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58941" w14:textId="4B27091F" w:rsidR="006565E2" w:rsidRDefault="00C708A6" w:rsidP="004B1696">
      <w:pPr>
        <w:spacing w:after="0" w:line="240" w:lineRule="auto"/>
        <w:rPr>
          <w:rFonts w:ascii="Calibri" w:hAnsi="Calibri" w:cs="Co Text Bd"/>
          <w:b/>
          <w:bCs/>
          <w:smallCaps/>
          <w:sz w:val="72"/>
          <w:szCs w:val="72"/>
        </w:rPr>
      </w:pPr>
      <w:r w:rsidRPr="007E7979">
        <w:rPr>
          <w:rFonts w:ascii="Calibri" w:hAnsi="Calibri" w:cs="Co Text Bd"/>
          <w:b/>
          <w:bCs/>
          <w:smallCaps/>
          <w:noProof/>
          <w:sz w:val="72"/>
          <w:szCs w:val="72"/>
        </w:rPr>
        <w:drawing>
          <wp:inline distT="0" distB="0" distL="0" distR="0" wp14:anchorId="3395DA0E" wp14:editId="15D65D1E">
            <wp:extent cx="5759450" cy="1433195"/>
            <wp:effectExtent l="0" t="0" r="0" b="0"/>
            <wp:docPr id="5" name="Picture 5" descr="C:\Users\orlandic\Desktop\LOGO\NEW_FAO-EU-FLEGT-InstitutionalStripe_2017_Package\ENG\NEW FAO-EU_FLEGT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ndic\Desktop\LOGO\NEW_FAO-EU-FLEGT-InstitutionalStripe_2017_Package\ENG\NEW FAO-EU_FLEGT_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33195"/>
                    </a:xfrm>
                    <a:prstGeom prst="rect">
                      <a:avLst/>
                    </a:prstGeom>
                    <a:noFill/>
                    <a:ln>
                      <a:noFill/>
                    </a:ln>
                  </pic:spPr>
                </pic:pic>
              </a:graphicData>
            </a:graphic>
          </wp:inline>
        </w:drawing>
      </w:r>
    </w:p>
    <w:p w14:paraId="20EF6BD1" w14:textId="77777777" w:rsidR="006565E2" w:rsidRDefault="006565E2" w:rsidP="00366E02">
      <w:pPr>
        <w:spacing w:after="0" w:line="240" w:lineRule="auto"/>
        <w:jc w:val="center"/>
        <w:rPr>
          <w:rFonts w:ascii="Calibri" w:hAnsi="Calibri" w:cs="Co Text Bd"/>
          <w:b/>
          <w:bCs/>
          <w:smallCaps/>
          <w:sz w:val="72"/>
          <w:szCs w:val="72"/>
        </w:rPr>
      </w:pPr>
    </w:p>
    <w:p w14:paraId="2A874B41" w14:textId="77777777" w:rsidR="00D41D7F" w:rsidRDefault="00D41D7F" w:rsidP="00D41D7F">
      <w:pPr>
        <w:spacing w:after="120" w:line="240" w:lineRule="auto"/>
        <w:jc w:val="center"/>
        <w:rPr>
          <w:rFonts w:asciiTheme="minorHAnsi" w:hAnsiTheme="minorHAnsi" w:cs="Co Text Bd"/>
          <w:bCs/>
          <w:sz w:val="48"/>
          <w:szCs w:val="48"/>
          <w:lang w:val="en-GB"/>
        </w:rPr>
      </w:pPr>
      <w:r w:rsidRPr="00B02D60">
        <w:rPr>
          <w:rFonts w:asciiTheme="minorHAnsi" w:hAnsiTheme="minorHAnsi" w:cs="Co Text Bd"/>
          <w:bCs/>
          <w:sz w:val="48"/>
          <w:szCs w:val="48"/>
          <w:lang w:val="en-GB"/>
        </w:rPr>
        <w:t>Government institution</w:t>
      </w:r>
      <w:r>
        <w:rPr>
          <w:rFonts w:asciiTheme="minorHAnsi" w:hAnsiTheme="minorHAnsi" w:cs="Co Text Bd"/>
          <w:bCs/>
          <w:sz w:val="48"/>
          <w:szCs w:val="48"/>
          <w:lang w:val="en-GB"/>
        </w:rPr>
        <w:t>s</w:t>
      </w:r>
      <w:r w:rsidRPr="00B02D60">
        <w:rPr>
          <w:rFonts w:asciiTheme="minorHAnsi" w:hAnsiTheme="minorHAnsi" w:cs="Co Text Bd"/>
          <w:bCs/>
          <w:sz w:val="48"/>
          <w:szCs w:val="48"/>
          <w:lang w:val="en-GB"/>
        </w:rPr>
        <w:t>, Non-State Actors and Private sector Organisation</w:t>
      </w:r>
      <w:r>
        <w:rPr>
          <w:rFonts w:asciiTheme="minorHAnsi" w:hAnsiTheme="minorHAnsi" w:cs="Co Text Bd"/>
          <w:bCs/>
          <w:sz w:val="48"/>
          <w:szCs w:val="48"/>
          <w:lang w:val="en-GB"/>
        </w:rPr>
        <w:t>s</w:t>
      </w:r>
    </w:p>
    <w:p w14:paraId="235EC333" w14:textId="77777777" w:rsidR="00D41D7F" w:rsidRDefault="00D41D7F" w:rsidP="00D41D7F">
      <w:pPr>
        <w:spacing w:after="120" w:line="240" w:lineRule="auto"/>
        <w:jc w:val="center"/>
        <w:rPr>
          <w:rFonts w:asciiTheme="minorHAnsi" w:hAnsiTheme="minorHAnsi" w:cs="Co Text Bd"/>
          <w:bCs/>
          <w:sz w:val="48"/>
          <w:szCs w:val="48"/>
          <w:lang w:val="en-GB"/>
        </w:rPr>
      </w:pPr>
      <w:r>
        <w:rPr>
          <w:rFonts w:asciiTheme="minorHAnsi" w:hAnsiTheme="minorHAnsi" w:cs="Co Text Bd"/>
          <w:bCs/>
          <w:sz w:val="48"/>
          <w:szCs w:val="48"/>
          <w:lang w:val="en-GB"/>
        </w:rPr>
        <w:t>VPA countries</w:t>
      </w:r>
    </w:p>
    <w:p w14:paraId="0573330E" w14:textId="77777777" w:rsidR="00D41D7F" w:rsidRPr="00B02D60" w:rsidRDefault="00D41D7F" w:rsidP="00D41D7F">
      <w:pPr>
        <w:spacing w:after="120" w:line="240" w:lineRule="auto"/>
        <w:jc w:val="center"/>
        <w:rPr>
          <w:rFonts w:asciiTheme="minorHAnsi" w:hAnsiTheme="minorHAnsi" w:cs="Co Text Bd"/>
          <w:bCs/>
          <w:sz w:val="48"/>
          <w:szCs w:val="48"/>
          <w:lang w:val="en-GB"/>
        </w:rPr>
      </w:pPr>
    </w:p>
    <w:p w14:paraId="009187C2" w14:textId="77777777" w:rsidR="00D41D7F" w:rsidRPr="00BC05FD" w:rsidRDefault="00D41D7F" w:rsidP="00D41D7F">
      <w:pPr>
        <w:spacing w:after="120" w:line="240" w:lineRule="auto"/>
        <w:ind w:left="360"/>
        <w:jc w:val="center"/>
        <w:rPr>
          <w:rFonts w:asciiTheme="minorHAnsi" w:hAnsiTheme="minorHAnsi" w:cs="Co Text Bd"/>
          <w:b/>
          <w:bCs/>
          <w:sz w:val="40"/>
          <w:szCs w:val="40"/>
          <w:lang w:val="en-GB"/>
        </w:rPr>
      </w:pPr>
    </w:p>
    <w:p w14:paraId="6A11D991" w14:textId="77777777" w:rsidR="00D41D7F" w:rsidRPr="00B67C38" w:rsidRDefault="00D41D7F" w:rsidP="00D41D7F">
      <w:pPr>
        <w:jc w:val="center"/>
        <w:rPr>
          <w:rFonts w:asciiTheme="minorHAnsi" w:hAnsiTheme="minorHAnsi"/>
          <w:sz w:val="40"/>
          <w:szCs w:val="40"/>
          <w:lang w:val="en-GB"/>
        </w:rPr>
      </w:pPr>
      <w:r w:rsidRPr="00B67C38">
        <w:rPr>
          <w:rFonts w:asciiTheme="minorHAnsi" w:hAnsiTheme="minorHAnsi"/>
          <w:sz w:val="40"/>
          <w:szCs w:val="40"/>
          <w:lang w:val="en-GB"/>
        </w:rPr>
        <w:t>GUIDELINES FOR PROPOSALS</w:t>
      </w:r>
    </w:p>
    <w:p w14:paraId="49D48371" w14:textId="77777777" w:rsidR="00D41D7F" w:rsidRPr="00B67C38" w:rsidRDefault="00D41D7F" w:rsidP="00D41D7F">
      <w:pPr>
        <w:jc w:val="center"/>
        <w:rPr>
          <w:rFonts w:asciiTheme="minorHAnsi" w:hAnsiTheme="minorHAnsi"/>
          <w:sz w:val="40"/>
          <w:szCs w:val="40"/>
          <w:lang w:val="en-GB"/>
        </w:rPr>
      </w:pPr>
    </w:p>
    <w:p w14:paraId="78C35D57" w14:textId="77777777" w:rsidR="00D41D7F" w:rsidRPr="00B67C38" w:rsidRDefault="00D41D7F" w:rsidP="00D41D7F">
      <w:pPr>
        <w:jc w:val="center"/>
        <w:rPr>
          <w:rFonts w:asciiTheme="minorHAnsi" w:hAnsiTheme="minorHAnsi"/>
          <w:b/>
          <w:bCs/>
          <w:sz w:val="40"/>
          <w:szCs w:val="40"/>
          <w:lang w:val="en-GB"/>
        </w:rPr>
      </w:pPr>
      <w:r w:rsidRPr="00B67C38">
        <w:rPr>
          <w:rFonts w:asciiTheme="minorHAnsi" w:hAnsiTheme="minorHAnsi"/>
          <w:b/>
          <w:bCs/>
          <w:sz w:val="40"/>
          <w:szCs w:val="40"/>
          <w:lang w:val="en-GB"/>
        </w:rPr>
        <w:t xml:space="preserve">Deadline for proposals submission: </w:t>
      </w:r>
    </w:p>
    <w:p w14:paraId="79E0C3E5" w14:textId="27712B54" w:rsidR="00D41D7F" w:rsidRPr="00B67C38" w:rsidRDefault="00751C20" w:rsidP="00D41D7F">
      <w:pPr>
        <w:jc w:val="center"/>
        <w:rPr>
          <w:rFonts w:asciiTheme="minorHAnsi" w:hAnsiTheme="minorHAnsi"/>
          <w:b/>
          <w:bCs/>
          <w:sz w:val="40"/>
          <w:szCs w:val="40"/>
          <w:lang w:val="en-GB"/>
        </w:rPr>
      </w:pPr>
      <w:r w:rsidRPr="00751C20">
        <w:rPr>
          <w:rFonts w:asciiTheme="minorHAnsi" w:hAnsiTheme="minorHAnsi"/>
          <w:b/>
          <w:bCs/>
          <w:color w:val="FF0000"/>
          <w:sz w:val="40"/>
          <w:szCs w:val="40"/>
          <w:u w:val="single"/>
          <w:lang w:val="en-GB"/>
        </w:rPr>
        <w:t>6</w:t>
      </w:r>
      <w:r w:rsidR="00516F44" w:rsidRPr="00751C20">
        <w:rPr>
          <w:rFonts w:asciiTheme="minorHAnsi" w:hAnsiTheme="minorHAnsi"/>
          <w:b/>
          <w:bCs/>
          <w:color w:val="FF0000"/>
          <w:sz w:val="40"/>
          <w:szCs w:val="40"/>
          <w:u w:val="single"/>
          <w:vertAlign w:val="superscript"/>
          <w:lang w:val="en-GB"/>
        </w:rPr>
        <w:t>th</w:t>
      </w:r>
      <w:r w:rsidR="00516F44">
        <w:rPr>
          <w:rFonts w:asciiTheme="minorHAnsi" w:hAnsiTheme="minorHAnsi"/>
          <w:b/>
          <w:bCs/>
          <w:color w:val="FF0000"/>
          <w:sz w:val="40"/>
          <w:szCs w:val="40"/>
          <w:u w:val="single"/>
          <w:lang w:val="en-GB"/>
        </w:rPr>
        <w:t xml:space="preserve"> December</w:t>
      </w:r>
      <w:r w:rsidR="00D41D7F">
        <w:rPr>
          <w:rFonts w:asciiTheme="minorHAnsi" w:hAnsiTheme="minorHAnsi"/>
          <w:b/>
          <w:bCs/>
          <w:color w:val="FF0000"/>
          <w:sz w:val="40"/>
          <w:szCs w:val="40"/>
          <w:u w:val="single"/>
          <w:lang w:val="en-GB"/>
        </w:rPr>
        <w:t xml:space="preserve"> 201</w:t>
      </w:r>
      <w:r w:rsidR="00274658">
        <w:rPr>
          <w:rFonts w:asciiTheme="minorHAnsi" w:hAnsiTheme="minorHAnsi"/>
          <w:b/>
          <w:bCs/>
          <w:color w:val="FF0000"/>
          <w:sz w:val="40"/>
          <w:szCs w:val="40"/>
          <w:u w:val="single"/>
          <w:lang w:val="en-GB"/>
        </w:rPr>
        <w:t>7</w:t>
      </w:r>
      <w:r w:rsidR="00D41D7F" w:rsidRPr="00B67C38">
        <w:rPr>
          <w:rFonts w:asciiTheme="minorHAnsi" w:hAnsiTheme="minorHAnsi"/>
          <w:b/>
          <w:bCs/>
          <w:color w:val="FF0000"/>
          <w:sz w:val="40"/>
          <w:szCs w:val="40"/>
          <w:u w:val="single"/>
          <w:lang w:val="en-GB"/>
        </w:rPr>
        <w:t xml:space="preserve">, </w:t>
      </w:r>
      <w:r w:rsidR="00D41D7F">
        <w:rPr>
          <w:rFonts w:asciiTheme="minorHAnsi" w:hAnsiTheme="minorHAnsi"/>
          <w:b/>
          <w:bCs/>
          <w:color w:val="FF0000"/>
          <w:sz w:val="40"/>
          <w:szCs w:val="40"/>
          <w:u w:val="single"/>
          <w:lang w:val="en-GB"/>
        </w:rPr>
        <w:t>16:00</w:t>
      </w:r>
      <w:r w:rsidR="00D41D7F" w:rsidRPr="00B67C38">
        <w:rPr>
          <w:rFonts w:asciiTheme="minorHAnsi" w:hAnsiTheme="minorHAnsi"/>
          <w:b/>
          <w:bCs/>
          <w:color w:val="FF0000"/>
          <w:sz w:val="40"/>
          <w:szCs w:val="40"/>
          <w:u w:val="single"/>
          <w:lang w:val="en-GB"/>
        </w:rPr>
        <w:t xml:space="preserve"> (GMT)</w:t>
      </w:r>
    </w:p>
    <w:p w14:paraId="43A558D4" w14:textId="77777777" w:rsidR="00F90279" w:rsidRDefault="00F90279" w:rsidP="00600CAF">
      <w:pPr>
        <w:spacing w:after="0" w:line="240" w:lineRule="auto"/>
        <w:rPr>
          <w:rFonts w:ascii="Calibri" w:hAnsi="Calibri"/>
          <w:b/>
          <w:sz w:val="22"/>
        </w:rPr>
      </w:pPr>
    </w:p>
    <w:p w14:paraId="394D9715" w14:textId="77777777" w:rsidR="00F90279" w:rsidRDefault="00F90279" w:rsidP="009F7759">
      <w:pPr>
        <w:spacing w:after="0" w:line="240" w:lineRule="auto"/>
        <w:rPr>
          <w:rFonts w:ascii="Calibri" w:hAnsi="Calibri"/>
          <w:b/>
          <w:sz w:val="22"/>
        </w:rPr>
      </w:pPr>
    </w:p>
    <w:p w14:paraId="70A9C0D7" w14:textId="77777777" w:rsidR="009F7759" w:rsidRDefault="009F7759" w:rsidP="009F7759">
      <w:pPr>
        <w:spacing w:after="0" w:line="240" w:lineRule="auto"/>
        <w:rPr>
          <w:rFonts w:ascii="Calibri" w:hAnsi="Calibri"/>
          <w:b/>
          <w:sz w:val="22"/>
        </w:rPr>
      </w:pPr>
    </w:p>
    <w:p w14:paraId="3B57EB7F" w14:textId="77777777" w:rsidR="009F7759" w:rsidRDefault="009F7759" w:rsidP="009F7759">
      <w:pPr>
        <w:spacing w:after="0" w:line="240" w:lineRule="auto"/>
        <w:rPr>
          <w:rFonts w:ascii="Calibri" w:hAnsi="Calibri"/>
          <w:b/>
          <w:sz w:val="22"/>
        </w:rPr>
      </w:pPr>
    </w:p>
    <w:p w14:paraId="36F2367D" w14:textId="77777777" w:rsidR="00366E02" w:rsidRDefault="00366E02" w:rsidP="009F7759">
      <w:pPr>
        <w:spacing w:after="0" w:line="240" w:lineRule="auto"/>
        <w:rPr>
          <w:rFonts w:ascii="Calibri" w:hAnsi="Calibri"/>
          <w:b/>
          <w:sz w:val="22"/>
        </w:rPr>
      </w:pPr>
    </w:p>
    <w:p w14:paraId="05211A9A" w14:textId="6E5A3852" w:rsidR="00D40AA6" w:rsidRPr="0027021D" w:rsidRDefault="00D40AA6" w:rsidP="00D40AA6">
      <w:pPr>
        <w:spacing w:after="0" w:line="240" w:lineRule="auto"/>
        <w:jc w:val="center"/>
        <w:rPr>
          <w:rFonts w:ascii="Calibri" w:hAnsi="Calibri"/>
          <w:sz w:val="22"/>
        </w:rPr>
      </w:pPr>
      <w:proofErr w:type="spellStart"/>
      <w:r w:rsidRPr="0027021D">
        <w:rPr>
          <w:rFonts w:ascii="Calibri" w:hAnsi="Calibri"/>
          <w:sz w:val="22"/>
        </w:rPr>
        <w:t>Programme</w:t>
      </w:r>
      <w:proofErr w:type="spellEnd"/>
      <w:r w:rsidRPr="0027021D">
        <w:rPr>
          <w:rFonts w:ascii="Calibri" w:hAnsi="Calibri"/>
          <w:sz w:val="22"/>
        </w:rPr>
        <w:t xml:space="preserve"> funded by the European Union</w:t>
      </w:r>
      <w:r w:rsidR="00274658">
        <w:rPr>
          <w:rFonts w:ascii="Calibri" w:hAnsi="Calibri"/>
          <w:sz w:val="22"/>
        </w:rPr>
        <w:t xml:space="preserve"> (EU)</w:t>
      </w:r>
      <w:r w:rsidRPr="0027021D">
        <w:rPr>
          <w:rFonts w:ascii="Calibri" w:hAnsi="Calibri"/>
          <w:sz w:val="22"/>
        </w:rPr>
        <w:t xml:space="preserve">, the United Kingdom Department for International Development </w:t>
      </w:r>
      <w:r w:rsidR="00080936">
        <w:rPr>
          <w:rFonts w:ascii="Calibri" w:hAnsi="Calibri"/>
          <w:sz w:val="22"/>
        </w:rPr>
        <w:t>(DFID)</w:t>
      </w:r>
      <w:r w:rsidRPr="0027021D">
        <w:rPr>
          <w:rFonts w:ascii="Calibri" w:hAnsi="Calibri"/>
          <w:sz w:val="22"/>
        </w:rPr>
        <w:t>, the Swedish International Cooperation Agency (SIDA) and FAO</w:t>
      </w:r>
    </w:p>
    <w:p w14:paraId="62063A78" w14:textId="77777777" w:rsidR="009F7759" w:rsidRDefault="009F7759" w:rsidP="009F7759">
      <w:pPr>
        <w:spacing w:after="0" w:line="240" w:lineRule="auto"/>
        <w:rPr>
          <w:rFonts w:ascii="Calibri" w:hAnsi="Calibri"/>
          <w:b/>
          <w:sz w:val="22"/>
        </w:rPr>
      </w:pPr>
    </w:p>
    <w:p w14:paraId="23FDF419" w14:textId="77777777" w:rsidR="005619FD" w:rsidRDefault="005619FD" w:rsidP="005619FD">
      <w:pPr>
        <w:spacing w:after="0" w:line="240" w:lineRule="auto"/>
        <w:jc w:val="right"/>
        <w:rPr>
          <w:rFonts w:ascii="Calibri" w:hAnsi="Calibri"/>
          <w:b/>
          <w:sz w:val="22"/>
        </w:rPr>
      </w:pPr>
    </w:p>
    <w:p w14:paraId="608A2923" w14:textId="77777777" w:rsidR="005619FD" w:rsidRDefault="005619FD" w:rsidP="009F7759">
      <w:pPr>
        <w:spacing w:after="0" w:line="240" w:lineRule="auto"/>
        <w:rPr>
          <w:rFonts w:ascii="Calibri" w:hAnsi="Calibri"/>
          <w:b/>
          <w:sz w:val="22"/>
        </w:rPr>
      </w:pPr>
    </w:p>
    <w:p w14:paraId="2F591D8D" w14:textId="77777777" w:rsidR="005619FD" w:rsidRDefault="005619FD" w:rsidP="009F7759">
      <w:pPr>
        <w:spacing w:after="0" w:line="240" w:lineRule="auto"/>
        <w:rPr>
          <w:rFonts w:ascii="Calibri" w:hAnsi="Calibri"/>
          <w:b/>
          <w:sz w:val="22"/>
        </w:rPr>
      </w:pPr>
    </w:p>
    <w:p w14:paraId="08CF6B0A" w14:textId="77777777" w:rsidR="005619FD" w:rsidRDefault="005619FD" w:rsidP="009F7759">
      <w:pPr>
        <w:spacing w:after="0" w:line="240" w:lineRule="auto"/>
        <w:rPr>
          <w:rFonts w:ascii="Calibri" w:hAnsi="Calibri"/>
          <w:b/>
          <w:sz w:val="22"/>
        </w:rPr>
      </w:pPr>
    </w:p>
    <w:p w14:paraId="184A16AF" w14:textId="77777777" w:rsidR="005619FD" w:rsidRDefault="005619FD" w:rsidP="009F7759">
      <w:pPr>
        <w:spacing w:after="0" w:line="240" w:lineRule="auto"/>
        <w:rPr>
          <w:rFonts w:ascii="Calibri" w:hAnsi="Calibri"/>
          <w:b/>
          <w:sz w:val="22"/>
        </w:rPr>
      </w:pPr>
    </w:p>
    <w:p w14:paraId="6D54E5F4" w14:textId="77777777" w:rsidR="005619FD" w:rsidRDefault="005619FD" w:rsidP="009F7759">
      <w:pPr>
        <w:spacing w:after="0" w:line="240" w:lineRule="auto"/>
        <w:rPr>
          <w:rFonts w:ascii="Calibri" w:hAnsi="Calibri"/>
          <w:b/>
          <w:sz w:val="22"/>
        </w:rPr>
      </w:pPr>
    </w:p>
    <w:p w14:paraId="6D06AC30" w14:textId="77777777" w:rsidR="005619FD" w:rsidRDefault="005619FD" w:rsidP="009F7759">
      <w:pPr>
        <w:spacing w:after="0" w:line="240" w:lineRule="auto"/>
        <w:rPr>
          <w:rFonts w:ascii="Calibri" w:hAnsi="Calibri"/>
          <w:b/>
          <w:sz w:val="22"/>
        </w:rPr>
      </w:pPr>
    </w:p>
    <w:p w14:paraId="340892AB" w14:textId="77777777" w:rsidR="005619FD" w:rsidRDefault="005619FD" w:rsidP="009F7759">
      <w:pPr>
        <w:spacing w:after="0" w:line="240" w:lineRule="auto"/>
        <w:rPr>
          <w:rFonts w:ascii="Calibri" w:hAnsi="Calibri"/>
          <w:b/>
          <w:sz w:val="22"/>
        </w:rPr>
      </w:pPr>
    </w:p>
    <w:p w14:paraId="47EF6CE2" w14:textId="77777777" w:rsidR="005619FD" w:rsidRDefault="005619FD" w:rsidP="009F7759">
      <w:pPr>
        <w:spacing w:after="0" w:line="240" w:lineRule="auto"/>
        <w:rPr>
          <w:rFonts w:ascii="Calibri" w:hAnsi="Calibri"/>
          <w:b/>
          <w:sz w:val="22"/>
        </w:rPr>
      </w:pPr>
    </w:p>
    <w:p w14:paraId="4730EDDF" w14:textId="77777777" w:rsidR="005619FD" w:rsidRDefault="005619FD" w:rsidP="009F7759">
      <w:pPr>
        <w:spacing w:after="0" w:line="240" w:lineRule="auto"/>
        <w:rPr>
          <w:rFonts w:ascii="Calibri" w:hAnsi="Calibri"/>
          <w:b/>
          <w:sz w:val="22"/>
        </w:rPr>
      </w:pPr>
    </w:p>
    <w:p w14:paraId="3B2260B3" w14:textId="77777777" w:rsidR="005619FD" w:rsidRDefault="005619FD" w:rsidP="009F7759">
      <w:pPr>
        <w:spacing w:after="0" w:line="240" w:lineRule="auto"/>
        <w:rPr>
          <w:rFonts w:ascii="Calibri" w:hAnsi="Calibri"/>
          <w:b/>
          <w:sz w:val="22"/>
        </w:rPr>
      </w:pPr>
    </w:p>
    <w:p w14:paraId="30E480F4" w14:textId="77777777" w:rsidR="005619FD" w:rsidRDefault="005619FD" w:rsidP="009F7759">
      <w:pPr>
        <w:spacing w:after="0" w:line="240" w:lineRule="auto"/>
        <w:rPr>
          <w:rFonts w:ascii="Calibri" w:hAnsi="Calibri"/>
          <w:b/>
          <w:sz w:val="22"/>
        </w:rPr>
      </w:pPr>
    </w:p>
    <w:p w14:paraId="4933E6E2" w14:textId="77777777" w:rsidR="005619FD" w:rsidRDefault="005619FD" w:rsidP="009F7759">
      <w:pPr>
        <w:spacing w:after="0" w:line="240" w:lineRule="auto"/>
        <w:rPr>
          <w:rFonts w:ascii="Calibri" w:hAnsi="Calibri"/>
          <w:b/>
          <w:sz w:val="22"/>
        </w:rPr>
      </w:pPr>
    </w:p>
    <w:p w14:paraId="672D4890" w14:textId="77777777" w:rsidR="005619FD" w:rsidRDefault="005619FD" w:rsidP="009F7759">
      <w:pPr>
        <w:spacing w:after="0" w:line="240" w:lineRule="auto"/>
        <w:rPr>
          <w:rFonts w:ascii="Calibri" w:hAnsi="Calibri"/>
          <w:b/>
          <w:sz w:val="22"/>
        </w:rPr>
      </w:pPr>
    </w:p>
    <w:p w14:paraId="4F459BB2" w14:textId="77777777" w:rsidR="005619FD" w:rsidRDefault="005619FD" w:rsidP="009F7759">
      <w:pPr>
        <w:spacing w:after="0" w:line="240" w:lineRule="auto"/>
        <w:rPr>
          <w:rFonts w:ascii="Calibri" w:hAnsi="Calibri"/>
          <w:b/>
          <w:sz w:val="22"/>
        </w:rPr>
      </w:pPr>
    </w:p>
    <w:p w14:paraId="3C72DE45" w14:textId="77777777" w:rsidR="005619FD" w:rsidRDefault="005619FD" w:rsidP="009F7759">
      <w:pPr>
        <w:spacing w:after="0" w:line="240" w:lineRule="auto"/>
        <w:rPr>
          <w:rFonts w:ascii="Calibri" w:hAnsi="Calibri"/>
          <w:b/>
          <w:sz w:val="22"/>
        </w:rPr>
      </w:pPr>
    </w:p>
    <w:p w14:paraId="1DC5D868" w14:textId="77777777" w:rsidR="005619FD" w:rsidRDefault="005619FD" w:rsidP="009F7759">
      <w:pPr>
        <w:spacing w:after="0" w:line="240" w:lineRule="auto"/>
        <w:rPr>
          <w:rFonts w:ascii="Calibri" w:hAnsi="Calibri"/>
          <w:b/>
          <w:sz w:val="22"/>
        </w:rPr>
      </w:pPr>
    </w:p>
    <w:p w14:paraId="4A0BD15E" w14:textId="77777777" w:rsidR="005619FD" w:rsidRDefault="005619FD" w:rsidP="009F7759">
      <w:pPr>
        <w:spacing w:after="0" w:line="240" w:lineRule="auto"/>
        <w:rPr>
          <w:rFonts w:ascii="Calibri" w:hAnsi="Calibri"/>
          <w:b/>
          <w:sz w:val="22"/>
        </w:rPr>
      </w:pPr>
    </w:p>
    <w:p w14:paraId="426BD6D8" w14:textId="77777777" w:rsidR="005619FD" w:rsidRDefault="005619FD" w:rsidP="009F7759">
      <w:pPr>
        <w:spacing w:after="0" w:line="240" w:lineRule="auto"/>
        <w:rPr>
          <w:rFonts w:ascii="Calibri" w:hAnsi="Calibri"/>
          <w:b/>
          <w:sz w:val="22"/>
        </w:rPr>
      </w:pPr>
    </w:p>
    <w:p w14:paraId="3E1DF230" w14:textId="77777777" w:rsidR="005619FD" w:rsidRDefault="005619FD" w:rsidP="009F7759">
      <w:pPr>
        <w:spacing w:after="0" w:line="240" w:lineRule="auto"/>
        <w:rPr>
          <w:rFonts w:ascii="Calibri" w:hAnsi="Calibri"/>
          <w:b/>
          <w:sz w:val="22"/>
        </w:rPr>
      </w:pPr>
    </w:p>
    <w:p w14:paraId="1DE0ED7D" w14:textId="77777777" w:rsidR="005619FD" w:rsidRDefault="005619FD" w:rsidP="009F7759">
      <w:pPr>
        <w:spacing w:after="0" w:line="240" w:lineRule="auto"/>
        <w:rPr>
          <w:rFonts w:ascii="Calibri" w:hAnsi="Calibri"/>
          <w:b/>
          <w:sz w:val="22"/>
        </w:rPr>
      </w:pPr>
    </w:p>
    <w:p w14:paraId="590383EA" w14:textId="77777777" w:rsidR="005619FD" w:rsidRDefault="005619FD" w:rsidP="009F7759">
      <w:pPr>
        <w:spacing w:after="0" w:line="240" w:lineRule="auto"/>
        <w:rPr>
          <w:rFonts w:ascii="Calibri" w:hAnsi="Calibri"/>
          <w:b/>
          <w:sz w:val="22"/>
        </w:rPr>
      </w:pPr>
    </w:p>
    <w:p w14:paraId="76E887FD" w14:textId="77777777" w:rsidR="005619FD" w:rsidRDefault="005619FD" w:rsidP="009F7759">
      <w:pPr>
        <w:spacing w:after="0" w:line="240" w:lineRule="auto"/>
        <w:rPr>
          <w:rFonts w:ascii="Calibri" w:hAnsi="Calibri"/>
          <w:b/>
          <w:sz w:val="22"/>
        </w:rPr>
      </w:pPr>
    </w:p>
    <w:p w14:paraId="51B5E8E6" w14:textId="77777777" w:rsidR="005619FD" w:rsidRDefault="005619FD" w:rsidP="009F7759">
      <w:pPr>
        <w:spacing w:after="0" w:line="240" w:lineRule="auto"/>
        <w:rPr>
          <w:rFonts w:ascii="Calibri" w:hAnsi="Calibri"/>
          <w:b/>
          <w:sz w:val="22"/>
        </w:rPr>
      </w:pPr>
    </w:p>
    <w:p w14:paraId="4AB4A049" w14:textId="77777777" w:rsidR="005619FD" w:rsidRDefault="005619FD" w:rsidP="009F7759">
      <w:pPr>
        <w:spacing w:after="0" w:line="240" w:lineRule="auto"/>
        <w:rPr>
          <w:rFonts w:ascii="Calibri" w:hAnsi="Calibri"/>
          <w:b/>
          <w:sz w:val="22"/>
        </w:rPr>
      </w:pPr>
    </w:p>
    <w:p w14:paraId="0E75FD78" w14:textId="77777777" w:rsidR="005619FD" w:rsidRDefault="005619FD" w:rsidP="009F7759">
      <w:pPr>
        <w:spacing w:after="0" w:line="240" w:lineRule="auto"/>
        <w:rPr>
          <w:rFonts w:ascii="Calibri" w:hAnsi="Calibri"/>
          <w:b/>
          <w:sz w:val="22"/>
        </w:rPr>
      </w:pPr>
    </w:p>
    <w:p w14:paraId="5F899C1D" w14:textId="77777777" w:rsidR="005619FD" w:rsidRDefault="005619FD" w:rsidP="009F7759">
      <w:pPr>
        <w:spacing w:after="0" w:line="240" w:lineRule="auto"/>
        <w:rPr>
          <w:rFonts w:ascii="Calibri" w:hAnsi="Calibri"/>
          <w:b/>
          <w:sz w:val="22"/>
        </w:rPr>
      </w:pPr>
    </w:p>
    <w:p w14:paraId="3D36F53A" w14:textId="77777777" w:rsidR="005619FD" w:rsidRDefault="005619FD" w:rsidP="009F7759">
      <w:pPr>
        <w:spacing w:after="0" w:line="240" w:lineRule="auto"/>
        <w:rPr>
          <w:rFonts w:ascii="Calibri" w:hAnsi="Calibri"/>
          <w:b/>
          <w:sz w:val="22"/>
        </w:rPr>
      </w:pPr>
    </w:p>
    <w:p w14:paraId="006A931B" w14:textId="77777777" w:rsidR="005619FD" w:rsidRDefault="005619FD" w:rsidP="009F7759">
      <w:pPr>
        <w:spacing w:after="0" w:line="240" w:lineRule="auto"/>
        <w:rPr>
          <w:rFonts w:ascii="Calibri" w:hAnsi="Calibri"/>
          <w:b/>
          <w:sz w:val="22"/>
        </w:rPr>
      </w:pPr>
    </w:p>
    <w:p w14:paraId="139A2EE7" w14:textId="77777777" w:rsidR="005619FD" w:rsidRDefault="005619FD" w:rsidP="009F7759">
      <w:pPr>
        <w:spacing w:after="0" w:line="240" w:lineRule="auto"/>
        <w:rPr>
          <w:rFonts w:ascii="Calibri" w:hAnsi="Calibri"/>
          <w:b/>
          <w:sz w:val="22"/>
        </w:rPr>
      </w:pPr>
    </w:p>
    <w:p w14:paraId="1D062153" w14:textId="77777777" w:rsidR="005619FD" w:rsidRDefault="005619FD" w:rsidP="009F7759">
      <w:pPr>
        <w:spacing w:after="0" w:line="240" w:lineRule="auto"/>
        <w:rPr>
          <w:rFonts w:ascii="Calibri" w:hAnsi="Calibri"/>
          <w:b/>
          <w:sz w:val="22"/>
        </w:rPr>
      </w:pPr>
    </w:p>
    <w:p w14:paraId="0F391E1F" w14:textId="77777777" w:rsidR="005619FD" w:rsidRDefault="005619FD" w:rsidP="009F7759">
      <w:pPr>
        <w:spacing w:after="0" w:line="240" w:lineRule="auto"/>
        <w:rPr>
          <w:rFonts w:ascii="Calibri" w:hAnsi="Calibri"/>
          <w:b/>
          <w:sz w:val="22"/>
        </w:rPr>
      </w:pPr>
    </w:p>
    <w:p w14:paraId="1D45467F" w14:textId="77777777" w:rsidR="005619FD" w:rsidRDefault="005619FD" w:rsidP="009F7759">
      <w:pPr>
        <w:spacing w:after="0" w:line="240" w:lineRule="auto"/>
        <w:rPr>
          <w:rFonts w:ascii="Calibri" w:hAnsi="Calibri"/>
          <w:b/>
          <w:sz w:val="22"/>
        </w:rPr>
      </w:pPr>
    </w:p>
    <w:p w14:paraId="05AE2CF3" w14:textId="77777777" w:rsidR="005619FD" w:rsidRDefault="005619FD" w:rsidP="009F7759">
      <w:pPr>
        <w:spacing w:after="0" w:line="240" w:lineRule="auto"/>
        <w:rPr>
          <w:rFonts w:ascii="Calibri" w:hAnsi="Calibri"/>
          <w:b/>
          <w:sz w:val="22"/>
        </w:rPr>
      </w:pPr>
    </w:p>
    <w:p w14:paraId="05FF27F5" w14:textId="77777777" w:rsidR="005619FD" w:rsidRDefault="005619FD" w:rsidP="009F7759">
      <w:pPr>
        <w:spacing w:after="0" w:line="240" w:lineRule="auto"/>
        <w:rPr>
          <w:rFonts w:ascii="Calibri" w:hAnsi="Calibri"/>
          <w:b/>
          <w:sz w:val="22"/>
        </w:rPr>
      </w:pPr>
    </w:p>
    <w:p w14:paraId="28AC8A48" w14:textId="77777777" w:rsidR="005619FD" w:rsidRDefault="005619FD" w:rsidP="009F7759">
      <w:pPr>
        <w:spacing w:after="0" w:line="240" w:lineRule="auto"/>
        <w:rPr>
          <w:rFonts w:ascii="Calibri" w:hAnsi="Calibri"/>
          <w:b/>
          <w:sz w:val="22"/>
        </w:rPr>
      </w:pPr>
    </w:p>
    <w:p w14:paraId="7E41A4B0" w14:textId="77777777" w:rsidR="005619FD" w:rsidRDefault="005619FD" w:rsidP="009F7759">
      <w:pPr>
        <w:spacing w:after="0" w:line="240" w:lineRule="auto"/>
        <w:rPr>
          <w:rFonts w:ascii="Calibri" w:hAnsi="Calibri"/>
          <w:b/>
          <w:sz w:val="22"/>
        </w:rPr>
      </w:pPr>
    </w:p>
    <w:p w14:paraId="3757E2CB" w14:textId="77777777" w:rsidR="005619FD" w:rsidRDefault="005619FD" w:rsidP="009F7759">
      <w:pPr>
        <w:spacing w:after="0" w:line="240" w:lineRule="auto"/>
        <w:rPr>
          <w:rFonts w:ascii="Calibri" w:hAnsi="Calibri"/>
          <w:b/>
          <w:sz w:val="22"/>
        </w:rPr>
      </w:pPr>
    </w:p>
    <w:p w14:paraId="41A468BA" w14:textId="77777777" w:rsidR="005619FD" w:rsidRDefault="005619FD" w:rsidP="009F7759">
      <w:pPr>
        <w:spacing w:after="0" w:line="240" w:lineRule="auto"/>
        <w:rPr>
          <w:rFonts w:ascii="Calibri" w:hAnsi="Calibri"/>
          <w:b/>
          <w:sz w:val="22"/>
        </w:rPr>
      </w:pPr>
    </w:p>
    <w:p w14:paraId="5B527F63" w14:textId="77777777" w:rsidR="005619FD" w:rsidRDefault="005619FD" w:rsidP="009F7759">
      <w:pPr>
        <w:spacing w:after="0" w:line="240" w:lineRule="auto"/>
        <w:rPr>
          <w:rFonts w:ascii="Calibri" w:hAnsi="Calibri"/>
          <w:b/>
          <w:sz w:val="22"/>
        </w:rPr>
      </w:pPr>
    </w:p>
    <w:p w14:paraId="06EDCE50" w14:textId="77777777" w:rsidR="005619FD" w:rsidRDefault="005619FD" w:rsidP="009F7759">
      <w:pPr>
        <w:spacing w:after="0" w:line="240" w:lineRule="auto"/>
        <w:rPr>
          <w:rFonts w:ascii="Calibri" w:hAnsi="Calibri"/>
          <w:b/>
          <w:sz w:val="22"/>
        </w:rPr>
      </w:pPr>
    </w:p>
    <w:p w14:paraId="6C108244" w14:textId="77777777" w:rsidR="005619FD" w:rsidRDefault="005619FD" w:rsidP="009F7759">
      <w:pPr>
        <w:spacing w:after="0" w:line="240" w:lineRule="auto"/>
        <w:rPr>
          <w:rFonts w:ascii="Calibri" w:hAnsi="Calibri"/>
          <w:b/>
          <w:sz w:val="22"/>
        </w:rPr>
      </w:pPr>
    </w:p>
    <w:p w14:paraId="5062552D" w14:textId="77777777" w:rsidR="005619FD" w:rsidRDefault="005619FD" w:rsidP="009F7759">
      <w:pPr>
        <w:spacing w:after="0" w:line="240" w:lineRule="auto"/>
        <w:rPr>
          <w:rFonts w:ascii="Calibri" w:hAnsi="Calibri"/>
          <w:b/>
          <w:sz w:val="22"/>
        </w:rPr>
      </w:pPr>
    </w:p>
    <w:p w14:paraId="676A7D88" w14:textId="77777777" w:rsidR="003C1BA6" w:rsidRPr="0027021D" w:rsidRDefault="003C1BA6" w:rsidP="003C1BA6">
      <w:pPr>
        <w:ind w:left="720"/>
        <w:jc w:val="center"/>
        <w:rPr>
          <w:rFonts w:ascii="Calibri" w:hAnsi="Calibri"/>
          <w:sz w:val="22"/>
        </w:rPr>
      </w:pPr>
      <w:r w:rsidRPr="0027021D">
        <w:rPr>
          <w:rFonts w:ascii="Calibri" w:hAnsi="Calibri"/>
          <w:i/>
          <w:sz w:val="22"/>
          <w:lang w:val="en-GB"/>
        </w:rPr>
        <w:t xml:space="preserve">The contents of this report are the sole responsibility of FAO and can in no way be taken to reflect the views of the European Union, </w:t>
      </w:r>
      <w:r w:rsidRPr="0027021D">
        <w:rPr>
          <w:rFonts w:ascii="Calibri" w:hAnsi="Calibri"/>
          <w:i/>
          <w:sz w:val="22"/>
        </w:rPr>
        <w:t xml:space="preserve">the </w:t>
      </w:r>
      <w:r w:rsidR="00080936">
        <w:rPr>
          <w:rFonts w:ascii="Calibri" w:hAnsi="Calibri"/>
          <w:i/>
          <w:sz w:val="22"/>
        </w:rPr>
        <w:t>DFID</w:t>
      </w:r>
      <w:r w:rsidRPr="0027021D">
        <w:rPr>
          <w:rFonts w:ascii="Calibri" w:hAnsi="Calibri"/>
          <w:i/>
          <w:sz w:val="22"/>
          <w:lang w:val="en-GB"/>
        </w:rPr>
        <w:t xml:space="preserve"> or the SIDA.</w:t>
      </w:r>
      <w:r w:rsidRPr="0027021D">
        <w:rPr>
          <w:rFonts w:ascii="Calibri" w:hAnsi="Calibri"/>
          <w:sz w:val="22"/>
        </w:rPr>
        <w:t xml:space="preserve"> </w:t>
      </w:r>
    </w:p>
    <w:p w14:paraId="7B5EB09B" w14:textId="77777777" w:rsidR="005619FD" w:rsidRDefault="005619FD" w:rsidP="00630ED3">
      <w:pPr>
        <w:spacing w:after="0" w:line="300" w:lineRule="auto"/>
        <w:jc w:val="both"/>
        <w:rPr>
          <w:rFonts w:ascii="Calibri" w:hAnsi="Calibri"/>
          <w:sz w:val="22"/>
          <w:lang w:val="en-GB"/>
        </w:rPr>
      </w:pPr>
      <w:r>
        <w:rPr>
          <w:rFonts w:ascii="Calibri" w:hAnsi="Calibri"/>
          <w:sz w:val="22"/>
          <w:lang w:val="en-GB"/>
        </w:rPr>
        <w:br w:type="page"/>
      </w:r>
    </w:p>
    <w:p w14:paraId="054EF452" w14:textId="77777777" w:rsidR="00D41D7F" w:rsidRPr="00964E6E" w:rsidRDefault="00D41D7F" w:rsidP="00D41D7F">
      <w:pPr>
        <w:spacing w:after="120" w:line="240" w:lineRule="auto"/>
        <w:jc w:val="center"/>
        <w:rPr>
          <w:rFonts w:asciiTheme="minorHAnsi" w:hAnsiTheme="minorHAnsi" w:cs="Co Text Bd"/>
          <w:b/>
          <w:bCs/>
          <w:sz w:val="40"/>
          <w:szCs w:val="40"/>
          <w:lang w:val="en-GB"/>
        </w:rPr>
      </w:pPr>
      <w:r w:rsidRPr="00964E6E">
        <w:rPr>
          <w:rFonts w:asciiTheme="minorHAnsi" w:hAnsiTheme="minorHAnsi" w:cs="Co Text Bd"/>
          <w:b/>
          <w:bCs/>
          <w:sz w:val="40"/>
          <w:szCs w:val="40"/>
          <w:lang w:val="en-GB"/>
        </w:rPr>
        <w:lastRenderedPageBreak/>
        <w:t>Notice</w:t>
      </w:r>
    </w:p>
    <w:p w14:paraId="40FF8E9C" w14:textId="77777777" w:rsidR="00D41D7F" w:rsidRDefault="00D41D7F" w:rsidP="00D41D7F">
      <w:pPr>
        <w:spacing w:after="120" w:line="240" w:lineRule="auto"/>
        <w:jc w:val="center"/>
        <w:rPr>
          <w:rFonts w:cs="Co Text Bd"/>
          <w:b/>
          <w:bCs/>
          <w:sz w:val="40"/>
          <w:szCs w:val="40"/>
          <w:lang w:val="en-GB"/>
        </w:rPr>
      </w:pPr>
    </w:p>
    <w:p w14:paraId="270EBF94" w14:textId="77777777" w:rsidR="00D41D7F" w:rsidRDefault="00D41D7F" w:rsidP="00D41D7F">
      <w:pPr>
        <w:spacing w:after="120" w:line="240" w:lineRule="auto"/>
        <w:jc w:val="center"/>
        <w:rPr>
          <w:rFonts w:cs="Co Text Bd"/>
          <w:b/>
          <w:bCs/>
          <w:sz w:val="40"/>
          <w:szCs w:val="40"/>
          <w:lang w:val="en-GB"/>
        </w:rPr>
      </w:pPr>
    </w:p>
    <w:p w14:paraId="7BD8607C" w14:textId="77777777" w:rsidR="00D41D7F" w:rsidRDefault="00D41D7F" w:rsidP="00D41D7F">
      <w:pPr>
        <w:spacing w:after="120" w:line="240" w:lineRule="auto"/>
        <w:jc w:val="both"/>
        <w:rPr>
          <w:rFonts w:cs="Co Text Bd"/>
          <w:b/>
          <w:bCs/>
          <w:szCs w:val="24"/>
          <w:lang w:val="en-GB"/>
        </w:rPr>
      </w:pPr>
    </w:p>
    <w:p w14:paraId="36FA7F71" w14:textId="53E4C6F3" w:rsidR="00D41D7F" w:rsidRPr="00274658" w:rsidRDefault="00D41D7F" w:rsidP="00274658">
      <w:pPr>
        <w:jc w:val="both"/>
        <w:rPr>
          <w:rFonts w:asciiTheme="minorHAnsi" w:hAnsiTheme="minorHAnsi" w:cs="Co Text Bd"/>
          <w:lang w:val="en-GB"/>
        </w:rPr>
      </w:pPr>
      <w:r w:rsidRPr="00274658">
        <w:rPr>
          <w:rFonts w:asciiTheme="minorHAnsi" w:hAnsiTheme="minorHAnsi" w:cs="Co Text Bd"/>
          <w:bCs/>
          <w:lang w:val="en-GB"/>
        </w:rPr>
        <w:t xml:space="preserve">This is a restricted proposal process. </w:t>
      </w:r>
      <w:r w:rsidRPr="00274658">
        <w:rPr>
          <w:rFonts w:asciiTheme="minorHAnsi" w:hAnsiTheme="minorHAnsi"/>
          <w:lang w:val="en-GB"/>
        </w:rPr>
        <w:t xml:space="preserve">To be eligible, the applicant must have submitted a Concept Note during the </w:t>
      </w:r>
      <w:r w:rsidR="00274658" w:rsidRPr="00274658">
        <w:rPr>
          <w:rFonts w:asciiTheme="minorHAnsi" w:hAnsiTheme="minorHAnsi"/>
          <w:lang w:val="en-GB"/>
        </w:rPr>
        <w:t>2017</w:t>
      </w:r>
      <w:r w:rsidRPr="00274658">
        <w:rPr>
          <w:rFonts w:asciiTheme="minorHAnsi" w:hAnsiTheme="minorHAnsi"/>
          <w:lang w:val="en-GB"/>
        </w:rPr>
        <w:t xml:space="preserve"> Call for concept notes, and received an invitation to submit a full proposal</w:t>
      </w:r>
      <w:r w:rsidRPr="00274658">
        <w:rPr>
          <w:rFonts w:asciiTheme="minorHAnsi" w:hAnsiTheme="minorHAnsi" w:cs="Co Text Bd"/>
          <w:bCs/>
          <w:lang w:val="en-GB"/>
        </w:rPr>
        <w:t xml:space="preserve">. Proposals must be </w:t>
      </w:r>
      <w:r w:rsidR="00BD6EEF" w:rsidRPr="00274658">
        <w:rPr>
          <w:rFonts w:asciiTheme="minorHAnsi" w:hAnsiTheme="minorHAnsi" w:cs="Co Text Bd"/>
          <w:bCs/>
          <w:lang w:val="en-GB"/>
        </w:rPr>
        <w:t>sent</w:t>
      </w:r>
      <w:r w:rsidRPr="00274658">
        <w:rPr>
          <w:rFonts w:asciiTheme="minorHAnsi" w:hAnsiTheme="minorHAnsi" w:cs="Co Text Bd"/>
          <w:bCs/>
          <w:lang w:val="en-GB"/>
        </w:rPr>
        <w:t xml:space="preserve"> by email. Proposals will be evaluated and scored by an Expert Panel who will recommend projects for funding based on the criteria presented in </w:t>
      </w:r>
      <w:r w:rsidR="00BD6EEF" w:rsidRPr="00274658">
        <w:rPr>
          <w:rFonts w:asciiTheme="minorHAnsi" w:hAnsiTheme="minorHAnsi" w:cs="Co Text Bd"/>
          <w:bCs/>
          <w:lang w:val="en-GB"/>
        </w:rPr>
        <w:t>these</w:t>
      </w:r>
      <w:r w:rsidRPr="00274658">
        <w:rPr>
          <w:rFonts w:asciiTheme="minorHAnsi" w:hAnsiTheme="minorHAnsi" w:cs="Co Text Bd"/>
          <w:bCs/>
          <w:lang w:val="en-GB"/>
        </w:rPr>
        <w:t xml:space="preserve"> guideline</w:t>
      </w:r>
      <w:r w:rsidR="00BD6EEF" w:rsidRPr="00274658">
        <w:rPr>
          <w:rFonts w:asciiTheme="minorHAnsi" w:hAnsiTheme="minorHAnsi" w:cs="Co Text Bd"/>
          <w:bCs/>
          <w:lang w:val="en-GB"/>
        </w:rPr>
        <w:t>s</w:t>
      </w:r>
      <w:r w:rsidRPr="00274658">
        <w:rPr>
          <w:rFonts w:asciiTheme="minorHAnsi" w:hAnsiTheme="minorHAnsi" w:cs="Co Text Bd"/>
          <w:bCs/>
          <w:lang w:val="en-GB"/>
        </w:rPr>
        <w:t>. The programme Steering Committee will review the recommendations and endorse proposals for funding. The FAO</w:t>
      </w:r>
      <w:r w:rsidR="00CA743E">
        <w:rPr>
          <w:rFonts w:asciiTheme="minorHAnsi" w:hAnsiTheme="minorHAnsi" w:cs="Co Text Bd"/>
          <w:bCs/>
          <w:lang w:val="en-GB"/>
        </w:rPr>
        <w:t>-</w:t>
      </w:r>
      <w:r w:rsidR="00274658">
        <w:rPr>
          <w:rFonts w:asciiTheme="minorHAnsi" w:hAnsiTheme="minorHAnsi" w:cs="Co Text Bd"/>
          <w:bCs/>
          <w:lang w:val="en-GB"/>
        </w:rPr>
        <w:t>EU</w:t>
      </w:r>
      <w:r w:rsidRPr="00274658">
        <w:rPr>
          <w:rFonts w:asciiTheme="minorHAnsi" w:hAnsiTheme="minorHAnsi" w:cs="Co Text Bd"/>
          <w:bCs/>
          <w:lang w:val="en-GB"/>
        </w:rPr>
        <w:t xml:space="preserve"> FLEGT Programme Management Unit (PMU) will conduct an institutional and financial management assessment of the implementing institutions prior to formalizing any agreements or commitments. </w:t>
      </w:r>
    </w:p>
    <w:p w14:paraId="6213295A" w14:textId="77777777" w:rsidR="00D41D7F" w:rsidRDefault="00D41D7F" w:rsidP="00AA0B72">
      <w:pPr>
        <w:pStyle w:val="GridTable310"/>
        <w:rPr>
          <w:rFonts w:ascii="Calibri" w:hAnsi="Calibri"/>
          <w:sz w:val="28"/>
          <w:szCs w:val="28"/>
          <w:lang w:val="en-US"/>
        </w:rPr>
      </w:pPr>
      <w:r>
        <w:rPr>
          <w:rFonts w:ascii="Calibri" w:hAnsi="Calibri"/>
          <w:sz w:val="28"/>
          <w:szCs w:val="28"/>
          <w:lang w:val="en-US"/>
        </w:rPr>
        <w:br w:type="page"/>
      </w:r>
    </w:p>
    <w:p w14:paraId="7AAA2137" w14:textId="1F38D369" w:rsidR="00630ED3" w:rsidRPr="00A834CD" w:rsidRDefault="00630ED3" w:rsidP="00AA0B72">
      <w:pPr>
        <w:pStyle w:val="GridTable310"/>
        <w:rPr>
          <w:rFonts w:ascii="Calibri" w:hAnsi="Calibri"/>
          <w:sz w:val="28"/>
          <w:szCs w:val="28"/>
          <w:lang w:val="en-US"/>
        </w:rPr>
      </w:pPr>
      <w:r w:rsidRPr="001E6A6A">
        <w:rPr>
          <w:rFonts w:ascii="Calibri" w:hAnsi="Calibri"/>
          <w:sz w:val="28"/>
          <w:szCs w:val="28"/>
          <w:lang w:val="en-US"/>
        </w:rPr>
        <w:lastRenderedPageBreak/>
        <w:t>Table of contents</w:t>
      </w:r>
    </w:p>
    <w:p w14:paraId="6BC9455F" w14:textId="77777777" w:rsidR="00DD0910" w:rsidRPr="002004A2" w:rsidRDefault="00DD0910" w:rsidP="00AA0B72">
      <w:pPr>
        <w:pStyle w:val="GridTable310"/>
        <w:rPr>
          <w:rFonts w:asciiTheme="minorHAnsi" w:hAnsiTheme="minorHAnsi"/>
          <w:sz w:val="24"/>
          <w:szCs w:val="24"/>
          <w:lang w:val="en-US"/>
        </w:rPr>
      </w:pPr>
    </w:p>
    <w:p w14:paraId="5EAB20C9" w14:textId="77777777" w:rsidR="002004A2" w:rsidRDefault="00DD0910">
      <w:pPr>
        <w:pStyle w:val="TOC1"/>
        <w:rPr>
          <w:rFonts w:asciiTheme="minorHAnsi" w:eastAsiaTheme="minorEastAsia" w:hAnsiTheme="minorHAnsi" w:cstheme="minorBidi"/>
          <w:b w:val="0"/>
          <w:sz w:val="22"/>
          <w:lang w:val="fr-FR" w:eastAsia="fr-FR"/>
        </w:rPr>
      </w:pPr>
      <w:r w:rsidRPr="002004A2">
        <w:rPr>
          <w:rFonts w:asciiTheme="minorHAnsi" w:hAnsiTheme="minorHAnsi"/>
          <w:szCs w:val="24"/>
        </w:rPr>
        <w:fldChar w:fldCharType="begin"/>
      </w:r>
      <w:r w:rsidRPr="002004A2">
        <w:rPr>
          <w:rFonts w:asciiTheme="minorHAnsi" w:hAnsiTheme="minorHAnsi"/>
          <w:szCs w:val="24"/>
        </w:rPr>
        <w:instrText xml:space="preserve"> TOC \o "1-3" \h \z \u </w:instrText>
      </w:r>
      <w:r w:rsidRPr="002004A2">
        <w:rPr>
          <w:rFonts w:asciiTheme="minorHAnsi" w:hAnsiTheme="minorHAnsi"/>
          <w:szCs w:val="24"/>
        </w:rPr>
        <w:fldChar w:fldCharType="separate"/>
      </w:r>
      <w:hyperlink w:anchor="_Toc497836955" w:history="1">
        <w:r w:rsidR="002004A2" w:rsidRPr="002E2655">
          <w:rPr>
            <w:rStyle w:val="Hyperlink"/>
          </w:rPr>
          <w:t>1.</w:t>
        </w:r>
        <w:r w:rsidR="002004A2">
          <w:rPr>
            <w:rFonts w:asciiTheme="minorHAnsi" w:eastAsiaTheme="minorEastAsia" w:hAnsiTheme="minorHAnsi" w:cstheme="minorBidi"/>
            <w:b w:val="0"/>
            <w:sz w:val="22"/>
            <w:lang w:val="fr-FR" w:eastAsia="fr-FR"/>
          </w:rPr>
          <w:tab/>
        </w:r>
        <w:r w:rsidR="002004A2" w:rsidRPr="002E2655">
          <w:rPr>
            <w:rStyle w:val="Hyperlink"/>
          </w:rPr>
          <w:t>Context</w:t>
        </w:r>
        <w:r w:rsidR="002004A2">
          <w:rPr>
            <w:webHidden/>
          </w:rPr>
          <w:tab/>
        </w:r>
        <w:r w:rsidR="002004A2">
          <w:rPr>
            <w:webHidden/>
          </w:rPr>
          <w:fldChar w:fldCharType="begin"/>
        </w:r>
        <w:r w:rsidR="002004A2">
          <w:rPr>
            <w:webHidden/>
          </w:rPr>
          <w:instrText xml:space="preserve"> PAGEREF _Toc497836955 \h </w:instrText>
        </w:r>
        <w:r w:rsidR="002004A2">
          <w:rPr>
            <w:webHidden/>
          </w:rPr>
        </w:r>
        <w:r w:rsidR="002004A2">
          <w:rPr>
            <w:webHidden/>
          </w:rPr>
          <w:fldChar w:fldCharType="separate"/>
        </w:r>
        <w:r w:rsidR="002004A2">
          <w:rPr>
            <w:webHidden/>
          </w:rPr>
          <w:t>5</w:t>
        </w:r>
        <w:r w:rsidR="002004A2">
          <w:rPr>
            <w:webHidden/>
          </w:rPr>
          <w:fldChar w:fldCharType="end"/>
        </w:r>
      </w:hyperlink>
    </w:p>
    <w:p w14:paraId="6615A093" w14:textId="77777777" w:rsidR="002004A2" w:rsidRDefault="005B779C">
      <w:pPr>
        <w:pStyle w:val="TOC1"/>
        <w:rPr>
          <w:rFonts w:asciiTheme="minorHAnsi" w:eastAsiaTheme="minorEastAsia" w:hAnsiTheme="minorHAnsi" w:cstheme="minorBidi"/>
          <w:b w:val="0"/>
          <w:sz w:val="22"/>
          <w:lang w:val="fr-FR" w:eastAsia="fr-FR"/>
        </w:rPr>
      </w:pPr>
      <w:hyperlink w:anchor="_Toc497836956" w:history="1">
        <w:r w:rsidR="002004A2" w:rsidRPr="002E2655">
          <w:rPr>
            <w:rStyle w:val="Hyperlink"/>
          </w:rPr>
          <w:t>2.</w:t>
        </w:r>
        <w:r w:rsidR="002004A2">
          <w:rPr>
            <w:rFonts w:asciiTheme="minorHAnsi" w:eastAsiaTheme="minorEastAsia" w:hAnsiTheme="minorHAnsi" w:cstheme="minorBidi"/>
            <w:b w:val="0"/>
            <w:sz w:val="22"/>
            <w:lang w:val="fr-FR" w:eastAsia="fr-FR"/>
          </w:rPr>
          <w:tab/>
        </w:r>
        <w:r w:rsidR="002004A2" w:rsidRPr="002E2655">
          <w:rPr>
            <w:rStyle w:val="Hyperlink"/>
          </w:rPr>
          <w:t>Programme objective, priorities and eligibility criteria</w:t>
        </w:r>
        <w:r w:rsidR="002004A2">
          <w:rPr>
            <w:webHidden/>
          </w:rPr>
          <w:tab/>
        </w:r>
        <w:r w:rsidR="002004A2">
          <w:rPr>
            <w:webHidden/>
          </w:rPr>
          <w:fldChar w:fldCharType="begin"/>
        </w:r>
        <w:r w:rsidR="002004A2">
          <w:rPr>
            <w:webHidden/>
          </w:rPr>
          <w:instrText xml:space="preserve"> PAGEREF _Toc497836956 \h </w:instrText>
        </w:r>
        <w:r w:rsidR="002004A2">
          <w:rPr>
            <w:webHidden/>
          </w:rPr>
        </w:r>
        <w:r w:rsidR="002004A2">
          <w:rPr>
            <w:webHidden/>
          </w:rPr>
          <w:fldChar w:fldCharType="separate"/>
        </w:r>
        <w:r w:rsidR="002004A2">
          <w:rPr>
            <w:webHidden/>
          </w:rPr>
          <w:t>5</w:t>
        </w:r>
        <w:r w:rsidR="002004A2">
          <w:rPr>
            <w:webHidden/>
          </w:rPr>
          <w:fldChar w:fldCharType="end"/>
        </w:r>
      </w:hyperlink>
    </w:p>
    <w:p w14:paraId="66BE1445" w14:textId="77777777" w:rsidR="002004A2" w:rsidRDefault="005B779C">
      <w:pPr>
        <w:pStyle w:val="TOC2"/>
        <w:tabs>
          <w:tab w:val="left" w:pos="880"/>
          <w:tab w:val="right" w:leader="dot" w:pos="9060"/>
        </w:tabs>
        <w:rPr>
          <w:rFonts w:asciiTheme="minorHAnsi" w:eastAsiaTheme="minorEastAsia" w:hAnsiTheme="minorHAnsi" w:cstheme="minorBidi"/>
          <w:noProof/>
          <w:sz w:val="22"/>
          <w:lang w:val="fr-FR" w:eastAsia="fr-FR"/>
        </w:rPr>
      </w:pPr>
      <w:hyperlink w:anchor="_Toc497836957" w:history="1">
        <w:r w:rsidR="002004A2" w:rsidRPr="002E2655">
          <w:rPr>
            <w:rStyle w:val="Hyperlink"/>
            <w:noProof/>
          </w:rPr>
          <w:t>2.1</w:t>
        </w:r>
        <w:r w:rsidR="002004A2">
          <w:rPr>
            <w:rFonts w:asciiTheme="minorHAnsi" w:eastAsiaTheme="minorEastAsia" w:hAnsiTheme="minorHAnsi" w:cstheme="minorBidi"/>
            <w:noProof/>
            <w:sz w:val="22"/>
            <w:lang w:val="fr-FR" w:eastAsia="fr-FR"/>
          </w:rPr>
          <w:tab/>
        </w:r>
        <w:r w:rsidR="002004A2" w:rsidRPr="002E2655">
          <w:rPr>
            <w:rStyle w:val="Hyperlink"/>
            <w:noProof/>
          </w:rPr>
          <w:t>Objective</w:t>
        </w:r>
        <w:r w:rsidR="002004A2">
          <w:rPr>
            <w:noProof/>
            <w:webHidden/>
          </w:rPr>
          <w:tab/>
        </w:r>
        <w:r w:rsidR="002004A2">
          <w:rPr>
            <w:noProof/>
            <w:webHidden/>
          </w:rPr>
          <w:fldChar w:fldCharType="begin"/>
        </w:r>
        <w:r w:rsidR="002004A2">
          <w:rPr>
            <w:noProof/>
            <w:webHidden/>
          </w:rPr>
          <w:instrText xml:space="preserve"> PAGEREF _Toc497836957 \h </w:instrText>
        </w:r>
        <w:r w:rsidR="002004A2">
          <w:rPr>
            <w:noProof/>
            <w:webHidden/>
          </w:rPr>
        </w:r>
        <w:r w:rsidR="002004A2">
          <w:rPr>
            <w:noProof/>
            <w:webHidden/>
          </w:rPr>
          <w:fldChar w:fldCharType="separate"/>
        </w:r>
        <w:r w:rsidR="002004A2">
          <w:rPr>
            <w:noProof/>
            <w:webHidden/>
          </w:rPr>
          <w:t>5</w:t>
        </w:r>
        <w:r w:rsidR="002004A2">
          <w:rPr>
            <w:noProof/>
            <w:webHidden/>
          </w:rPr>
          <w:fldChar w:fldCharType="end"/>
        </w:r>
      </w:hyperlink>
    </w:p>
    <w:p w14:paraId="251C9859" w14:textId="77777777" w:rsidR="002004A2" w:rsidRDefault="005B779C">
      <w:pPr>
        <w:pStyle w:val="TOC2"/>
        <w:tabs>
          <w:tab w:val="left" w:pos="880"/>
          <w:tab w:val="right" w:leader="dot" w:pos="9060"/>
        </w:tabs>
        <w:rPr>
          <w:rFonts w:asciiTheme="minorHAnsi" w:eastAsiaTheme="minorEastAsia" w:hAnsiTheme="minorHAnsi" w:cstheme="minorBidi"/>
          <w:noProof/>
          <w:sz w:val="22"/>
          <w:lang w:val="fr-FR" w:eastAsia="fr-FR"/>
        </w:rPr>
      </w:pPr>
      <w:hyperlink w:anchor="_Toc497836958" w:history="1">
        <w:r w:rsidR="002004A2" w:rsidRPr="002E2655">
          <w:rPr>
            <w:rStyle w:val="Hyperlink"/>
            <w:noProof/>
          </w:rPr>
          <w:t>2.2</w:t>
        </w:r>
        <w:r w:rsidR="002004A2">
          <w:rPr>
            <w:rFonts w:asciiTheme="minorHAnsi" w:eastAsiaTheme="minorEastAsia" w:hAnsiTheme="minorHAnsi" w:cstheme="minorBidi"/>
            <w:noProof/>
            <w:sz w:val="22"/>
            <w:lang w:val="fr-FR" w:eastAsia="fr-FR"/>
          </w:rPr>
          <w:tab/>
        </w:r>
        <w:r w:rsidR="002004A2" w:rsidRPr="002E2655">
          <w:rPr>
            <w:rStyle w:val="Hyperlink"/>
            <w:noProof/>
          </w:rPr>
          <w:t>Definition of “VPA countries”</w:t>
        </w:r>
        <w:r w:rsidR="002004A2">
          <w:rPr>
            <w:noProof/>
            <w:webHidden/>
          </w:rPr>
          <w:tab/>
        </w:r>
        <w:r w:rsidR="002004A2">
          <w:rPr>
            <w:noProof/>
            <w:webHidden/>
          </w:rPr>
          <w:fldChar w:fldCharType="begin"/>
        </w:r>
        <w:r w:rsidR="002004A2">
          <w:rPr>
            <w:noProof/>
            <w:webHidden/>
          </w:rPr>
          <w:instrText xml:space="preserve"> PAGEREF _Toc497836958 \h </w:instrText>
        </w:r>
        <w:r w:rsidR="002004A2">
          <w:rPr>
            <w:noProof/>
            <w:webHidden/>
          </w:rPr>
        </w:r>
        <w:r w:rsidR="002004A2">
          <w:rPr>
            <w:noProof/>
            <w:webHidden/>
          </w:rPr>
          <w:fldChar w:fldCharType="separate"/>
        </w:r>
        <w:r w:rsidR="002004A2">
          <w:rPr>
            <w:noProof/>
            <w:webHidden/>
          </w:rPr>
          <w:t>5</w:t>
        </w:r>
        <w:r w:rsidR="002004A2">
          <w:rPr>
            <w:noProof/>
            <w:webHidden/>
          </w:rPr>
          <w:fldChar w:fldCharType="end"/>
        </w:r>
      </w:hyperlink>
    </w:p>
    <w:p w14:paraId="550D5CC8" w14:textId="77777777" w:rsidR="002004A2" w:rsidRDefault="005B779C">
      <w:pPr>
        <w:pStyle w:val="TOC2"/>
        <w:tabs>
          <w:tab w:val="left" w:pos="880"/>
          <w:tab w:val="right" w:leader="dot" w:pos="9060"/>
        </w:tabs>
        <w:rPr>
          <w:rFonts w:asciiTheme="minorHAnsi" w:eastAsiaTheme="minorEastAsia" w:hAnsiTheme="minorHAnsi" w:cstheme="minorBidi"/>
          <w:noProof/>
          <w:sz w:val="22"/>
          <w:lang w:val="fr-FR" w:eastAsia="fr-FR"/>
        </w:rPr>
      </w:pPr>
      <w:hyperlink w:anchor="_Toc497836959" w:history="1">
        <w:r w:rsidR="002004A2" w:rsidRPr="002E2655">
          <w:rPr>
            <w:rStyle w:val="Hyperlink"/>
            <w:noProof/>
          </w:rPr>
          <w:t>2.3</w:t>
        </w:r>
        <w:r w:rsidR="002004A2">
          <w:rPr>
            <w:rFonts w:asciiTheme="minorHAnsi" w:eastAsiaTheme="minorEastAsia" w:hAnsiTheme="minorHAnsi" w:cstheme="minorBidi"/>
            <w:noProof/>
            <w:sz w:val="22"/>
            <w:lang w:val="fr-FR" w:eastAsia="fr-FR"/>
          </w:rPr>
          <w:tab/>
        </w:r>
        <w:r w:rsidR="002004A2" w:rsidRPr="002E2655">
          <w:rPr>
            <w:rStyle w:val="Hyperlink"/>
            <w:noProof/>
          </w:rPr>
          <w:t>Specific objectives for proposals</w:t>
        </w:r>
        <w:r w:rsidR="002004A2">
          <w:rPr>
            <w:noProof/>
            <w:webHidden/>
          </w:rPr>
          <w:tab/>
        </w:r>
        <w:r w:rsidR="002004A2">
          <w:rPr>
            <w:noProof/>
            <w:webHidden/>
          </w:rPr>
          <w:fldChar w:fldCharType="begin"/>
        </w:r>
        <w:r w:rsidR="002004A2">
          <w:rPr>
            <w:noProof/>
            <w:webHidden/>
          </w:rPr>
          <w:instrText xml:space="preserve"> PAGEREF _Toc497836959 \h </w:instrText>
        </w:r>
        <w:r w:rsidR="002004A2">
          <w:rPr>
            <w:noProof/>
            <w:webHidden/>
          </w:rPr>
        </w:r>
        <w:r w:rsidR="002004A2">
          <w:rPr>
            <w:noProof/>
            <w:webHidden/>
          </w:rPr>
          <w:fldChar w:fldCharType="separate"/>
        </w:r>
        <w:r w:rsidR="002004A2">
          <w:rPr>
            <w:noProof/>
            <w:webHidden/>
          </w:rPr>
          <w:t>6</w:t>
        </w:r>
        <w:r w:rsidR="002004A2">
          <w:rPr>
            <w:noProof/>
            <w:webHidden/>
          </w:rPr>
          <w:fldChar w:fldCharType="end"/>
        </w:r>
      </w:hyperlink>
    </w:p>
    <w:p w14:paraId="7CAD454F" w14:textId="77777777" w:rsidR="002004A2" w:rsidRDefault="005B779C">
      <w:pPr>
        <w:pStyle w:val="TOC2"/>
        <w:tabs>
          <w:tab w:val="left" w:pos="880"/>
          <w:tab w:val="right" w:leader="dot" w:pos="9060"/>
        </w:tabs>
        <w:rPr>
          <w:rFonts w:asciiTheme="minorHAnsi" w:eastAsiaTheme="minorEastAsia" w:hAnsiTheme="minorHAnsi" w:cstheme="minorBidi"/>
          <w:noProof/>
          <w:sz w:val="22"/>
          <w:lang w:val="fr-FR" w:eastAsia="fr-FR"/>
        </w:rPr>
      </w:pPr>
      <w:hyperlink w:anchor="_Toc497836960" w:history="1">
        <w:r w:rsidR="002004A2" w:rsidRPr="002E2655">
          <w:rPr>
            <w:rStyle w:val="Hyperlink"/>
            <w:noProof/>
          </w:rPr>
          <w:t>2.4</w:t>
        </w:r>
        <w:r w:rsidR="002004A2">
          <w:rPr>
            <w:rFonts w:asciiTheme="minorHAnsi" w:eastAsiaTheme="minorEastAsia" w:hAnsiTheme="minorHAnsi" w:cstheme="minorBidi"/>
            <w:noProof/>
            <w:sz w:val="22"/>
            <w:lang w:val="fr-FR" w:eastAsia="fr-FR"/>
          </w:rPr>
          <w:tab/>
        </w:r>
        <w:r w:rsidR="002004A2" w:rsidRPr="002E2655">
          <w:rPr>
            <w:rStyle w:val="Hyperlink"/>
            <w:noProof/>
          </w:rPr>
          <w:t>Financial allocation provided by FAO</w:t>
        </w:r>
        <w:r w:rsidR="002004A2">
          <w:rPr>
            <w:noProof/>
            <w:webHidden/>
          </w:rPr>
          <w:tab/>
        </w:r>
        <w:r w:rsidR="002004A2">
          <w:rPr>
            <w:noProof/>
            <w:webHidden/>
          </w:rPr>
          <w:fldChar w:fldCharType="begin"/>
        </w:r>
        <w:r w:rsidR="002004A2">
          <w:rPr>
            <w:noProof/>
            <w:webHidden/>
          </w:rPr>
          <w:instrText xml:space="preserve"> PAGEREF _Toc497836960 \h </w:instrText>
        </w:r>
        <w:r w:rsidR="002004A2">
          <w:rPr>
            <w:noProof/>
            <w:webHidden/>
          </w:rPr>
        </w:r>
        <w:r w:rsidR="002004A2">
          <w:rPr>
            <w:noProof/>
            <w:webHidden/>
          </w:rPr>
          <w:fldChar w:fldCharType="separate"/>
        </w:r>
        <w:r w:rsidR="002004A2">
          <w:rPr>
            <w:noProof/>
            <w:webHidden/>
          </w:rPr>
          <w:t>6</w:t>
        </w:r>
        <w:r w:rsidR="002004A2">
          <w:rPr>
            <w:noProof/>
            <w:webHidden/>
          </w:rPr>
          <w:fldChar w:fldCharType="end"/>
        </w:r>
      </w:hyperlink>
    </w:p>
    <w:p w14:paraId="1E48F40B" w14:textId="77777777" w:rsidR="002004A2" w:rsidRDefault="005B779C">
      <w:pPr>
        <w:pStyle w:val="TOC2"/>
        <w:tabs>
          <w:tab w:val="left" w:pos="880"/>
          <w:tab w:val="right" w:leader="dot" w:pos="9060"/>
        </w:tabs>
        <w:rPr>
          <w:rFonts w:asciiTheme="minorHAnsi" w:eastAsiaTheme="minorEastAsia" w:hAnsiTheme="minorHAnsi" w:cstheme="minorBidi"/>
          <w:noProof/>
          <w:sz w:val="22"/>
          <w:lang w:val="fr-FR" w:eastAsia="fr-FR"/>
        </w:rPr>
      </w:pPr>
      <w:hyperlink w:anchor="_Toc497836961" w:history="1">
        <w:r w:rsidR="002004A2" w:rsidRPr="002E2655">
          <w:rPr>
            <w:rStyle w:val="Hyperlink"/>
            <w:noProof/>
          </w:rPr>
          <w:t>2.5</w:t>
        </w:r>
        <w:r w:rsidR="002004A2">
          <w:rPr>
            <w:rFonts w:asciiTheme="minorHAnsi" w:eastAsiaTheme="minorEastAsia" w:hAnsiTheme="minorHAnsi" w:cstheme="minorBidi"/>
            <w:noProof/>
            <w:sz w:val="22"/>
            <w:lang w:val="fr-FR" w:eastAsia="fr-FR"/>
          </w:rPr>
          <w:tab/>
        </w:r>
        <w:r w:rsidR="002004A2" w:rsidRPr="002E2655">
          <w:rPr>
            <w:rStyle w:val="Hyperlink"/>
            <w:noProof/>
          </w:rPr>
          <w:t>Eligibility criteria</w:t>
        </w:r>
        <w:r w:rsidR="002004A2">
          <w:rPr>
            <w:noProof/>
            <w:webHidden/>
          </w:rPr>
          <w:tab/>
        </w:r>
        <w:r w:rsidR="002004A2">
          <w:rPr>
            <w:noProof/>
            <w:webHidden/>
          </w:rPr>
          <w:fldChar w:fldCharType="begin"/>
        </w:r>
        <w:r w:rsidR="002004A2">
          <w:rPr>
            <w:noProof/>
            <w:webHidden/>
          </w:rPr>
          <w:instrText xml:space="preserve"> PAGEREF _Toc497836961 \h </w:instrText>
        </w:r>
        <w:r w:rsidR="002004A2">
          <w:rPr>
            <w:noProof/>
            <w:webHidden/>
          </w:rPr>
        </w:r>
        <w:r w:rsidR="002004A2">
          <w:rPr>
            <w:noProof/>
            <w:webHidden/>
          </w:rPr>
          <w:fldChar w:fldCharType="separate"/>
        </w:r>
        <w:r w:rsidR="002004A2">
          <w:rPr>
            <w:noProof/>
            <w:webHidden/>
          </w:rPr>
          <w:t>6</w:t>
        </w:r>
        <w:r w:rsidR="002004A2">
          <w:rPr>
            <w:noProof/>
            <w:webHidden/>
          </w:rPr>
          <w:fldChar w:fldCharType="end"/>
        </w:r>
      </w:hyperlink>
    </w:p>
    <w:p w14:paraId="6FC705B6" w14:textId="77777777" w:rsidR="002004A2" w:rsidRDefault="005B779C">
      <w:pPr>
        <w:pStyle w:val="TOC1"/>
        <w:rPr>
          <w:rFonts w:asciiTheme="minorHAnsi" w:eastAsiaTheme="minorEastAsia" w:hAnsiTheme="minorHAnsi" w:cstheme="minorBidi"/>
          <w:b w:val="0"/>
          <w:sz w:val="22"/>
          <w:lang w:val="fr-FR" w:eastAsia="fr-FR"/>
        </w:rPr>
      </w:pPr>
      <w:hyperlink w:anchor="_Toc497836962" w:history="1">
        <w:r w:rsidR="002004A2" w:rsidRPr="002E2655">
          <w:rPr>
            <w:rStyle w:val="Hyperlink"/>
          </w:rPr>
          <w:t>3</w:t>
        </w:r>
        <w:r w:rsidR="002004A2">
          <w:rPr>
            <w:rFonts w:asciiTheme="minorHAnsi" w:eastAsiaTheme="minorEastAsia" w:hAnsiTheme="minorHAnsi" w:cstheme="minorBidi"/>
            <w:b w:val="0"/>
            <w:sz w:val="22"/>
            <w:lang w:val="fr-FR" w:eastAsia="fr-FR"/>
          </w:rPr>
          <w:tab/>
        </w:r>
        <w:r w:rsidR="002004A2" w:rsidRPr="002E2655">
          <w:rPr>
            <w:rStyle w:val="Hyperlink"/>
          </w:rPr>
          <w:t>Selection criteria and process</w:t>
        </w:r>
        <w:r w:rsidR="002004A2">
          <w:rPr>
            <w:webHidden/>
          </w:rPr>
          <w:tab/>
        </w:r>
        <w:r w:rsidR="002004A2">
          <w:rPr>
            <w:webHidden/>
          </w:rPr>
          <w:fldChar w:fldCharType="begin"/>
        </w:r>
        <w:r w:rsidR="002004A2">
          <w:rPr>
            <w:webHidden/>
          </w:rPr>
          <w:instrText xml:space="preserve"> PAGEREF _Toc497836962 \h </w:instrText>
        </w:r>
        <w:r w:rsidR="002004A2">
          <w:rPr>
            <w:webHidden/>
          </w:rPr>
        </w:r>
        <w:r w:rsidR="002004A2">
          <w:rPr>
            <w:webHidden/>
          </w:rPr>
          <w:fldChar w:fldCharType="separate"/>
        </w:r>
        <w:r w:rsidR="002004A2">
          <w:rPr>
            <w:webHidden/>
          </w:rPr>
          <w:t>7</w:t>
        </w:r>
        <w:r w:rsidR="002004A2">
          <w:rPr>
            <w:webHidden/>
          </w:rPr>
          <w:fldChar w:fldCharType="end"/>
        </w:r>
      </w:hyperlink>
    </w:p>
    <w:p w14:paraId="41330E67" w14:textId="77777777" w:rsidR="002004A2" w:rsidRDefault="005B779C">
      <w:pPr>
        <w:pStyle w:val="TOC1"/>
        <w:rPr>
          <w:rFonts w:asciiTheme="minorHAnsi" w:eastAsiaTheme="minorEastAsia" w:hAnsiTheme="minorHAnsi" w:cstheme="minorBidi"/>
          <w:b w:val="0"/>
          <w:sz w:val="22"/>
          <w:lang w:val="fr-FR" w:eastAsia="fr-FR"/>
        </w:rPr>
      </w:pPr>
      <w:hyperlink w:anchor="_Toc497836963" w:history="1">
        <w:r w:rsidR="002004A2" w:rsidRPr="002E2655">
          <w:rPr>
            <w:rStyle w:val="Hyperlink"/>
          </w:rPr>
          <w:t>4</w:t>
        </w:r>
        <w:r w:rsidR="002004A2">
          <w:rPr>
            <w:rFonts w:asciiTheme="minorHAnsi" w:eastAsiaTheme="minorEastAsia" w:hAnsiTheme="minorHAnsi" w:cstheme="minorBidi"/>
            <w:b w:val="0"/>
            <w:sz w:val="22"/>
            <w:lang w:val="fr-FR" w:eastAsia="fr-FR"/>
          </w:rPr>
          <w:tab/>
        </w:r>
        <w:r w:rsidR="002004A2" w:rsidRPr="002E2655">
          <w:rPr>
            <w:rStyle w:val="Hyperlink"/>
          </w:rPr>
          <w:t>Proposal submission</w:t>
        </w:r>
        <w:r w:rsidR="002004A2">
          <w:rPr>
            <w:webHidden/>
          </w:rPr>
          <w:tab/>
        </w:r>
        <w:r w:rsidR="002004A2">
          <w:rPr>
            <w:webHidden/>
          </w:rPr>
          <w:fldChar w:fldCharType="begin"/>
        </w:r>
        <w:r w:rsidR="002004A2">
          <w:rPr>
            <w:webHidden/>
          </w:rPr>
          <w:instrText xml:space="preserve"> PAGEREF _Toc497836963 \h </w:instrText>
        </w:r>
        <w:r w:rsidR="002004A2">
          <w:rPr>
            <w:webHidden/>
          </w:rPr>
        </w:r>
        <w:r w:rsidR="002004A2">
          <w:rPr>
            <w:webHidden/>
          </w:rPr>
          <w:fldChar w:fldCharType="separate"/>
        </w:r>
        <w:r w:rsidR="002004A2">
          <w:rPr>
            <w:webHidden/>
          </w:rPr>
          <w:t>9</w:t>
        </w:r>
        <w:r w:rsidR="002004A2">
          <w:rPr>
            <w:webHidden/>
          </w:rPr>
          <w:fldChar w:fldCharType="end"/>
        </w:r>
      </w:hyperlink>
    </w:p>
    <w:p w14:paraId="5EBC65D9" w14:textId="77777777" w:rsidR="002004A2" w:rsidRDefault="005B779C">
      <w:pPr>
        <w:pStyle w:val="TOC1"/>
        <w:rPr>
          <w:rFonts w:asciiTheme="minorHAnsi" w:eastAsiaTheme="minorEastAsia" w:hAnsiTheme="minorHAnsi" w:cstheme="minorBidi"/>
          <w:b w:val="0"/>
          <w:sz w:val="22"/>
          <w:lang w:val="fr-FR" w:eastAsia="fr-FR"/>
        </w:rPr>
      </w:pPr>
      <w:hyperlink w:anchor="_Toc497836964" w:history="1">
        <w:r w:rsidR="002004A2" w:rsidRPr="002E2655">
          <w:rPr>
            <w:rStyle w:val="Hyperlink"/>
          </w:rPr>
          <w:t>5</w:t>
        </w:r>
        <w:r w:rsidR="002004A2">
          <w:rPr>
            <w:rFonts w:asciiTheme="minorHAnsi" w:eastAsiaTheme="minorEastAsia" w:hAnsiTheme="minorHAnsi" w:cstheme="minorBidi"/>
            <w:b w:val="0"/>
            <w:sz w:val="22"/>
            <w:lang w:val="fr-FR" w:eastAsia="fr-FR"/>
          </w:rPr>
          <w:tab/>
        </w:r>
        <w:r w:rsidR="002004A2" w:rsidRPr="002E2655">
          <w:rPr>
            <w:rStyle w:val="Hyperlink"/>
          </w:rPr>
          <w:t>Proposal Format</w:t>
        </w:r>
        <w:r w:rsidR="002004A2">
          <w:rPr>
            <w:webHidden/>
          </w:rPr>
          <w:tab/>
        </w:r>
        <w:r w:rsidR="002004A2">
          <w:rPr>
            <w:webHidden/>
          </w:rPr>
          <w:fldChar w:fldCharType="begin"/>
        </w:r>
        <w:r w:rsidR="002004A2">
          <w:rPr>
            <w:webHidden/>
          </w:rPr>
          <w:instrText xml:space="preserve"> PAGEREF _Toc497836964 \h </w:instrText>
        </w:r>
        <w:r w:rsidR="002004A2">
          <w:rPr>
            <w:webHidden/>
          </w:rPr>
        </w:r>
        <w:r w:rsidR="002004A2">
          <w:rPr>
            <w:webHidden/>
          </w:rPr>
          <w:fldChar w:fldCharType="separate"/>
        </w:r>
        <w:r w:rsidR="002004A2">
          <w:rPr>
            <w:webHidden/>
          </w:rPr>
          <w:t>10</w:t>
        </w:r>
        <w:r w:rsidR="002004A2">
          <w:rPr>
            <w:webHidden/>
          </w:rPr>
          <w:fldChar w:fldCharType="end"/>
        </w:r>
      </w:hyperlink>
    </w:p>
    <w:p w14:paraId="7C9C2D44" w14:textId="77777777" w:rsidR="002004A2" w:rsidRDefault="005B779C">
      <w:pPr>
        <w:pStyle w:val="TOC2"/>
        <w:tabs>
          <w:tab w:val="right" w:leader="dot" w:pos="9060"/>
        </w:tabs>
        <w:rPr>
          <w:rFonts w:asciiTheme="minorHAnsi" w:eastAsiaTheme="minorEastAsia" w:hAnsiTheme="minorHAnsi" w:cstheme="minorBidi"/>
          <w:noProof/>
          <w:sz w:val="22"/>
          <w:lang w:val="fr-FR" w:eastAsia="fr-FR"/>
        </w:rPr>
      </w:pPr>
      <w:hyperlink w:anchor="_Toc497836965" w:history="1">
        <w:r w:rsidR="002004A2" w:rsidRPr="002E2655">
          <w:rPr>
            <w:rStyle w:val="Hyperlink"/>
            <w:noProof/>
          </w:rPr>
          <w:t>Part I. Project summary</w:t>
        </w:r>
        <w:r w:rsidR="002004A2">
          <w:rPr>
            <w:noProof/>
            <w:webHidden/>
          </w:rPr>
          <w:tab/>
        </w:r>
        <w:r w:rsidR="002004A2">
          <w:rPr>
            <w:noProof/>
            <w:webHidden/>
          </w:rPr>
          <w:fldChar w:fldCharType="begin"/>
        </w:r>
        <w:r w:rsidR="002004A2">
          <w:rPr>
            <w:noProof/>
            <w:webHidden/>
          </w:rPr>
          <w:instrText xml:space="preserve"> PAGEREF _Toc497836965 \h </w:instrText>
        </w:r>
        <w:r w:rsidR="002004A2">
          <w:rPr>
            <w:noProof/>
            <w:webHidden/>
          </w:rPr>
        </w:r>
        <w:r w:rsidR="002004A2">
          <w:rPr>
            <w:noProof/>
            <w:webHidden/>
          </w:rPr>
          <w:fldChar w:fldCharType="separate"/>
        </w:r>
        <w:r w:rsidR="002004A2">
          <w:rPr>
            <w:noProof/>
            <w:webHidden/>
          </w:rPr>
          <w:t>10</w:t>
        </w:r>
        <w:r w:rsidR="002004A2">
          <w:rPr>
            <w:noProof/>
            <w:webHidden/>
          </w:rPr>
          <w:fldChar w:fldCharType="end"/>
        </w:r>
      </w:hyperlink>
    </w:p>
    <w:p w14:paraId="0E817813" w14:textId="77777777" w:rsidR="002004A2" w:rsidRDefault="005B779C">
      <w:pPr>
        <w:pStyle w:val="TOC2"/>
        <w:tabs>
          <w:tab w:val="right" w:leader="dot" w:pos="9060"/>
        </w:tabs>
        <w:rPr>
          <w:rFonts w:asciiTheme="minorHAnsi" w:eastAsiaTheme="minorEastAsia" w:hAnsiTheme="minorHAnsi" w:cstheme="minorBidi"/>
          <w:noProof/>
          <w:sz w:val="22"/>
          <w:lang w:val="fr-FR" w:eastAsia="fr-FR"/>
        </w:rPr>
      </w:pPr>
      <w:hyperlink w:anchor="_Toc497836966" w:history="1">
        <w:r w:rsidR="002004A2" w:rsidRPr="002E2655">
          <w:rPr>
            <w:rStyle w:val="Hyperlink"/>
            <w:noProof/>
          </w:rPr>
          <w:t>Part II. Project Description</w:t>
        </w:r>
        <w:r w:rsidR="002004A2">
          <w:rPr>
            <w:noProof/>
            <w:webHidden/>
          </w:rPr>
          <w:tab/>
        </w:r>
        <w:r w:rsidR="002004A2">
          <w:rPr>
            <w:noProof/>
            <w:webHidden/>
          </w:rPr>
          <w:fldChar w:fldCharType="begin"/>
        </w:r>
        <w:r w:rsidR="002004A2">
          <w:rPr>
            <w:noProof/>
            <w:webHidden/>
          </w:rPr>
          <w:instrText xml:space="preserve"> PAGEREF _Toc497836966 \h </w:instrText>
        </w:r>
        <w:r w:rsidR="002004A2">
          <w:rPr>
            <w:noProof/>
            <w:webHidden/>
          </w:rPr>
        </w:r>
        <w:r w:rsidR="002004A2">
          <w:rPr>
            <w:noProof/>
            <w:webHidden/>
          </w:rPr>
          <w:fldChar w:fldCharType="separate"/>
        </w:r>
        <w:r w:rsidR="002004A2">
          <w:rPr>
            <w:noProof/>
            <w:webHidden/>
          </w:rPr>
          <w:t>12</w:t>
        </w:r>
        <w:r w:rsidR="002004A2">
          <w:rPr>
            <w:noProof/>
            <w:webHidden/>
          </w:rPr>
          <w:fldChar w:fldCharType="end"/>
        </w:r>
      </w:hyperlink>
    </w:p>
    <w:p w14:paraId="17E839CF" w14:textId="77777777" w:rsidR="002004A2" w:rsidRDefault="005B779C">
      <w:pPr>
        <w:pStyle w:val="TOC2"/>
        <w:tabs>
          <w:tab w:val="right" w:leader="dot" w:pos="9060"/>
        </w:tabs>
        <w:rPr>
          <w:rFonts w:asciiTheme="minorHAnsi" w:eastAsiaTheme="minorEastAsia" w:hAnsiTheme="minorHAnsi" w:cstheme="minorBidi"/>
          <w:noProof/>
          <w:sz w:val="22"/>
          <w:lang w:val="fr-FR" w:eastAsia="fr-FR"/>
        </w:rPr>
      </w:pPr>
      <w:hyperlink w:anchor="_Toc497836967" w:history="1">
        <w:r w:rsidR="002004A2" w:rsidRPr="002E2655">
          <w:rPr>
            <w:rStyle w:val="Hyperlink"/>
            <w:noProof/>
          </w:rPr>
          <w:t>Part III. Budget</w:t>
        </w:r>
        <w:r w:rsidR="002004A2">
          <w:rPr>
            <w:noProof/>
            <w:webHidden/>
          </w:rPr>
          <w:tab/>
        </w:r>
        <w:r w:rsidR="002004A2">
          <w:rPr>
            <w:noProof/>
            <w:webHidden/>
          </w:rPr>
          <w:fldChar w:fldCharType="begin"/>
        </w:r>
        <w:r w:rsidR="002004A2">
          <w:rPr>
            <w:noProof/>
            <w:webHidden/>
          </w:rPr>
          <w:instrText xml:space="preserve"> PAGEREF _Toc497836967 \h </w:instrText>
        </w:r>
        <w:r w:rsidR="002004A2">
          <w:rPr>
            <w:noProof/>
            <w:webHidden/>
          </w:rPr>
        </w:r>
        <w:r w:rsidR="002004A2">
          <w:rPr>
            <w:noProof/>
            <w:webHidden/>
          </w:rPr>
          <w:fldChar w:fldCharType="separate"/>
        </w:r>
        <w:r w:rsidR="002004A2">
          <w:rPr>
            <w:noProof/>
            <w:webHidden/>
          </w:rPr>
          <w:t>14</w:t>
        </w:r>
        <w:r w:rsidR="002004A2">
          <w:rPr>
            <w:noProof/>
            <w:webHidden/>
          </w:rPr>
          <w:fldChar w:fldCharType="end"/>
        </w:r>
      </w:hyperlink>
    </w:p>
    <w:p w14:paraId="42FE89EC" w14:textId="77777777" w:rsidR="002004A2" w:rsidRDefault="005B779C">
      <w:pPr>
        <w:pStyle w:val="TOC1"/>
        <w:rPr>
          <w:rFonts w:asciiTheme="minorHAnsi" w:eastAsiaTheme="minorEastAsia" w:hAnsiTheme="minorHAnsi" w:cstheme="minorBidi"/>
          <w:b w:val="0"/>
          <w:sz w:val="22"/>
          <w:lang w:val="fr-FR" w:eastAsia="fr-FR"/>
        </w:rPr>
      </w:pPr>
      <w:hyperlink w:anchor="_Toc497836968" w:history="1">
        <w:r w:rsidR="002004A2" w:rsidRPr="002E2655">
          <w:rPr>
            <w:rStyle w:val="Hyperlink"/>
          </w:rPr>
          <w:t>Annex 1 - List of FAO-EU FLEGT Programme Outputs</w:t>
        </w:r>
        <w:r w:rsidR="002004A2">
          <w:rPr>
            <w:webHidden/>
          </w:rPr>
          <w:tab/>
        </w:r>
        <w:r w:rsidR="002004A2">
          <w:rPr>
            <w:webHidden/>
          </w:rPr>
          <w:fldChar w:fldCharType="begin"/>
        </w:r>
        <w:r w:rsidR="002004A2">
          <w:rPr>
            <w:webHidden/>
          </w:rPr>
          <w:instrText xml:space="preserve"> PAGEREF _Toc497836968 \h </w:instrText>
        </w:r>
        <w:r w:rsidR="002004A2">
          <w:rPr>
            <w:webHidden/>
          </w:rPr>
        </w:r>
        <w:r w:rsidR="002004A2">
          <w:rPr>
            <w:webHidden/>
          </w:rPr>
          <w:fldChar w:fldCharType="separate"/>
        </w:r>
        <w:r w:rsidR="002004A2">
          <w:rPr>
            <w:webHidden/>
          </w:rPr>
          <w:t>17</w:t>
        </w:r>
        <w:r w:rsidR="002004A2">
          <w:rPr>
            <w:webHidden/>
          </w:rPr>
          <w:fldChar w:fldCharType="end"/>
        </w:r>
      </w:hyperlink>
    </w:p>
    <w:p w14:paraId="39FE06C4" w14:textId="77777777" w:rsidR="002004A2" w:rsidRDefault="005B779C">
      <w:pPr>
        <w:pStyle w:val="TOC1"/>
        <w:rPr>
          <w:rFonts w:asciiTheme="minorHAnsi" w:eastAsiaTheme="minorEastAsia" w:hAnsiTheme="minorHAnsi" w:cstheme="minorBidi"/>
          <w:b w:val="0"/>
          <w:sz w:val="22"/>
          <w:lang w:val="fr-FR" w:eastAsia="fr-FR"/>
        </w:rPr>
      </w:pPr>
      <w:hyperlink w:anchor="_Toc497836969" w:history="1">
        <w:r w:rsidR="002004A2" w:rsidRPr="002E2655">
          <w:rPr>
            <w:rStyle w:val="Hyperlink"/>
          </w:rPr>
          <w:t>Annex 2 - Gender mainstreaming: list of proposed actions</w:t>
        </w:r>
        <w:r w:rsidR="002004A2">
          <w:rPr>
            <w:webHidden/>
          </w:rPr>
          <w:tab/>
        </w:r>
        <w:r w:rsidR="002004A2">
          <w:rPr>
            <w:webHidden/>
          </w:rPr>
          <w:fldChar w:fldCharType="begin"/>
        </w:r>
        <w:r w:rsidR="002004A2">
          <w:rPr>
            <w:webHidden/>
          </w:rPr>
          <w:instrText xml:space="preserve"> PAGEREF _Toc497836969 \h </w:instrText>
        </w:r>
        <w:r w:rsidR="002004A2">
          <w:rPr>
            <w:webHidden/>
          </w:rPr>
        </w:r>
        <w:r w:rsidR="002004A2">
          <w:rPr>
            <w:webHidden/>
          </w:rPr>
          <w:fldChar w:fldCharType="separate"/>
        </w:r>
        <w:r w:rsidR="002004A2">
          <w:rPr>
            <w:webHidden/>
          </w:rPr>
          <w:t>18</w:t>
        </w:r>
        <w:r w:rsidR="002004A2">
          <w:rPr>
            <w:webHidden/>
          </w:rPr>
          <w:fldChar w:fldCharType="end"/>
        </w:r>
      </w:hyperlink>
    </w:p>
    <w:p w14:paraId="2B8D0893" w14:textId="77777777" w:rsidR="005B7EEF" w:rsidRPr="00A834CD" w:rsidRDefault="00DD0910" w:rsidP="00D40AA6">
      <w:pPr>
        <w:rPr>
          <w:rFonts w:ascii="Calibri" w:hAnsi="Calibri"/>
          <w:b/>
          <w:sz w:val="22"/>
        </w:rPr>
      </w:pPr>
      <w:r w:rsidRPr="002004A2">
        <w:rPr>
          <w:rFonts w:asciiTheme="minorHAnsi" w:hAnsiTheme="minorHAnsi"/>
          <w:b/>
          <w:bCs/>
          <w:noProof/>
          <w:szCs w:val="24"/>
        </w:rPr>
        <w:fldChar w:fldCharType="end"/>
      </w:r>
    </w:p>
    <w:p w14:paraId="5C8EAEA4" w14:textId="77777777" w:rsidR="00F90279" w:rsidRPr="001E6A6A" w:rsidRDefault="00F90279" w:rsidP="00F90279">
      <w:pPr>
        <w:rPr>
          <w:rFonts w:ascii="Calibri" w:hAnsi="Calibri"/>
          <w:sz w:val="22"/>
          <w:lang w:val="en-GB"/>
        </w:rPr>
      </w:pPr>
    </w:p>
    <w:p w14:paraId="68CEAF1B" w14:textId="77777777" w:rsidR="00F90279" w:rsidRDefault="00F90279" w:rsidP="00F90279">
      <w:pPr>
        <w:spacing w:after="0" w:line="240" w:lineRule="auto"/>
        <w:jc w:val="both"/>
        <w:rPr>
          <w:rFonts w:ascii="Calibri" w:hAnsi="Calibri"/>
          <w:sz w:val="22"/>
        </w:rPr>
      </w:pPr>
    </w:p>
    <w:p w14:paraId="5C207D5E" w14:textId="77777777" w:rsidR="005619FD" w:rsidRDefault="005619FD" w:rsidP="00F90279">
      <w:pPr>
        <w:spacing w:after="0" w:line="240" w:lineRule="auto"/>
        <w:jc w:val="both"/>
        <w:rPr>
          <w:rFonts w:ascii="Calibri" w:hAnsi="Calibri"/>
          <w:sz w:val="22"/>
        </w:rPr>
      </w:pPr>
    </w:p>
    <w:p w14:paraId="657661D4" w14:textId="77777777" w:rsidR="005619FD" w:rsidRDefault="005619FD" w:rsidP="00F90279">
      <w:pPr>
        <w:spacing w:after="0" w:line="240" w:lineRule="auto"/>
        <w:jc w:val="both"/>
        <w:rPr>
          <w:rFonts w:ascii="Calibri" w:hAnsi="Calibri"/>
          <w:sz w:val="22"/>
        </w:rPr>
      </w:pPr>
    </w:p>
    <w:p w14:paraId="0993E453" w14:textId="77777777" w:rsidR="005619FD" w:rsidRDefault="005619FD" w:rsidP="00F90279">
      <w:pPr>
        <w:spacing w:after="0" w:line="240" w:lineRule="auto"/>
        <w:jc w:val="both"/>
        <w:rPr>
          <w:rFonts w:ascii="Calibri" w:hAnsi="Calibri"/>
          <w:sz w:val="22"/>
        </w:rPr>
      </w:pPr>
    </w:p>
    <w:p w14:paraId="09AB039F" w14:textId="77777777" w:rsidR="005619FD" w:rsidRDefault="005619FD" w:rsidP="00F90279">
      <w:pPr>
        <w:spacing w:after="0" w:line="240" w:lineRule="auto"/>
        <w:jc w:val="both"/>
        <w:rPr>
          <w:rFonts w:ascii="Calibri" w:hAnsi="Calibri"/>
          <w:sz w:val="22"/>
        </w:rPr>
      </w:pPr>
    </w:p>
    <w:p w14:paraId="00B69879" w14:textId="77777777" w:rsidR="005619FD" w:rsidRDefault="005619FD" w:rsidP="00F90279">
      <w:pPr>
        <w:spacing w:after="0" w:line="240" w:lineRule="auto"/>
        <w:jc w:val="both"/>
        <w:rPr>
          <w:rFonts w:ascii="Calibri" w:hAnsi="Calibri"/>
          <w:sz w:val="22"/>
        </w:rPr>
      </w:pPr>
    </w:p>
    <w:p w14:paraId="780405C9" w14:textId="77777777" w:rsidR="005619FD" w:rsidRDefault="005619FD" w:rsidP="00F90279">
      <w:pPr>
        <w:spacing w:after="0" w:line="240" w:lineRule="auto"/>
        <w:jc w:val="both"/>
        <w:rPr>
          <w:rFonts w:ascii="Calibri" w:hAnsi="Calibri"/>
          <w:sz w:val="22"/>
        </w:rPr>
      </w:pPr>
    </w:p>
    <w:p w14:paraId="4D5EFA30" w14:textId="77777777" w:rsidR="005619FD" w:rsidRDefault="005619FD" w:rsidP="00F90279">
      <w:pPr>
        <w:spacing w:after="0" w:line="240" w:lineRule="auto"/>
        <w:jc w:val="both"/>
        <w:rPr>
          <w:rFonts w:ascii="Calibri" w:hAnsi="Calibri"/>
          <w:sz w:val="22"/>
        </w:rPr>
      </w:pPr>
    </w:p>
    <w:p w14:paraId="4FB0E6B8" w14:textId="77777777" w:rsidR="005619FD" w:rsidRDefault="005619FD" w:rsidP="00F90279">
      <w:pPr>
        <w:spacing w:after="0" w:line="240" w:lineRule="auto"/>
        <w:jc w:val="both"/>
        <w:rPr>
          <w:rFonts w:ascii="Calibri" w:hAnsi="Calibri"/>
          <w:sz w:val="22"/>
        </w:rPr>
      </w:pPr>
    </w:p>
    <w:p w14:paraId="508FEE2B" w14:textId="77777777" w:rsidR="005619FD" w:rsidRDefault="005619FD" w:rsidP="00F90279">
      <w:pPr>
        <w:spacing w:after="0" w:line="240" w:lineRule="auto"/>
        <w:jc w:val="both"/>
        <w:rPr>
          <w:rFonts w:ascii="Calibri" w:hAnsi="Calibri"/>
          <w:sz w:val="22"/>
        </w:rPr>
      </w:pPr>
    </w:p>
    <w:p w14:paraId="3CB0D2D8" w14:textId="77777777" w:rsidR="005619FD" w:rsidRDefault="005619FD" w:rsidP="00F90279">
      <w:pPr>
        <w:spacing w:after="0" w:line="240" w:lineRule="auto"/>
        <w:jc w:val="both"/>
        <w:rPr>
          <w:rFonts w:ascii="Calibri" w:hAnsi="Calibri"/>
          <w:sz w:val="22"/>
        </w:rPr>
      </w:pPr>
      <w:r>
        <w:rPr>
          <w:rFonts w:ascii="Calibri" w:hAnsi="Calibri"/>
          <w:sz w:val="22"/>
        </w:rPr>
        <w:br w:type="page"/>
      </w:r>
    </w:p>
    <w:p w14:paraId="66957F89" w14:textId="77777777" w:rsidR="00F90279" w:rsidRPr="001E6A6A" w:rsidRDefault="00F90279" w:rsidP="00D22EF8">
      <w:pPr>
        <w:pStyle w:val="Heading1"/>
        <w:numPr>
          <w:ilvl w:val="0"/>
          <w:numId w:val="12"/>
        </w:numPr>
        <w:rPr>
          <w:color w:val="5B9BD5"/>
        </w:rPr>
      </w:pPr>
      <w:bookmarkStart w:id="0" w:name="_Toc327964214"/>
      <w:bookmarkStart w:id="1" w:name="_Toc327964278"/>
      <w:bookmarkStart w:id="2" w:name="_Toc387937002"/>
      <w:bookmarkStart w:id="3" w:name="_Toc429989847"/>
      <w:bookmarkStart w:id="4" w:name="_Toc436223424"/>
      <w:bookmarkStart w:id="5" w:name="_Toc436222450"/>
      <w:bookmarkStart w:id="6" w:name="_Toc497836955"/>
      <w:r w:rsidRPr="001E6A6A">
        <w:rPr>
          <w:color w:val="5B9BD5"/>
        </w:rPr>
        <w:lastRenderedPageBreak/>
        <w:t>Context</w:t>
      </w:r>
      <w:bookmarkEnd w:id="0"/>
      <w:bookmarkEnd w:id="1"/>
      <w:bookmarkEnd w:id="2"/>
      <w:bookmarkEnd w:id="3"/>
      <w:bookmarkEnd w:id="4"/>
      <w:bookmarkEnd w:id="5"/>
      <w:bookmarkEnd w:id="6"/>
    </w:p>
    <w:p w14:paraId="104A8729" w14:textId="77777777" w:rsidR="008D0E1C" w:rsidRPr="00036AB0" w:rsidRDefault="008D0E1C" w:rsidP="008D0E1C">
      <w:pPr>
        <w:tabs>
          <w:tab w:val="right" w:pos="8460"/>
        </w:tabs>
        <w:jc w:val="both"/>
        <w:rPr>
          <w:rFonts w:ascii="Calibri" w:hAnsi="Calibri"/>
          <w:sz w:val="22"/>
          <w:lang w:val="en-GB"/>
        </w:rPr>
      </w:pPr>
      <w:r w:rsidRPr="00036AB0">
        <w:rPr>
          <w:rFonts w:ascii="Calibri" w:hAnsi="Calibri"/>
          <w:sz w:val="22"/>
          <w:lang w:val="en-GB"/>
        </w:rPr>
        <w:t>Illegal logging poses a major challenge for the establishment and maintenance of efficient markets and sustainable logging practices in a global economy that increasingly demands assurances of legal and sustainable production of wood and wood products. Illegal behaviour in the logging sector results in lost government revenue, missed opportunities for industrial development, and increased environmental damage and social problems.</w:t>
      </w:r>
    </w:p>
    <w:p w14:paraId="162FE1F3" w14:textId="77777777" w:rsidR="008D0E1C" w:rsidRDefault="008D0E1C" w:rsidP="008D0E1C">
      <w:pPr>
        <w:tabs>
          <w:tab w:val="right" w:pos="8460"/>
        </w:tabs>
        <w:jc w:val="both"/>
        <w:rPr>
          <w:rFonts w:ascii="Calibri" w:hAnsi="Calibri"/>
          <w:sz w:val="22"/>
          <w:lang w:val="en-GB"/>
        </w:rPr>
      </w:pPr>
      <w:r w:rsidRPr="00036AB0">
        <w:rPr>
          <w:rFonts w:ascii="Calibri" w:hAnsi="Calibri"/>
          <w:sz w:val="22"/>
          <w:lang w:val="en-GB"/>
        </w:rPr>
        <w:t>In 2003, the European Commission adopted the Forest Law Enforcement, Governance and Trade (FLEGT) Action Plan</w:t>
      </w:r>
      <w:r w:rsidRPr="00036AB0">
        <w:rPr>
          <w:rFonts w:ascii="Calibri" w:hAnsi="Calibri"/>
          <w:sz w:val="22"/>
          <w:vertAlign w:val="superscript"/>
          <w:lang w:val="en-GB"/>
        </w:rPr>
        <w:footnoteReference w:id="2"/>
      </w:r>
      <w:r w:rsidR="009B6FDB" w:rsidRPr="00036AB0">
        <w:rPr>
          <w:rFonts w:ascii="Calibri" w:hAnsi="Calibri"/>
          <w:sz w:val="22"/>
          <w:lang w:val="en-GB"/>
        </w:rPr>
        <w:t>,</w:t>
      </w:r>
      <w:r w:rsidRPr="00036AB0">
        <w:rPr>
          <w:rFonts w:ascii="Calibri" w:hAnsi="Calibri"/>
          <w:sz w:val="22"/>
          <w:lang w:val="en-GB"/>
        </w:rPr>
        <w:t xml:space="preserve"> whose ultimate goal is to encourage sustainable management of forests. To this end, ensuring the legality of forest operations is a vital first step. The FLEGT Action Plan focuses on governance reforms and capacity building to ensure that timber exported to the European Union (EU) comes only from legal sources.</w:t>
      </w:r>
    </w:p>
    <w:p w14:paraId="2EBEFC0D" w14:textId="6FD856FC" w:rsidR="00B24C8F" w:rsidRDefault="00D41D7F" w:rsidP="008D0E1C">
      <w:pPr>
        <w:tabs>
          <w:tab w:val="right" w:pos="8460"/>
        </w:tabs>
        <w:jc w:val="both"/>
        <w:rPr>
          <w:rFonts w:asciiTheme="minorHAnsi" w:hAnsiTheme="minorHAnsi"/>
          <w:sz w:val="22"/>
          <w:lang w:val="en-GB"/>
        </w:rPr>
      </w:pPr>
      <w:r w:rsidRPr="00D41D7F">
        <w:rPr>
          <w:rFonts w:asciiTheme="minorHAnsi" w:hAnsiTheme="minorHAnsi"/>
          <w:sz w:val="22"/>
          <w:lang w:val="en-GB"/>
        </w:rPr>
        <w:t>The Voluntary Partnership Agreement (</w:t>
      </w:r>
      <w:r w:rsidRPr="00C51185">
        <w:rPr>
          <w:rFonts w:asciiTheme="minorHAnsi" w:hAnsiTheme="minorHAnsi"/>
          <w:sz w:val="22"/>
          <w:lang w:val="en-GB"/>
        </w:rPr>
        <w:t>VPA</w:t>
      </w:r>
      <w:r w:rsidRPr="00D41D7F">
        <w:rPr>
          <w:rFonts w:asciiTheme="minorHAnsi" w:hAnsiTheme="minorHAnsi"/>
          <w:sz w:val="22"/>
          <w:lang w:val="en-GB"/>
        </w:rPr>
        <w:t>) is one of the pillars proposed in the FLEGT Action plan. It is a legally binding trade agreement between the EU and a timber-producing country outside the EU. The agreement helps timber-producing countries to stop illegal logging by improving regulation and governance of the forest sector and by ensuring that wood products comply with the legality requirements in place. Ultimately, the purpose of a VPA is to ensure that timber and timber products exported to the EU come from legal sources.</w:t>
      </w:r>
    </w:p>
    <w:p w14:paraId="598E00B3" w14:textId="77777777" w:rsidR="00B24C8F" w:rsidRPr="00B24C8F" w:rsidRDefault="00B24C8F" w:rsidP="008D0E1C">
      <w:pPr>
        <w:tabs>
          <w:tab w:val="right" w:pos="8460"/>
        </w:tabs>
        <w:jc w:val="both"/>
        <w:rPr>
          <w:rFonts w:asciiTheme="minorHAnsi" w:hAnsiTheme="minorHAnsi"/>
          <w:sz w:val="22"/>
          <w:lang w:val="en-GB"/>
        </w:rPr>
      </w:pPr>
    </w:p>
    <w:p w14:paraId="45FBE7A4" w14:textId="77777777" w:rsidR="00F90279" w:rsidRPr="001E6A6A" w:rsidRDefault="00F90279" w:rsidP="00D22EF8">
      <w:pPr>
        <w:pStyle w:val="Heading1"/>
        <w:numPr>
          <w:ilvl w:val="0"/>
          <w:numId w:val="12"/>
        </w:numPr>
        <w:rPr>
          <w:color w:val="5B9BD5"/>
        </w:rPr>
      </w:pPr>
      <w:bookmarkStart w:id="7" w:name="_Toc327964215"/>
      <w:bookmarkStart w:id="8" w:name="_Toc327964279"/>
      <w:bookmarkStart w:id="9" w:name="_Toc387937003"/>
      <w:bookmarkStart w:id="10" w:name="_Toc429989848"/>
      <w:bookmarkStart w:id="11" w:name="_Toc436223425"/>
      <w:bookmarkStart w:id="12" w:name="_Toc436222451"/>
      <w:bookmarkStart w:id="13" w:name="_Toc497836956"/>
      <w:r w:rsidRPr="001E6A6A">
        <w:rPr>
          <w:color w:val="5B9BD5"/>
        </w:rPr>
        <w:t>Programme objective, priorities and eligibility criteria</w:t>
      </w:r>
      <w:bookmarkEnd w:id="7"/>
      <w:bookmarkEnd w:id="8"/>
      <w:bookmarkEnd w:id="9"/>
      <w:bookmarkEnd w:id="10"/>
      <w:bookmarkEnd w:id="11"/>
      <w:bookmarkEnd w:id="12"/>
      <w:bookmarkEnd w:id="13"/>
    </w:p>
    <w:p w14:paraId="6BF2598A" w14:textId="77777777" w:rsidR="00630ED3" w:rsidRPr="001E6A6A" w:rsidRDefault="008D0E1C" w:rsidP="00D22EF8">
      <w:pPr>
        <w:pStyle w:val="Heading2"/>
        <w:numPr>
          <w:ilvl w:val="1"/>
          <w:numId w:val="12"/>
        </w:numPr>
        <w:rPr>
          <w:color w:val="5B9BD5"/>
        </w:rPr>
      </w:pPr>
      <w:bookmarkStart w:id="14" w:name="_Toc326570062"/>
      <w:bookmarkStart w:id="15" w:name="_Toc387937004"/>
      <w:bookmarkStart w:id="16" w:name="_Toc429989849"/>
      <w:bookmarkStart w:id="17" w:name="_Toc436223426"/>
      <w:bookmarkStart w:id="18" w:name="_Toc436222452"/>
      <w:bookmarkStart w:id="19" w:name="_Toc497836957"/>
      <w:r w:rsidRPr="001E6A6A">
        <w:rPr>
          <w:color w:val="5B9BD5"/>
        </w:rPr>
        <w:t>O</w:t>
      </w:r>
      <w:r w:rsidR="00F90279" w:rsidRPr="001E6A6A">
        <w:rPr>
          <w:color w:val="5B9BD5"/>
        </w:rPr>
        <w:t>bjective</w:t>
      </w:r>
      <w:bookmarkStart w:id="20" w:name="_Toc326570063"/>
      <w:bookmarkEnd w:id="14"/>
      <w:bookmarkEnd w:id="15"/>
      <w:bookmarkEnd w:id="16"/>
      <w:bookmarkEnd w:id="17"/>
      <w:bookmarkEnd w:id="18"/>
      <w:bookmarkEnd w:id="19"/>
    </w:p>
    <w:p w14:paraId="170FD069" w14:textId="38D109A6" w:rsidR="00715B14" w:rsidRDefault="00630ED3" w:rsidP="00715B14">
      <w:pPr>
        <w:pStyle w:val="Text"/>
        <w:spacing w:before="0" w:after="0"/>
        <w:jc w:val="both"/>
        <w:rPr>
          <w:rFonts w:asciiTheme="minorHAnsi" w:eastAsia="Batang" w:hAnsiTheme="minorHAnsi" w:cs="Times New Roman"/>
          <w:sz w:val="22"/>
          <w:szCs w:val="22"/>
          <w:lang w:val="en-GB"/>
        </w:rPr>
      </w:pPr>
      <w:r w:rsidRPr="00036AB0">
        <w:rPr>
          <w:rFonts w:ascii="Calibri" w:eastAsia="Batang" w:hAnsi="Calibri" w:cs="Times New Roman"/>
          <w:sz w:val="22"/>
          <w:szCs w:val="22"/>
          <w:lang w:val="en-GB"/>
        </w:rPr>
        <w:t xml:space="preserve">The FAO </w:t>
      </w:r>
      <w:r w:rsidR="00C51185">
        <w:rPr>
          <w:rFonts w:ascii="Calibri" w:eastAsia="Batang" w:hAnsi="Calibri" w:cs="Times New Roman"/>
          <w:sz w:val="22"/>
          <w:szCs w:val="22"/>
          <w:lang w:val="en-GB"/>
        </w:rPr>
        <w:t xml:space="preserve">EU </w:t>
      </w:r>
      <w:r w:rsidRPr="00036AB0">
        <w:rPr>
          <w:rFonts w:ascii="Calibri" w:eastAsia="Batang" w:hAnsi="Calibri" w:cs="Times New Roman"/>
          <w:sz w:val="22"/>
          <w:szCs w:val="22"/>
          <w:lang w:val="en-GB"/>
        </w:rPr>
        <w:t xml:space="preserve">FLEGT Programme is a five-year demand-driven Programme launched in 2015 that supports stakeholders to put elements of the FLEGT Action Plan into practice. </w:t>
      </w:r>
      <w:r w:rsidR="00715B14" w:rsidRPr="00715B14">
        <w:rPr>
          <w:rFonts w:asciiTheme="minorHAnsi" w:eastAsia="Batang" w:hAnsiTheme="minorHAnsi" w:cs="Times New Roman"/>
          <w:sz w:val="22"/>
          <w:szCs w:val="22"/>
          <w:lang w:val="en-GB"/>
        </w:rPr>
        <w:t xml:space="preserve">The geographical scope of the Programme includes two groups of countries: </w:t>
      </w:r>
    </w:p>
    <w:p w14:paraId="37BDB64F" w14:textId="77777777" w:rsidR="00B24C8F" w:rsidRPr="00715B14" w:rsidRDefault="00B24C8F" w:rsidP="00715B14">
      <w:pPr>
        <w:pStyle w:val="Text"/>
        <w:spacing w:before="0" w:after="0"/>
        <w:jc w:val="both"/>
        <w:rPr>
          <w:rFonts w:asciiTheme="minorHAnsi" w:eastAsia="Batang" w:hAnsiTheme="minorHAnsi" w:cs="Times New Roman"/>
          <w:sz w:val="22"/>
          <w:szCs w:val="22"/>
          <w:lang w:val="en-GB"/>
        </w:rPr>
      </w:pPr>
    </w:p>
    <w:p w14:paraId="54BB1A4B" w14:textId="77777777" w:rsidR="00715B14" w:rsidRPr="00715B14" w:rsidRDefault="00715B14" w:rsidP="00D22EF8">
      <w:pPr>
        <w:pStyle w:val="Text"/>
        <w:numPr>
          <w:ilvl w:val="0"/>
          <w:numId w:val="5"/>
        </w:numPr>
        <w:spacing w:before="0" w:after="0"/>
        <w:jc w:val="both"/>
        <w:rPr>
          <w:rFonts w:asciiTheme="minorHAnsi" w:eastAsia="Batang" w:hAnsiTheme="minorHAnsi" w:cs="Times New Roman"/>
          <w:sz w:val="22"/>
          <w:szCs w:val="22"/>
          <w:lang w:val="en-GB"/>
        </w:rPr>
      </w:pPr>
      <w:r w:rsidRPr="00715B14">
        <w:rPr>
          <w:rFonts w:asciiTheme="minorHAnsi" w:eastAsia="Batang" w:hAnsiTheme="minorHAnsi" w:cs="Times New Roman"/>
          <w:sz w:val="22"/>
          <w:szCs w:val="22"/>
          <w:lang w:val="en-GB"/>
        </w:rPr>
        <w:t xml:space="preserve">Countries engaged in a Voluntary Partnership Agreement (VPA) with the </w:t>
      </w:r>
      <w:r w:rsidRPr="00715B14">
        <w:rPr>
          <w:rFonts w:asciiTheme="minorHAnsi" w:eastAsia="Batang" w:hAnsiTheme="minorHAnsi" w:cs="Times New Roman"/>
          <w:sz w:val="22"/>
          <w:szCs w:val="22"/>
          <w:lang w:val="en-GB" w:eastAsia="en-US"/>
        </w:rPr>
        <w:t>EU;</w:t>
      </w:r>
      <w:r w:rsidRPr="00715B14">
        <w:rPr>
          <w:rFonts w:asciiTheme="minorHAnsi" w:eastAsia="Batang" w:hAnsiTheme="minorHAnsi" w:cs="Times New Roman"/>
          <w:sz w:val="22"/>
          <w:szCs w:val="22"/>
          <w:lang w:val="en-GB"/>
        </w:rPr>
        <w:t xml:space="preserve"> and</w:t>
      </w:r>
    </w:p>
    <w:p w14:paraId="28EC9A65" w14:textId="306F524A" w:rsidR="00715B14" w:rsidRPr="00715B14" w:rsidRDefault="00715B14" w:rsidP="00D22EF8">
      <w:pPr>
        <w:pStyle w:val="Text"/>
        <w:numPr>
          <w:ilvl w:val="0"/>
          <w:numId w:val="5"/>
        </w:numPr>
        <w:spacing w:before="0" w:after="0"/>
        <w:jc w:val="both"/>
        <w:rPr>
          <w:rFonts w:asciiTheme="minorHAnsi" w:eastAsia="Batang" w:hAnsiTheme="minorHAnsi" w:cs="Times New Roman"/>
          <w:sz w:val="22"/>
          <w:szCs w:val="22"/>
          <w:lang w:val="en-GB"/>
        </w:rPr>
      </w:pPr>
      <w:r w:rsidRPr="00715B14">
        <w:rPr>
          <w:rFonts w:asciiTheme="minorHAnsi" w:eastAsia="Batang" w:hAnsiTheme="minorHAnsi" w:cs="Times New Roman"/>
          <w:sz w:val="22"/>
          <w:szCs w:val="22"/>
          <w:lang w:val="en-GB"/>
        </w:rPr>
        <w:t xml:space="preserve">Other eligible timber producing </w:t>
      </w:r>
      <w:r w:rsidR="004E028D" w:rsidRPr="00715B14">
        <w:rPr>
          <w:rFonts w:asciiTheme="minorHAnsi" w:eastAsia="Batang" w:hAnsiTheme="minorHAnsi" w:cs="Times New Roman"/>
          <w:sz w:val="22"/>
          <w:szCs w:val="22"/>
          <w:lang w:val="en-GB"/>
        </w:rPr>
        <w:t>countries, which</w:t>
      </w:r>
      <w:r w:rsidRPr="00715B14">
        <w:rPr>
          <w:rFonts w:asciiTheme="minorHAnsi" w:eastAsia="Batang" w:hAnsiTheme="minorHAnsi" w:cs="Times New Roman"/>
          <w:sz w:val="22"/>
          <w:szCs w:val="22"/>
          <w:lang w:val="en-GB"/>
        </w:rPr>
        <w:t xml:space="preserve"> are not engaged in a VPA with the EU.</w:t>
      </w:r>
    </w:p>
    <w:p w14:paraId="17EBE4CB" w14:textId="77777777" w:rsidR="00715B14" w:rsidRPr="00715B14" w:rsidRDefault="00715B14" w:rsidP="00715B14">
      <w:pPr>
        <w:pStyle w:val="Text"/>
        <w:spacing w:before="0" w:after="0"/>
        <w:jc w:val="both"/>
        <w:rPr>
          <w:rFonts w:asciiTheme="minorHAnsi" w:eastAsia="Batang" w:hAnsiTheme="minorHAnsi" w:cs="Times New Roman"/>
          <w:sz w:val="22"/>
          <w:szCs w:val="22"/>
          <w:lang w:val="en-GB"/>
        </w:rPr>
      </w:pPr>
    </w:p>
    <w:p w14:paraId="66C7DED6" w14:textId="445914F9" w:rsidR="001C3768" w:rsidRPr="00B24C8F" w:rsidRDefault="00715B14" w:rsidP="00B24C8F">
      <w:pPr>
        <w:pStyle w:val="Text"/>
        <w:spacing w:before="0" w:after="0"/>
        <w:jc w:val="both"/>
        <w:rPr>
          <w:rFonts w:asciiTheme="minorHAnsi" w:eastAsia="Batang" w:hAnsiTheme="minorHAnsi" w:cs="Times New Roman"/>
          <w:sz w:val="22"/>
          <w:szCs w:val="22"/>
          <w:lang w:val="en-GB"/>
        </w:rPr>
      </w:pPr>
      <w:r w:rsidRPr="00C32A36">
        <w:rPr>
          <w:rFonts w:asciiTheme="minorHAnsi" w:eastAsia="Batang" w:hAnsiTheme="minorHAnsi" w:cs="Times New Roman"/>
          <w:sz w:val="22"/>
          <w:szCs w:val="22"/>
          <w:lang w:val="en-GB"/>
        </w:rPr>
        <w:t>Only stakeholders in countries engaged in a VPA with the EU</w:t>
      </w:r>
      <w:r w:rsidRPr="00715B14">
        <w:rPr>
          <w:rFonts w:asciiTheme="minorHAnsi" w:eastAsia="Batang" w:hAnsiTheme="minorHAnsi" w:cs="Times New Roman"/>
          <w:sz w:val="22"/>
          <w:szCs w:val="22"/>
          <w:lang w:val="en-GB"/>
        </w:rPr>
        <w:t xml:space="preserve"> (defined in point 2.2) are eligible to submit proposals during the present process.</w:t>
      </w:r>
    </w:p>
    <w:p w14:paraId="51FEA499" w14:textId="5FD9FA6B" w:rsidR="00715B14" w:rsidRPr="004E028D" w:rsidRDefault="00715B14" w:rsidP="00D22EF8">
      <w:pPr>
        <w:pStyle w:val="Heading2"/>
        <w:numPr>
          <w:ilvl w:val="1"/>
          <w:numId w:val="12"/>
        </w:numPr>
        <w:rPr>
          <w:color w:val="5B9BD5"/>
        </w:rPr>
      </w:pPr>
      <w:bookmarkStart w:id="21" w:name="_Toc421604783"/>
      <w:bookmarkStart w:id="22" w:name="_Toc433988147"/>
      <w:bookmarkStart w:id="23" w:name="_Toc434321128"/>
      <w:bookmarkStart w:id="24" w:name="_Toc436223429"/>
      <w:bookmarkStart w:id="25" w:name="_Toc436222455"/>
      <w:r w:rsidRPr="004E028D">
        <w:rPr>
          <w:color w:val="5B9BD5"/>
        </w:rPr>
        <w:t xml:space="preserve">  </w:t>
      </w:r>
      <w:bookmarkStart w:id="26" w:name="_Toc497836958"/>
      <w:r w:rsidRPr="004E028D">
        <w:rPr>
          <w:color w:val="5B9BD5"/>
        </w:rPr>
        <w:t>Definition of “VPA countries”</w:t>
      </w:r>
      <w:bookmarkEnd w:id="21"/>
      <w:bookmarkEnd w:id="22"/>
      <w:bookmarkEnd w:id="23"/>
      <w:bookmarkEnd w:id="26"/>
      <w:r w:rsidRPr="004E028D">
        <w:rPr>
          <w:color w:val="5B9BD5"/>
        </w:rPr>
        <w:t xml:space="preserve"> </w:t>
      </w:r>
    </w:p>
    <w:p w14:paraId="124E0BE8" w14:textId="2EFA1429" w:rsidR="00B24C8F"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VPA countries are countries that have already negotiate</w:t>
      </w:r>
      <w:r w:rsidR="00B24C8F">
        <w:rPr>
          <w:rFonts w:asciiTheme="minorHAnsi" w:hAnsiTheme="minorHAnsi"/>
          <w:kern w:val="32"/>
          <w:sz w:val="22"/>
        </w:rPr>
        <w:t>d or are in the pre-negotiation/</w:t>
      </w:r>
      <w:r w:rsidRPr="004E028D">
        <w:rPr>
          <w:rFonts w:asciiTheme="minorHAnsi" w:hAnsiTheme="minorHAnsi"/>
          <w:kern w:val="32"/>
          <w:sz w:val="22"/>
        </w:rPr>
        <w:t>negotiation phase of a Voluntary Partnership Agreement (VPA) with the European Union. The follo</w:t>
      </w:r>
      <w:r w:rsidR="00B24C8F">
        <w:rPr>
          <w:rFonts w:asciiTheme="minorHAnsi" w:hAnsiTheme="minorHAnsi"/>
          <w:kern w:val="32"/>
          <w:sz w:val="22"/>
        </w:rPr>
        <w:t>wing 16 countries are concerned:</w:t>
      </w:r>
    </w:p>
    <w:p w14:paraId="572B7269" w14:textId="77777777" w:rsidR="00B24C8F" w:rsidRPr="004E028D" w:rsidRDefault="00B24C8F" w:rsidP="00715B14">
      <w:pPr>
        <w:spacing w:after="0" w:line="240" w:lineRule="auto"/>
        <w:jc w:val="both"/>
        <w:rPr>
          <w:rFonts w:asciiTheme="minorHAnsi" w:hAnsiTheme="minorHAnsi"/>
          <w:kern w:val="32"/>
          <w:sz w:val="22"/>
        </w:rPr>
      </w:pPr>
    </w:p>
    <w:tbl>
      <w:tblPr>
        <w:tblStyle w:val="TableGrid"/>
        <w:tblW w:w="9356" w:type="dxa"/>
        <w:tblLook w:val="04A0" w:firstRow="1" w:lastRow="0" w:firstColumn="1" w:lastColumn="0" w:noHBand="0" w:noVBand="1"/>
      </w:tblPr>
      <w:tblGrid>
        <w:gridCol w:w="1256"/>
        <w:gridCol w:w="8100"/>
      </w:tblGrid>
      <w:tr w:rsidR="00715B14" w:rsidRPr="004E028D" w14:paraId="67150FDC" w14:textId="77777777" w:rsidTr="00715B14">
        <w:tc>
          <w:tcPr>
            <w:tcW w:w="1256" w:type="dxa"/>
          </w:tcPr>
          <w:p w14:paraId="4A8D4600" w14:textId="77777777" w:rsidR="00715B14" w:rsidRPr="004E028D" w:rsidRDefault="00715B14" w:rsidP="00715B14">
            <w:pPr>
              <w:spacing w:after="0" w:line="240" w:lineRule="auto"/>
              <w:jc w:val="both"/>
              <w:rPr>
                <w:rFonts w:asciiTheme="minorHAnsi" w:hAnsiTheme="minorHAnsi"/>
                <w:b/>
                <w:kern w:val="32"/>
                <w:sz w:val="22"/>
              </w:rPr>
            </w:pPr>
            <w:r w:rsidRPr="004E028D">
              <w:rPr>
                <w:rFonts w:asciiTheme="minorHAnsi" w:hAnsiTheme="minorHAnsi"/>
                <w:b/>
                <w:kern w:val="32"/>
                <w:sz w:val="22"/>
              </w:rPr>
              <w:lastRenderedPageBreak/>
              <w:t>Regions</w:t>
            </w:r>
          </w:p>
        </w:tc>
        <w:tc>
          <w:tcPr>
            <w:tcW w:w="8100" w:type="dxa"/>
          </w:tcPr>
          <w:p w14:paraId="28C34AB0" w14:textId="77777777" w:rsidR="00715B14" w:rsidRPr="004E028D" w:rsidRDefault="00715B14" w:rsidP="00715B14">
            <w:pPr>
              <w:spacing w:after="0" w:line="240" w:lineRule="auto"/>
              <w:jc w:val="both"/>
              <w:rPr>
                <w:rFonts w:asciiTheme="minorHAnsi" w:hAnsiTheme="minorHAnsi"/>
                <w:b/>
                <w:kern w:val="32"/>
                <w:sz w:val="22"/>
              </w:rPr>
            </w:pPr>
            <w:r w:rsidRPr="004E028D">
              <w:rPr>
                <w:rFonts w:asciiTheme="minorHAnsi" w:hAnsiTheme="minorHAnsi"/>
                <w:b/>
                <w:kern w:val="32"/>
                <w:sz w:val="22"/>
              </w:rPr>
              <w:t>VPA Countries</w:t>
            </w:r>
          </w:p>
        </w:tc>
      </w:tr>
      <w:tr w:rsidR="00715B14" w:rsidRPr="004E028D" w14:paraId="03E96E40" w14:textId="77777777" w:rsidTr="00715B14">
        <w:tc>
          <w:tcPr>
            <w:tcW w:w="1256" w:type="dxa"/>
          </w:tcPr>
          <w:p w14:paraId="2E0E6787" w14:textId="77777777" w:rsidR="00715B14" w:rsidRPr="004E028D"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Africa</w:t>
            </w:r>
          </w:p>
        </w:tc>
        <w:tc>
          <w:tcPr>
            <w:tcW w:w="8100" w:type="dxa"/>
          </w:tcPr>
          <w:p w14:paraId="79A68280" w14:textId="77777777" w:rsidR="00715B14" w:rsidRPr="004E028D" w:rsidRDefault="00715B14" w:rsidP="00715B14">
            <w:pPr>
              <w:spacing w:after="0" w:line="240" w:lineRule="auto"/>
              <w:jc w:val="both"/>
              <w:rPr>
                <w:rFonts w:asciiTheme="minorHAnsi" w:hAnsiTheme="minorHAnsi"/>
                <w:kern w:val="32"/>
                <w:sz w:val="22"/>
                <w:lang w:val="en-GB"/>
              </w:rPr>
            </w:pPr>
            <w:r w:rsidRPr="004E028D">
              <w:rPr>
                <w:rFonts w:asciiTheme="minorHAnsi" w:hAnsiTheme="minorHAnsi"/>
                <w:kern w:val="32"/>
                <w:sz w:val="22"/>
                <w:lang w:val="en-GB"/>
              </w:rPr>
              <w:t xml:space="preserve">Cameroon, Côte d'Ivoire, Central African Republic, </w:t>
            </w:r>
            <w:r w:rsidRPr="004E028D">
              <w:rPr>
                <w:rFonts w:asciiTheme="minorHAnsi" w:hAnsiTheme="minorHAnsi"/>
                <w:kern w:val="32"/>
                <w:sz w:val="22"/>
              </w:rPr>
              <w:t xml:space="preserve">Democratic Republic of the Congo, </w:t>
            </w:r>
            <w:r w:rsidRPr="004E028D">
              <w:rPr>
                <w:rFonts w:asciiTheme="minorHAnsi" w:hAnsiTheme="minorHAnsi"/>
                <w:kern w:val="32"/>
                <w:sz w:val="22"/>
                <w:lang w:val="en-GB"/>
              </w:rPr>
              <w:t xml:space="preserve"> Gabon,  Ghana, </w:t>
            </w:r>
            <w:r w:rsidRPr="004E028D">
              <w:rPr>
                <w:rFonts w:asciiTheme="minorHAnsi" w:hAnsiTheme="minorHAnsi"/>
                <w:kern w:val="32"/>
                <w:sz w:val="22"/>
              </w:rPr>
              <w:t xml:space="preserve">Liberia, </w:t>
            </w:r>
            <w:r w:rsidRPr="004E028D">
              <w:rPr>
                <w:rFonts w:asciiTheme="minorHAnsi" w:hAnsiTheme="minorHAnsi"/>
                <w:kern w:val="32"/>
                <w:sz w:val="22"/>
                <w:lang w:val="en-GB"/>
              </w:rPr>
              <w:t xml:space="preserve"> Republic of the Congo. </w:t>
            </w:r>
          </w:p>
        </w:tc>
      </w:tr>
      <w:tr w:rsidR="00715B14" w:rsidRPr="004E028D" w14:paraId="623A8002" w14:textId="77777777" w:rsidTr="00715B14">
        <w:tc>
          <w:tcPr>
            <w:tcW w:w="1256" w:type="dxa"/>
          </w:tcPr>
          <w:p w14:paraId="2D374992" w14:textId="77777777" w:rsidR="00715B14" w:rsidRPr="004E028D"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Asia</w:t>
            </w:r>
          </w:p>
        </w:tc>
        <w:tc>
          <w:tcPr>
            <w:tcW w:w="8100" w:type="dxa"/>
          </w:tcPr>
          <w:p w14:paraId="3D0E21FB" w14:textId="77777777" w:rsidR="00715B14" w:rsidRPr="004E028D"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lang w:val="en-GB"/>
              </w:rPr>
              <w:t xml:space="preserve">Indonesia, </w:t>
            </w:r>
            <w:r w:rsidRPr="004E028D">
              <w:rPr>
                <w:rFonts w:asciiTheme="minorHAnsi" w:hAnsiTheme="minorHAnsi"/>
                <w:kern w:val="32"/>
                <w:sz w:val="22"/>
              </w:rPr>
              <w:t>Lao People’s Democratic Republic,</w:t>
            </w:r>
            <w:r w:rsidRPr="004E028D">
              <w:rPr>
                <w:rFonts w:asciiTheme="minorHAnsi" w:hAnsiTheme="minorHAnsi"/>
                <w:kern w:val="32"/>
                <w:sz w:val="22"/>
                <w:lang w:val="en-GB"/>
              </w:rPr>
              <w:t xml:space="preserve"> Malaysia, Myanmar, Thailand, Viet Nam.</w:t>
            </w:r>
          </w:p>
        </w:tc>
      </w:tr>
      <w:tr w:rsidR="00715B14" w:rsidRPr="004E028D" w14:paraId="649A503C" w14:textId="77777777" w:rsidTr="00715B14">
        <w:tc>
          <w:tcPr>
            <w:tcW w:w="1256" w:type="dxa"/>
          </w:tcPr>
          <w:p w14:paraId="794DC728" w14:textId="77777777" w:rsidR="00715B14" w:rsidRPr="004E028D"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Americas</w:t>
            </w:r>
          </w:p>
        </w:tc>
        <w:tc>
          <w:tcPr>
            <w:tcW w:w="8100" w:type="dxa"/>
          </w:tcPr>
          <w:p w14:paraId="37DE4217" w14:textId="77777777" w:rsidR="00715B14" w:rsidRPr="004E028D" w:rsidRDefault="00715B14" w:rsidP="00715B14">
            <w:pPr>
              <w:spacing w:after="0" w:line="240" w:lineRule="auto"/>
              <w:jc w:val="both"/>
              <w:rPr>
                <w:rFonts w:asciiTheme="minorHAnsi" w:hAnsiTheme="minorHAnsi"/>
                <w:kern w:val="32"/>
                <w:sz w:val="22"/>
                <w:lang w:val="fr-FR"/>
              </w:rPr>
            </w:pPr>
            <w:r w:rsidRPr="004E028D">
              <w:rPr>
                <w:rFonts w:asciiTheme="minorHAnsi" w:hAnsiTheme="minorHAnsi"/>
                <w:kern w:val="32"/>
                <w:sz w:val="22"/>
                <w:lang w:val="fr-FR"/>
              </w:rPr>
              <w:t>Guyana, Honduras.</w:t>
            </w:r>
          </w:p>
        </w:tc>
      </w:tr>
    </w:tbl>
    <w:p w14:paraId="4AF2017B" w14:textId="1208379D" w:rsidR="00715B14" w:rsidRPr="004E028D" w:rsidRDefault="00715B14" w:rsidP="00D22EF8">
      <w:pPr>
        <w:pStyle w:val="Heading2"/>
        <w:numPr>
          <w:ilvl w:val="1"/>
          <w:numId w:val="12"/>
        </w:numPr>
        <w:rPr>
          <w:color w:val="5B9BD5"/>
        </w:rPr>
      </w:pPr>
      <w:bookmarkStart w:id="27" w:name="_Toc421604784"/>
      <w:bookmarkStart w:id="28" w:name="_Toc433988148"/>
      <w:bookmarkStart w:id="29" w:name="_Toc434321129"/>
      <w:bookmarkStart w:id="30" w:name="_Toc329342985"/>
      <w:r w:rsidRPr="004E028D">
        <w:rPr>
          <w:color w:val="5B9BD5"/>
        </w:rPr>
        <w:t xml:space="preserve"> </w:t>
      </w:r>
      <w:bookmarkStart w:id="31" w:name="_Toc497836959"/>
      <w:r w:rsidRPr="004E028D">
        <w:rPr>
          <w:color w:val="5B9BD5"/>
        </w:rPr>
        <w:t xml:space="preserve">Specific objectives for </w:t>
      </w:r>
      <w:bookmarkEnd w:id="27"/>
      <w:r w:rsidRPr="004E028D">
        <w:rPr>
          <w:color w:val="5B9BD5"/>
        </w:rPr>
        <w:t>proposals</w:t>
      </w:r>
      <w:bookmarkEnd w:id="28"/>
      <w:bookmarkEnd w:id="29"/>
      <w:bookmarkEnd w:id="31"/>
    </w:p>
    <w:p w14:paraId="412FA5BF" w14:textId="636E1945" w:rsidR="00715B14" w:rsidRPr="004E028D" w:rsidRDefault="00715B14" w:rsidP="00715B14">
      <w:pPr>
        <w:jc w:val="both"/>
        <w:rPr>
          <w:rFonts w:asciiTheme="minorHAnsi" w:hAnsiTheme="minorHAnsi"/>
          <w:sz w:val="22"/>
          <w:lang w:val="en-GB"/>
        </w:rPr>
      </w:pPr>
      <w:r w:rsidRPr="004E028D">
        <w:rPr>
          <w:rFonts w:asciiTheme="minorHAnsi" w:hAnsiTheme="minorHAnsi"/>
          <w:sz w:val="22"/>
          <w:lang w:val="en-GB"/>
        </w:rPr>
        <w:t>The objective is to ensure that governmental institutions, civil society and private sector organizations</w:t>
      </w:r>
      <w:r w:rsidR="00EA384B">
        <w:rPr>
          <w:rStyle w:val="FootnoteReference"/>
          <w:rFonts w:asciiTheme="minorHAnsi" w:hAnsiTheme="minorHAnsi"/>
          <w:sz w:val="22"/>
          <w:lang w:val="en-GB"/>
        </w:rPr>
        <w:footnoteReference w:id="3"/>
      </w:r>
      <w:r w:rsidRPr="004E028D">
        <w:rPr>
          <w:rFonts w:asciiTheme="minorHAnsi" w:hAnsiTheme="minorHAnsi"/>
          <w:sz w:val="22"/>
          <w:lang w:val="en-GB"/>
        </w:rPr>
        <w:t xml:space="preserve"> continue to identify, through a demand driven process, the highest priority actions to support and participate in the implementation of the VPA process.</w:t>
      </w:r>
    </w:p>
    <w:p w14:paraId="5BF676F6" w14:textId="6A405C4F" w:rsidR="00715B14" w:rsidRDefault="00715B14" w:rsidP="00715B14">
      <w:pPr>
        <w:jc w:val="both"/>
        <w:rPr>
          <w:rFonts w:asciiTheme="minorHAnsi" w:hAnsiTheme="minorHAnsi"/>
          <w:sz w:val="22"/>
          <w:lang w:val="en-GB"/>
        </w:rPr>
      </w:pPr>
      <w:r w:rsidRPr="004E028D">
        <w:rPr>
          <w:rFonts w:asciiTheme="minorHAnsi" w:hAnsiTheme="minorHAnsi"/>
          <w:sz w:val="22"/>
          <w:lang w:val="en-GB"/>
        </w:rPr>
        <w:t xml:space="preserve">Applicants are requested to </w:t>
      </w:r>
      <w:r w:rsidR="006C00E3">
        <w:rPr>
          <w:rFonts w:asciiTheme="minorHAnsi" w:hAnsiTheme="minorHAnsi"/>
          <w:sz w:val="22"/>
          <w:lang w:val="en-GB"/>
        </w:rPr>
        <w:t>further develop</w:t>
      </w:r>
      <w:r w:rsidRPr="004E028D">
        <w:rPr>
          <w:rFonts w:asciiTheme="minorHAnsi" w:hAnsiTheme="minorHAnsi"/>
          <w:sz w:val="22"/>
          <w:lang w:val="en-GB"/>
        </w:rPr>
        <w:t xml:space="preserve"> their proposal </w:t>
      </w:r>
      <w:r w:rsidR="006C00E3">
        <w:rPr>
          <w:rFonts w:asciiTheme="minorHAnsi" w:hAnsiTheme="minorHAnsi"/>
          <w:sz w:val="22"/>
          <w:lang w:val="en-GB"/>
        </w:rPr>
        <w:t>based on</w:t>
      </w:r>
      <w:r w:rsidRPr="004E028D">
        <w:rPr>
          <w:rFonts w:asciiTheme="minorHAnsi" w:hAnsiTheme="minorHAnsi"/>
          <w:sz w:val="22"/>
          <w:lang w:val="en-GB"/>
        </w:rPr>
        <w:t xml:space="preserve"> the concept note submitted in the </w:t>
      </w:r>
      <w:r w:rsidR="00B24C8F">
        <w:rPr>
          <w:rFonts w:asciiTheme="minorHAnsi" w:hAnsiTheme="minorHAnsi"/>
          <w:sz w:val="22"/>
          <w:lang w:val="en-GB"/>
        </w:rPr>
        <w:t>2017</w:t>
      </w:r>
      <w:r w:rsidRPr="004E028D">
        <w:rPr>
          <w:rFonts w:asciiTheme="minorHAnsi" w:hAnsiTheme="minorHAnsi"/>
          <w:sz w:val="22"/>
          <w:lang w:val="en-GB"/>
        </w:rPr>
        <w:t xml:space="preserve"> call for concept notes, which targeted a </w:t>
      </w:r>
      <w:r w:rsidR="00B24C8F">
        <w:rPr>
          <w:rFonts w:asciiTheme="minorHAnsi" w:hAnsiTheme="minorHAnsi"/>
          <w:sz w:val="22"/>
          <w:lang w:val="en-GB"/>
        </w:rPr>
        <w:t>specific country priority</w:t>
      </w:r>
      <w:r w:rsidR="006C00E3">
        <w:rPr>
          <w:rFonts w:asciiTheme="minorHAnsi" w:hAnsiTheme="minorHAnsi"/>
          <w:sz w:val="22"/>
          <w:lang w:val="en-GB"/>
        </w:rPr>
        <w:t xml:space="preserve"> among those identified by the Programme. The proposal must also be linked to one of the Programme Output listed in </w:t>
      </w:r>
      <w:r w:rsidR="006C00E3" w:rsidRPr="006C00E3">
        <w:rPr>
          <w:rFonts w:asciiTheme="minorHAnsi" w:hAnsiTheme="minorHAnsi"/>
          <w:sz w:val="22"/>
          <w:u w:val="single"/>
          <w:lang w:val="en-GB"/>
        </w:rPr>
        <w:t>Annex 1</w:t>
      </w:r>
      <w:r w:rsidR="006C00E3">
        <w:rPr>
          <w:rFonts w:asciiTheme="minorHAnsi" w:hAnsiTheme="minorHAnsi"/>
          <w:sz w:val="22"/>
          <w:lang w:val="en-GB"/>
        </w:rPr>
        <w:t>.</w:t>
      </w:r>
    </w:p>
    <w:p w14:paraId="09F957A3" w14:textId="534BD8F3" w:rsidR="009D7023" w:rsidRPr="009D7023" w:rsidRDefault="009D7023" w:rsidP="009D7023">
      <w:pPr>
        <w:jc w:val="both"/>
        <w:rPr>
          <w:rFonts w:asciiTheme="minorHAnsi" w:hAnsiTheme="minorHAnsi"/>
          <w:sz w:val="22"/>
          <w:lang w:val="en-GB"/>
        </w:rPr>
      </w:pPr>
      <w:r w:rsidRPr="008F08D6">
        <w:rPr>
          <w:rFonts w:asciiTheme="minorHAnsi" w:hAnsiTheme="minorHAnsi"/>
          <w:sz w:val="22"/>
          <w:lang w:val="en-GB"/>
        </w:rPr>
        <w:t xml:space="preserve">Promotion of gender equality and youth participation will be </w:t>
      </w:r>
      <w:r w:rsidR="009C24DC">
        <w:rPr>
          <w:rFonts w:asciiTheme="minorHAnsi" w:hAnsiTheme="minorHAnsi"/>
          <w:sz w:val="22"/>
          <w:lang w:val="en-GB"/>
        </w:rPr>
        <w:t>taken into consideration during the</w:t>
      </w:r>
      <w:r w:rsidRPr="008F08D6">
        <w:rPr>
          <w:rFonts w:asciiTheme="minorHAnsi" w:hAnsiTheme="minorHAnsi"/>
          <w:sz w:val="22"/>
          <w:lang w:val="en-GB"/>
        </w:rPr>
        <w:t xml:space="preserve"> </w:t>
      </w:r>
      <w:r w:rsidR="009C24DC">
        <w:rPr>
          <w:rFonts w:asciiTheme="minorHAnsi" w:hAnsiTheme="minorHAnsi"/>
          <w:sz w:val="22"/>
          <w:lang w:val="en-GB"/>
        </w:rPr>
        <w:t>evaluation of the full proposals</w:t>
      </w:r>
      <w:r w:rsidRPr="008F08D6">
        <w:rPr>
          <w:rFonts w:asciiTheme="minorHAnsi" w:hAnsiTheme="minorHAnsi"/>
          <w:sz w:val="22"/>
          <w:lang w:val="en-GB"/>
        </w:rPr>
        <w:t xml:space="preserve">. As a crosscutting objective, </w:t>
      </w:r>
      <w:r w:rsidR="009C24DC">
        <w:rPr>
          <w:rFonts w:asciiTheme="minorHAnsi" w:hAnsiTheme="minorHAnsi"/>
          <w:sz w:val="22"/>
          <w:lang w:val="en-GB"/>
        </w:rPr>
        <w:t>full proposals</w:t>
      </w:r>
      <w:r w:rsidRPr="008F08D6">
        <w:rPr>
          <w:rFonts w:asciiTheme="minorHAnsi" w:hAnsiTheme="minorHAnsi"/>
          <w:sz w:val="22"/>
          <w:lang w:val="en-GB"/>
        </w:rPr>
        <w:t xml:space="preserve"> should promote the inclusion of gender and youth in the forestry sector. This includes strategies towards gender equality, increasing participation of women and youth into the decision-making process and the activities, strategies that involve changing the attitudes and behaviour of men and boys and breaking sex role stereotypes. Please see </w:t>
      </w:r>
      <w:r w:rsidRPr="008F08D6">
        <w:rPr>
          <w:rFonts w:asciiTheme="minorHAnsi" w:hAnsiTheme="minorHAnsi"/>
          <w:sz w:val="22"/>
          <w:u w:val="single"/>
          <w:lang w:val="en-GB"/>
        </w:rPr>
        <w:t>Annex 2</w:t>
      </w:r>
      <w:r w:rsidRPr="008F08D6">
        <w:rPr>
          <w:rFonts w:asciiTheme="minorHAnsi" w:hAnsiTheme="minorHAnsi"/>
          <w:sz w:val="22"/>
          <w:lang w:val="en-GB"/>
        </w:rPr>
        <w:t xml:space="preserve"> for recommendations. Proponents are strongly encouraged to integrate gender mainstreaming supported actions in their proposed activities.</w:t>
      </w:r>
    </w:p>
    <w:p w14:paraId="4F81FC67" w14:textId="31897F9A" w:rsidR="00715B14" w:rsidRPr="004E028D" w:rsidRDefault="00715B14" w:rsidP="00D22EF8">
      <w:pPr>
        <w:pStyle w:val="Heading2"/>
        <w:numPr>
          <w:ilvl w:val="1"/>
          <w:numId w:val="12"/>
        </w:numPr>
        <w:rPr>
          <w:color w:val="5B9BD5"/>
        </w:rPr>
      </w:pPr>
      <w:bookmarkStart w:id="32" w:name="_Toc421604785"/>
      <w:bookmarkStart w:id="33" w:name="_Toc433988149"/>
      <w:bookmarkStart w:id="34" w:name="_Toc434321130"/>
      <w:bookmarkStart w:id="35" w:name="_Toc497836960"/>
      <w:bookmarkStart w:id="36" w:name="_Toc329342986"/>
      <w:bookmarkEnd w:id="30"/>
      <w:r w:rsidRPr="004E028D">
        <w:rPr>
          <w:color w:val="5B9BD5"/>
        </w:rPr>
        <w:t>Financial allocation provided by FAO</w:t>
      </w:r>
      <w:bookmarkEnd w:id="32"/>
      <w:bookmarkEnd w:id="33"/>
      <w:bookmarkEnd w:id="34"/>
      <w:bookmarkEnd w:id="35"/>
    </w:p>
    <w:p w14:paraId="26B252CA" w14:textId="0EAB5827" w:rsidR="00963B26" w:rsidRPr="004E028D" w:rsidRDefault="00963B26" w:rsidP="00715B14">
      <w:pPr>
        <w:spacing w:before="200"/>
        <w:jc w:val="both"/>
        <w:rPr>
          <w:rFonts w:asciiTheme="minorHAnsi" w:hAnsiTheme="minorHAnsi"/>
          <w:sz w:val="22"/>
          <w:lang w:val="en-GB"/>
        </w:rPr>
      </w:pPr>
      <w:r>
        <w:rPr>
          <w:rFonts w:asciiTheme="minorHAnsi" w:hAnsiTheme="minorHAnsi"/>
          <w:sz w:val="22"/>
          <w:lang w:val="en-GB"/>
        </w:rPr>
        <w:t xml:space="preserve">Project duration should not exceed 12 months, and the maximum budget allocated will be </w:t>
      </w:r>
      <w:r w:rsidRPr="004E028D">
        <w:rPr>
          <w:rFonts w:asciiTheme="minorHAnsi" w:hAnsiTheme="minorHAnsi"/>
          <w:sz w:val="22"/>
          <w:lang w:val="en-GB"/>
        </w:rPr>
        <w:t>USD 110,000</w:t>
      </w:r>
      <w:r>
        <w:rPr>
          <w:rFonts w:asciiTheme="minorHAnsi" w:hAnsiTheme="minorHAnsi"/>
          <w:sz w:val="22"/>
          <w:lang w:val="en-GB"/>
        </w:rPr>
        <w:t>.</w:t>
      </w:r>
    </w:p>
    <w:p w14:paraId="47012990" w14:textId="46A2E205" w:rsidR="00715B14" w:rsidRPr="004E028D" w:rsidRDefault="00715B14" w:rsidP="00D22EF8">
      <w:pPr>
        <w:pStyle w:val="Heading2"/>
        <w:numPr>
          <w:ilvl w:val="1"/>
          <w:numId w:val="12"/>
        </w:numPr>
        <w:rPr>
          <w:color w:val="5B9BD5"/>
        </w:rPr>
      </w:pPr>
      <w:bookmarkStart w:id="37" w:name="_Toc421604786"/>
      <w:bookmarkStart w:id="38" w:name="_Toc433988150"/>
      <w:bookmarkStart w:id="39" w:name="_Toc434321131"/>
      <w:r w:rsidRPr="004E028D">
        <w:rPr>
          <w:color w:val="5B9BD5"/>
        </w:rPr>
        <w:t xml:space="preserve"> </w:t>
      </w:r>
      <w:bookmarkStart w:id="40" w:name="_Toc497836961"/>
      <w:bookmarkEnd w:id="36"/>
      <w:r w:rsidRPr="004E028D">
        <w:rPr>
          <w:color w:val="5B9BD5"/>
        </w:rPr>
        <w:t>Eligibility criteria</w:t>
      </w:r>
      <w:bookmarkEnd w:id="37"/>
      <w:bookmarkEnd w:id="38"/>
      <w:bookmarkEnd w:id="39"/>
      <w:bookmarkEnd w:id="40"/>
    </w:p>
    <w:p w14:paraId="12A4478A" w14:textId="77777777" w:rsidR="00715B14" w:rsidRPr="004E028D" w:rsidRDefault="00715B14" w:rsidP="00715B14">
      <w:pPr>
        <w:jc w:val="both"/>
        <w:rPr>
          <w:rFonts w:asciiTheme="minorHAnsi" w:hAnsiTheme="minorHAnsi"/>
          <w:sz w:val="22"/>
          <w:lang w:val="en-GB"/>
        </w:rPr>
      </w:pPr>
      <w:r w:rsidRPr="004E028D">
        <w:rPr>
          <w:rFonts w:asciiTheme="minorHAnsi" w:hAnsiTheme="minorHAnsi"/>
          <w:sz w:val="22"/>
          <w:lang w:val="en-GB"/>
        </w:rPr>
        <w:t>In order to benefit from the Programme, the following general conditions must be fulfilled:</w:t>
      </w:r>
    </w:p>
    <w:p w14:paraId="435944E3" w14:textId="5EA5F77A" w:rsidR="00715B14" w:rsidRPr="004E028D" w:rsidRDefault="00715B14" w:rsidP="00D22EF8">
      <w:pPr>
        <w:numPr>
          <w:ilvl w:val="0"/>
          <w:numId w:val="21"/>
        </w:numPr>
        <w:spacing w:before="120" w:after="0" w:line="240" w:lineRule="auto"/>
        <w:jc w:val="both"/>
        <w:rPr>
          <w:rFonts w:asciiTheme="minorHAnsi" w:eastAsia="Batang" w:hAnsiTheme="minorHAnsi"/>
          <w:sz w:val="22"/>
          <w:lang w:val="en-GB"/>
        </w:rPr>
      </w:pPr>
      <w:r w:rsidRPr="004E028D">
        <w:rPr>
          <w:rFonts w:asciiTheme="minorHAnsi" w:hAnsiTheme="minorHAnsi"/>
          <w:sz w:val="22"/>
          <w:lang w:val="en-GB"/>
        </w:rPr>
        <w:t>The applicant has subm</w:t>
      </w:r>
      <w:r w:rsidR="00956F09">
        <w:rPr>
          <w:rFonts w:asciiTheme="minorHAnsi" w:hAnsiTheme="minorHAnsi"/>
          <w:sz w:val="22"/>
          <w:lang w:val="en-GB"/>
        </w:rPr>
        <w:t>itte</w:t>
      </w:r>
      <w:r w:rsidR="00900F63">
        <w:rPr>
          <w:rFonts w:asciiTheme="minorHAnsi" w:hAnsiTheme="minorHAnsi"/>
          <w:sz w:val="22"/>
          <w:lang w:val="en-GB"/>
        </w:rPr>
        <w:t>d a concept note during the 2017</w:t>
      </w:r>
      <w:r w:rsidRPr="004E028D">
        <w:rPr>
          <w:rFonts w:asciiTheme="minorHAnsi" w:hAnsiTheme="minorHAnsi"/>
          <w:sz w:val="22"/>
          <w:lang w:val="en-GB"/>
        </w:rPr>
        <w:t xml:space="preserve"> Call for concept notes, and received an invitation to submit a full proposal;</w:t>
      </w:r>
    </w:p>
    <w:p w14:paraId="52B48471" w14:textId="7EDB6291" w:rsidR="00715B14" w:rsidRPr="004E028D" w:rsidRDefault="00715B14" w:rsidP="00D22EF8">
      <w:pPr>
        <w:numPr>
          <w:ilvl w:val="0"/>
          <w:numId w:val="21"/>
        </w:numPr>
        <w:spacing w:before="120" w:after="0" w:line="240" w:lineRule="auto"/>
        <w:jc w:val="both"/>
        <w:rPr>
          <w:rFonts w:asciiTheme="minorHAnsi" w:eastAsia="Batang" w:hAnsiTheme="minorHAnsi"/>
          <w:sz w:val="22"/>
          <w:lang w:val="en-GB"/>
        </w:rPr>
      </w:pPr>
      <w:r w:rsidRPr="004E028D">
        <w:rPr>
          <w:rFonts w:asciiTheme="minorHAnsi" w:hAnsiTheme="minorHAnsi"/>
          <w:sz w:val="22"/>
          <w:lang w:val="en-GB"/>
        </w:rPr>
        <w:t xml:space="preserve">The proposal </w:t>
      </w:r>
      <w:r w:rsidR="00BB3E3F">
        <w:rPr>
          <w:rFonts w:asciiTheme="minorHAnsi" w:hAnsiTheme="minorHAnsi"/>
          <w:sz w:val="22"/>
          <w:lang w:val="en-GB"/>
        </w:rPr>
        <w:t>is</w:t>
      </w:r>
      <w:r w:rsidRPr="004E028D">
        <w:rPr>
          <w:rFonts w:asciiTheme="minorHAnsi" w:hAnsiTheme="minorHAnsi"/>
          <w:sz w:val="22"/>
        </w:rPr>
        <w:t xml:space="preserve"> feasible </w:t>
      </w:r>
      <w:r w:rsidR="00BB3E3F">
        <w:rPr>
          <w:rFonts w:asciiTheme="minorHAnsi" w:hAnsiTheme="minorHAnsi"/>
          <w:sz w:val="22"/>
        </w:rPr>
        <w:t xml:space="preserve">considering the proposed </w:t>
      </w:r>
      <w:r w:rsidRPr="004E028D">
        <w:rPr>
          <w:rFonts w:asciiTheme="minorHAnsi" w:hAnsiTheme="minorHAnsi"/>
          <w:sz w:val="22"/>
        </w:rPr>
        <w:t>budget</w:t>
      </w:r>
      <w:r w:rsidR="00BB3E3F">
        <w:rPr>
          <w:rFonts w:asciiTheme="minorHAnsi" w:hAnsiTheme="minorHAnsi"/>
          <w:sz w:val="22"/>
        </w:rPr>
        <w:t xml:space="preserve"> and time allocation (maximum 12</w:t>
      </w:r>
      <w:r w:rsidRPr="004E028D">
        <w:rPr>
          <w:rFonts w:asciiTheme="minorHAnsi" w:hAnsiTheme="minorHAnsi"/>
          <w:sz w:val="22"/>
        </w:rPr>
        <w:t xml:space="preserve"> months and 110,000 USD);</w:t>
      </w:r>
    </w:p>
    <w:p w14:paraId="7249C3EE" w14:textId="40B14FA3" w:rsidR="00715B14" w:rsidRPr="004E028D" w:rsidRDefault="00715B14" w:rsidP="00D22EF8">
      <w:pPr>
        <w:numPr>
          <w:ilvl w:val="0"/>
          <w:numId w:val="21"/>
        </w:numPr>
        <w:spacing w:before="120" w:after="0" w:line="240" w:lineRule="auto"/>
        <w:jc w:val="both"/>
        <w:rPr>
          <w:rFonts w:asciiTheme="minorHAnsi" w:eastAsia="Batang" w:hAnsiTheme="minorHAnsi"/>
          <w:sz w:val="22"/>
          <w:lang w:val="en-GB"/>
        </w:rPr>
      </w:pPr>
      <w:r w:rsidRPr="004E028D">
        <w:rPr>
          <w:rFonts w:asciiTheme="minorHAnsi" w:hAnsiTheme="minorHAnsi"/>
          <w:sz w:val="22"/>
        </w:rPr>
        <w:t>The pro</w:t>
      </w:r>
      <w:r w:rsidR="00956F09">
        <w:rPr>
          <w:rFonts w:asciiTheme="minorHAnsi" w:hAnsiTheme="minorHAnsi"/>
          <w:sz w:val="22"/>
        </w:rPr>
        <w:t xml:space="preserve">posal should specify </w:t>
      </w:r>
      <w:r w:rsidRPr="004E028D">
        <w:rPr>
          <w:rFonts w:asciiTheme="minorHAnsi" w:hAnsiTheme="minorHAnsi"/>
          <w:sz w:val="22"/>
        </w:rPr>
        <w:t xml:space="preserve">the </w:t>
      </w:r>
      <w:proofErr w:type="spellStart"/>
      <w:r w:rsidRPr="004E028D">
        <w:rPr>
          <w:rFonts w:asciiTheme="minorHAnsi" w:hAnsiTheme="minorHAnsi"/>
          <w:sz w:val="22"/>
        </w:rPr>
        <w:t>Programme</w:t>
      </w:r>
      <w:proofErr w:type="spellEnd"/>
      <w:r w:rsidRPr="004E028D">
        <w:rPr>
          <w:rFonts w:asciiTheme="minorHAnsi" w:hAnsiTheme="minorHAnsi"/>
          <w:sz w:val="22"/>
        </w:rPr>
        <w:t xml:space="preserve"> Output</w:t>
      </w:r>
      <w:r w:rsidR="00BB3E3F">
        <w:rPr>
          <w:rFonts w:asciiTheme="minorHAnsi" w:hAnsiTheme="minorHAnsi"/>
          <w:sz w:val="22"/>
        </w:rPr>
        <w:t xml:space="preserve"> it</w:t>
      </w:r>
      <w:r w:rsidRPr="004E028D">
        <w:rPr>
          <w:rFonts w:asciiTheme="minorHAnsi" w:hAnsiTheme="minorHAnsi"/>
          <w:sz w:val="22"/>
        </w:rPr>
        <w:t xml:space="preserve"> </w:t>
      </w:r>
      <w:r w:rsidR="00BB3E3F">
        <w:rPr>
          <w:rFonts w:asciiTheme="minorHAnsi" w:hAnsiTheme="minorHAnsi"/>
          <w:sz w:val="22"/>
        </w:rPr>
        <w:t>refers to</w:t>
      </w:r>
      <w:r w:rsidRPr="004E028D">
        <w:rPr>
          <w:rFonts w:asciiTheme="minorHAnsi" w:hAnsiTheme="minorHAnsi"/>
          <w:sz w:val="22"/>
        </w:rPr>
        <w:t xml:space="preserve">, and </w:t>
      </w:r>
      <w:r w:rsidR="00BB3E3F">
        <w:rPr>
          <w:rFonts w:asciiTheme="minorHAnsi" w:hAnsiTheme="minorHAnsi"/>
          <w:sz w:val="22"/>
        </w:rPr>
        <w:t>the national priority already addressed in the concept note</w:t>
      </w:r>
      <w:r w:rsidRPr="004E028D">
        <w:rPr>
          <w:rFonts w:asciiTheme="minorHAnsi" w:hAnsiTheme="minorHAnsi"/>
          <w:sz w:val="22"/>
        </w:rPr>
        <w:t>;</w:t>
      </w:r>
    </w:p>
    <w:p w14:paraId="12EE7C59" w14:textId="4E546EF4" w:rsidR="00715B14" w:rsidRPr="004E028D" w:rsidRDefault="00BB3E3F" w:rsidP="00D22EF8">
      <w:pPr>
        <w:numPr>
          <w:ilvl w:val="0"/>
          <w:numId w:val="21"/>
        </w:numPr>
        <w:spacing w:before="120" w:after="0" w:line="240" w:lineRule="auto"/>
        <w:jc w:val="both"/>
        <w:rPr>
          <w:rFonts w:asciiTheme="minorHAnsi" w:eastAsia="Batang" w:hAnsiTheme="minorHAnsi"/>
          <w:sz w:val="22"/>
          <w:lang w:val="en-GB"/>
        </w:rPr>
      </w:pPr>
      <w:r>
        <w:rPr>
          <w:rFonts w:asciiTheme="minorHAnsi" w:hAnsiTheme="minorHAnsi"/>
          <w:sz w:val="22"/>
          <w:lang w:val="en-GB"/>
        </w:rPr>
        <w:t>The p</w:t>
      </w:r>
      <w:r w:rsidR="00715B14" w:rsidRPr="004E028D">
        <w:rPr>
          <w:rFonts w:asciiTheme="minorHAnsi" w:hAnsiTheme="minorHAnsi"/>
          <w:sz w:val="22"/>
          <w:lang w:val="en-GB"/>
        </w:rPr>
        <w:t>roposal is complete and follows th</w:t>
      </w:r>
      <w:r w:rsidR="005D061C">
        <w:rPr>
          <w:rFonts w:asciiTheme="minorHAnsi" w:hAnsiTheme="minorHAnsi"/>
          <w:sz w:val="22"/>
          <w:lang w:val="en-GB"/>
        </w:rPr>
        <w:t>e required format (see chapter 5</w:t>
      </w:r>
      <w:r w:rsidR="00715B14" w:rsidRPr="004E028D">
        <w:rPr>
          <w:rFonts w:asciiTheme="minorHAnsi" w:hAnsiTheme="minorHAnsi"/>
          <w:sz w:val="22"/>
          <w:lang w:val="en-GB"/>
        </w:rPr>
        <w:t xml:space="preserve"> “</w:t>
      </w:r>
      <w:r w:rsidR="00715B14" w:rsidRPr="004E028D">
        <w:rPr>
          <w:rFonts w:asciiTheme="minorHAnsi" w:hAnsiTheme="minorHAnsi"/>
          <w:b/>
          <w:sz w:val="22"/>
          <w:lang w:val="en-GB"/>
        </w:rPr>
        <w:t>Proposal Format</w:t>
      </w:r>
      <w:r w:rsidR="00715B14" w:rsidRPr="004E028D">
        <w:rPr>
          <w:rFonts w:asciiTheme="minorHAnsi" w:hAnsiTheme="minorHAnsi"/>
          <w:sz w:val="22"/>
          <w:lang w:val="en-GB"/>
        </w:rPr>
        <w:t>”);</w:t>
      </w:r>
    </w:p>
    <w:p w14:paraId="43217F1D" w14:textId="77777777" w:rsidR="00715B14" w:rsidRPr="004E028D" w:rsidRDefault="00715B14" w:rsidP="00715B14">
      <w:pPr>
        <w:spacing w:before="200"/>
        <w:jc w:val="both"/>
        <w:rPr>
          <w:rFonts w:asciiTheme="minorHAnsi" w:hAnsiTheme="minorHAnsi"/>
          <w:sz w:val="22"/>
          <w:lang w:val="en-GB"/>
        </w:rPr>
      </w:pPr>
      <w:r w:rsidRPr="004E028D">
        <w:rPr>
          <w:rFonts w:asciiTheme="minorHAnsi" w:hAnsiTheme="minorHAnsi"/>
          <w:sz w:val="22"/>
          <w:lang w:val="en-GB"/>
        </w:rPr>
        <w:lastRenderedPageBreak/>
        <w:t>The following types of action are not eligible:</w:t>
      </w:r>
    </w:p>
    <w:p w14:paraId="77165585"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concerned only or mainly with individual sponsorships for participation in workshops, seminars, conferences, congresses;</w:t>
      </w:r>
    </w:p>
    <w:p w14:paraId="2EDBD54A"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concerned only or mainly with individual research, scholarships for studies or training courses;</w:t>
      </w:r>
    </w:p>
    <w:p w14:paraId="42924908"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 intended to raise funds or promote the visibility of the applicant or its partner(s);</w:t>
      </w:r>
    </w:p>
    <w:p w14:paraId="010886E3"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 intended to provide immediate personal and institutional financial gain;</w:t>
      </w:r>
    </w:p>
    <w:p w14:paraId="3F2B50D0"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which consist exclusively or primarily in capital expenditure, such as infrastructure, large equipment or vehicles and other resources;</w:t>
      </w:r>
    </w:p>
    <w:p w14:paraId="7BC804B1" w14:textId="77777777" w:rsidR="00715B14"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which discriminate against individuals or groups of people on grounds of their gender, sexual orientation, religious beliefs or lack of them, or their ethnic origin;</w:t>
      </w:r>
    </w:p>
    <w:p w14:paraId="72E7729A" w14:textId="29A6660A" w:rsidR="00764C95" w:rsidRPr="008F08D6" w:rsidRDefault="00764C95" w:rsidP="00D22EF8">
      <w:pPr>
        <w:pStyle w:val="ListParagraph"/>
        <w:numPr>
          <w:ilvl w:val="0"/>
          <w:numId w:val="11"/>
        </w:numPr>
        <w:spacing w:before="200"/>
        <w:jc w:val="both"/>
        <w:rPr>
          <w:rFonts w:asciiTheme="minorHAnsi" w:hAnsiTheme="minorHAnsi"/>
          <w:sz w:val="22"/>
          <w:lang w:val="en-GB"/>
        </w:rPr>
      </w:pPr>
      <w:r w:rsidRPr="008F08D6">
        <w:rPr>
          <w:rFonts w:asciiTheme="minorHAnsi" w:hAnsiTheme="minorHAnsi"/>
          <w:sz w:val="22"/>
          <w:lang w:val="en-GB"/>
        </w:rPr>
        <w:t>actions that do not include women in the decision making process;</w:t>
      </w:r>
    </w:p>
    <w:p w14:paraId="4368EA65"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directly supporting political parties;</w:t>
      </w:r>
    </w:p>
    <w:p w14:paraId="2AF4F457"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proofErr w:type="gramStart"/>
      <w:r w:rsidRPr="004E028D">
        <w:rPr>
          <w:rFonts w:asciiTheme="minorHAnsi" w:hAnsiTheme="minorHAnsi"/>
          <w:sz w:val="22"/>
          <w:lang w:val="en-GB"/>
        </w:rPr>
        <w:t>actions</w:t>
      </w:r>
      <w:proofErr w:type="gramEnd"/>
      <w:r w:rsidRPr="004E028D">
        <w:rPr>
          <w:rFonts w:asciiTheme="minorHAnsi" w:hAnsiTheme="minorHAnsi"/>
          <w:sz w:val="22"/>
          <w:lang w:val="en-GB"/>
        </w:rPr>
        <w:t xml:space="preserve"> which include proselytising activities.</w:t>
      </w:r>
    </w:p>
    <w:p w14:paraId="124E8AAB"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supporting activities that bear no relevance to the VPA (e.g. a proposal to carry out reforestation or tree planting);</w:t>
      </w:r>
    </w:p>
    <w:p w14:paraId="6A2A8C86"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that use the funds to pay all/part of existing staff salaries for Government services;</w:t>
      </w:r>
    </w:p>
    <w:p w14:paraId="7D5DD8AD"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proofErr w:type="gramStart"/>
      <w:r w:rsidRPr="004E028D">
        <w:rPr>
          <w:rFonts w:asciiTheme="minorHAnsi" w:hAnsiTheme="minorHAnsi"/>
          <w:sz w:val="22"/>
          <w:lang w:val="en-GB"/>
        </w:rPr>
        <w:t>actions</w:t>
      </w:r>
      <w:proofErr w:type="gramEnd"/>
      <w:r w:rsidRPr="004E028D">
        <w:rPr>
          <w:rFonts w:asciiTheme="minorHAnsi" w:hAnsiTheme="minorHAnsi"/>
          <w:sz w:val="22"/>
          <w:lang w:val="en-GB"/>
        </w:rPr>
        <w:t xml:space="preserve"> for retrospective funding for activities that have taken place prior to the submission of the proposal.</w:t>
      </w:r>
    </w:p>
    <w:p w14:paraId="7C01D9E1" w14:textId="3E0039DD" w:rsidR="00F90279" w:rsidRPr="001E6A6A" w:rsidRDefault="00F90279" w:rsidP="00D22EF8">
      <w:pPr>
        <w:pStyle w:val="Heading1"/>
        <w:numPr>
          <w:ilvl w:val="0"/>
          <w:numId w:val="23"/>
        </w:numPr>
        <w:rPr>
          <w:color w:val="5B9BD5"/>
        </w:rPr>
      </w:pPr>
      <w:bookmarkStart w:id="41" w:name="_Toc387937009"/>
      <w:bookmarkStart w:id="42" w:name="_Toc429989909"/>
      <w:bookmarkStart w:id="43" w:name="_Toc436223431"/>
      <w:bookmarkStart w:id="44" w:name="_Toc436222457"/>
      <w:bookmarkStart w:id="45" w:name="_Toc497836962"/>
      <w:bookmarkEnd w:id="20"/>
      <w:bookmarkEnd w:id="24"/>
      <w:bookmarkEnd w:id="25"/>
      <w:r w:rsidRPr="001E6A6A">
        <w:rPr>
          <w:color w:val="5B9BD5"/>
        </w:rPr>
        <w:t>Selection criteria and process</w:t>
      </w:r>
      <w:bookmarkEnd w:id="41"/>
      <w:bookmarkEnd w:id="42"/>
      <w:bookmarkEnd w:id="43"/>
      <w:bookmarkEnd w:id="44"/>
      <w:bookmarkEnd w:id="45"/>
    </w:p>
    <w:p w14:paraId="6E107B7B" w14:textId="6D385082" w:rsidR="00F90279" w:rsidRPr="00036AB0" w:rsidRDefault="00F90279" w:rsidP="000F0AA9">
      <w:pPr>
        <w:spacing w:after="0"/>
        <w:jc w:val="both"/>
        <w:rPr>
          <w:rFonts w:ascii="Calibri" w:hAnsi="Calibri"/>
          <w:sz w:val="22"/>
        </w:rPr>
      </w:pPr>
      <w:r w:rsidRPr="00036AB0">
        <w:rPr>
          <w:rFonts w:ascii="Calibri" w:hAnsi="Calibri"/>
          <w:sz w:val="22"/>
        </w:rPr>
        <w:t xml:space="preserve">All </w:t>
      </w:r>
      <w:r w:rsidR="00DA5060">
        <w:rPr>
          <w:rFonts w:ascii="Calibri" w:hAnsi="Calibri"/>
          <w:sz w:val="22"/>
        </w:rPr>
        <w:t>propos</w:t>
      </w:r>
      <w:r w:rsidR="00BB3E3F">
        <w:rPr>
          <w:rFonts w:ascii="Calibri" w:hAnsi="Calibri"/>
          <w:sz w:val="22"/>
        </w:rPr>
        <w:t>als</w:t>
      </w:r>
      <w:r w:rsidR="007C695D">
        <w:rPr>
          <w:rFonts w:ascii="Calibri" w:hAnsi="Calibri"/>
          <w:sz w:val="22"/>
        </w:rPr>
        <w:t xml:space="preserve"> </w:t>
      </w:r>
      <w:r w:rsidRPr="00036AB0">
        <w:rPr>
          <w:rFonts w:ascii="Calibri" w:hAnsi="Calibri"/>
          <w:sz w:val="22"/>
        </w:rPr>
        <w:t xml:space="preserve">submitted to the </w:t>
      </w:r>
      <w:proofErr w:type="spellStart"/>
      <w:r w:rsidR="001D79C6" w:rsidRPr="00036AB0">
        <w:rPr>
          <w:rFonts w:ascii="Calibri" w:hAnsi="Calibri"/>
          <w:sz w:val="22"/>
        </w:rPr>
        <w:t>P</w:t>
      </w:r>
      <w:r w:rsidRPr="00036AB0">
        <w:rPr>
          <w:rFonts w:ascii="Calibri" w:hAnsi="Calibri"/>
          <w:sz w:val="22"/>
        </w:rPr>
        <w:t>rogramme</w:t>
      </w:r>
      <w:proofErr w:type="spellEnd"/>
      <w:r w:rsidRPr="00036AB0">
        <w:rPr>
          <w:rFonts w:ascii="Calibri" w:hAnsi="Calibri"/>
          <w:sz w:val="22"/>
        </w:rPr>
        <w:t xml:space="preserve"> will be evaluated according to the following process. </w:t>
      </w:r>
    </w:p>
    <w:p w14:paraId="4A1A1F82" w14:textId="77777777" w:rsidR="00C708A6" w:rsidRDefault="00C708A6" w:rsidP="00C708A6">
      <w:pPr>
        <w:rPr>
          <w:b/>
          <w:u w:val="single"/>
        </w:rPr>
      </w:pPr>
      <w:bookmarkStart w:id="46" w:name="_Toc436223432"/>
      <w:bookmarkStart w:id="47" w:name="_Toc436222458"/>
      <w:bookmarkStart w:id="48" w:name="_Toc339272110"/>
      <w:bookmarkStart w:id="49" w:name="_Toc339274411"/>
    </w:p>
    <w:p w14:paraId="095E0982" w14:textId="77777777" w:rsidR="00F90279" w:rsidRPr="00C708A6" w:rsidRDefault="00F90279" w:rsidP="00C708A6">
      <w:pPr>
        <w:rPr>
          <w:rFonts w:asciiTheme="minorHAnsi" w:hAnsiTheme="minorHAnsi"/>
          <w:b/>
        </w:rPr>
      </w:pPr>
      <w:r w:rsidRPr="00C708A6">
        <w:rPr>
          <w:rFonts w:asciiTheme="minorHAnsi" w:hAnsiTheme="minorHAnsi"/>
          <w:b/>
          <w:u w:val="single"/>
        </w:rPr>
        <w:t xml:space="preserve">Step </w:t>
      </w:r>
      <w:r w:rsidR="005F5446" w:rsidRPr="00C708A6">
        <w:rPr>
          <w:rFonts w:asciiTheme="minorHAnsi" w:hAnsiTheme="minorHAnsi"/>
          <w:b/>
          <w:u w:val="single"/>
        </w:rPr>
        <w:t>1</w:t>
      </w:r>
      <w:r w:rsidRPr="00C708A6">
        <w:rPr>
          <w:rFonts w:asciiTheme="minorHAnsi" w:hAnsiTheme="minorHAnsi"/>
          <w:b/>
        </w:rPr>
        <w:t xml:space="preserve">: </w:t>
      </w:r>
      <w:r w:rsidR="005F5446" w:rsidRPr="00C708A6">
        <w:rPr>
          <w:rFonts w:asciiTheme="minorHAnsi" w:hAnsiTheme="minorHAnsi"/>
          <w:b/>
        </w:rPr>
        <w:t>Verification of eligibility</w:t>
      </w:r>
      <w:bookmarkEnd w:id="46"/>
      <w:bookmarkEnd w:id="47"/>
      <w:bookmarkEnd w:id="48"/>
      <w:bookmarkEnd w:id="49"/>
    </w:p>
    <w:p w14:paraId="779F8263" w14:textId="3C0A1C10" w:rsidR="00F90279" w:rsidRDefault="00BB3E3F" w:rsidP="000F0AA9">
      <w:pPr>
        <w:spacing w:after="0"/>
        <w:jc w:val="both"/>
        <w:rPr>
          <w:rFonts w:asciiTheme="minorHAnsi" w:hAnsiTheme="minorHAnsi"/>
          <w:sz w:val="22"/>
          <w:lang w:val="en-GB"/>
        </w:rPr>
      </w:pPr>
      <w:r>
        <w:rPr>
          <w:rFonts w:asciiTheme="minorHAnsi" w:hAnsiTheme="minorHAnsi"/>
          <w:sz w:val="22"/>
        </w:rPr>
        <w:t>The proposals received</w:t>
      </w:r>
      <w:r w:rsidR="00F90279" w:rsidRPr="004E028D">
        <w:rPr>
          <w:rFonts w:asciiTheme="minorHAnsi" w:hAnsiTheme="minorHAnsi"/>
          <w:sz w:val="22"/>
        </w:rPr>
        <w:t xml:space="preserve"> are </w:t>
      </w:r>
      <w:r>
        <w:rPr>
          <w:rFonts w:asciiTheme="minorHAnsi" w:hAnsiTheme="minorHAnsi"/>
          <w:sz w:val="22"/>
        </w:rPr>
        <w:t>fil</w:t>
      </w:r>
      <w:r w:rsidR="00F90279" w:rsidRPr="004E028D">
        <w:rPr>
          <w:rFonts w:asciiTheme="minorHAnsi" w:hAnsiTheme="minorHAnsi"/>
          <w:sz w:val="22"/>
        </w:rPr>
        <w:t>ed by the Project Management Unit (PMU), and checked against the eligibility criteria de</w:t>
      </w:r>
      <w:r w:rsidR="004E028D" w:rsidRPr="004E028D">
        <w:rPr>
          <w:rFonts w:asciiTheme="minorHAnsi" w:hAnsiTheme="minorHAnsi"/>
          <w:sz w:val="22"/>
        </w:rPr>
        <w:t>fined in these</w:t>
      </w:r>
      <w:r w:rsidR="00F90279" w:rsidRPr="004E028D">
        <w:rPr>
          <w:rFonts w:asciiTheme="minorHAnsi" w:hAnsiTheme="minorHAnsi"/>
          <w:sz w:val="22"/>
        </w:rPr>
        <w:t xml:space="preserve"> guidelines </w:t>
      </w:r>
      <w:r w:rsidR="00DA1992">
        <w:rPr>
          <w:rFonts w:asciiTheme="minorHAnsi" w:hAnsiTheme="minorHAnsi"/>
          <w:sz w:val="22"/>
          <w:lang w:val="en-GB"/>
        </w:rPr>
        <w:t>(see point 2.5</w:t>
      </w:r>
      <w:r w:rsidR="004E028D" w:rsidRPr="004E028D">
        <w:rPr>
          <w:rFonts w:asciiTheme="minorHAnsi" w:hAnsiTheme="minorHAnsi"/>
          <w:sz w:val="22"/>
          <w:lang w:val="en-GB"/>
        </w:rPr>
        <w:t xml:space="preserve">). Only the proposals that fulfil the eligibility criteria will be </w:t>
      </w:r>
      <w:r w:rsidR="00DA1992">
        <w:rPr>
          <w:rFonts w:asciiTheme="minorHAnsi" w:hAnsiTheme="minorHAnsi"/>
          <w:sz w:val="22"/>
          <w:lang w:val="en-GB"/>
        </w:rPr>
        <w:t>reviewe</w:t>
      </w:r>
      <w:r w:rsidR="004E028D" w:rsidRPr="004E028D">
        <w:rPr>
          <w:rFonts w:asciiTheme="minorHAnsi" w:hAnsiTheme="minorHAnsi"/>
          <w:sz w:val="22"/>
          <w:lang w:val="en-GB"/>
        </w:rPr>
        <w:t>d by the Expert Panel.</w:t>
      </w:r>
    </w:p>
    <w:p w14:paraId="30C03669" w14:textId="77777777" w:rsidR="00C708A6" w:rsidRPr="004E028D" w:rsidRDefault="00C708A6" w:rsidP="000F0AA9">
      <w:pPr>
        <w:spacing w:after="0"/>
        <w:jc w:val="both"/>
        <w:rPr>
          <w:rFonts w:asciiTheme="minorHAnsi" w:hAnsiTheme="minorHAnsi"/>
          <w:sz w:val="22"/>
        </w:rPr>
      </w:pPr>
    </w:p>
    <w:p w14:paraId="01F7F68F" w14:textId="6F963D84" w:rsidR="00F90279" w:rsidRPr="00C708A6" w:rsidRDefault="00F90279" w:rsidP="00C708A6">
      <w:pPr>
        <w:rPr>
          <w:rFonts w:asciiTheme="minorHAnsi" w:hAnsiTheme="minorHAnsi"/>
          <w:b/>
        </w:rPr>
      </w:pPr>
      <w:bookmarkStart w:id="50" w:name="_Toc436223433"/>
      <w:bookmarkStart w:id="51" w:name="_Toc436222459"/>
      <w:bookmarkStart w:id="52" w:name="_Toc339272111"/>
      <w:bookmarkStart w:id="53" w:name="_Toc339274412"/>
      <w:r w:rsidRPr="00C708A6">
        <w:rPr>
          <w:rFonts w:asciiTheme="minorHAnsi" w:hAnsiTheme="minorHAnsi"/>
          <w:b/>
          <w:u w:val="single"/>
        </w:rPr>
        <w:t xml:space="preserve">Step </w:t>
      </w:r>
      <w:r w:rsidR="005F5446" w:rsidRPr="00C708A6">
        <w:rPr>
          <w:rFonts w:asciiTheme="minorHAnsi" w:hAnsiTheme="minorHAnsi"/>
          <w:b/>
          <w:u w:val="single"/>
        </w:rPr>
        <w:t>2</w:t>
      </w:r>
      <w:r w:rsidR="004E028D" w:rsidRPr="00C708A6">
        <w:rPr>
          <w:rFonts w:asciiTheme="minorHAnsi" w:hAnsiTheme="minorHAnsi"/>
          <w:b/>
        </w:rPr>
        <w:t>: Evaluation and</w:t>
      </w:r>
      <w:r w:rsidRPr="00C708A6">
        <w:rPr>
          <w:rFonts w:asciiTheme="minorHAnsi" w:hAnsiTheme="minorHAnsi"/>
          <w:b/>
        </w:rPr>
        <w:t xml:space="preserve"> scoring </w:t>
      </w:r>
      <w:bookmarkEnd w:id="50"/>
      <w:bookmarkEnd w:id="51"/>
      <w:r w:rsidR="004E028D" w:rsidRPr="00C708A6">
        <w:rPr>
          <w:rFonts w:asciiTheme="minorHAnsi" w:hAnsiTheme="minorHAnsi"/>
          <w:b/>
        </w:rPr>
        <w:t>of proposals</w:t>
      </w:r>
      <w:bookmarkEnd w:id="52"/>
      <w:bookmarkEnd w:id="53"/>
    </w:p>
    <w:p w14:paraId="012D8FD8" w14:textId="25C39C17" w:rsidR="003F419A" w:rsidRDefault="00DA1992" w:rsidP="004E028D">
      <w:pPr>
        <w:spacing w:before="120"/>
        <w:jc w:val="both"/>
        <w:rPr>
          <w:rFonts w:asciiTheme="minorHAnsi" w:hAnsiTheme="minorHAnsi"/>
          <w:sz w:val="22"/>
          <w:lang w:val="en-GB"/>
        </w:rPr>
      </w:pPr>
      <w:r>
        <w:rPr>
          <w:rFonts w:asciiTheme="minorHAnsi" w:hAnsiTheme="minorHAnsi"/>
          <w:sz w:val="22"/>
          <w:lang w:val="en-GB"/>
        </w:rPr>
        <w:t xml:space="preserve">The PMU </w:t>
      </w:r>
      <w:r w:rsidR="0033460C">
        <w:rPr>
          <w:rFonts w:asciiTheme="minorHAnsi" w:hAnsiTheme="minorHAnsi"/>
          <w:sz w:val="22"/>
          <w:lang w:val="en-GB"/>
        </w:rPr>
        <w:t>sends</w:t>
      </w:r>
      <w:r w:rsidR="004E028D" w:rsidRPr="004E028D">
        <w:rPr>
          <w:rFonts w:asciiTheme="minorHAnsi" w:hAnsiTheme="minorHAnsi"/>
          <w:sz w:val="22"/>
          <w:lang w:val="en-GB"/>
        </w:rPr>
        <w:t xml:space="preserve"> the eligible proposals to the members of the Expert Panel </w:t>
      </w:r>
      <w:r w:rsidR="0033460C">
        <w:rPr>
          <w:rFonts w:asciiTheme="minorHAnsi" w:hAnsiTheme="minorHAnsi"/>
          <w:sz w:val="22"/>
          <w:lang w:val="en-GB"/>
        </w:rPr>
        <w:t>for their evaluation and scoring</w:t>
      </w:r>
      <w:r w:rsidR="004E028D" w:rsidRPr="004E028D">
        <w:rPr>
          <w:rFonts w:asciiTheme="minorHAnsi" w:hAnsiTheme="minorHAnsi"/>
          <w:sz w:val="22"/>
          <w:lang w:val="en-GB"/>
        </w:rPr>
        <w:t xml:space="preserve">. Each proposal will be evaluated independently by at least two members of the Expert Panel. The Expert Panel </w:t>
      </w:r>
      <w:r w:rsidR="0033460C">
        <w:rPr>
          <w:rFonts w:asciiTheme="minorHAnsi" w:hAnsiTheme="minorHAnsi"/>
          <w:sz w:val="22"/>
          <w:lang w:val="en-GB"/>
        </w:rPr>
        <w:t>scores</w:t>
      </w:r>
      <w:r w:rsidR="004E028D" w:rsidRPr="004E028D">
        <w:rPr>
          <w:rFonts w:asciiTheme="minorHAnsi" w:hAnsiTheme="minorHAnsi"/>
          <w:sz w:val="22"/>
          <w:lang w:val="en-GB"/>
        </w:rPr>
        <w:t xml:space="preserve"> the proposals </w:t>
      </w:r>
      <w:r w:rsidR="0033460C">
        <w:rPr>
          <w:rFonts w:asciiTheme="minorHAnsi" w:hAnsiTheme="minorHAnsi"/>
          <w:sz w:val="22"/>
          <w:lang w:val="en-GB"/>
        </w:rPr>
        <w:t>based on the</w:t>
      </w:r>
      <w:r w:rsidR="004E028D" w:rsidRPr="004E028D">
        <w:rPr>
          <w:rFonts w:asciiTheme="minorHAnsi" w:hAnsiTheme="minorHAnsi"/>
          <w:sz w:val="22"/>
          <w:lang w:val="en-GB"/>
        </w:rPr>
        <w:t xml:space="preserve"> evaluation criteria presented in Table 1 below</w:t>
      </w:r>
      <w:r w:rsidR="009D7023">
        <w:rPr>
          <w:rFonts w:asciiTheme="minorHAnsi" w:hAnsiTheme="minorHAnsi"/>
          <w:sz w:val="22"/>
          <w:lang w:val="en-GB"/>
        </w:rPr>
        <w:t>.</w:t>
      </w:r>
    </w:p>
    <w:p w14:paraId="50148F9E" w14:textId="77777777" w:rsidR="003F419A" w:rsidRDefault="003F419A">
      <w:pPr>
        <w:spacing w:after="0" w:line="240" w:lineRule="auto"/>
        <w:rPr>
          <w:rFonts w:asciiTheme="minorHAnsi" w:hAnsiTheme="minorHAnsi"/>
          <w:sz w:val="22"/>
          <w:lang w:val="en-GB"/>
        </w:rPr>
      </w:pPr>
      <w:r>
        <w:rPr>
          <w:rFonts w:asciiTheme="minorHAnsi" w:hAnsiTheme="minorHAnsi"/>
          <w:sz w:val="22"/>
          <w:lang w:val="en-GB"/>
        </w:rPr>
        <w:br w:type="page"/>
      </w:r>
    </w:p>
    <w:p w14:paraId="4FB70F79" w14:textId="77777777" w:rsidR="004E028D" w:rsidRPr="00676048" w:rsidRDefault="004E028D" w:rsidP="004E028D">
      <w:pPr>
        <w:spacing w:before="120"/>
        <w:jc w:val="both"/>
        <w:rPr>
          <w:rFonts w:asciiTheme="minorHAnsi" w:hAnsiTheme="minorHAnsi"/>
          <w:b/>
          <w:sz w:val="22"/>
          <w:lang w:val="en-GB"/>
        </w:rPr>
      </w:pPr>
      <w:r w:rsidRPr="00676048">
        <w:rPr>
          <w:rFonts w:asciiTheme="minorHAnsi" w:hAnsiTheme="minorHAnsi"/>
          <w:b/>
          <w:bCs/>
          <w:sz w:val="22"/>
          <w:lang w:val="en-GB"/>
        </w:rPr>
        <w:lastRenderedPageBreak/>
        <w:t>Table 1</w:t>
      </w:r>
      <w:r w:rsidRPr="00676048">
        <w:rPr>
          <w:rFonts w:asciiTheme="minorHAnsi" w:hAnsiTheme="minorHAnsi"/>
          <w:b/>
          <w:sz w:val="22"/>
          <w:lang w:val="en-GB"/>
        </w:rPr>
        <w:t>: Evaluation criteria and scoring system for proposals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gridCol w:w="1181"/>
      </w:tblGrid>
      <w:tr w:rsidR="008F08D6" w:rsidRPr="004D0D1E" w14:paraId="5685C3AC" w14:textId="77777777" w:rsidTr="00B75CEC">
        <w:tc>
          <w:tcPr>
            <w:tcW w:w="7999" w:type="dxa"/>
            <w:tcBorders>
              <w:top w:val="single" w:sz="4" w:space="0" w:color="auto"/>
              <w:left w:val="single" w:sz="4" w:space="0" w:color="auto"/>
              <w:bottom w:val="single" w:sz="4" w:space="0" w:color="auto"/>
              <w:right w:val="single" w:sz="4" w:space="0" w:color="auto"/>
            </w:tcBorders>
            <w:vAlign w:val="center"/>
          </w:tcPr>
          <w:p w14:paraId="5E8CA367" w14:textId="77777777" w:rsidR="008F08D6" w:rsidRPr="000E237F" w:rsidRDefault="008F08D6" w:rsidP="00B75CEC">
            <w:pPr>
              <w:jc w:val="both"/>
              <w:rPr>
                <w:rFonts w:ascii="Calibri" w:hAnsi="Calibri"/>
                <w:b/>
                <w:sz w:val="22"/>
                <w:lang w:val="en-GB"/>
              </w:rPr>
            </w:pPr>
            <w:r w:rsidRPr="000E237F">
              <w:rPr>
                <w:rFonts w:ascii="Calibri" w:hAnsi="Calibri"/>
                <w:b/>
                <w:sz w:val="22"/>
                <w:lang w:val="en-GB"/>
              </w:rPr>
              <w:t xml:space="preserve">Evaluation criteria </w:t>
            </w:r>
          </w:p>
        </w:tc>
        <w:tc>
          <w:tcPr>
            <w:tcW w:w="1181" w:type="dxa"/>
            <w:tcBorders>
              <w:top w:val="single" w:sz="4" w:space="0" w:color="auto"/>
              <w:left w:val="single" w:sz="4" w:space="0" w:color="auto"/>
              <w:bottom w:val="single" w:sz="4" w:space="0" w:color="auto"/>
              <w:right w:val="single" w:sz="4" w:space="0" w:color="auto"/>
            </w:tcBorders>
            <w:vAlign w:val="center"/>
          </w:tcPr>
          <w:p w14:paraId="54658AAC" w14:textId="77777777" w:rsidR="008F08D6" w:rsidRPr="000E237F" w:rsidRDefault="008F08D6" w:rsidP="00B75CEC">
            <w:pPr>
              <w:jc w:val="both"/>
              <w:rPr>
                <w:rFonts w:ascii="Calibri" w:hAnsi="Calibri"/>
                <w:b/>
                <w:sz w:val="22"/>
                <w:lang w:val="en-GB"/>
              </w:rPr>
            </w:pPr>
            <w:r w:rsidRPr="000E237F">
              <w:rPr>
                <w:rFonts w:ascii="Calibri" w:hAnsi="Calibri"/>
                <w:b/>
                <w:sz w:val="22"/>
                <w:lang w:val="en-GB"/>
              </w:rPr>
              <w:t>Maximum Points</w:t>
            </w:r>
          </w:p>
        </w:tc>
      </w:tr>
      <w:tr w:rsidR="008F08D6" w:rsidRPr="004D0D1E" w14:paraId="757AE3E7" w14:textId="77777777" w:rsidTr="00B75CEC">
        <w:tc>
          <w:tcPr>
            <w:tcW w:w="7999" w:type="dxa"/>
            <w:tcBorders>
              <w:top w:val="single" w:sz="4" w:space="0" w:color="auto"/>
              <w:left w:val="single" w:sz="4" w:space="0" w:color="auto"/>
              <w:bottom w:val="single" w:sz="4" w:space="0" w:color="auto"/>
              <w:right w:val="single" w:sz="4" w:space="0" w:color="auto"/>
            </w:tcBorders>
          </w:tcPr>
          <w:p w14:paraId="64B0797F" w14:textId="77777777" w:rsidR="008F08D6" w:rsidRPr="000E237F" w:rsidRDefault="008F08D6" w:rsidP="00D22EF8">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0E237F">
              <w:rPr>
                <w:rFonts w:ascii="Calibri" w:hAnsi="Calibri"/>
                <w:b/>
                <w:i/>
                <w:sz w:val="22"/>
                <w:u w:val="single"/>
                <w:lang w:val="en-GB"/>
              </w:rPr>
              <w:t>Strategy</w:t>
            </w:r>
          </w:p>
          <w:p w14:paraId="6131D912" w14:textId="429B221E"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sz w:val="22"/>
                <w:lang w:val="en-GB"/>
              </w:rPr>
              <w:t>Are the issues clearly presented, and is the</w:t>
            </w:r>
            <w:r w:rsidR="0033460C">
              <w:rPr>
                <w:rFonts w:ascii="Calibri" w:hAnsi="Calibri"/>
                <w:sz w:val="22"/>
                <w:lang w:val="en-GB"/>
              </w:rPr>
              <w:t xml:space="preserve">re a well-defined, suitable and feasible strategy </w:t>
            </w:r>
            <w:r w:rsidRPr="004D0D1E">
              <w:rPr>
                <w:rFonts w:ascii="Calibri" w:hAnsi="Calibri"/>
                <w:sz w:val="22"/>
                <w:lang w:val="en-GB"/>
              </w:rPr>
              <w:t>to tackle these?</w:t>
            </w:r>
          </w:p>
          <w:p w14:paraId="506182DF" w14:textId="1947AC42"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sz w:val="22"/>
                <w:lang w:val="en-GB"/>
              </w:rPr>
              <w:t xml:space="preserve">Are the </w:t>
            </w:r>
            <w:r w:rsidR="00D83A76">
              <w:rPr>
                <w:rFonts w:ascii="Calibri" w:hAnsi="Calibri"/>
                <w:sz w:val="22"/>
                <w:lang w:val="en-GB"/>
              </w:rPr>
              <w:t xml:space="preserve">listed </w:t>
            </w:r>
            <w:r w:rsidRPr="004D0D1E">
              <w:rPr>
                <w:rFonts w:ascii="Calibri" w:hAnsi="Calibri"/>
                <w:sz w:val="22"/>
                <w:lang w:val="en-GB"/>
              </w:rPr>
              <w:t xml:space="preserve">activities </w:t>
            </w:r>
            <w:r w:rsidR="00D83A76">
              <w:rPr>
                <w:rFonts w:ascii="Calibri" w:hAnsi="Calibri"/>
                <w:sz w:val="22"/>
                <w:lang w:val="en-GB"/>
              </w:rPr>
              <w:t>contributing to</w:t>
            </w:r>
            <w:r w:rsidRPr="004D0D1E">
              <w:rPr>
                <w:rFonts w:ascii="Calibri" w:hAnsi="Calibri"/>
                <w:sz w:val="22"/>
                <w:lang w:val="en-GB"/>
              </w:rPr>
              <w:t xml:space="preserve"> the </w:t>
            </w:r>
            <w:r w:rsidR="00D83A76">
              <w:rPr>
                <w:rFonts w:ascii="Calibri" w:hAnsi="Calibri"/>
                <w:sz w:val="22"/>
                <w:lang w:val="en-GB"/>
              </w:rPr>
              <w:t xml:space="preserve">achievement of </w:t>
            </w:r>
            <w:r w:rsidRPr="004D0D1E">
              <w:rPr>
                <w:rFonts w:ascii="Calibri" w:hAnsi="Calibri"/>
                <w:sz w:val="22"/>
                <w:lang w:val="en-GB"/>
              </w:rPr>
              <w:t>expecte</w:t>
            </w:r>
            <w:r w:rsidR="00D83A76">
              <w:rPr>
                <w:rFonts w:ascii="Calibri" w:hAnsi="Calibri"/>
                <w:sz w:val="22"/>
                <w:lang w:val="en-GB"/>
              </w:rPr>
              <w:t>d results and the objectives</w:t>
            </w:r>
            <w:r w:rsidRPr="004D0D1E">
              <w:rPr>
                <w:rFonts w:ascii="Calibri" w:hAnsi="Calibri"/>
                <w:sz w:val="22"/>
                <w:lang w:val="en-GB"/>
              </w:rPr>
              <w:t>?</w:t>
            </w:r>
          </w:p>
          <w:p w14:paraId="47E67E1A" w14:textId="29222DB4" w:rsidR="008F08D6" w:rsidRPr="004D0D1E" w:rsidRDefault="0033460C" w:rsidP="00D22EF8">
            <w:pPr>
              <w:numPr>
                <w:ilvl w:val="0"/>
                <w:numId w:val="6"/>
              </w:numPr>
              <w:tabs>
                <w:tab w:val="left" w:pos="426"/>
              </w:tabs>
              <w:spacing w:after="0" w:line="240" w:lineRule="auto"/>
              <w:ind w:left="426" w:hanging="284"/>
              <w:jc w:val="both"/>
              <w:rPr>
                <w:rFonts w:ascii="Calibri" w:hAnsi="Calibri"/>
                <w:sz w:val="22"/>
                <w:lang w:val="en-GB"/>
              </w:rPr>
            </w:pPr>
            <w:r>
              <w:rPr>
                <w:rFonts w:ascii="Calibri" w:hAnsi="Calibri"/>
                <w:sz w:val="22"/>
                <w:lang w:val="en-GB"/>
              </w:rPr>
              <w:t>Are the activities</w:t>
            </w:r>
            <w:r w:rsidR="008F08D6" w:rsidRPr="004D0D1E">
              <w:rPr>
                <w:rFonts w:ascii="Calibri" w:hAnsi="Calibri"/>
                <w:sz w:val="22"/>
                <w:lang w:val="en-GB"/>
              </w:rPr>
              <w:t xml:space="preserve"> </w:t>
            </w:r>
            <w:r w:rsidR="00D83A76">
              <w:rPr>
                <w:rFonts w:ascii="Calibri" w:hAnsi="Calibri"/>
                <w:sz w:val="22"/>
                <w:lang w:val="en-GB"/>
              </w:rPr>
              <w:t xml:space="preserve">presented </w:t>
            </w:r>
            <w:r w:rsidR="008F08D6" w:rsidRPr="004D0D1E">
              <w:rPr>
                <w:rFonts w:ascii="Calibri" w:hAnsi="Calibri"/>
                <w:sz w:val="22"/>
                <w:lang w:val="en-GB"/>
              </w:rPr>
              <w:t>achievable</w:t>
            </w:r>
            <w:r w:rsidR="00D83A76">
              <w:rPr>
                <w:rFonts w:ascii="Calibri" w:hAnsi="Calibri"/>
                <w:sz w:val="22"/>
                <w:lang w:val="en-GB"/>
              </w:rPr>
              <w:t xml:space="preserve"> within the duration of the project</w:t>
            </w:r>
            <w:r w:rsidR="008F08D6" w:rsidRPr="004D0D1E">
              <w:rPr>
                <w:rFonts w:ascii="Calibri" w:hAnsi="Calibri"/>
                <w:sz w:val="22"/>
                <w:lang w:val="en-GB"/>
              </w:rPr>
              <w:t>?</w:t>
            </w:r>
          </w:p>
          <w:p w14:paraId="70808428" w14:textId="1F401A53"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color w:val="000000"/>
                <w:sz w:val="22"/>
                <w:lang w:val="en-GB"/>
              </w:rPr>
              <w:t>Have relevant risks and assumptions been taken into account?</w:t>
            </w:r>
          </w:p>
        </w:tc>
        <w:tc>
          <w:tcPr>
            <w:tcW w:w="1181" w:type="dxa"/>
            <w:tcBorders>
              <w:top w:val="single" w:sz="4" w:space="0" w:color="auto"/>
              <w:left w:val="single" w:sz="4" w:space="0" w:color="auto"/>
              <w:bottom w:val="single" w:sz="4" w:space="0" w:color="auto"/>
              <w:right w:val="single" w:sz="4" w:space="0" w:color="auto"/>
            </w:tcBorders>
            <w:vAlign w:val="center"/>
          </w:tcPr>
          <w:p w14:paraId="0D5AF522" w14:textId="77777777" w:rsidR="008F08D6" w:rsidRPr="000E237F" w:rsidRDefault="008F08D6" w:rsidP="00B75CEC">
            <w:pPr>
              <w:jc w:val="both"/>
              <w:rPr>
                <w:rFonts w:ascii="Calibri" w:hAnsi="Calibri"/>
                <w:sz w:val="22"/>
                <w:lang w:val="en-GB"/>
              </w:rPr>
            </w:pPr>
            <w:r w:rsidRPr="000E237F">
              <w:rPr>
                <w:rFonts w:ascii="Calibri" w:hAnsi="Calibri"/>
                <w:sz w:val="22"/>
                <w:lang w:val="en-GB"/>
              </w:rPr>
              <w:t>40 points</w:t>
            </w:r>
          </w:p>
        </w:tc>
      </w:tr>
      <w:tr w:rsidR="008F08D6" w:rsidRPr="004D0D1E" w14:paraId="7C3064DB" w14:textId="77777777" w:rsidTr="00B75CEC">
        <w:tc>
          <w:tcPr>
            <w:tcW w:w="7999" w:type="dxa"/>
            <w:tcBorders>
              <w:top w:val="single" w:sz="4" w:space="0" w:color="auto"/>
              <w:left w:val="single" w:sz="4" w:space="0" w:color="auto"/>
              <w:bottom w:val="single" w:sz="4" w:space="0" w:color="auto"/>
              <w:right w:val="single" w:sz="4" w:space="0" w:color="auto"/>
            </w:tcBorders>
          </w:tcPr>
          <w:p w14:paraId="06860ADC" w14:textId="77777777" w:rsidR="008F08D6" w:rsidRPr="000E237F" w:rsidRDefault="008F08D6" w:rsidP="00D22EF8">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0E237F">
              <w:rPr>
                <w:rFonts w:ascii="Calibri" w:hAnsi="Calibri"/>
                <w:b/>
                <w:i/>
                <w:sz w:val="22"/>
                <w:u w:val="single"/>
                <w:lang w:val="en-GB"/>
              </w:rPr>
              <w:t>Sustainability</w:t>
            </w:r>
          </w:p>
          <w:p w14:paraId="5F5B49CD" w14:textId="682DEF89" w:rsidR="008F08D6" w:rsidRPr="000E237F" w:rsidRDefault="008F08D6" w:rsidP="00D22EF8">
            <w:pPr>
              <w:keepNext/>
              <w:keepLines/>
              <w:widowControl w:val="0"/>
              <w:numPr>
                <w:ilvl w:val="0"/>
                <w:numId w:val="7"/>
              </w:numPr>
              <w:tabs>
                <w:tab w:val="left" w:pos="426"/>
              </w:tabs>
              <w:spacing w:after="0" w:line="240" w:lineRule="auto"/>
              <w:ind w:left="426" w:hanging="284"/>
              <w:jc w:val="both"/>
              <w:outlineLvl w:val="6"/>
              <w:rPr>
                <w:rFonts w:ascii="Calibri" w:hAnsi="Calibri"/>
                <w:sz w:val="22"/>
                <w:lang w:val="en-GB"/>
              </w:rPr>
            </w:pPr>
            <w:r w:rsidRPr="000E237F">
              <w:rPr>
                <w:rFonts w:ascii="Calibri" w:hAnsi="Calibri"/>
                <w:sz w:val="22"/>
                <w:lang w:val="en-GB"/>
              </w:rPr>
              <w:t xml:space="preserve">Does the proposal demonstrate how the project </w:t>
            </w:r>
            <w:r w:rsidR="00D83A76">
              <w:rPr>
                <w:rFonts w:ascii="Calibri" w:hAnsi="Calibri"/>
                <w:sz w:val="22"/>
                <w:lang w:val="en-GB"/>
              </w:rPr>
              <w:t xml:space="preserve">results will be sustainable beyond </w:t>
            </w:r>
            <w:r w:rsidRPr="000E237F">
              <w:rPr>
                <w:rFonts w:ascii="Calibri" w:hAnsi="Calibri"/>
                <w:sz w:val="22"/>
                <w:lang w:val="en-GB"/>
              </w:rPr>
              <w:t>the project</w:t>
            </w:r>
            <w:r w:rsidR="00D83A76">
              <w:rPr>
                <w:rFonts w:ascii="Calibri" w:hAnsi="Calibri"/>
                <w:sz w:val="22"/>
                <w:lang w:val="en-GB"/>
              </w:rPr>
              <w:t xml:space="preserve"> duration</w:t>
            </w:r>
            <w:r w:rsidRPr="000E237F">
              <w:rPr>
                <w:rFonts w:ascii="Calibri" w:hAnsi="Calibri"/>
                <w:sz w:val="22"/>
                <w:lang w:val="en-GB"/>
              </w:rPr>
              <w:t>?</w:t>
            </w:r>
          </w:p>
          <w:p w14:paraId="4C2B19EF" w14:textId="4FFABC2C" w:rsidR="008F08D6" w:rsidRPr="000E237F" w:rsidRDefault="008F08D6" w:rsidP="00D83A76">
            <w:pPr>
              <w:keepNext/>
              <w:keepLines/>
              <w:widowControl w:val="0"/>
              <w:numPr>
                <w:ilvl w:val="0"/>
                <w:numId w:val="7"/>
              </w:numPr>
              <w:tabs>
                <w:tab w:val="left" w:pos="426"/>
              </w:tabs>
              <w:spacing w:after="0" w:line="240" w:lineRule="auto"/>
              <w:ind w:left="426" w:hanging="284"/>
              <w:jc w:val="both"/>
              <w:outlineLvl w:val="6"/>
              <w:rPr>
                <w:rFonts w:ascii="Calibri" w:hAnsi="Calibri"/>
                <w:sz w:val="22"/>
                <w:lang w:val="en-GB"/>
              </w:rPr>
            </w:pPr>
            <w:r w:rsidRPr="000E237F">
              <w:rPr>
                <w:rFonts w:ascii="Calibri" w:hAnsi="Calibri"/>
                <w:sz w:val="22"/>
                <w:lang w:val="en-GB"/>
              </w:rPr>
              <w:t xml:space="preserve">If further funding </w:t>
            </w:r>
            <w:r w:rsidR="00D83A76">
              <w:rPr>
                <w:rFonts w:ascii="Calibri" w:hAnsi="Calibri"/>
                <w:sz w:val="22"/>
                <w:lang w:val="en-GB"/>
              </w:rPr>
              <w:t>is</w:t>
            </w:r>
            <w:r w:rsidRPr="000E237F">
              <w:rPr>
                <w:rFonts w:ascii="Calibri" w:hAnsi="Calibri"/>
                <w:sz w:val="22"/>
                <w:lang w:val="en-GB"/>
              </w:rPr>
              <w:t xml:space="preserve"> required, is it clear how this </w:t>
            </w:r>
            <w:r w:rsidR="00D83A76" w:rsidRPr="000E237F">
              <w:rPr>
                <w:rFonts w:ascii="Calibri" w:hAnsi="Calibri"/>
                <w:sz w:val="22"/>
                <w:lang w:val="en-GB"/>
              </w:rPr>
              <w:t xml:space="preserve">will </w:t>
            </w:r>
            <w:r w:rsidRPr="000E237F">
              <w:rPr>
                <w:rFonts w:ascii="Calibri" w:hAnsi="Calibri"/>
                <w:sz w:val="22"/>
                <w:lang w:val="en-GB"/>
              </w:rPr>
              <w:t>be secured?</w:t>
            </w:r>
          </w:p>
        </w:tc>
        <w:tc>
          <w:tcPr>
            <w:tcW w:w="1181" w:type="dxa"/>
            <w:tcBorders>
              <w:top w:val="single" w:sz="4" w:space="0" w:color="auto"/>
              <w:left w:val="single" w:sz="4" w:space="0" w:color="auto"/>
              <w:bottom w:val="single" w:sz="4" w:space="0" w:color="auto"/>
              <w:right w:val="single" w:sz="4" w:space="0" w:color="auto"/>
            </w:tcBorders>
            <w:vAlign w:val="center"/>
          </w:tcPr>
          <w:p w14:paraId="2C8EC536"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241BBB7B" w14:textId="77777777" w:rsidTr="00B75CEC">
        <w:tc>
          <w:tcPr>
            <w:tcW w:w="7999" w:type="dxa"/>
            <w:tcBorders>
              <w:top w:val="single" w:sz="4" w:space="0" w:color="auto"/>
              <w:left w:val="single" w:sz="4" w:space="0" w:color="auto"/>
              <w:bottom w:val="single" w:sz="4" w:space="0" w:color="auto"/>
              <w:right w:val="single" w:sz="4" w:space="0" w:color="auto"/>
            </w:tcBorders>
          </w:tcPr>
          <w:p w14:paraId="679A2742" w14:textId="77777777" w:rsidR="008F08D6" w:rsidRPr="000E237F" w:rsidRDefault="008F08D6" w:rsidP="00D22EF8">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0E237F">
              <w:rPr>
                <w:rFonts w:ascii="Calibri" w:hAnsi="Calibri"/>
                <w:b/>
                <w:i/>
                <w:sz w:val="22"/>
                <w:u w:val="single"/>
                <w:lang w:val="en-GB"/>
              </w:rPr>
              <w:t>Innovation and Capitalisation of lessons learned</w:t>
            </w:r>
          </w:p>
          <w:p w14:paraId="1FE0F901" w14:textId="029D62F4"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sz w:val="22"/>
                <w:lang w:val="en-GB"/>
              </w:rPr>
              <w:t>Does the project include innovative approaches that could be replicated in other contexts, or does it contribute to programmes having these characteristics?</w:t>
            </w:r>
          </w:p>
          <w:p w14:paraId="14BD4FAB" w14:textId="5C6131FA" w:rsidR="008F08D6" w:rsidRPr="000E237F" w:rsidRDefault="00130FB0" w:rsidP="00D83A76">
            <w:pPr>
              <w:keepNext/>
              <w:keepLines/>
              <w:widowControl w:val="0"/>
              <w:numPr>
                <w:ilvl w:val="0"/>
                <w:numId w:val="6"/>
              </w:numPr>
              <w:tabs>
                <w:tab w:val="left" w:pos="426"/>
              </w:tabs>
              <w:spacing w:after="0" w:line="240" w:lineRule="auto"/>
              <w:ind w:left="426" w:hanging="284"/>
              <w:jc w:val="both"/>
              <w:outlineLvl w:val="6"/>
              <w:rPr>
                <w:rFonts w:ascii="Calibri" w:hAnsi="Calibri"/>
                <w:sz w:val="22"/>
                <w:lang w:val="en-GB"/>
              </w:rPr>
            </w:pPr>
            <w:r>
              <w:rPr>
                <w:rFonts w:ascii="Calibri" w:hAnsi="Calibri"/>
                <w:sz w:val="22"/>
                <w:lang w:val="en-GB"/>
              </w:rPr>
              <w:t>Is the project contributing</w:t>
            </w:r>
            <w:r w:rsidR="008F08D6" w:rsidRPr="004D0D1E">
              <w:rPr>
                <w:rFonts w:ascii="Calibri" w:hAnsi="Calibri"/>
                <w:sz w:val="22"/>
                <w:lang w:val="en-GB"/>
              </w:rPr>
              <w:t xml:space="preserve"> to the dissemination of ideas, lessons learned and best practices?</w:t>
            </w:r>
          </w:p>
        </w:tc>
        <w:tc>
          <w:tcPr>
            <w:tcW w:w="1181" w:type="dxa"/>
            <w:tcBorders>
              <w:top w:val="single" w:sz="4" w:space="0" w:color="auto"/>
              <w:left w:val="single" w:sz="4" w:space="0" w:color="auto"/>
              <w:bottom w:val="single" w:sz="4" w:space="0" w:color="auto"/>
              <w:right w:val="single" w:sz="4" w:space="0" w:color="auto"/>
            </w:tcBorders>
            <w:vAlign w:val="center"/>
          </w:tcPr>
          <w:p w14:paraId="3DA5FE5B"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0CFB4C12" w14:textId="77777777" w:rsidTr="00B75CEC">
        <w:tc>
          <w:tcPr>
            <w:tcW w:w="7999" w:type="dxa"/>
            <w:tcBorders>
              <w:top w:val="single" w:sz="4" w:space="0" w:color="auto"/>
              <w:left w:val="single" w:sz="4" w:space="0" w:color="auto"/>
              <w:bottom w:val="single" w:sz="4" w:space="0" w:color="auto"/>
              <w:right w:val="single" w:sz="4" w:space="0" w:color="auto"/>
            </w:tcBorders>
          </w:tcPr>
          <w:p w14:paraId="56F43007" w14:textId="77777777" w:rsidR="008F08D6" w:rsidRPr="000E237F" w:rsidRDefault="008F08D6" w:rsidP="00D22EF8">
            <w:pPr>
              <w:numPr>
                <w:ilvl w:val="0"/>
                <w:numId w:val="1"/>
              </w:numPr>
              <w:tabs>
                <w:tab w:val="clear" w:pos="360"/>
                <w:tab w:val="left" w:pos="-1560"/>
                <w:tab w:val="num" w:pos="426"/>
              </w:tabs>
              <w:spacing w:after="0" w:line="240" w:lineRule="auto"/>
              <w:jc w:val="both"/>
              <w:rPr>
                <w:rFonts w:ascii="Calibri" w:hAnsi="Calibri"/>
                <w:b/>
                <w:i/>
                <w:sz w:val="22"/>
                <w:u w:val="single"/>
                <w:lang w:val="en-GB"/>
              </w:rPr>
            </w:pPr>
            <w:r w:rsidRPr="000E237F">
              <w:rPr>
                <w:rFonts w:ascii="Calibri" w:hAnsi="Calibri"/>
                <w:b/>
                <w:i/>
                <w:sz w:val="22"/>
                <w:u w:val="single"/>
                <w:lang w:val="en-GB"/>
              </w:rPr>
              <w:t>Adequate scale</w:t>
            </w:r>
          </w:p>
          <w:p w14:paraId="70E36E48" w14:textId="25F704DD" w:rsidR="008F08D6" w:rsidRPr="000E237F" w:rsidRDefault="00D83A76" w:rsidP="00D22EF8">
            <w:pPr>
              <w:numPr>
                <w:ilvl w:val="0"/>
                <w:numId w:val="8"/>
              </w:numPr>
              <w:tabs>
                <w:tab w:val="left" w:pos="-3119"/>
              </w:tabs>
              <w:spacing w:after="0" w:line="240" w:lineRule="auto"/>
              <w:ind w:left="426" w:hanging="284"/>
              <w:jc w:val="both"/>
              <w:rPr>
                <w:rFonts w:ascii="Calibri" w:hAnsi="Calibri"/>
                <w:sz w:val="22"/>
                <w:lang w:val="en-GB"/>
              </w:rPr>
            </w:pPr>
            <w:r>
              <w:rPr>
                <w:rFonts w:ascii="Calibri" w:hAnsi="Calibri"/>
                <w:sz w:val="22"/>
                <w:lang w:val="en-GB"/>
              </w:rPr>
              <w:t xml:space="preserve">Is the budget clear and </w:t>
            </w:r>
            <w:r w:rsidR="008F08D6" w:rsidRPr="000E237F">
              <w:rPr>
                <w:rFonts w:ascii="Calibri" w:hAnsi="Calibri"/>
                <w:sz w:val="22"/>
                <w:lang w:val="en-GB"/>
              </w:rPr>
              <w:t>detailed</w:t>
            </w:r>
            <w:r>
              <w:rPr>
                <w:rFonts w:ascii="Calibri" w:hAnsi="Calibri"/>
                <w:sz w:val="22"/>
                <w:lang w:val="en-GB"/>
              </w:rPr>
              <w:t>?</w:t>
            </w:r>
            <w:r w:rsidR="008F08D6" w:rsidRPr="000E237F">
              <w:rPr>
                <w:rFonts w:ascii="Calibri" w:hAnsi="Calibri"/>
                <w:sz w:val="22"/>
                <w:lang w:val="en-GB"/>
              </w:rPr>
              <w:t xml:space="preserve"> </w:t>
            </w:r>
            <w:r>
              <w:rPr>
                <w:rFonts w:ascii="Calibri" w:hAnsi="Calibri"/>
                <w:sz w:val="22"/>
                <w:lang w:val="en-GB"/>
              </w:rPr>
              <w:t xml:space="preserve">Are </w:t>
            </w:r>
            <w:r w:rsidR="008F08D6" w:rsidRPr="000E237F">
              <w:rPr>
                <w:rFonts w:ascii="Calibri" w:hAnsi="Calibri"/>
                <w:sz w:val="22"/>
                <w:lang w:val="en-GB"/>
              </w:rPr>
              <w:t>costs properly justified?</w:t>
            </w:r>
          </w:p>
          <w:p w14:paraId="600AB604" w14:textId="312E244B" w:rsidR="008F08D6" w:rsidRPr="000E237F" w:rsidRDefault="008F08D6" w:rsidP="00130FB0">
            <w:pPr>
              <w:numPr>
                <w:ilvl w:val="0"/>
                <w:numId w:val="8"/>
              </w:numPr>
              <w:tabs>
                <w:tab w:val="left" w:pos="-3119"/>
              </w:tabs>
              <w:spacing w:after="0" w:line="240" w:lineRule="auto"/>
              <w:ind w:left="426" w:hanging="284"/>
              <w:jc w:val="both"/>
              <w:rPr>
                <w:rFonts w:ascii="Calibri" w:hAnsi="Calibri"/>
                <w:sz w:val="22"/>
                <w:lang w:val="en-GB"/>
              </w:rPr>
            </w:pPr>
            <w:r w:rsidRPr="000E237F">
              <w:rPr>
                <w:rFonts w:ascii="Calibri" w:hAnsi="Calibri"/>
                <w:sz w:val="22"/>
                <w:lang w:val="en-GB"/>
              </w:rPr>
              <w:t>Is the budget</w:t>
            </w:r>
            <w:r w:rsidR="00D83A76">
              <w:rPr>
                <w:rFonts w:ascii="Calibri" w:hAnsi="Calibri"/>
                <w:sz w:val="22"/>
                <w:lang w:val="en-GB"/>
              </w:rPr>
              <w:t xml:space="preserve"> coherent</w:t>
            </w:r>
            <w:r w:rsidR="00130FB0">
              <w:rPr>
                <w:rFonts w:ascii="Calibri" w:hAnsi="Calibri"/>
                <w:sz w:val="22"/>
                <w:lang w:val="en-GB"/>
              </w:rPr>
              <w:t xml:space="preserve"> and </w:t>
            </w:r>
            <w:r w:rsidRPr="000E237F">
              <w:rPr>
                <w:rFonts w:ascii="Calibri" w:hAnsi="Calibri"/>
                <w:sz w:val="22"/>
                <w:lang w:val="en-GB"/>
              </w:rPr>
              <w:t>re</w:t>
            </w:r>
            <w:r w:rsidR="00D83A76">
              <w:rPr>
                <w:rFonts w:ascii="Calibri" w:hAnsi="Calibri"/>
                <w:sz w:val="22"/>
                <w:lang w:val="en-GB"/>
              </w:rPr>
              <w:t>flecting planned activities</w:t>
            </w:r>
            <w:r w:rsidRPr="000E237F">
              <w:rPr>
                <w:rFonts w:ascii="Calibri" w:hAnsi="Calibri"/>
                <w:sz w:val="22"/>
                <w:lang w:val="en-GB"/>
              </w:rPr>
              <w:t>?</w:t>
            </w:r>
          </w:p>
        </w:tc>
        <w:tc>
          <w:tcPr>
            <w:tcW w:w="1181" w:type="dxa"/>
            <w:tcBorders>
              <w:top w:val="single" w:sz="4" w:space="0" w:color="auto"/>
              <w:left w:val="single" w:sz="4" w:space="0" w:color="auto"/>
              <w:bottom w:val="single" w:sz="4" w:space="0" w:color="auto"/>
              <w:right w:val="single" w:sz="4" w:space="0" w:color="auto"/>
            </w:tcBorders>
            <w:vAlign w:val="center"/>
          </w:tcPr>
          <w:p w14:paraId="15F5AD05"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60BA9FF5" w14:textId="77777777" w:rsidTr="00B75CEC">
        <w:tc>
          <w:tcPr>
            <w:tcW w:w="7999" w:type="dxa"/>
            <w:tcBorders>
              <w:top w:val="single" w:sz="4" w:space="0" w:color="auto"/>
              <w:left w:val="single" w:sz="4" w:space="0" w:color="auto"/>
              <w:bottom w:val="single" w:sz="4" w:space="0" w:color="auto"/>
              <w:right w:val="single" w:sz="4" w:space="0" w:color="auto"/>
            </w:tcBorders>
          </w:tcPr>
          <w:p w14:paraId="1FA20B4F" w14:textId="77777777" w:rsidR="008F08D6" w:rsidRPr="000E237F" w:rsidRDefault="008F08D6" w:rsidP="00D22EF8">
            <w:pPr>
              <w:numPr>
                <w:ilvl w:val="0"/>
                <w:numId w:val="1"/>
              </w:numPr>
              <w:tabs>
                <w:tab w:val="clear" w:pos="360"/>
                <w:tab w:val="left" w:pos="-1560"/>
                <w:tab w:val="num" w:pos="426"/>
              </w:tabs>
              <w:spacing w:after="0" w:line="240" w:lineRule="auto"/>
              <w:jc w:val="both"/>
              <w:rPr>
                <w:rFonts w:ascii="Calibri" w:hAnsi="Calibri"/>
                <w:b/>
                <w:i/>
                <w:sz w:val="22"/>
                <w:u w:val="single"/>
                <w:lang w:val="en-GB"/>
              </w:rPr>
            </w:pPr>
            <w:r w:rsidRPr="000E237F">
              <w:rPr>
                <w:rFonts w:ascii="Calibri" w:hAnsi="Calibri"/>
                <w:b/>
                <w:i/>
                <w:sz w:val="22"/>
                <w:u w:val="single"/>
                <w:lang w:val="en-GB"/>
              </w:rPr>
              <w:t>Gender</w:t>
            </w:r>
          </w:p>
          <w:p w14:paraId="26989517" w14:textId="129CA8C4" w:rsidR="008F08D6" w:rsidRPr="000E237F" w:rsidRDefault="008F08D6" w:rsidP="00D22EF8">
            <w:pPr>
              <w:numPr>
                <w:ilvl w:val="0"/>
                <w:numId w:val="8"/>
              </w:numPr>
              <w:tabs>
                <w:tab w:val="left" w:pos="-3119"/>
              </w:tabs>
              <w:spacing w:after="0" w:line="240" w:lineRule="auto"/>
              <w:ind w:left="426" w:hanging="284"/>
              <w:jc w:val="both"/>
              <w:rPr>
                <w:rFonts w:asciiTheme="minorHAnsi" w:hAnsiTheme="minorHAnsi"/>
                <w:bCs/>
                <w:iCs/>
                <w:sz w:val="22"/>
                <w:lang w:val="en-GB"/>
              </w:rPr>
            </w:pPr>
            <w:r w:rsidRPr="000E237F">
              <w:rPr>
                <w:rFonts w:asciiTheme="minorHAnsi" w:hAnsiTheme="minorHAnsi"/>
                <w:sz w:val="22"/>
                <w:lang w:val="en-GB"/>
              </w:rPr>
              <w:t>Does the project promote inclusion of youth and/or reduction of gender inequalities in the forestry sector?</w:t>
            </w:r>
            <w:r w:rsidR="00130FB0">
              <w:rPr>
                <w:rFonts w:asciiTheme="minorHAnsi" w:hAnsiTheme="minorHAnsi"/>
                <w:bCs/>
                <w:iCs/>
                <w:sz w:val="22"/>
                <w:lang w:val="en-GB"/>
              </w:rPr>
              <w:t xml:space="preserve"> A</w:t>
            </w:r>
            <w:r w:rsidRPr="000E237F">
              <w:rPr>
                <w:rFonts w:asciiTheme="minorHAnsi" w:hAnsiTheme="minorHAnsi"/>
                <w:bCs/>
                <w:iCs/>
                <w:sz w:val="22"/>
                <w:lang w:val="en-GB"/>
              </w:rPr>
              <w:t xml:space="preserve">re women included in </w:t>
            </w:r>
            <w:r w:rsidR="00130FB0">
              <w:rPr>
                <w:rFonts w:asciiTheme="minorHAnsi" w:hAnsiTheme="minorHAnsi"/>
                <w:bCs/>
                <w:iCs/>
                <w:sz w:val="22"/>
                <w:lang w:val="en-GB"/>
              </w:rPr>
              <w:t>activities or in decision-making processes</w:t>
            </w:r>
            <w:r w:rsidRPr="000E237F">
              <w:rPr>
                <w:rFonts w:asciiTheme="minorHAnsi" w:hAnsiTheme="minorHAnsi"/>
                <w:bCs/>
                <w:iCs/>
                <w:sz w:val="22"/>
                <w:lang w:val="en-GB"/>
              </w:rPr>
              <w:t>?</w:t>
            </w:r>
          </w:p>
          <w:p w14:paraId="782D3ED1" w14:textId="77777777" w:rsidR="008F08D6" w:rsidRPr="004D0D1E" w:rsidRDefault="008F08D6" w:rsidP="00D22EF8">
            <w:pPr>
              <w:numPr>
                <w:ilvl w:val="0"/>
                <w:numId w:val="8"/>
              </w:numPr>
              <w:tabs>
                <w:tab w:val="left" w:pos="-3119"/>
              </w:tabs>
              <w:spacing w:after="0" w:line="240" w:lineRule="auto"/>
              <w:ind w:left="426" w:hanging="284"/>
              <w:jc w:val="both"/>
              <w:rPr>
                <w:rFonts w:asciiTheme="minorHAnsi" w:hAnsiTheme="minorHAnsi"/>
                <w:sz w:val="22"/>
                <w:lang w:val="en-GB"/>
              </w:rPr>
            </w:pPr>
            <w:r w:rsidRPr="004D0D1E">
              <w:rPr>
                <w:rFonts w:asciiTheme="minorHAnsi" w:hAnsiTheme="minorHAnsi"/>
                <w:sz w:val="22"/>
                <w:lang w:val="en-GB"/>
              </w:rPr>
              <w:t>Is there a gender analysis present</w:t>
            </w:r>
            <w:r>
              <w:rPr>
                <w:rFonts w:asciiTheme="minorHAnsi" w:hAnsiTheme="minorHAnsi"/>
                <w:sz w:val="22"/>
                <w:lang w:val="en-GB"/>
              </w:rPr>
              <w:t xml:space="preserve"> or</w:t>
            </w:r>
            <w:r w:rsidRPr="004D0D1E">
              <w:rPr>
                <w:rFonts w:asciiTheme="minorHAnsi" w:hAnsiTheme="minorHAnsi"/>
                <w:sz w:val="22"/>
                <w:lang w:val="en-GB"/>
              </w:rPr>
              <w:t xml:space="preserve"> planned?</w:t>
            </w:r>
          </w:p>
          <w:p w14:paraId="14132B2F" w14:textId="77777777" w:rsidR="008F08D6" w:rsidRPr="004D0D1E" w:rsidRDefault="008F08D6" w:rsidP="00D22EF8">
            <w:pPr>
              <w:numPr>
                <w:ilvl w:val="0"/>
                <w:numId w:val="8"/>
              </w:numPr>
              <w:tabs>
                <w:tab w:val="left" w:pos="-3119"/>
              </w:tabs>
              <w:spacing w:after="0" w:line="240" w:lineRule="auto"/>
              <w:ind w:left="426" w:hanging="284"/>
              <w:jc w:val="both"/>
              <w:rPr>
                <w:bCs/>
                <w:iCs/>
                <w:sz w:val="22"/>
                <w:u w:val="single"/>
                <w:lang w:val="en-GB"/>
              </w:rPr>
            </w:pPr>
            <w:r>
              <w:rPr>
                <w:rFonts w:asciiTheme="minorHAnsi" w:hAnsiTheme="minorHAnsi"/>
                <w:sz w:val="22"/>
                <w:lang w:val="en-GB"/>
              </w:rPr>
              <w:t>Has the organization presented or demonstrated capacity or past track record in addressing gender issues?</w:t>
            </w:r>
          </w:p>
        </w:tc>
        <w:tc>
          <w:tcPr>
            <w:tcW w:w="1181" w:type="dxa"/>
            <w:tcBorders>
              <w:top w:val="single" w:sz="4" w:space="0" w:color="auto"/>
              <w:left w:val="single" w:sz="4" w:space="0" w:color="auto"/>
              <w:bottom w:val="single" w:sz="4" w:space="0" w:color="auto"/>
              <w:right w:val="single" w:sz="4" w:space="0" w:color="auto"/>
            </w:tcBorders>
            <w:vAlign w:val="center"/>
          </w:tcPr>
          <w:p w14:paraId="3E6C6DBC"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78462183" w14:textId="77777777" w:rsidTr="00B75CEC">
        <w:tc>
          <w:tcPr>
            <w:tcW w:w="7999" w:type="dxa"/>
            <w:tcBorders>
              <w:top w:val="single" w:sz="4" w:space="0" w:color="auto"/>
              <w:left w:val="single" w:sz="4" w:space="0" w:color="auto"/>
              <w:bottom w:val="single" w:sz="4" w:space="0" w:color="auto"/>
              <w:right w:val="single" w:sz="4" w:space="0" w:color="auto"/>
            </w:tcBorders>
          </w:tcPr>
          <w:p w14:paraId="729771F6" w14:textId="77777777" w:rsidR="008F08D6" w:rsidRPr="000E237F" w:rsidRDefault="008F08D6" w:rsidP="00B75CEC">
            <w:pPr>
              <w:jc w:val="both"/>
              <w:rPr>
                <w:rFonts w:ascii="Calibri" w:hAnsi="Calibri"/>
                <w:b/>
                <w:sz w:val="22"/>
                <w:lang w:val="en-GB"/>
              </w:rPr>
            </w:pPr>
            <w:r w:rsidRPr="000E237F">
              <w:rPr>
                <w:rFonts w:ascii="Calibri" w:hAnsi="Calibri"/>
                <w:b/>
                <w:sz w:val="22"/>
                <w:lang w:val="en-GB"/>
              </w:rPr>
              <w:t>TOTAL POINTS</w:t>
            </w:r>
          </w:p>
        </w:tc>
        <w:tc>
          <w:tcPr>
            <w:tcW w:w="1181" w:type="dxa"/>
            <w:tcBorders>
              <w:top w:val="single" w:sz="4" w:space="0" w:color="auto"/>
              <w:left w:val="single" w:sz="4" w:space="0" w:color="auto"/>
              <w:bottom w:val="single" w:sz="4" w:space="0" w:color="auto"/>
              <w:right w:val="single" w:sz="4" w:space="0" w:color="auto"/>
            </w:tcBorders>
          </w:tcPr>
          <w:p w14:paraId="36FBE327" w14:textId="77777777" w:rsidR="008F08D6" w:rsidRPr="000E237F" w:rsidRDefault="008F08D6" w:rsidP="00B75CEC">
            <w:pPr>
              <w:jc w:val="both"/>
              <w:rPr>
                <w:rFonts w:ascii="Calibri" w:hAnsi="Calibri"/>
                <w:b/>
                <w:sz w:val="22"/>
                <w:lang w:val="en-GB"/>
              </w:rPr>
            </w:pPr>
            <w:r w:rsidRPr="000E237F">
              <w:rPr>
                <w:rFonts w:ascii="Calibri" w:hAnsi="Calibri"/>
                <w:b/>
                <w:sz w:val="22"/>
                <w:lang w:val="en-GB"/>
              </w:rPr>
              <w:t>100 points</w:t>
            </w:r>
          </w:p>
        </w:tc>
      </w:tr>
    </w:tbl>
    <w:p w14:paraId="3682EC21" w14:textId="77777777" w:rsidR="00F90279" w:rsidRPr="00036AB0" w:rsidRDefault="00F90279" w:rsidP="00F90279">
      <w:pPr>
        <w:spacing w:after="0" w:line="240" w:lineRule="auto"/>
        <w:jc w:val="both"/>
        <w:rPr>
          <w:rFonts w:ascii="Calibri" w:hAnsi="Calibri"/>
          <w:sz w:val="22"/>
        </w:rPr>
      </w:pPr>
    </w:p>
    <w:p w14:paraId="5C6FE19E" w14:textId="156C3353" w:rsidR="008F08D6" w:rsidRPr="004D0D1E" w:rsidRDefault="008F08D6" w:rsidP="008F08D6">
      <w:pPr>
        <w:spacing w:before="120"/>
        <w:jc w:val="both"/>
        <w:rPr>
          <w:rFonts w:asciiTheme="minorHAnsi" w:hAnsiTheme="minorHAnsi"/>
          <w:sz w:val="22"/>
          <w:lang w:val="en-GB"/>
        </w:rPr>
      </w:pPr>
      <w:r w:rsidRPr="004D0D1E">
        <w:rPr>
          <w:rFonts w:asciiTheme="minorHAnsi" w:hAnsiTheme="minorHAnsi"/>
          <w:sz w:val="22"/>
          <w:lang w:val="en-GB"/>
        </w:rPr>
        <w:t>A maximum of 100 points is av</w:t>
      </w:r>
      <w:r w:rsidR="009D0CD9">
        <w:rPr>
          <w:rFonts w:asciiTheme="minorHAnsi" w:hAnsiTheme="minorHAnsi"/>
          <w:sz w:val="22"/>
          <w:lang w:val="en-GB"/>
        </w:rPr>
        <w:t>ailable for the five criteria. In order to qualify</w:t>
      </w:r>
      <w:r w:rsidR="009D0CD9" w:rsidRPr="004D0D1E">
        <w:rPr>
          <w:rFonts w:asciiTheme="minorHAnsi" w:hAnsiTheme="minorHAnsi"/>
          <w:sz w:val="22"/>
          <w:lang w:val="en-GB"/>
        </w:rPr>
        <w:t xml:space="preserve"> for funding</w:t>
      </w:r>
      <w:r w:rsidR="00DB11CB">
        <w:rPr>
          <w:rFonts w:asciiTheme="minorHAnsi" w:hAnsiTheme="minorHAnsi"/>
          <w:sz w:val="22"/>
          <w:lang w:val="en-GB"/>
        </w:rPr>
        <w:t xml:space="preserve"> proposals must score at least 70 points and obtain at least </w:t>
      </w:r>
      <w:r w:rsidRPr="004D0D1E">
        <w:rPr>
          <w:rFonts w:asciiTheme="minorHAnsi" w:hAnsiTheme="minorHAnsi"/>
          <w:sz w:val="22"/>
          <w:lang w:val="en-GB"/>
        </w:rPr>
        <w:t>50 percent</w:t>
      </w:r>
      <w:r w:rsidR="00DB11CB">
        <w:rPr>
          <w:rFonts w:asciiTheme="minorHAnsi" w:hAnsiTheme="minorHAnsi"/>
          <w:sz w:val="22"/>
          <w:lang w:val="en-GB"/>
        </w:rPr>
        <w:t xml:space="preserve"> of the total points available</w:t>
      </w:r>
      <w:r w:rsidRPr="004D0D1E">
        <w:rPr>
          <w:rFonts w:asciiTheme="minorHAnsi" w:hAnsiTheme="minorHAnsi"/>
          <w:sz w:val="22"/>
          <w:lang w:val="en-GB"/>
        </w:rPr>
        <w:t xml:space="preserve"> </w:t>
      </w:r>
      <w:r w:rsidR="00DB11CB">
        <w:rPr>
          <w:rFonts w:asciiTheme="minorHAnsi" w:hAnsiTheme="minorHAnsi"/>
          <w:sz w:val="22"/>
          <w:lang w:val="en-GB"/>
        </w:rPr>
        <w:t xml:space="preserve">for each criterion. </w:t>
      </w:r>
    </w:p>
    <w:p w14:paraId="24163113" w14:textId="26500A50" w:rsidR="003F419A" w:rsidRDefault="00DB11CB" w:rsidP="003F419A">
      <w:pPr>
        <w:spacing w:before="120"/>
        <w:jc w:val="both"/>
        <w:rPr>
          <w:rFonts w:asciiTheme="minorHAnsi" w:hAnsiTheme="minorHAnsi"/>
          <w:sz w:val="22"/>
          <w:lang w:val="en-GB"/>
        </w:rPr>
      </w:pPr>
      <w:r>
        <w:rPr>
          <w:rFonts w:asciiTheme="minorHAnsi" w:hAnsiTheme="minorHAnsi"/>
          <w:sz w:val="22"/>
          <w:lang w:val="en-GB"/>
        </w:rPr>
        <w:t>Based on their scores, t</w:t>
      </w:r>
      <w:r w:rsidR="008F08D6" w:rsidRPr="004D0D1E">
        <w:rPr>
          <w:rFonts w:asciiTheme="minorHAnsi" w:hAnsiTheme="minorHAnsi"/>
          <w:sz w:val="22"/>
          <w:lang w:val="en-GB"/>
        </w:rPr>
        <w:t xml:space="preserve">he Expert Panel </w:t>
      </w:r>
      <w:r>
        <w:rPr>
          <w:rFonts w:asciiTheme="minorHAnsi" w:hAnsiTheme="minorHAnsi"/>
          <w:sz w:val="22"/>
          <w:lang w:val="en-GB"/>
        </w:rPr>
        <w:t>will</w:t>
      </w:r>
      <w:r w:rsidR="008F08D6" w:rsidRPr="004D0D1E">
        <w:rPr>
          <w:rFonts w:asciiTheme="minorHAnsi" w:hAnsiTheme="minorHAnsi"/>
          <w:sz w:val="22"/>
          <w:lang w:val="en-GB"/>
        </w:rPr>
        <w:t xml:space="preserve"> provide a </w:t>
      </w:r>
      <w:r>
        <w:rPr>
          <w:rFonts w:asciiTheme="minorHAnsi" w:hAnsiTheme="minorHAnsi"/>
          <w:sz w:val="22"/>
          <w:lang w:val="en-GB"/>
        </w:rPr>
        <w:t xml:space="preserve">ranking </w:t>
      </w:r>
      <w:r w:rsidR="008F08D6" w:rsidRPr="004D0D1E">
        <w:rPr>
          <w:rFonts w:asciiTheme="minorHAnsi" w:hAnsiTheme="minorHAnsi"/>
          <w:sz w:val="22"/>
          <w:lang w:val="en-GB"/>
        </w:rPr>
        <w:t xml:space="preserve">of proposals that they recommend for funding. </w:t>
      </w:r>
    </w:p>
    <w:p w14:paraId="2C4C899C" w14:textId="02655C87" w:rsidR="003E2B32" w:rsidRPr="003F419A" w:rsidRDefault="008F08D6" w:rsidP="003F419A">
      <w:pPr>
        <w:spacing w:before="120"/>
        <w:jc w:val="both"/>
        <w:rPr>
          <w:rFonts w:asciiTheme="minorHAnsi" w:hAnsiTheme="minorHAnsi"/>
          <w:sz w:val="22"/>
          <w:lang w:val="en-GB"/>
        </w:rPr>
      </w:pPr>
      <w:r w:rsidRPr="004D0D1E">
        <w:rPr>
          <w:rFonts w:asciiTheme="minorHAnsi" w:hAnsiTheme="minorHAnsi"/>
          <w:sz w:val="22"/>
          <w:lang w:val="en-GB"/>
        </w:rPr>
        <w:t>The Expert Panel will prepare an evaluation report summarizing the results of the evaluation process.</w:t>
      </w:r>
    </w:p>
    <w:p w14:paraId="11D5A9C6" w14:textId="77777777" w:rsidR="004E028D" w:rsidRPr="004E028D" w:rsidRDefault="004E028D" w:rsidP="004E028D">
      <w:pPr>
        <w:spacing w:before="120"/>
        <w:jc w:val="both"/>
        <w:rPr>
          <w:rFonts w:asciiTheme="minorHAnsi" w:hAnsiTheme="minorHAnsi"/>
          <w:b/>
          <w:i/>
          <w:iCs/>
          <w:szCs w:val="24"/>
          <w:lang w:val="en-GB"/>
        </w:rPr>
      </w:pPr>
      <w:r w:rsidRPr="004E028D">
        <w:rPr>
          <w:rFonts w:asciiTheme="minorHAnsi" w:hAnsiTheme="minorHAnsi"/>
          <w:b/>
          <w:i/>
          <w:iCs/>
          <w:szCs w:val="24"/>
          <w:u w:val="single"/>
          <w:lang w:val="en-GB"/>
        </w:rPr>
        <w:t>Step 3</w:t>
      </w:r>
      <w:r w:rsidRPr="004E028D">
        <w:rPr>
          <w:rFonts w:asciiTheme="minorHAnsi" w:hAnsiTheme="minorHAnsi"/>
          <w:b/>
          <w:i/>
          <w:iCs/>
          <w:szCs w:val="24"/>
          <w:lang w:val="en-GB"/>
        </w:rPr>
        <w:t xml:space="preserve">:  Checking for duplication and/or overlap </w:t>
      </w:r>
    </w:p>
    <w:p w14:paraId="4CDED03E" w14:textId="4D311059" w:rsidR="004E028D" w:rsidRPr="004E028D" w:rsidRDefault="004E028D" w:rsidP="004E028D">
      <w:pPr>
        <w:spacing w:before="120"/>
        <w:jc w:val="both"/>
        <w:rPr>
          <w:rFonts w:asciiTheme="minorHAnsi" w:hAnsiTheme="minorHAnsi"/>
          <w:sz w:val="22"/>
          <w:lang w:val="en-GB"/>
        </w:rPr>
      </w:pPr>
      <w:r w:rsidRPr="004E028D">
        <w:rPr>
          <w:rFonts w:asciiTheme="minorHAnsi" w:hAnsiTheme="minorHAnsi"/>
          <w:sz w:val="22"/>
          <w:lang w:val="en-GB"/>
        </w:rPr>
        <w:t xml:space="preserve">The list of proposals established by the Expert Panel </w:t>
      </w:r>
      <w:r w:rsidR="00DB11CB">
        <w:rPr>
          <w:rFonts w:asciiTheme="minorHAnsi" w:hAnsiTheme="minorHAnsi"/>
          <w:sz w:val="22"/>
          <w:lang w:val="en-GB"/>
        </w:rPr>
        <w:t>is</w:t>
      </w:r>
      <w:r w:rsidRPr="004E028D">
        <w:rPr>
          <w:rFonts w:asciiTheme="minorHAnsi" w:hAnsiTheme="minorHAnsi"/>
          <w:sz w:val="22"/>
          <w:lang w:val="en-GB"/>
        </w:rPr>
        <w:t xml:space="preserve"> forwarded to other FLEGT support</w:t>
      </w:r>
      <w:r w:rsidR="00DB11CB">
        <w:rPr>
          <w:rFonts w:asciiTheme="minorHAnsi" w:hAnsiTheme="minorHAnsi"/>
          <w:sz w:val="22"/>
          <w:lang w:val="en-GB"/>
        </w:rPr>
        <w:t>ing</w:t>
      </w:r>
      <w:r w:rsidRPr="004E028D">
        <w:rPr>
          <w:rFonts w:asciiTheme="minorHAnsi" w:hAnsiTheme="minorHAnsi"/>
          <w:sz w:val="22"/>
          <w:lang w:val="en-GB"/>
        </w:rPr>
        <w:t xml:space="preserve"> institutions for review </w:t>
      </w:r>
      <w:r w:rsidR="00DB11CB">
        <w:rPr>
          <w:rFonts w:asciiTheme="minorHAnsi" w:hAnsiTheme="minorHAnsi"/>
          <w:sz w:val="22"/>
          <w:lang w:val="en-GB"/>
        </w:rPr>
        <w:t xml:space="preserve">and comments and to reduce the risk of duplication of </w:t>
      </w:r>
      <w:r w:rsidRPr="004E028D">
        <w:rPr>
          <w:rFonts w:asciiTheme="minorHAnsi" w:hAnsiTheme="minorHAnsi"/>
          <w:sz w:val="22"/>
          <w:lang w:val="en-GB"/>
        </w:rPr>
        <w:t xml:space="preserve">funding. </w:t>
      </w:r>
    </w:p>
    <w:p w14:paraId="6A4676E8" w14:textId="33348252" w:rsidR="003E2B32" w:rsidRPr="004E028D" w:rsidRDefault="004E028D" w:rsidP="004E028D">
      <w:pPr>
        <w:spacing w:before="120"/>
        <w:jc w:val="both"/>
        <w:rPr>
          <w:rFonts w:asciiTheme="minorHAnsi" w:hAnsiTheme="minorHAnsi"/>
          <w:sz w:val="22"/>
          <w:lang w:val="en-GB"/>
        </w:rPr>
      </w:pPr>
      <w:r w:rsidRPr="004E028D">
        <w:rPr>
          <w:rFonts w:asciiTheme="minorHAnsi" w:hAnsiTheme="minorHAnsi"/>
          <w:sz w:val="22"/>
          <w:lang w:val="en-GB"/>
        </w:rPr>
        <w:t xml:space="preserve">These proposals shall also be sent to EU Delegations and FAO Representations of the countries concerned </w:t>
      </w:r>
      <w:r w:rsidR="009B135E">
        <w:rPr>
          <w:rFonts w:asciiTheme="minorHAnsi" w:hAnsiTheme="minorHAnsi"/>
          <w:sz w:val="22"/>
          <w:lang w:val="en-GB"/>
        </w:rPr>
        <w:t>for their</w:t>
      </w:r>
      <w:r w:rsidR="00764C95">
        <w:rPr>
          <w:rFonts w:asciiTheme="minorHAnsi" w:hAnsiTheme="minorHAnsi"/>
          <w:sz w:val="22"/>
          <w:lang w:val="en-GB"/>
        </w:rPr>
        <w:t xml:space="preserve"> technical advice.</w:t>
      </w:r>
    </w:p>
    <w:p w14:paraId="48CAE541" w14:textId="77777777" w:rsidR="004E028D" w:rsidRPr="004E028D" w:rsidRDefault="004E028D" w:rsidP="004E028D">
      <w:pPr>
        <w:spacing w:before="120"/>
        <w:jc w:val="both"/>
        <w:rPr>
          <w:rFonts w:asciiTheme="minorHAnsi" w:hAnsiTheme="minorHAnsi"/>
          <w:b/>
          <w:i/>
          <w:iCs/>
          <w:szCs w:val="24"/>
          <w:lang w:val="en-GB"/>
        </w:rPr>
      </w:pPr>
      <w:r w:rsidRPr="004E028D">
        <w:rPr>
          <w:rFonts w:asciiTheme="minorHAnsi" w:hAnsiTheme="minorHAnsi"/>
          <w:b/>
          <w:i/>
          <w:iCs/>
          <w:szCs w:val="24"/>
          <w:u w:val="single"/>
          <w:lang w:val="en-GB"/>
        </w:rPr>
        <w:lastRenderedPageBreak/>
        <w:t>Step 4</w:t>
      </w:r>
      <w:r w:rsidRPr="004E028D">
        <w:rPr>
          <w:rFonts w:asciiTheme="minorHAnsi" w:hAnsiTheme="minorHAnsi"/>
          <w:b/>
          <w:i/>
          <w:iCs/>
          <w:szCs w:val="24"/>
          <w:lang w:val="en-GB"/>
        </w:rPr>
        <w:t>:  Approval by the Steering Committee</w:t>
      </w:r>
    </w:p>
    <w:p w14:paraId="2AC9D1AC" w14:textId="77777777" w:rsidR="004E028D" w:rsidRPr="004E028D" w:rsidRDefault="004E028D" w:rsidP="004E028D">
      <w:pPr>
        <w:spacing w:before="120"/>
        <w:jc w:val="both"/>
        <w:rPr>
          <w:rFonts w:asciiTheme="minorHAnsi" w:hAnsiTheme="minorHAnsi"/>
          <w:sz w:val="22"/>
          <w:lang w:val="en-GB"/>
        </w:rPr>
      </w:pPr>
      <w:r w:rsidRPr="004E028D">
        <w:rPr>
          <w:rFonts w:asciiTheme="minorHAnsi" w:hAnsiTheme="minorHAnsi"/>
          <w:sz w:val="22"/>
          <w:lang w:val="en-GB"/>
        </w:rPr>
        <w:t>The PMU shall forward the Expert Panel’s evaluation report to the Programme Steering Committee for review and final endorsement of recommendations. The latter may request clarifications, present alternative recommendations and/or require complementary information from the PMU.</w:t>
      </w:r>
    </w:p>
    <w:p w14:paraId="1B7D6BE8" w14:textId="77777777" w:rsidR="004E028D" w:rsidRPr="004E028D" w:rsidRDefault="004E028D" w:rsidP="004E028D">
      <w:pPr>
        <w:spacing w:before="120"/>
        <w:jc w:val="both"/>
        <w:rPr>
          <w:rFonts w:asciiTheme="minorHAnsi" w:hAnsiTheme="minorHAnsi"/>
          <w:b/>
          <w:i/>
          <w:iCs/>
          <w:szCs w:val="24"/>
          <w:lang w:val="en-GB"/>
        </w:rPr>
      </w:pPr>
      <w:r w:rsidRPr="004E028D">
        <w:rPr>
          <w:rFonts w:asciiTheme="minorHAnsi" w:hAnsiTheme="minorHAnsi"/>
          <w:b/>
          <w:i/>
          <w:iCs/>
          <w:szCs w:val="24"/>
          <w:u w:val="single"/>
          <w:lang w:val="en-GB"/>
        </w:rPr>
        <w:t>Step 5</w:t>
      </w:r>
      <w:r w:rsidRPr="004E028D">
        <w:rPr>
          <w:rFonts w:asciiTheme="minorHAnsi" w:hAnsiTheme="minorHAnsi"/>
          <w:b/>
          <w:i/>
          <w:iCs/>
          <w:szCs w:val="24"/>
          <w:lang w:val="en-GB"/>
        </w:rPr>
        <w:t>:  Information and contracting</w:t>
      </w:r>
    </w:p>
    <w:p w14:paraId="55285888" w14:textId="1B930509" w:rsidR="003E2B32" w:rsidRPr="003E2B32" w:rsidRDefault="004E028D" w:rsidP="003E2B32">
      <w:pPr>
        <w:spacing w:before="120"/>
        <w:jc w:val="both"/>
        <w:rPr>
          <w:rFonts w:asciiTheme="minorHAnsi" w:hAnsiTheme="minorHAnsi"/>
          <w:sz w:val="22"/>
          <w:lang w:val="en-GB"/>
        </w:rPr>
      </w:pPr>
      <w:r w:rsidRPr="004E028D">
        <w:rPr>
          <w:rFonts w:asciiTheme="minorHAnsi" w:hAnsiTheme="minorHAnsi"/>
          <w:sz w:val="22"/>
          <w:lang w:val="en-GB"/>
        </w:rPr>
        <w:t>After proposals are endorsed by the Steering Committee, the PMU shall inform all applicants of the results. For the selected proposals, the PMU will conduct an institutional and financial management assessment and initiate the negotiations of Letters of Agreement.</w:t>
      </w:r>
    </w:p>
    <w:p w14:paraId="50EDD02F" w14:textId="29AF6961" w:rsidR="004E028D" w:rsidRPr="004E028D" w:rsidRDefault="004E028D" w:rsidP="00D22EF8">
      <w:pPr>
        <w:pStyle w:val="Heading1"/>
        <w:numPr>
          <w:ilvl w:val="0"/>
          <w:numId w:val="23"/>
        </w:numPr>
        <w:rPr>
          <w:color w:val="5B9BD5"/>
        </w:rPr>
      </w:pPr>
      <w:bookmarkStart w:id="54" w:name="_Toc421604788"/>
      <w:bookmarkStart w:id="55" w:name="_Toc433988152"/>
      <w:bookmarkStart w:id="56" w:name="_Toc434321133"/>
      <w:bookmarkStart w:id="57" w:name="_Toc497836963"/>
      <w:r w:rsidRPr="004E028D">
        <w:rPr>
          <w:color w:val="5B9BD5"/>
        </w:rPr>
        <w:t>Proposal submission</w:t>
      </w:r>
      <w:bookmarkEnd w:id="54"/>
      <w:bookmarkEnd w:id="55"/>
      <w:bookmarkEnd w:id="56"/>
      <w:bookmarkEnd w:id="57"/>
    </w:p>
    <w:p w14:paraId="4E588758" w14:textId="77777777" w:rsidR="004E028D" w:rsidRPr="00DA5060" w:rsidRDefault="004E028D" w:rsidP="004E028D">
      <w:pPr>
        <w:jc w:val="both"/>
        <w:rPr>
          <w:rFonts w:asciiTheme="minorHAnsi" w:hAnsiTheme="minorHAnsi"/>
          <w:sz w:val="22"/>
          <w:lang w:val="en-GB"/>
        </w:rPr>
      </w:pPr>
      <w:r w:rsidRPr="00DA5060">
        <w:rPr>
          <w:rFonts w:asciiTheme="minorHAnsi" w:hAnsiTheme="minorHAnsi"/>
          <w:sz w:val="22"/>
          <w:lang w:val="en-GB"/>
        </w:rPr>
        <w:t>Proposal in English, French or Spanish should be submitted by email. Shortly after the submission deadline the applicant will receive a notice informing them of the registration of the proposal.</w:t>
      </w:r>
    </w:p>
    <w:p w14:paraId="354D26DE" w14:textId="77777777" w:rsidR="004E028D" w:rsidRPr="00DA5060" w:rsidRDefault="004E028D" w:rsidP="004E028D">
      <w:pPr>
        <w:spacing w:before="200"/>
        <w:jc w:val="both"/>
        <w:rPr>
          <w:rFonts w:asciiTheme="minorHAnsi" w:hAnsiTheme="minorHAnsi"/>
          <w:sz w:val="22"/>
          <w:lang w:val="en-GB"/>
        </w:rPr>
      </w:pPr>
      <w:r w:rsidRPr="00DA5060">
        <w:rPr>
          <w:rFonts w:asciiTheme="minorHAnsi" w:hAnsiTheme="minorHAnsi"/>
          <w:sz w:val="22"/>
          <w:lang w:val="en-GB"/>
        </w:rPr>
        <w:t>The proposals must be sent to the following address:</w:t>
      </w:r>
    </w:p>
    <w:p w14:paraId="6BD8DBB4" w14:textId="77777777" w:rsidR="004E028D" w:rsidRPr="00230F03" w:rsidRDefault="004E028D" w:rsidP="004E028D">
      <w:pPr>
        <w:spacing w:after="0" w:line="240" w:lineRule="auto"/>
        <w:rPr>
          <w:b/>
          <w:szCs w:val="24"/>
        </w:rPr>
      </w:pPr>
    </w:p>
    <w:p w14:paraId="7971660C" w14:textId="57AEF4BF" w:rsidR="004E028D" w:rsidRPr="00AF55D5" w:rsidRDefault="004E028D" w:rsidP="004E028D">
      <w:pPr>
        <w:pBdr>
          <w:top w:val="single" w:sz="18" w:space="1" w:color="auto"/>
          <w:left w:val="single" w:sz="18" w:space="17" w:color="auto"/>
          <w:bottom w:val="single" w:sz="18" w:space="1" w:color="auto"/>
          <w:right w:val="single" w:sz="18" w:space="4" w:color="auto"/>
        </w:pBdr>
        <w:spacing w:after="0"/>
        <w:ind w:left="360"/>
        <w:jc w:val="both"/>
        <w:rPr>
          <w:b/>
          <w:szCs w:val="24"/>
          <w:lang w:val="en-GB"/>
        </w:rPr>
      </w:pPr>
      <w:r>
        <w:rPr>
          <w:b/>
          <w:szCs w:val="24"/>
          <w:lang w:val="en-GB"/>
        </w:rPr>
        <w:t>FAO</w:t>
      </w:r>
      <w:r w:rsidR="00BD74D1">
        <w:rPr>
          <w:b/>
          <w:szCs w:val="24"/>
          <w:lang w:val="en-GB"/>
        </w:rPr>
        <w:t xml:space="preserve"> EU</w:t>
      </w:r>
      <w:r>
        <w:rPr>
          <w:b/>
          <w:szCs w:val="24"/>
          <w:lang w:val="en-GB"/>
        </w:rPr>
        <w:t xml:space="preserve"> FLEGT </w:t>
      </w:r>
      <w:r w:rsidRPr="00D66E17">
        <w:rPr>
          <w:b/>
          <w:szCs w:val="24"/>
          <w:lang w:val="en-GB"/>
        </w:rPr>
        <w:t xml:space="preserve">Programme </w:t>
      </w:r>
    </w:p>
    <w:p w14:paraId="0E64DCAA" w14:textId="77777777" w:rsidR="004E028D" w:rsidRPr="0037299E" w:rsidRDefault="004E028D" w:rsidP="004E028D">
      <w:pPr>
        <w:pBdr>
          <w:top w:val="single" w:sz="18" w:space="1" w:color="auto"/>
          <w:left w:val="single" w:sz="18" w:space="17" w:color="auto"/>
          <w:bottom w:val="single" w:sz="18" w:space="1" w:color="auto"/>
          <w:right w:val="single" w:sz="18" w:space="4" w:color="auto"/>
        </w:pBdr>
        <w:spacing w:after="0"/>
        <w:ind w:left="360"/>
        <w:jc w:val="both"/>
        <w:rPr>
          <w:b/>
          <w:bCs/>
          <w:szCs w:val="24"/>
          <w:lang w:val="en-GB"/>
        </w:rPr>
      </w:pPr>
      <w:r w:rsidRPr="0037299E">
        <w:rPr>
          <w:b/>
          <w:bCs/>
          <w:szCs w:val="24"/>
          <w:lang w:val="en-GB"/>
        </w:rPr>
        <w:t>Food and Agriculture Organization of the United Nations (FAO)</w:t>
      </w:r>
    </w:p>
    <w:p w14:paraId="4E721470" w14:textId="77777777" w:rsidR="004E028D" w:rsidRPr="00AF55D5" w:rsidRDefault="004E028D" w:rsidP="004E028D">
      <w:pPr>
        <w:pBdr>
          <w:top w:val="single" w:sz="18" w:space="1" w:color="auto"/>
          <w:left w:val="single" w:sz="18" w:space="17" w:color="auto"/>
          <w:bottom w:val="single" w:sz="18" w:space="1" w:color="auto"/>
          <w:right w:val="single" w:sz="18" w:space="4" w:color="auto"/>
        </w:pBdr>
        <w:spacing w:after="0"/>
        <w:ind w:left="360"/>
        <w:jc w:val="both"/>
        <w:rPr>
          <w:b/>
          <w:szCs w:val="24"/>
          <w:lang w:val="it-IT"/>
        </w:rPr>
      </w:pPr>
      <w:r w:rsidRPr="0037299E">
        <w:rPr>
          <w:b/>
          <w:szCs w:val="24"/>
          <w:lang w:val="it-IT"/>
        </w:rPr>
        <w:t>Viale delle Terme di Caracalla</w:t>
      </w:r>
      <w:r>
        <w:rPr>
          <w:b/>
          <w:szCs w:val="24"/>
          <w:lang w:val="it-IT"/>
        </w:rPr>
        <w:t xml:space="preserve"> - </w:t>
      </w:r>
      <w:r w:rsidRPr="0037299E">
        <w:rPr>
          <w:b/>
          <w:szCs w:val="24"/>
          <w:lang w:val="it-IT"/>
        </w:rPr>
        <w:t>00153 Rome</w:t>
      </w:r>
      <w:r>
        <w:rPr>
          <w:b/>
          <w:szCs w:val="24"/>
          <w:lang w:val="it-IT"/>
        </w:rPr>
        <w:t xml:space="preserve"> - </w:t>
      </w:r>
      <w:r w:rsidRPr="00AF55D5">
        <w:rPr>
          <w:b/>
          <w:bCs/>
          <w:szCs w:val="24"/>
          <w:lang w:val="it-IT"/>
        </w:rPr>
        <w:t>Italy</w:t>
      </w:r>
    </w:p>
    <w:p w14:paraId="0986ECC0" w14:textId="77777777" w:rsidR="004E028D" w:rsidRPr="00CA24BE" w:rsidRDefault="004E028D" w:rsidP="004E028D">
      <w:pPr>
        <w:pBdr>
          <w:top w:val="single" w:sz="18" w:space="1" w:color="auto"/>
          <w:left w:val="single" w:sz="18" w:space="17" w:color="auto"/>
          <w:bottom w:val="single" w:sz="18" w:space="1" w:color="auto"/>
          <w:right w:val="single" w:sz="18" w:space="4" w:color="auto"/>
        </w:pBdr>
        <w:spacing w:after="0"/>
        <w:ind w:left="360"/>
        <w:jc w:val="both"/>
        <w:rPr>
          <w:b/>
          <w:bCs/>
          <w:lang w:val="it-IT"/>
        </w:rPr>
      </w:pPr>
      <w:r w:rsidRPr="00CA24BE">
        <w:rPr>
          <w:b/>
          <w:szCs w:val="24"/>
          <w:lang w:val="it-IT"/>
        </w:rPr>
        <w:t xml:space="preserve">E-mail: </w:t>
      </w:r>
      <w:r w:rsidR="002004A2">
        <w:fldChar w:fldCharType="begin"/>
      </w:r>
      <w:r w:rsidR="002004A2" w:rsidRPr="007D6AC5">
        <w:rPr>
          <w:lang w:val="it-IT"/>
        </w:rPr>
        <w:instrText xml:space="preserve"> HYPERLINK "mailto:FLEGT-cfp@fao.org" </w:instrText>
      </w:r>
      <w:r w:rsidR="002004A2">
        <w:fldChar w:fldCharType="separate"/>
      </w:r>
      <w:r w:rsidRPr="009540D3">
        <w:rPr>
          <w:rStyle w:val="Hyperlink"/>
          <w:b/>
          <w:szCs w:val="24"/>
          <w:lang w:val="it-IT"/>
        </w:rPr>
        <w:t>FLEGT-cfp@fao.org</w:t>
      </w:r>
      <w:r w:rsidR="002004A2">
        <w:rPr>
          <w:rStyle w:val="Hyperlink"/>
          <w:b/>
          <w:szCs w:val="24"/>
          <w:lang w:val="it-IT"/>
        </w:rPr>
        <w:fldChar w:fldCharType="end"/>
      </w:r>
    </w:p>
    <w:p w14:paraId="18352FFC" w14:textId="77777777" w:rsidR="004E028D" w:rsidRPr="00C94265" w:rsidRDefault="004E028D" w:rsidP="004E028D">
      <w:pPr>
        <w:rPr>
          <w:lang w:val="it-IT"/>
        </w:rPr>
      </w:pPr>
    </w:p>
    <w:p w14:paraId="4B7E8CCB" w14:textId="77777777" w:rsidR="004E028D" w:rsidRDefault="004E028D" w:rsidP="004E028D">
      <w:pPr>
        <w:jc w:val="center"/>
        <w:rPr>
          <w:lang w:val="en-GB"/>
        </w:rPr>
      </w:pPr>
      <w:r w:rsidRPr="00924FBC">
        <w:rPr>
          <w:lang w:val="en-GB"/>
        </w:rPr>
        <w:t xml:space="preserve">The </w:t>
      </w:r>
      <w:r>
        <w:rPr>
          <w:lang w:val="en-GB"/>
        </w:rPr>
        <w:t>proposals</w:t>
      </w:r>
      <w:r w:rsidRPr="00924FBC">
        <w:rPr>
          <w:lang w:val="en-GB"/>
        </w:rPr>
        <w:t xml:space="preserve"> must be submitted no later than:</w:t>
      </w:r>
    </w:p>
    <w:p w14:paraId="21028F54" w14:textId="458BF5D2" w:rsidR="003F419A" w:rsidRDefault="00751C20" w:rsidP="008F08D6">
      <w:pPr>
        <w:jc w:val="center"/>
        <w:rPr>
          <w:b/>
          <w:bCs/>
          <w:color w:val="FF0000"/>
          <w:sz w:val="32"/>
          <w:szCs w:val="32"/>
          <w:u w:val="single"/>
          <w:lang w:val="en-GB"/>
        </w:rPr>
      </w:pPr>
      <w:r>
        <w:rPr>
          <w:b/>
          <w:bCs/>
          <w:color w:val="FF0000"/>
          <w:sz w:val="32"/>
          <w:szCs w:val="32"/>
          <w:u w:val="single"/>
          <w:lang w:val="en-GB"/>
        </w:rPr>
        <w:t>6</w:t>
      </w:r>
      <w:r w:rsidR="00936B85" w:rsidRPr="00936B85">
        <w:rPr>
          <w:b/>
          <w:bCs/>
          <w:color w:val="FF0000"/>
          <w:sz w:val="32"/>
          <w:szCs w:val="32"/>
          <w:u w:val="single"/>
          <w:vertAlign w:val="superscript"/>
          <w:lang w:val="en-GB"/>
        </w:rPr>
        <w:t>th</w:t>
      </w:r>
      <w:r>
        <w:rPr>
          <w:b/>
          <w:bCs/>
          <w:color w:val="FF0000"/>
          <w:sz w:val="32"/>
          <w:szCs w:val="32"/>
          <w:u w:val="single"/>
          <w:lang w:val="en-GB"/>
        </w:rPr>
        <w:t xml:space="preserve"> December 2017</w:t>
      </w:r>
      <w:r w:rsidR="004E028D" w:rsidRPr="00CA24BE">
        <w:rPr>
          <w:b/>
          <w:bCs/>
          <w:color w:val="FF0000"/>
          <w:sz w:val="32"/>
          <w:szCs w:val="32"/>
          <w:u w:val="single"/>
          <w:lang w:val="en-GB"/>
        </w:rPr>
        <w:t xml:space="preserve">, 16:00 </w:t>
      </w:r>
      <w:r w:rsidR="004E028D">
        <w:rPr>
          <w:b/>
          <w:bCs/>
          <w:color w:val="FF0000"/>
          <w:sz w:val="32"/>
          <w:szCs w:val="32"/>
          <w:u w:val="single"/>
          <w:lang w:val="en-GB"/>
        </w:rPr>
        <w:t>GMT</w:t>
      </w:r>
    </w:p>
    <w:p w14:paraId="3650B672" w14:textId="752F051E" w:rsidR="008F08D6" w:rsidRPr="008F08D6" w:rsidRDefault="003F419A" w:rsidP="003F419A">
      <w:pPr>
        <w:spacing w:after="0" w:line="240" w:lineRule="auto"/>
        <w:rPr>
          <w:b/>
          <w:bCs/>
          <w:color w:val="FF0000"/>
          <w:sz w:val="32"/>
          <w:szCs w:val="32"/>
          <w:u w:val="single"/>
          <w:lang w:val="en-GB"/>
        </w:rPr>
      </w:pPr>
      <w:r>
        <w:rPr>
          <w:b/>
          <w:bCs/>
          <w:color w:val="FF0000"/>
          <w:sz w:val="32"/>
          <w:szCs w:val="32"/>
          <w:u w:val="single"/>
          <w:lang w:val="en-GB"/>
        </w:rPr>
        <w:br w:type="page"/>
      </w:r>
    </w:p>
    <w:p w14:paraId="480514D7" w14:textId="74AC207D" w:rsidR="00122A17" w:rsidRPr="001E6A6A" w:rsidRDefault="00F90279" w:rsidP="00D22EF8">
      <w:pPr>
        <w:pStyle w:val="Heading1"/>
        <w:numPr>
          <w:ilvl w:val="0"/>
          <w:numId w:val="23"/>
        </w:numPr>
        <w:rPr>
          <w:color w:val="5B9BD5"/>
        </w:rPr>
      </w:pPr>
      <w:bookmarkStart w:id="58" w:name="_Toc327964217"/>
      <w:bookmarkStart w:id="59" w:name="_Toc327964281"/>
      <w:bookmarkStart w:id="60" w:name="_Toc387937011"/>
      <w:bookmarkStart w:id="61" w:name="_Toc429989910"/>
      <w:bookmarkStart w:id="62" w:name="_Toc436223435"/>
      <w:bookmarkStart w:id="63" w:name="_Toc436222461"/>
      <w:bookmarkStart w:id="64" w:name="_Toc497836964"/>
      <w:r w:rsidRPr="001E6A6A">
        <w:rPr>
          <w:color w:val="5B9BD5"/>
        </w:rPr>
        <w:lastRenderedPageBreak/>
        <w:t>Proposal Format</w:t>
      </w:r>
      <w:bookmarkEnd w:id="58"/>
      <w:bookmarkEnd w:id="59"/>
      <w:bookmarkEnd w:id="60"/>
      <w:bookmarkEnd w:id="61"/>
      <w:bookmarkEnd w:id="62"/>
      <w:bookmarkEnd w:id="63"/>
      <w:bookmarkEnd w:id="64"/>
    </w:p>
    <w:p w14:paraId="05FD5041" w14:textId="77777777" w:rsidR="00122A17" w:rsidRPr="00DD0910" w:rsidRDefault="00F90279" w:rsidP="00DD0910">
      <w:pPr>
        <w:pStyle w:val="Heading2"/>
        <w:rPr>
          <w:rStyle w:val="Heading2Char"/>
          <w:rFonts w:ascii="Calibri" w:hAnsi="Calibri"/>
          <w:b/>
          <w:bCs/>
          <w:i/>
          <w:iCs/>
          <w:sz w:val="24"/>
          <w:szCs w:val="24"/>
          <w:lang w:val="en-US"/>
        </w:rPr>
      </w:pPr>
      <w:bookmarkStart w:id="65" w:name="_Toc387937012"/>
      <w:bookmarkStart w:id="66" w:name="_Toc429989911"/>
      <w:bookmarkStart w:id="67" w:name="_Toc436223436"/>
      <w:bookmarkStart w:id="68" w:name="_Toc436222462"/>
      <w:bookmarkStart w:id="69" w:name="_Toc497836965"/>
      <w:r w:rsidRPr="00DD0910">
        <w:rPr>
          <w:rStyle w:val="Heading2Char"/>
          <w:rFonts w:ascii="Calibri" w:hAnsi="Calibri"/>
          <w:b/>
          <w:bCs/>
          <w:i/>
          <w:iCs/>
          <w:sz w:val="24"/>
          <w:szCs w:val="24"/>
          <w:lang w:val="en-US"/>
        </w:rPr>
        <w:t>Part I. Project summar</w:t>
      </w:r>
      <w:r w:rsidR="00122A17" w:rsidRPr="00DD0910">
        <w:rPr>
          <w:rStyle w:val="Heading2Char"/>
          <w:rFonts w:ascii="Calibri" w:hAnsi="Calibri"/>
          <w:b/>
          <w:bCs/>
          <w:i/>
          <w:iCs/>
          <w:sz w:val="24"/>
          <w:szCs w:val="24"/>
          <w:lang w:val="en-US"/>
        </w:rPr>
        <w:t>y</w:t>
      </w:r>
      <w:bookmarkEnd w:id="65"/>
      <w:bookmarkEnd w:id="66"/>
      <w:bookmarkEnd w:id="67"/>
      <w:bookmarkEnd w:id="68"/>
      <w:bookmarkEnd w:id="69"/>
    </w:p>
    <w:p w14:paraId="61FC806A" w14:textId="77777777" w:rsidR="00122A17" w:rsidRPr="00036AB0" w:rsidRDefault="00122A17" w:rsidP="000F0AA9">
      <w:pPr>
        <w:rPr>
          <w:rFonts w:ascii="Calibri" w:hAnsi="Calibri" w:cs="Arial"/>
          <w:b/>
          <w:i/>
          <w:iCs/>
          <w:sz w:val="22"/>
          <w:u w:val="single"/>
        </w:rPr>
      </w:pPr>
      <w:r w:rsidRPr="00036AB0">
        <w:rPr>
          <w:rFonts w:ascii="Calibri" w:hAnsi="Calibri"/>
          <w:sz w:val="22"/>
          <w:u w:val="single"/>
        </w:rPr>
        <w:t xml:space="preserve">1.1 </w:t>
      </w:r>
      <w:r w:rsidR="005F5446" w:rsidRPr="00036AB0">
        <w:rPr>
          <w:rFonts w:ascii="Calibri" w:hAnsi="Calibri"/>
          <w:sz w:val="22"/>
          <w:u w:val="single"/>
        </w:rPr>
        <w:t>Project title</w:t>
      </w:r>
    </w:p>
    <w:p w14:paraId="2ED74231" w14:textId="77777777" w:rsidR="00F90279" w:rsidRPr="00036AB0" w:rsidRDefault="005F5446" w:rsidP="000F0AA9">
      <w:pPr>
        <w:rPr>
          <w:rFonts w:ascii="Calibri" w:hAnsi="Calibri"/>
          <w:sz w:val="22"/>
        </w:rPr>
      </w:pPr>
      <w:r w:rsidRPr="00036AB0">
        <w:rPr>
          <w:rFonts w:ascii="Calibri" w:hAnsi="Calibri"/>
          <w:sz w:val="22"/>
          <w:lang w:val="en-GB"/>
        </w:rPr>
        <w:t>Indicate the project title.</w:t>
      </w:r>
    </w:p>
    <w:p w14:paraId="131329EB" w14:textId="663F0B03" w:rsidR="00F90279" w:rsidRPr="00036AB0" w:rsidRDefault="00122A17" w:rsidP="000F0AA9">
      <w:pPr>
        <w:rPr>
          <w:rFonts w:ascii="Calibri" w:hAnsi="Calibri"/>
          <w:sz w:val="22"/>
          <w:u w:val="single"/>
          <w:lang w:val="en-GB"/>
        </w:rPr>
      </w:pPr>
      <w:r w:rsidRPr="00036AB0">
        <w:rPr>
          <w:rFonts w:ascii="Calibri" w:hAnsi="Calibri"/>
          <w:sz w:val="22"/>
          <w:u w:val="single"/>
        </w:rPr>
        <w:t xml:space="preserve">1.2 </w:t>
      </w:r>
      <w:r w:rsidR="00991627">
        <w:rPr>
          <w:rFonts w:ascii="Calibri" w:hAnsi="Calibri"/>
          <w:sz w:val="22"/>
          <w:u w:val="single"/>
          <w:lang w:val="en-GB"/>
        </w:rPr>
        <w:t>Targeted Programme</w:t>
      </w:r>
      <w:r w:rsidR="001D2F2E">
        <w:rPr>
          <w:rFonts w:ascii="Calibri" w:hAnsi="Calibri"/>
          <w:sz w:val="22"/>
          <w:u w:val="single"/>
          <w:lang w:val="en-GB"/>
        </w:rPr>
        <w:t xml:space="preserve"> Outputs and </w:t>
      </w:r>
      <w:r w:rsidR="00126451">
        <w:rPr>
          <w:rFonts w:ascii="Calibri" w:hAnsi="Calibri"/>
          <w:sz w:val="22"/>
          <w:u w:val="single"/>
          <w:lang w:val="en-GB"/>
        </w:rPr>
        <w:t>corresponding national priority identified</w:t>
      </w:r>
    </w:p>
    <w:p w14:paraId="613BE739" w14:textId="2A64E19D" w:rsidR="00991627" w:rsidRPr="001E6A6A" w:rsidRDefault="001C16AC" w:rsidP="00991627">
      <w:pPr>
        <w:jc w:val="both"/>
        <w:rPr>
          <w:rFonts w:ascii="Calibri" w:hAnsi="Calibri"/>
          <w:sz w:val="22"/>
          <w:lang w:val="en-GB"/>
        </w:rPr>
      </w:pPr>
      <w:r>
        <w:rPr>
          <w:rFonts w:ascii="Calibri" w:hAnsi="Calibri"/>
          <w:sz w:val="22"/>
          <w:lang w:val="en-GB"/>
        </w:rPr>
        <w:t>In</w:t>
      </w:r>
      <w:r w:rsidR="00991627" w:rsidRPr="001E6A6A">
        <w:rPr>
          <w:rFonts w:ascii="Calibri" w:hAnsi="Calibri"/>
          <w:sz w:val="22"/>
          <w:lang w:val="en-GB"/>
        </w:rPr>
        <w:t xml:space="preserve">dicate here the </w:t>
      </w:r>
      <w:r w:rsidRPr="001E6A6A">
        <w:rPr>
          <w:rFonts w:ascii="Calibri" w:hAnsi="Calibri"/>
          <w:sz w:val="22"/>
          <w:lang w:val="en-GB"/>
        </w:rPr>
        <w:t xml:space="preserve">FAO </w:t>
      </w:r>
      <w:r>
        <w:rPr>
          <w:rFonts w:ascii="Calibri" w:hAnsi="Calibri"/>
          <w:sz w:val="22"/>
          <w:lang w:val="en-GB"/>
        </w:rPr>
        <w:t xml:space="preserve">EU </w:t>
      </w:r>
      <w:r w:rsidRPr="001E6A6A">
        <w:rPr>
          <w:rFonts w:ascii="Calibri" w:hAnsi="Calibri"/>
          <w:sz w:val="22"/>
          <w:lang w:val="en-GB"/>
        </w:rPr>
        <w:t xml:space="preserve">FLEGT Programme </w:t>
      </w:r>
      <w:r w:rsidR="00991627" w:rsidRPr="001E6A6A">
        <w:rPr>
          <w:rFonts w:ascii="Calibri" w:hAnsi="Calibri"/>
          <w:sz w:val="22"/>
          <w:lang w:val="en-GB"/>
        </w:rPr>
        <w:t xml:space="preserve">output </w:t>
      </w:r>
      <w:r w:rsidRPr="001E6A6A">
        <w:rPr>
          <w:rFonts w:ascii="Calibri" w:hAnsi="Calibri"/>
          <w:sz w:val="22"/>
          <w:lang w:val="en-GB"/>
        </w:rPr>
        <w:t>(</w:t>
      </w:r>
      <w:r w:rsidRPr="001E6A6A">
        <w:rPr>
          <w:rFonts w:ascii="Calibri" w:hAnsi="Calibri"/>
          <w:sz w:val="22"/>
          <w:u w:val="single"/>
          <w:lang w:val="en-GB"/>
        </w:rPr>
        <w:t xml:space="preserve">see </w:t>
      </w:r>
      <w:r w:rsidRPr="001E6A6A">
        <w:rPr>
          <w:rFonts w:ascii="Calibri" w:hAnsi="Calibri"/>
          <w:b/>
          <w:bCs/>
          <w:sz w:val="22"/>
          <w:u w:val="single"/>
          <w:lang w:val="en-GB"/>
        </w:rPr>
        <w:t>Annex 1</w:t>
      </w:r>
      <w:r>
        <w:rPr>
          <w:rFonts w:ascii="Calibri" w:hAnsi="Calibri"/>
          <w:sz w:val="22"/>
          <w:lang w:val="en-GB"/>
        </w:rPr>
        <w:t xml:space="preserve">) </w:t>
      </w:r>
      <w:r w:rsidR="00991627" w:rsidRPr="001E6A6A">
        <w:rPr>
          <w:rFonts w:ascii="Calibri" w:hAnsi="Calibri"/>
          <w:sz w:val="22"/>
          <w:lang w:val="en-GB"/>
        </w:rPr>
        <w:t>that best describe</w:t>
      </w:r>
      <w:r>
        <w:rPr>
          <w:rFonts w:ascii="Calibri" w:hAnsi="Calibri"/>
          <w:sz w:val="22"/>
          <w:lang w:val="en-GB"/>
        </w:rPr>
        <w:t>s the objective</w:t>
      </w:r>
      <w:r w:rsidR="00991627" w:rsidRPr="001E6A6A">
        <w:rPr>
          <w:rFonts w:ascii="Calibri" w:hAnsi="Calibri"/>
          <w:sz w:val="22"/>
          <w:lang w:val="en-GB"/>
        </w:rPr>
        <w:t xml:space="preserve"> of the proposal</w:t>
      </w:r>
      <w:r w:rsidR="00991627" w:rsidRPr="00676048">
        <w:rPr>
          <w:rFonts w:ascii="Calibri" w:hAnsi="Calibri"/>
          <w:sz w:val="22"/>
          <w:lang w:val="en-GB"/>
        </w:rPr>
        <w:t>.</w:t>
      </w:r>
      <w:r w:rsidR="00676048" w:rsidRPr="00676048">
        <w:rPr>
          <w:rFonts w:ascii="Calibri" w:hAnsi="Calibri"/>
          <w:sz w:val="22"/>
          <w:lang w:val="en-GB"/>
        </w:rPr>
        <w:t xml:space="preserve"> Please also specify the national priority selected among those priorities identifi</w:t>
      </w:r>
      <w:r w:rsidR="00676048">
        <w:rPr>
          <w:rFonts w:ascii="Calibri" w:hAnsi="Calibri"/>
          <w:sz w:val="22"/>
          <w:lang w:val="en-GB"/>
        </w:rPr>
        <w:t>ed by the Programme under the framework of t</w:t>
      </w:r>
      <w:r w:rsidR="00676048" w:rsidRPr="00676048">
        <w:rPr>
          <w:rFonts w:ascii="Calibri" w:hAnsi="Calibri"/>
          <w:sz w:val="22"/>
          <w:lang w:val="en-GB"/>
        </w:rPr>
        <w:t>he Call for concept note</w:t>
      </w:r>
      <w:r w:rsidR="00676048">
        <w:rPr>
          <w:rFonts w:ascii="Calibri" w:hAnsi="Calibri"/>
          <w:sz w:val="22"/>
          <w:lang w:val="en-GB"/>
        </w:rPr>
        <w:t>s</w:t>
      </w:r>
      <w:r w:rsidR="00991627" w:rsidRPr="00676048">
        <w:rPr>
          <w:rFonts w:ascii="Calibri" w:hAnsi="Calibri"/>
          <w:sz w:val="22"/>
          <w:lang w:val="en-GB"/>
        </w:rPr>
        <w:t>.</w:t>
      </w:r>
    </w:p>
    <w:p w14:paraId="52226127" w14:textId="77777777" w:rsidR="002F735D" w:rsidRPr="005619FD" w:rsidRDefault="007C22F4" w:rsidP="005619FD">
      <w:pPr>
        <w:jc w:val="both"/>
        <w:rPr>
          <w:lang w:val="en-GB"/>
        </w:rPr>
      </w:pPr>
      <w:r>
        <w:rPr>
          <w:noProof/>
        </w:rPr>
        <mc:AlternateContent>
          <mc:Choice Requires="wps">
            <w:drawing>
              <wp:inline distT="0" distB="0" distL="0" distR="0" wp14:anchorId="78F09953" wp14:editId="4136FB9D">
                <wp:extent cx="5424170" cy="1765935"/>
                <wp:effectExtent l="0" t="0" r="24130"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765935"/>
                        </a:xfrm>
                        <a:prstGeom prst="rect">
                          <a:avLst/>
                        </a:prstGeom>
                        <a:solidFill>
                          <a:srgbClr val="FFFFFF"/>
                        </a:solidFill>
                        <a:ln w="9525">
                          <a:solidFill>
                            <a:srgbClr val="000000"/>
                          </a:solidFill>
                          <a:miter lim="800000"/>
                          <a:headEnd/>
                          <a:tailEnd/>
                        </a:ln>
                      </wps:spPr>
                      <wps:txbx>
                        <w:txbxContent>
                          <w:p w14:paraId="793B7C2E" w14:textId="77777777" w:rsidR="002004A2" w:rsidRPr="0095442C" w:rsidRDefault="002004A2" w:rsidP="00991627">
                            <w:pPr>
                              <w:jc w:val="both"/>
                              <w:rPr>
                                <w:i/>
                                <w:sz w:val="22"/>
                                <w:lang w:val="en-GB"/>
                              </w:rPr>
                            </w:pPr>
                            <w:r w:rsidRPr="0095442C">
                              <w:rPr>
                                <w:b/>
                                <w:i/>
                                <w:sz w:val="22"/>
                                <w:u w:val="single"/>
                                <w:lang w:val="en-GB"/>
                              </w:rPr>
                              <w:t>Example</w:t>
                            </w:r>
                            <w:r w:rsidRPr="0095442C">
                              <w:rPr>
                                <w:i/>
                                <w:sz w:val="22"/>
                                <w:lang w:val="en-GB"/>
                              </w:rPr>
                              <w:t xml:space="preserve">: </w:t>
                            </w:r>
                          </w:p>
                          <w:p w14:paraId="7A17E4EC" w14:textId="77777777" w:rsidR="002004A2" w:rsidRPr="0095442C" w:rsidRDefault="002004A2" w:rsidP="00991627">
                            <w:pPr>
                              <w:rPr>
                                <w:i/>
                                <w:sz w:val="22"/>
                                <w:lang w:val="en-GB"/>
                              </w:rPr>
                            </w:pPr>
                            <w:r w:rsidRPr="0095442C">
                              <w:rPr>
                                <w:b/>
                                <w:i/>
                                <w:sz w:val="22"/>
                                <w:lang w:val="en-GB"/>
                              </w:rPr>
                              <w:t>Project title:</w:t>
                            </w:r>
                            <w:r w:rsidRPr="0095442C">
                              <w:rPr>
                                <w:i/>
                                <w:sz w:val="22"/>
                                <w:lang w:val="en-GB"/>
                              </w:rPr>
                              <w:t xml:space="preserve"> “Promoting access to finance and VPA compliance for SMEs”</w:t>
                            </w:r>
                          </w:p>
                          <w:p w14:paraId="01B62773" w14:textId="4ACF4BBE" w:rsidR="002004A2" w:rsidRPr="0095442C" w:rsidRDefault="002004A2" w:rsidP="00991627">
                            <w:pPr>
                              <w:jc w:val="both"/>
                              <w:rPr>
                                <w:i/>
                                <w:sz w:val="22"/>
                                <w:lang w:val="en-GB"/>
                              </w:rPr>
                            </w:pPr>
                            <w:r>
                              <w:rPr>
                                <w:b/>
                                <w:i/>
                                <w:sz w:val="22"/>
                                <w:lang w:val="en-GB"/>
                              </w:rPr>
                              <w:t>Programme o</w:t>
                            </w:r>
                            <w:r w:rsidRPr="0095442C">
                              <w:rPr>
                                <w:b/>
                                <w:i/>
                                <w:sz w:val="22"/>
                                <w:lang w:val="en-GB"/>
                              </w:rPr>
                              <w:t>utput 3.5:</w:t>
                            </w:r>
                            <w:r w:rsidRPr="0095442C">
                              <w:rPr>
                                <w:i/>
                                <w:sz w:val="22"/>
                                <w:lang w:val="en-GB"/>
                              </w:rPr>
                              <w:t xml:space="preserve"> </w:t>
                            </w:r>
                            <w:r w:rsidRPr="0095442C">
                              <w:rPr>
                                <w:rFonts w:eastAsia="PMingLiU"/>
                                <w:bCs/>
                                <w:i/>
                                <w:sz w:val="22"/>
                              </w:rPr>
                              <w:t>Private sector stakeholders are empowered to self-organize, to participate fully in revised governance processes and improve access to necessary finance for FLEGT compliance</w:t>
                            </w:r>
                          </w:p>
                          <w:p w14:paraId="4414280A" w14:textId="208E38B6" w:rsidR="002004A2" w:rsidRPr="0095442C" w:rsidRDefault="002004A2" w:rsidP="00991627">
                            <w:pPr>
                              <w:jc w:val="both"/>
                              <w:rPr>
                                <w:i/>
                                <w:sz w:val="22"/>
                                <w:lang w:val="en-GB"/>
                              </w:rPr>
                            </w:pPr>
                            <w:r>
                              <w:rPr>
                                <w:b/>
                                <w:i/>
                                <w:sz w:val="22"/>
                                <w:lang w:val="en-GB"/>
                              </w:rPr>
                              <w:t>National priority selected</w:t>
                            </w:r>
                            <w:r w:rsidRPr="0095442C">
                              <w:rPr>
                                <w:b/>
                                <w:i/>
                                <w:sz w:val="22"/>
                                <w:lang w:val="en-GB"/>
                              </w:rPr>
                              <w:t>:</w:t>
                            </w:r>
                            <w:r w:rsidRPr="0095442C">
                              <w:rPr>
                                <w:i/>
                                <w:sz w:val="22"/>
                                <w:lang w:val="en-GB"/>
                              </w:rPr>
                              <w:t xml:space="preserve"> </w:t>
                            </w:r>
                            <w:r>
                              <w:rPr>
                                <w:rFonts w:eastAsia="PMingLiU"/>
                                <w:i/>
                                <w:sz w:val="22"/>
                              </w:rPr>
                              <w:t>Promote transparency and involvement of private sector in forest governance</w:t>
                            </w:r>
                          </w:p>
                        </w:txbxContent>
                      </wps:txbx>
                      <wps:bodyPr rot="0" vert="horz" wrap="square" lIns="91440" tIns="45720" rIns="91440" bIns="45720" anchor="t" anchorCtr="0">
                        <a:noAutofit/>
                      </wps:bodyPr>
                    </wps:wsp>
                  </a:graphicData>
                </a:graphic>
              </wp:inline>
            </w:drawing>
          </mc:Choice>
          <mc:Fallback>
            <w:pict>
              <v:shapetype w14:anchorId="78F09953" id="_x0000_t202" coordsize="21600,21600" o:spt="202" path="m,l,21600r21600,l21600,xe">
                <v:stroke joinstyle="miter"/>
                <v:path gradientshapeok="t" o:connecttype="rect"/>
              </v:shapetype>
              <v:shape id="Text Box 2" o:spid="_x0000_s1026" type="#_x0000_t202" style="width:427.1pt;height:13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">
                <v:textbox>
                  <w:txbxContent>
                    <w:p w14:paraId="793B7C2E" w14:textId="77777777" w:rsidR="002004A2" w:rsidRPr="0095442C" w:rsidRDefault="002004A2" w:rsidP="00991627">
                      <w:pPr>
                        <w:jc w:val="both"/>
                        <w:rPr>
                          <w:i/>
                          <w:sz w:val="22"/>
                          <w:lang w:val="en-GB"/>
                        </w:rPr>
                      </w:pPr>
                      <w:r w:rsidRPr="0095442C">
                        <w:rPr>
                          <w:b/>
                          <w:i/>
                          <w:sz w:val="22"/>
                          <w:u w:val="single"/>
                          <w:lang w:val="en-GB"/>
                        </w:rPr>
                        <w:t>Example</w:t>
                      </w:r>
                      <w:r w:rsidRPr="0095442C">
                        <w:rPr>
                          <w:i/>
                          <w:sz w:val="22"/>
                          <w:lang w:val="en-GB"/>
                        </w:rPr>
                        <w:t xml:space="preserve">: </w:t>
                      </w:r>
                    </w:p>
                    <w:p w14:paraId="7A17E4EC" w14:textId="77777777" w:rsidR="002004A2" w:rsidRPr="0095442C" w:rsidRDefault="002004A2" w:rsidP="00991627">
                      <w:pPr>
                        <w:rPr>
                          <w:i/>
                          <w:sz w:val="22"/>
                          <w:lang w:val="en-GB"/>
                        </w:rPr>
                      </w:pPr>
                      <w:r w:rsidRPr="0095442C">
                        <w:rPr>
                          <w:b/>
                          <w:i/>
                          <w:sz w:val="22"/>
                          <w:lang w:val="en-GB"/>
                        </w:rPr>
                        <w:t>Project title:</w:t>
                      </w:r>
                      <w:r w:rsidRPr="0095442C">
                        <w:rPr>
                          <w:i/>
                          <w:sz w:val="22"/>
                          <w:lang w:val="en-GB"/>
                        </w:rPr>
                        <w:t xml:space="preserve"> “Promoting access to finance and VPA compliance for SMEs”</w:t>
                      </w:r>
                    </w:p>
                    <w:p w14:paraId="01B62773" w14:textId="4ACF4BBE" w:rsidR="002004A2" w:rsidRPr="0095442C" w:rsidRDefault="002004A2" w:rsidP="00991627">
                      <w:pPr>
                        <w:jc w:val="both"/>
                        <w:rPr>
                          <w:i/>
                          <w:sz w:val="22"/>
                          <w:lang w:val="en-GB"/>
                        </w:rPr>
                      </w:pPr>
                      <w:r>
                        <w:rPr>
                          <w:b/>
                          <w:i/>
                          <w:sz w:val="22"/>
                          <w:lang w:val="en-GB"/>
                        </w:rPr>
                        <w:t>Programme o</w:t>
                      </w:r>
                      <w:r w:rsidRPr="0095442C">
                        <w:rPr>
                          <w:b/>
                          <w:i/>
                          <w:sz w:val="22"/>
                          <w:lang w:val="en-GB"/>
                        </w:rPr>
                        <w:t>utput 3.5:</w:t>
                      </w:r>
                      <w:r w:rsidRPr="0095442C">
                        <w:rPr>
                          <w:i/>
                          <w:sz w:val="22"/>
                          <w:lang w:val="en-GB"/>
                        </w:rPr>
                        <w:t xml:space="preserve"> </w:t>
                      </w:r>
                      <w:r w:rsidRPr="0095442C">
                        <w:rPr>
                          <w:rFonts w:eastAsia="PMingLiU"/>
                          <w:bCs/>
                          <w:i/>
                          <w:sz w:val="22"/>
                        </w:rPr>
                        <w:t>Private sector stakeholders are empowered to self-organize, to participate fully in revised governance processes and improve access to necessary finance for FLEGT compliance</w:t>
                      </w:r>
                    </w:p>
                    <w:p w14:paraId="4414280A" w14:textId="208E38B6" w:rsidR="002004A2" w:rsidRPr="0095442C" w:rsidRDefault="002004A2" w:rsidP="00991627">
                      <w:pPr>
                        <w:jc w:val="both"/>
                        <w:rPr>
                          <w:i/>
                          <w:sz w:val="22"/>
                          <w:lang w:val="en-GB"/>
                        </w:rPr>
                      </w:pPr>
                      <w:r>
                        <w:rPr>
                          <w:b/>
                          <w:i/>
                          <w:sz w:val="22"/>
                          <w:lang w:val="en-GB"/>
                        </w:rPr>
                        <w:t>National priority selected</w:t>
                      </w:r>
                      <w:r w:rsidRPr="0095442C">
                        <w:rPr>
                          <w:b/>
                          <w:i/>
                          <w:sz w:val="22"/>
                          <w:lang w:val="en-GB"/>
                        </w:rPr>
                        <w:t>:</w:t>
                      </w:r>
                      <w:r w:rsidRPr="0095442C">
                        <w:rPr>
                          <w:i/>
                          <w:sz w:val="22"/>
                          <w:lang w:val="en-GB"/>
                        </w:rPr>
                        <w:t xml:space="preserve"> </w:t>
                      </w:r>
                      <w:r>
                        <w:rPr>
                          <w:rFonts w:eastAsia="PMingLiU"/>
                          <w:i/>
                          <w:sz w:val="22"/>
                        </w:rPr>
                        <w:t>Promote transparency and involvement of private sector in forest governance</w:t>
                      </w:r>
                    </w:p>
                  </w:txbxContent>
                </v:textbox>
                <w10:anchorlock/>
              </v:shape>
            </w:pict>
          </mc:Fallback>
        </mc:AlternateContent>
      </w:r>
    </w:p>
    <w:p w14:paraId="0BF60125" w14:textId="77777777" w:rsidR="00F90279" w:rsidRPr="00036AB0" w:rsidRDefault="00F90279" w:rsidP="000F0AA9">
      <w:pPr>
        <w:spacing w:after="0"/>
        <w:jc w:val="both"/>
        <w:rPr>
          <w:rFonts w:ascii="Calibri" w:hAnsi="Calibri"/>
          <w:sz w:val="22"/>
          <w:u w:val="single"/>
        </w:rPr>
      </w:pPr>
      <w:r w:rsidRPr="00036AB0">
        <w:rPr>
          <w:rFonts w:ascii="Calibri" w:hAnsi="Calibri"/>
          <w:sz w:val="22"/>
          <w:u w:val="single"/>
        </w:rPr>
        <w:t xml:space="preserve">1.3 </w:t>
      </w:r>
      <w:r w:rsidR="005F5446" w:rsidRPr="00036AB0">
        <w:rPr>
          <w:rFonts w:ascii="Calibri" w:hAnsi="Calibri"/>
          <w:sz w:val="22"/>
          <w:u w:val="single"/>
          <w:lang w:val="en-GB"/>
        </w:rPr>
        <w:t>Applicant’s contact information</w:t>
      </w:r>
    </w:p>
    <w:p w14:paraId="77969219" w14:textId="77777777" w:rsidR="00F90279" w:rsidRPr="00036AB0" w:rsidRDefault="00F90279" w:rsidP="000F0AA9">
      <w:pPr>
        <w:spacing w:after="0"/>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0279" w:rsidRPr="00036AB0" w14:paraId="648F43DB" w14:textId="77777777" w:rsidTr="00F763C3">
        <w:trPr>
          <w:trHeight w:val="1992"/>
        </w:trPr>
        <w:tc>
          <w:tcPr>
            <w:tcW w:w="9286" w:type="dxa"/>
            <w:tcBorders>
              <w:top w:val="single" w:sz="4" w:space="0" w:color="auto"/>
              <w:left w:val="single" w:sz="4" w:space="0" w:color="auto"/>
              <w:bottom w:val="single" w:sz="4" w:space="0" w:color="auto"/>
              <w:right w:val="single" w:sz="4" w:space="0" w:color="auto"/>
            </w:tcBorders>
          </w:tcPr>
          <w:p w14:paraId="666FC8FC" w14:textId="77777777" w:rsidR="00F90279" w:rsidRPr="00676048" w:rsidRDefault="00122A17"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Name of the organization</w:t>
            </w:r>
            <w:r w:rsidR="00F90279" w:rsidRPr="00676048">
              <w:rPr>
                <w:rFonts w:ascii="Calibri" w:hAnsi="Calibri" w:cs="Co Text Lt"/>
                <w:sz w:val="22"/>
              </w:rPr>
              <w:t>:</w:t>
            </w:r>
          </w:p>
          <w:p w14:paraId="697E47C8"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Office address:</w:t>
            </w:r>
          </w:p>
          <w:p w14:paraId="2C94B480"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City and postal code:</w:t>
            </w:r>
          </w:p>
          <w:p w14:paraId="5FDD5B1B"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Country:</w:t>
            </w:r>
          </w:p>
          <w:p w14:paraId="49FCF506"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E</w:t>
            </w:r>
            <w:r w:rsidR="00122A17" w:rsidRPr="00676048">
              <w:rPr>
                <w:rFonts w:ascii="Calibri" w:hAnsi="Calibri" w:cs="Co Text Lt"/>
                <w:sz w:val="22"/>
              </w:rPr>
              <w:t>-</w:t>
            </w:r>
            <w:r w:rsidRPr="00676048">
              <w:rPr>
                <w:rFonts w:ascii="Calibri" w:hAnsi="Calibri" w:cs="Co Text Lt"/>
                <w:sz w:val="22"/>
              </w:rPr>
              <w:t>mail:</w:t>
            </w:r>
          </w:p>
          <w:p w14:paraId="0850B555" w14:textId="77777777" w:rsidR="00F90279" w:rsidRPr="00036AB0" w:rsidRDefault="002F735D" w:rsidP="00D22EF8">
            <w:pPr>
              <w:numPr>
                <w:ilvl w:val="0"/>
                <w:numId w:val="2"/>
              </w:numPr>
              <w:spacing w:after="0" w:line="240" w:lineRule="auto"/>
              <w:ind w:left="714" w:hanging="357"/>
              <w:jc w:val="both"/>
              <w:rPr>
                <w:rFonts w:ascii="Calibri" w:hAnsi="Calibri" w:cs="Co Text Lt"/>
                <w:sz w:val="22"/>
                <w:lang w:val="fr-FR"/>
              </w:rPr>
            </w:pPr>
            <w:proofErr w:type="spellStart"/>
            <w:r w:rsidRPr="00676048">
              <w:rPr>
                <w:rFonts w:ascii="Calibri" w:hAnsi="Calibri" w:cs="Co Text Lt"/>
                <w:sz w:val="22"/>
              </w:rPr>
              <w:t>Telepho</w:t>
            </w:r>
            <w:proofErr w:type="spellEnd"/>
            <w:r>
              <w:rPr>
                <w:rFonts w:ascii="Calibri" w:hAnsi="Calibri" w:cs="Co Text Lt"/>
                <w:sz w:val="22"/>
                <w:lang w:val="fr-FR"/>
              </w:rPr>
              <w:t>ne</w:t>
            </w:r>
            <w:r w:rsidR="00F90279" w:rsidRPr="00036AB0">
              <w:rPr>
                <w:rFonts w:ascii="Calibri" w:hAnsi="Calibri" w:cs="Co Text Lt"/>
                <w:sz w:val="22"/>
                <w:lang w:val="fr-FR"/>
              </w:rPr>
              <w:t>:</w:t>
            </w:r>
          </w:p>
          <w:p w14:paraId="1B4942AA" w14:textId="77777777" w:rsidR="00F90279" w:rsidRPr="00036AB0" w:rsidRDefault="00F90279" w:rsidP="00D22EF8">
            <w:pPr>
              <w:numPr>
                <w:ilvl w:val="0"/>
                <w:numId w:val="2"/>
              </w:numPr>
              <w:spacing w:after="0" w:line="240" w:lineRule="auto"/>
              <w:ind w:left="714" w:hanging="357"/>
              <w:jc w:val="both"/>
              <w:rPr>
                <w:rFonts w:ascii="Calibri" w:hAnsi="Calibri" w:cs="Co Text Lt"/>
                <w:sz w:val="22"/>
              </w:rPr>
            </w:pPr>
            <w:r w:rsidRPr="00036AB0">
              <w:rPr>
                <w:rFonts w:ascii="Calibri" w:hAnsi="Calibri" w:cs="Co Text Lt"/>
                <w:sz w:val="22"/>
              </w:rPr>
              <w:t>Website:</w:t>
            </w:r>
          </w:p>
        </w:tc>
      </w:tr>
    </w:tbl>
    <w:p w14:paraId="672B0910" w14:textId="77777777" w:rsidR="00F90279" w:rsidRPr="00036AB0" w:rsidRDefault="00F90279" w:rsidP="000F0AA9">
      <w:pPr>
        <w:spacing w:after="0"/>
        <w:jc w:val="both"/>
        <w:rPr>
          <w:rFonts w:ascii="Calibri" w:hAnsi="Calibri"/>
          <w:sz w:val="22"/>
        </w:rPr>
      </w:pPr>
    </w:p>
    <w:p w14:paraId="7907A937" w14:textId="77777777" w:rsidR="00F90279" w:rsidRPr="00036AB0" w:rsidRDefault="00F90279" w:rsidP="000F0AA9">
      <w:pPr>
        <w:spacing w:after="0"/>
        <w:jc w:val="both"/>
        <w:rPr>
          <w:rFonts w:ascii="Calibri" w:hAnsi="Calibri"/>
          <w:sz w:val="22"/>
          <w:u w:val="single"/>
          <w:lang w:val="en-GB"/>
        </w:rPr>
      </w:pPr>
      <w:r w:rsidRPr="00036AB0">
        <w:rPr>
          <w:rFonts w:ascii="Calibri" w:hAnsi="Calibri"/>
          <w:sz w:val="22"/>
          <w:u w:val="single"/>
        </w:rPr>
        <w:t xml:space="preserve">1.4 </w:t>
      </w:r>
      <w:r w:rsidR="005F5446" w:rsidRPr="00036AB0">
        <w:rPr>
          <w:rFonts w:ascii="Calibri" w:hAnsi="Calibri"/>
          <w:sz w:val="22"/>
          <w:u w:val="single"/>
          <w:lang w:val="en-GB"/>
        </w:rPr>
        <w:t>Information on the contact person within the organization</w:t>
      </w:r>
    </w:p>
    <w:p w14:paraId="35F38D3B" w14:textId="77777777" w:rsidR="00F90279" w:rsidRPr="00036AB0" w:rsidRDefault="00F90279" w:rsidP="000F0AA9">
      <w:pPr>
        <w:spacing w:after="0"/>
        <w:jc w:val="both"/>
        <w:rPr>
          <w:rFonts w:ascii="Calibri" w:hAnsi="Calibri" w:cs="Co Text L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90279" w:rsidRPr="00036AB0" w14:paraId="44E9A6AB" w14:textId="77777777">
        <w:tc>
          <w:tcPr>
            <w:tcW w:w="9286" w:type="dxa"/>
            <w:tcBorders>
              <w:top w:val="single" w:sz="4" w:space="0" w:color="auto"/>
              <w:left w:val="single" w:sz="4" w:space="0" w:color="auto"/>
              <w:bottom w:val="single" w:sz="4" w:space="0" w:color="auto"/>
              <w:right w:val="single" w:sz="4" w:space="0" w:color="auto"/>
            </w:tcBorders>
          </w:tcPr>
          <w:p w14:paraId="5B7DD9C9" w14:textId="77777777" w:rsidR="00F90279" w:rsidRPr="00036AB0" w:rsidRDefault="00122A17" w:rsidP="00D22EF8">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 xml:space="preserve">Name of contact </w:t>
            </w:r>
            <w:proofErr w:type="spellStart"/>
            <w:r w:rsidRPr="00036AB0">
              <w:rPr>
                <w:rFonts w:ascii="Calibri" w:hAnsi="Calibri" w:cs="Co Text Lt"/>
                <w:sz w:val="22"/>
                <w:lang w:val="fr-FR"/>
              </w:rPr>
              <w:t>person</w:t>
            </w:r>
            <w:proofErr w:type="spellEnd"/>
            <w:r w:rsidR="00F90279" w:rsidRPr="00036AB0">
              <w:rPr>
                <w:rFonts w:ascii="Calibri" w:hAnsi="Calibri" w:cs="Co Text Lt"/>
                <w:sz w:val="22"/>
                <w:lang w:val="fr-FR"/>
              </w:rPr>
              <w:t>:</w:t>
            </w:r>
          </w:p>
          <w:p w14:paraId="0618ED8F" w14:textId="77777777" w:rsidR="00F90279" w:rsidRPr="00036AB0" w:rsidRDefault="00F90279" w:rsidP="00D22EF8">
            <w:pPr>
              <w:numPr>
                <w:ilvl w:val="0"/>
                <w:numId w:val="3"/>
              </w:numPr>
              <w:tabs>
                <w:tab w:val="clear" w:pos="1440"/>
                <w:tab w:val="num" w:pos="810"/>
              </w:tabs>
              <w:spacing w:after="0" w:line="240" w:lineRule="auto"/>
              <w:ind w:left="805" w:hanging="448"/>
              <w:jc w:val="both"/>
              <w:rPr>
                <w:rFonts w:ascii="Calibri" w:hAnsi="Calibri" w:cs="Co Text Lt"/>
                <w:sz w:val="22"/>
                <w:lang w:val="fr-FR"/>
              </w:rPr>
            </w:pPr>
            <w:proofErr w:type="spellStart"/>
            <w:r w:rsidRPr="00036AB0">
              <w:rPr>
                <w:rFonts w:ascii="Calibri" w:hAnsi="Calibri" w:cs="Co Text Lt"/>
                <w:sz w:val="22"/>
                <w:lang w:val="fr-FR"/>
              </w:rPr>
              <w:t>Title</w:t>
            </w:r>
            <w:proofErr w:type="spellEnd"/>
            <w:r w:rsidRPr="00036AB0">
              <w:rPr>
                <w:rFonts w:ascii="Calibri" w:hAnsi="Calibri" w:cs="Co Text Lt"/>
                <w:sz w:val="22"/>
                <w:lang w:val="fr-FR"/>
              </w:rPr>
              <w:t>:</w:t>
            </w:r>
          </w:p>
          <w:p w14:paraId="055E2BE5" w14:textId="77777777" w:rsidR="00F90279" w:rsidRPr="00036AB0" w:rsidRDefault="00F90279" w:rsidP="00D22EF8">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E</w:t>
            </w:r>
            <w:r w:rsidR="00122A17" w:rsidRPr="00036AB0">
              <w:rPr>
                <w:rFonts w:ascii="Calibri" w:hAnsi="Calibri" w:cs="Co Text Lt"/>
                <w:sz w:val="22"/>
                <w:lang w:val="fr-FR"/>
              </w:rPr>
              <w:t>-mail</w:t>
            </w:r>
            <w:r w:rsidRPr="00036AB0">
              <w:rPr>
                <w:rFonts w:ascii="Calibri" w:hAnsi="Calibri" w:cs="Co Text Lt"/>
                <w:sz w:val="22"/>
                <w:lang w:val="fr-FR"/>
              </w:rPr>
              <w:t>:</w:t>
            </w:r>
          </w:p>
          <w:p w14:paraId="08C6925D" w14:textId="77777777" w:rsidR="00F90279" w:rsidRPr="002F735D" w:rsidRDefault="00122A17" w:rsidP="00D22EF8">
            <w:pPr>
              <w:numPr>
                <w:ilvl w:val="0"/>
                <w:numId w:val="3"/>
              </w:numPr>
              <w:tabs>
                <w:tab w:val="clear" w:pos="1440"/>
                <w:tab w:val="num" w:pos="810"/>
              </w:tabs>
              <w:spacing w:after="0" w:line="240" w:lineRule="auto"/>
              <w:ind w:left="805" w:hanging="448"/>
              <w:jc w:val="both"/>
              <w:rPr>
                <w:rFonts w:ascii="Calibri" w:hAnsi="Calibri" w:cs="Co Text Lt"/>
                <w:sz w:val="22"/>
              </w:rPr>
            </w:pPr>
            <w:r w:rsidRPr="00036AB0">
              <w:rPr>
                <w:rFonts w:ascii="Calibri" w:hAnsi="Calibri" w:cs="Co Text Lt"/>
                <w:sz w:val="22"/>
              </w:rPr>
              <w:t>Tele</w:t>
            </w:r>
            <w:r w:rsidR="002F735D">
              <w:rPr>
                <w:rFonts w:ascii="Calibri" w:hAnsi="Calibri" w:cs="Co Text Lt"/>
                <w:sz w:val="22"/>
              </w:rPr>
              <w:t>phone</w:t>
            </w:r>
            <w:r w:rsidR="00F90279" w:rsidRPr="00036AB0">
              <w:rPr>
                <w:rFonts w:ascii="Calibri" w:hAnsi="Calibri" w:cs="Co Text Lt"/>
                <w:sz w:val="22"/>
              </w:rPr>
              <w:t>:</w:t>
            </w:r>
          </w:p>
        </w:tc>
      </w:tr>
    </w:tbl>
    <w:p w14:paraId="0E176412" w14:textId="77777777" w:rsidR="001C3768" w:rsidRPr="00036AB0" w:rsidRDefault="001C3768" w:rsidP="000F0AA9">
      <w:pPr>
        <w:spacing w:after="0"/>
        <w:jc w:val="both"/>
        <w:rPr>
          <w:rFonts w:ascii="Calibri" w:hAnsi="Calibri"/>
          <w:sz w:val="22"/>
          <w:u w:val="single"/>
        </w:rPr>
      </w:pPr>
    </w:p>
    <w:p w14:paraId="3266AEED" w14:textId="77777777" w:rsidR="00F90279" w:rsidRPr="00036AB0" w:rsidRDefault="00176548" w:rsidP="000F0AA9">
      <w:pPr>
        <w:rPr>
          <w:rFonts w:ascii="Calibri" w:hAnsi="Calibri"/>
          <w:sz w:val="22"/>
          <w:u w:val="single"/>
        </w:rPr>
      </w:pPr>
      <w:r>
        <w:rPr>
          <w:rFonts w:ascii="Calibri" w:hAnsi="Calibri"/>
          <w:sz w:val="22"/>
          <w:u w:val="single"/>
        </w:rPr>
        <w:t>1.5</w:t>
      </w:r>
      <w:r w:rsidR="000457FC" w:rsidRPr="00036AB0">
        <w:rPr>
          <w:rFonts w:ascii="Calibri" w:hAnsi="Calibri"/>
          <w:sz w:val="22"/>
          <w:u w:val="single"/>
        </w:rPr>
        <w:t xml:space="preserve"> Requested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643"/>
      </w:tblGrid>
      <w:tr w:rsidR="00F90279" w:rsidRPr="00036AB0" w14:paraId="2CAF9FAC" w14:textId="77777777">
        <w:tc>
          <w:tcPr>
            <w:tcW w:w="2628" w:type="dxa"/>
            <w:tcBorders>
              <w:top w:val="single" w:sz="4" w:space="0" w:color="auto"/>
              <w:left w:val="single" w:sz="4" w:space="0" w:color="auto"/>
              <w:bottom w:val="single" w:sz="4" w:space="0" w:color="auto"/>
              <w:right w:val="single" w:sz="4" w:space="0" w:color="auto"/>
            </w:tcBorders>
          </w:tcPr>
          <w:p w14:paraId="28519044" w14:textId="77777777" w:rsidR="00F90279" w:rsidRPr="00036AB0" w:rsidRDefault="00F90279" w:rsidP="000F0AA9">
            <w:pPr>
              <w:spacing w:after="0"/>
              <w:jc w:val="both"/>
              <w:rPr>
                <w:rFonts w:ascii="Calibri" w:hAnsi="Calibri"/>
                <w:b/>
                <w:sz w:val="22"/>
              </w:rPr>
            </w:pPr>
          </w:p>
        </w:tc>
        <w:tc>
          <w:tcPr>
            <w:tcW w:w="4643" w:type="dxa"/>
            <w:tcBorders>
              <w:top w:val="single" w:sz="4" w:space="0" w:color="auto"/>
              <w:left w:val="single" w:sz="4" w:space="0" w:color="auto"/>
              <w:bottom w:val="single" w:sz="4" w:space="0" w:color="auto"/>
              <w:right w:val="single" w:sz="4" w:space="0" w:color="auto"/>
            </w:tcBorders>
          </w:tcPr>
          <w:p w14:paraId="5C185632" w14:textId="77777777" w:rsidR="00F90279" w:rsidRPr="00036AB0" w:rsidRDefault="00F90279" w:rsidP="000F0AA9">
            <w:pPr>
              <w:spacing w:after="0"/>
              <w:jc w:val="both"/>
              <w:rPr>
                <w:rFonts w:ascii="Calibri" w:hAnsi="Calibri"/>
                <w:b/>
                <w:sz w:val="22"/>
              </w:rPr>
            </w:pPr>
            <w:r w:rsidRPr="00036AB0">
              <w:rPr>
                <w:rFonts w:ascii="Calibri" w:hAnsi="Calibri"/>
                <w:b/>
                <w:sz w:val="22"/>
              </w:rPr>
              <w:t xml:space="preserve">Total (in </w:t>
            </w:r>
            <w:r w:rsidR="001D2F2E">
              <w:rPr>
                <w:rFonts w:ascii="Calibri" w:hAnsi="Calibri"/>
                <w:b/>
                <w:sz w:val="22"/>
              </w:rPr>
              <w:t>USD</w:t>
            </w:r>
            <w:r w:rsidRPr="00036AB0">
              <w:rPr>
                <w:rFonts w:ascii="Calibri" w:hAnsi="Calibri"/>
                <w:b/>
                <w:sz w:val="22"/>
              </w:rPr>
              <w:t>)</w:t>
            </w:r>
          </w:p>
        </w:tc>
      </w:tr>
      <w:tr w:rsidR="00F90279" w:rsidRPr="00036AB0" w14:paraId="3B135BC7" w14:textId="77777777">
        <w:tc>
          <w:tcPr>
            <w:tcW w:w="2628" w:type="dxa"/>
            <w:tcBorders>
              <w:top w:val="single" w:sz="4" w:space="0" w:color="auto"/>
              <w:left w:val="single" w:sz="4" w:space="0" w:color="auto"/>
              <w:bottom w:val="single" w:sz="4" w:space="0" w:color="auto"/>
              <w:right w:val="single" w:sz="4" w:space="0" w:color="auto"/>
            </w:tcBorders>
          </w:tcPr>
          <w:p w14:paraId="688D455A" w14:textId="77777777" w:rsidR="00F90279" w:rsidRPr="00036AB0" w:rsidRDefault="00F90279" w:rsidP="000F0AA9">
            <w:pPr>
              <w:spacing w:after="0"/>
              <w:jc w:val="both"/>
              <w:rPr>
                <w:rFonts w:ascii="Calibri" w:hAnsi="Calibri"/>
                <w:sz w:val="22"/>
              </w:rPr>
            </w:pPr>
            <w:r w:rsidRPr="00036AB0">
              <w:rPr>
                <w:rFonts w:ascii="Calibri" w:hAnsi="Calibri"/>
                <w:sz w:val="22"/>
              </w:rPr>
              <w:t>Requested funds:</w:t>
            </w:r>
          </w:p>
        </w:tc>
        <w:tc>
          <w:tcPr>
            <w:tcW w:w="4643" w:type="dxa"/>
            <w:tcBorders>
              <w:top w:val="single" w:sz="4" w:space="0" w:color="auto"/>
              <w:left w:val="single" w:sz="4" w:space="0" w:color="auto"/>
              <w:bottom w:val="single" w:sz="4" w:space="0" w:color="auto"/>
              <w:right w:val="single" w:sz="4" w:space="0" w:color="auto"/>
            </w:tcBorders>
          </w:tcPr>
          <w:p w14:paraId="0EAA6C8F" w14:textId="77777777" w:rsidR="00F90279" w:rsidRPr="00036AB0" w:rsidRDefault="00F90279" w:rsidP="000F0AA9">
            <w:pPr>
              <w:spacing w:after="0"/>
              <w:jc w:val="both"/>
              <w:rPr>
                <w:rFonts w:ascii="Calibri" w:hAnsi="Calibri"/>
                <w:sz w:val="22"/>
              </w:rPr>
            </w:pPr>
          </w:p>
        </w:tc>
      </w:tr>
    </w:tbl>
    <w:p w14:paraId="5F4846DC" w14:textId="77777777" w:rsidR="000457FC" w:rsidRDefault="000457FC" w:rsidP="000F0AA9">
      <w:pPr>
        <w:spacing w:after="0"/>
        <w:jc w:val="both"/>
        <w:rPr>
          <w:rFonts w:ascii="Calibri" w:hAnsi="Calibri"/>
          <w:sz w:val="22"/>
          <w:u w:val="single"/>
        </w:rPr>
      </w:pPr>
    </w:p>
    <w:p w14:paraId="54AA07DD" w14:textId="77777777" w:rsidR="00D22EF8" w:rsidRPr="00D22EF8" w:rsidRDefault="00D22EF8" w:rsidP="00D22EF8">
      <w:pPr>
        <w:spacing w:after="0"/>
        <w:jc w:val="both"/>
        <w:rPr>
          <w:rFonts w:ascii="Calibri" w:hAnsi="Calibri"/>
          <w:sz w:val="22"/>
          <w:u w:val="single"/>
        </w:rPr>
      </w:pPr>
      <w:r w:rsidRPr="00D22EF8">
        <w:rPr>
          <w:rFonts w:ascii="Calibri" w:hAnsi="Calibri"/>
          <w:sz w:val="22"/>
          <w:u w:val="single"/>
        </w:rPr>
        <w:lastRenderedPageBreak/>
        <w:t>1.6 Information on the government references</w:t>
      </w:r>
    </w:p>
    <w:p w14:paraId="19FC92A3" w14:textId="77777777" w:rsidR="00D22EF8" w:rsidRPr="00D22EF8" w:rsidRDefault="00D22EF8" w:rsidP="00D22EF8">
      <w:pPr>
        <w:jc w:val="both"/>
        <w:rPr>
          <w:rFonts w:ascii="Calibri" w:hAnsi="Calibri"/>
          <w:sz w:val="22"/>
          <w:lang w:val="en-GB"/>
        </w:rPr>
      </w:pPr>
      <w:r w:rsidRPr="00D22EF8">
        <w:rPr>
          <w:rFonts w:ascii="Calibri" w:hAnsi="Calibri"/>
          <w:sz w:val="22"/>
          <w:lang w:val="en-GB"/>
        </w:rPr>
        <w:t>Civil society and private sector organizations submitting a proposal must provide the names of at least two officials in the forestry administration who have knowledge of the project proposal.</w:t>
      </w:r>
      <w:r w:rsidRPr="00D22EF8">
        <w:rPr>
          <w:rFonts w:ascii="Calibri" w:hAnsi="Calibri"/>
          <w:sz w:val="22"/>
          <w:vertAlign w:val="superscript"/>
          <w:lang w:val="en-GB"/>
        </w:rPr>
        <w:footnoteReference w:id="4"/>
      </w:r>
      <w:r w:rsidRPr="00D22EF8">
        <w:rPr>
          <w:rFonts w:ascii="Calibri" w:hAnsi="Calibri"/>
          <w:sz w:val="22"/>
          <w:vertAlign w:val="superscript"/>
          <w:lang w:val="en-GB"/>
        </w:rPr>
        <w:t xml:space="preserve"> </w:t>
      </w:r>
      <w:r w:rsidRPr="00D22EF8">
        <w:rPr>
          <w:rFonts w:ascii="Calibri" w:hAnsi="Calibri"/>
          <w:sz w:val="22"/>
          <w:lang w:val="en-GB"/>
        </w:rPr>
        <w:t xml:space="preserve">Each government reference must be accompanied by at least the name of the person, his/her title, </w:t>
      </w:r>
      <w:proofErr w:type="gramStart"/>
      <w:r w:rsidRPr="00D22EF8">
        <w:rPr>
          <w:rFonts w:ascii="Calibri" w:hAnsi="Calibri"/>
          <w:sz w:val="22"/>
          <w:lang w:val="en-GB"/>
        </w:rPr>
        <w:t>e</w:t>
      </w:r>
      <w:proofErr w:type="gramEnd"/>
      <w:r w:rsidRPr="00D22EF8">
        <w:rPr>
          <w:rFonts w:ascii="Calibri" w:hAnsi="Calibri"/>
          <w:sz w:val="22"/>
          <w:lang w:val="en-GB"/>
        </w:rPr>
        <w:t xml:space="preserve">-mail and telephone number. Check the appropriate box: </w:t>
      </w:r>
      <w:r w:rsidRPr="00D22EF8">
        <w:rPr>
          <w:rFonts w:ascii="Calibri" w:hAnsi="Calibri"/>
          <w:sz w:val="22"/>
          <w:vertAlign w:val="superscript"/>
          <w:lang w:val="en-GB"/>
        </w:rPr>
        <w:footnoteReference w:id="5"/>
      </w:r>
    </w:p>
    <w:p w14:paraId="09923988" w14:textId="14F144F0" w:rsidR="00D22EF8" w:rsidRPr="00D22EF8" w:rsidRDefault="00D22EF8" w:rsidP="00D22EF8">
      <w:pPr>
        <w:numPr>
          <w:ilvl w:val="0"/>
          <w:numId w:val="24"/>
        </w:numPr>
        <w:pBdr>
          <w:top w:val="single" w:sz="4" w:space="0"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Government references</w:t>
      </w:r>
      <w:r w:rsidR="00936CD8">
        <w:rPr>
          <w:rFonts w:ascii="Calibri" w:hAnsi="Calibri"/>
          <w:sz w:val="22"/>
          <w:lang w:val="en-GB"/>
        </w:rPr>
        <w:tab/>
      </w:r>
      <w:r w:rsidR="00936CD8">
        <w:rPr>
          <w:rFonts w:ascii="Calibri" w:hAnsi="Calibri"/>
          <w:sz w:val="22"/>
          <w:lang w:val="en-GB"/>
        </w:rPr>
        <w:tab/>
      </w:r>
      <w:r w:rsidRPr="00D22EF8">
        <w:rPr>
          <w:rFonts w:ascii="Calibri" w:hAnsi="Calibri"/>
          <w:sz w:val="22"/>
          <w:lang w:val="en-GB"/>
        </w:rPr>
        <w:tab/>
      </w:r>
      <w:r w:rsidRPr="00D22EF8">
        <w:rPr>
          <w:rFonts w:ascii="Calibri" w:hAnsi="Calibri"/>
          <w:sz w:val="22"/>
          <w:lang w:val="en-GB"/>
        </w:rPr>
        <w:sym w:font="Wingdings" w:char="F071"/>
      </w:r>
      <w:r w:rsidRPr="00D22EF8">
        <w:rPr>
          <w:rFonts w:ascii="Calibri" w:hAnsi="Calibri"/>
          <w:sz w:val="22"/>
          <w:lang w:val="en-GB"/>
        </w:rPr>
        <w:tab/>
      </w:r>
    </w:p>
    <w:p w14:paraId="49B5C05E" w14:textId="06EE7003" w:rsidR="00D22EF8" w:rsidRPr="00D22EF8" w:rsidRDefault="00D22EF8" w:rsidP="00936CD8">
      <w:pPr>
        <w:numPr>
          <w:ilvl w:val="0"/>
          <w:numId w:val="24"/>
        </w:numPr>
        <w:pBdr>
          <w:top w:val="single" w:sz="4" w:space="0" w:color="auto"/>
          <w:left w:val="single" w:sz="4" w:space="22" w:color="auto"/>
          <w:bottom w:val="single" w:sz="4" w:space="1" w:color="auto"/>
          <w:right w:val="single" w:sz="4" w:space="4" w:color="auto"/>
        </w:pBdr>
        <w:tabs>
          <w:tab w:val="left" w:pos="3583"/>
        </w:tabs>
        <w:spacing w:after="0" w:line="240" w:lineRule="auto"/>
        <w:jc w:val="both"/>
        <w:rPr>
          <w:rFonts w:ascii="Calibri" w:hAnsi="Calibri"/>
          <w:sz w:val="22"/>
          <w:lang w:val="en-GB"/>
        </w:rPr>
      </w:pPr>
      <w:r w:rsidRPr="00D22EF8">
        <w:rPr>
          <w:rFonts w:ascii="Calibri" w:hAnsi="Calibri"/>
          <w:sz w:val="22"/>
          <w:lang w:val="en-GB"/>
        </w:rPr>
        <w:t>Not applicable</w:t>
      </w:r>
      <w:r w:rsidRPr="00D22EF8">
        <w:rPr>
          <w:rFonts w:ascii="Calibri" w:hAnsi="Calibri"/>
          <w:sz w:val="22"/>
          <w:lang w:val="en-GB"/>
        </w:rPr>
        <w:tab/>
      </w:r>
      <w:r w:rsidRPr="00D22EF8">
        <w:rPr>
          <w:rFonts w:ascii="Calibri" w:hAnsi="Calibri"/>
          <w:sz w:val="22"/>
          <w:lang w:val="en-GB"/>
        </w:rPr>
        <w:tab/>
        <w:t xml:space="preserve"> </w:t>
      </w:r>
      <w:r w:rsidRPr="00D22EF8">
        <w:rPr>
          <w:rFonts w:ascii="Calibri" w:hAnsi="Calibri"/>
          <w:sz w:val="22"/>
          <w:lang w:val="en-GB"/>
        </w:rPr>
        <w:tab/>
      </w:r>
      <w:r w:rsidRPr="00D22EF8">
        <w:rPr>
          <w:rFonts w:ascii="Calibri" w:hAnsi="Calibri"/>
          <w:sz w:val="22"/>
          <w:lang w:val="en-GB"/>
        </w:rPr>
        <w:sym w:font="Wingdings" w:char="F071"/>
      </w:r>
      <w:r w:rsidRPr="00D22EF8">
        <w:rPr>
          <w:rFonts w:ascii="Calibri" w:hAnsi="Calibri"/>
          <w:sz w:val="22"/>
          <w:lang w:val="en-GB"/>
        </w:rPr>
        <w:tab/>
      </w:r>
    </w:p>
    <w:p w14:paraId="5CA1A532" w14:textId="77777777" w:rsidR="00D22EF8" w:rsidRPr="00D22EF8" w:rsidRDefault="00D22EF8" w:rsidP="00D22EF8">
      <w:pPr>
        <w:spacing w:before="200"/>
        <w:jc w:val="both"/>
        <w:rPr>
          <w:rFonts w:ascii="Calibri" w:hAnsi="Calibri"/>
          <w:sz w:val="22"/>
          <w:lang w:val="en-GB"/>
        </w:rPr>
      </w:pPr>
      <w:r w:rsidRPr="00D22EF8">
        <w:rPr>
          <w:rFonts w:ascii="Calibri" w:hAnsi="Calibri"/>
          <w:sz w:val="22"/>
          <w:lang w:val="en-GB"/>
        </w:rPr>
        <w:t>Please include the following information:</w:t>
      </w:r>
    </w:p>
    <w:p w14:paraId="404B6135"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Name of Government Reference 1:</w:t>
      </w:r>
    </w:p>
    <w:p w14:paraId="26DCF344"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Title</w:t>
      </w:r>
    </w:p>
    <w:p w14:paraId="056D3659"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 :</w:t>
      </w:r>
    </w:p>
    <w:p w14:paraId="49CAA21D"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 :</w:t>
      </w:r>
    </w:p>
    <w:p w14:paraId="7DBA0BB2"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Telephone :</w:t>
      </w:r>
    </w:p>
    <w:p w14:paraId="655FB1B5" w14:textId="77777777" w:rsidR="00D22EF8" w:rsidRPr="00D22EF8" w:rsidRDefault="00D22EF8" w:rsidP="00D22EF8">
      <w:pPr>
        <w:jc w:val="both"/>
        <w:rPr>
          <w:rFonts w:ascii="Calibri" w:hAnsi="Calibri"/>
          <w:sz w:val="22"/>
          <w:lang w:val="en-GB"/>
        </w:rPr>
      </w:pPr>
    </w:p>
    <w:p w14:paraId="23316B4F"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Name of Government Reference 2 :</w:t>
      </w:r>
    </w:p>
    <w:p w14:paraId="39EE8786"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 xml:space="preserve">Title: </w:t>
      </w:r>
    </w:p>
    <w:p w14:paraId="0ED1E0A5"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w:t>
      </w:r>
    </w:p>
    <w:p w14:paraId="24A3DFED"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 :</w:t>
      </w:r>
    </w:p>
    <w:p w14:paraId="3DD2539A"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Telephone :</w:t>
      </w:r>
    </w:p>
    <w:p w14:paraId="644C1268" w14:textId="77777777" w:rsidR="00D22EF8" w:rsidRPr="00036AB0" w:rsidRDefault="00D22EF8" w:rsidP="000F0AA9">
      <w:pPr>
        <w:spacing w:after="0"/>
        <w:jc w:val="both"/>
        <w:rPr>
          <w:rFonts w:ascii="Calibri" w:hAnsi="Calibri"/>
          <w:sz w:val="22"/>
          <w:u w:val="single"/>
        </w:rPr>
      </w:pPr>
    </w:p>
    <w:p w14:paraId="72D35257" w14:textId="0F35F4C9" w:rsidR="00F90279" w:rsidRPr="00036AB0" w:rsidRDefault="00D22EF8" w:rsidP="000F0AA9">
      <w:pPr>
        <w:spacing w:after="0"/>
        <w:jc w:val="both"/>
        <w:rPr>
          <w:rFonts w:ascii="Calibri" w:hAnsi="Calibri"/>
          <w:sz w:val="22"/>
          <w:u w:val="single"/>
        </w:rPr>
      </w:pPr>
      <w:r>
        <w:rPr>
          <w:rFonts w:ascii="Calibri" w:hAnsi="Calibri"/>
          <w:sz w:val="22"/>
          <w:u w:val="single"/>
        </w:rPr>
        <w:t>1.7</w:t>
      </w:r>
      <w:r w:rsidR="00F90279" w:rsidRPr="00036AB0">
        <w:rPr>
          <w:rFonts w:ascii="Calibri" w:hAnsi="Calibri"/>
          <w:sz w:val="22"/>
          <w:u w:val="single"/>
        </w:rPr>
        <w:t xml:space="preserve"> Declaration and </w:t>
      </w:r>
      <w:r w:rsidR="005F5446" w:rsidRPr="00036AB0">
        <w:rPr>
          <w:rFonts w:ascii="Calibri" w:hAnsi="Calibri"/>
          <w:sz w:val="22"/>
          <w:u w:val="single"/>
        </w:rPr>
        <w:t>signature</w:t>
      </w:r>
    </w:p>
    <w:p w14:paraId="300ACD71" w14:textId="77777777" w:rsidR="00F90279" w:rsidRPr="00036AB0" w:rsidRDefault="00F90279" w:rsidP="000F0AA9">
      <w:pPr>
        <w:spacing w:after="0"/>
        <w:jc w:val="both"/>
        <w:rPr>
          <w:rFonts w:ascii="Calibri" w:hAnsi="Calibri"/>
          <w:sz w:val="22"/>
        </w:rPr>
      </w:pPr>
    </w:p>
    <w:p w14:paraId="29782904" w14:textId="77777777" w:rsidR="00F90279" w:rsidRPr="00036AB0" w:rsidRDefault="000457FC" w:rsidP="000F0AA9">
      <w:pPr>
        <w:spacing w:after="0"/>
        <w:jc w:val="both"/>
        <w:rPr>
          <w:rFonts w:ascii="Calibri" w:hAnsi="Calibri"/>
          <w:b/>
          <w:sz w:val="22"/>
        </w:rPr>
      </w:pPr>
      <w:r w:rsidRPr="00036AB0">
        <w:rPr>
          <w:rFonts w:ascii="Calibri" w:hAnsi="Calibri"/>
          <w:b/>
          <w:sz w:val="22"/>
          <w:lang w:val="en-GB"/>
        </w:rPr>
        <w:t xml:space="preserve">I hereby certify that all information contained in this proposal is accurate and true. </w:t>
      </w:r>
      <w:r w:rsidR="00F90279" w:rsidRPr="00036AB0">
        <w:rPr>
          <w:rFonts w:ascii="Calibri" w:hAnsi="Calibri"/>
          <w:b/>
          <w:sz w:val="22"/>
        </w:rPr>
        <w:t>This proposal is not currently and has not been previously funded by another institution.</w:t>
      </w:r>
    </w:p>
    <w:p w14:paraId="01CA4471" w14:textId="77777777" w:rsidR="00F90279" w:rsidRPr="00036AB0" w:rsidRDefault="00F90279" w:rsidP="000F0AA9">
      <w:pPr>
        <w:spacing w:after="0"/>
        <w:jc w:val="both"/>
        <w:rPr>
          <w:rFonts w:ascii="Calibri" w:hAnsi="Calibri"/>
          <w:b/>
          <w:sz w:val="22"/>
        </w:rPr>
      </w:pPr>
    </w:p>
    <w:p w14:paraId="47B04930" w14:textId="044BE37F" w:rsidR="00F90279" w:rsidRPr="00036AB0" w:rsidRDefault="00F90279" w:rsidP="000F0AA9">
      <w:pPr>
        <w:spacing w:after="0"/>
        <w:jc w:val="both"/>
        <w:rPr>
          <w:rFonts w:ascii="Calibri" w:hAnsi="Calibri"/>
          <w:b/>
          <w:sz w:val="22"/>
        </w:rPr>
      </w:pPr>
      <w:r w:rsidRPr="00036AB0">
        <w:rPr>
          <w:rFonts w:ascii="Calibri" w:hAnsi="Calibri"/>
          <w:b/>
          <w:sz w:val="22"/>
        </w:rPr>
        <w:t>Date_________________</w:t>
      </w:r>
      <w:r w:rsidR="00936CD8">
        <w:rPr>
          <w:rFonts w:ascii="Calibri" w:hAnsi="Calibri"/>
          <w:b/>
          <w:sz w:val="22"/>
        </w:rPr>
        <w:t xml:space="preserve"> </w:t>
      </w:r>
      <w:r w:rsidRPr="00036AB0">
        <w:rPr>
          <w:rFonts w:ascii="Calibri" w:hAnsi="Calibri"/>
          <w:b/>
          <w:sz w:val="22"/>
        </w:rPr>
        <w:t>Signature__________________________________________</w:t>
      </w:r>
    </w:p>
    <w:p w14:paraId="778C476B" w14:textId="77777777" w:rsidR="00936CD8" w:rsidRDefault="00F90279" w:rsidP="00B92F38">
      <w:pPr>
        <w:rPr>
          <w:i/>
        </w:rPr>
      </w:pPr>
      <w:r w:rsidRPr="00036AB0">
        <w:tab/>
      </w:r>
      <w:r w:rsidRPr="00036AB0">
        <w:tab/>
      </w:r>
      <w:r w:rsidRPr="00036AB0">
        <w:tab/>
      </w:r>
      <w:r w:rsidRPr="00036AB0">
        <w:tab/>
      </w:r>
      <w:r w:rsidRPr="00036AB0">
        <w:tab/>
      </w:r>
      <w:r w:rsidRPr="00936CD8">
        <w:rPr>
          <w:i/>
        </w:rPr>
        <w:tab/>
      </w:r>
      <w:bookmarkStart w:id="70" w:name="_Toc387937013"/>
      <w:bookmarkStart w:id="71" w:name="_Toc429989912"/>
      <w:bookmarkStart w:id="72" w:name="_Toc436222463"/>
      <w:bookmarkStart w:id="73" w:name="_Toc436223437"/>
      <w:r w:rsidR="00936CD8">
        <w:rPr>
          <w:i/>
        </w:rPr>
        <w:t xml:space="preserve"> </w:t>
      </w:r>
    </w:p>
    <w:p w14:paraId="53ED9E55" w14:textId="5B9CDE90" w:rsidR="00B92F38" w:rsidRPr="00936CD8" w:rsidRDefault="000457FC" w:rsidP="00936CD8">
      <w:pPr>
        <w:ind w:left="3600" w:firstLine="720"/>
        <w:rPr>
          <w:rFonts w:ascii="Calibri" w:hAnsi="Calibri"/>
          <w:i/>
          <w:sz w:val="22"/>
        </w:rPr>
        <w:sectPr w:rsidR="00B92F38" w:rsidRPr="00936CD8" w:rsidSect="00985AAB">
          <w:footerReference w:type="default" r:id="rId9"/>
          <w:pgSz w:w="11906" w:h="16838" w:code="9"/>
          <w:pgMar w:top="1418" w:right="1418" w:bottom="1418" w:left="1418" w:header="709" w:footer="709" w:gutter="0"/>
          <w:cols w:space="708"/>
          <w:docGrid w:linePitch="360"/>
        </w:sectPr>
      </w:pPr>
      <w:r w:rsidRPr="00936CD8">
        <w:rPr>
          <w:rFonts w:ascii="Calibri" w:hAnsi="Calibri"/>
          <w:i/>
          <w:sz w:val="22"/>
        </w:rPr>
        <w:t>(</w:t>
      </w:r>
      <w:proofErr w:type="gramStart"/>
      <w:r w:rsidRPr="00936CD8">
        <w:rPr>
          <w:rFonts w:ascii="Calibri" w:hAnsi="Calibri"/>
          <w:i/>
          <w:sz w:val="22"/>
        </w:rPr>
        <w:t>signature</w:t>
      </w:r>
      <w:proofErr w:type="gramEnd"/>
      <w:r w:rsidR="00F90279" w:rsidRPr="00936CD8">
        <w:rPr>
          <w:rFonts w:ascii="Calibri" w:hAnsi="Calibri"/>
          <w:i/>
          <w:sz w:val="22"/>
        </w:rPr>
        <w:t xml:space="preserve"> and name of </w:t>
      </w:r>
      <w:r w:rsidR="005F5446" w:rsidRPr="00936CD8">
        <w:rPr>
          <w:rFonts w:ascii="Calibri" w:hAnsi="Calibri"/>
          <w:i/>
          <w:sz w:val="22"/>
        </w:rPr>
        <w:t>applicant</w:t>
      </w:r>
      <w:r w:rsidR="00A834CD" w:rsidRPr="00936CD8">
        <w:rPr>
          <w:rFonts w:ascii="Calibri" w:hAnsi="Calibri"/>
          <w:i/>
          <w:sz w:val="22"/>
        </w:rPr>
        <w:t>)</w:t>
      </w:r>
    </w:p>
    <w:p w14:paraId="5DE01871" w14:textId="6BFCB8F4" w:rsidR="00F90279" w:rsidRPr="00B92F38" w:rsidRDefault="005F5446" w:rsidP="000F0AA9">
      <w:pPr>
        <w:pStyle w:val="Heading2"/>
        <w:rPr>
          <w:rStyle w:val="Heading2Char"/>
          <w:rFonts w:ascii="Calibri" w:hAnsi="Calibri"/>
          <w:b/>
          <w:bCs/>
          <w:i/>
          <w:iCs/>
          <w:sz w:val="22"/>
          <w:szCs w:val="22"/>
          <w:lang w:val="en-US"/>
        </w:rPr>
      </w:pPr>
      <w:bookmarkStart w:id="74" w:name="_Toc497836966"/>
      <w:r w:rsidRPr="00DD0910">
        <w:lastRenderedPageBreak/>
        <w:t>Part II. Project D</w:t>
      </w:r>
      <w:r w:rsidR="00F90279" w:rsidRPr="00DD0910">
        <w:t>escription</w:t>
      </w:r>
      <w:bookmarkEnd w:id="70"/>
      <w:bookmarkEnd w:id="71"/>
      <w:bookmarkEnd w:id="72"/>
      <w:bookmarkEnd w:id="73"/>
      <w:bookmarkEnd w:id="74"/>
    </w:p>
    <w:p w14:paraId="791680A9" w14:textId="6583E446" w:rsidR="00F90279" w:rsidRPr="00036AB0" w:rsidRDefault="00F90279" w:rsidP="000F0AA9">
      <w:pPr>
        <w:spacing w:after="0"/>
        <w:jc w:val="both"/>
        <w:rPr>
          <w:rFonts w:ascii="Calibri" w:hAnsi="Calibri"/>
          <w:sz w:val="22"/>
          <w:u w:val="single"/>
        </w:rPr>
      </w:pPr>
      <w:r w:rsidRPr="00036AB0">
        <w:rPr>
          <w:rFonts w:ascii="Calibri" w:hAnsi="Calibri"/>
          <w:sz w:val="22"/>
          <w:u w:val="single"/>
        </w:rPr>
        <w:t xml:space="preserve">2.1 </w:t>
      </w:r>
      <w:r w:rsidR="005F5446" w:rsidRPr="00036AB0">
        <w:rPr>
          <w:rFonts w:ascii="Calibri" w:hAnsi="Calibri"/>
          <w:sz w:val="22"/>
          <w:u w:val="single"/>
          <w:lang w:val="en-GB"/>
        </w:rPr>
        <w:t xml:space="preserve">Background of the project and </w:t>
      </w:r>
      <w:r w:rsidR="00566A59">
        <w:rPr>
          <w:rFonts w:ascii="Calibri" w:hAnsi="Calibri"/>
          <w:sz w:val="22"/>
          <w:u w:val="single"/>
          <w:lang w:val="en-GB"/>
        </w:rPr>
        <w:t>summary</w:t>
      </w:r>
      <w:r w:rsidR="00566A59">
        <w:rPr>
          <w:rFonts w:ascii="Calibri" w:hAnsi="Calibri"/>
          <w:sz w:val="22"/>
          <w:u w:val="single"/>
        </w:rPr>
        <w:t xml:space="preserve"> (maximum </w:t>
      </w:r>
      <w:r w:rsidRPr="00036AB0">
        <w:rPr>
          <w:rFonts w:ascii="Calibri" w:hAnsi="Calibri"/>
          <w:sz w:val="22"/>
          <w:u w:val="single"/>
        </w:rPr>
        <w:t>2 page</w:t>
      </w:r>
      <w:r w:rsidR="00566A59">
        <w:rPr>
          <w:rFonts w:ascii="Calibri" w:hAnsi="Calibri"/>
          <w:sz w:val="22"/>
          <w:u w:val="single"/>
        </w:rPr>
        <w:t>s</w:t>
      </w:r>
      <w:r w:rsidR="00936CD8">
        <w:rPr>
          <w:rFonts w:ascii="Calibri" w:hAnsi="Calibri"/>
          <w:sz w:val="22"/>
          <w:u w:val="single"/>
        </w:rPr>
        <w:t>)</w:t>
      </w:r>
    </w:p>
    <w:p w14:paraId="6F52DCE3" w14:textId="77777777" w:rsidR="00F90279" w:rsidRPr="00036AB0" w:rsidRDefault="00F90279" w:rsidP="000F0AA9">
      <w:pPr>
        <w:spacing w:after="0"/>
        <w:jc w:val="both"/>
        <w:rPr>
          <w:rFonts w:ascii="Calibri" w:hAnsi="Calibri"/>
          <w:sz w:val="22"/>
        </w:rPr>
      </w:pPr>
    </w:p>
    <w:p w14:paraId="58F0D64B" w14:textId="398B417B" w:rsidR="00F90279" w:rsidRPr="00F14DE1" w:rsidRDefault="00BB3F47" w:rsidP="00BB021D">
      <w:pPr>
        <w:spacing w:after="0"/>
        <w:jc w:val="both"/>
        <w:rPr>
          <w:rFonts w:ascii="Calibri" w:hAnsi="Calibri"/>
          <w:sz w:val="22"/>
        </w:rPr>
      </w:pPr>
      <w:r>
        <w:rPr>
          <w:rFonts w:ascii="Calibri" w:hAnsi="Calibri"/>
          <w:sz w:val="22"/>
        </w:rPr>
        <w:t>Please describe the problem addressed, explaining its context and causes</w:t>
      </w:r>
      <w:r w:rsidR="00F90279" w:rsidRPr="00F14DE1">
        <w:rPr>
          <w:rFonts w:ascii="Calibri" w:hAnsi="Calibri"/>
          <w:sz w:val="22"/>
        </w:rPr>
        <w:t>. Confine the description to relevant forest-related policy, legislation, law enforcement</w:t>
      </w:r>
      <w:r w:rsidR="000457FC" w:rsidRPr="00F14DE1">
        <w:rPr>
          <w:rFonts w:ascii="Calibri" w:hAnsi="Calibri"/>
          <w:sz w:val="22"/>
        </w:rPr>
        <w:t xml:space="preserve"> and socioeconomic </w:t>
      </w:r>
      <w:r w:rsidR="007F396F" w:rsidRPr="00F14DE1">
        <w:rPr>
          <w:rFonts w:ascii="Calibri" w:hAnsi="Calibri"/>
          <w:sz w:val="22"/>
        </w:rPr>
        <w:t>issues and explain how the project addresses the priorities of the FAO</w:t>
      </w:r>
      <w:r w:rsidR="00936CD8">
        <w:rPr>
          <w:rFonts w:ascii="Calibri" w:hAnsi="Calibri"/>
          <w:sz w:val="22"/>
        </w:rPr>
        <w:t>-</w:t>
      </w:r>
      <w:r w:rsidR="006921E4">
        <w:rPr>
          <w:rFonts w:ascii="Calibri" w:hAnsi="Calibri"/>
          <w:sz w:val="22"/>
        </w:rPr>
        <w:t>EU</w:t>
      </w:r>
      <w:r w:rsidR="007F396F" w:rsidRPr="00F14DE1">
        <w:rPr>
          <w:rFonts w:ascii="Calibri" w:hAnsi="Calibri"/>
          <w:sz w:val="22"/>
        </w:rPr>
        <w:t xml:space="preserve"> FLEGT </w:t>
      </w:r>
      <w:proofErr w:type="spellStart"/>
      <w:r w:rsidR="007F396F" w:rsidRPr="00F14DE1">
        <w:rPr>
          <w:rFonts w:ascii="Calibri" w:hAnsi="Calibri"/>
          <w:sz w:val="22"/>
        </w:rPr>
        <w:t>Programme</w:t>
      </w:r>
      <w:proofErr w:type="spellEnd"/>
      <w:r w:rsidR="007F396F" w:rsidRPr="00F14DE1">
        <w:rPr>
          <w:rFonts w:ascii="Calibri" w:hAnsi="Calibri"/>
          <w:sz w:val="22"/>
        </w:rPr>
        <w:t xml:space="preserve"> and the priorities of the forest</w:t>
      </w:r>
      <w:r w:rsidR="00764C95" w:rsidRPr="00F14DE1">
        <w:rPr>
          <w:rFonts w:ascii="Calibri" w:hAnsi="Calibri"/>
          <w:sz w:val="22"/>
        </w:rPr>
        <w:t>ry sector at the national level (1 paragraph).</w:t>
      </w:r>
    </w:p>
    <w:p w14:paraId="2A59CF64" w14:textId="77777777" w:rsidR="007F396F" w:rsidRPr="00F14DE1" w:rsidRDefault="007F396F" w:rsidP="00BB021D">
      <w:pPr>
        <w:spacing w:after="0"/>
        <w:jc w:val="both"/>
        <w:rPr>
          <w:rFonts w:ascii="Calibri" w:hAnsi="Calibri"/>
          <w:sz w:val="22"/>
        </w:rPr>
      </w:pPr>
    </w:p>
    <w:p w14:paraId="5276087E" w14:textId="537B46F4" w:rsidR="005C788C" w:rsidRPr="00F14DE1" w:rsidRDefault="00BB3F47" w:rsidP="00BB021D">
      <w:pPr>
        <w:spacing w:after="0"/>
        <w:jc w:val="both"/>
        <w:rPr>
          <w:rFonts w:ascii="Calibri" w:hAnsi="Calibri"/>
          <w:sz w:val="22"/>
        </w:rPr>
      </w:pPr>
      <w:r>
        <w:rPr>
          <w:rFonts w:ascii="Calibri" w:hAnsi="Calibri"/>
          <w:sz w:val="22"/>
        </w:rPr>
        <w:t>Detail the issue to be addressed by the project and the proposed strategy to tackle it, describing its</w:t>
      </w:r>
      <w:r w:rsidR="00114B82">
        <w:rPr>
          <w:rFonts w:ascii="Calibri" w:hAnsi="Calibri"/>
          <w:sz w:val="22"/>
        </w:rPr>
        <w:t xml:space="preserve"> viability</w:t>
      </w:r>
      <w:r w:rsidR="00764C95" w:rsidRPr="00F14DE1">
        <w:rPr>
          <w:rFonts w:ascii="Calibri" w:hAnsi="Calibri"/>
          <w:sz w:val="22"/>
        </w:rPr>
        <w:t xml:space="preserve">. </w:t>
      </w:r>
      <w:r w:rsidR="00114B82">
        <w:rPr>
          <w:rFonts w:ascii="Calibri" w:hAnsi="Calibri"/>
          <w:sz w:val="22"/>
        </w:rPr>
        <w:t>Specify the objective of the proposal</w:t>
      </w:r>
      <w:r w:rsidR="005C788C" w:rsidRPr="00F14DE1">
        <w:rPr>
          <w:rFonts w:ascii="Calibri" w:hAnsi="Calibri"/>
          <w:sz w:val="22"/>
        </w:rPr>
        <w:t xml:space="preserve"> and provide </w:t>
      </w:r>
      <w:r w:rsidR="00114B82">
        <w:rPr>
          <w:rFonts w:ascii="Calibri" w:hAnsi="Calibri"/>
          <w:sz w:val="22"/>
        </w:rPr>
        <w:t>a justification for the project. Explain</w:t>
      </w:r>
      <w:r w:rsidR="007F396F" w:rsidRPr="00F14DE1">
        <w:rPr>
          <w:rFonts w:ascii="Calibri" w:hAnsi="Calibri"/>
          <w:sz w:val="22"/>
        </w:rPr>
        <w:t xml:space="preserve"> how the project activities will be implem</w:t>
      </w:r>
      <w:r w:rsidR="00114B82">
        <w:rPr>
          <w:rFonts w:ascii="Calibri" w:hAnsi="Calibri"/>
          <w:sz w:val="22"/>
        </w:rPr>
        <w:t>ented, and any partnership necessary</w:t>
      </w:r>
      <w:r w:rsidR="007F396F" w:rsidRPr="00F14DE1">
        <w:rPr>
          <w:rFonts w:ascii="Calibri" w:hAnsi="Calibri"/>
          <w:sz w:val="22"/>
        </w:rPr>
        <w:t xml:space="preserve"> </w:t>
      </w:r>
      <w:r w:rsidR="00114B82">
        <w:rPr>
          <w:rFonts w:ascii="Calibri" w:hAnsi="Calibri"/>
          <w:sz w:val="22"/>
        </w:rPr>
        <w:t>to complete the activities</w:t>
      </w:r>
      <w:r w:rsidR="007F396F" w:rsidRPr="00F14DE1">
        <w:rPr>
          <w:rFonts w:ascii="Calibri" w:hAnsi="Calibri"/>
          <w:sz w:val="22"/>
        </w:rPr>
        <w:t xml:space="preserve">. </w:t>
      </w:r>
    </w:p>
    <w:p w14:paraId="6C394A66" w14:textId="69C169B6" w:rsidR="00E05408" w:rsidRPr="00F14DE1" w:rsidRDefault="00114B82" w:rsidP="00BB021D">
      <w:pPr>
        <w:jc w:val="both"/>
        <w:rPr>
          <w:rFonts w:asciiTheme="minorHAnsi" w:hAnsiTheme="minorHAnsi"/>
          <w:sz w:val="22"/>
          <w:u w:val="single"/>
          <w:lang w:val="en-GB"/>
        </w:rPr>
      </w:pPr>
      <w:r>
        <w:rPr>
          <w:rFonts w:asciiTheme="minorHAnsi" w:hAnsiTheme="minorHAnsi"/>
          <w:sz w:val="22"/>
          <w:lang w:val="en-GB"/>
        </w:rPr>
        <w:t>Illustrate any potential for collaboration between</w:t>
      </w:r>
      <w:r w:rsidR="00E05408" w:rsidRPr="00F14DE1">
        <w:rPr>
          <w:rFonts w:asciiTheme="minorHAnsi" w:hAnsiTheme="minorHAnsi"/>
          <w:sz w:val="22"/>
          <w:lang w:val="en-GB"/>
        </w:rPr>
        <w:t xml:space="preserve"> government, the private sector and civil society.</w:t>
      </w:r>
    </w:p>
    <w:p w14:paraId="1530A976" w14:textId="1BE6989A" w:rsidR="007F396F" w:rsidRPr="00F14DE1" w:rsidRDefault="006921E4" w:rsidP="00BB021D">
      <w:pPr>
        <w:spacing w:after="0"/>
        <w:jc w:val="both"/>
        <w:rPr>
          <w:rFonts w:ascii="Calibri" w:hAnsi="Calibri"/>
          <w:sz w:val="22"/>
        </w:rPr>
      </w:pPr>
      <w:r>
        <w:rPr>
          <w:rFonts w:ascii="Calibri" w:hAnsi="Calibri"/>
          <w:sz w:val="22"/>
          <w:lang w:val="en-GB"/>
        </w:rPr>
        <w:t>Please also</w:t>
      </w:r>
      <w:r w:rsidR="005C788C" w:rsidRPr="00F14DE1">
        <w:rPr>
          <w:rFonts w:ascii="Calibri" w:hAnsi="Calibri"/>
          <w:sz w:val="22"/>
        </w:rPr>
        <w:t xml:space="preserve"> d</w:t>
      </w:r>
      <w:r w:rsidR="00114B82">
        <w:rPr>
          <w:rFonts w:ascii="Calibri" w:hAnsi="Calibri"/>
          <w:sz w:val="22"/>
        </w:rPr>
        <w:t>escribe how</w:t>
      </w:r>
      <w:r>
        <w:rPr>
          <w:rFonts w:ascii="Calibri" w:hAnsi="Calibri"/>
          <w:sz w:val="22"/>
        </w:rPr>
        <w:t xml:space="preserve"> this</w:t>
      </w:r>
      <w:r w:rsidR="007F396F" w:rsidRPr="00F14DE1">
        <w:rPr>
          <w:rFonts w:ascii="Calibri" w:hAnsi="Calibri"/>
          <w:sz w:val="22"/>
        </w:rPr>
        <w:t xml:space="preserve"> project will </w:t>
      </w:r>
      <w:r>
        <w:rPr>
          <w:rFonts w:ascii="Calibri" w:hAnsi="Calibri"/>
          <w:sz w:val="22"/>
        </w:rPr>
        <w:t>foster synergies o</w:t>
      </w:r>
      <w:r w:rsidR="007F396F" w:rsidRPr="00F14DE1">
        <w:rPr>
          <w:rFonts w:ascii="Calibri" w:hAnsi="Calibri"/>
          <w:sz w:val="22"/>
        </w:rPr>
        <w:t xml:space="preserve">r </w:t>
      </w:r>
      <w:r>
        <w:rPr>
          <w:rFonts w:ascii="Calibri" w:hAnsi="Calibri"/>
          <w:sz w:val="22"/>
        </w:rPr>
        <w:t xml:space="preserve">complement other </w:t>
      </w:r>
      <w:r w:rsidR="007F396F" w:rsidRPr="00F14DE1">
        <w:rPr>
          <w:rFonts w:ascii="Calibri" w:hAnsi="Calibri"/>
          <w:sz w:val="22"/>
        </w:rPr>
        <w:t xml:space="preserve">ongoing national </w:t>
      </w:r>
      <w:proofErr w:type="spellStart"/>
      <w:r w:rsidR="007F396F" w:rsidRPr="00F14DE1">
        <w:rPr>
          <w:rFonts w:ascii="Calibri" w:hAnsi="Calibri"/>
          <w:sz w:val="22"/>
        </w:rPr>
        <w:t>programme</w:t>
      </w:r>
      <w:r>
        <w:rPr>
          <w:rFonts w:ascii="Calibri" w:hAnsi="Calibri"/>
          <w:sz w:val="22"/>
        </w:rPr>
        <w:t>s</w:t>
      </w:r>
      <w:proofErr w:type="spellEnd"/>
      <w:r w:rsidR="00114B82">
        <w:rPr>
          <w:rFonts w:ascii="Calibri" w:hAnsi="Calibri"/>
          <w:sz w:val="22"/>
        </w:rPr>
        <w:t xml:space="preserve"> or activities. Specify the means to be deployed to ensure long-term sustainability of </w:t>
      </w:r>
      <w:r w:rsidR="007F396F" w:rsidRPr="00F14DE1">
        <w:rPr>
          <w:rFonts w:ascii="Calibri" w:hAnsi="Calibri"/>
          <w:sz w:val="22"/>
        </w:rPr>
        <w:t>the proj</w:t>
      </w:r>
      <w:r w:rsidR="00114B82">
        <w:rPr>
          <w:rFonts w:ascii="Calibri" w:hAnsi="Calibri"/>
          <w:sz w:val="22"/>
        </w:rPr>
        <w:t>ect in the long term and its institutional, financial</w:t>
      </w:r>
      <w:r w:rsidR="007F396F" w:rsidRPr="00F14DE1">
        <w:rPr>
          <w:rFonts w:ascii="Calibri" w:hAnsi="Calibri"/>
          <w:sz w:val="22"/>
        </w:rPr>
        <w:t>, po</w:t>
      </w:r>
      <w:r w:rsidR="00114B82">
        <w:rPr>
          <w:rFonts w:ascii="Calibri" w:hAnsi="Calibri"/>
          <w:sz w:val="22"/>
        </w:rPr>
        <w:t>litically and socio-economic impacts</w:t>
      </w:r>
      <w:r w:rsidR="007F396F" w:rsidRPr="00F14DE1">
        <w:rPr>
          <w:rFonts w:ascii="Calibri" w:hAnsi="Calibri"/>
          <w:sz w:val="22"/>
        </w:rPr>
        <w:t>.</w:t>
      </w:r>
    </w:p>
    <w:p w14:paraId="06E1C5A0" w14:textId="77777777" w:rsidR="007F396F" w:rsidRPr="00F14DE1" w:rsidRDefault="007F396F" w:rsidP="00BB021D">
      <w:pPr>
        <w:spacing w:after="0"/>
        <w:jc w:val="both"/>
        <w:rPr>
          <w:rFonts w:ascii="Calibri" w:hAnsi="Calibri"/>
          <w:sz w:val="22"/>
        </w:rPr>
      </w:pPr>
    </w:p>
    <w:p w14:paraId="1E672F9E" w14:textId="699C1E04" w:rsidR="007F396F" w:rsidRPr="00F14DE1" w:rsidRDefault="000B64D8" w:rsidP="00BB021D">
      <w:pPr>
        <w:spacing w:after="0"/>
        <w:jc w:val="both"/>
        <w:rPr>
          <w:rFonts w:ascii="Calibri" w:hAnsi="Calibri"/>
          <w:sz w:val="22"/>
        </w:rPr>
      </w:pPr>
      <w:r>
        <w:rPr>
          <w:rFonts w:ascii="Calibri" w:hAnsi="Calibri"/>
          <w:sz w:val="22"/>
        </w:rPr>
        <w:t xml:space="preserve">In this part you should also explain how the project intends to share lessons learned among different stakeholders, as this is also one of the FAO EU FLEGT </w:t>
      </w:r>
      <w:proofErr w:type="spellStart"/>
      <w:r>
        <w:rPr>
          <w:rFonts w:ascii="Calibri" w:hAnsi="Calibri"/>
          <w:sz w:val="22"/>
        </w:rPr>
        <w:t>Programme</w:t>
      </w:r>
      <w:proofErr w:type="spellEnd"/>
      <w:r>
        <w:rPr>
          <w:rFonts w:ascii="Calibri" w:hAnsi="Calibri"/>
          <w:sz w:val="22"/>
        </w:rPr>
        <w:t xml:space="preserve"> priorities. </w:t>
      </w:r>
    </w:p>
    <w:p w14:paraId="54691C21" w14:textId="77777777" w:rsidR="00F90279" w:rsidRPr="00036AB0" w:rsidRDefault="00F90279" w:rsidP="000F0AA9">
      <w:pPr>
        <w:spacing w:after="0"/>
        <w:jc w:val="both"/>
        <w:rPr>
          <w:rFonts w:ascii="Calibri" w:hAnsi="Calibri"/>
          <w:sz w:val="22"/>
        </w:rPr>
      </w:pPr>
    </w:p>
    <w:p w14:paraId="5F68FE92" w14:textId="2E5BE8D2" w:rsidR="00F90279" w:rsidRPr="00036AB0" w:rsidRDefault="00F90279" w:rsidP="000F0AA9">
      <w:pPr>
        <w:spacing w:after="0"/>
        <w:jc w:val="both"/>
        <w:rPr>
          <w:rFonts w:ascii="Calibri" w:hAnsi="Calibri"/>
          <w:sz w:val="22"/>
          <w:u w:val="single"/>
        </w:rPr>
      </w:pPr>
      <w:r w:rsidRPr="00036AB0">
        <w:rPr>
          <w:rFonts w:ascii="Calibri" w:hAnsi="Calibri"/>
          <w:sz w:val="22"/>
          <w:u w:val="single"/>
        </w:rPr>
        <w:t>2.2 Objective</w:t>
      </w:r>
    </w:p>
    <w:p w14:paraId="59FB060C" w14:textId="77777777" w:rsidR="00F90279" w:rsidRPr="00036AB0" w:rsidRDefault="00F90279" w:rsidP="000F0AA9">
      <w:pPr>
        <w:spacing w:after="0"/>
        <w:jc w:val="both"/>
        <w:rPr>
          <w:rFonts w:ascii="Calibri" w:hAnsi="Calibri"/>
          <w:sz w:val="22"/>
        </w:rPr>
      </w:pPr>
    </w:p>
    <w:p w14:paraId="1167E4FE" w14:textId="72B6FCEC" w:rsidR="00F90279" w:rsidRDefault="00F90279" w:rsidP="000F0AA9">
      <w:pPr>
        <w:spacing w:after="0"/>
        <w:jc w:val="both"/>
        <w:rPr>
          <w:rFonts w:ascii="Calibri" w:hAnsi="Calibri"/>
          <w:sz w:val="22"/>
        </w:rPr>
      </w:pPr>
      <w:r w:rsidRPr="00036AB0">
        <w:rPr>
          <w:rFonts w:ascii="Calibri" w:hAnsi="Calibri"/>
          <w:sz w:val="22"/>
        </w:rPr>
        <w:t xml:space="preserve">The project objective should be </w:t>
      </w:r>
      <w:r w:rsidR="000457FC" w:rsidRPr="00036AB0">
        <w:rPr>
          <w:rFonts w:ascii="Calibri" w:hAnsi="Calibri"/>
          <w:sz w:val="22"/>
          <w:lang w:val="en-GB"/>
        </w:rPr>
        <w:t xml:space="preserve">expressed in a </w:t>
      </w:r>
      <w:r w:rsidR="000457FC" w:rsidRPr="000B64D8">
        <w:rPr>
          <w:rFonts w:ascii="Calibri" w:hAnsi="Calibri"/>
          <w:sz w:val="22"/>
          <w:lang w:val="en-GB"/>
        </w:rPr>
        <w:t>concise statement</w:t>
      </w:r>
      <w:r w:rsidR="000457FC" w:rsidRPr="00036AB0">
        <w:rPr>
          <w:rFonts w:ascii="Calibri" w:hAnsi="Calibri"/>
          <w:sz w:val="22"/>
          <w:lang w:val="en-GB"/>
        </w:rPr>
        <w:t xml:space="preserve">, identifying the ultimate goal </w:t>
      </w:r>
      <w:r w:rsidR="000B64D8">
        <w:rPr>
          <w:rFonts w:ascii="Calibri" w:hAnsi="Calibri"/>
          <w:sz w:val="22"/>
        </w:rPr>
        <w:t>of the project</w:t>
      </w:r>
      <w:r w:rsidRPr="00036AB0">
        <w:rPr>
          <w:rFonts w:ascii="Calibri" w:hAnsi="Calibri"/>
          <w:sz w:val="22"/>
        </w:rPr>
        <w:t>. The objective sho</w:t>
      </w:r>
      <w:r w:rsidR="000B64D8">
        <w:rPr>
          <w:rFonts w:ascii="Calibri" w:hAnsi="Calibri"/>
          <w:sz w:val="22"/>
        </w:rPr>
        <w:t>uld contribute to overcoming the problem presented in section 2.1</w:t>
      </w:r>
      <w:r w:rsidR="00FE3917">
        <w:rPr>
          <w:rFonts w:ascii="Calibri" w:hAnsi="Calibri"/>
          <w:sz w:val="22"/>
        </w:rPr>
        <w:t>,</w:t>
      </w:r>
      <w:r w:rsidRPr="00036AB0">
        <w:rPr>
          <w:rFonts w:ascii="Calibri" w:hAnsi="Calibri"/>
          <w:sz w:val="22"/>
        </w:rPr>
        <w:t xml:space="preserve"> </w:t>
      </w:r>
      <w:r w:rsidR="000B64D8">
        <w:rPr>
          <w:rFonts w:ascii="Calibri" w:hAnsi="Calibri"/>
          <w:sz w:val="22"/>
        </w:rPr>
        <w:t xml:space="preserve">and should be achievable considering the </w:t>
      </w:r>
      <w:r w:rsidRPr="00036AB0">
        <w:rPr>
          <w:rFonts w:ascii="Calibri" w:hAnsi="Calibri"/>
          <w:sz w:val="22"/>
        </w:rPr>
        <w:t>financial resources</w:t>
      </w:r>
      <w:r w:rsidR="000B64D8">
        <w:rPr>
          <w:rFonts w:ascii="Calibri" w:hAnsi="Calibri"/>
          <w:sz w:val="22"/>
        </w:rPr>
        <w:t xml:space="preserve"> available</w:t>
      </w:r>
      <w:r w:rsidRPr="00036AB0">
        <w:rPr>
          <w:rFonts w:ascii="Calibri" w:hAnsi="Calibri"/>
          <w:sz w:val="22"/>
        </w:rPr>
        <w:t xml:space="preserve">. </w:t>
      </w:r>
    </w:p>
    <w:p w14:paraId="4D58755E" w14:textId="77777777" w:rsidR="00C9180E" w:rsidRPr="00036AB0" w:rsidRDefault="00C9180E" w:rsidP="000F0AA9">
      <w:pPr>
        <w:spacing w:after="0"/>
        <w:jc w:val="both"/>
        <w:rPr>
          <w:rFonts w:ascii="Calibri" w:hAnsi="Calibri"/>
          <w:sz w:val="22"/>
        </w:rPr>
      </w:pPr>
    </w:p>
    <w:p w14:paraId="59C8A5FC" w14:textId="5E17AD19" w:rsidR="00176548" w:rsidRPr="00C9180E" w:rsidRDefault="000B64D8" w:rsidP="00176548">
      <w:pPr>
        <w:spacing w:after="0"/>
        <w:jc w:val="both"/>
        <w:rPr>
          <w:rFonts w:ascii="Calibri" w:hAnsi="Calibri"/>
          <w:sz w:val="22"/>
          <w:lang w:val="en-GB"/>
        </w:rPr>
      </w:pPr>
      <w:r w:rsidRPr="00C9180E">
        <w:rPr>
          <w:rFonts w:ascii="Calibri" w:hAnsi="Calibri"/>
          <w:sz w:val="22"/>
          <w:lang w:val="en-GB"/>
        </w:rPr>
        <w:t xml:space="preserve">The objective should be achievable within the </w:t>
      </w:r>
      <w:r w:rsidR="00C9180E" w:rsidRPr="00C9180E">
        <w:rPr>
          <w:rFonts w:ascii="Calibri" w:hAnsi="Calibri"/>
          <w:sz w:val="22"/>
          <w:lang w:val="en-GB"/>
        </w:rPr>
        <w:t>timeframe</w:t>
      </w:r>
      <w:r w:rsidRPr="00C9180E">
        <w:rPr>
          <w:rFonts w:ascii="Calibri" w:hAnsi="Calibri"/>
          <w:sz w:val="22"/>
          <w:lang w:val="en-GB"/>
        </w:rPr>
        <w:t xml:space="preserve"> of the project (12 months</w:t>
      </w:r>
      <w:r w:rsidR="00C9180E" w:rsidRPr="00C9180E">
        <w:rPr>
          <w:rFonts w:ascii="Calibri" w:hAnsi="Calibri"/>
          <w:sz w:val="22"/>
          <w:lang w:val="en-GB"/>
        </w:rPr>
        <w:t xml:space="preserve"> maximum</w:t>
      </w:r>
      <w:r w:rsidRPr="00C9180E">
        <w:rPr>
          <w:rFonts w:ascii="Calibri" w:hAnsi="Calibri"/>
          <w:sz w:val="22"/>
          <w:lang w:val="en-GB"/>
        </w:rPr>
        <w:t>)</w:t>
      </w:r>
      <w:r w:rsidR="00C9180E" w:rsidRPr="00C9180E">
        <w:rPr>
          <w:rFonts w:ascii="Calibri" w:hAnsi="Calibri"/>
          <w:sz w:val="22"/>
          <w:lang w:val="en-GB"/>
        </w:rPr>
        <w:t>.</w:t>
      </w:r>
    </w:p>
    <w:p w14:paraId="019499DB" w14:textId="77777777" w:rsidR="00176548" w:rsidRDefault="00176548" w:rsidP="00176548">
      <w:pPr>
        <w:spacing w:after="0"/>
        <w:jc w:val="both"/>
        <w:rPr>
          <w:rFonts w:ascii="Calibri" w:hAnsi="Calibri"/>
          <w:sz w:val="22"/>
          <w:lang w:val="en-GB"/>
        </w:rPr>
      </w:pPr>
    </w:p>
    <w:p w14:paraId="3CDF09DA" w14:textId="559B7675" w:rsidR="00176548" w:rsidRDefault="00176548" w:rsidP="00176548">
      <w:pPr>
        <w:spacing w:after="0"/>
        <w:jc w:val="both"/>
        <w:rPr>
          <w:rFonts w:ascii="Calibri" w:hAnsi="Calibri"/>
          <w:sz w:val="22"/>
          <w:lang w:val="en-GB"/>
        </w:rPr>
      </w:pPr>
      <w:r w:rsidRPr="00176548">
        <w:rPr>
          <w:rFonts w:ascii="Calibri" w:hAnsi="Calibri"/>
          <w:sz w:val="22"/>
          <w:u w:val="single"/>
          <w:lang w:val="en-GB"/>
        </w:rPr>
        <w:t>2.3 Organization background</w:t>
      </w:r>
      <w:r w:rsidR="00E05408">
        <w:rPr>
          <w:rFonts w:ascii="Calibri" w:hAnsi="Calibri"/>
          <w:sz w:val="22"/>
          <w:u w:val="single"/>
          <w:lang w:val="en-GB"/>
        </w:rPr>
        <w:t xml:space="preserve"> and partnerships</w:t>
      </w:r>
      <w:r w:rsidR="00E05408">
        <w:rPr>
          <w:rFonts w:ascii="Calibri" w:hAnsi="Calibri"/>
          <w:sz w:val="22"/>
          <w:lang w:val="en-GB"/>
        </w:rPr>
        <w:t xml:space="preserve"> </w:t>
      </w:r>
    </w:p>
    <w:p w14:paraId="5389B8E0" w14:textId="77777777" w:rsidR="00176548" w:rsidRPr="00176548" w:rsidRDefault="00176548" w:rsidP="00176548">
      <w:pPr>
        <w:spacing w:after="0"/>
        <w:jc w:val="both"/>
        <w:rPr>
          <w:rFonts w:ascii="Calibri" w:hAnsi="Calibri"/>
          <w:sz w:val="22"/>
          <w:lang w:val="en-GB"/>
        </w:rPr>
      </w:pPr>
    </w:p>
    <w:p w14:paraId="65865605" w14:textId="2309F064" w:rsidR="00176548" w:rsidRDefault="00C9180E" w:rsidP="00176548">
      <w:pPr>
        <w:spacing w:after="0"/>
        <w:jc w:val="both"/>
        <w:rPr>
          <w:rFonts w:ascii="Calibri" w:hAnsi="Calibri"/>
          <w:sz w:val="22"/>
          <w:lang w:val="en-GB"/>
        </w:rPr>
      </w:pPr>
      <w:r>
        <w:rPr>
          <w:rFonts w:ascii="Calibri" w:hAnsi="Calibri"/>
          <w:sz w:val="22"/>
          <w:lang w:val="en-GB"/>
        </w:rPr>
        <w:t xml:space="preserve">Provide </w:t>
      </w:r>
      <w:r w:rsidR="00176548" w:rsidRPr="00176548">
        <w:rPr>
          <w:rFonts w:ascii="Calibri" w:hAnsi="Calibri"/>
          <w:sz w:val="22"/>
          <w:lang w:val="en-GB"/>
        </w:rPr>
        <w:t xml:space="preserve">in one paragraph </w:t>
      </w:r>
      <w:r>
        <w:rPr>
          <w:rFonts w:ascii="Calibri" w:hAnsi="Calibri"/>
          <w:sz w:val="22"/>
          <w:lang w:val="en-GB"/>
        </w:rPr>
        <w:t>a description of your organization and its background.</w:t>
      </w:r>
    </w:p>
    <w:p w14:paraId="4F57EDBD" w14:textId="77777777" w:rsidR="00C9180E" w:rsidRDefault="00C9180E" w:rsidP="00176548">
      <w:pPr>
        <w:spacing w:after="0"/>
        <w:jc w:val="both"/>
        <w:rPr>
          <w:rFonts w:ascii="Calibri" w:hAnsi="Calibri"/>
          <w:sz w:val="22"/>
          <w:lang w:val="en-GB"/>
        </w:rPr>
      </w:pPr>
    </w:p>
    <w:p w14:paraId="6D9EE630" w14:textId="4EB4602B" w:rsidR="00176548" w:rsidRDefault="00E05408" w:rsidP="00176548">
      <w:pPr>
        <w:spacing w:after="0"/>
        <w:jc w:val="both"/>
        <w:rPr>
          <w:rFonts w:ascii="Calibri" w:hAnsi="Calibri"/>
          <w:sz w:val="22"/>
          <w:lang w:val="en-GB"/>
        </w:rPr>
      </w:pPr>
      <w:r>
        <w:rPr>
          <w:rFonts w:ascii="Calibri" w:hAnsi="Calibri"/>
          <w:sz w:val="22"/>
          <w:lang w:val="en-GB"/>
        </w:rPr>
        <w:t>In a second paragraph, describe</w:t>
      </w:r>
      <w:r w:rsidR="00C9180E">
        <w:rPr>
          <w:rFonts w:ascii="Calibri" w:hAnsi="Calibri"/>
          <w:sz w:val="22"/>
          <w:lang w:val="en-GB"/>
        </w:rPr>
        <w:t>, if applicable, any partnership foreseen for the implementation of the project and any previous work experience with said partners, as well as the framework and mechanism for collaboration anticipated under this project</w:t>
      </w:r>
      <w:r>
        <w:rPr>
          <w:rFonts w:ascii="Calibri" w:hAnsi="Calibri"/>
          <w:sz w:val="22"/>
          <w:lang w:val="en-GB"/>
        </w:rPr>
        <w:t>.</w:t>
      </w:r>
    </w:p>
    <w:p w14:paraId="78DA3AE4" w14:textId="77777777" w:rsidR="00C9180E" w:rsidRPr="00036AB0" w:rsidRDefault="00C9180E" w:rsidP="00176548">
      <w:pPr>
        <w:spacing w:after="0"/>
        <w:jc w:val="both"/>
        <w:rPr>
          <w:rFonts w:ascii="Calibri" w:hAnsi="Calibri"/>
          <w:sz w:val="22"/>
          <w:lang w:val="en-GB"/>
        </w:rPr>
      </w:pPr>
    </w:p>
    <w:p w14:paraId="03F1C09E" w14:textId="1A189F56" w:rsidR="004866F1" w:rsidRPr="00036AB0" w:rsidRDefault="00176548" w:rsidP="000F0AA9">
      <w:pPr>
        <w:spacing w:after="0"/>
        <w:jc w:val="both"/>
        <w:rPr>
          <w:rFonts w:ascii="Calibri" w:hAnsi="Calibri"/>
          <w:sz w:val="22"/>
          <w:u w:val="single"/>
          <w:lang w:val="en-GB"/>
        </w:rPr>
      </w:pPr>
      <w:r>
        <w:rPr>
          <w:rFonts w:ascii="Calibri" w:hAnsi="Calibri"/>
          <w:sz w:val="22"/>
          <w:u w:val="single"/>
          <w:lang w:val="en-GB"/>
        </w:rPr>
        <w:t>2.4</w:t>
      </w:r>
      <w:r w:rsidR="004866F1" w:rsidRPr="00036AB0">
        <w:rPr>
          <w:rFonts w:ascii="Calibri" w:hAnsi="Calibri"/>
          <w:sz w:val="22"/>
          <w:u w:val="single"/>
          <w:lang w:val="en-GB"/>
        </w:rPr>
        <w:t xml:space="preserve"> Project outcomes, activities and work plan </w:t>
      </w:r>
      <w:r w:rsidR="004866F1" w:rsidRPr="00036AB0">
        <w:rPr>
          <w:rFonts w:ascii="Calibri" w:hAnsi="Calibri"/>
          <w:sz w:val="22"/>
          <w:u w:val="single"/>
        </w:rPr>
        <w:t xml:space="preserve">(maximum </w:t>
      </w:r>
      <w:r w:rsidR="0032155D">
        <w:rPr>
          <w:rFonts w:ascii="Calibri" w:hAnsi="Calibri"/>
          <w:sz w:val="22"/>
          <w:u w:val="single"/>
        </w:rPr>
        <w:t>2</w:t>
      </w:r>
      <w:r w:rsidR="004866F1" w:rsidRPr="00036AB0">
        <w:rPr>
          <w:rFonts w:ascii="Calibri" w:hAnsi="Calibri"/>
          <w:sz w:val="22"/>
          <w:u w:val="single"/>
        </w:rPr>
        <w:t xml:space="preserve"> page</w:t>
      </w:r>
      <w:r w:rsidR="0032155D">
        <w:rPr>
          <w:rFonts w:ascii="Calibri" w:hAnsi="Calibri"/>
          <w:sz w:val="22"/>
          <w:u w:val="single"/>
        </w:rPr>
        <w:t>s</w:t>
      </w:r>
      <w:r w:rsidR="00936CD8">
        <w:rPr>
          <w:rFonts w:ascii="Calibri" w:hAnsi="Calibri"/>
          <w:sz w:val="22"/>
          <w:u w:val="single"/>
        </w:rPr>
        <w:t>)</w:t>
      </w:r>
    </w:p>
    <w:p w14:paraId="6C772691" w14:textId="77777777" w:rsidR="004866F1" w:rsidRPr="00036AB0" w:rsidRDefault="004866F1" w:rsidP="000F0AA9">
      <w:pPr>
        <w:spacing w:after="0"/>
        <w:jc w:val="both"/>
        <w:rPr>
          <w:rFonts w:ascii="Calibri" w:hAnsi="Calibri"/>
          <w:sz w:val="22"/>
          <w:u w:val="single"/>
          <w:lang w:val="en-GB"/>
        </w:rPr>
      </w:pPr>
    </w:p>
    <w:p w14:paraId="320F7938" w14:textId="30F8D55E" w:rsidR="00176548" w:rsidRDefault="004866F1" w:rsidP="00176548">
      <w:pPr>
        <w:jc w:val="both"/>
        <w:rPr>
          <w:rFonts w:ascii="Calibri" w:hAnsi="Calibri"/>
          <w:b/>
          <w:sz w:val="22"/>
          <w:u w:val="single"/>
          <w:lang w:val="en-GB"/>
        </w:rPr>
      </w:pPr>
      <w:r w:rsidRPr="00036AB0">
        <w:rPr>
          <w:rFonts w:ascii="Calibri" w:hAnsi="Calibri"/>
          <w:sz w:val="22"/>
          <w:lang w:val="en-GB"/>
        </w:rPr>
        <w:t xml:space="preserve">List the project outcomes. Each outcome should be described in one sentence, supported by a list of key activities. </w:t>
      </w:r>
      <w:r w:rsidR="0032155D" w:rsidRPr="003F7CB1">
        <w:rPr>
          <w:rFonts w:asciiTheme="minorHAnsi" w:hAnsiTheme="minorHAnsi"/>
          <w:sz w:val="22"/>
        </w:rPr>
        <w:t xml:space="preserve">For each outcome, please </w:t>
      </w:r>
      <w:r w:rsidR="00DE4312">
        <w:rPr>
          <w:rFonts w:asciiTheme="minorHAnsi" w:hAnsiTheme="minorHAnsi"/>
          <w:sz w:val="22"/>
        </w:rPr>
        <w:t>identify at least one clear deliverable, and</w:t>
      </w:r>
      <w:r w:rsidR="0032155D" w:rsidRPr="003F7CB1">
        <w:rPr>
          <w:rFonts w:asciiTheme="minorHAnsi" w:hAnsiTheme="minorHAnsi"/>
          <w:sz w:val="22"/>
        </w:rPr>
        <w:t xml:space="preserve"> one or two indicators against which to report on the outcome’s achievement</w:t>
      </w:r>
      <w:r w:rsidR="0032155D">
        <w:rPr>
          <w:rFonts w:asciiTheme="minorHAnsi" w:hAnsiTheme="minorHAnsi"/>
          <w:sz w:val="22"/>
        </w:rPr>
        <w:t>s</w:t>
      </w:r>
      <w:r w:rsidR="0032155D" w:rsidRPr="003F7CB1">
        <w:rPr>
          <w:rFonts w:asciiTheme="minorHAnsi" w:hAnsiTheme="minorHAnsi"/>
          <w:sz w:val="22"/>
        </w:rPr>
        <w:t>.</w:t>
      </w:r>
      <w:r w:rsidR="0032155D" w:rsidRPr="0032155D">
        <w:rPr>
          <w:rFonts w:ascii="Calibri" w:hAnsi="Calibri"/>
          <w:b/>
          <w:sz w:val="22"/>
          <w:u w:val="single"/>
          <w:lang w:val="en-GB"/>
        </w:rPr>
        <w:t xml:space="preserve"> </w:t>
      </w:r>
    </w:p>
    <w:p w14:paraId="7C1D0965" w14:textId="42EA0000" w:rsidR="00F90279" w:rsidRPr="00036AB0" w:rsidRDefault="00C9180E" w:rsidP="000F0AA9">
      <w:pPr>
        <w:spacing w:after="0"/>
        <w:jc w:val="both"/>
        <w:rPr>
          <w:rFonts w:ascii="Calibri" w:hAnsi="Calibri"/>
          <w:sz w:val="22"/>
        </w:rPr>
      </w:pPr>
      <w:r>
        <w:rPr>
          <w:rFonts w:ascii="Calibri" w:hAnsi="Calibri"/>
          <w:sz w:val="22"/>
          <w:lang w:val="en-GB"/>
        </w:rPr>
        <w:lastRenderedPageBreak/>
        <w:t>Each activity</w:t>
      </w:r>
      <w:r w:rsidR="004866F1" w:rsidRPr="00036AB0">
        <w:rPr>
          <w:rFonts w:ascii="Calibri" w:hAnsi="Calibri"/>
          <w:sz w:val="22"/>
          <w:lang w:val="en-GB"/>
        </w:rPr>
        <w:t xml:space="preserve"> should be described in one paragraph, </w:t>
      </w:r>
      <w:r w:rsidR="00DE4312">
        <w:rPr>
          <w:rFonts w:ascii="Calibri" w:hAnsi="Calibri"/>
          <w:sz w:val="22"/>
          <w:lang w:val="en-GB"/>
        </w:rPr>
        <w:t xml:space="preserve">with a clearly outlined methodology, </w:t>
      </w:r>
      <w:r w:rsidR="004866F1" w:rsidRPr="00036AB0">
        <w:rPr>
          <w:rFonts w:ascii="Calibri" w:hAnsi="Calibri"/>
          <w:sz w:val="22"/>
          <w:lang w:val="en-GB"/>
        </w:rPr>
        <w:t>including the location, the number of days and participants for each workshop, event, study as well as the number of copies of each publication or similar output</w:t>
      </w:r>
      <w:r w:rsidR="00DD638A" w:rsidRPr="00036AB0">
        <w:rPr>
          <w:rFonts w:ascii="Calibri" w:hAnsi="Calibri"/>
          <w:sz w:val="22"/>
          <w:lang w:val="en-GB"/>
        </w:rPr>
        <w:t xml:space="preserve">. Provide </w:t>
      </w:r>
      <w:r w:rsidR="00DD638A" w:rsidRPr="00036AB0">
        <w:rPr>
          <w:rFonts w:ascii="Calibri" w:hAnsi="Calibri"/>
          <w:sz w:val="22"/>
        </w:rPr>
        <w:t>an indicative timeline for these activities.</w:t>
      </w:r>
      <w:r w:rsidR="00DD638A" w:rsidRPr="00036AB0" w:rsidDel="004866F1">
        <w:rPr>
          <w:rFonts w:ascii="Calibri" w:hAnsi="Calibri"/>
          <w:sz w:val="22"/>
        </w:rPr>
        <w:t xml:space="preserve"> </w:t>
      </w:r>
    </w:p>
    <w:p w14:paraId="39F5F899" w14:textId="551E4260" w:rsidR="00A55F57" w:rsidRDefault="001D2F2E" w:rsidP="000F0AA9">
      <w:pPr>
        <w:spacing w:after="0"/>
        <w:jc w:val="both"/>
        <w:rPr>
          <w:rFonts w:ascii="Calibri" w:hAnsi="Calibri" w:cs="Co Text Lt"/>
          <w:sz w:val="22"/>
        </w:rPr>
      </w:pPr>
      <w:r>
        <w:rPr>
          <w:rFonts w:ascii="Calibri" w:hAnsi="Calibri"/>
          <w:sz w:val="22"/>
        </w:rPr>
        <w:t>When relevant p</w:t>
      </w:r>
      <w:r w:rsidR="00F90279" w:rsidRPr="00036AB0">
        <w:rPr>
          <w:rFonts w:ascii="Calibri" w:hAnsi="Calibri" w:cs="Co Text Lt"/>
          <w:sz w:val="22"/>
        </w:rPr>
        <w:t>roposals should include a small launching workshop to inform relevant stakeholders about the project objectives, expected results and to fi</w:t>
      </w:r>
      <w:r w:rsidR="006A5AB6">
        <w:rPr>
          <w:rFonts w:ascii="Calibri" w:hAnsi="Calibri" w:cs="Co Text Lt"/>
          <w:sz w:val="22"/>
        </w:rPr>
        <w:t>nalize the project action plan. They</w:t>
      </w:r>
      <w:r w:rsidR="00F90279" w:rsidRPr="00036AB0">
        <w:rPr>
          <w:rFonts w:ascii="Calibri" w:hAnsi="Calibri" w:cs="Co Text Lt"/>
          <w:sz w:val="22"/>
        </w:rPr>
        <w:t xml:space="preserve"> should also include a close-out workshop at the end of the project to present results, lessons learned and possible steps forward.</w:t>
      </w:r>
    </w:p>
    <w:p w14:paraId="260ECEAD" w14:textId="77777777" w:rsidR="00C9180E" w:rsidRDefault="00C9180E" w:rsidP="000F0AA9">
      <w:pPr>
        <w:spacing w:after="0"/>
        <w:jc w:val="both"/>
        <w:rPr>
          <w:rFonts w:ascii="Calibri" w:hAnsi="Calibri" w:cs="Co Text Lt"/>
          <w:sz w:val="22"/>
        </w:rPr>
      </w:pPr>
    </w:p>
    <w:p w14:paraId="2C4EDBC1" w14:textId="77777777" w:rsidR="00F90279" w:rsidRDefault="00F90279" w:rsidP="000F0AA9">
      <w:pPr>
        <w:spacing w:after="0"/>
        <w:jc w:val="both"/>
        <w:rPr>
          <w:rFonts w:ascii="Calibri" w:hAnsi="Calibri" w:cs="Co Text Lt"/>
          <w:sz w:val="22"/>
        </w:rPr>
      </w:pPr>
      <w:r w:rsidRPr="00036AB0">
        <w:rPr>
          <w:rFonts w:ascii="Calibri" w:hAnsi="Calibri" w:cs="Co Text Lt"/>
          <w:sz w:val="22"/>
        </w:rPr>
        <w:t xml:space="preserve">The applicant should establish a communication and visibility strategy and describe this in one result and activities in the proposal. This may include publications (brochures, publications, posters, CD / DVD, website, radio / television / printed media, a documentary, promotional items, or any other means to promote the FAO FLEGT </w:t>
      </w:r>
      <w:proofErr w:type="spellStart"/>
      <w:r w:rsidRPr="00036AB0">
        <w:rPr>
          <w:rFonts w:ascii="Calibri" w:hAnsi="Calibri" w:cs="Co Text Lt"/>
          <w:sz w:val="22"/>
        </w:rPr>
        <w:t>Programme</w:t>
      </w:r>
      <w:proofErr w:type="spellEnd"/>
      <w:r w:rsidRPr="00036AB0">
        <w:rPr>
          <w:rFonts w:ascii="Calibri" w:hAnsi="Calibri" w:cs="Co Text Lt"/>
          <w:sz w:val="22"/>
        </w:rPr>
        <w:t xml:space="preserve"> and its partners (EU</w:t>
      </w:r>
      <w:r w:rsidR="008C6A62" w:rsidRPr="00036AB0">
        <w:rPr>
          <w:rFonts w:ascii="Calibri" w:hAnsi="Calibri" w:cs="Co Text Lt"/>
          <w:sz w:val="22"/>
        </w:rPr>
        <w:t>, the Swedish Cooperation</w:t>
      </w:r>
      <w:r w:rsidR="002318A5">
        <w:rPr>
          <w:rFonts w:ascii="Calibri" w:hAnsi="Calibri" w:cs="Co Text Lt"/>
          <w:sz w:val="22"/>
        </w:rPr>
        <w:t>, the UK Department for International Development</w:t>
      </w:r>
      <w:r w:rsidRPr="00036AB0">
        <w:rPr>
          <w:rFonts w:ascii="Calibri" w:hAnsi="Calibri" w:cs="Co Text Lt"/>
          <w:sz w:val="22"/>
        </w:rPr>
        <w:t xml:space="preserve"> and FAO).</w:t>
      </w:r>
    </w:p>
    <w:p w14:paraId="685135B4" w14:textId="0F955E20" w:rsidR="00176548" w:rsidRPr="00036AB0" w:rsidRDefault="00C77C26" w:rsidP="00C77C26">
      <w:pPr>
        <w:tabs>
          <w:tab w:val="left" w:pos="3585"/>
        </w:tabs>
        <w:spacing w:after="0"/>
        <w:jc w:val="both"/>
        <w:rPr>
          <w:rFonts w:ascii="Calibri" w:hAnsi="Calibri" w:cs="Co Text Lt"/>
          <w:sz w:val="22"/>
        </w:rPr>
      </w:pPr>
      <w:r>
        <w:rPr>
          <w:rFonts w:ascii="Calibri" w:hAnsi="Calibri" w:cs="Co Text Lt"/>
          <w:sz w:val="22"/>
        </w:rPr>
        <w:tab/>
      </w:r>
    </w:p>
    <w:p w14:paraId="4EC1E80B" w14:textId="3F77E41D" w:rsidR="00176548" w:rsidRDefault="007F3D1C" w:rsidP="000F0AA9">
      <w:pPr>
        <w:spacing w:after="0"/>
        <w:jc w:val="both"/>
        <w:rPr>
          <w:rFonts w:ascii="Calibri" w:hAnsi="Calibri" w:cs="Co Text Lt"/>
          <w:sz w:val="22"/>
        </w:rPr>
      </w:pPr>
      <w:r w:rsidRPr="00036AB0">
        <w:rPr>
          <w:rFonts w:ascii="Calibri" w:hAnsi="Calibri" w:cs="Co Text Lt"/>
          <w:sz w:val="22"/>
        </w:rPr>
        <w:t xml:space="preserve">The </w:t>
      </w:r>
      <w:r w:rsidR="00C77C26">
        <w:rPr>
          <w:rFonts w:ascii="Calibri" w:hAnsi="Calibri" w:cs="Co Text Lt"/>
          <w:sz w:val="22"/>
        </w:rPr>
        <w:t>project duration should not exceed 12 months.</w:t>
      </w:r>
    </w:p>
    <w:p w14:paraId="0DD1AA1D" w14:textId="77777777" w:rsidR="00C77C26" w:rsidRPr="00E05408" w:rsidRDefault="00C77C26" w:rsidP="000F0AA9">
      <w:pPr>
        <w:spacing w:after="0"/>
        <w:jc w:val="both"/>
        <w:rPr>
          <w:rFonts w:ascii="Calibri" w:hAnsi="Calibri" w:cs="Co Text Lt"/>
          <w:b/>
          <w:sz w:val="22"/>
          <w:u w:val="single"/>
        </w:rPr>
      </w:pPr>
    </w:p>
    <w:tbl>
      <w:tblPr>
        <w:tblW w:w="940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8E28C0" w14:paraId="43D27234" w14:textId="77777777" w:rsidTr="003F7CB1">
        <w:trPr>
          <w:trHeight w:val="6505"/>
        </w:trPr>
        <w:tc>
          <w:tcPr>
            <w:tcW w:w="9405" w:type="dxa"/>
          </w:tcPr>
          <w:p w14:paraId="7FEFDFCF" w14:textId="7D9BC8F1" w:rsidR="008E28C0" w:rsidRPr="003F7CB1" w:rsidRDefault="008E28C0" w:rsidP="008E28C0">
            <w:pPr>
              <w:spacing w:after="0" w:line="240" w:lineRule="auto"/>
              <w:jc w:val="both"/>
              <w:rPr>
                <w:rFonts w:ascii="Calibri" w:hAnsi="Calibri" w:cs="Co Text Lt"/>
                <w:b/>
                <w:sz w:val="22"/>
              </w:rPr>
            </w:pPr>
            <w:r w:rsidRPr="003F7CB1">
              <w:rPr>
                <w:rFonts w:ascii="Calibri" w:hAnsi="Calibri" w:cs="Co Text Lt"/>
                <w:b/>
                <w:sz w:val="22"/>
              </w:rPr>
              <w:t>Example:</w:t>
            </w:r>
          </w:p>
          <w:p w14:paraId="306A0508" w14:textId="77777777" w:rsidR="008E28C0" w:rsidRDefault="008E28C0" w:rsidP="008E28C0">
            <w:pPr>
              <w:spacing w:after="0" w:line="240" w:lineRule="auto"/>
              <w:ind w:left="143"/>
              <w:jc w:val="both"/>
              <w:rPr>
                <w:rFonts w:ascii="Calibri" w:hAnsi="Calibri" w:cs="Co Text Lt"/>
                <w:sz w:val="22"/>
              </w:rPr>
            </w:pPr>
          </w:p>
          <w:p w14:paraId="6E4FCF0F" w14:textId="77777777" w:rsidR="008E28C0" w:rsidRDefault="008E28C0" w:rsidP="008E28C0">
            <w:pPr>
              <w:spacing w:after="0" w:line="240" w:lineRule="auto"/>
              <w:ind w:left="143"/>
              <w:jc w:val="both"/>
              <w:rPr>
                <w:rFonts w:ascii="Calibri" w:hAnsi="Calibri" w:cs="Co Text Lt"/>
                <w:sz w:val="22"/>
              </w:rPr>
            </w:pPr>
            <w:r w:rsidRPr="003F7CB1">
              <w:rPr>
                <w:rFonts w:ascii="Calibri" w:hAnsi="Calibri" w:cs="Co Text Lt"/>
                <w:sz w:val="22"/>
                <w:u w:val="single"/>
              </w:rPr>
              <w:t>Outcome 1:</w:t>
            </w:r>
            <w:r>
              <w:rPr>
                <w:rFonts w:ascii="Calibri" w:hAnsi="Calibri" w:cs="Co Text Lt"/>
                <w:sz w:val="22"/>
              </w:rPr>
              <w:t xml:space="preserve"> Private sector actors are aware of the compliance</w:t>
            </w:r>
            <w:r w:rsidR="00080936">
              <w:rPr>
                <w:rFonts w:ascii="Calibri" w:hAnsi="Calibri" w:cs="Co Text Lt"/>
                <w:sz w:val="22"/>
              </w:rPr>
              <w:t xml:space="preserve"> requirements of</w:t>
            </w:r>
            <w:r>
              <w:rPr>
                <w:rFonts w:ascii="Calibri" w:hAnsi="Calibri" w:cs="Co Text Lt"/>
                <w:sz w:val="22"/>
              </w:rPr>
              <w:t xml:space="preserve"> the FLEGT Action Plan</w:t>
            </w:r>
          </w:p>
          <w:p w14:paraId="06C75369" w14:textId="77777777" w:rsidR="008E28C0" w:rsidRDefault="008E28C0" w:rsidP="008E28C0">
            <w:pPr>
              <w:spacing w:after="0" w:line="240" w:lineRule="auto"/>
              <w:ind w:left="143"/>
              <w:jc w:val="both"/>
              <w:rPr>
                <w:rFonts w:ascii="Calibri" w:hAnsi="Calibri" w:cs="Co Text Lt"/>
                <w:sz w:val="22"/>
              </w:rPr>
            </w:pPr>
          </w:p>
          <w:p w14:paraId="27D7986C" w14:textId="77777777" w:rsidR="008E28C0" w:rsidRDefault="008E28C0" w:rsidP="008E28C0">
            <w:pPr>
              <w:spacing w:after="0" w:line="240" w:lineRule="auto"/>
              <w:ind w:left="143"/>
              <w:jc w:val="both"/>
              <w:rPr>
                <w:rFonts w:ascii="Calibri" w:hAnsi="Calibri" w:cs="Co Text Lt"/>
                <w:sz w:val="22"/>
              </w:rPr>
            </w:pPr>
            <w:r w:rsidRPr="00DE4312">
              <w:rPr>
                <w:rFonts w:ascii="Calibri" w:hAnsi="Calibri" w:cs="Co Text Lt"/>
                <w:i/>
                <w:sz w:val="22"/>
              </w:rPr>
              <w:t>Indicators</w:t>
            </w:r>
            <w:r>
              <w:rPr>
                <w:rFonts w:ascii="Calibri" w:hAnsi="Calibri" w:cs="Co Text Lt"/>
                <w:sz w:val="22"/>
              </w:rPr>
              <w:t xml:space="preserve">: </w:t>
            </w:r>
          </w:p>
          <w:p w14:paraId="14FF2055" w14:textId="77777777" w:rsidR="008E28C0" w:rsidRDefault="008E28C0" w:rsidP="00D22EF8">
            <w:pPr>
              <w:pStyle w:val="ListParagraph"/>
              <w:numPr>
                <w:ilvl w:val="1"/>
                <w:numId w:val="13"/>
              </w:numPr>
              <w:spacing w:after="0" w:line="240" w:lineRule="auto"/>
              <w:ind w:left="461" w:hanging="284"/>
              <w:jc w:val="both"/>
              <w:rPr>
                <w:rFonts w:ascii="Calibri" w:hAnsi="Calibri" w:cs="Co Text Lt"/>
                <w:sz w:val="22"/>
              </w:rPr>
            </w:pPr>
            <w:r>
              <w:rPr>
                <w:rFonts w:ascii="Calibri" w:hAnsi="Calibri" w:cs="Co Text Lt"/>
                <w:sz w:val="22"/>
              </w:rPr>
              <w:t>20</w:t>
            </w:r>
            <w:r w:rsidRPr="003F7CB1">
              <w:rPr>
                <w:rFonts w:ascii="Calibri" w:hAnsi="Calibri" w:cs="Co Text Lt"/>
                <w:sz w:val="22"/>
              </w:rPr>
              <w:t xml:space="preserve"> members of the targeted private sector </w:t>
            </w:r>
            <w:r w:rsidR="003F7CB1" w:rsidRPr="003F7CB1">
              <w:rPr>
                <w:rFonts w:ascii="Calibri" w:hAnsi="Calibri" w:cs="Co Text Lt"/>
                <w:sz w:val="22"/>
              </w:rPr>
              <w:t>organizations</w:t>
            </w:r>
            <w:r w:rsidRPr="003F7CB1">
              <w:rPr>
                <w:rFonts w:ascii="Calibri" w:hAnsi="Calibri" w:cs="Co Text Lt"/>
                <w:sz w:val="22"/>
              </w:rPr>
              <w:t xml:space="preserve"> are trained on FLEGT and VPA aspects</w:t>
            </w:r>
          </w:p>
          <w:p w14:paraId="1A882018" w14:textId="77777777" w:rsidR="008E28C0" w:rsidRDefault="008E28C0" w:rsidP="00D22EF8">
            <w:pPr>
              <w:pStyle w:val="ListParagraph"/>
              <w:numPr>
                <w:ilvl w:val="1"/>
                <w:numId w:val="13"/>
              </w:numPr>
              <w:spacing w:after="0" w:line="240" w:lineRule="auto"/>
              <w:ind w:left="461" w:hanging="284"/>
              <w:jc w:val="both"/>
              <w:rPr>
                <w:rFonts w:ascii="Calibri" w:hAnsi="Calibri" w:cs="Co Text Lt"/>
                <w:sz w:val="22"/>
              </w:rPr>
            </w:pPr>
            <w:r>
              <w:rPr>
                <w:rFonts w:ascii="Calibri" w:hAnsi="Calibri" w:cs="Co Text Lt"/>
                <w:sz w:val="22"/>
              </w:rPr>
              <w:t>70% of the participants to the training demonstrate willingness to comply with FLEGT requirements</w:t>
            </w:r>
          </w:p>
          <w:p w14:paraId="045CA83F" w14:textId="77777777" w:rsidR="00DE4312" w:rsidRDefault="00DE4312" w:rsidP="008E28C0">
            <w:pPr>
              <w:spacing w:after="0" w:line="240" w:lineRule="auto"/>
              <w:ind w:left="143"/>
              <w:jc w:val="both"/>
              <w:rPr>
                <w:rFonts w:ascii="Calibri" w:hAnsi="Calibri" w:cs="Co Text Lt"/>
                <w:sz w:val="22"/>
              </w:rPr>
            </w:pPr>
          </w:p>
          <w:p w14:paraId="0F64705E" w14:textId="77777777" w:rsidR="008E28C0" w:rsidRDefault="008E28C0" w:rsidP="008E28C0">
            <w:pPr>
              <w:spacing w:after="0" w:line="240" w:lineRule="auto"/>
              <w:ind w:left="143"/>
              <w:jc w:val="both"/>
              <w:rPr>
                <w:rFonts w:ascii="Calibri" w:hAnsi="Calibri" w:cs="Co Text Lt"/>
                <w:sz w:val="22"/>
              </w:rPr>
            </w:pPr>
            <w:r w:rsidRPr="003F7CB1">
              <w:rPr>
                <w:rFonts w:ascii="Calibri" w:hAnsi="Calibri" w:cs="Co Text Lt"/>
                <w:i/>
                <w:sz w:val="22"/>
              </w:rPr>
              <w:t>Activity 1.1:</w:t>
            </w:r>
            <w:r>
              <w:rPr>
                <w:rFonts w:ascii="Calibri" w:hAnsi="Calibri" w:cs="Co Text Lt"/>
                <w:sz w:val="22"/>
              </w:rPr>
              <w:t xml:space="preserve"> Organize trainings for members of one private sector organization</w:t>
            </w:r>
          </w:p>
          <w:p w14:paraId="1B377009" w14:textId="77777777" w:rsidR="008E28C0" w:rsidRDefault="008E28C0" w:rsidP="008E28C0">
            <w:pPr>
              <w:spacing w:after="0" w:line="240" w:lineRule="auto"/>
              <w:ind w:left="143"/>
              <w:jc w:val="both"/>
              <w:rPr>
                <w:rFonts w:ascii="Calibri" w:hAnsi="Calibri" w:cs="Co Text Lt"/>
                <w:sz w:val="22"/>
              </w:rPr>
            </w:pPr>
            <w:r>
              <w:rPr>
                <w:rFonts w:ascii="Calibri" w:hAnsi="Calibri" w:cs="Co Text Lt"/>
                <w:sz w:val="22"/>
              </w:rPr>
              <w:t>20 members of the organization will be selected to attend a 2-day training in Yaoundé, on FLEGT-related issues and FLEGT compliance requirements for the private sector.</w:t>
            </w:r>
          </w:p>
          <w:p w14:paraId="25F96B32" w14:textId="3B41A75F" w:rsidR="00C92420" w:rsidRDefault="00C92420" w:rsidP="00C92420">
            <w:pPr>
              <w:spacing w:after="0" w:line="240" w:lineRule="auto"/>
              <w:ind w:left="143"/>
              <w:jc w:val="both"/>
              <w:rPr>
                <w:rFonts w:ascii="Calibri" w:hAnsi="Calibri" w:cs="Co Text Lt"/>
                <w:sz w:val="22"/>
              </w:rPr>
            </w:pPr>
            <w:r w:rsidRPr="00DE4312">
              <w:rPr>
                <w:rFonts w:ascii="Calibri" w:hAnsi="Calibri" w:cs="Co Text Lt"/>
                <w:i/>
                <w:sz w:val="22"/>
              </w:rPr>
              <w:t>Deliverable</w:t>
            </w:r>
            <w:r>
              <w:rPr>
                <w:rFonts w:ascii="Calibri" w:hAnsi="Calibri" w:cs="Co Text Lt"/>
                <w:i/>
                <w:sz w:val="22"/>
              </w:rPr>
              <w:t>(</w:t>
            </w:r>
            <w:r w:rsidRPr="00DE4312">
              <w:rPr>
                <w:rFonts w:ascii="Calibri" w:hAnsi="Calibri" w:cs="Co Text Lt"/>
                <w:i/>
                <w:sz w:val="22"/>
              </w:rPr>
              <w:t>s</w:t>
            </w:r>
            <w:r>
              <w:rPr>
                <w:rFonts w:ascii="Calibri" w:hAnsi="Calibri" w:cs="Co Text Lt"/>
                <w:i/>
                <w:sz w:val="22"/>
              </w:rPr>
              <w:t>)</w:t>
            </w:r>
            <w:r>
              <w:rPr>
                <w:rFonts w:ascii="Calibri" w:hAnsi="Calibri" w:cs="Co Text Lt"/>
                <w:sz w:val="22"/>
              </w:rPr>
              <w:t>: summary of the training, and results of a pre and post training assessment</w:t>
            </w:r>
          </w:p>
          <w:p w14:paraId="38D1D15A" w14:textId="77777777" w:rsidR="008E28C0" w:rsidRDefault="008E28C0" w:rsidP="008E28C0">
            <w:pPr>
              <w:spacing w:after="0" w:line="240" w:lineRule="auto"/>
              <w:ind w:left="143"/>
              <w:jc w:val="both"/>
              <w:rPr>
                <w:rFonts w:ascii="Calibri" w:hAnsi="Calibri" w:cs="Co Text Lt"/>
                <w:sz w:val="22"/>
              </w:rPr>
            </w:pPr>
          </w:p>
          <w:p w14:paraId="6459397E" w14:textId="77777777" w:rsidR="008E28C0" w:rsidRDefault="008E28C0" w:rsidP="008E28C0">
            <w:pPr>
              <w:spacing w:after="0" w:line="240" w:lineRule="auto"/>
              <w:ind w:left="143"/>
              <w:jc w:val="both"/>
              <w:rPr>
                <w:rFonts w:ascii="Calibri" w:hAnsi="Calibri" w:cs="Co Text Lt"/>
                <w:sz w:val="22"/>
              </w:rPr>
            </w:pPr>
            <w:r w:rsidRPr="003F7CB1">
              <w:rPr>
                <w:rFonts w:ascii="Calibri" w:hAnsi="Calibri" w:cs="Co Text Lt"/>
                <w:i/>
                <w:sz w:val="22"/>
              </w:rPr>
              <w:t>Activity 1.2:</w:t>
            </w:r>
            <w:r>
              <w:rPr>
                <w:rFonts w:ascii="Calibri" w:hAnsi="Calibri" w:cs="Co Text Lt"/>
                <w:sz w:val="22"/>
              </w:rPr>
              <w:t xml:space="preserve"> Organize field visits of certified companies</w:t>
            </w:r>
          </w:p>
          <w:p w14:paraId="4DFF81C5" w14:textId="77777777" w:rsidR="008E28C0" w:rsidRDefault="008E28C0" w:rsidP="008E28C0">
            <w:pPr>
              <w:spacing w:after="0" w:line="240" w:lineRule="auto"/>
              <w:ind w:left="143"/>
              <w:jc w:val="both"/>
              <w:rPr>
                <w:rFonts w:ascii="Calibri" w:hAnsi="Calibri" w:cs="Co Text Lt"/>
                <w:sz w:val="22"/>
              </w:rPr>
            </w:pPr>
            <w:r>
              <w:rPr>
                <w:rFonts w:ascii="Calibri" w:hAnsi="Calibri" w:cs="Co Text Lt"/>
                <w:sz w:val="22"/>
              </w:rPr>
              <w:t>2 field visits will be organize in two certified companies to learn from their practices. 10 participants will attend each visit, which will last one day. The companies will be selected at the beginning of the project.</w:t>
            </w:r>
          </w:p>
          <w:p w14:paraId="6F71213C" w14:textId="77777777" w:rsidR="0047549D" w:rsidRDefault="0047549D" w:rsidP="00C92420">
            <w:pPr>
              <w:spacing w:after="0" w:line="240" w:lineRule="auto"/>
              <w:ind w:left="143"/>
              <w:jc w:val="both"/>
              <w:rPr>
                <w:rFonts w:ascii="Calibri" w:hAnsi="Calibri" w:cs="Co Text Lt"/>
                <w:i/>
                <w:sz w:val="22"/>
              </w:rPr>
            </w:pPr>
          </w:p>
          <w:p w14:paraId="5E224B17" w14:textId="7F629BCA" w:rsidR="008E28C0" w:rsidRDefault="00C92420" w:rsidP="00C92420">
            <w:pPr>
              <w:spacing w:after="0" w:line="240" w:lineRule="auto"/>
              <w:ind w:left="143"/>
              <w:jc w:val="both"/>
              <w:rPr>
                <w:rFonts w:ascii="Calibri" w:hAnsi="Calibri" w:cs="Co Text Lt"/>
                <w:i/>
                <w:sz w:val="22"/>
              </w:rPr>
            </w:pPr>
            <w:r w:rsidRPr="00DE4312">
              <w:rPr>
                <w:rFonts w:ascii="Calibri" w:hAnsi="Calibri" w:cs="Co Text Lt"/>
                <w:i/>
                <w:sz w:val="22"/>
              </w:rPr>
              <w:t>Deliverable</w:t>
            </w:r>
            <w:r>
              <w:rPr>
                <w:rFonts w:ascii="Calibri" w:hAnsi="Calibri" w:cs="Co Text Lt"/>
                <w:i/>
                <w:sz w:val="22"/>
              </w:rPr>
              <w:t>(</w:t>
            </w:r>
            <w:r w:rsidRPr="00DE4312">
              <w:rPr>
                <w:rFonts w:ascii="Calibri" w:hAnsi="Calibri" w:cs="Co Text Lt"/>
                <w:i/>
                <w:sz w:val="22"/>
              </w:rPr>
              <w:t>s</w:t>
            </w:r>
            <w:r>
              <w:rPr>
                <w:rFonts w:ascii="Calibri" w:hAnsi="Calibri" w:cs="Co Text Lt"/>
                <w:i/>
                <w:sz w:val="22"/>
              </w:rPr>
              <w:t>):</w:t>
            </w:r>
          </w:p>
          <w:p w14:paraId="3DA559F1" w14:textId="23001404" w:rsidR="00936CD8" w:rsidRPr="00936CD8" w:rsidRDefault="00936CD8" w:rsidP="00936CD8">
            <w:pPr>
              <w:pStyle w:val="ListParagraph"/>
              <w:numPr>
                <w:ilvl w:val="1"/>
                <w:numId w:val="13"/>
              </w:numPr>
              <w:spacing w:after="0" w:line="240" w:lineRule="auto"/>
              <w:ind w:left="461" w:hanging="284"/>
              <w:jc w:val="both"/>
              <w:rPr>
                <w:rFonts w:ascii="Calibri" w:hAnsi="Calibri" w:cs="Co Text Lt"/>
                <w:sz w:val="22"/>
              </w:rPr>
            </w:pPr>
            <w:r w:rsidRPr="00936CD8">
              <w:rPr>
                <w:rFonts w:ascii="Calibri" w:hAnsi="Calibri" w:cs="Co Text Lt"/>
                <w:sz w:val="22"/>
              </w:rPr>
              <w:t>Terms of reference of the training</w:t>
            </w:r>
          </w:p>
          <w:p w14:paraId="78CA2289" w14:textId="1FB6D381" w:rsidR="00936CD8" w:rsidRPr="00936CD8" w:rsidRDefault="00936CD8" w:rsidP="00936CD8">
            <w:pPr>
              <w:pStyle w:val="ListParagraph"/>
              <w:numPr>
                <w:ilvl w:val="1"/>
                <w:numId w:val="13"/>
              </w:numPr>
              <w:spacing w:after="0" w:line="240" w:lineRule="auto"/>
              <w:ind w:left="461" w:hanging="284"/>
              <w:jc w:val="both"/>
              <w:rPr>
                <w:rFonts w:ascii="Calibri" w:hAnsi="Calibri" w:cs="Co Text Lt"/>
                <w:sz w:val="22"/>
              </w:rPr>
            </w:pPr>
            <w:r w:rsidRPr="00936CD8">
              <w:rPr>
                <w:rFonts w:ascii="Calibri" w:hAnsi="Calibri" w:cs="Co Text Lt"/>
                <w:sz w:val="22"/>
              </w:rPr>
              <w:t>Field visit reports</w:t>
            </w:r>
          </w:p>
          <w:p w14:paraId="04FF98A3" w14:textId="77777777" w:rsidR="00C92420" w:rsidRPr="00C92420" w:rsidRDefault="00C92420" w:rsidP="00C92420">
            <w:pPr>
              <w:spacing w:after="0" w:line="240" w:lineRule="auto"/>
              <w:ind w:left="143"/>
              <w:jc w:val="both"/>
              <w:rPr>
                <w:rFonts w:ascii="Calibri" w:hAnsi="Calibri" w:cs="Co Text Lt"/>
                <w:i/>
                <w:sz w:val="22"/>
              </w:rPr>
            </w:pPr>
          </w:p>
          <w:p w14:paraId="64A79A1A" w14:textId="77777777" w:rsidR="008E28C0" w:rsidRPr="003F7CB1" w:rsidRDefault="008E28C0" w:rsidP="008E28C0">
            <w:pPr>
              <w:spacing w:after="0" w:line="240" w:lineRule="auto"/>
              <w:ind w:left="143"/>
              <w:jc w:val="both"/>
              <w:rPr>
                <w:rFonts w:ascii="Calibri" w:hAnsi="Calibri" w:cs="Co Text Lt"/>
                <w:sz w:val="22"/>
              </w:rPr>
            </w:pPr>
            <w:r w:rsidRPr="003F7CB1">
              <w:rPr>
                <w:rFonts w:ascii="Calibri" w:hAnsi="Calibri" w:cs="Co Text Lt"/>
                <w:sz w:val="22"/>
                <w:u w:val="single"/>
              </w:rPr>
              <w:t>Outcome 2:</w:t>
            </w:r>
            <w:r>
              <w:rPr>
                <w:rFonts w:ascii="Calibri" w:hAnsi="Calibri" w:cs="Co Text Lt"/>
                <w:sz w:val="22"/>
              </w:rPr>
              <w:t xml:space="preserve"> Options for better access to finance are developed and tested.</w:t>
            </w:r>
          </w:p>
          <w:p w14:paraId="0CCFD51A" w14:textId="77777777" w:rsidR="008E28C0" w:rsidRDefault="008E28C0" w:rsidP="003F7CB1">
            <w:pPr>
              <w:tabs>
                <w:tab w:val="left" w:pos="840"/>
              </w:tabs>
              <w:spacing w:after="0" w:line="240" w:lineRule="auto"/>
              <w:ind w:left="143"/>
              <w:jc w:val="both"/>
              <w:rPr>
                <w:rFonts w:ascii="Calibri" w:hAnsi="Calibri" w:cs="Co Text Lt"/>
                <w:i/>
                <w:sz w:val="22"/>
              </w:rPr>
            </w:pPr>
          </w:p>
          <w:p w14:paraId="1C2F1160" w14:textId="1B27C710" w:rsidR="003F7CB1" w:rsidRDefault="003F7CB1" w:rsidP="003F7CB1">
            <w:pPr>
              <w:tabs>
                <w:tab w:val="left" w:pos="840"/>
              </w:tabs>
              <w:spacing w:after="0" w:line="240" w:lineRule="auto"/>
              <w:ind w:left="143"/>
              <w:jc w:val="both"/>
              <w:rPr>
                <w:rFonts w:ascii="Calibri" w:hAnsi="Calibri" w:cs="Co Text Lt"/>
                <w:i/>
                <w:sz w:val="22"/>
              </w:rPr>
            </w:pPr>
            <w:r>
              <w:rPr>
                <w:rFonts w:ascii="Calibri" w:hAnsi="Calibri" w:cs="Co Text Lt"/>
                <w:i/>
                <w:sz w:val="22"/>
              </w:rPr>
              <w:t>Indicators, activities</w:t>
            </w:r>
            <w:r w:rsidR="0047549D">
              <w:rPr>
                <w:rFonts w:ascii="Calibri" w:hAnsi="Calibri" w:cs="Co Text Lt"/>
                <w:i/>
                <w:sz w:val="22"/>
              </w:rPr>
              <w:t>, deliverables</w:t>
            </w:r>
            <w:r>
              <w:rPr>
                <w:rFonts w:ascii="Calibri" w:hAnsi="Calibri" w:cs="Co Text Lt"/>
                <w:i/>
                <w:sz w:val="22"/>
              </w:rPr>
              <w:t>…</w:t>
            </w:r>
          </w:p>
          <w:p w14:paraId="54BA5BED" w14:textId="77777777" w:rsidR="008E28C0" w:rsidRDefault="008E28C0" w:rsidP="003F7CB1">
            <w:pPr>
              <w:tabs>
                <w:tab w:val="left" w:pos="840"/>
              </w:tabs>
              <w:spacing w:after="0" w:line="240" w:lineRule="auto"/>
              <w:ind w:left="143"/>
              <w:jc w:val="both"/>
              <w:rPr>
                <w:rFonts w:ascii="Calibri" w:hAnsi="Calibri" w:cs="Co Text Lt"/>
                <w:i/>
                <w:sz w:val="22"/>
              </w:rPr>
            </w:pPr>
          </w:p>
          <w:p w14:paraId="0C657AF4" w14:textId="77777777" w:rsidR="008E28C0" w:rsidRPr="003F7CB1" w:rsidRDefault="008E28C0" w:rsidP="003F7CB1">
            <w:pPr>
              <w:tabs>
                <w:tab w:val="left" w:pos="840"/>
              </w:tabs>
              <w:spacing w:after="0" w:line="240" w:lineRule="auto"/>
              <w:ind w:left="143"/>
              <w:jc w:val="both"/>
              <w:rPr>
                <w:rFonts w:ascii="Calibri" w:hAnsi="Calibri" w:cs="Co Text Lt"/>
                <w:sz w:val="22"/>
              </w:rPr>
            </w:pPr>
            <w:r w:rsidRPr="003F7CB1">
              <w:rPr>
                <w:rFonts w:ascii="Calibri" w:hAnsi="Calibri" w:cs="Co Text Lt"/>
                <w:sz w:val="22"/>
                <w:u w:val="single"/>
              </w:rPr>
              <w:t>Outcome 3:</w:t>
            </w:r>
            <w:r w:rsidRPr="003F7CB1">
              <w:rPr>
                <w:rFonts w:ascii="Calibri" w:hAnsi="Calibri" w:cs="Co Text Lt"/>
                <w:sz w:val="22"/>
              </w:rPr>
              <w:t xml:space="preserve"> Communication and visibility is ensured throughout the project</w:t>
            </w:r>
            <w:r w:rsidR="003F7CB1">
              <w:rPr>
                <w:rFonts w:ascii="Calibri" w:hAnsi="Calibri" w:cs="Co Text Lt"/>
                <w:sz w:val="22"/>
              </w:rPr>
              <w:t xml:space="preserve"> </w:t>
            </w:r>
            <w:r w:rsidR="003F7CB1" w:rsidRPr="003F7CB1">
              <w:rPr>
                <w:rFonts w:ascii="Calibri" w:hAnsi="Calibri" w:cs="Co Text Lt"/>
                <w:b/>
                <w:sz w:val="22"/>
                <w:u w:val="single"/>
              </w:rPr>
              <w:t>[strongly recommended in all proposals]</w:t>
            </w:r>
          </w:p>
          <w:p w14:paraId="2C2A8CAD" w14:textId="77777777" w:rsidR="00A55F57" w:rsidRDefault="00176548" w:rsidP="00176548">
            <w:pPr>
              <w:tabs>
                <w:tab w:val="left" w:pos="840"/>
              </w:tabs>
              <w:spacing w:after="0" w:line="240" w:lineRule="auto"/>
              <w:jc w:val="both"/>
              <w:rPr>
                <w:rFonts w:ascii="Calibri" w:hAnsi="Calibri" w:cs="Co Text Lt"/>
                <w:i/>
                <w:sz w:val="22"/>
              </w:rPr>
            </w:pPr>
            <w:r>
              <w:rPr>
                <w:rFonts w:ascii="Calibri" w:hAnsi="Calibri" w:cs="Co Text Lt"/>
                <w:i/>
                <w:sz w:val="22"/>
              </w:rPr>
              <w:t xml:space="preserve"> </w:t>
            </w:r>
          </w:p>
          <w:p w14:paraId="77639EDD" w14:textId="3EABA1C6" w:rsidR="008E28C0" w:rsidRPr="00176548" w:rsidRDefault="003F7CB1" w:rsidP="00C92420">
            <w:pPr>
              <w:tabs>
                <w:tab w:val="left" w:pos="840"/>
              </w:tabs>
              <w:spacing w:after="0" w:line="240" w:lineRule="auto"/>
              <w:jc w:val="both"/>
              <w:rPr>
                <w:rStyle w:val="hps"/>
                <w:rFonts w:ascii="Calibri" w:hAnsi="Calibri" w:cs="Co Text Lt"/>
                <w:i/>
                <w:sz w:val="22"/>
              </w:rPr>
            </w:pPr>
            <w:r>
              <w:rPr>
                <w:rFonts w:ascii="Calibri" w:hAnsi="Calibri" w:cs="Co Text Lt"/>
                <w:i/>
                <w:sz w:val="22"/>
              </w:rPr>
              <w:t>Indicators, activities</w:t>
            </w:r>
            <w:r w:rsidR="00C92420">
              <w:rPr>
                <w:rFonts w:ascii="Calibri" w:hAnsi="Calibri" w:cs="Co Text Lt"/>
                <w:i/>
                <w:sz w:val="22"/>
              </w:rPr>
              <w:t>, deliverables</w:t>
            </w:r>
            <w:r>
              <w:rPr>
                <w:rFonts w:ascii="Calibri" w:hAnsi="Calibri" w:cs="Co Text Lt"/>
                <w:i/>
                <w:sz w:val="22"/>
              </w:rPr>
              <w:t>…</w:t>
            </w:r>
          </w:p>
        </w:tc>
      </w:tr>
    </w:tbl>
    <w:p w14:paraId="3117CE92" w14:textId="193A62FC" w:rsidR="009014B4" w:rsidRPr="00C62AAF" w:rsidRDefault="009014B4" w:rsidP="000F0AA9">
      <w:pPr>
        <w:jc w:val="both"/>
        <w:rPr>
          <w:rFonts w:ascii="Calibri" w:hAnsi="Calibri"/>
          <w:sz w:val="22"/>
          <w:u w:val="single"/>
          <w:lang w:val="en-GB"/>
        </w:rPr>
      </w:pPr>
      <w:r w:rsidRPr="00C62AAF">
        <w:rPr>
          <w:rFonts w:ascii="Calibri" w:hAnsi="Calibri"/>
          <w:sz w:val="22"/>
          <w:u w:val="single"/>
          <w:lang w:val="en-GB"/>
        </w:rPr>
        <w:lastRenderedPageBreak/>
        <w:t xml:space="preserve">Indicative </w:t>
      </w:r>
      <w:r w:rsidR="003F7CB1" w:rsidRPr="00C62AAF">
        <w:rPr>
          <w:rFonts w:ascii="Calibri" w:hAnsi="Calibri"/>
          <w:sz w:val="22"/>
          <w:u w:val="single"/>
          <w:lang w:val="en-GB"/>
        </w:rPr>
        <w:t>work plan</w:t>
      </w:r>
      <w:r w:rsidR="00080936" w:rsidRPr="00C62AAF">
        <w:rPr>
          <w:rStyle w:val="FootnoteReference"/>
          <w:rFonts w:ascii="Calibri" w:hAnsi="Calibri"/>
          <w:sz w:val="22"/>
          <w:u w:val="single"/>
          <w:lang w:val="en-GB"/>
        </w:rPr>
        <w:footnoteReference w:id="6"/>
      </w:r>
      <w:r w:rsidRPr="00C62AAF">
        <w:rPr>
          <w:rFonts w:ascii="Calibri" w:hAnsi="Calibri"/>
          <w:sz w:val="22"/>
          <w:u w:val="single"/>
          <w:lang w:val="en-GB"/>
        </w:rPr>
        <w:t xml:space="preserve"> </w:t>
      </w:r>
    </w:p>
    <w:p w14:paraId="795C729B" w14:textId="77777777" w:rsidR="009014B4" w:rsidRPr="008E28C0" w:rsidRDefault="009014B4" w:rsidP="00936CD8">
      <w:pPr>
        <w:spacing w:after="0" w:line="240" w:lineRule="auto"/>
        <w:jc w:val="both"/>
        <w:rPr>
          <w:rFonts w:ascii="Calibri" w:hAnsi="Calibri" w:cs="Co Text Lt"/>
          <w:sz w:val="22"/>
        </w:rPr>
      </w:pPr>
      <w:r>
        <w:rPr>
          <w:rFonts w:ascii="Calibri" w:hAnsi="Calibri" w:cs="Co Text Lt"/>
          <w:sz w:val="22"/>
        </w:rPr>
        <w:t xml:space="preserve">Please provide an indicative </w:t>
      </w:r>
      <w:r w:rsidR="003F7CB1">
        <w:rPr>
          <w:rFonts w:ascii="Calibri" w:hAnsi="Calibri" w:cs="Co Text Lt"/>
          <w:sz w:val="22"/>
        </w:rPr>
        <w:t>work plan</w:t>
      </w:r>
      <w:r>
        <w:rPr>
          <w:rFonts w:ascii="Calibri" w:hAnsi="Calibri" w:cs="Co Text Lt"/>
          <w:sz w:val="22"/>
        </w:rPr>
        <w:t xml:space="preserve"> of the completion of the activities for each month. Example of </w:t>
      </w:r>
      <w:r w:rsidR="003F7CB1">
        <w:rPr>
          <w:rFonts w:ascii="Calibri" w:hAnsi="Calibri" w:cs="Co Text Lt"/>
          <w:sz w:val="22"/>
        </w:rPr>
        <w:t>work plan</w:t>
      </w:r>
      <w:r>
        <w:rPr>
          <w:rFonts w:ascii="Calibri" w:hAnsi="Calibri" w:cs="Co Text Lt"/>
          <w:sz w:val="22"/>
        </w:rPr>
        <w:t>:</w:t>
      </w:r>
    </w:p>
    <w:p w14:paraId="6AA58DA8" w14:textId="77777777" w:rsidR="009014B4" w:rsidRPr="00036AB0" w:rsidRDefault="009014B4" w:rsidP="009014B4">
      <w:pPr>
        <w:spacing w:after="0" w:line="240" w:lineRule="auto"/>
        <w:ind w:left="143"/>
        <w:jc w:val="both"/>
        <w:rPr>
          <w:rFonts w:ascii="Calibri" w:hAnsi="Calibri" w:cs="Co Text Lt"/>
          <w:sz w:val="22"/>
        </w:rPr>
      </w:pPr>
    </w:p>
    <w:tbl>
      <w:tblPr>
        <w:tblW w:w="5000" w:type="pct"/>
        <w:tblCellMar>
          <w:left w:w="6" w:type="dxa"/>
          <w:right w:w="6" w:type="dxa"/>
        </w:tblCellMar>
        <w:tblLook w:val="0000" w:firstRow="0" w:lastRow="0" w:firstColumn="0" w:lastColumn="0" w:noHBand="0" w:noVBand="0"/>
      </w:tblPr>
      <w:tblGrid>
        <w:gridCol w:w="3074"/>
        <w:gridCol w:w="949"/>
        <w:gridCol w:w="471"/>
        <w:gridCol w:w="458"/>
        <w:gridCol w:w="440"/>
        <w:gridCol w:w="522"/>
        <w:gridCol w:w="440"/>
        <w:gridCol w:w="442"/>
        <w:gridCol w:w="442"/>
        <w:gridCol w:w="451"/>
        <w:gridCol w:w="451"/>
        <w:gridCol w:w="449"/>
        <w:gridCol w:w="471"/>
      </w:tblGrid>
      <w:tr w:rsidR="00BA1E8B" w:rsidRPr="00036AB0" w14:paraId="7B6B7FE3" w14:textId="77777777" w:rsidTr="00BA1E8B">
        <w:trPr>
          <w:cantSplit/>
          <w:trHeight w:val="315"/>
        </w:trPr>
        <w:tc>
          <w:tcPr>
            <w:tcW w:w="1696" w:type="pct"/>
            <w:vMerge w:val="restart"/>
            <w:tcBorders>
              <w:top w:val="single" w:sz="4" w:space="0" w:color="auto"/>
              <w:left w:val="single" w:sz="4" w:space="0" w:color="auto"/>
              <w:right w:val="single" w:sz="4" w:space="0" w:color="auto"/>
            </w:tcBorders>
            <w:shd w:val="clear" w:color="auto" w:fill="D9D9D9"/>
            <w:vAlign w:val="center"/>
          </w:tcPr>
          <w:p w14:paraId="6C384EDB" w14:textId="77777777" w:rsidR="00BA1E8B" w:rsidRPr="008E28C0" w:rsidRDefault="00BA1E8B" w:rsidP="006565E2">
            <w:pPr>
              <w:spacing w:after="0" w:line="240" w:lineRule="auto"/>
              <w:jc w:val="both"/>
              <w:rPr>
                <w:rFonts w:ascii="Calibri" w:hAnsi="Calibri"/>
                <w:b/>
                <w:bCs/>
                <w:sz w:val="22"/>
              </w:rPr>
            </w:pPr>
            <w:r w:rsidRPr="00036AB0">
              <w:rPr>
                <w:rFonts w:ascii="Calibri" w:hAnsi="Calibri" w:cs="Co Text Lt"/>
                <w:b/>
                <w:bCs/>
                <w:sz w:val="22"/>
              </w:rPr>
              <w:t>Activity description</w:t>
            </w:r>
          </w:p>
        </w:tc>
        <w:tc>
          <w:tcPr>
            <w:tcW w:w="3304" w:type="pct"/>
            <w:gridSpan w:val="12"/>
            <w:tcBorders>
              <w:top w:val="single" w:sz="4" w:space="0" w:color="auto"/>
              <w:left w:val="nil"/>
              <w:right w:val="single" w:sz="4" w:space="0" w:color="auto"/>
            </w:tcBorders>
            <w:shd w:val="clear" w:color="auto" w:fill="D9D9D9"/>
          </w:tcPr>
          <w:p w14:paraId="4FE53B8B" w14:textId="71B40CA0"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Months after project signature</w:t>
            </w:r>
          </w:p>
        </w:tc>
      </w:tr>
      <w:tr w:rsidR="00BA1E8B" w:rsidRPr="00036AB0" w14:paraId="39A8AA0A" w14:textId="77777777" w:rsidTr="00BA1E8B">
        <w:trPr>
          <w:cantSplit/>
          <w:trHeight w:val="315"/>
        </w:trPr>
        <w:tc>
          <w:tcPr>
            <w:tcW w:w="1696" w:type="pct"/>
            <w:vMerge/>
            <w:tcBorders>
              <w:left w:val="single" w:sz="4" w:space="0" w:color="auto"/>
              <w:bottom w:val="single" w:sz="4" w:space="0" w:color="auto"/>
              <w:right w:val="single" w:sz="4" w:space="0" w:color="auto"/>
            </w:tcBorders>
            <w:shd w:val="clear" w:color="auto" w:fill="D9D9D9"/>
            <w:vAlign w:val="center"/>
          </w:tcPr>
          <w:p w14:paraId="66161695" w14:textId="77777777" w:rsidR="00BA1E8B" w:rsidRPr="008E28C0" w:rsidRDefault="00BA1E8B" w:rsidP="006565E2">
            <w:pPr>
              <w:spacing w:after="0" w:line="240" w:lineRule="auto"/>
              <w:jc w:val="both"/>
              <w:rPr>
                <w:rFonts w:ascii="Calibri" w:hAnsi="Calibri"/>
                <w:b/>
                <w:bCs/>
                <w:sz w:val="22"/>
              </w:rPr>
            </w:pPr>
          </w:p>
        </w:tc>
        <w:tc>
          <w:tcPr>
            <w:tcW w:w="523" w:type="pct"/>
            <w:tcBorders>
              <w:top w:val="single" w:sz="4" w:space="0" w:color="auto"/>
              <w:left w:val="nil"/>
              <w:bottom w:val="single" w:sz="4" w:space="0" w:color="auto"/>
              <w:right w:val="single" w:sz="4" w:space="0" w:color="auto"/>
            </w:tcBorders>
            <w:shd w:val="clear" w:color="auto" w:fill="D9D9D9"/>
            <w:noWrap/>
            <w:vAlign w:val="center"/>
          </w:tcPr>
          <w:p w14:paraId="786D3A5A"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1</w:t>
            </w:r>
          </w:p>
        </w:tc>
        <w:tc>
          <w:tcPr>
            <w:tcW w:w="260" w:type="pct"/>
            <w:tcBorders>
              <w:top w:val="single" w:sz="4" w:space="0" w:color="auto"/>
              <w:left w:val="nil"/>
              <w:bottom w:val="single" w:sz="4" w:space="0" w:color="auto"/>
              <w:right w:val="single" w:sz="4" w:space="0" w:color="auto"/>
            </w:tcBorders>
            <w:shd w:val="clear" w:color="auto" w:fill="D9D9D9"/>
            <w:noWrap/>
            <w:vAlign w:val="center"/>
          </w:tcPr>
          <w:p w14:paraId="116481F0"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2</w:t>
            </w:r>
          </w:p>
        </w:tc>
        <w:tc>
          <w:tcPr>
            <w:tcW w:w="253" w:type="pct"/>
            <w:tcBorders>
              <w:top w:val="single" w:sz="4" w:space="0" w:color="auto"/>
              <w:left w:val="nil"/>
              <w:bottom w:val="single" w:sz="4" w:space="0" w:color="auto"/>
              <w:right w:val="single" w:sz="4" w:space="0" w:color="auto"/>
            </w:tcBorders>
            <w:shd w:val="clear" w:color="auto" w:fill="D9D9D9"/>
            <w:noWrap/>
            <w:vAlign w:val="center"/>
          </w:tcPr>
          <w:p w14:paraId="57D995C0"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3</w:t>
            </w:r>
          </w:p>
        </w:tc>
        <w:tc>
          <w:tcPr>
            <w:tcW w:w="243" w:type="pct"/>
            <w:tcBorders>
              <w:top w:val="single" w:sz="4" w:space="0" w:color="auto"/>
              <w:left w:val="nil"/>
              <w:bottom w:val="single" w:sz="4" w:space="0" w:color="auto"/>
              <w:right w:val="single" w:sz="4" w:space="0" w:color="auto"/>
            </w:tcBorders>
            <w:shd w:val="clear" w:color="auto" w:fill="D9D9D9"/>
            <w:noWrap/>
            <w:vAlign w:val="center"/>
          </w:tcPr>
          <w:p w14:paraId="5152BE1E"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4</w:t>
            </w:r>
          </w:p>
        </w:tc>
        <w:tc>
          <w:tcPr>
            <w:tcW w:w="288" w:type="pct"/>
            <w:tcBorders>
              <w:top w:val="single" w:sz="4" w:space="0" w:color="auto"/>
              <w:left w:val="nil"/>
              <w:bottom w:val="single" w:sz="4" w:space="0" w:color="auto"/>
              <w:right w:val="single" w:sz="4" w:space="0" w:color="auto"/>
            </w:tcBorders>
            <w:shd w:val="clear" w:color="auto" w:fill="D9D9D9"/>
            <w:noWrap/>
            <w:vAlign w:val="center"/>
          </w:tcPr>
          <w:p w14:paraId="6E5456CB"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5</w:t>
            </w:r>
          </w:p>
        </w:tc>
        <w:tc>
          <w:tcPr>
            <w:tcW w:w="243" w:type="pct"/>
            <w:tcBorders>
              <w:top w:val="single" w:sz="4" w:space="0" w:color="auto"/>
              <w:left w:val="nil"/>
              <w:bottom w:val="single" w:sz="4" w:space="0" w:color="auto"/>
              <w:right w:val="single" w:sz="4" w:space="0" w:color="auto"/>
            </w:tcBorders>
            <w:shd w:val="clear" w:color="auto" w:fill="D9D9D9"/>
            <w:noWrap/>
            <w:vAlign w:val="center"/>
          </w:tcPr>
          <w:p w14:paraId="3492980B"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6</w:t>
            </w:r>
          </w:p>
        </w:tc>
        <w:tc>
          <w:tcPr>
            <w:tcW w:w="244" w:type="pct"/>
            <w:tcBorders>
              <w:top w:val="single" w:sz="4" w:space="0" w:color="auto"/>
              <w:left w:val="nil"/>
              <w:bottom w:val="single" w:sz="4" w:space="0" w:color="auto"/>
              <w:right w:val="single" w:sz="4" w:space="0" w:color="auto"/>
            </w:tcBorders>
            <w:shd w:val="clear" w:color="auto" w:fill="D9D9D9"/>
            <w:noWrap/>
            <w:vAlign w:val="center"/>
          </w:tcPr>
          <w:p w14:paraId="76DF9FDB"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7</w:t>
            </w:r>
          </w:p>
        </w:tc>
        <w:tc>
          <w:tcPr>
            <w:tcW w:w="244" w:type="pct"/>
            <w:tcBorders>
              <w:top w:val="single" w:sz="4" w:space="0" w:color="auto"/>
              <w:left w:val="nil"/>
              <w:bottom w:val="single" w:sz="4" w:space="0" w:color="auto"/>
              <w:right w:val="single" w:sz="4" w:space="0" w:color="auto"/>
            </w:tcBorders>
            <w:shd w:val="clear" w:color="auto" w:fill="D9D9D9"/>
            <w:noWrap/>
            <w:vAlign w:val="center"/>
          </w:tcPr>
          <w:p w14:paraId="7C0487CC"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8</w:t>
            </w:r>
          </w:p>
        </w:tc>
        <w:tc>
          <w:tcPr>
            <w:tcW w:w="249" w:type="pct"/>
            <w:tcBorders>
              <w:top w:val="single" w:sz="4" w:space="0" w:color="auto"/>
              <w:left w:val="nil"/>
              <w:bottom w:val="single" w:sz="4" w:space="0" w:color="auto"/>
              <w:right w:val="single" w:sz="4" w:space="0" w:color="auto"/>
            </w:tcBorders>
            <w:shd w:val="clear" w:color="auto" w:fill="D9D9D9"/>
            <w:noWrap/>
            <w:vAlign w:val="center"/>
          </w:tcPr>
          <w:p w14:paraId="54DA8509"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9</w:t>
            </w:r>
          </w:p>
        </w:tc>
        <w:tc>
          <w:tcPr>
            <w:tcW w:w="249" w:type="pct"/>
            <w:tcBorders>
              <w:top w:val="single" w:sz="4" w:space="0" w:color="auto"/>
              <w:left w:val="nil"/>
              <w:bottom w:val="single" w:sz="4" w:space="0" w:color="auto"/>
              <w:right w:val="single" w:sz="4" w:space="0" w:color="auto"/>
            </w:tcBorders>
            <w:shd w:val="clear" w:color="auto" w:fill="D9D9D9"/>
            <w:noWrap/>
            <w:vAlign w:val="center"/>
          </w:tcPr>
          <w:p w14:paraId="5E2E81B6" w14:textId="77777777" w:rsidR="00BA1E8B" w:rsidRPr="008E28C0" w:rsidRDefault="00BA1E8B" w:rsidP="00D56836">
            <w:pPr>
              <w:spacing w:after="0" w:line="240" w:lineRule="auto"/>
              <w:jc w:val="center"/>
              <w:rPr>
                <w:rFonts w:ascii="Calibri" w:hAnsi="Calibri"/>
                <w:b/>
                <w:bCs/>
                <w:sz w:val="22"/>
              </w:rPr>
            </w:pPr>
            <w:r w:rsidRPr="008E28C0">
              <w:rPr>
                <w:rFonts w:ascii="Calibri" w:hAnsi="Calibri"/>
                <w:b/>
                <w:bCs/>
                <w:sz w:val="22"/>
              </w:rPr>
              <w:t>10</w:t>
            </w:r>
          </w:p>
        </w:tc>
        <w:tc>
          <w:tcPr>
            <w:tcW w:w="248" w:type="pct"/>
            <w:tcBorders>
              <w:top w:val="single" w:sz="4" w:space="0" w:color="auto"/>
              <w:left w:val="nil"/>
              <w:bottom w:val="single" w:sz="4" w:space="0" w:color="auto"/>
              <w:right w:val="single" w:sz="4" w:space="0" w:color="auto"/>
            </w:tcBorders>
            <w:shd w:val="clear" w:color="auto" w:fill="D9D9D9"/>
            <w:noWrap/>
            <w:vAlign w:val="center"/>
          </w:tcPr>
          <w:p w14:paraId="3932FBFC" w14:textId="77777777" w:rsidR="00BA1E8B" w:rsidRPr="008E28C0" w:rsidRDefault="00BA1E8B" w:rsidP="00D56836">
            <w:pPr>
              <w:spacing w:after="0" w:line="240" w:lineRule="auto"/>
              <w:jc w:val="center"/>
              <w:rPr>
                <w:rFonts w:ascii="Calibri" w:hAnsi="Calibri"/>
                <w:b/>
                <w:bCs/>
                <w:sz w:val="22"/>
              </w:rPr>
            </w:pPr>
            <w:r w:rsidRPr="008E28C0">
              <w:rPr>
                <w:rFonts w:ascii="Calibri" w:hAnsi="Calibri"/>
                <w:b/>
                <w:bCs/>
                <w:sz w:val="22"/>
              </w:rPr>
              <w:t>11</w:t>
            </w:r>
          </w:p>
        </w:tc>
        <w:tc>
          <w:tcPr>
            <w:tcW w:w="261" w:type="pct"/>
            <w:tcBorders>
              <w:top w:val="single" w:sz="4" w:space="0" w:color="auto"/>
              <w:left w:val="nil"/>
              <w:bottom w:val="single" w:sz="4" w:space="0" w:color="auto"/>
              <w:right w:val="single" w:sz="4" w:space="0" w:color="auto"/>
            </w:tcBorders>
            <w:shd w:val="clear" w:color="auto" w:fill="D9D9D9"/>
            <w:vAlign w:val="center"/>
          </w:tcPr>
          <w:p w14:paraId="73F9B65B" w14:textId="77777777" w:rsidR="00BA1E8B" w:rsidRPr="008E28C0" w:rsidRDefault="00BA1E8B" w:rsidP="00D56836">
            <w:pPr>
              <w:spacing w:after="0" w:line="240" w:lineRule="auto"/>
              <w:jc w:val="center"/>
              <w:rPr>
                <w:rFonts w:ascii="Calibri" w:hAnsi="Calibri"/>
                <w:b/>
                <w:bCs/>
                <w:sz w:val="22"/>
              </w:rPr>
            </w:pPr>
            <w:r>
              <w:rPr>
                <w:rFonts w:ascii="Calibri" w:hAnsi="Calibri"/>
                <w:b/>
                <w:bCs/>
                <w:sz w:val="22"/>
              </w:rPr>
              <w:t>12</w:t>
            </w:r>
          </w:p>
        </w:tc>
      </w:tr>
      <w:tr w:rsidR="00BA1E8B" w:rsidRPr="00036AB0" w14:paraId="09AA20A3" w14:textId="77777777" w:rsidTr="00BA1E8B">
        <w:tc>
          <w:tcPr>
            <w:tcW w:w="1696" w:type="pct"/>
            <w:tcBorders>
              <w:top w:val="single" w:sz="4" w:space="0" w:color="auto"/>
              <w:left w:val="single" w:sz="4" w:space="0" w:color="auto"/>
              <w:bottom w:val="single" w:sz="4" w:space="0" w:color="auto"/>
              <w:right w:val="single" w:sz="4" w:space="0" w:color="auto"/>
            </w:tcBorders>
            <w:vAlign w:val="center"/>
          </w:tcPr>
          <w:p w14:paraId="16900A2B" w14:textId="77777777" w:rsidR="00BA1E8B" w:rsidRPr="00036AB0" w:rsidRDefault="00BA1E8B" w:rsidP="006565E2">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1</w:t>
            </w:r>
          </w:p>
        </w:tc>
        <w:tc>
          <w:tcPr>
            <w:tcW w:w="523" w:type="pct"/>
            <w:tcBorders>
              <w:top w:val="single" w:sz="4" w:space="0" w:color="auto"/>
              <w:left w:val="nil"/>
              <w:bottom w:val="single" w:sz="4" w:space="0" w:color="auto"/>
              <w:right w:val="single" w:sz="4" w:space="0" w:color="auto"/>
            </w:tcBorders>
            <w:noWrap/>
            <w:vAlign w:val="center"/>
          </w:tcPr>
          <w:p w14:paraId="2EE2C081"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4BFFE722"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3352EE20"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0F861540"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25E9E0A3"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185BA363"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0E97BC19"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6E17C839"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216914F1"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57551A1F"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76D7F66B"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56155AEF"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1B8837E7" w14:textId="77777777" w:rsidTr="00BA1E8B">
        <w:tc>
          <w:tcPr>
            <w:tcW w:w="1696" w:type="pct"/>
            <w:tcBorders>
              <w:top w:val="nil"/>
              <w:left w:val="single" w:sz="4" w:space="0" w:color="auto"/>
              <w:bottom w:val="single" w:sz="4" w:space="0" w:color="auto"/>
              <w:right w:val="single" w:sz="4" w:space="0" w:color="auto"/>
            </w:tcBorders>
            <w:vAlign w:val="center"/>
          </w:tcPr>
          <w:p w14:paraId="5EB2D645"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1</w:t>
            </w:r>
          </w:p>
        </w:tc>
        <w:tc>
          <w:tcPr>
            <w:tcW w:w="523" w:type="pct"/>
            <w:tcBorders>
              <w:top w:val="single" w:sz="4" w:space="0" w:color="auto"/>
              <w:left w:val="nil"/>
              <w:bottom w:val="single" w:sz="4" w:space="0" w:color="auto"/>
              <w:right w:val="single" w:sz="4" w:space="0" w:color="auto"/>
            </w:tcBorders>
            <w:noWrap/>
            <w:vAlign w:val="center"/>
          </w:tcPr>
          <w:p w14:paraId="0DD2F2BB" w14:textId="77777777" w:rsidR="00BA1E8B" w:rsidRPr="00036AB0" w:rsidRDefault="00BA1E8B" w:rsidP="006565E2">
            <w:pPr>
              <w:spacing w:after="0" w:line="240" w:lineRule="auto"/>
              <w:jc w:val="center"/>
              <w:rPr>
                <w:rFonts w:ascii="Calibri" w:hAnsi="Calibri" w:cs="Co Text Lt"/>
                <w:sz w:val="22"/>
              </w:rPr>
            </w:pPr>
            <w:r w:rsidRPr="00036AB0">
              <w:rPr>
                <w:rFonts w:ascii="Calibri" w:hAnsi="Calibri" w:cs="Co Text Lt"/>
                <w:sz w:val="22"/>
              </w:rPr>
              <w:t>x</w:t>
            </w:r>
          </w:p>
        </w:tc>
        <w:tc>
          <w:tcPr>
            <w:tcW w:w="260" w:type="pct"/>
            <w:tcBorders>
              <w:top w:val="single" w:sz="4" w:space="0" w:color="auto"/>
              <w:left w:val="nil"/>
              <w:bottom w:val="single" w:sz="4" w:space="0" w:color="auto"/>
              <w:right w:val="single" w:sz="4" w:space="0" w:color="auto"/>
            </w:tcBorders>
            <w:noWrap/>
            <w:vAlign w:val="center"/>
          </w:tcPr>
          <w:p w14:paraId="70B6A55B"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29F28175"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575D2079"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2AB399ED"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4724D604"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6B3324C7"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2416D184"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1A708C19"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6ABB5812"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302EA533"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08845645"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57E3C720" w14:textId="77777777" w:rsidTr="00BA1E8B">
        <w:tc>
          <w:tcPr>
            <w:tcW w:w="1696" w:type="pct"/>
            <w:tcBorders>
              <w:top w:val="nil"/>
              <w:left w:val="single" w:sz="4" w:space="0" w:color="auto"/>
              <w:bottom w:val="single" w:sz="4" w:space="0" w:color="auto"/>
              <w:right w:val="single" w:sz="4" w:space="0" w:color="auto"/>
            </w:tcBorders>
            <w:vAlign w:val="center"/>
          </w:tcPr>
          <w:p w14:paraId="53D5693D"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2</w:t>
            </w:r>
          </w:p>
        </w:tc>
        <w:tc>
          <w:tcPr>
            <w:tcW w:w="523" w:type="pct"/>
            <w:tcBorders>
              <w:top w:val="single" w:sz="4" w:space="0" w:color="auto"/>
              <w:left w:val="nil"/>
              <w:bottom w:val="single" w:sz="4" w:space="0" w:color="auto"/>
              <w:right w:val="single" w:sz="4" w:space="0" w:color="auto"/>
            </w:tcBorders>
            <w:noWrap/>
            <w:vAlign w:val="center"/>
          </w:tcPr>
          <w:p w14:paraId="3D333E93"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71F45914" w14:textId="77777777" w:rsidR="00BA1E8B" w:rsidRPr="00036AB0" w:rsidRDefault="00BA1E8B" w:rsidP="006565E2">
            <w:pPr>
              <w:spacing w:after="0" w:line="240" w:lineRule="auto"/>
              <w:jc w:val="center"/>
              <w:rPr>
                <w:rFonts w:ascii="Calibri" w:hAnsi="Calibri" w:cs="Co Text Lt"/>
                <w:sz w:val="22"/>
              </w:rPr>
            </w:pPr>
            <w:r w:rsidRPr="00036AB0">
              <w:rPr>
                <w:rFonts w:ascii="Calibri" w:hAnsi="Calibri" w:cs="Co Text Lt"/>
                <w:sz w:val="22"/>
              </w:rPr>
              <w:t>x</w:t>
            </w:r>
          </w:p>
        </w:tc>
        <w:tc>
          <w:tcPr>
            <w:tcW w:w="253" w:type="pct"/>
            <w:tcBorders>
              <w:top w:val="single" w:sz="4" w:space="0" w:color="auto"/>
              <w:left w:val="nil"/>
              <w:bottom w:val="single" w:sz="4" w:space="0" w:color="auto"/>
              <w:right w:val="single" w:sz="4" w:space="0" w:color="auto"/>
            </w:tcBorders>
            <w:noWrap/>
            <w:vAlign w:val="center"/>
          </w:tcPr>
          <w:p w14:paraId="460A3FA3"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1238354C"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1161595D"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5EADF377"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5261FC4A"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1418777B"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09AC5FEF"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34E91AC8"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6DB54504"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5E25ACE7"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79FA8AE6" w14:textId="77777777" w:rsidTr="00BA1E8B">
        <w:tc>
          <w:tcPr>
            <w:tcW w:w="1696" w:type="pct"/>
            <w:tcBorders>
              <w:top w:val="nil"/>
              <w:left w:val="single" w:sz="4" w:space="0" w:color="auto"/>
              <w:bottom w:val="single" w:sz="4" w:space="0" w:color="auto"/>
              <w:right w:val="single" w:sz="4" w:space="0" w:color="auto"/>
            </w:tcBorders>
            <w:vAlign w:val="center"/>
          </w:tcPr>
          <w:p w14:paraId="585B013F" w14:textId="77777777" w:rsidR="00BA1E8B" w:rsidRPr="00036AB0" w:rsidRDefault="00BA1E8B" w:rsidP="006565E2">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2</w:t>
            </w:r>
          </w:p>
        </w:tc>
        <w:tc>
          <w:tcPr>
            <w:tcW w:w="523" w:type="pct"/>
            <w:tcBorders>
              <w:top w:val="single" w:sz="4" w:space="0" w:color="auto"/>
              <w:left w:val="nil"/>
              <w:bottom w:val="single" w:sz="4" w:space="0" w:color="auto"/>
              <w:right w:val="single" w:sz="4" w:space="0" w:color="auto"/>
            </w:tcBorders>
            <w:noWrap/>
            <w:vAlign w:val="center"/>
          </w:tcPr>
          <w:p w14:paraId="364BB9EF"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1228DCD2"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44AC1358"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186EF382"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73808236"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24105678"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21D1EF05"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0DCB59DA"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4D42BB2A"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1413123A"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3AAEF7FD"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656C723C"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4EAFD5EB" w14:textId="77777777" w:rsidTr="00BA1E8B">
        <w:tc>
          <w:tcPr>
            <w:tcW w:w="1696" w:type="pct"/>
            <w:tcBorders>
              <w:top w:val="nil"/>
              <w:left w:val="single" w:sz="4" w:space="0" w:color="auto"/>
              <w:bottom w:val="single" w:sz="4" w:space="0" w:color="auto"/>
              <w:right w:val="single" w:sz="4" w:space="0" w:color="auto"/>
            </w:tcBorders>
            <w:vAlign w:val="center"/>
          </w:tcPr>
          <w:p w14:paraId="1BAF8741"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1</w:t>
            </w:r>
          </w:p>
        </w:tc>
        <w:tc>
          <w:tcPr>
            <w:tcW w:w="523" w:type="pct"/>
            <w:tcBorders>
              <w:top w:val="single" w:sz="4" w:space="0" w:color="auto"/>
              <w:left w:val="nil"/>
              <w:bottom w:val="single" w:sz="4" w:space="0" w:color="auto"/>
              <w:right w:val="single" w:sz="4" w:space="0" w:color="auto"/>
            </w:tcBorders>
            <w:noWrap/>
            <w:vAlign w:val="center"/>
          </w:tcPr>
          <w:p w14:paraId="37E47918"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53065533"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34FF6A4F"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459E17F0"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5D0937B7"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45AB460A" w14:textId="77777777" w:rsidR="00BA1E8B" w:rsidRPr="00036AB0" w:rsidRDefault="00BA1E8B" w:rsidP="006565E2">
            <w:pPr>
              <w:spacing w:after="0" w:line="240" w:lineRule="auto"/>
              <w:jc w:val="center"/>
              <w:rPr>
                <w:rFonts w:ascii="Calibri" w:hAnsi="Calibri" w:cs="Co Text Lt"/>
                <w:sz w:val="22"/>
              </w:rPr>
            </w:pPr>
            <w:r>
              <w:rPr>
                <w:rFonts w:ascii="Calibri" w:hAnsi="Calibri" w:cs="Co Text Lt"/>
                <w:sz w:val="22"/>
              </w:rPr>
              <w:t>x</w:t>
            </w:r>
          </w:p>
        </w:tc>
        <w:tc>
          <w:tcPr>
            <w:tcW w:w="244" w:type="pct"/>
            <w:tcBorders>
              <w:top w:val="single" w:sz="4" w:space="0" w:color="auto"/>
              <w:left w:val="nil"/>
              <w:bottom w:val="single" w:sz="4" w:space="0" w:color="auto"/>
              <w:right w:val="single" w:sz="4" w:space="0" w:color="auto"/>
            </w:tcBorders>
            <w:noWrap/>
            <w:vAlign w:val="center"/>
          </w:tcPr>
          <w:p w14:paraId="56AAD050"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72066F5E"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7BEB4EF9"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0D41A0F8"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29C8FCF9"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1E9D9CBF"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352DD730" w14:textId="77777777" w:rsidTr="00BA1E8B">
        <w:tc>
          <w:tcPr>
            <w:tcW w:w="1696" w:type="pct"/>
            <w:tcBorders>
              <w:top w:val="nil"/>
              <w:left w:val="single" w:sz="4" w:space="0" w:color="auto"/>
              <w:bottom w:val="single" w:sz="4" w:space="0" w:color="auto"/>
              <w:right w:val="single" w:sz="4" w:space="0" w:color="auto"/>
            </w:tcBorders>
            <w:vAlign w:val="center"/>
          </w:tcPr>
          <w:p w14:paraId="4AAE6A44"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2</w:t>
            </w:r>
          </w:p>
        </w:tc>
        <w:tc>
          <w:tcPr>
            <w:tcW w:w="523" w:type="pct"/>
            <w:tcBorders>
              <w:top w:val="single" w:sz="4" w:space="0" w:color="auto"/>
              <w:left w:val="nil"/>
              <w:bottom w:val="single" w:sz="4" w:space="0" w:color="auto"/>
              <w:right w:val="single" w:sz="4" w:space="0" w:color="auto"/>
            </w:tcBorders>
            <w:noWrap/>
            <w:vAlign w:val="center"/>
          </w:tcPr>
          <w:p w14:paraId="202FA100"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5E403EDC"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tcPr>
          <w:p w14:paraId="61B87129"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7BDA19AB"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7917A4E9"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1B1E7F26"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7C009C0F" w14:textId="77777777" w:rsidR="00BA1E8B" w:rsidRPr="00036AB0" w:rsidRDefault="00BA1E8B" w:rsidP="006565E2">
            <w:pPr>
              <w:spacing w:after="0" w:line="240" w:lineRule="auto"/>
              <w:jc w:val="center"/>
              <w:rPr>
                <w:rFonts w:ascii="Calibri" w:hAnsi="Calibri" w:cs="Co Text Lt"/>
                <w:sz w:val="22"/>
              </w:rPr>
            </w:pPr>
            <w:r>
              <w:rPr>
                <w:rFonts w:ascii="Calibri" w:hAnsi="Calibri" w:cs="Co Text Lt"/>
                <w:sz w:val="22"/>
              </w:rPr>
              <w:t>x</w:t>
            </w:r>
          </w:p>
        </w:tc>
        <w:tc>
          <w:tcPr>
            <w:tcW w:w="244" w:type="pct"/>
            <w:tcBorders>
              <w:top w:val="single" w:sz="4" w:space="0" w:color="auto"/>
              <w:left w:val="nil"/>
              <w:bottom w:val="single" w:sz="4" w:space="0" w:color="auto"/>
              <w:right w:val="single" w:sz="4" w:space="0" w:color="auto"/>
            </w:tcBorders>
            <w:noWrap/>
            <w:vAlign w:val="center"/>
          </w:tcPr>
          <w:p w14:paraId="3E6FE1B0"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6531E8B0"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46B89A47"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330376AD"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26EC9F5E"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3A0E760F" w14:textId="77777777" w:rsidTr="00BA1E8B">
        <w:tc>
          <w:tcPr>
            <w:tcW w:w="1696" w:type="pct"/>
            <w:tcBorders>
              <w:top w:val="nil"/>
              <w:left w:val="single" w:sz="4" w:space="0" w:color="auto"/>
              <w:bottom w:val="single" w:sz="4" w:space="0" w:color="auto"/>
              <w:right w:val="single" w:sz="4" w:space="0" w:color="auto"/>
            </w:tcBorders>
            <w:vAlign w:val="center"/>
          </w:tcPr>
          <w:p w14:paraId="3AA51D96"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3</w:t>
            </w:r>
          </w:p>
        </w:tc>
        <w:tc>
          <w:tcPr>
            <w:tcW w:w="523" w:type="pct"/>
            <w:tcBorders>
              <w:top w:val="single" w:sz="4" w:space="0" w:color="auto"/>
              <w:left w:val="nil"/>
              <w:bottom w:val="single" w:sz="4" w:space="0" w:color="auto"/>
              <w:right w:val="single" w:sz="4" w:space="0" w:color="auto"/>
            </w:tcBorders>
            <w:noWrap/>
            <w:vAlign w:val="center"/>
          </w:tcPr>
          <w:p w14:paraId="6B6CD277"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48D30A4E"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633F1B8A"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071068BC"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1B8EA17B"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49D5B377"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2652B685"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4E30E16F" w14:textId="77777777" w:rsidR="00BA1E8B" w:rsidRPr="00036AB0" w:rsidRDefault="00BA1E8B" w:rsidP="006565E2">
            <w:pPr>
              <w:spacing w:after="0" w:line="240" w:lineRule="auto"/>
              <w:jc w:val="center"/>
              <w:rPr>
                <w:rFonts w:ascii="Calibri" w:hAnsi="Calibri" w:cs="Co Text Lt"/>
                <w:sz w:val="22"/>
              </w:rPr>
            </w:pPr>
            <w:r>
              <w:rPr>
                <w:rFonts w:ascii="Calibri" w:hAnsi="Calibri" w:cs="Co Text Lt"/>
                <w:sz w:val="22"/>
              </w:rPr>
              <w:t>x</w:t>
            </w:r>
          </w:p>
        </w:tc>
        <w:tc>
          <w:tcPr>
            <w:tcW w:w="249" w:type="pct"/>
            <w:tcBorders>
              <w:top w:val="single" w:sz="4" w:space="0" w:color="auto"/>
              <w:left w:val="nil"/>
              <w:bottom w:val="single" w:sz="4" w:space="0" w:color="auto"/>
              <w:right w:val="single" w:sz="4" w:space="0" w:color="auto"/>
            </w:tcBorders>
            <w:noWrap/>
            <w:vAlign w:val="center"/>
          </w:tcPr>
          <w:p w14:paraId="4445465A"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30A8BB2B"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54213D9B"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1A454D1C"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7E388F35" w14:textId="77777777" w:rsidTr="00BA1E8B">
        <w:tc>
          <w:tcPr>
            <w:tcW w:w="1696" w:type="pct"/>
            <w:tcBorders>
              <w:top w:val="nil"/>
              <w:left w:val="single" w:sz="4" w:space="0" w:color="auto"/>
              <w:bottom w:val="single" w:sz="4" w:space="0" w:color="auto"/>
              <w:right w:val="single" w:sz="4" w:space="0" w:color="auto"/>
            </w:tcBorders>
            <w:vAlign w:val="center"/>
          </w:tcPr>
          <w:p w14:paraId="57D3F809" w14:textId="77777777" w:rsidR="00BA1E8B" w:rsidRPr="00036AB0" w:rsidRDefault="00BA1E8B" w:rsidP="006565E2">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3</w:t>
            </w:r>
          </w:p>
        </w:tc>
        <w:tc>
          <w:tcPr>
            <w:tcW w:w="523" w:type="pct"/>
            <w:tcBorders>
              <w:top w:val="single" w:sz="4" w:space="0" w:color="auto"/>
              <w:left w:val="nil"/>
              <w:bottom w:val="single" w:sz="4" w:space="0" w:color="auto"/>
              <w:right w:val="single" w:sz="4" w:space="0" w:color="auto"/>
            </w:tcBorders>
            <w:noWrap/>
            <w:vAlign w:val="center"/>
          </w:tcPr>
          <w:p w14:paraId="79DF6242"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09C97AE3"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117C0227"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5D6B41AC"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76C34377"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3C002038"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6BE0E513"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2DC0F6D9"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5ECAC0DE"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2355DCEB"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3008D5CD"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5DFED650"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1FB87602" w14:textId="77777777" w:rsidTr="00BA1E8B">
        <w:tc>
          <w:tcPr>
            <w:tcW w:w="1696" w:type="pct"/>
            <w:tcBorders>
              <w:top w:val="single" w:sz="4" w:space="0" w:color="auto"/>
              <w:left w:val="single" w:sz="4" w:space="0" w:color="auto"/>
              <w:bottom w:val="single" w:sz="4" w:space="0" w:color="auto"/>
              <w:right w:val="single" w:sz="4" w:space="0" w:color="auto"/>
            </w:tcBorders>
            <w:vAlign w:val="center"/>
          </w:tcPr>
          <w:p w14:paraId="5ADAD146"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1</w:t>
            </w:r>
          </w:p>
        </w:tc>
        <w:tc>
          <w:tcPr>
            <w:tcW w:w="523" w:type="pct"/>
            <w:tcBorders>
              <w:top w:val="single" w:sz="4" w:space="0" w:color="auto"/>
              <w:left w:val="nil"/>
              <w:bottom w:val="single" w:sz="4" w:space="0" w:color="auto"/>
              <w:right w:val="single" w:sz="4" w:space="0" w:color="auto"/>
            </w:tcBorders>
            <w:noWrap/>
            <w:vAlign w:val="center"/>
          </w:tcPr>
          <w:p w14:paraId="179B4F5C"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3C404999"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09544FDF"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0288D6F6"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56AB50A4"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0541830B"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3D4CF0D9"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4BC082FB"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336DC255"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14C506FB"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65A98553"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336CBF8F"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601272DF" w14:textId="77777777" w:rsidTr="00BA1E8B">
        <w:trPr>
          <w:trHeight w:val="293"/>
        </w:trPr>
        <w:tc>
          <w:tcPr>
            <w:tcW w:w="1696" w:type="pct"/>
            <w:tcBorders>
              <w:top w:val="single" w:sz="4" w:space="0" w:color="auto"/>
              <w:left w:val="single" w:sz="4" w:space="0" w:color="auto"/>
              <w:bottom w:val="single" w:sz="4" w:space="0" w:color="auto"/>
              <w:right w:val="single" w:sz="4" w:space="0" w:color="auto"/>
            </w:tcBorders>
            <w:vAlign w:val="center"/>
          </w:tcPr>
          <w:p w14:paraId="0293EE64"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2</w:t>
            </w:r>
          </w:p>
        </w:tc>
        <w:tc>
          <w:tcPr>
            <w:tcW w:w="523" w:type="pct"/>
            <w:tcBorders>
              <w:top w:val="single" w:sz="4" w:space="0" w:color="auto"/>
              <w:left w:val="nil"/>
              <w:bottom w:val="single" w:sz="4" w:space="0" w:color="auto"/>
              <w:right w:val="single" w:sz="4" w:space="0" w:color="auto"/>
            </w:tcBorders>
            <w:noWrap/>
            <w:vAlign w:val="center"/>
          </w:tcPr>
          <w:p w14:paraId="002D26A2"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5F2FC016"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45E8F569"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151B9C88"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5F50C9A6"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3954C0A5"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036F3D88"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5D9837BD"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339F2361"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7B1D1248"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25535064"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083FC61A" w14:textId="77777777" w:rsidR="00BA1E8B" w:rsidRPr="00036AB0" w:rsidRDefault="00BA1E8B" w:rsidP="006565E2">
            <w:pPr>
              <w:spacing w:after="0" w:line="240" w:lineRule="auto"/>
              <w:jc w:val="center"/>
              <w:rPr>
                <w:rFonts w:ascii="Calibri" w:hAnsi="Calibri" w:cs="Co Text Lt"/>
                <w:sz w:val="22"/>
              </w:rPr>
            </w:pPr>
          </w:p>
        </w:tc>
      </w:tr>
    </w:tbl>
    <w:p w14:paraId="3ECDC2DB" w14:textId="77777777" w:rsidR="00A55F57" w:rsidRDefault="00A55F57" w:rsidP="000F0AA9">
      <w:pPr>
        <w:jc w:val="both"/>
        <w:rPr>
          <w:rFonts w:ascii="Calibri" w:hAnsi="Calibri"/>
          <w:sz w:val="22"/>
          <w:u w:val="single"/>
          <w:lang w:val="en-GB"/>
        </w:rPr>
      </w:pPr>
    </w:p>
    <w:p w14:paraId="291DF513" w14:textId="5A771539" w:rsidR="009727C9" w:rsidRDefault="00FB346C" w:rsidP="007C4759">
      <w:pPr>
        <w:spacing w:after="0" w:line="240" w:lineRule="auto"/>
        <w:jc w:val="both"/>
        <w:rPr>
          <w:rFonts w:ascii="Calibri" w:hAnsi="Calibri"/>
          <w:sz w:val="22"/>
        </w:rPr>
      </w:pPr>
      <w:r>
        <w:rPr>
          <w:rFonts w:ascii="Calibri" w:hAnsi="Calibri"/>
          <w:sz w:val="22"/>
        </w:rPr>
        <w:t>A</w:t>
      </w:r>
      <w:r w:rsidR="00EA384B" w:rsidRPr="00EA384B">
        <w:rPr>
          <w:rFonts w:ascii="Calibri" w:hAnsi="Calibri"/>
          <w:sz w:val="22"/>
        </w:rPr>
        <w:t>ll projects must submit</w:t>
      </w:r>
      <w:r w:rsidR="009727C9" w:rsidRPr="00EA384B">
        <w:rPr>
          <w:rFonts w:ascii="Calibri" w:hAnsi="Calibri"/>
          <w:sz w:val="22"/>
        </w:rPr>
        <w:t xml:space="preserve"> </w:t>
      </w:r>
      <w:r w:rsidR="00EA384B" w:rsidRPr="00EA384B">
        <w:rPr>
          <w:rFonts w:ascii="Calibri" w:hAnsi="Calibri"/>
          <w:sz w:val="22"/>
        </w:rPr>
        <w:t xml:space="preserve">to the PMU </w:t>
      </w:r>
      <w:r w:rsidR="009727C9" w:rsidRPr="00EA384B">
        <w:rPr>
          <w:rFonts w:ascii="Calibri" w:hAnsi="Calibri"/>
          <w:sz w:val="22"/>
        </w:rPr>
        <w:t xml:space="preserve">an inception report </w:t>
      </w:r>
      <w:r w:rsidR="00EA384B" w:rsidRPr="00EA384B">
        <w:rPr>
          <w:rFonts w:ascii="Calibri" w:hAnsi="Calibri"/>
          <w:sz w:val="22"/>
        </w:rPr>
        <w:t>(tentatively within the first two months after project signature), one or more</w:t>
      </w:r>
      <w:r w:rsidR="009727C9" w:rsidRPr="00EA384B">
        <w:rPr>
          <w:rFonts w:ascii="Calibri" w:hAnsi="Calibri"/>
          <w:sz w:val="22"/>
        </w:rPr>
        <w:t xml:space="preserve"> progress reports during the implementation phase</w:t>
      </w:r>
      <w:r w:rsidR="00EA384B" w:rsidRPr="00EA384B">
        <w:rPr>
          <w:rFonts w:ascii="Calibri" w:hAnsi="Calibri"/>
          <w:sz w:val="22"/>
        </w:rPr>
        <w:t xml:space="preserve"> (depending on the length of project)</w:t>
      </w:r>
      <w:r w:rsidR="009727C9" w:rsidRPr="00EA384B">
        <w:rPr>
          <w:rFonts w:ascii="Calibri" w:hAnsi="Calibri"/>
          <w:sz w:val="22"/>
        </w:rPr>
        <w:t xml:space="preserve">, and a final report </w:t>
      </w:r>
      <w:r w:rsidR="00EA384B" w:rsidRPr="00EA384B">
        <w:rPr>
          <w:rFonts w:ascii="Calibri" w:hAnsi="Calibri"/>
          <w:sz w:val="22"/>
        </w:rPr>
        <w:t>within a month after the closure of the project.</w:t>
      </w:r>
    </w:p>
    <w:p w14:paraId="0462C0A5" w14:textId="77777777" w:rsidR="002004A2" w:rsidRPr="007C4759" w:rsidRDefault="002004A2" w:rsidP="007C4759">
      <w:pPr>
        <w:spacing w:after="0" w:line="240" w:lineRule="auto"/>
        <w:jc w:val="both"/>
        <w:rPr>
          <w:rFonts w:ascii="Calibri" w:hAnsi="Calibri"/>
          <w:sz w:val="22"/>
        </w:rPr>
      </w:pPr>
    </w:p>
    <w:p w14:paraId="119B578D" w14:textId="77777777" w:rsidR="00F90279" w:rsidRPr="00DD0910" w:rsidRDefault="00F90279" w:rsidP="00DD0910">
      <w:pPr>
        <w:pStyle w:val="Heading2"/>
        <w:rPr>
          <w:rStyle w:val="Heading2Char"/>
          <w:rFonts w:ascii="Calibri" w:hAnsi="Calibri"/>
          <w:b/>
          <w:bCs/>
          <w:i/>
          <w:iCs/>
          <w:sz w:val="24"/>
          <w:szCs w:val="24"/>
          <w:lang w:val="en-US"/>
        </w:rPr>
      </w:pPr>
      <w:bookmarkStart w:id="75" w:name="_Toc387937015"/>
      <w:bookmarkStart w:id="76" w:name="_Toc429989914"/>
      <w:bookmarkStart w:id="77" w:name="_Toc436223438"/>
      <w:bookmarkStart w:id="78" w:name="_Toc436222464"/>
      <w:bookmarkStart w:id="79" w:name="_Toc497836967"/>
      <w:r w:rsidRPr="00DD0910">
        <w:rPr>
          <w:rStyle w:val="Heading2Char"/>
          <w:rFonts w:ascii="Calibri" w:hAnsi="Calibri"/>
          <w:b/>
          <w:bCs/>
          <w:i/>
          <w:iCs/>
          <w:sz w:val="24"/>
          <w:szCs w:val="24"/>
          <w:lang w:val="en-US"/>
        </w:rPr>
        <w:t>Part I</w:t>
      </w:r>
      <w:r w:rsidR="00FC50FD">
        <w:rPr>
          <w:rStyle w:val="Heading2Char"/>
          <w:rFonts w:ascii="Calibri" w:hAnsi="Calibri"/>
          <w:b/>
          <w:bCs/>
          <w:i/>
          <w:iCs/>
          <w:sz w:val="24"/>
          <w:szCs w:val="24"/>
          <w:lang w:val="en-US"/>
        </w:rPr>
        <w:t>I</w:t>
      </w:r>
      <w:r w:rsidR="00F54BCC">
        <w:rPr>
          <w:rStyle w:val="Heading2Char"/>
          <w:rFonts w:ascii="Calibri" w:hAnsi="Calibri"/>
          <w:b/>
          <w:bCs/>
          <w:i/>
          <w:iCs/>
          <w:sz w:val="24"/>
          <w:szCs w:val="24"/>
          <w:lang w:val="en-US"/>
        </w:rPr>
        <w:t>I</w:t>
      </w:r>
      <w:r w:rsidRPr="00DD0910">
        <w:rPr>
          <w:rStyle w:val="Heading2Char"/>
          <w:rFonts w:ascii="Calibri" w:hAnsi="Calibri"/>
          <w:b/>
          <w:bCs/>
          <w:i/>
          <w:iCs/>
          <w:sz w:val="24"/>
          <w:szCs w:val="24"/>
          <w:lang w:val="en-US"/>
        </w:rPr>
        <w:t>. Budget</w:t>
      </w:r>
      <w:bookmarkEnd w:id="75"/>
      <w:bookmarkEnd w:id="76"/>
      <w:bookmarkEnd w:id="77"/>
      <w:bookmarkEnd w:id="78"/>
      <w:bookmarkEnd w:id="79"/>
      <w:r w:rsidRPr="00DD0910">
        <w:rPr>
          <w:rStyle w:val="Heading2Char"/>
          <w:rFonts w:ascii="Calibri" w:hAnsi="Calibri"/>
          <w:b/>
          <w:bCs/>
          <w:i/>
          <w:iCs/>
          <w:sz w:val="24"/>
          <w:szCs w:val="24"/>
          <w:lang w:val="en-US"/>
        </w:rPr>
        <w:t xml:space="preserve"> </w:t>
      </w:r>
    </w:p>
    <w:p w14:paraId="0F7A680F" w14:textId="55AFA644" w:rsidR="005F5446" w:rsidRPr="00036AB0" w:rsidRDefault="005F5446" w:rsidP="005F5446">
      <w:pPr>
        <w:pStyle w:val="big"/>
        <w:ind w:left="0"/>
        <w:jc w:val="both"/>
        <w:rPr>
          <w:rFonts w:ascii="Calibri" w:eastAsia="Calibri" w:hAnsi="Calibri"/>
          <w:sz w:val="22"/>
          <w:szCs w:val="22"/>
          <w:lang w:val="en-GB" w:bidi="ar-SA"/>
        </w:rPr>
      </w:pPr>
      <w:r w:rsidRPr="00036AB0">
        <w:rPr>
          <w:rFonts w:ascii="Calibri" w:eastAsia="Calibri" w:hAnsi="Calibri"/>
          <w:sz w:val="22"/>
          <w:szCs w:val="22"/>
          <w:lang w:val="en-GB" w:bidi="ar-SA"/>
        </w:rPr>
        <w:t>Please develop the budget using the Excel spreadsheet attached (</w:t>
      </w:r>
      <w:r w:rsidR="005F71B1">
        <w:rPr>
          <w:rFonts w:ascii="Calibri" w:hAnsi="Calibri"/>
          <w:sz w:val="22"/>
          <w:szCs w:val="22"/>
          <w:lang w:val="en-GB" w:bidi="ar-SA"/>
        </w:rPr>
        <w:t>annex 3</w:t>
      </w:r>
      <w:r w:rsidRPr="00036AB0">
        <w:rPr>
          <w:rFonts w:ascii="Calibri" w:eastAsia="Calibri" w:hAnsi="Calibri"/>
          <w:sz w:val="22"/>
          <w:szCs w:val="22"/>
          <w:lang w:val="en-GB" w:bidi="ar-SA"/>
        </w:rPr>
        <w:t xml:space="preserve">) and make all budget submissions in US dollars. </w:t>
      </w:r>
    </w:p>
    <w:p w14:paraId="65F6C4E3" w14:textId="77777777" w:rsidR="005F5446" w:rsidRPr="00036AB0" w:rsidRDefault="005F5446" w:rsidP="005F5446">
      <w:pPr>
        <w:pStyle w:val="big"/>
        <w:ind w:left="0"/>
        <w:jc w:val="both"/>
        <w:rPr>
          <w:rFonts w:ascii="Calibri" w:eastAsia="Calibri" w:hAnsi="Calibri"/>
          <w:sz w:val="22"/>
          <w:szCs w:val="22"/>
          <w:lang w:val="en-GB" w:bidi="ar-SA"/>
        </w:rPr>
      </w:pPr>
    </w:p>
    <w:p w14:paraId="46EC3692" w14:textId="77777777" w:rsidR="005F5446" w:rsidRPr="00036AB0" w:rsidRDefault="005F5446" w:rsidP="005F5446">
      <w:pPr>
        <w:jc w:val="both"/>
        <w:rPr>
          <w:rFonts w:ascii="Calibri" w:hAnsi="Calibri"/>
          <w:sz w:val="22"/>
          <w:lang w:val="en-GB"/>
        </w:rPr>
      </w:pPr>
      <w:r w:rsidRPr="00036AB0">
        <w:rPr>
          <w:rFonts w:ascii="Calibri" w:hAnsi="Calibri"/>
          <w:sz w:val="22"/>
          <w:lang w:val="en-GB"/>
        </w:rPr>
        <w:t>Please submit the budget, in Excel format (*.</w:t>
      </w:r>
      <w:proofErr w:type="spellStart"/>
      <w:r w:rsidRPr="00036AB0">
        <w:rPr>
          <w:rFonts w:ascii="Calibri" w:hAnsi="Calibri"/>
          <w:sz w:val="22"/>
          <w:lang w:val="en-GB"/>
        </w:rPr>
        <w:t>xls</w:t>
      </w:r>
      <w:proofErr w:type="spellEnd"/>
      <w:r w:rsidRPr="00036AB0">
        <w:rPr>
          <w:rFonts w:ascii="Calibri" w:hAnsi="Calibri"/>
          <w:sz w:val="22"/>
          <w:lang w:val="en-GB"/>
        </w:rPr>
        <w:t xml:space="preserve">), duly completed with the project proposal. </w:t>
      </w:r>
    </w:p>
    <w:p w14:paraId="6EF64D69" w14:textId="77777777" w:rsidR="00DE2018" w:rsidRPr="001E6A6A" w:rsidRDefault="00DE2018" w:rsidP="00DE2018">
      <w:pPr>
        <w:spacing w:after="120"/>
        <w:jc w:val="both"/>
        <w:rPr>
          <w:rFonts w:ascii="Calibri" w:hAnsi="Calibri"/>
          <w:b/>
          <w:sz w:val="22"/>
          <w:u w:val="single"/>
          <w:lang w:val="en-GB"/>
        </w:rPr>
      </w:pPr>
      <w:r w:rsidRPr="001E6A6A">
        <w:rPr>
          <w:rFonts w:ascii="Calibri" w:hAnsi="Calibri"/>
          <w:b/>
          <w:sz w:val="22"/>
          <w:u w:val="single"/>
          <w:lang w:val="en-GB"/>
        </w:rPr>
        <w:t>Recommendations for developing the budget:</w:t>
      </w:r>
    </w:p>
    <w:p w14:paraId="7A04B532" w14:textId="77777777" w:rsidR="00EA74BD" w:rsidRPr="001E6A6A" w:rsidRDefault="005B2DA4" w:rsidP="005B2DA4">
      <w:pPr>
        <w:jc w:val="both"/>
        <w:rPr>
          <w:rFonts w:ascii="Calibri" w:hAnsi="Calibri"/>
          <w:sz w:val="22"/>
          <w:lang w:val="en-GB"/>
        </w:rPr>
      </w:pPr>
      <w:r w:rsidRPr="001E6A6A">
        <w:rPr>
          <w:rFonts w:ascii="Calibri" w:hAnsi="Calibri"/>
          <w:sz w:val="22"/>
          <w:lang w:val="en-GB"/>
        </w:rPr>
        <w:t>Ensure correct formulas are applied throughout the excel sheet, and check for accuracy before submission.</w:t>
      </w:r>
    </w:p>
    <w:p w14:paraId="21A82957" w14:textId="77777777" w:rsidR="005B2DA4" w:rsidRPr="001E6A6A" w:rsidRDefault="005B2DA4" w:rsidP="005B2DA4">
      <w:pPr>
        <w:jc w:val="both"/>
        <w:rPr>
          <w:rFonts w:ascii="Calibri" w:hAnsi="Calibri"/>
          <w:sz w:val="22"/>
          <w:lang w:val="en-GB"/>
        </w:rPr>
      </w:pPr>
      <w:r w:rsidRPr="001E6A6A">
        <w:rPr>
          <w:rFonts w:ascii="Calibri" w:hAnsi="Calibri"/>
          <w:sz w:val="22"/>
          <w:lang w:val="en-GB"/>
        </w:rPr>
        <w:t>Please ensure particular attention is brought to the following points:</w:t>
      </w:r>
    </w:p>
    <w:p w14:paraId="4B46B0EB"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1- Human resources</w:t>
      </w:r>
    </w:p>
    <w:p w14:paraId="71FDF7B1" w14:textId="77777777" w:rsidR="005B2DA4" w:rsidRPr="001E6A6A" w:rsidRDefault="005B2DA4" w:rsidP="00D22EF8">
      <w:pPr>
        <w:pStyle w:val="ColorfulList-Accent110"/>
        <w:numPr>
          <w:ilvl w:val="0"/>
          <w:numId w:val="19"/>
        </w:numPr>
        <w:contextualSpacing/>
        <w:jc w:val="both"/>
        <w:rPr>
          <w:rFonts w:ascii="Calibri" w:hAnsi="Calibri"/>
          <w:sz w:val="22"/>
          <w:lang w:val="en-GB"/>
        </w:rPr>
      </w:pPr>
      <w:r w:rsidRPr="001E6A6A">
        <w:rPr>
          <w:rFonts w:ascii="Calibri" w:hAnsi="Calibri"/>
          <w:sz w:val="22"/>
          <w:lang w:val="en-GB"/>
        </w:rPr>
        <w:t>Ensure all HR costs are reflected in this section. This includes project staff and consultants, but also retribution for tasks such as desk studies, field needs assessments etc. (facilitation for workshops are the exception, and can be indicated in section 5: workshops)</w:t>
      </w:r>
    </w:p>
    <w:p w14:paraId="371436B7" w14:textId="77777777" w:rsidR="005B2DA4" w:rsidRPr="001E6A6A" w:rsidRDefault="005B2DA4" w:rsidP="00D22EF8">
      <w:pPr>
        <w:pStyle w:val="ColorfulList-Accent110"/>
        <w:numPr>
          <w:ilvl w:val="0"/>
          <w:numId w:val="19"/>
        </w:numPr>
        <w:contextualSpacing/>
        <w:jc w:val="both"/>
        <w:rPr>
          <w:rFonts w:ascii="Calibri" w:hAnsi="Calibri"/>
          <w:sz w:val="22"/>
          <w:lang w:val="en-GB"/>
        </w:rPr>
      </w:pPr>
      <w:r w:rsidRPr="001E6A6A">
        <w:rPr>
          <w:rFonts w:ascii="Calibri" w:hAnsi="Calibri"/>
          <w:sz w:val="22"/>
          <w:lang w:val="en-GB"/>
        </w:rPr>
        <w:t>For permanent project staff, please indicate the percentage of the salary covered by FAO funds.</w:t>
      </w:r>
    </w:p>
    <w:p w14:paraId="1D83D63C"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lastRenderedPageBreak/>
        <w:t>Section 2 - Staff travel</w:t>
      </w:r>
    </w:p>
    <w:p w14:paraId="65BE87C6" w14:textId="77777777" w:rsidR="005B2DA4" w:rsidRPr="001E6A6A" w:rsidRDefault="005B2DA4" w:rsidP="00D22EF8">
      <w:pPr>
        <w:pStyle w:val="ColorfulList-Accent110"/>
        <w:numPr>
          <w:ilvl w:val="0"/>
          <w:numId w:val="18"/>
        </w:numPr>
        <w:contextualSpacing/>
        <w:jc w:val="both"/>
        <w:rPr>
          <w:rFonts w:ascii="Calibri" w:hAnsi="Calibri"/>
          <w:sz w:val="22"/>
          <w:lang w:val="en-GB"/>
        </w:rPr>
      </w:pPr>
      <w:r w:rsidRPr="001E6A6A">
        <w:rPr>
          <w:rFonts w:ascii="Calibri" w:hAnsi="Calibri"/>
          <w:sz w:val="22"/>
          <w:lang w:val="en-GB"/>
        </w:rPr>
        <w:t>Ensure expenditures indicated here clearly indicate which activities they relate to, number and role of travellers.</w:t>
      </w:r>
    </w:p>
    <w:p w14:paraId="596B97D0" w14:textId="77777777" w:rsidR="005B2DA4" w:rsidRPr="001E6A6A" w:rsidRDefault="005B2DA4" w:rsidP="00D22EF8">
      <w:pPr>
        <w:pStyle w:val="ColorfulList-Accent110"/>
        <w:numPr>
          <w:ilvl w:val="0"/>
          <w:numId w:val="18"/>
        </w:numPr>
        <w:contextualSpacing/>
        <w:jc w:val="both"/>
        <w:rPr>
          <w:rFonts w:ascii="Calibri" w:hAnsi="Calibri"/>
          <w:sz w:val="22"/>
          <w:lang w:val="en-GB"/>
        </w:rPr>
      </w:pPr>
      <w:r w:rsidRPr="001E6A6A">
        <w:rPr>
          <w:rFonts w:ascii="Calibri" w:hAnsi="Calibri"/>
          <w:i/>
          <w:sz w:val="22"/>
          <w:lang w:val="en-GB"/>
        </w:rPr>
        <w:t>Per-diem</w:t>
      </w:r>
      <w:r w:rsidRPr="001E6A6A">
        <w:rPr>
          <w:rFonts w:ascii="Calibri" w:hAnsi="Calibri"/>
          <w:sz w:val="22"/>
          <w:lang w:val="en-GB"/>
        </w:rPr>
        <w:t xml:space="preserve"> should be reasonable and include all costs incurred for the travellers (i.e. food and accommodation, local transports etc.)</w:t>
      </w:r>
    </w:p>
    <w:p w14:paraId="0FABDB16" w14:textId="77777777" w:rsidR="005B2DA4" w:rsidRPr="001E6A6A" w:rsidRDefault="007257B0" w:rsidP="00D22EF8">
      <w:pPr>
        <w:pStyle w:val="ColorfulList-Accent110"/>
        <w:numPr>
          <w:ilvl w:val="0"/>
          <w:numId w:val="18"/>
        </w:numPr>
        <w:contextualSpacing/>
        <w:rPr>
          <w:rFonts w:ascii="Calibri" w:hAnsi="Calibri"/>
          <w:sz w:val="22"/>
          <w:lang w:val="en-GB"/>
        </w:rPr>
      </w:pPr>
      <w:r w:rsidRPr="001E6A6A">
        <w:rPr>
          <w:rFonts w:ascii="Calibri" w:hAnsi="Calibri"/>
          <w:i/>
          <w:sz w:val="22"/>
          <w:lang w:val="en-GB"/>
        </w:rPr>
        <w:t>Per-diem</w:t>
      </w:r>
      <w:r w:rsidRPr="001E6A6A">
        <w:rPr>
          <w:rFonts w:ascii="Calibri" w:hAnsi="Calibri"/>
          <w:sz w:val="22"/>
          <w:lang w:val="en-GB"/>
        </w:rPr>
        <w:t xml:space="preserve"> rates should not be excessive and in line with national practices;</w:t>
      </w:r>
    </w:p>
    <w:p w14:paraId="4F008A45"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3 - Equipment</w:t>
      </w:r>
    </w:p>
    <w:p w14:paraId="62C56A82" w14:textId="77777777" w:rsidR="005B2DA4" w:rsidRPr="001E6A6A" w:rsidRDefault="005B2DA4" w:rsidP="00D22EF8">
      <w:pPr>
        <w:pStyle w:val="ColorfulList-Accent110"/>
        <w:numPr>
          <w:ilvl w:val="0"/>
          <w:numId w:val="17"/>
        </w:numPr>
        <w:contextualSpacing/>
        <w:jc w:val="both"/>
        <w:rPr>
          <w:rFonts w:ascii="Calibri" w:hAnsi="Calibri"/>
          <w:sz w:val="22"/>
          <w:lang w:val="en-GB"/>
        </w:rPr>
      </w:pPr>
      <w:r w:rsidRPr="001E6A6A">
        <w:rPr>
          <w:rFonts w:ascii="Calibri" w:hAnsi="Calibri"/>
          <w:sz w:val="22"/>
          <w:lang w:val="en-GB"/>
        </w:rPr>
        <w:t>Provide accurate and reasonable estimated costs, and demonstrate items listed here correspond to actual project needs (a bullet point can be added in the corresponding activity if necessary). FAO FLEGT will expect project implementers to purchase only material relevant to project implementation, and to apply general acceptable practices for procurement.</w:t>
      </w:r>
    </w:p>
    <w:p w14:paraId="4A93D737"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4 - Operating costs</w:t>
      </w:r>
    </w:p>
    <w:p w14:paraId="24B43897" w14:textId="77777777" w:rsidR="005B2DA4" w:rsidRPr="001E6A6A" w:rsidRDefault="005B2DA4" w:rsidP="00D22EF8">
      <w:pPr>
        <w:pStyle w:val="ColorfulList-Accent110"/>
        <w:numPr>
          <w:ilvl w:val="0"/>
          <w:numId w:val="16"/>
        </w:numPr>
        <w:spacing w:after="0"/>
        <w:contextualSpacing/>
        <w:jc w:val="both"/>
        <w:rPr>
          <w:rFonts w:ascii="Calibri" w:hAnsi="Calibri"/>
          <w:sz w:val="22"/>
          <w:lang w:val="en-GB"/>
        </w:rPr>
      </w:pPr>
      <w:r w:rsidRPr="001E6A6A">
        <w:rPr>
          <w:rFonts w:ascii="Calibri" w:hAnsi="Calibri"/>
          <w:sz w:val="22"/>
          <w:lang w:val="en-GB"/>
        </w:rPr>
        <w:t>Provide accurate and reasonable estimated costs, and demonstrate expenses listed here correspond to actual project needs (a bullet point can be added in the corresponding activity if necessary).</w:t>
      </w:r>
    </w:p>
    <w:p w14:paraId="231116BC" w14:textId="7CA4B8E0" w:rsidR="00956F09" w:rsidRPr="00F27D76" w:rsidRDefault="007257B0" w:rsidP="00956F09">
      <w:pPr>
        <w:numPr>
          <w:ilvl w:val="0"/>
          <w:numId w:val="9"/>
        </w:numPr>
        <w:jc w:val="both"/>
        <w:rPr>
          <w:rFonts w:ascii="Calibri" w:hAnsi="Calibri"/>
          <w:sz w:val="22"/>
          <w:lang w:val="en-GB"/>
        </w:rPr>
      </w:pPr>
      <w:r w:rsidRPr="001E6A6A">
        <w:rPr>
          <w:rFonts w:ascii="Calibri" w:hAnsi="Calibri"/>
          <w:sz w:val="22"/>
          <w:lang w:val="en-GB"/>
        </w:rPr>
        <w:t>Overheads are not eligible costs under the Programme but additional administrative or management costs directly linked to project implementation can be charged to the project as lon</w:t>
      </w:r>
      <w:r w:rsidR="00F27D76">
        <w:rPr>
          <w:rFonts w:ascii="Calibri" w:hAnsi="Calibri"/>
          <w:sz w:val="22"/>
          <w:lang w:val="en-GB"/>
        </w:rPr>
        <w:t>g as they are clearly described.</w:t>
      </w:r>
    </w:p>
    <w:p w14:paraId="60B15756"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5 - Workshops/Trainings/Conferences</w:t>
      </w:r>
    </w:p>
    <w:p w14:paraId="0E706951" w14:textId="77777777" w:rsidR="005B2DA4" w:rsidRPr="001E6A6A" w:rsidRDefault="005B2DA4" w:rsidP="00D22EF8">
      <w:pPr>
        <w:pStyle w:val="ColorfulList-Accent110"/>
        <w:numPr>
          <w:ilvl w:val="0"/>
          <w:numId w:val="15"/>
        </w:numPr>
        <w:contextualSpacing/>
        <w:jc w:val="both"/>
        <w:rPr>
          <w:rFonts w:ascii="Calibri" w:hAnsi="Calibri"/>
          <w:sz w:val="22"/>
          <w:lang w:val="en-GB"/>
        </w:rPr>
      </w:pPr>
      <w:r w:rsidRPr="001E6A6A">
        <w:rPr>
          <w:rFonts w:ascii="Calibri" w:hAnsi="Calibri"/>
          <w:sz w:val="22"/>
          <w:lang w:val="en-GB"/>
        </w:rPr>
        <w:t>Ensure the number of estimated participants is systematically indicated, and all costs detailed per number of participants. Favour inexpensive facilities, and consider that working locally reduces excessive travel.</w:t>
      </w:r>
    </w:p>
    <w:p w14:paraId="0985118F" w14:textId="77777777" w:rsidR="007257B0" w:rsidRPr="001E6A6A" w:rsidRDefault="007257B0" w:rsidP="00D22EF8">
      <w:pPr>
        <w:pStyle w:val="ColorfulList-Accent110"/>
        <w:numPr>
          <w:ilvl w:val="0"/>
          <w:numId w:val="15"/>
        </w:numPr>
        <w:contextualSpacing/>
        <w:rPr>
          <w:rFonts w:ascii="Calibri" w:hAnsi="Calibri"/>
          <w:sz w:val="22"/>
          <w:lang w:val="en-GB"/>
        </w:rPr>
      </w:pPr>
      <w:r w:rsidRPr="001E6A6A">
        <w:rPr>
          <w:rFonts w:ascii="Calibri" w:hAnsi="Calibri"/>
          <w:sz w:val="22"/>
          <w:lang w:val="en-GB"/>
        </w:rPr>
        <w:t>Short events for large numbers of people may be useful for general awareness-raising type of activities. However, for training and skills transfer, workshops should be small and of adequate duration. Training activities should also be followed by practice or implementation/use of acquired skills. Project should favour a balanced participation of men and wom</w:t>
      </w:r>
      <w:r w:rsidR="00F83E79" w:rsidRPr="001E6A6A">
        <w:rPr>
          <w:rFonts w:ascii="Calibri" w:hAnsi="Calibri"/>
          <w:sz w:val="22"/>
          <w:lang w:val="en-GB"/>
        </w:rPr>
        <w:t>en when selecting beneficiaries.</w:t>
      </w:r>
    </w:p>
    <w:p w14:paraId="50FF5937" w14:textId="77777777" w:rsidR="007257B0" w:rsidRPr="001E6A6A" w:rsidRDefault="007257B0" w:rsidP="00D22EF8">
      <w:pPr>
        <w:pStyle w:val="ColorfulList-Accent110"/>
        <w:numPr>
          <w:ilvl w:val="0"/>
          <w:numId w:val="15"/>
        </w:numPr>
        <w:contextualSpacing/>
        <w:rPr>
          <w:rFonts w:ascii="Calibri" w:hAnsi="Calibri"/>
          <w:sz w:val="22"/>
          <w:lang w:val="en-GB"/>
        </w:rPr>
      </w:pPr>
      <w:r w:rsidRPr="001E6A6A">
        <w:rPr>
          <w:rFonts w:ascii="Calibri" w:hAnsi="Calibri"/>
          <w:sz w:val="22"/>
          <w:lang w:val="en-GB"/>
        </w:rPr>
        <w:t>Ensure an appropriate balance of costs between project activities and human resources and the organisation of workshops. A majority of funding should be dedicated to the implementation of activities and a</w:t>
      </w:r>
      <w:r w:rsidR="00F83E79" w:rsidRPr="001E6A6A">
        <w:rPr>
          <w:rFonts w:ascii="Calibri" w:hAnsi="Calibri"/>
          <w:sz w:val="22"/>
          <w:lang w:val="en-GB"/>
        </w:rPr>
        <w:t>chievements of outputs/outcomes.</w:t>
      </w:r>
    </w:p>
    <w:p w14:paraId="6F0E6AA5"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6 - Information management</w:t>
      </w:r>
    </w:p>
    <w:p w14:paraId="171E29B7" w14:textId="77777777"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Ensure reasonable costs for publications considering the targeted readers.</w:t>
      </w:r>
    </w:p>
    <w:p w14:paraId="7B330900" w14:textId="77777777"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No payments shall be made to media actors for coverage. Only in cases where advertising pages/radio slots/TV commercials are clearly required by a specific activity can payments be made.</w:t>
      </w:r>
    </w:p>
    <w:p w14:paraId="6FED35B1" w14:textId="77777777"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Ensure visibility articles listed are relevant and useful to the project objective, and their costs reasonable. Avoid give-away items with little impact on actual visibility of the project.</w:t>
      </w:r>
    </w:p>
    <w:p w14:paraId="7A31A854" w14:textId="77777777"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lastRenderedPageBreak/>
        <w:t>List only website or IT costs relating to site hosting or standard external fees. Maintenance of websites by webmasters, or fees to developers for applications for instance, should be listed in Human Resources.</w:t>
      </w:r>
    </w:p>
    <w:p w14:paraId="5E13A768" w14:textId="77777777" w:rsidR="00DE2018" w:rsidRPr="001E6A6A" w:rsidRDefault="00DE2018" w:rsidP="00DE2018">
      <w:pPr>
        <w:spacing w:after="120"/>
        <w:jc w:val="both"/>
        <w:rPr>
          <w:rFonts w:ascii="Calibri" w:hAnsi="Calibri"/>
          <w:sz w:val="22"/>
          <w:lang w:val="en-GB"/>
        </w:rPr>
      </w:pPr>
      <w:r w:rsidRPr="001E6A6A">
        <w:rPr>
          <w:rFonts w:ascii="Calibri" w:hAnsi="Calibri"/>
          <w:b/>
          <w:sz w:val="22"/>
          <w:lang w:val="en-GB"/>
        </w:rPr>
        <w:t>Remember!</w:t>
      </w:r>
      <w:r w:rsidRPr="001E6A6A">
        <w:rPr>
          <w:rFonts w:ascii="Calibri" w:hAnsi="Calibri"/>
          <w:sz w:val="22"/>
          <w:lang w:val="en-GB"/>
        </w:rPr>
        <w:t xml:space="preserve"> </w:t>
      </w:r>
    </w:p>
    <w:p w14:paraId="330A3B97" w14:textId="77777777" w:rsidR="00DE2018" w:rsidRPr="001E6A6A" w:rsidRDefault="00DE2018" w:rsidP="00D22EF8">
      <w:pPr>
        <w:numPr>
          <w:ilvl w:val="0"/>
          <w:numId w:val="10"/>
        </w:numPr>
        <w:spacing w:after="120"/>
        <w:ind w:left="714" w:hanging="357"/>
        <w:jc w:val="both"/>
        <w:rPr>
          <w:rFonts w:ascii="Calibri" w:hAnsi="Calibri"/>
          <w:sz w:val="22"/>
          <w:lang w:val="en-GB"/>
        </w:rPr>
      </w:pPr>
      <w:r w:rsidRPr="001E6A6A">
        <w:rPr>
          <w:rFonts w:ascii="Calibri" w:hAnsi="Calibri"/>
          <w:sz w:val="22"/>
          <w:lang w:val="en-GB"/>
        </w:rPr>
        <w:t>Excel formula</w:t>
      </w:r>
      <w:r w:rsidR="005B2DA4" w:rsidRPr="001E6A6A">
        <w:rPr>
          <w:rFonts w:ascii="Calibri" w:hAnsi="Calibri"/>
          <w:sz w:val="22"/>
          <w:lang w:val="en-GB"/>
        </w:rPr>
        <w:t>s</w:t>
      </w:r>
      <w:r w:rsidRPr="001E6A6A">
        <w:rPr>
          <w:rFonts w:ascii="Calibri" w:hAnsi="Calibri"/>
          <w:sz w:val="22"/>
          <w:lang w:val="en-GB"/>
        </w:rPr>
        <w:t xml:space="preserve"> should be used to calculate costs on the basis of unit costs and number of units, do not simply type the figures into the cells separately.</w:t>
      </w:r>
    </w:p>
    <w:p w14:paraId="2A9CDE88" w14:textId="77777777" w:rsidR="00DE2018" w:rsidRPr="001E6A6A" w:rsidRDefault="00DE2018" w:rsidP="00D22EF8">
      <w:pPr>
        <w:numPr>
          <w:ilvl w:val="0"/>
          <w:numId w:val="10"/>
        </w:numPr>
        <w:spacing w:after="120"/>
        <w:ind w:left="714" w:hanging="357"/>
        <w:jc w:val="both"/>
        <w:rPr>
          <w:rFonts w:ascii="Calibri" w:hAnsi="Calibri"/>
          <w:sz w:val="22"/>
          <w:lang w:val="en-GB"/>
        </w:rPr>
      </w:pPr>
      <w:r w:rsidRPr="001E6A6A">
        <w:rPr>
          <w:rFonts w:ascii="Calibri" w:hAnsi="Calibri"/>
          <w:sz w:val="22"/>
          <w:lang w:val="en-GB"/>
        </w:rPr>
        <w:t>You need a total cost for each budget line, make sure the total formula includes all the relevant cells.</w:t>
      </w:r>
    </w:p>
    <w:p w14:paraId="5F11D69B" w14:textId="766E85AD" w:rsidR="00DE2018" w:rsidRPr="001E6A6A" w:rsidRDefault="00DE2018" w:rsidP="00D22EF8">
      <w:pPr>
        <w:numPr>
          <w:ilvl w:val="0"/>
          <w:numId w:val="10"/>
        </w:numPr>
        <w:spacing w:after="120"/>
        <w:ind w:left="714" w:hanging="357"/>
        <w:jc w:val="both"/>
        <w:rPr>
          <w:rFonts w:ascii="Calibri" w:hAnsi="Calibri"/>
          <w:sz w:val="22"/>
          <w:lang w:val="en-GB"/>
        </w:rPr>
      </w:pPr>
      <w:r w:rsidRPr="001E6A6A">
        <w:rPr>
          <w:rFonts w:ascii="Calibri" w:hAnsi="Calibri"/>
          <w:sz w:val="22"/>
          <w:lang w:val="en-GB"/>
        </w:rPr>
        <w:t xml:space="preserve">When you total the column, </w:t>
      </w:r>
      <w:r w:rsidR="00A24727">
        <w:rPr>
          <w:rFonts w:ascii="Calibri" w:hAnsi="Calibri"/>
          <w:sz w:val="22"/>
          <w:lang w:val="en-GB"/>
        </w:rPr>
        <w:t xml:space="preserve">either </w:t>
      </w:r>
      <w:r w:rsidRPr="001E6A6A">
        <w:rPr>
          <w:rFonts w:ascii="Calibri" w:hAnsi="Calibri"/>
          <w:sz w:val="22"/>
          <w:lang w:val="en-GB"/>
        </w:rPr>
        <w:t xml:space="preserve">add </w:t>
      </w:r>
      <w:r w:rsidR="00A24727">
        <w:rPr>
          <w:rFonts w:ascii="Calibri" w:hAnsi="Calibri"/>
          <w:sz w:val="22"/>
          <w:lang w:val="en-GB"/>
        </w:rPr>
        <w:t xml:space="preserve">all </w:t>
      </w:r>
      <w:r w:rsidRPr="001E6A6A">
        <w:rPr>
          <w:rFonts w:ascii="Calibri" w:hAnsi="Calibri"/>
          <w:sz w:val="22"/>
          <w:lang w:val="en-GB"/>
        </w:rPr>
        <w:t xml:space="preserve">the </w:t>
      </w:r>
      <w:r w:rsidR="00A24727">
        <w:rPr>
          <w:rFonts w:ascii="Calibri" w:hAnsi="Calibri"/>
          <w:sz w:val="22"/>
          <w:lang w:val="en-GB"/>
        </w:rPr>
        <w:t xml:space="preserve">subtotals, </w:t>
      </w:r>
      <w:r w:rsidRPr="001E6A6A">
        <w:rPr>
          <w:rFonts w:ascii="Calibri" w:hAnsi="Calibri"/>
          <w:sz w:val="22"/>
          <w:lang w:val="en-GB"/>
        </w:rPr>
        <w:t xml:space="preserve">or each budget line </w:t>
      </w:r>
      <w:r w:rsidR="00A24727">
        <w:rPr>
          <w:rFonts w:ascii="Calibri" w:hAnsi="Calibri"/>
          <w:sz w:val="22"/>
          <w:lang w:val="en-GB"/>
        </w:rPr>
        <w:t xml:space="preserve">without the subtotal. </w:t>
      </w:r>
    </w:p>
    <w:p w14:paraId="4C1C2DDD" w14:textId="6FF31437" w:rsidR="00DE2018" w:rsidRPr="002004A2" w:rsidRDefault="00DE2018" w:rsidP="002004A2">
      <w:pPr>
        <w:numPr>
          <w:ilvl w:val="0"/>
          <w:numId w:val="10"/>
        </w:numPr>
        <w:spacing w:after="120"/>
        <w:ind w:left="714" w:hanging="357"/>
        <w:jc w:val="both"/>
        <w:rPr>
          <w:rFonts w:ascii="Calibri" w:hAnsi="Calibri"/>
          <w:sz w:val="22"/>
          <w:lang w:val="en-GB"/>
        </w:rPr>
      </w:pPr>
      <w:r w:rsidRPr="001E6A6A">
        <w:rPr>
          <w:rFonts w:ascii="Calibri" w:hAnsi="Calibri"/>
          <w:sz w:val="22"/>
          <w:lang w:val="en-GB"/>
        </w:rPr>
        <w:t>All these errors hav</w:t>
      </w:r>
      <w:r w:rsidR="002004A2">
        <w:rPr>
          <w:rFonts w:ascii="Calibri" w:hAnsi="Calibri"/>
          <w:sz w:val="22"/>
          <w:lang w:val="en-GB"/>
        </w:rPr>
        <w:t xml:space="preserve">e occurred in earlier proposals. Please check </w:t>
      </w:r>
      <w:r w:rsidRPr="002004A2">
        <w:rPr>
          <w:rFonts w:ascii="Calibri" w:hAnsi="Calibri"/>
          <w:sz w:val="22"/>
          <w:lang w:val="en-GB"/>
        </w:rPr>
        <w:t xml:space="preserve">your Excel budget file </w:t>
      </w:r>
      <w:r w:rsidRPr="002004A2">
        <w:rPr>
          <w:rFonts w:ascii="Calibri" w:hAnsi="Calibri"/>
          <w:sz w:val="22"/>
          <w:u w:val="single"/>
          <w:lang w:val="en-GB"/>
        </w:rPr>
        <w:t>before</w:t>
      </w:r>
      <w:r w:rsidRPr="002004A2">
        <w:rPr>
          <w:rFonts w:ascii="Calibri" w:hAnsi="Calibri"/>
          <w:sz w:val="22"/>
          <w:lang w:val="en-GB"/>
        </w:rPr>
        <w:t xml:space="preserve"> you submit it! </w:t>
      </w:r>
    </w:p>
    <w:p w14:paraId="70185D09" w14:textId="77777777" w:rsidR="00B921F0" w:rsidRDefault="00B921F0" w:rsidP="00276F2A">
      <w:pPr>
        <w:pStyle w:val="Heading1"/>
        <w:rPr>
          <w:sz w:val="22"/>
        </w:rPr>
      </w:pPr>
    </w:p>
    <w:p w14:paraId="71B615BB" w14:textId="77777777" w:rsidR="00276F2A" w:rsidRDefault="00276F2A" w:rsidP="00276F2A">
      <w:pPr>
        <w:rPr>
          <w:lang w:val="en-GB"/>
        </w:rPr>
      </w:pPr>
    </w:p>
    <w:p w14:paraId="716CA3B0" w14:textId="77777777" w:rsidR="00276F2A" w:rsidRDefault="00276F2A" w:rsidP="00276F2A">
      <w:pPr>
        <w:rPr>
          <w:lang w:val="en-GB"/>
        </w:rPr>
      </w:pPr>
    </w:p>
    <w:p w14:paraId="2D017755" w14:textId="77777777" w:rsidR="00276F2A" w:rsidRDefault="00276F2A" w:rsidP="00276F2A">
      <w:pPr>
        <w:pStyle w:val="Heading1"/>
        <w:rPr>
          <w:color w:val="5B9BD5"/>
        </w:rPr>
        <w:sectPr w:rsidR="00276F2A" w:rsidSect="00985AAB">
          <w:pgSz w:w="11906" w:h="16838" w:code="9"/>
          <w:pgMar w:top="1418" w:right="1418" w:bottom="1418" w:left="1418" w:header="709" w:footer="709" w:gutter="0"/>
          <w:cols w:space="708"/>
          <w:docGrid w:linePitch="360"/>
        </w:sectPr>
      </w:pPr>
    </w:p>
    <w:p w14:paraId="1C4DF02D" w14:textId="730CC6C3" w:rsidR="009014B4" w:rsidRPr="00C708A6" w:rsidRDefault="00276F2A" w:rsidP="00C708A6">
      <w:pPr>
        <w:pStyle w:val="Heading1"/>
        <w:jc w:val="center"/>
        <w:rPr>
          <w:color w:val="5B9BD5"/>
        </w:rPr>
      </w:pPr>
      <w:bookmarkStart w:id="80" w:name="_Toc339274418"/>
      <w:bookmarkStart w:id="81" w:name="_Toc497836968"/>
      <w:r w:rsidRPr="00C708A6">
        <w:rPr>
          <w:color w:val="5B9BD5"/>
        </w:rPr>
        <w:lastRenderedPageBreak/>
        <w:t>Annex 1</w:t>
      </w:r>
      <w:bookmarkEnd w:id="80"/>
      <w:r w:rsidR="002004A2">
        <w:rPr>
          <w:color w:val="5B9BD5"/>
        </w:rPr>
        <w:t xml:space="preserve"> </w:t>
      </w:r>
      <w:r w:rsidR="00C708A6" w:rsidRPr="00C708A6">
        <w:rPr>
          <w:color w:val="5B9BD5"/>
        </w:rPr>
        <w:t xml:space="preserve">- </w:t>
      </w:r>
      <w:r w:rsidR="008D47E6" w:rsidRPr="00C708A6">
        <w:rPr>
          <w:color w:val="5B9BD5"/>
        </w:rPr>
        <w:t xml:space="preserve">List of </w:t>
      </w:r>
      <w:r w:rsidR="002004A2">
        <w:rPr>
          <w:color w:val="5B9BD5"/>
        </w:rPr>
        <w:t>FAO-</w:t>
      </w:r>
      <w:r w:rsidR="008D47E6" w:rsidRPr="00C708A6">
        <w:rPr>
          <w:color w:val="5B9BD5"/>
        </w:rPr>
        <w:t xml:space="preserve">EU </w:t>
      </w:r>
      <w:r w:rsidRPr="00C708A6">
        <w:rPr>
          <w:color w:val="5B9BD5"/>
        </w:rPr>
        <w:t>FLEGT</w:t>
      </w:r>
      <w:r w:rsidR="008D47E6" w:rsidRPr="00C708A6">
        <w:rPr>
          <w:color w:val="5B9BD5"/>
        </w:rPr>
        <w:t xml:space="preserve"> Programme</w:t>
      </w:r>
      <w:r w:rsidRPr="00C708A6">
        <w:rPr>
          <w:color w:val="5B9BD5"/>
        </w:rPr>
        <w:t xml:space="preserve"> Outputs</w:t>
      </w:r>
      <w:bookmarkEnd w:id="81"/>
    </w:p>
    <w:p w14:paraId="5FB473DD" w14:textId="77777777" w:rsidR="008D47E6" w:rsidRDefault="008D47E6" w:rsidP="001B5C36">
      <w:pPr>
        <w:spacing w:after="0"/>
        <w:ind w:right="-18"/>
        <w:jc w:val="both"/>
        <w:rPr>
          <w:rFonts w:asciiTheme="minorHAnsi" w:eastAsia="PMingLiU" w:hAnsiTheme="minorHAnsi" w:cs="Arial Narrow"/>
          <w:b/>
          <w:bCs/>
        </w:rPr>
      </w:pPr>
    </w:p>
    <w:p w14:paraId="55940436" w14:textId="28CDC6B2" w:rsidR="001B5C36" w:rsidRPr="00086CED" w:rsidRDefault="001B5C36" w:rsidP="008D47E6">
      <w:pPr>
        <w:spacing w:after="0" w:line="240" w:lineRule="auto"/>
        <w:ind w:right="-18"/>
        <w:contextualSpacing/>
        <w:jc w:val="both"/>
        <w:rPr>
          <w:rFonts w:asciiTheme="minorHAnsi" w:eastAsia="PMingLiU" w:hAnsiTheme="minorHAnsi" w:cs="Arial Narrow"/>
          <w:b/>
          <w:bCs/>
        </w:rPr>
      </w:pPr>
      <w:r>
        <w:rPr>
          <w:rFonts w:asciiTheme="minorHAnsi" w:eastAsia="PMingLiU" w:hAnsiTheme="minorHAnsi" w:cs="Arial Narrow"/>
          <w:b/>
          <w:bCs/>
        </w:rPr>
        <w:t xml:space="preserve">FAO </w:t>
      </w:r>
      <w:r w:rsidR="008D47E6">
        <w:rPr>
          <w:rFonts w:asciiTheme="minorHAnsi" w:eastAsia="PMingLiU" w:hAnsiTheme="minorHAnsi" w:cs="Arial Narrow"/>
          <w:b/>
          <w:bCs/>
        </w:rPr>
        <w:t xml:space="preserve">EU </w:t>
      </w:r>
      <w:r>
        <w:rPr>
          <w:rFonts w:asciiTheme="minorHAnsi" w:eastAsia="PMingLiU" w:hAnsiTheme="minorHAnsi" w:cs="Arial Narrow"/>
          <w:b/>
          <w:bCs/>
        </w:rPr>
        <w:t xml:space="preserve">FLEGT </w:t>
      </w:r>
      <w:r w:rsidRPr="00086CED">
        <w:rPr>
          <w:rFonts w:asciiTheme="minorHAnsi" w:eastAsia="PMingLiU" w:hAnsiTheme="minorHAnsi" w:cs="Arial Narrow"/>
          <w:b/>
          <w:bCs/>
        </w:rPr>
        <w:t>Output 1.1</w:t>
      </w:r>
    </w:p>
    <w:p w14:paraId="2A727CC3" w14:textId="77777777" w:rsidR="001B5C36" w:rsidRPr="008D47E6" w:rsidRDefault="001B5C36" w:rsidP="008D47E6">
      <w:pPr>
        <w:spacing w:after="0" w:line="240" w:lineRule="auto"/>
        <w:ind w:right="-18"/>
        <w:contextualSpacing/>
        <w:jc w:val="both"/>
        <w:rPr>
          <w:rFonts w:asciiTheme="minorHAnsi" w:eastAsia="PMingLiU" w:hAnsiTheme="minorHAnsi" w:cs="Arial Narrow"/>
          <w:bCs/>
        </w:rPr>
      </w:pPr>
      <w:r w:rsidRPr="008D47E6">
        <w:rPr>
          <w:rFonts w:asciiTheme="minorHAnsi" w:eastAsia="PMingLiU" w:hAnsiTheme="minorHAnsi" w:cs="Arial Narrow"/>
          <w:bCs/>
        </w:rPr>
        <w:t>Stakeholders understand their respective roles in the VPA process.</w:t>
      </w:r>
    </w:p>
    <w:p w14:paraId="052902F6" w14:textId="77777777" w:rsidR="001B5C36" w:rsidRPr="00086CED" w:rsidRDefault="001B5C36" w:rsidP="008D47E6">
      <w:pPr>
        <w:spacing w:after="0" w:line="240" w:lineRule="auto"/>
        <w:ind w:right="-18"/>
        <w:contextualSpacing/>
        <w:jc w:val="both"/>
        <w:rPr>
          <w:rFonts w:asciiTheme="minorHAnsi" w:eastAsia="PMingLiU" w:hAnsiTheme="minorHAnsi" w:cs="Arial Narrow"/>
          <w:b/>
          <w:bCs/>
        </w:rPr>
      </w:pPr>
    </w:p>
    <w:p w14:paraId="4A2CAE17" w14:textId="794C533B" w:rsidR="001B5C36" w:rsidRPr="00086CED" w:rsidRDefault="001B5C36" w:rsidP="008D47E6">
      <w:pPr>
        <w:spacing w:after="0" w:line="240" w:lineRule="auto"/>
        <w:ind w:right="-18"/>
        <w:contextualSpacing/>
        <w:jc w:val="both"/>
        <w:rPr>
          <w:rFonts w:asciiTheme="minorHAnsi" w:eastAsia="PMingLiU" w:hAnsiTheme="minorHAnsi" w:cs="Arial Narrow"/>
          <w:b/>
          <w:bCs/>
        </w:rPr>
      </w:pPr>
      <w:r>
        <w:rPr>
          <w:rFonts w:asciiTheme="minorHAnsi" w:eastAsia="PMingLiU" w:hAnsiTheme="minorHAnsi" w:cs="Arial Narrow"/>
          <w:b/>
          <w:bCs/>
        </w:rPr>
        <w:t xml:space="preserve">FAO </w:t>
      </w:r>
      <w:r w:rsidR="008D47E6">
        <w:rPr>
          <w:rFonts w:asciiTheme="minorHAnsi" w:eastAsia="PMingLiU" w:hAnsiTheme="minorHAnsi" w:cs="Arial Narrow"/>
          <w:b/>
          <w:bCs/>
        </w:rPr>
        <w:t xml:space="preserve">EU </w:t>
      </w:r>
      <w:r>
        <w:rPr>
          <w:rFonts w:asciiTheme="minorHAnsi" w:eastAsia="PMingLiU" w:hAnsiTheme="minorHAnsi" w:cs="Arial Narrow"/>
          <w:b/>
          <w:bCs/>
        </w:rPr>
        <w:t xml:space="preserve">FLEGT </w:t>
      </w:r>
      <w:r w:rsidRPr="00086CED">
        <w:rPr>
          <w:rFonts w:asciiTheme="minorHAnsi" w:eastAsia="PMingLiU" w:hAnsiTheme="minorHAnsi" w:cs="Arial Narrow"/>
          <w:b/>
          <w:bCs/>
        </w:rPr>
        <w:t>Output 1.2</w:t>
      </w:r>
    </w:p>
    <w:p w14:paraId="2F1F7622" w14:textId="77777777" w:rsidR="001B5C36" w:rsidRPr="008D47E6" w:rsidRDefault="001B5C36" w:rsidP="008D47E6">
      <w:pPr>
        <w:spacing w:after="0" w:line="240" w:lineRule="auto"/>
        <w:ind w:right="-18"/>
        <w:contextualSpacing/>
        <w:jc w:val="both"/>
        <w:rPr>
          <w:rFonts w:asciiTheme="minorHAnsi" w:eastAsia="PMingLiU" w:hAnsiTheme="minorHAnsi" w:cs="Arial Narrow"/>
          <w:bCs/>
        </w:rPr>
      </w:pPr>
      <w:r w:rsidRPr="008D47E6">
        <w:rPr>
          <w:rFonts w:asciiTheme="minorHAnsi" w:eastAsia="PMingLiU" w:hAnsiTheme="minorHAnsi" w:cs="Arial Narrow"/>
          <w:bCs/>
        </w:rPr>
        <w:t>Stakeholders have the knowledge, skills and technical information needed to fulfil their role in the VPA process.</w:t>
      </w:r>
    </w:p>
    <w:p w14:paraId="457D8D28" w14:textId="77777777" w:rsidR="001B5C36" w:rsidRPr="00086CED" w:rsidRDefault="001B5C36" w:rsidP="008D47E6">
      <w:pPr>
        <w:pStyle w:val="TableTextBullet"/>
        <w:numPr>
          <w:ilvl w:val="0"/>
          <w:numId w:val="0"/>
        </w:numPr>
        <w:spacing w:before="0" w:after="0"/>
        <w:contextualSpacing/>
        <w:jc w:val="both"/>
        <w:rPr>
          <w:rFonts w:asciiTheme="minorHAnsi" w:eastAsia="PMingLiU" w:hAnsiTheme="minorHAnsi"/>
          <w:szCs w:val="20"/>
        </w:rPr>
      </w:pPr>
    </w:p>
    <w:p w14:paraId="7C9D1D0E" w14:textId="002203F6" w:rsidR="001B5C36" w:rsidRPr="00086CED" w:rsidRDefault="001B5C36" w:rsidP="008D47E6">
      <w:pPr>
        <w:spacing w:after="0" w:line="240" w:lineRule="auto"/>
        <w:ind w:right="-18"/>
        <w:contextualSpacing/>
        <w:jc w:val="both"/>
        <w:rPr>
          <w:rFonts w:asciiTheme="minorHAnsi" w:eastAsia="PMingLiU" w:hAnsiTheme="minorHAnsi" w:cs="Arial Narrow"/>
          <w:b/>
          <w:bCs/>
        </w:rPr>
      </w:pPr>
      <w:r>
        <w:rPr>
          <w:rFonts w:asciiTheme="minorHAnsi" w:eastAsia="PMingLiU" w:hAnsiTheme="minorHAnsi" w:cs="Arial Narrow"/>
          <w:b/>
          <w:bCs/>
        </w:rPr>
        <w:t>FAO</w:t>
      </w:r>
      <w:r w:rsidR="008D47E6">
        <w:rPr>
          <w:rFonts w:asciiTheme="minorHAnsi" w:eastAsia="PMingLiU" w:hAnsiTheme="minorHAnsi" w:cs="Arial Narrow"/>
          <w:b/>
          <w:bCs/>
        </w:rPr>
        <w:t xml:space="preserve"> EU</w:t>
      </w:r>
      <w:r>
        <w:rPr>
          <w:rFonts w:asciiTheme="minorHAnsi" w:eastAsia="PMingLiU" w:hAnsiTheme="minorHAnsi" w:cs="Arial Narrow"/>
          <w:b/>
          <w:bCs/>
        </w:rPr>
        <w:t xml:space="preserve"> FLEGT </w:t>
      </w:r>
      <w:r w:rsidRPr="00086CED">
        <w:rPr>
          <w:rFonts w:asciiTheme="minorHAnsi" w:eastAsia="PMingLiU" w:hAnsiTheme="minorHAnsi" w:cs="Arial Narrow"/>
          <w:b/>
          <w:bCs/>
        </w:rPr>
        <w:t>Output 1.3</w:t>
      </w:r>
    </w:p>
    <w:p w14:paraId="3270A703" w14:textId="77777777" w:rsidR="001B5C36" w:rsidRPr="008D47E6" w:rsidRDefault="001B5C36" w:rsidP="008D47E6">
      <w:pPr>
        <w:spacing w:after="0" w:line="240" w:lineRule="auto"/>
        <w:ind w:right="-18"/>
        <w:contextualSpacing/>
        <w:jc w:val="both"/>
        <w:rPr>
          <w:rFonts w:asciiTheme="minorHAnsi" w:eastAsia="PMingLiU" w:hAnsiTheme="minorHAnsi" w:cs="Arial Narrow"/>
          <w:bCs/>
        </w:rPr>
      </w:pPr>
      <w:r w:rsidRPr="008D47E6">
        <w:rPr>
          <w:rFonts w:asciiTheme="minorHAnsi" w:eastAsia="PMingLiU" w:hAnsiTheme="minorHAnsi" w:cs="Arial Narrow"/>
          <w:bCs/>
        </w:rPr>
        <w:t>Priority activities supporting the implementation of VPAs undertaken by stakeholder groups, particularly by communities and indigenous groups and by small and medium scale enterprises.</w:t>
      </w:r>
    </w:p>
    <w:p w14:paraId="3D88B15B" w14:textId="77777777" w:rsidR="001B5C36" w:rsidRPr="00086CED" w:rsidRDefault="001B5C36" w:rsidP="008D47E6">
      <w:pPr>
        <w:pStyle w:val="TableTextBullet"/>
        <w:numPr>
          <w:ilvl w:val="0"/>
          <w:numId w:val="0"/>
        </w:numPr>
        <w:spacing w:before="0" w:after="0"/>
        <w:ind w:left="340" w:hanging="340"/>
        <w:contextualSpacing/>
        <w:jc w:val="both"/>
        <w:rPr>
          <w:rFonts w:asciiTheme="minorHAnsi" w:eastAsia="PMingLiU" w:hAnsiTheme="minorHAnsi"/>
          <w:szCs w:val="20"/>
        </w:rPr>
      </w:pPr>
    </w:p>
    <w:p w14:paraId="4008D104" w14:textId="77777777" w:rsidR="001B5C36" w:rsidRPr="00086CED" w:rsidRDefault="001B5C36" w:rsidP="008D47E6">
      <w:pPr>
        <w:spacing w:after="0" w:line="240" w:lineRule="auto"/>
        <w:ind w:right="-18"/>
        <w:contextualSpacing/>
        <w:jc w:val="both"/>
        <w:rPr>
          <w:rFonts w:asciiTheme="minorHAnsi" w:eastAsia="PMingLiU" w:hAnsiTheme="minorHAnsi" w:cs="Arial Narrow"/>
          <w:b/>
          <w:bCs/>
        </w:rPr>
      </w:pPr>
      <w:r>
        <w:rPr>
          <w:rFonts w:asciiTheme="minorHAnsi" w:eastAsia="PMingLiU" w:hAnsiTheme="minorHAnsi" w:cs="Arial Narrow"/>
          <w:b/>
          <w:bCs/>
        </w:rPr>
        <w:t xml:space="preserve">FAO FLEGT </w:t>
      </w:r>
      <w:r w:rsidRPr="00086CED">
        <w:rPr>
          <w:rFonts w:asciiTheme="minorHAnsi" w:eastAsia="PMingLiU" w:hAnsiTheme="minorHAnsi" w:cs="Arial Narrow"/>
          <w:b/>
          <w:bCs/>
        </w:rPr>
        <w:t>Output 1.4</w:t>
      </w:r>
    </w:p>
    <w:p w14:paraId="2D4761F1" w14:textId="77777777" w:rsidR="001B5C36" w:rsidRDefault="001B5C36" w:rsidP="008D47E6">
      <w:pPr>
        <w:spacing w:after="0" w:line="240" w:lineRule="auto"/>
        <w:ind w:right="-18"/>
        <w:contextualSpacing/>
        <w:jc w:val="both"/>
        <w:rPr>
          <w:rFonts w:asciiTheme="minorHAnsi" w:eastAsia="PMingLiU" w:hAnsiTheme="minorHAnsi" w:cs="Arial Narrow"/>
          <w:bCs/>
        </w:rPr>
      </w:pPr>
      <w:r w:rsidRPr="008D47E6">
        <w:rPr>
          <w:rFonts w:asciiTheme="minorHAnsi" w:eastAsia="PMingLiU" w:hAnsiTheme="minorHAnsi" w:cs="Arial Narrow"/>
          <w:bCs/>
        </w:rPr>
        <w:t>Innovative, effective and inclusive law enforcement processes are developed and tested.</w:t>
      </w:r>
    </w:p>
    <w:p w14:paraId="38B1BE91" w14:textId="77777777" w:rsidR="008D47E6" w:rsidRPr="008D47E6" w:rsidRDefault="008D47E6" w:rsidP="008D47E6">
      <w:pPr>
        <w:spacing w:after="0" w:line="240" w:lineRule="auto"/>
        <w:ind w:right="-18"/>
        <w:contextualSpacing/>
        <w:jc w:val="both"/>
        <w:rPr>
          <w:rFonts w:asciiTheme="minorHAnsi" w:eastAsia="PMingLiU" w:hAnsiTheme="minorHAnsi" w:cs="Arial Narrow"/>
          <w:bCs/>
        </w:rPr>
      </w:pPr>
    </w:p>
    <w:p w14:paraId="15E89B1E" w14:textId="77777777" w:rsidR="008D47E6" w:rsidRPr="00086CED" w:rsidRDefault="008D47E6" w:rsidP="008D47E6">
      <w:pPr>
        <w:spacing w:after="0" w:line="240" w:lineRule="auto"/>
        <w:ind w:right="-18"/>
        <w:contextualSpacing/>
        <w:jc w:val="both"/>
        <w:rPr>
          <w:rFonts w:asciiTheme="minorHAnsi" w:eastAsia="PMingLiU" w:hAnsiTheme="minorHAnsi" w:cs="Arial Narrow"/>
          <w:b/>
          <w:bCs/>
        </w:rPr>
      </w:pPr>
      <w:r w:rsidRPr="00086CED">
        <w:rPr>
          <w:rFonts w:asciiTheme="minorHAnsi" w:eastAsia="PMingLiU" w:hAnsiTheme="minorHAnsi" w:cs="Arial Narrow"/>
          <w:b/>
          <w:bCs/>
        </w:rPr>
        <w:t xml:space="preserve">FAO </w:t>
      </w:r>
      <w:r>
        <w:rPr>
          <w:rFonts w:asciiTheme="minorHAnsi" w:eastAsia="PMingLiU" w:hAnsiTheme="minorHAnsi" w:cs="Arial Narrow"/>
          <w:b/>
          <w:bCs/>
        </w:rPr>
        <w:t xml:space="preserve">EU </w:t>
      </w:r>
      <w:r w:rsidRPr="00086CED">
        <w:rPr>
          <w:rFonts w:asciiTheme="minorHAnsi" w:eastAsia="PMingLiU" w:hAnsiTheme="minorHAnsi" w:cs="Arial Narrow"/>
          <w:b/>
          <w:bCs/>
        </w:rPr>
        <w:t>FLEGT Output 3.1</w:t>
      </w:r>
    </w:p>
    <w:p w14:paraId="1238A1A5" w14:textId="68257769" w:rsidR="008D47E6" w:rsidRPr="007D6AC5" w:rsidRDefault="008D47E6" w:rsidP="007D6AC5">
      <w:pPr>
        <w:spacing w:after="0" w:line="240" w:lineRule="auto"/>
        <w:ind w:right="-18"/>
        <w:contextualSpacing/>
        <w:jc w:val="both"/>
        <w:rPr>
          <w:rFonts w:asciiTheme="minorHAnsi" w:eastAsia="PMingLiU" w:hAnsiTheme="minorHAnsi" w:cs="Arial Narrow"/>
          <w:bCs/>
        </w:rPr>
      </w:pPr>
      <w:r w:rsidRPr="008D47E6">
        <w:rPr>
          <w:rFonts w:asciiTheme="minorHAnsi" w:eastAsia="PMingLiU" w:hAnsiTheme="minorHAnsi" w:cs="Arial Narrow"/>
          <w:bCs/>
        </w:rPr>
        <w:t>Private sector composition, scale, incentives, economics and market dynamics are better understood.</w:t>
      </w:r>
      <w:bookmarkStart w:id="82" w:name="_GoBack"/>
      <w:bookmarkEnd w:id="82"/>
    </w:p>
    <w:p w14:paraId="4C322D69" w14:textId="77777777" w:rsidR="002004A2" w:rsidRPr="00086CED" w:rsidRDefault="002004A2" w:rsidP="008D47E6">
      <w:pPr>
        <w:spacing w:after="0" w:line="240" w:lineRule="auto"/>
        <w:contextualSpacing/>
        <w:jc w:val="both"/>
        <w:rPr>
          <w:rFonts w:asciiTheme="minorHAnsi" w:hAnsiTheme="minorHAnsi"/>
          <w:szCs w:val="24"/>
          <w:lang w:val="en-GB"/>
        </w:rPr>
      </w:pPr>
    </w:p>
    <w:p w14:paraId="219DE1CD" w14:textId="77777777" w:rsidR="008D47E6" w:rsidRPr="00086CED" w:rsidRDefault="008D47E6" w:rsidP="008D47E6">
      <w:pPr>
        <w:spacing w:after="0" w:line="240" w:lineRule="auto"/>
        <w:ind w:right="-18"/>
        <w:contextualSpacing/>
        <w:jc w:val="both"/>
        <w:rPr>
          <w:rFonts w:asciiTheme="minorHAnsi" w:eastAsia="PMingLiU" w:hAnsiTheme="minorHAnsi" w:cs="Arial Narrow"/>
          <w:b/>
          <w:bCs/>
        </w:rPr>
      </w:pPr>
      <w:r w:rsidRPr="00086CED">
        <w:rPr>
          <w:rFonts w:asciiTheme="minorHAnsi" w:eastAsia="PMingLiU" w:hAnsiTheme="minorHAnsi" w:cs="Arial Narrow"/>
          <w:b/>
          <w:bCs/>
        </w:rPr>
        <w:t xml:space="preserve">FAO </w:t>
      </w:r>
      <w:r>
        <w:rPr>
          <w:rFonts w:asciiTheme="minorHAnsi" w:eastAsia="PMingLiU" w:hAnsiTheme="minorHAnsi" w:cs="Arial Narrow"/>
          <w:b/>
          <w:bCs/>
        </w:rPr>
        <w:t xml:space="preserve">EU </w:t>
      </w:r>
      <w:r w:rsidRPr="00086CED">
        <w:rPr>
          <w:rFonts w:asciiTheme="minorHAnsi" w:eastAsia="PMingLiU" w:hAnsiTheme="minorHAnsi" w:cs="Arial Narrow"/>
          <w:b/>
          <w:bCs/>
        </w:rPr>
        <w:t>FLEGT Output 3.2</w:t>
      </w:r>
    </w:p>
    <w:p w14:paraId="40EC4B6A" w14:textId="77777777" w:rsidR="008D47E6" w:rsidRPr="008D47E6" w:rsidRDefault="008D47E6" w:rsidP="008D47E6">
      <w:pPr>
        <w:spacing w:after="0" w:line="240" w:lineRule="auto"/>
        <w:ind w:right="-18"/>
        <w:contextualSpacing/>
        <w:jc w:val="both"/>
        <w:rPr>
          <w:rFonts w:asciiTheme="minorHAnsi" w:eastAsia="PMingLiU" w:hAnsiTheme="minorHAnsi" w:cs="Arial Narrow"/>
          <w:bCs/>
        </w:rPr>
      </w:pPr>
      <w:r w:rsidRPr="008D47E6">
        <w:rPr>
          <w:rFonts w:asciiTheme="minorHAnsi" w:eastAsia="PMingLiU" w:hAnsiTheme="minorHAnsi" w:cs="Arial Narrow"/>
          <w:bCs/>
        </w:rPr>
        <w:t>Private sector stakeholders understand their obligations for legal compliance and the demands that are influencing markets.</w:t>
      </w:r>
    </w:p>
    <w:p w14:paraId="44160876" w14:textId="77777777" w:rsidR="008D47E6" w:rsidRPr="00086CED" w:rsidRDefault="008D47E6" w:rsidP="008D47E6">
      <w:pPr>
        <w:pStyle w:val="TableTextBullet"/>
        <w:numPr>
          <w:ilvl w:val="0"/>
          <w:numId w:val="0"/>
        </w:numPr>
        <w:spacing w:before="0" w:after="0"/>
        <w:contextualSpacing/>
        <w:jc w:val="both"/>
        <w:rPr>
          <w:rFonts w:asciiTheme="minorHAnsi" w:eastAsia="PMingLiU" w:hAnsiTheme="minorHAnsi"/>
          <w:szCs w:val="20"/>
        </w:rPr>
      </w:pPr>
    </w:p>
    <w:p w14:paraId="1C4F6060" w14:textId="77777777" w:rsidR="008D47E6" w:rsidRPr="00086CED" w:rsidRDefault="008D47E6" w:rsidP="008D47E6">
      <w:pPr>
        <w:spacing w:after="0" w:line="240" w:lineRule="auto"/>
        <w:ind w:right="-18"/>
        <w:contextualSpacing/>
        <w:jc w:val="both"/>
        <w:rPr>
          <w:rFonts w:asciiTheme="minorHAnsi" w:eastAsia="PMingLiU" w:hAnsiTheme="minorHAnsi" w:cs="Arial Narrow"/>
          <w:b/>
          <w:bCs/>
        </w:rPr>
      </w:pPr>
      <w:r w:rsidRPr="00086CED">
        <w:rPr>
          <w:rFonts w:asciiTheme="minorHAnsi" w:eastAsia="PMingLiU" w:hAnsiTheme="minorHAnsi" w:cs="Arial Narrow"/>
          <w:b/>
          <w:bCs/>
        </w:rPr>
        <w:softHyphen/>
      </w:r>
      <w:r w:rsidRPr="00086CED">
        <w:rPr>
          <w:rFonts w:asciiTheme="minorHAnsi" w:eastAsia="PMingLiU" w:hAnsiTheme="minorHAnsi" w:cs="Arial Narrow"/>
          <w:b/>
          <w:bCs/>
        </w:rPr>
        <w:softHyphen/>
        <w:t xml:space="preserve">FAO </w:t>
      </w:r>
      <w:r>
        <w:rPr>
          <w:rFonts w:asciiTheme="minorHAnsi" w:eastAsia="PMingLiU" w:hAnsiTheme="minorHAnsi" w:cs="Arial Narrow"/>
          <w:b/>
          <w:bCs/>
        </w:rPr>
        <w:t xml:space="preserve">EU </w:t>
      </w:r>
      <w:r w:rsidRPr="00086CED">
        <w:rPr>
          <w:rFonts w:asciiTheme="minorHAnsi" w:eastAsia="PMingLiU" w:hAnsiTheme="minorHAnsi" w:cs="Arial Narrow"/>
          <w:b/>
          <w:bCs/>
        </w:rPr>
        <w:t>FLEGT Output 3.3</w:t>
      </w:r>
    </w:p>
    <w:p w14:paraId="2C30FD9F" w14:textId="77777777" w:rsidR="008D47E6" w:rsidRPr="008D47E6" w:rsidRDefault="008D47E6" w:rsidP="008D47E6">
      <w:pPr>
        <w:spacing w:after="0" w:line="240" w:lineRule="auto"/>
        <w:ind w:right="-18"/>
        <w:contextualSpacing/>
        <w:jc w:val="both"/>
        <w:rPr>
          <w:rFonts w:asciiTheme="minorHAnsi" w:eastAsia="PMingLiU" w:hAnsiTheme="minorHAnsi" w:cs="Arial Narrow"/>
          <w:bCs/>
        </w:rPr>
      </w:pPr>
      <w:r w:rsidRPr="008D47E6">
        <w:rPr>
          <w:rFonts w:asciiTheme="minorHAnsi" w:eastAsia="PMingLiU" w:hAnsiTheme="minorHAnsi" w:cs="Arial Narrow"/>
          <w:bCs/>
        </w:rPr>
        <w:t>Policies and legal frameworks are reviewed and revised to promote fair access to forest resources, increase productive employment in the forest sector and act as an engine for poverty reduction.</w:t>
      </w:r>
    </w:p>
    <w:p w14:paraId="6E7E7FD2" w14:textId="77777777" w:rsidR="008D47E6" w:rsidRPr="00086CED" w:rsidRDefault="008D47E6" w:rsidP="008D47E6">
      <w:pPr>
        <w:pStyle w:val="TableTextBullet"/>
        <w:numPr>
          <w:ilvl w:val="0"/>
          <w:numId w:val="0"/>
        </w:numPr>
        <w:spacing w:before="0" w:after="0"/>
        <w:ind w:left="340"/>
        <w:contextualSpacing/>
        <w:jc w:val="both"/>
        <w:rPr>
          <w:rFonts w:asciiTheme="minorHAnsi" w:eastAsia="PMingLiU" w:hAnsiTheme="minorHAnsi" w:cs="Arial Narrow"/>
          <w:b/>
          <w:bCs/>
          <w:sz w:val="22"/>
          <w:szCs w:val="22"/>
          <w:lang w:val="en-US"/>
        </w:rPr>
      </w:pPr>
    </w:p>
    <w:p w14:paraId="05FA8AF0" w14:textId="77777777" w:rsidR="008D47E6" w:rsidRPr="00086CED" w:rsidRDefault="008D47E6" w:rsidP="008D47E6">
      <w:pPr>
        <w:spacing w:after="0" w:line="240" w:lineRule="auto"/>
        <w:ind w:right="-18"/>
        <w:contextualSpacing/>
        <w:jc w:val="both"/>
        <w:rPr>
          <w:rFonts w:asciiTheme="minorHAnsi" w:eastAsia="PMingLiU" w:hAnsiTheme="minorHAnsi" w:cs="Arial Narrow"/>
          <w:b/>
          <w:bCs/>
        </w:rPr>
      </w:pPr>
      <w:r w:rsidRPr="00086CED">
        <w:rPr>
          <w:rFonts w:asciiTheme="minorHAnsi" w:eastAsia="PMingLiU" w:hAnsiTheme="minorHAnsi" w:cs="Arial Narrow"/>
          <w:b/>
          <w:bCs/>
        </w:rPr>
        <w:t xml:space="preserve">FAO </w:t>
      </w:r>
      <w:r>
        <w:rPr>
          <w:rFonts w:asciiTheme="minorHAnsi" w:eastAsia="PMingLiU" w:hAnsiTheme="minorHAnsi" w:cs="Arial Narrow"/>
          <w:b/>
          <w:bCs/>
        </w:rPr>
        <w:t xml:space="preserve">EU </w:t>
      </w:r>
      <w:r w:rsidRPr="00086CED">
        <w:rPr>
          <w:rFonts w:asciiTheme="minorHAnsi" w:eastAsia="PMingLiU" w:hAnsiTheme="minorHAnsi" w:cs="Arial Narrow"/>
          <w:b/>
          <w:bCs/>
        </w:rPr>
        <w:t>FLEGT Output 3.4</w:t>
      </w:r>
    </w:p>
    <w:p w14:paraId="77B0BF2C" w14:textId="77777777" w:rsidR="008D47E6" w:rsidRPr="008D47E6" w:rsidRDefault="008D47E6" w:rsidP="008D47E6">
      <w:pPr>
        <w:spacing w:after="0" w:line="240" w:lineRule="auto"/>
        <w:ind w:right="-18"/>
        <w:contextualSpacing/>
        <w:jc w:val="both"/>
        <w:rPr>
          <w:rFonts w:asciiTheme="minorHAnsi" w:eastAsia="PMingLiU" w:hAnsiTheme="minorHAnsi" w:cs="Arial Narrow"/>
          <w:bCs/>
        </w:rPr>
      </w:pPr>
      <w:r w:rsidRPr="008D47E6">
        <w:rPr>
          <w:rFonts w:asciiTheme="minorHAnsi" w:eastAsia="PMingLiU" w:hAnsiTheme="minorHAnsi" w:cs="Arial Narrow"/>
          <w:bCs/>
        </w:rPr>
        <w:t>Private sector stakeholders have the skills to comply with legal frameworks and access markets.</w:t>
      </w:r>
    </w:p>
    <w:p w14:paraId="52A2FEB5" w14:textId="77777777" w:rsidR="008D47E6" w:rsidRDefault="008D47E6" w:rsidP="008D47E6">
      <w:pPr>
        <w:pStyle w:val="TableTextBullet"/>
        <w:numPr>
          <w:ilvl w:val="0"/>
          <w:numId w:val="0"/>
        </w:numPr>
        <w:spacing w:before="0" w:after="0"/>
        <w:contextualSpacing/>
        <w:jc w:val="both"/>
        <w:rPr>
          <w:rFonts w:asciiTheme="minorHAnsi" w:eastAsia="PMingLiU" w:hAnsiTheme="minorHAnsi"/>
          <w:szCs w:val="20"/>
        </w:rPr>
      </w:pPr>
    </w:p>
    <w:p w14:paraId="52124C2E" w14:textId="77777777" w:rsidR="008D47E6" w:rsidRPr="00086CED" w:rsidRDefault="008D47E6" w:rsidP="008D47E6">
      <w:pPr>
        <w:spacing w:after="0" w:line="240" w:lineRule="auto"/>
        <w:ind w:right="-18"/>
        <w:contextualSpacing/>
        <w:jc w:val="both"/>
        <w:rPr>
          <w:rFonts w:asciiTheme="minorHAnsi" w:eastAsia="PMingLiU" w:hAnsiTheme="minorHAnsi" w:cs="Arial Narrow"/>
          <w:b/>
          <w:bCs/>
        </w:rPr>
      </w:pPr>
      <w:r>
        <w:rPr>
          <w:rFonts w:asciiTheme="minorHAnsi" w:eastAsia="PMingLiU" w:hAnsiTheme="minorHAnsi" w:cs="Arial Narrow"/>
          <w:b/>
          <w:bCs/>
        </w:rPr>
        <w:t xml:space="preserve">FAO EU FLEGT </w:t>
      </w:r>
      <w:r w:rsidRPr="00086CED">
        <w:rPr>
          <w:rFonts w:asciiTheme="minorHAnsi" w:eastAsia="PMingLiU" w:hAnsiTheme="minorHAnsi" w:cs="Arial Narrow"/>
          <w:b/>
          <w:bCs/>
        </w:rPr>
        <w:t>Output 3.5</w:t>
      </w:r>
    </w:p>
    <w:p w14:paraId="2301662A" w14:textId="77777777" w:rsidR="008D47E6" w:rsidRPr="008D47E6" w:rsidRDefault="008D47E6" w:rsidP="008D47E6">
      <w:pPr>
        <w:spacing w:after="0" w:line="240" w:lineRule="auto"/>
        <w:ind w:right="-18"/>
        <w:contextualSpacing/>
        <w:jc w:val="both"/>
        <w:rPr>
          <w:rFonts w:asciiTheme="minorHAnsi" w:eastAsia="PMingLiU" w:hAnsiTheme="minorHAnsi" w:cs="Arial Narrow"/>
          <w:bCs/>
        </w:rPr>
      </w:pPr>
      <w:r w:rsidRPr="008D47E6">
        <w:rPr>
          <w:rFonts w:asciiTheme="minorHAnsi" w:eastAsia="PMingLiU" w:hAnsiTheme="minorHAnsi" w:cs="Arial Narrow"/>
          <w:bCs/>
        </w:rPr>
        <w:t>Private sector stakeholders are empowered to self-organize, to participate fully in revised governance processes and improve access to necessary finance for FLEGT compliance.</w:t>
      </w:r>
    </w:p>
    <w:p w14:paraId="26852C13" w14:textId="77777777" w:rsidR="001B5C36" w:rsidRDefault="001B5C36" w:rsidP="001B5C36">
      <w:pPr>
        <w:spacing w:after="0"/>
        <w:ind w:right="-18"/>
        <w:jc w:val="both"/>
        <w:rPr>
          <w:rFonts w:asciiTheme="minorHAnsi" w:eastAsia="PMingLiU" w:hAnsiTheme="minorHAnsi" w:cs="Arial Narrow"/>
          <w:b/>
          <w:bCs/>
        </w:rPr>
      </w:pPr>
    </w:p>
    <w:p w14:paraId="4DF6C707" w14:textId="77777777" w:rsidR="008D47E6" w:rsidRDefault="008D47E6" w:rsidP="001B5C36">
      <w:pPr>
        <w:spacing w:after="0"/>
        <w:ind w:right="-18"/>
        <w:jc w:val="both"/>
        <w:rPr>
          <w:rFonts w:asciiTheme="minorHAnsi" w:eastAsia="PMingLiU" w:hAnsiTheme="minorHAnsi" w:cs="Arial Narrow"/>
          <w:b/>
          <w:bCs/>
        </w:rPr>
      </w:pPr>
    </w:p>
    <w:p w14:paraId="752837F0" w14:textId="77777777" w:rsidR="00C708A6" w:rsidRDefault="00C708A6" w:rsidP="001B5C36">
      <w:pPr>
        <w:spacing w:after="0"/>
        <w:ind w:right="-18"/>
        <w:jc w:val="both"/>
        <w:rPr>
          <w:rFonts w:asciiTheme="minorHAnsi" w:eastAsia="PMingLiU" w:hAnsiTheme="minorHAnsi" w:cs="Arial Narrow"/>
          <w:b/>
          <w:bCs/>
        </w:rPr>
      </w:pPr>
    </w:p>
    <w:p w14:paraId="0F3E319C" w14:textId="77777777" w:rsidR="008D47E6" w:rsidRPr="00086CED" w:rsidRDefault="008D47E6" w:rsidP="001B5C36">
      <w:pPr>
        <w:spacing w:after="0"/>
        <w:ind w:right="-18"/>
        <w:jc w:val="both"/>
        <w:rPr>
          <w:rFonts w:asciiTheme="minorHAnsi" w:eastAsia="PMingLiU" w:hAnsiTheme="minorHAnsi" w:cs="Arial Narrow"/>
          <w:b/>
          <w:bCs/>
        </w:rPr>
      </w:pPr>
    </w:p>
    <w:p w14:paraId="122D6AF2" w14:textId="0C3C9456" w:rsidR="009D7023" w:rsidRPr="00C708A6" w:rsidRDefault="000C647C" w:rsidP="00C708A6">
      <w:pPr>
        <w:pStyle w:val="Heading1"/>
        <w:jc w:val="center"/>
        <w:rPr>
          <w:color w:val="5B9BD5"/>
        </w:rPr>
      </w:pPr>
      <w:bookmarkStart w:id="83" w:name="_Toc339274419"/>
      <w:bookmarkStart w:id="84" w:name="_Toc497836969"/>
      <w:r w:rsidRPr="00C708A6">
        <w:rPr>
          <w:color w:val="5B9BD5"/>
        </w:rPr>
        <w:lastRenderedPageBreak/>
        <w:t>Annex</w:t>
      </w:r>
      <w:r w:rsidR="009D7023" w:rsidRPr="00C708A6">
        <w:rPr>
          <w:color w:val="5B9BD5"/>
        </w:rPr>
        <w:t xml:space="preserve"> 2</w:t>
      </w:r>
      <w:bookmarkEnd w:id="83"/>
      <w:r w:rsidR="00C708A6" w:rsidRPr="00C708A6">
        <w:rPr>
          <w:color w:val="5B9BD5"/>
        </w:rPr>
        <w:t xml:space="preserve"> </w:t>
      </w:r>
      <w:r w:rsidR="002004A2">
        <w:rPr>
          <w:color w:val="5B9BD5"/>
        </w:rPr>
        <w:t>-</w:t>
      </w:r>
      <w:r w:rsidR="00C708A6" w:rsidRPr="00C708A6">
        <w:rPr>
          <w:color w:val="5B9BD5"/>
        </w:rPr>
        <w:t xml:space="preserve"> </w:t>
      </w:r>
      <w:r w:rsidR="002004A2">
        <w:rPr>
          <w:color w:val="5B9BD5"/>
        </w:rPr>
        <w:t>Gender m</w:t>
      </w:r>
      <w:r w:rsidR="00C708A6" w:rsidRPr="00C708A6">
        <w:rPr>
          <w:color w:val="5B9BD5"/>
        </w:rPr>
        <w:t>ainstreaming: list of proposed a</w:t>
      </w:r>
      <w:r w:rsidR="009D7023" w:rsidRPr="00C708A6">
        <w:rPr>
          <w:color w:val="5B9BD5"/>
        </w:rPr>
        <w:t>ctions</w:t>
      </w:r>
      <w:bookmarkEnd w:id="84"/>
    </w:p>
    <w:p w14:paraId="248E251E" w14:textId="77777777" w:rsidR="009D7023" w:rsidRPr="008D47E6" w:rsidRDefault="009D7023" w:rsidP="009D7023">
      <w:pPr>
        <w:pStyle w:val="Default"/>
        <w:rPr>
          <w:rFonts w:cstheme="minorBidi"/>
          <w:color w:val="auto"/>
          <w:sz w:val="32"/>
          <w:szCs w:val="32"/>
        </w:rPr>
      </w:pPr>
    </w:p>
    <w:p w14:paraId="1F0820D0" w14:textId="77777777" w:rsidR="00300E16" w:rsidRDefault="009D7023" w:rsidP="002004A2">
      <w:pPr>
        <w:pStyle w:val="Default"/>
        <w:jc w:val="both"/>
        <w:rPr>
          <w:color w:val="auto"/>
        </w:rPr>
      </w:pPr>
      <w:r w:rsidRPr="00300E16">
        <w:rPr>
          <w:iCs/>
          <w:color w:val="auto"/>
        </w:rPr>
        <w:t xml:space="preserve">The following is an indicative list of </w:t>
      </w:r>
      <w:r w:rsidRPr="00300E16">
        <w:rPr>
          <w:color w:val="auto"/>
        </w:rPr>
        <w:t>activities that should serve as reference for the Service Providers in the formulation of their gender-spe</w:t>
      </w:r>
      <w:r w:rsidR="00300E16">
        <w:rPr>
          <w:color w:val="auto"/>
        </w:rPr>
        <w:t xml:space="preserve">cific activities. </w:t>
      </w:r>
    </w:p>
    <w:p w14:paraId="3BA34296" w14:textId="77777777" w:rsidR="00300E16" w:rsidRDefault="00300E16" w:rsidP="002004A2">
      <w:pPr>
        <w:pStyle w:val="Default"/>
        <w:jc w:val="both"/>
        <w:rPr>
          <w:color w:val="auto"/>
        </w:rPr>
      </w:pPr>
    </w:p>
    <w:p w14:paraId="736C78B6" w14:textId="15DF894E" w:rsidR="009D7023" w:rsidRPr="00300E16" w:rsidRDefault="00300E16" w:rsidP="002004A2">
      <w:pPr>
        <w:pStyle w:val="Default"/>
        <w:jc w:val="both"/>
        <w:rPr>
          <w:color w:val="auto"/>
        </w:rPr>
      </w:pPr>
      <w:r>
        <w:rPr>
          <w:color w:val="auto"/>
        </w:rPr>
        <w:t xml:space="preserve">The proposed </w:t>
      </w:r>
      <w:r w:rsidR="009D7023" w:rsidRPr="00300E16">
        <w:rPr>
          <w:color w:val="auto"/>
        </w:rPr>
        <w:t xml:space="preserve">actions are grouped under four categories, with corresponding objectives. There is no expectation that all activities would be addressed but proponents are strongly encouraged to include/make reference to some of these activities in the development of their project interventions. </w:t>
      </w:r>
    </w:p>
    <w:p w14:paraId="7C32C696" w14:textId="77777777" w:rsidR="009D7023" w:rsidRPr="00300E16" w:rsidRDefault="009D7023" w:rsidP="002004A2">
      <w:pPr>
        <w:pStyle w:val="Default"/>
        <w:jc w:val="both"/>
        <w:rPr>
          <w:color w:val="auto"/>
        </w:rPr>
      </w:pPr>
    </w:p>
    <w:p w14:paraId="235FE42A" w14:textId="57CC59BB" w:rsidR="009D7023" w:rsidRPr="00300E16" w:rsidRDefault="009D7023" w:rsidP="002004A2">
      <w:pPr>
        <w:pStyle w:val="Default"/>
        <w:numPr>
          <w:ilvl w:val="0"/>
          <w:numId w:val="26"/>
        </w:numPr>
        <w:jc w:val="both"/>
        <w:rPr>
          <w:color w:val="auto"/>
        </w:rPr>
      </w:pPr>
      <w:r w:rsidRPr="00300E16">
        <w:rPr>
          <w:b/>
          <w:bCs/>
          <w:color w:val="auto"/>
        </w:rPr>
        <w:t>Normative and policy dialogue</w:t>
      </w:r>
      <w:r w:rsidRPr="00300E16">
        <w:rPr>
          <w:color w:val="auto"/>
        </w:rPr>
        <w:t xml:space="preserve">: Mainstream gender in national forestry policies and debate; enhance inclusiveness in the decision-making process. </w:t>
      </w:r>
    </w:p>
    <w:p w14:paraId="30C0F773" w14:textId="77777777" w:rsidR="009D7023" w:rsidRPr="00300E16" w:rsidRDefault="009D7023" w:rsidP="002004A2">
      <w:pPr>
        <w:pStyle w:val="Default"/>
        <w:jc w:val="both"/>
        <w:rPr>
          <w:color w:val="auto"/>
        </w:rPr>
      </w:pPr>
    </w:p>
    <w:p w14:paraId="75E1C899" w14:textId="72026D73" w:rsidR="009D7023" w:rsidRPr="00300E16" w:rsidRDefault="009D7023" w:rsidP="002004A2">
      <w:pPr>
        <w:pStyle w:val="Default"/>
        <w:jc w:val="both"/>
        <w:rPr>
          <w:color w:val="auto"/>
        </w:rPr>
      </w:pPr>
      <w:r w:rsidRPr="00300E16">
        <w:rPr>
          <w:color w:val="auto"/>
        </w:rPr>
        <w:t xml:space="preserve">Examples of activities: </w:t>
      </w:r>
    </w:p>
    <w:p w14:paraId="71D97CE8" w14:textId="09978869" w:rsidR="009D7023" w:rsidRPr="00300E16" w:rsidRDefault="009D7023" w:rsidP="002004A2">
      <w:pPr>
        <w:pStyle w:val="Default"/>
        <w:numPr>
          <w:ilvl w:val="1"/>
          <w:numId w:val="25"/>
        </w:numPr>
        <w:spacing w:after="39"/>
        <w:jc w:val="both"/>
        <w:rPr>
          <w:color w:val="auto"/>
        </w:rPr>
      </w:pPr>
      <w:r w:rsidRPr="00300E16">
        <w:rPr>
          <w:color w:val="auto"/>
        </w:rPr>
        <w:t xml:space="preserve">Consider including gender-disaggregated data collection and/or gender-specific indicators in the development of national forest policies, building on relevant work undertaken by other stakeholders and relevant organizations on gender monitoring, evaluation and indicators. </w:t>
      </w:r>
    </w:p>
    <w:p w14:paraId="3F99BCB4" w14:textId="4BCB65EF" w:rsidR="009D7023" w:rsidRPr="00300E16" w:rsidRDefault="009D7023" w:rsidP="002004A2">
      <w:pPr>
        <w:pStyle w:val="Default"/>
        <w:numPr>
          <w:ilvl w:val="1"/>
          <w:numId w:val="25"/>
        </w:numPr>
        <w:spacing w:after="39"/>
        <w:jc w:val="both"/>
        <w:rPr>
          <w:color w:val="auto"/>
        </w:rPr>
      </w:pPr>
      <w:r w:rsidRPr="00300E16">
        <w:rPr>
          <w:color w:val="auto"/>
        </w:rPr>
        <w:t xml:space="preserve">Promote/conduct gender analysis as a tool for better informed policy-making (baseline studies to inform laws reform, formulation of ad-hoc policies etc.). </w:t>
      </w:r>
    </w:p>
    <w:p w14:paraId="07E918F0" w14:textId="55124DE0" w:rsidR="009D7023" w:rsidRPr="00300E16" w:rsidRDefault="009D7023" w:rsidP="002004A2">
      <w:pPr>
        <w:pStyle w:val="Default"/>
        <w:numPr>
          <w:ilvl w:val="1"/>
          <w:numId w:val="25"/>
        </w:numPr>
        <w:spacing w:after="39"/>
        <w:jc w:val="both"/>
        <w:rPr>
          <w:color w:val="auto"/>
        </w:rPr>
      </w:pPr>
      <w:r w:rsidRPr="00300E16">
        <w:rPr>
          <w:color w:val="auto"/>
        </w:rPr>
        <w:t xml:space="preserve">Ensure that stocktaking exercises associated with the formulation and revision of national forest policies adequately account for the differences in uses of forest and non-forest resources between women and men. </w:t>
      </w:r>
    </w:p>
    <w:p w14:paraId="146E76F9" w14:textId="3A42723A" w:rsidR="009D7023" w:rsidRPr="00300E16" w:rsidRDefault="009D7023" w:rsidP="002004A2">
      <w:pPr>
        <w:pStyle w:val="Default"/>
        <w:numPr>
          <w:ilvl w:val="1"/>
          <w:numId w:val="25"/>
        </w:numPr>
        <w:spacing w:after="39"/>
        <w:jc w:val="both"/>
        <w:rPr>
          <w:color w:val="auto"/>
        </w:rPr>
      </w:pPr>
      <w:r w:rsidRPr="00300E16">
        <w:rPr>
          <w:color w:val="auto"/>
        </w:rPr>
        <w:t xml:space="preserve">Build women capacity to participate in decision-making processes (facilitate access to decision-making bodies through provision of ad-hoc support services, including awareness raising, capacity development activities etc.). </w:t>
      </w:r>
    </w:p>
    <w:p w14:paraId="6CD6E261" w14:textId="2224EB78" w:rsidR="009D7023" w:rsidRPr="00300E16" w:rsidRDefault="009D7023" w:rsidP="002004A2">
      <w:pPr>
        <w:pStyle w:val="Default"/>
        <w:numPr>
          <w:ilvl w:val="1"/>
          <w:numId w:val="25"/>
        </w:numPr>
        <w:spacing w:after="39"/>
        <w:jc w:val="both"/>
        <w:rPr>
          <w:color w:val="auto"/>
        </w:rPr>
      </w:pPr>
      <w:r w:rsidRPr="00300E16">
        <w:rPr>
          <w:color w:val="auto"/>
        </w:rPr>
        <w:t xml:space="preserve">Ensure that women are effectively engaged as members of relevant stakeholder groups consulted for the draft of national forestry laws and regulations. </w:t>
      </w:r>
    </w:p>
    <w:p w14:paraId="0AB79EB9" w14:textId="7D6A309C" w:rsidR="009D7023" w:rsidRPr="00300E16" w:rsidRDefault="009D7023" w:rsidP="002004A2">
      <w:pPr>
        <w:pStyle w:val="Default"/>
        <w:numPr>
          <w:ilvl w:val="1"/>
          <w:numId w:val="25"/>
        </w:numPr>
        <w:spacing w:after="39"/>
        <w:jc w:val="both"/>
        <w:rPr>
          <w:color w:val="auto"/>
        </w:rPr>
      </w:pPr>
      <w:r w:rsidRPr="00300E16">
        <w:rPr>
          <w:i/>
          <w:iCs/>
          <w:color w:val="auto"/>
        </w:rPr>
        <w:t xml:space="preserve">Assess </w:t>
      </w:r>
      <w:r w:rsidRPr="00300E16">
        <w:rPr>
          <w:color w:val="auto"/>
        </w:rPr>
        <w:t xml:space="preserve">how gender considerations can be incorporated into national forest laws and regulations and how they can contribute to their effective implementation. </w:t>
      </w:r>
    </w:p>
    <w:p w14:paraId="4150DFDF" w14:textId="6DD7BE97" w:rsidR="009D7023" w:rsidRPr="00300E16" w:rsidRDefault="009D7023" w:rsidP="002004A2">
      <w:pPr>
        <w:pStyle w:val="Default"/>
        <w:numPr>
          <w:ilvl w:val="1"/>
          <w:numId w:val="25"/>
        </w:numPr>
        <w:spacing w:after="39"/>
        <w:jc w:val="both"/>
        <w:rPr>
          <w:color w:val="auto"/>
        </w:rPr>
      </w:pPr>
      <w:r w:rsidRPr="00300E16">
        <w:rPr>
          <w:color w:val="auto"/>
        </w:rPr>
        <w:t xml:space="preserve">Request that gender experts review draft national forestry regulations in order to assess gender sensitivity and provide guidance on improvements. </w:t>
      </w:r>
    </w:p>
    <w:p w14:paraId="56A93E7C" w14:textId="08B792AE" w:rsidR="009D7023" w:rsidRPr="00300E16" w:rsidRDefault="009D7023" w:rsidP="002004A2">
      <w:pPr>
        <w:pStyle w:val="Default"/>
        <w:numPr>
          <w:ilvl w:val="1"/>
          <w:numId w:val="25"/>
        </w:numPr>
        <w:spacing w:after="39"/>
        <w:jc w:val="both"/>
        <w:rPr>
          <w:color w:val="auto"/>
        </w:rPr>
      </w:pPr>
      <w:r w:rsidRPr="00300E16">
        <w:rPr>
          <w:color w:val="auto"/>
        </w:rPr>
        <w:t xml:space="preserve">Identify indigenous and local communities’ experts on forest governance and gender mainstreaming to support the integration of gender considerations into national forestry policies. </w:t>
      </w:r>
    </w:p>
    <w:p w14:paraId="35CEF809" w14:textId="0582DF60" w:rsidR="009D7023" w:rsidRPr="00300E16" w:rsidRDefault="009D7023" w:rsidP="002004A2">
      <w:pPr>
        <w:pStyle w:val="Default"/>
        <w:numPr>
          <w:ilvl w:val="1"/>
          <w:numId w:val="25"/>
        </w:numPr>
        <w:spacing w:after="39"/>
        <w:jc w:val="both"/>
        <w:rPr>
          <w:color w:val="auto"/>
        </w:rPr>
      </w:pPr>
      <w:r w:rsidRPr="00300E16">
        <w:rPr>
          <w:color w:val="auto"/>
        </w:rPr>
        <w:t xml:space="preserve">Review relevant policies to identify gender differences, including in policies related to forest governance, tenure and use rights, employment, health, local governance, decision-making and access to financial resources, and consider steps to address these. </w:t>
      </w:r>
    </w:p>
    <w:p w14:paraId="600E34B4" w14:textId="08C02844" w:rsidR="009D7023" w:rsidRPr="00300E16" w:rsidRDefault="009D7023" w:rsidP="002004A2">
      <w:pPr>
        <w:pStyle w:val="Default"/>
        <w:numPr>
          <w:ilvl w:val="1"/>
          <w:numId w:val="25"/>
        </w:numPr>
        <w:spacing w:after="39"/>
        <w:jc w:val="both"/>
        <w:rPr>
          <w:color w:val="auto"/>
        </w:rPr>
      </w:pPr>
      <w:r w:rsidRPr="00300E16">
        <w:rPr>
          <w:color w:val="auto"/>
        </w:rPr>
        <w:lastRenderedPageBreak/>
        <w:t xml:space="preserve">Gather and disseminate local and national case studies on the benefits of gender mainstreaming in forest governance and more in general sustainable use of natural resources (forests). </w:t>
      </w:r>
    </w:p>
    <w:p w14:paraId="1C08C984" w14:textId="4ED569A1" w:rsidR="009D7023" w:rsidRPr="00300E16" w:rsidRDefault="009D7023" w:rsidP="002004A2">
      <w:pPr>
        <w:pStyle w:val="Default"/>
        <w:numPr>
          <w:ilvl w:val="1"/>
          <w:numId w:val="25"/>
        </w:numPr>
        <w:jc w:val="both"/>
        <w:rPr>
          <w:color w:val="auto"/>
        </w:rPr>
      </w:pPr>
      <w:r w:rsidRPr="00300E16">
        <w:rPr>
          <w:color w:val="auto"/>
        </w:rPr>
        <w:t xml:space="preserve">Ensure that those responsible for high-level decision-making and international negotiations under the VPA agreement are aware of gender commitments at national and international level. </w:t>
      </w:r>
    </w:p>
    <w:p w14:paraId="09D3BC90" w14:textId="77777777" w:rsidR="00300E16" w:rsidRDefault="00300E16" w:rsidP="002004A2">
      <w:pPr>
        <w:pStyle w:val="Default"/>
        <w:spacing w:after="40"/>
        <w:jc w:val="both"/>
        <w:rPr>
          <w:color w:val="auto"/>
          <w:sz w:val="22"/>
          <w:szCs w:val="22"/>
        </w:rPr>
      </w:pPr>
    </w:p>
    <w:p w14:paraId="761B1BDC" w14:textId="36E01C51" w:rsidR="009D7023" w:rsidRPr="00300E16" w:rsidRDefault="009D7023" w:rsidP="002004A2">
      <w:pPr>
        <w:pStyle w:val="Default"/>
        <w:numPr>
          <w:ilvl w:val="0"/>
          <w:numId w:val="26"/>
        </w:numPr>
        <w:spacing w:after="40"/>
        <w:jc w:val="both"/>
        <w:rPr>
          <w:color w:val="auto"/>
        </w:rPr>
      </w:pPr>
      <w:r w:rsidRPr="00300E16">
        <w:rPr>
          <w:b/>
          <w:bCs/>
          <w:color w:val="auto"/>
        </w:rPr>
        <w:t>Organizational level</w:t>
      </w:r>
      <w:r w:rsidRPr="00300E16">
        <w:rPr>
          <w:color w:val="auto"/>
        </w:rPr>
        <w:t xml:space="preserve">: Promote gender equality and active participation within organizations. </w:t>
      </w:r>
    </w:p>
    <w:p w14:paraId="3E8EAFCC" w14:textId="2B868AAE" w:rsidR="009D7023" w:rsidRPr="00300E16" w:rsidRDefault="009D7023" w:rsidP="002004A2">
      <w:pPr>
        <w:pStyle w:val="Default"/>
        <w:numPr>
          <w:ilvl w:val="1"/>
          <w:numId w:val="27"/>
        </w:numPr>
        <w:spacing w:after="40"/>
        <w:jc w:val="both"/>
        <w:rPr>
          <w:color w:val="auto"/>
        </w:rPr>
      </w:pPr>
      <w:r w:rsidRPr="00300E16">
        <w:rPr>
          <w:color w:val="auto"/>
        </w:rPr>
        <w:t xml:space="preserve">Provide training and awareness raising on the links between gender and better forest governance, sustainable use of natural resources (forest) and improved livelihoods to interested staff, indigenous and local communities and policymakers. </w:t>
      </w:r>
    </w:p>
    <w:p w14:paraId="02FB02B3" w14:textId="6382F3C6" w:rsidR="009D7023" w:rsidRPr="00300E16" w:rsidRDefault="009D7023" w:rsidP="002004A2">
      <w:pPr>
        <w:pStyle w:val="Default"/>
        <w:numPr>
          <w:ilvl w:val="1"/>
          <w:numId w:val="27"/>
        </w:numPr>
        <w:spacing w:after="40"/>
        <w:jc w:val="both"/>
        <w:rPr>
          <w:color w:val="auto"/>
        </w:rPr>
      </w:pPr>
      <w:r w:rsidRPr="00300E16">
        <w:rPr>
          <w:color w:val="auto"/>
        </w:rPr>
        <w:t xml:space="preserve">Establish a list of gender experts that staff can access to support their work, including experts from indigenous and local communities. </w:t>
      </w:r>
    </w:p>
    <w:p w14:paraId="72A33B7B" w14:textId="31CEE678" w:rsidR="009D7023" w:rsidRPr="00300E16" w:rsidRDefault="009D7023" w:rsidP="002004A2">
      <w:pPr>
        <w:pStyle w:val="Default"/>
        <w:numPr>
          <w:ilvl w:val="1"/>
          <w:numId w:val="27"/>
        </w:numPr>
        <w:spacing w:after="40"/>
        <w:jc w:val="both"/>
        <w:rPr>
          <w:color w:val="auto"/>
        </w:rPr>
      </w:pPr>
      <w:r w:rsidRPr="00300E16">
        <w:rPr>
          <w:color w:val="auto"/>
        </w:rPr>
        <w:t xml:space="preserve">Consider establishing a gender review body or agreement, including indigenous and local communities that can provide input on the gender sensitivity of documents and regulations prepared to support the implementation of VPA agreements or any other legally binding processes or products. </w:t>
      </w:r>
    </w:p>
    <w:p w14:paraId="7B2DCF33" w14:textId="696C66E1" w:rsidR="009D7023" w:rsidRPr="00300E16" w:rsidRDefault="009D7023" w:rsidP="002004A2">
      <w:pPr>
        <w:pStyle w:val="Default"/>
        <w:numPr>
          <w:ilvl w:val="1"/>
          <w:numId w:val="27"/>
        </w:numPr>
        <w:jc w:val="both"/>
        <w:rPr>
          <w:color w:val="auto"/>
        </w:rPr>
      </w:pPr>
      <w:r w:rsidRPr="00300E16">
        <w:rPr>
          <w:color w:val="auto"/>
        </w:rPr>
        <w:t xml:space="preserve">Consider adopting gender-responsive budgeting when assigning resources for implementation of projects. </w:t>
      </w:r>
    </w:p>
    <w:p w14:paraId="2772CF7D" w14:textId="77777777" w:rsidR="009D7023" w:rsidRPr="00300E16" w:rsidRDefault="009D7023" w:rsidP="002004A2">
      <w:pPr>
        <w:pStyle w:val="Default"/>
        <w:jc w:val="both"/>
        <w:rPr>
          <w:color w:val="auto"/>
        </w:rPr>
      </w:pPr>
    </w:p>
    <w:p w14:paraId="77EC1783" w14:textId="50D737EC" w:rsidR="009D7023" w:rsidRPr="00300E16" w:rsidRDefault="009D7023" w:rsidP="002004A2">
      <w:pPr>
        <w:pStyle w:val="Default"/>
        <w:numPr>
          <w:ilvl w:val="0"/>
          <w:numId w:val="26"/>
        </w:numPr>
        <w:spacing w:after="39"/>
        <w:jc w:val="both"/>
        <w:rPr>
          <w:color w:val="auto"/>
        </w:rPr>
      </w:pPr>
      <w:r w:rsidRPr="00300E16">
        <w:rPr>
          <w:b/>
          <w:bCs/>
          <w:color w:val="auto"/>
        </w:rPr>
        <w:t xml:space="preserve">Implementation and delivery: </w:t>
      </w:r>
      <w:r w:rsidRPr="00300E16">
        <w:rPr>
          <w:color w:val="auto"/>
        </w:rPr>
        <w:t xml:space="preserve">link gender aspects to the achievement of Programme outcomes (reduce poverty, decrease adverse environmental impacts, promote better forest governance, enhance opportunities for more sustainable livelihoods and market integration) </w:t>
      </w:r>
    </w:p>
    <w:p w14:paraId="518B5D98" w14:textId="2DF6810A" w:rsidR="009D7023" w:rsidRPr="00300E16" w:rsidRDefault="009D7023" w:rsidP="002004A2">
      <w:pPr>
        <w:pStyle w:val="Default"/>
        <w:numPr>
          <w:ilvl w:val="1"/>
          <w:numId w:val="31"/>
        </w:numPr>
        <w:spacing w:after="39"/>
        <w:jc w:val="both"/>
        <w:rPr>
          <w:color w:val="auto"/>
        </w:rPr>
      </w:pPr>
      <w:r w:rsidRPr="00300E16">
        <w:rPr>
          <w:color w:val="auto"/>
        </w:rPr>
        <w:t xml:space="preserve">Ensure gender balance in capacity building to enable effective participation in implementation processes and consider providing dedicated capacity building for women’s groups, as appropriate. </w:t>
      </w:r>
    </w:p>
    <w:p w14:paraId="6A927DD6" w14:textId="64C1235D" w:rsidR="009D7023" w:rsidRPr="00300E16" w:rsidRDefault="009D7023" w:rsidP="002004A2">
      <w:pPr>
        <w:pStyle w:val="Default"/>
        <w:numPr>
          <w:ilvl w:val="1"/>
          <w:numId w:val="31"/>
        </w:numPr>
        <w:spacing w:after="39"/>
        <w:jc w:val="both"/>
        <w:rPr>
          <w:color w:val="auto"/>
        </w:rPr>
      </w:pPr>
      <w:r w:rsidRPr="00300E16">
        <w:rPr>
          <w:color w:val="auto"/>
        </w:rPr>
        <w:t xml:space="preserve">Develop and disseminate information material on the linkages between gender and better forest governance in different languages that can equally be understood by men and women. </w:t>
      </w:r>
    </w:p>
    <w:p w14:paraId="10F270FB" w14:textId="6076929B" w:rsidR="009D7023" w:rsidRPr="00300E16" w:rsidRDefault="009D7023" w:rsidP="002004A2">
      <w:pPr>
        <w:pStyle w:val="Default"/>
        <w:numPr>
          <w:ilvl w:val="1"/>
          <w:numId w:val="31"/>
        </w:numPr>
        <w:spacing w:after="39"/>
        <w:jc w:val="both"/>
        <w:rPr>
          <w:color w:val="auto"/>
        </w:rPr>
      </w:pPr>
      <w:r w:rsidRPr="00300E16">
        <w:rPr>
          <w:color w:val="auto"/>
        </w:rPr>
        <w:t xml:space="preserve">Monitor and report on the participation of men and women in implementation processes. </w:t>
      </w:r>
    </w:p>
    <w:p w14:paraId="3FE518C9" w14:textId="3FE32CC2" w:rsidR="009D7023" w:rsidRPr="00300E16" w:rsidRDefault="009D7023" w:rsidP="002004A2">
      <w:pPr>
        <w:pStyle w:val="Default"/>
        <w:numPr>
          <w:ilvl w:val="1"/>
          <w:numId w:val="31"/>
        </w:numPr>
        <w:spacing w:after="39"/>
        <w:jc w:val="both"/>
        <w:rPr>
          <w:color w:val="auto"/>
        </w:rPr>
      </w:pPr>
      <w:r w:rsidRPr="00300E16">
        <w:rPr>
          <w:color w:val="auto"/>
        </w:rPr>
        <w:t xml:space="preserve">Consider the different needs of men and women when designing and implementing specific actions in support of the implementation of project/Programme activities. </w:t>
      </w:r>
    </w:p>
    <w:p w14:paraId="52F4BB6C" w14:textId="0938F043" w:rsidR="009D7023" w:rsidRPr="00300E16" w:rsidRDefault="009D7023" w:rsidP="002004A2">
      <w:pPr>
        <w:pStyle w:val="Default"/>
        <w:numPr>
          <w:ilvl w:val="1"/>
          <w:numId w:val="31"/>
        </w:numPr>
        <w:spacing w:after="39"/>
        <w:jc w:val="both"/>
        <w:rPr>
          <w:color w:val="auto"/>
        </w:rPr>
      </w:pPr>
      <w:r w:rsidRPr="00300E16">
        <w:rPr>
          <w:color w:val="auto"/>
        </w:rPr>
        <w:t xml:space="preserve">Consider the different risks faced by men and women as a result of actions undertaken to achieve project/Programme objectives. </w:t>
      </w:r>
    </w:p>
    <w:p w14:paraId="11C7075D" w14:textId="6865EF63" w:rsidR="009D7023" w:rsidRPr="00300E16" w:rsidRDefault="009D7023" w:rsidP="002004A2">
      <w:pPr>
        <w:pStyle w:val="Default"/>
        <w:numPr>
          <w:ilvl w:val="1"/>
          <w:numId w:val="31"/>
        </w:numPr>
        <w:spacing w:after="39"/>
        <w:jc w:val="both"/>
        <w:rPr>
          <w:color w:val="auto"/>
        </w:rPr>
      </w:pPr>
      <w:r w:rsidRPr="00300E16">
        <w:rPr>
          <w:color w:val="auto"/>
        </w:rPr>
        <w:t xml:space="preserve">Ensure that men and women’s access to and use of forest resources are equally taken into consideration and assessed during the implementation of a project. </w:t>
      </w:r>
    </w:p>
    <w:p w14:paraId="1B722832" w14:textId="299D99E2" w:rsidR="009D7023" w:rsidRPr="00300E16" w:rsidRDefault="009D7023" w:rsidP="002004A2">
      <w:pPr>
        <w:pStyle w:val="Default"/>
        <w:numPr>
          <w:ilvl w:val="1"/>
          <w:numId w:val="31"/>
        </w:numPr>
        <w:spacing w:after="39"/>
        <w:jc w:val="both"/>
        <w:rPr>
          <w:color w:val="auto"/>
        </w:rPr>
      </w:pPr>
      <w:r w:rsidRPr="00300E16">
        <w:rPr>
          <w:color w:val="auto"/>
        </w:rPr>
        <w:t xml:space="preserve">Include gender-disaggregated data when reporting on project progresses and achievements. </w:t>
      </w:r>
    </w:p>
    <w:p w14:paraId="057CBC7E" w14:textId="1E2542AE" w:rsidR="009D7023" w:rsidRPr="00300E16" w:rsidRDefault="009D7023" w:rsidP="002004A2">
      <w:pPr>
        <w:pStyle w:val="Default"/>
        <w:numPr>
          <w:ilvl w:val="1"/>
          <w:numId w:val="31"/>
        </w:numPr>
        <w:jc w:val="both"/>
        <w:rPr>
          <w:color w:val="auto"/>
        </w:rPr>
      </w:pPr>
      <w:r w:rsidRPr="00300E16">
        <w:rPr>
          <w:color w:val="auto"/>
        </w:rPr>
        <w:lastRenderedPageBreak/>
        <w:t xml:space="preserve">Collect and disseminate case studies and best practices on impacts monitoring, evaluation and indicators for gender mainstreaming in the forestry sector. </w:t>
      </w:r>
    </w:p>
    <w:p w14:paraId="1D57D557" w14:textId="77777777" w:rsidR="009D7023" w:rsidRDefault="009D7023" w:rsidP="002004A2">
      <w:pPr>
        <w:pStyle w:val="Default"/>
        <w:jc w:val="both"/>
        <w:rPr>
          <w:color w:val="auto"/>
          <w:sz w:val="22"/>
          <w:szCs w:val="22"/>
        </w:rPr>
      </w:pPr>
    </w:p>
    <w:p w14:paraId="40E6A54E" w14:textId="38E8AAFC" w:rsidR="009D7023" w:rsidRPr="00300E16" w:rsidRDefault="009D7023" w:rsidP="002004A2">
      <w:pPr>
        <w:pStyle w:val="Default"/>
        <w:numPr>
          <w:ilvl w:val="0"/>
          <w:numId w:val="26"/>
        </w:numPr>
        <w:spacing w:after="39"/>
        <w:jc w:val="both"/>
        <w:rPr>
          <w:color w:val="auto"/>
        </w:rPr>
      </w:pPr>
      <w:r w:rsidRPr="00300E16">
        <w:rPr>
          <w:b/>
          <w:bCs/>
          <w:color w:val="auto"/>
        </w:rPr>
        <w:t xml:space="preserve">Partnerships: </w:t>
      </w:r>
      <w:r w:rsidRPr="00300E16">
        <w:rPr>
          <w:color w:val="auto"/>
        </w:rPr>
        <w:t xml:space="preserve">build partnership to promote gender mainstreaming among different stakeholders and actors, at the national and regional level. </w:t>
      </w:r>
    </w:p>
    <w:p w14:paraId="1224E383" w14:textId="106E6C72" w:rsidR="009D7023" w:rsidRPr="00300E16" w:rsidRDefault="009D7023" w:rsidP="002004A2">
      <w:pPr>
        <w:pStyle w:val="Default"/>
        <w:numPr>
          <w:ilvl w:val="1"/>
          <w:numId w:val="32"/>
        </w:numPr>
        <w:spacing w:after="39"/>
        <w:jc w:val="both"/>
        <w:rPr>
          <w:color w:val="auto"/>
        </w:rPr>
      </w:pPr>
      <w:r w:rsidRPr="00300E16">
        <w:rPr>
          <w:color w:val="auto"/>
        </w:rPr>
        <w:t xml:space="preserve">Take stock of gender-related commitments at the national and international level. </w:t>
      </w:r>
    </w:p>
    <w:p w14:paraId="2C38D19D" w14:textId="77431BD1" w:rsidR="009D7023" w:rsidRPr="00300E16" w:rsidRDefault="009D7023" w:rsidP="002004A2">
      <w:pPr>
        <w:pStyle w:val="Default"/>
        <w:numPr>
          <w:ilvl w:val="1"/>
          <w:numId w:val="32"/>
        </w:numPr>
        <w:spacing w:after="39"/>
        <w:jc w:val="both"/>
        <w:rPr>
          <w:color w:val="auto"/>
        </w:rPr>
      </w:pPr>
      <w:r w:rsidRPr="00300E16">
        <w:rPr>
          <w:color w:val="auto"/>
        </w:rPr>
        <w:t xml:space="preserve">Engage ministries responsible for gender and/or women in planning and implementation of project activities. </w:t>
      </w:r>
    </w:p>
    <w:p w14:paraId="1ACE3048" w14:textId="648F08ED" w:rsidR="009D7023" w:rsidRPr="00300E16" w:rsidRDefault="009D7023" w:rsidP="002004A2">
      <w:pPr>
        <w:pStyle w:val="Default"/>
        <w:numPr>
          <w:ilvl w:val="1"/>
          <w:numId w:val="32"/>
        </w:numPr>
        <w:spacing w:after="39"/>
        <w:jc w:val="both"/>
        <w:rPr>
          <w:color w:val="auto"/>
        </w:rPr>
      </w:pPr>
      <w:r w:rsidRPr="00300E16">
        <w:rPr>
          <w:color w:val="auto"/>
        </w:rPr>
        <w:t xml:space="preserve">Identify and/or establish collaborations with other relevant national or regional stakeholders that are already gathering and using gender-disaggregated data and/or incorporating gender considerations in their actions. </w:t>
      </w:r>
    </w:p>
    <w:p w14:paraId="731EEF21" w14:textId="5E564A6E" w:rsidR="009D7023" w:rsidRDefault="009D7023" w:rsidP="002004A2">
      <w:pPr>
        <w:pStyle w:val="Default"/>
        <w:numPr>
          <w:ilvl w:val="1"/>
          <w:numId w:val="32"/>
        </w:numPr>
        <w:jc w:val="both"/>
        <w:rPr>
          <w:color w:val="auto"/>
        </w:rPr>
      </w:pPr>
      <w:r w:rsidRPr="00300E16">
        <w:rPr>
          <w:color w:val="auto"/>
        </w:rPr>
        <w:t xml:space="preserve">Engage women’s groups already active in related sectors such as agriculture or land use rights. </w:t>
      </w:r>
    </w:p>
    <w:p w14:paraId="50F458F1" w14:textId="77777777" w:rsidR="00300E16" w:rsidRDefault="00300E16" w:rsidP="002004A2">
      <w:pPr>
        <w:pStyle w:val="Default"/>
        <w:jc w:val="both"/>
        <w:rPr>
          <w:color w:val="auto"/>
        </w:rPr>
      </w:pPr>
    </w:p>
    <w:p w14:paraId="4904F5C2" w14:textId="77777777" w:rsidR="00300E16" w:rsidRDefault="00300E16" w:rsidP="002004A2">
      <w:pPr>
        <w:pStyle w:val="Default"/>
        <w:jc w:val="both"/>
        <w:rPr>
          <w:color w:val="auto"/>
        </w:rPr>
      </w:pPr>
    </w:p>
    <w:p w14:paraId="5E54F601" w14:textId="77777777" w:rsidR="00300E16" w:rsidRDefault="00300E16" w:rsidP="002004A2">
      <w:pPr>
        <w:pStyle w:val="Default"/>
        <w:jc w:val="both"/>
        <w:rPr>
          <w:color w:val="auto"/>
        </w:rPr>
      </w:pPr>
    </w:p>
    <w:p w14:paraId="7C6E7F18" w14:textId="77777777" w:rsidR="00300E16" w:rsidRDefault="00300E16" w:rsidP="00300E16">
      <w:pPr>
        <w:pStyle w:val="Default"/>
        <w:rPr>
          <w:color w:val="auto"/>
        </w:rPr>
      </w:pPr>
    </w:p>
    <w:p w14:paraId="360EA9CA" w14:textId="77777777" w:rsidR="00300E16" w:rsidRDefault="00300E16" w:rsidP="00300E16">
      <w:pPr>
        <w:pStyle w:val="Default"/>
        <w:rPr>
          <w:color w:val="auto"/>
        </w:rPr>
      </w:pPr>
    </w:p>
    <w:p w14:paraId="6B947DC7" w14:textId="77777777" w:rsidR="00300E16" w:rsidRDefault="00300E16" w:rsidP="00300E16">
      <w:pPr>
        <w:pStyle w:val="Default"/>
        <w:rPr>
          <w:color w:val="auto"/>
        </w:rPr>
      </w:pPr>
    </w:p>
    <w:p w14:paraId="67992152" w14:textId="77777777" w:rsidR="00C708A6" w:rsidRDefault="00C708A6" w:rsidP="00300E16">
      <w:pPr>
        <w:pStyle w:val="Default"/>
        <w:rPr>
          <w:color w:val="auto"/>
        </w:rPr>
      </w:pPr>
    </w:p>
    <w:p w14:paraId="78A03515" w14:textId="77777777" w:rsidR="00C708A6" w:rsidRDefault="00C708A6" w:rsidP="00300E16">
      <w:pPr>
        <w:pStyle w:val="Default"/>
        <w:rPr>
          <w:color w:val="auto"/>
        </w:rPr>
      </w:pPr>
    </w:p>
    <w:p w14:paraId="35214EDB" w14:textId="77777777" w:rsidR="00C708A6" w:rsidRDefault="00C708A6" w:rsidP="00300E16">
      <w:pPr>
        <w:pStyle w:val="Default"/>
        <w:rPr>
          <w:color w:val="auto"/>
        </w:rPr>
      </w:pPr>
    </w:p>
    <w:p w14:paraId="59DAF482" w14:textId="77777777" w:rsidR="00C708A6" w:rsidRDefault="00C708A6" w:rsidP="00300E16">
      <w:pPr>
        <w:pStyle w:val="Default"/>
        <w:rPr>
          <w:color w:val="auto"/>
        </w:rPr>
      </w:pPr>
    </w:p>
    <w:p w14:paraId="3FE30DF9" w14:textId="77777777" w:rsidR="00C708A6" w:rsidRDefault="00C708A6" w:rsidP="00300E16">
      <w:pPr>
        <w:pStyle w:val="Default"/>
        <w:rPr>
          <w:color w:val="auto"/>
        </w:rPr>
      </w:pPr>
    </w:p>
    <w:p w14:paraId="049BCEC5" w14:textId="77777777" w:rsidR="00C708A6" w:rsidRDefault="00C708A6" w:rsidP="00300E16">
      <w:pPr>
        <w:pStyle w:val="Default"/>
        <w:rPr>
          <w:color w:val="auto"/>
        </w:rPr>
      </w:pPr>
    </w:p>
    <w:p w14:paraId="68580FB7" w14:textId="77777777" w:rsidR="00C708A6" w:rsidRDefault="00C708A6" w:rsidP="00300E16">
      <w:pPr>
        <w:pStyle w:val="Default"/>
        <w:rPr>
          <w:color w:val="auto"/>
        </w:rPr>
      </w:pPr>
    </w:p>
    <w:p w14:paraId="155FC982" w14:textId="77777777" w:rsidR="00C708A6" w:rsidRDefault="00C708A6" w:rsidP="00300E16">
      <w:pPr>
        <w:pStyle w:val="Default"/>
        <w:rPr>
          <w:color w:val="auto"/>
        </w:rPr>
      </w:pPr>
    </w:p>
    <w:p w14:paraId="16C23488" w14:textId="77777777" w:rsidR="00C708A6" w:rsidRDefault="00C708A6" w:rsidP="00300E16">
      <w:pPr>
        <w:pStyle w:val="Default"/>
        <w:rPr>
          <w:color w:val="auto"/>
        </w:rPr>
      </w:pPr>
    </w:p>
    <w:p w14:paraId="3365F0A4" w14:textId="77777777" w:rsidR="00C708A6" w:rsidRDefault="00C708A6" w:rsidP="00300E16">
      <w:pPr>
        <w:pStyle w:val="Default"/>
        <w:rPr>
          <w:color w:val="auto"/>
        </w:rPr>
      </w:pPr>
    </w:p>
    <w:p w14:paraId="68CD95FF" w14:textId="77777777" w:rsidR="00C708A6" w:rsidRDefault="00C708A6" w:rsidP="00300E16">
      <w:pPr>
        <w:pStyle w:val="Default"/>
        <w:rPr>
          <w:color w:val="auto"/>
        </w:rPr>
      </w:pPr>
    </w:p>
    <w:p w14:paraId="32005059" w14:textId="77777777" w:rsidR="00C708A6" w:rsidRDefault="00C708A6" w:rsidP="00300E16">
      <w:pPr>
        <w:pStyle w:val="Default"/>
        <w:rPr>
          <w:color w:val="auto"/>
        </w:rPr>
      </w:pPr>
    </w:p>
    <w:p w14:paraId="3AAA1B80" w14:textId="77777777" w:rsidR="00300E16" w:rsidRDefault="00300E16" w:rsidP="00300E16">
      <w:pPr>
        <w:pStyle w:val="Default"/>
        <w:rPr>
          <w:color w:val="auto"/>
        </w:rPr>
      </w:pPr>
    </w:p>
    <w:p w14:paraId="2AEDE008" w14:textId="77777777" w:rsidR="00300E16" w:rsidRPr="00300E16" w:rsidRDefault="00300E16" w:rsidP="00300E16">
      <w:pPr>
        <w:pStyle w:val="Default"/>
        <w:rPr>
          <w:color w:val="auto"/>
        </w:rPr>
      </w:pPr>
    </w:p>
    <w:p w14:paraId="04C8AEF1" w14:textId="77777777" w:rsidR="009D7023" w:rsidRDefault="009D7023" w:rsidP="009D7023"/>
    <w:p w14:paraId="2D287EDC" w14:textId="77777777" w:rsidR="003C1BA6" w:rsidRDefault="003C1BA6" w:rsidP="00B921F0">
      <w:pPr>
        <w:jc w:val="center"/>
        <w:rPr>
          <w:rFonts w:ascii="Calibri" w:hAnsi="Calibri" w:cs="Co Text Bd"/>
          <w:b/>
          <w:noProof/>
          <w:sz w:val="22"/>
        </w:rPr>
      </w:pPr>
    </w:p>
    <w:p w14:paraId="05979285" w14:textId="511731B6" w:rsidR="00B921F0" w:rsidRDefault="00B921F0" w:rsidP="00B921F0">
      <w:pPr>
        <w:jc w:val="center"/>
        <w:rPr>
          <w:szCs w:val="24"/>
          <w:lang w:val="en-GB"/>
        </w:rPr>
      </w:pPr>
    </w:p>
    <w:p w14:paraId="22DCAE91" w14:textId="77777777" w:rsidR="00B921F0" w:rsidRDefault="00B921F0" w:rsidP="00B921F0">
      <w:pPr>
        <w:jc w:val="both"/>
        <w:rPr>
          <w:szCs w:val="24"/>
          <w:lang w:val="en-GB"/>
        </w:rPr>
      </w:pPr>
    </w:p>
    <w:p w14:paraId="0721B7A3" w14:textId="77777777" w:rsidR="00B921F0" w:rsidRDefault="00B921F0" w:rsidP="00B921F0">
      <w:pPr>
        <w:jc w:val="both"/>
        <w:rPr>
          <w:szCs w:val="24"/>
          <w:lang w:val="en-GB"/>
        </w:rPr>
      </w:pPr>
    </w:p>
    <w:p w14:paraId="338E9C37" w14:textId="77777777" w:rsidR="00B921F0" w:rsidRDefault="00B921F0" w:rsidP="00B921F0">
      <w:pPr>
        <w:jc w:val="both"/>
        <w:rPr>
          <w:szCs w:val="24"/>
          <w:lang w:val="en-GB"/>
        </w:rPr>
      </w:pPr>
    </w:p>
    <w:p w14:paraId="010BC612" w14:textId="2663F442" w:rsidR="00B921F0" w:rsidRDefault="00C708A6" w:rsidP="00B921F0">
      <w:pPr>
        <w:jc w:val="both"/>
        <w:rPr>
          <w:szCs w:val="24"/>
          <w:lang w:val="en-GB"/>
        </w:rPr>
      </w:pPr>
      <w:r w:rsidRPr="007E7979">
        <w:rPr>
          <w:rFonts w:ascii="Calibri" w:hAnsi="Calibri" w:cs="Co Text Bd"/>
          <w:b/>
          <w:bCs/>
          <w:smallCaps/>
          <w:noProof/>
          <w:sz w:val="72"/>
          <w:szCs w:val="72"/>
        </w:rPr>
        <w:lastRenderedPageBreak/>
        <w:drawing>
          <wp:inline distT="0" distB="0" distL="0" distR="0" wp14:anchorId="639E3CCD" wp14:editId="3E8AE3B6">
            <wp:extent cx="5759450" cy="1433532"/>
            <wp:effectExtent l="0" t="0" r="0" b="0"/>
            <wp:docPr id="4" name="Picture 4" descr="C:\Users\orlandic\Desktop\LOGO\NEW_FAO-EU-FLEGT-InstitutionalStripe_2017_Package\ENG\NEW FAO-EU_FLEGT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ndic\Desktop\LOGO\NEW_FAO-EU-FLEGT-InstitutionalStripe_2017_Package\ENG\NEW FAO-EU_FLEGT_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33532"/>
                    </a:xfrm>
                    <a:prstGeom prst="rect">
                      <a:avLst/>
                    </a:prstGeom>
                    <a:noFill/>
                    <a:ln>
                      <a:noFill/>
                    </a:ln>
                  </pic:spPr>
                </pic:pic>
              </a:graphicData>
            </a:graphic>
          </wp:inline>
        </w:drawing>
      </w:r>
    </w:p>
    <w:p w14:paraId="3BBA5D15" w14:textId="77777777" w:rsidR="00B921F0" w:rsidRDefault="00B921F0" w:rsidP="00B921F0">
      <w:pPr>
        <w:jc w:val="both"/>
        <w:rPr>
          <w:szCs w:val="24"/>
          <w:lang w:val="en-GB"/>
        </w:rPr>
      </w:pPr>
    </w:p>
    <w:p w14:paraId="7791BF7A" w14:textId="77777777" w:rsidR="00F83E79" w:rsidRDefault="00F83E79" w:rsidP="00B921F0">
      <w:pPr>
        <w:jc w:val="both"/>
        <w:rPr>
          <w:szCs w:val="24"/>
          <w:lang w:val="en-GB"/>
        </w:rPr>
      </w:pPr>
    </w:p>
    <w:p w14:paraId="2D6B9040" w14:textId="77777777" w:rsidR="00F83E79" w:rsidRDefault="00F83E79" w:rsidP="00B921F0">
      <w:pPr>
        <w:jc w:val="both"/>
        <w:rPr>
          <w:szCs w:val="24"/>
          <w:lang w:val="en-GB"/>
        </w:rPr>
      </w:pPr>
    </w:p>
    <w:p w14:paraId="47DE76C1" w14:textId="77777777" w:rsidR="003C1BA6" w:rsidRDefault="003C1BA6" w:rsidP="00B921F0">
      <w:pPr>
        <w:jc w:val="both"/>
        <w:rPr>
          <w:szCs w:val="24"/>
          <w:lang w:val="en-GB"/>
        </w:rPr>
      </w:pPr>
    </w:p>
    <w:p w14:paraId="3C7EA54D" w14:textId="77777777" w:rsidR="003C1BA6" w:rsidRDefault="003C1BA6" w:rsidP="00B921F0">
      <w:pPr>
        <w:jc w:val="both"/>
        <w:rPr>
          <w:szCs w:val="24"/>
          <w:lang w:val="en-GB"/>
        </w:rPr>
      </w:pPr>
    </w:p>
    <w:p w14:paraId="619856FC" w14:textId="77777777" w:rsidR="00B921F0" w:rsidRDefault="00B921F0" w:rsidP="00B921F0">
      <w:pPr>
        <w:jc w:val="both"/>
        <w:rPr>
          <w:szCs w:val="24"/>
          <w:lang w:val="en-GB"/>
        </w:rPr>
      </w:pPr>
    </w:p>
    <w:p w14:paraId="2C4DDD7C" w14:textId="77777777" w:rsidR="00B921F0" w:rsidRDefault="00B921F0" w:rsidP="00B921F0">
      <w:pPr>
        <w:jc w:val="both"/>
        <w:rPr>
          <w:szCs w:val="24"/>
          <w:lang w:val="en-GB"/>
        </w:rPr>
      </w:pPr>
    </w:p>
    <w:p w14:paraId="3A06150A" w14:textId="77777777" w:rsidR="00B921F0" w:rsidRPr="001E6A6A" w:rsidRDefault="00B921F0" w:rsidP="00B921F0">
      <w:pPr>
        <w:jc w:val="center"/>
        <w:rPr>
          <w:rFonts w:ascii="Calibri" w:hAnsi="Calibri"/>
          <w:sz w:val="20"/>
          <w:szCs w:val="20"/>
          <w:highlight w:val="yellow"/>
          <w:lang w:eastAsia="x-none"/>
        </w:rPr>
      </w:pPr>
      <w:r w:rsidRPr="001E6A6A">
        <w:rPr>
          <w:rFonts w:ascii="Calibri" w:hAnsi="Calibri"/>
          <w:sz w:val="20"/>
          <w:szCs w:val="20"/>
          <w:lang w:eastAsia="x-none"/>
        </w:rPr>
        <w:t>This activity is funded by the Swedish International Cooperation Agency, the United Kingdom Department for International Development and the European Union. The views expressed herein can in no way be taken to reflect the official opinion of the Swedish International Cooperation Agency, the United Kingdom Department for International Development or the European Union.</w:t>
      </w:r>
    </w:p>
    <w:p w14:paraId="1661E93E" w14:textId="77777777" w:rsidR="00715812" w:rsidRPr="00BF1B9F" w:rsidRDefault="00715812" w:rsidP="000F0AA9">
      <w:pPr>
        <w:spacing w:after="0" w:line="240" w:lineRule="auto"/>
        <w:jc w:val="both"/>
        <w:rPr>
          <w:rFonts w:ascii="Calibri" w:hAnsi="Calibri"/>
          <w:sz w:val="22"/>
        </w:rPr>
      </w:pPr>
    </w:p>
    <w:sectPr w:rsidR="00715812" w:rsidRPr="00BF1B9F" w:rsidSect="00B92F3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8A4A3" w14:textId="77777777" w:rsidR="005B779C" w:rsidRDefault="005B779C" w:rsidP="00800C7F">
      <w:pPr>
        <w:spacing w:after="0" w:line="240" w:lineRule="auto"/>
      </w:pPr>
      <w:r>
        <w:separator/>
      </w:r>
    </w:p>
  </w:endnote>
  <w:endnote w:type="continuationSeparator" w:id="0">
    <w:p w14:paraId="577D6860" w14:textId="77777777" w:rsidR="005B779C" w:rsidRDefault="005B779C" w:rsidP="00800C7F">
      <w:pPr>
        <w:spacing w:after="0" w:line="240" w:lineRule="auto"/>
      </w:pPr>
      <w:r>
        <w:continuationSeparator/>
      </w:r>
    </w:p>
  </w:endnote>
  <w:endnote w:type="continuationNotice" w:id="1">
    <w:p w14:paraId="5F674450" w14:textId="77777777" w:rsidR="005B779C" w:rsidRDefault="005B7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 Text Bd">
    <w:altName w:val="Trebuchet MS"/>
    <w:charset w:val="00"/>
    <w:family w:val="swiss"/>
    <w:pitch w:val="variable"/>
    <w:sig w:usb0="00000087"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o Text Lt">
    <w:altName w:val="Trebuchet M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717790"/>
      <w:docPartObj>
        <w:docPartGallery w:val="Page Numbers (Bottom of Page)"/>
        <w:docPartUnique/>
      </w:docPartObj>
    </w:sdtPr>
    <w:sdtEndPr>
      <w:rPr>
        <w:noProof/>
      </w:rPr>
    </w:sdtEndPr>
    <w:sdtContent>
      <w:p w14:paraId="76A223BC" w14:textId="77777777" w:rsidR="002004A2" w:rsidRDefault="002004A2">
        <w:pPr>
          <w:pStyle w:val="Footer"/>
          <w:jc w:val="right"/>
        </w:pPr>
        <w:r>
          <w:fldChar w:fldCharType="begin"/>
        </w:r>
        <w:r>
          <w:instrText xml:space="preserve"> PAGE   \* MERGEFORMAT </w:instrText>
        </w:r>
        <w:r>
          <w:fldChar w:fldCharType="separate"/>
        </w:r>
        <w:r w:rsidR="007D6AC5">
          <w:rPr>
            <w:noProof/>
          </w:rPr>
          <w:t>18</w:t>
        </w:r>
        <w:r>
          <w:rPr>
            <w:noProof/>
          </w:rPr>
          <w:fldChar w:fldCharType="end"/>
        </w:r>
      </w:p>
    </w:sdtContent>
  </w:sdt>
  <w:p w14:paraId="4541D8DC" w14:textId="77777777" w:rsidR="002004A2" w:rsidRDefault="00200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8F35C" w14:textId="77777777" w:rsidR="005B779C" w:rsidRDefault="005B779C" w:rsidP="00800C7F">
      <w:pPr>
        <w:spacing w:after="0" w:line="240" w:lineRule="auto"/>
      </w:pPr>
      <w:r>
        <w:separator/>
      </w:r>
    </w:p>
  </w:footnote>
  <w:footnote w:type="continuationSeparator" w:id="0">
    <w:p w14:paraId="3E551102" w14:textId="77777777" w:rsidR="005B779C" w:rsidRDefault="005B779C" w:rsidP="00800C7F">
      <w:pPr>
        <w:spacing w:after="0" w:line="240" w:lineRule="auto"/>
      </w:pPr>
      <w:r>
        <w:continuationSeparator/>
      </w:r>
    </w:p>
  </w:footnote>
  <w:footnote w:type="continuationNotice" w:id="1">
    <w:p w14:paraId="50BC49A6" w14:textId="77777777" w:rsidR="005B779C" w:rsidRDefault="005B779C">
      <w:pPr>
        <w:spacing w:after="0" w:line="240" w:lineRule="auto"/>
      </w:pPr>
    </w:p>
  </w:footnote>
  <w:footnote w:id="2">
    <w:p w14:paraId="46A49A33" w14:textId="77777777" w:rsidR="002004A2" w:rsidRPr="00CF29A1" w:rsidRDefault="002004A2" w:rsidP="008D0E1C">
      <w:pPr>
        <w:pStyle w:val="FootnoteText"/>
        <w:ind w:left="284" w:hanging="284"/>
        <w:rPr>
          <w:sz w:val="18"/>
          <w:szCs w:val="18"/>
          <w:lang w:val="de-DE"/>
        </w:rPr>
      </w:pPr>
      <w:r w:rsidRPr="00CF29A1">
        <w:rPr>
          <w:rStyle w:val="FootnoteReference"/>
          <w:sz w:val="18"/>
          <w:szCs w:val="18"/>
        </w:rPr>
        <w:footnoteRef/>
      </w:r>
      <w:r w:rsidRPr="00CF29A1">
        <w:rPr>
          <w:sz w:val="18"/>
          <w:szCs w:val="18"/>
          <w:lang w:val="de-DE"/>
        </w:rPr>
        <w:t xml:space="preserve"> </w:t>
      </w:r>
      <w:r w:rsidRPr="00CF29A1">
        <w:rPr>
          <w:sz w:val="18"/>
          <w:szCs w:val="18"/>
          <w:lang w:val="de-DE"/>
        </w:rPr>
        <w:tab/>
        <w:t xml:space="preserve">FLEGT Action Plan:  </w:t>
      </w:r>
      <w:r>
        <w:fldChar w:fldCharType="begin"/>
      </w:r>
      <w:r w:rsidRPr="007D6AC5">
        <w:rPr>
          <w:lang w:val="fr-FR"/>
        </w:rPr>
        <w:instrText xml:space="preserve"> HYPERLINK "http://eur-lex.europa.eu/LexUriServ/LexUriServ.do?uri=COM:2003:0251:FIN:EN:PDF" </w:instrText>
      </w:r>
      <w:r>
        <w:fldChar w:fldCharType="separate"/>
      </w:r>
      <w:r w:rsidRPr="00CF29A1">
        <w:rPr>
          <w:rStyle w:val="Hyperlink"/>
          <w:sz w:val="18"/>
          <w:szCs w:val="18"/>
          <w:lang w:val="de-DE"/>
        </w:rPr>
        <w:t>http://eur-lex.europa.eu/LexUriServ/LexUriServ.do?uri=COM:2003:0251:FIN:EN:PDF</w:t>
      </w:r>
      <w:r>
        <w:rPr>
          <w:rStyle w:val="Hyperlink"/>
          <w:sz w:val="18"/>
          <w:szCs w:val="18"/>
          <w:lang w:val="de-DE"/>
        </w:rPr>
        <w:fldChar w:fldCharType="end"/>
      </w:r>
    </w:p>
  </w:footnote>
  <w:footnote w:id="3">
    <w:p w14:paraId="3666CF9C" w14:textId="5FB4D11B" w:rsidR="002004A2" w:rsidRPr="00EA384B" w:rsidRDefault="002004A2">
      <w:pPr>
        <w:pStyle w:val="FootnoteText"/>
      </w:pPr>
      <w:r w:rsidRPr="00984782">
        <w:rPr>
          <w:rStyle w:val="FootnoteReference"/>
          <w:rFonts w:asciiTheme="minorHAnsi" w:hAnsiTheme="minorHAnsi"/>
        </w:rPr>
        <w:footnoteRef/>
      </w:r>
      <w:r>
        <w:t xml:space="preserve"> </w:t>
      </w:r>
      <w:r w:rsidRPr="006146C3">
        <w:rPr>
          <w:rFonts w:ascii="Calibri" w:hAnsi="Calibri"/>
          <w:sz w:val="18"/>
          <w:szCs w:val="18"/>
        </w:rPr>
        <w:t xml:space="preserve">A private sector organization is a </w:t>
      </w:r>
      <w:r w:rsidRPr="007B0ABD">
        <w:rPr>
          <w:rFonts w:ascii="Calibri" w:hAnsi="Calibri"/>
          <w:b/>
          <w:sz w:val="18"/>
          <w:szCs w:val="18"/>
          <w:u w:val="single"/>
        </w:rPr>
        <w:t>non-profit</w:t>
      </w:r>
      <w:r w:rsidRPr="006146C3">
        <w:rPr>
          <w:rFonts w:ascii="Calibri" w:hAnsi="Calibri"/>
          <w:sz w:val="18"/>
          <w:szCs w:val="18"/>
        </w:rPr>
        <w:t xml:space="preserve"> organization repr</w:t>
      </w:r>
      <w:r>
        <w:rPr>
          <w:rFonts w:ascii="Calibri" w:hAnsi="Calibri"/>
          <w:sz w:val="18"/>
          <w:szCs w:val="18"/>
        </w:rPr>
        <w:t>esenting members of the private</w:t>
      </w:r>
      <w:r w:rsidRPr="006146C3">
        <w:rPr>
          <w:rFonts w:ascii="Calibri" w:hAnsi="Calibri"/>
          <w:sz w:val="18"/>
          <w:szCs w:val="18"/>
        </w:rPr>
        <w:t xml:space="preserve"> sector including </w:t>
      </w:r>
      <w:r>
        <w:rPr>
          <w:rFonts w:ascii="Calibri" w:hAnsi="Calibri"/>
          <w:sz w:val="18"/>
          <w:szCs w:val="18"/>
        </w:rPr>
        <w:t>trade unions</w:t>
      </w:r>
      <w:r w:rsidRPr="006146C3">
        <w:rPr>
          <w:rFonts w:ascii="Calibri" w:hAnsi="Calibri"/>
          <w:sz w:val="18"/>
          <w:szCs w:val="18"/>
        </w:rPr>
        <w:t xml:space="preserve">, federations, organizations </w:t>
      </w:r>
      <w:r>
        <w:rPr>
          <w:rFonts w:ascii="Calibri" w:hAnsi="Calibri"/>
          <w:sz w:val="18"/>
          <w:szCs w:val="18"/>
        </w:rPr>
        <w:t>of timber sector operators, processors or manufacturers, or other small-</w:t>
      </w:r>
      <w:r w:rsidRPr="006146C3">
        <w:rPr>
          <w:rFonts w:ascii="Calibri" w:hAnsi="Calibri"/>
          <w:sz w:val="18"/>
          <w:szCs w:val="18"/>
        </w:rPr>
        <w:t>scale unions or associations representing small and medium</w:t>
      </w:r>
      <w:r>
        <w:rPr>
          <w:rFonts w:ascii="Calibri" w:hAnsi="Calibri"/>
          <w:sz w:val="18"/>
          <w:szCs w:val="18"/>
        </w:rPr>
        <w:t xml:space="preserve"> sized e</w:t>
      </w:r>
      <w:r w:rsidRPr="006146C3">
        <w:rPr>
          <w:rFonts w:ascii="Calibri" w:hAnsi="Calibri"/>
          <w:sz w:val="18"/>
          <w:szCs w:val="18"/>
        </w:rPr>
        <w:t>nterprises operating exclusively in the forest sector</w:t>
      </w:r>
      <w:r>
        <w:rPr>
          <w:rFonts w:ascii="Calibri" w:hAnsi="Calibri"/>
          <w:sz w:val="18"/>
          <w:szCs w:val="18"/>
        </w:rPr>
        <w:t>. Private sector organizations can</w:t>
      </w:r>
      <w:r w:rsidRPr="006146C3">
        <w:rPr>
          <w:rFonts w:ascii="Calibri" w:hAnsi="Calibri"/>
          <w:sz w:val="18"/>
          <w:szCs w:val="18"/>
        </w:rPr>
        <w:t xml:space="preserve"> produce for domestic markets or export to regional and/or international markets. Direct support to private companies is not available through the </w:t>
      </w:r>
      <w:r>
        <w:rPr>
          <w:rFonts w:ascii="Calibri" w:hAnsi="Calibri"/>
          <w:sz w:val="18"/>
          <w:szCs w:val="18"/>
        </w:rPr>
        <w:t>P</w:t>
      </w:r>
      <w:r w:rsidRPr="006146C3">
        <w:rPr>
          <w:rFonts w:ascii="Calibri" w:hAnsi="Calibri"/>
          <w:sz w:val="18"/>
          <w:szCs w:val="18"/>
        </w:rPr>
        <w:t>rogramme</w:t>
      </w:r>
    </w:p>
  </w:footnote>
  <w:footnote w:id="4">
    <w:p w14:paraId="41C4DC32" w14:textId="5A048A8A" w:rsidR="002004A2" w:rsidRPr="00383FF7" w:rsidRDefault="002004A2" w:rsidP="00D22EF8">
      <w:pPr>
        <w:pStyle w:val="FootnoteText"/>
        <w:jc w:val="both"/>
        <w:rPr>
          <w:sz w:val="18"/>
          <w:szCs w:val="18"/>
          <w:lang w:val="en-US"/>
        </w:rPr>
      </w:pPr>
      <w:r w:rsidRPr="00383FF7">
        <w:rPr>
          <w:rStyle w:val="FootnoteReference"/>
          <w:sz w:val="18"/>
          <w:szCs w:val="18"/>
        </w:rPr>
        <w:footnoteRef/>
      </w:r>
      <w:r w:rsidRPr="00383FF7">
        <w:rPr>
          <w:sz w:val="18"/>
          <w:szCs w:val="18"/>
          <w:lang w:val="en-US"/>
        </w:rPr>
        <w:t xml:space="preserve"> At this stage, it is not required to provide an official approval by the forestry administration. The references provided shall only aim to ensure that the submission of the project to the FAO</w:t>
      </w:r>
      <w:r>
        <w:rPr>
          <w:sz w:val="18"/>
          <w:szCs w:val="18"/>
          <w:lang w:val="en-US"/>
        </w:rPr>
        <w:t>-EU</w:t>
      </w:r>
      <w:r w:rsidRPr="00383FF7">
        <w:rPr>
          <w:sz w:val="18"/>
          <w:szCs w:val="18"/>
          <w:lang w:val="en-US"/>
        </w:rPr>
        <w:t xml:space="preserve"> FLEGT </w:t>
      </w:r>
      <w:proofErr w:type="spellStart"/>
      <w:r w:rsidRPr="00383FF7">
        <w:rPr>
          <w:sz w:val="18"/>
          <w:szCs w:val="18"/>
          <w:lang w:val="en-US"/>
        </w:rPr>
        <w:t>Programme</w:t>
      </w:r>
      <w:proofErr w:type="spellEnd"/>
      <w:r w:rsidRPr="00383FF7">
        <w:rPr>
          <w:sz w:val="18"/>
          <w:szCs w:val="18"/>
          <w:lang w:val="en-US"/>
        </w:rPr>
        <w:t xml:space="preserve"> is known by the heads of the forestry administration.</w:t>
      </w:r>
    </w:p>
  </w:footnote>
  <w:footnote w:id="5">
    <w:p w14:paraId="384042F4" w14:textId="77777777" w:rsidR="002004A2" w:rsidRPr="00852251" w:rsidRDefault="002004A2" w:rsidP="00D22EF8">
      <w:pPr>
        <w:pStyle w:val="FootnoteText"/>
        <w:jc w:val="both"/>
        <w:rPr>
          <w:rFonts w:ascii="Calibri" w:hAnsi="Calibri"/>
          <w:sz w:val="18"/>
          <w:szCs w:val="18"/>
          <w:lang w:val="en-US"/>
        </w:rPr>
      </w:pPr>
      <w:r w:rsidRPr="00383FF7">
        <w:rPr>
          <w:rStyle w:val="FootnoteReference"/>
          <w:sz w:val="18"/>
          <w:szCs w:val="18"/>
        </w:rPr>
        <w:footnoteRef/>
      </w:r>
      <w:r w:rsidRPr="00383FF7">
        <w:rPr>
          <w:sz w:val="18"/>
          <w:szCs w:val="18"/>
          <w:lang w:val="en-US"/>
        </w:rPr>
        <w:t xml:space="preserve"> If the applicant is a government institution, no reference shall be provided and the box “not applicable” should be checked.</w:t>
      </w:r>
    </w:p>
  </w:footnote>
  <w:footnote w:id="6">
    <w:p w14:paraId="33BC6414" w14:textId="2D30A36B" w:rsidR="002004A2" w:rsidRPr="00080936" w:rsidRDefault="002004A2">
      <w:pPr>
        <w:pStyle w:val="FootnoteText"/>
      </w:pPr>
      <w:r>
        <w:rPr>
          <w:rStyle w:val="FootnoteReference"/>
        </w:rPr>
        <w:footnoteRef/>
      </w:r>
      <w:r>
        <w:t xml:space="preserve"> </w:t>
      </w:r>
      <w:r>
        <w:rPr>
          <w:rFonts w:ascii="Calibri" w:hAnsi="Calibri" w:cs="Co Text Lt"/>
          <w:sz w:val="20"/>
          <w:szCs w:val="20"/>
        </w:rPr>
        <w:t>The</w:t>
      </w:r>
      <w:r w:rsidRPr="00110830">
        <w:rPr>
          <w:rFonts w:ascii="Calibri" w:hAnsi="Calibri" w:cs="Co Text Lt"/>
          <w:sz w:val="20"/>
          <w:szCs w:val="20"/>
        </w:rPr>
        <w:t xml:space="preserve"> work plan </w:t>
      </w:r>
      <w:r>
        <w:rPr>
          <w:rFonts w:ascii="Calibri" w:hAnsi="Calibri" w:cs="Co Text Lt"/>
          <w:sz w:val="20"/>
          <w:szCs w:val="20"/>
        </w:rPr>
        <w:t>provided is only an example</w:t>
      </w:r>
      <w:r w:rsidRPr="00110830">
        <w:rPr>
          <w:rFonts w:ascii="Calibri" w:hAnsi="Calibri" w:cs="Co Text Lt"/>
          <w:sz w:val="20"/>
          <w:szCs w:val="20"/>
        </w:rPr>
        <w:t>. The numbers of outputs and activities are variable, depending on the project. No preference will be granted to projects with more or fewer outputs or activities in the work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04109"/>
    <w:multiLevelType w:val="multilevel"/>
    <w:tmpl w:val="D80A7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B07D8F"/>
    <w:multiLevelType w:val="singleLevel"/>
    <w:tmpl w:val="1682D62A"/>
    <w:lvl w:ilvl="0">
      <w:start w:val="1"/>
      <w:numFmt w:val="bullet"/>
      <w:pStyle w:val="TableTextBullet"/>
      <w:lvlText w:val=""/>
      <w:lvlJc w:val="left"/>
      <w:pPr>
        <w:tabs>
          <w:tab w:val="num" w:pos="340"/>
        </w:tabs>
        <w:ind w:left="340" w:hanging="340"/>
      </w:pPr>
      <w:rPr>
        <w:rFonts w:ascii="Symbol" w:hAnsi="Symbol" w:hint="default"/>
        <w:sz w:val="16"/>
        <w:szCs w:val="16"/>
      </w:rPr>
    </w:lvl>
  </w:abstractNum>
  <w:abstractNum w:abstractNumId="3" w15:restartNumberingAfterBreak="0">
    <w:nsid w:val="12B85C55"/>
    <w:multiLevelType w:val="hybridMultilevel"/>
    <w:tmpl w:val="FD100C78"/>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E1348"/>
    <w:multiLevelType w:val="hybridMultilevel"/>
    <w:tmpl w:val="817275BA"/>
    <w:lvl w:ilvl="0" w:tplc="C952E7AE">
      <w:start w:val="3"/>
      <w:numFmt w:val="none"/>
      <w:lvlText w:val="5"/>
      <w:lvlJc w:val="left"/>
      <w:pPr>
        <w:ind w:left="1920" w:hanging="360"/>
      </w:pPr>
      <w:rPr>
        <w:rFonts w:hint="default"/>
      </w:rPr>
    </w:lvl>
    <w:lvl w:ilvl="1" w:tplc="046CF256">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D57E9E"/>
    <w:multiLevelType w:val="hybridMultilevel"/>
    <w:tmpl w:val="83C45F12"/>
    <w:lvl w:ilvl="0" w:tplc="04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192DE5"/>
    <w:multiLevelType w:val="hybridMultilevel"/>
    <w:tmpl w:val="765AE6B2"/>
    <w:lvl w:ilvl="0" w:tplc="08090001">
      <w:start w:val="1"/>
      <w:numFmt w:val="bullet"/>
      <w:lvlText w:val=""/>
      <w:lvlJc w:val="left"/>
      <w:pPr>
        <w:ind w:left="720" w:hanging="360"/>
      </w:pPr>
      <w:rPr>
        <w:rFonts w:ascii="Symbol" w:hAnsi="Symbol" w:hint="default"/>
      </w:rPr>
    </w:lvl>
    <w:lvl w:ilvl="1" w:tplc="D95063A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F748E"/>
    <w:multiLevelType w:val="hybridMultilevel"/>
    <w:tmpl w:val="6EBA4E6E"/>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C4859"/>
    <w:multiLevelType w:val="hybridMultilevel"/>
    <w:tmpl w:val="F68AD50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82CA2"/>
    <w:multiLevelType w:val="hybridMultilevel"/>
    <w:tmpl w:val="E4786602"/>
    <w:lvl w:ilvl="0" w:tplc="74E2A2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A5173"/>
    <w:multiLevelType w:val="hybridMultilevel"/>
    <w:tmpl w:val="C1067B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3755E"/>
    <w:multiLevelType w:val="hybridMultilevel"/>
    <w:tmpl w:val="FF5AD33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D31EB"/>
    <w:multiLevelType w:val="hybridMultilevel"/>
    <w:tmpl w:val="67909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BB112F"/>
    <w:multiLevelType w:val="hybridMultilevel"/>
    <w:tmpl w:val="2AB01F04"/>
    <w:lvl w:ilvl="0" w:tplc="8C643D4A">
      <w:start w:val="1"/>
      <w:numFmt w:val="decimal"/>
      <w:lvlText w:val="%1."/>
      <w:lvlJc w:val="left"/>
      <w:pPr>
        <w:tabs>
          <w:tab w:val="num" w:pos="360"/>
        </w:tabs>
        <w:ind w:left="360" w:hanging="360"/>
      </w:pPr>
      <w:rPr>
        <w:rFonts w:ascii="Calibri" w:hAnsi="Calibri" w:cs="Times New Roman" w:hint="default"/>
        <w:b/>
        <w:i w:val="0"/>
      </w:rPr>
    </w:lvl>
    <w:lvl w:ilvl="1" w:tplc="247CF58C">
      <w:start w:val="1"/>
      <w:numFmt w:val="lowerRoman"/>
      <w:lvlText w:val="%2."/>
      <w:lvlJc w:val="left"/>
      <w:pPr>
        <w:ind w:left="1440" w:hanging="720"/>
      </w:pPr>
      <w:rPr>
        <w:rFonts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E16808"/>
    <w:multiLevelType w:val="hybridMultilevel"/>
    <w:tmpl w:val="7C96FBD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F31E70"/>
    <w:multiLevelType w:val="hybridMultilevel"/>
    <w:tmpl w:val="BAD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19" w15:restartNumberingAfterBreak="0">
    <w:nsid w:val="4DBD19BD"/>
    <w:multiLevelType w:val="hybridMultilevel"/>
    <w:tmpl w:val="E73813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D448D7"/>
    <w:multiLevelType w:val="hybridMultilevel"/>
    <w:tmpl w:val="54C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425C5"/>
    <w:multiLevelType w:val="hybridMultilevel"/>
    <w:tmpl w:val="6D7242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252EFD"/>
    <w:multiLevelType w:val="hybridMultilevel"/>
    <w:tmpl w:val="D9DC559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5F72D6"/>
    <w:multiLevelType w:val="hybridMultilevel"/>
    <w:tmpl w:val="8D600684"/>
    <w:lvl w:ilvl="0" w:tplc="D8BE96E8">
      <w:numFmt w:val="bullet"/>
      <w:lvlText w:val="-"/>
      <w:lvlJc w:val="left"/>
      <w:pPr>
        <w:ind w:left="720" w:hanging="360"/>
      </w:pPr>
      <w:rPr>
        <w:rFonts w:ascii="Tahoma" w:eastAsia="Times New Roman" w:hAnsi="Tahoma" w:hint="default"/>
        <w:b w:val="0"/>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59A3E21"/>
    <w:multiLevelType w:val="hybridMultilevel"/>
    <w:tmpl w:val="5C742764"/>
    <w:lvl w:ilvl="0" w:tplc="D26E80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AD696C"/>
    <w:multiLevelType w:val="hybridMultilevel"/>
    <w:tmpl w:val="9D54314A"/>
    <w:lvl w:ilvl="0" w:tplc="0410001B">
      <w:start w:val="1"/>
      <w:numFmt w:val="lowerRoman"/>
      <w:lvlText w:val="%1."/>
      <w:lvlJc w:val="right"/>
      <w:pPr>
        <w:ind w:left="720" w:hanging="360"/>
      </w:pPr>
      <w:rPr>
        <w:rFonts w:cs="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B7F15"/>
    <w:multiLevelType w:val="hybridMultilevel"/>
    <w:tmpl w:val="027C9FBC"/>
    <w:lvl w:ilvl="0" w:tplc="0410001B">
      <w:start w:val="1"/>
      <w:numFmt w:val="lowerRoman"/>
      <w:lvlText w:val="%1."/>
      <w:lvlJc w:val="right"/>
      <w:pPr>
        <w:ind w:left="720" w:hanging="360"/>
      </w:pPr>
      <w:rPr>
        <w:rFonts w:cs="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30465"/>
    <w:multiLevelType w:val="hybridMultilevel"/>
    <w:tmpl w:val="682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06093"/>
    <w:multiLevelType w:val="hybridMultilevel"/>
    <w:tmpl w:val="7B52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00D68"/>
    <w:multiLevelType w:val="hybridMultilevel"/>
    <w:tmpl w:val="EB70AE66"/>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83E16"/>
    <w:multiLevelType w:val="hybridMultilevel"/>
    <w:tmpl w:val="3834AC38"/>
    <w:lvl w:ilvl="0" w:tplc="046CF25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18"/>
  </w:num>
  <w:num w:numId="5">
    <w:abstractNumId w:val="23"/>
  </w:num>
  <w:num w:numId="6">
    <w:abstractNumId w:val="30"/>
  </w:num>
  <w:num w:numId="7">
    <w:abstractNumId w:val="3"/>
  </w:num>
  <w:num w:numId="8">
    <w:abstractNumId w:val="8"/>
  </w:num>
  <w:num w:numId="9">
    <w:abstractNumId w:val="21"/>
  </w:num>
  <w:num w:numId="10">
    <w:abstractNumId w:val="29"/>
  </w:num>
  <w:num w:numId="11">
    <w:abstractNumId w:val="6"/>
  </w:num>
  <w:num w:numId="12">
    <w:abstractNumId w:val="1"/>
  </w:num>
  <w:num w:numId="13">
    <w:abstractNumId w:val="4"/>
  </w:num>
  <w:num w:numId="14">
    <w:abstractNumId w:val="28"/>
  </w:num>
  <w:num w:numId="15">
    <w:abstractNumId w:val="27"/>
  </w:num>
  <w:num w:numId="16">
    <w:abstractNumId w:val="17"/>
  </w:num>
  <w:num w:numId="17">
    <w:abstractNumId w:val="13"/>
  </w:num>
  <w:num w:numId="18">
    <w:abstractNumId w:val="0"/>
  </w:num>
  <w:num w:numId="19">
    <w:abstractNumId w:val="20"/>
  </w:num>
  <w:num w:numId="20">
    <w:abstractNumId w:val="2"/>
  </w:num>
  <w:num w:numId="21">
    <w:abstractNumId w:val="19"/>
  </w:num>
  <w:num w:numId="22">
    <w:abstractNumId w:val="31"/>
  </w:num>
  <w:num w:numId="23">
    <w:abstractNumId w:val="10"/>
  </w:num>
  <w:num w:numId="24">
    <w:abstractNumId w:val="7"/>
  </w:num>
  <w:num w:numId="25">
    <w:abstractNumId w:val="9"/>
  </w:num>
  <w:num w:numId="26">
    <w:abstractNumId w:val="24"/>
  </w:num>
  <w:num w:numId="27">
    <w:abstractNumId w:val="25"/>
  </w:num>
  <w:num w:numId="28">
    <w:abstractNumId w:val="11"/>
  </w:num>
  <w:num w:numId="29">
    <w:abstractNumId w:val="16"/>
  </w:num>
  <w:num w:numId="30">
    <w:abstractNumId w:val="22"/>
  </w:num>
  <w:num w:numId="31">
    <w:abstractNumId w:val="26"/>
  </w:num>
  <w:num w:numId="32">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5269"/>
    <w:rsid w:val="00005CA4"/>
    <w:rsid w:val="00012AF8"/>
    <w:rsid w:val="00015316"/>
    <w:rsid w:val="00016655"/>
    <w:rsid w:val="00023216"/>
    <w:rsid w:val="000238D1"/>
    <w:rsid w:val="00023FE4"/>
    <w:rsid w:val="00024411"/>
    <w:rsid w:val="00025B6F"/>
    <w:rsid w:val="000272C7"/>
    <w:rsid w:val="00027D2D"/>
    <w:rsid w:val="00030949"/>
    <w:rsid w:val="00031156"/>
    <w:rsid w:val="00031E53"/>
    <w:rsid w:val="0003209C"/>
    <w:rsid w:val="000335BD"/>
    <w:rsid w:val="00034DBF"/>
    <w:rsid w:val="00035249"/>
    <w:rsid w:val="00036AB0"/>
    <w:rsid w:val="00037CEF"/>
    <w:rsid w:val="000457FC"/>
    <w:rsid w:val="00045895"/>
    <w:rsid w:val="00045A05"/>
    <w:rsid w:val="000469FC"/>
    <w:rsid w:val="00047B03"/>
    <w:rsid w:val="000507FB"/>
    <w:rsid w:val="000509A3"/>
    <w:rsid w:val="00051A63"/>
    <w:rsid w:val="000521D7"/>
    <w:rsid w:val="000541D5"/>
    <w:rsid w:val="000546F8"/>
    <w:rsid w:val="00054D67"/>
    <w:rsid w:val="000554AC"/>
    <w:rsid w:val="00057E3A"/>
    <w:rsid w:val="00061BD9"/>
    <w:rsid w:val="00061FC4"/>
    <w:rsid w:val="000624B7"/>
    <w:rsid w:val="00063E8F"/>
    <w:rsid w:val="000652DE"/>
    <w:rsid w:val="00067FCD"/>
    <w:rsid w:val="00071522"/>
    <w:rsid w:val="00073088"/>
    <w:rsid w:val="00080936"/>
    <w:rsid w:val="000825AF"/>
    <w:rsid w:val="00082A93"/>
    <w:rsid w:val="00083B18"/>
    <w:rsid w:val="0008500A"/>
    <w:rsid w:val="00085D5D"/>
    <w:rsid w:val="00087B9E"/>
    <w:rsid w:val="00090367"/>
    <w:rsid w:val="000910AA"/>
    <w:rsid w:val="00091989"/>
    <w:rsid w:val="00093646"/>
    <w:rsid w:val="000955B3"/>
    <w:rsid w:val="000A1198"/>
    <w:rsid w:val="000A61BA"/>
    <w:rsid w:val="000B0C8D"/>
    <w:rsid w:val="000B2570"/>
    <w:rsid w:val="000B3BC6"/>
    <w:rsid w:val="000B4629"/>
    <w:rsid w:val="000B5CA5"/>
    <w:rsid w:val="000B5E66"/>
    <w:rsid w:val="000B64D8"/>
    <w:rsid w:val="000B66A6"/>
    <w:rsid w:val="000C05BD"/>
    <w:rsid w:val="000C16A7"/>
    <w:rsid w:val="000C3487"/>
    <w:rsid w:val="000C4F3B"/>
    <w:rsid w:val="000C5272"/>
    <w:rsid w:val="000C647C"/>
    <w:rsid w:val="000C7943"/>
    <w:rsid w:val="000D0FAF"/>
    <w:rsid w:val="000D25AC"/>
    <w:rsid w:val="000D27BB"/>
    <w:rsid w:val="000D5835"/>
    <w:rsid w:val="000D5B69"/>
    <w:rsid w:val="000D6E1C"/>
    <w:rsid w:val="000E0CA4"/>
    <w:rsid w:val="000E2174"/>
    <w:rsid w:val="000E37A2"/>
    <w:rsid w:val="000E3D52"/>
    <w:rsid w:val="000F0AA9"/>
    <w:rsid w:val="000F1993"/>
    <w:rsid w:val="000F28B3"/>
    <w:rsid w:val="000F2D1D"/>
    <w:rsid w:val="000F40A1"/>
    <w:rsid w:val="000F5586"/>
    <w:rsid w:val="000F5B87"/>
    <w:rsid w:val="001017F3"/>
    <w:rsid w:val="00101D80"/>
    <w:rsid w:val="00102294"/>
    <w:rsid w:val="00106383"/>
    <w:rsid w:val="0010698C"/>
    <w:rsid w:val="00107C90"/>
    <w:rsid w:val="001104DF"/>
    <w:rsid w:val="00110830"/>
    <w:rsid w:val="00111206"/>
    <w:rsid w:val="001129DE"/>
    <w:rsid w:val="00114689"/>
    <w:rsid w:val="00114B82"/>
    <w:rsid w:val="0011617D"/>
    <w:rsid w:val="0011731D"/>
    <w:rsid w:val="00121BF2"/>
    <w:rsid w:val="00122A17"/>
    <w:rsid w:val="0012421F"/>
    <w:rsid w:val="001243D1"/>
    <w:rsid w:val="00124F97"/>
    <w:rsid w:val="00126451"/>
    <w:rsid w:val="00130BE8"/>
    <w:rsid w:val="00130FB0"/>
    <w:rsid w:val="00131209"/>
    <w:rsid w:val="001315C2"/>
    <w:rsid w:val="00131EDA"/>
    <w:rsid w:val="001415D4"/>
    <w:rsid w:val="0014427C"/>
    <w:rsid w:val="00144735"/>
    <w:rsid w:val="00146841"/>
    <w:rsid w:val="00147F9C"/>
    <w:rsid w:val="00150730"/>
    <w:rsid w:val="001532C8"/>
    <w:rsid w:val="00153D9D"/>
    <w:rsid w:val="00157E04"/>
    <w:rsid w:val="00163D99"/>
    <w:rsid w:val="00164367"/>
    <w:rsid w:val="001702A6"/>
    <w:rsid w:val="0017115C"/>
    <w:rsid w:val="001711F7"/>
    <w:rsid w:val="00172291"/>
    <w:rsid w:val="00172F3C"/>
    <w:rsid w:val="00176548"/>
    <w:rsid w:val="00176B10"/>
    <w:rsid w:val="00177DCB"/>
    <w:rsid w:val="001808AC"/>
    <w:rsid w:val="00181E62"/>
    <w:rsid w:val="0018337B"/>
    <w:rsid w:val="00183826"/>
    <w:rsid w:val="00190BC4"/>
    <w:rsid w:val="00191672"/>
    <w:rsid w:val="001956D7"/>
    <w:rsid w:val="00195B15"/>
    <w:rsid w:val="00196A42"/>
    <w:rsid w:val="001A3581"/>
    <w:rsid w:val="001A40E1"/>
    <w:rsid w:val="001A62D2"/>
    <w:rsid w:val="001B568D"/>
    <w:rsid w:val="001B5C36"/>
    <w:rsid w:val="001C16AC"/>
    <w:rsid w:val="001C222D"/>
    <w:rsid w:val="001C24C9"/>
    <w:rsid w:val="001C3768"/>
    <w:rsid w:val="001C427F"/>
    <w:rsid w:val="001C7D68"/>
    <w:rsid w:val="001D2897"/>
    <w:rsid w:val="001D2F2E"/>
    <w:rsid w:val="001D313C"/>
    <w:rsid w:val="001D3CB3"/>
    <w:rsid w:val="001D4212"/>
    <w:rsid w:val="001D47B6"/>
    <w:rsid w:val="001D49DD"/>
    <w:rsid w:val="001D6563"/>
    <w:rsid w:val="001D79C6"/>
    <w:rsid w:val="001E1E21"/>
    <w:rsid w:val="001E2419"/>
    <w:rsid w:val="001E2F80"/>
    <w:rsid w:val="001E6A6A"/>
    <w:rsid w:val="001F0EE8"/>
    <w:rsid w:val="001F20F4"/>
    <w:rsid w:val="001F21EE"/>
    <w:rsid w:val="001F4C21"/>
    <w:rsid w:val="001F709A"/>
    <w:rsid w:val="001F70D7"/>
    <w:rsid w:val="002004A2"/>
    <w:rsid w:val="00201630"/>
    <w:rsid w:val="00202995"/>
    <w:rsid w:val="00203379"/>
    <w:rsid w:val="002056B9"/>
    <w:rsid w:val="0020680C"/>
    <w:rsid w:val="002076C0"/>
    <w:rsid w:val="00207D80"/>
    <w:rsid w:val="0021217D"/>
    <w:rsid w:val="00213207"/>
    <w:rsid w:val="00213836"/>
    <w:rsid w:val="00214244"/>
    <w:rsid w:val="0021444F"/>
    <w:rsid w:val="00215268"/>
    <w:rsid w:val="002163B5"/>
    <w:rsid w:val="00217B89"/>
    <w:rsid w:val="00217D68"/>
    <w:rsid w:val="00223E32"/>
    <w:rsid w:val="00224C1D"/>
    <w:rsid w:val="002264CD"/>
    <w:rsid w:val="002318A5"/>
    <w:rsid w:val="00236352"/>
    <w:rsid w:val="002364AE"/>
    <w:rsid w:val="0024244E"/>
    <w:rsid w:val="00244120"/>
    <w:rsid w:val="00245130"/>
    <w:rsid w:val="002451FA"/>
    <w:rsid w:val="00245C03"/>
    <w:rsid w:val="002546EA"/>
    <w:rsid w:val="00255765"/>
    <w:rsid w:val="00256AD1"/>
    <w:rsid w:val="0026006C"/>
    <w:rsid w:val="0026103B"/>
    <w:rsid w:val="002628FA"/>
    <w:rsid w:val="002662E3"/>
    <w:rsid w:val="00266EBD"/>
    <w:rsid w:val="00271E08"/>
    <w:rsid w:val="00272261"/>
    <w:rsid w:val="0027399E"/>
    <w:rsid w:val="00274658"/>
    <w:rsid w:val="00276F2A"/>
    <w:rsid w:val="00280806"/>
    <w:rsid w:val="00280E38"/>
    <w:rsid w:val="002840AA"/>
    <w:rsid w:val="0028506B"/>
    <w:rsid w:val="002854E7"/>
    <w:rsid w:val="00292C2C"/>
    <w:rsid w:val="00293079"/>
    <w:rsid w:val="002932BC"/>
    <w:rsid w:val="002976E0"/>
    <w:rsid w:val="002A2C13"/>
    <w:rsid w:val="002A38C0"/>
    <w:rsid w:val="002A4116"/>
    <w:rsid w:val="002A459B"/>
    <w:rsid w:val="002A4CCF"/>
    <w:rsid w:val="002A605C"/>
    <w:rsid w:val="002B0D1E"/>
    <w:rsid w:val="002B12D5"/>
    <w:rsid w:val="002B2A55"/>
    <w:rsid w:val="002B3DD8"/>
    <w:rsid w:val="002B526C"/>
    <w:rsid w:val="002B692C"/>
    <w:rsid w:val="002C03E4"/>
    <w:rsid w:val="002C1107"/>
    <w:rsid w:val="002C3934"/>
    <w:rsid w:val="002C4820"/>
    <w:rsid w:val="002C4AD5"/>
    <w:rsid w:val="002C5D37"/>
    <w:rsid w:val="002E0D13"/>
    <w:rsid w:val="002E0FF0"/>
    <w:rsid w:val="002E1662"/>
    <w:rsid w:val="002E2356"/>
    <w:rsid w:val="002E3AA0"/>
    <w:rsid w:val="002E5F40"/>
    <w:rsid w:val="002F1D34"/>
    <w:rsid w:val="002F2C27"/>
    <w:rsid w:val="002F37B0"/>
    <w:rsid w:val="002F41F0"/>
    <w:rsid w:val="002F4B30"/>
    <w:rsid w:val="002F56B1"/>
    <w:rsid w:val="002F735D"/>
    <w:rsid w:val="003003D7"/>
    <w:rsid w:val="00300E16"/>
    <w:rsid w:val="00300F6A"/>
    <w:rsid w:val="00304050"/>
    <w:rsid w:val="00305078"/>
    <w:rsid w:val="003107E9"/>
    <w:rsid w:val="003111EE"/>
    <w:rsid w:val="00312853"/>
    <w:rsid w:val="00315A8A"/>
    <w:rsid w:val="00317267"/>
    <w:rsid w:val="0031780D"/>
    <w:rsid w:val="00320684"/>
    <w:rsid w:val="00321245"/>
    <w:rsid w:val="0032137F"/>
    <w:rsid w:val="0032155D"/>
    <w:rsid w:val="0032463C"/>
    <w:rsid w:val="0032508E"/>
    <w:rsid w:val="003264B9"/>
    <w:rsid w:val="00331189"/>
    <w:rsid w:val="0033460C"/>
    <w:rsid w:val="00335B56"/>
    <w:rsid w:val="00335F3E"/>
    <w:rsid w:val="003410CF"/>
    <w:rsid w:val="00344791"/>
    <w:rsid w:val="00346D77"/>
    <w:rsid w:val="003471AE"/>
    <w:rsid w:val="00350178"/>
    <w:rsid w:val="003510F1"/>
    <w:rsid w:val="00351C0E"/>
    <w:rsid w:val="00352907"/>
    <w:rsid w:val="00353811"/>
    <w:rsid w:val="0035431F"/>
    <w:rsid w:val="00355FBE"/>
    <w:rsid w:val="00356327"/>
    <w:rsid w:val="00360835"/>
    <w:rsid w:val="00363B88"/>
    <w:rsid w:val="0036495F"/>
    <w:rsid w:val="0036542D"/>
    <w:rsid w:val="003661D9"/>
    <w:rsid w:val="00366E02"/>
    <w:rsid w:val="003671F0"/>
    <w:rsid w:val="003705D2"/>
    <w:rsid w:val="00371761"/>
    <w:rsid w:val="00371F2F"/>
    <w:rsid w:val="0037211D"/>
    <w:rsid w:val="00372D81"/>
    <w:rsid w:val="0037386A"/>
    <w:rsid w:val="003820C6"/>
    <w:rsid w:val="0038301F"/>
    <w:rsid w:val="003837BD"/>
    <w:rsid w:val="00385927"/>
    <w:rsid w:val="00385C3B"/>
    <w:rsid w:val="00385F52"/>
    <w:rsid w:val="00387301"/>
    <w:rsid w:val="003905FD"/>
    <w:rsid w:val="00390AAA"/>
    <w:rsid w:val="00390C5B"/>
    <w:rsid w:val="00392153"/>
    <w:rsid w:val="00392891"/>
    <w:rsid w:val="00392C3E"/>
    <w:rsid w:val="00393318"/>
    <w:rsid w:val="003934AA"/>
    <w:rsid w:val="003948D1"/>
    <w:rsid w:val="0039510B"/>
    <w:rsid w:val="003979D5"/>
    <w:rsid w:val="003A0770"/>
    <w:rsid w:val="003A47BC"/>
    <w:rsid w:val="003A4F04"/>
    <w:rsid w:val="003A5FDD"/>
    <w:rsid w:val="003A79CF"/>
    <w:rsid w:val="003B08FB"/>
    <w:rsid w:val="003B22E5"/>
    <w:rsid w:val="003B4523"/>
    <w:rsid w:val="003B5F1D"/>
    <w:rsid w:val="003B7D20"/>
    <w:rsid w:val="003C0B1E"/>
    <w:rsid w:val="003C1BA6"/>
    <w:rsid w:val="003C6908"/>
    <w:rsid w:val="003D2F89"/>
    <w:rsid w:val="003D3234"/>
    <w:rsid w:val="003D4D2A"/>
    <w:rsid w:val="003D6A87"/>
    <w:rsid w:val="003D70F9"/>
    <w:rsid w:val="003E0D59"/>
    <w:rsid w:val="003E1BC2"/>
    <w:rsid w:val="003E2B32"/>
    <w:rsid w:val="003E5CA3"/>
    <w:rsid w:val="003E7502"/>
    <w:rsid w:val="003E785D"/>
    <w:rsid w:val="003E7D18"/>
    <w:rsid w:val="003F0630"/>
    <w:rsid w:val="003F16E3"/>
    <w:rsid w:val="003F419A"/>
    <w:rsid w:val="003F5366"/>
    <w:rsid w:val="003F5D00"/>
    <w:rsid w:val="003F733E"/>
    <w:rsid w:val="003F73E4"/>
    <w:rsid w:val="003F7CB1"/>
    <w:rsid w:val="00400583"/>
    <w:rsid w:val="004006A0"/>
    <w:rsid w:val="00401092"/>
    <w:rsid w:val="00401945"/>
    <w:rsid w:val="00405EC0"/>
    <w:rsid w:val="004078B8"/>
    <w:rsid w:val="00415334"/>
    <w:rsid w:val="0041679C"/>
    <w:rsid w:val="004171C0"/>
    <w:rsid w:val="00417EC4"/>
    <w:rsid w:val="00423048"/>
    <w:rsid w:val="004252CC"/>
    <w:rsid w:val="0042629D"/>
    <w:rsid w:val="0042732C"/>
    <w:rsid w:val="0042739E"/>
    <w:rsid w:val="004278E2"/>
    <w:rsid w:val="0043169A"/>
    <w:rsid w:val="00431C91"/>
    <w:rsid w:val="0043213B"/>
    <w:rsid w:val="00432536"/>
    <w:rsid w:val="00432718"/>
    <w:rsid w:val="00434FB9"/>
    <w:rsid w:val="0044173A"/>
    <w:rsid w:val="00441D8C"/>
    <w:rsid w:val="00442111"/>
    <w:rsid w:val="00443269"/>
    <w:rsid w:val="00443C7C"/>
    <w:rsid w:val="00445C53"/>
    <w:rsid w:val="0045140F"/>
    <w:rsid w:val="004536B5"/>
    <w:rsid w:val="00453C64"/>
    <w:rsid w:val="00454ED1"/>
    <w:rsid w:val="00456840"/>
    <w:rsid w:val="00462806"/>
    <w:rsid w:val="00463789"/>
    <w:rsid w:val="00464E09"/>
    <w:rsid w:val="00467952"/>
    <w:rsid w:val="00472171"/>
    <w:rsid w:val="00473C05"/>
    <w:rsid w:val="0047511A"/>
    <w:rsid w:val="00475433"/>
    <w:rsid w:val="0047549D"/>
    <w:rsid w:val="004775AC"/>
    <w:rsid w:val="00480380"/>
    <w:rsid w:val="00480612"/>
    <w:rsid w:val="004814B9"/>
    <w:rsid w:val="00481B42"/>
    <w:rsid w:val="00481B4B"/>
    <w:rsid w:val="004836AC"/>
    <w:rsid w:val="004838BF"/>
    <w:rsid w:val="004849D3"/>
    <w:rsid w:val="004866F1"/>
    <w:rsid w:val="00486EC7"/>
    <w:rsid w:val="00487BC7"/>
    <w:rsid w:val="00491675"/>
    <w:rsid w:val="004945BD"/>
    <w:rsid w:val="00496E1D"/>
    <w:rsid w:val="00496FB0"/>
    <w:rsid w:val="004978D6"/>
    <w:rsid w:val="00497D20"/>
    <w:rsid w:val="004A0ED2"/>
    <w:rsid w:val="004A20B4"/>
    <w:rsid w:val="004A4BC5"/>
    <w:rsid w:val="004A530E"/>
    <w:rsid w:val="004B1696"/>
    <w:rsid w:val="004B3F2D"/>
    <w:rsid w:val="004B43B4"/>
    <w:rsid w:val="004B7716"/>
    <w:rsid w:val="004C0226"/>
    <w:rsid w:val="004C519E"/>
    <w:rsid w:val="004C5A9A"/>
    <w:rsid w:val="004C7209"/>
    <w:rsid w:val="004D00B8"/>
    <w:rsid w:val="004D2468"/>
    <w:rsid w:val="004D3735"/>
    <w:rsid w:val="004D5BEC"/>
    <w:rsid w:val="004D6C52"/>
    <w:rsid w:val="004D768B"/>
    <w:rsid w:val="004D7ECD"/>
    <w:rsid w:val="004E028D"/>
    <w:rsid w:val="004E1E47"/>
    <w:rsid w:val="004E2D47"/>
    <w:rsid w:val="004E3674"/>
    <w:rsid w:val="004E3A7B"/>
    <w:rsid w:val="004E3FED"/>
    <w:rsid w:val="004E4391"/>
    <w:rsid w:val="004E53EE"/>
    <w:rsid w:val="004F0D1E"/>
    <w:rsid w:val="004F19B8"/>
    <w:rsid w:val="004F2DE5"/>
    <w:rsid w:val="004F32D1"/>
    <w:rsid w:val="004F61FF"/>
    <w:rsid w:val="004F6A4C"/>
    <w:rsid w:val="00501760"/>
    <w:rsid w:val="00503DAF"/>
    <w:rsid w:val="00504227"/>
    <w:rsid w:val="005066F8"/>
    <w:rsid w:val="005108F3"/>
    <w:rsid w:val="005154B5"/>
    <w:rsid w:val="00516F44"/>
    <w:rsid w:val="005178FD"/>
    <w:rsid w:val="005216F0"/>
    <w:rsid w:val="0052381D"/>
    <w:rsid w:val="0052555D"/>
    <w:rsid w:val="00530984"/>
    <w:rsid w:val="00531AC9"/>
    <w:rsid w:val="00531D2A"/>
    <w:rsid w:val="00533A0A"/>
    <w:rsid w:val="00534880"/>
    <w:rsid w:val="00537996"/>
    <w:rsid w:val="005401AB"/>
    <w:rsid w:val="0054722E"/>
    <w:rsid w:val="00550AEA"/>
    <w:rsid w:val="00551000"/>
    <w:rsid w:val="00553DD9"/>
    <w:rsid w:val="00561091"/>
    <w:rsid w:val="005619FD"/>
    <w:rsid w:val="005623D4"/>
    <w:rsid w:val="00566A59"/>
    <w:rsid w:val="00567DF1"/>
    <w:rsid w:val="005736B6"/>
    <w:rsid w:val="00575BB4"/>
    <w:rsid w:val="00576452"/>
    <w:rsid w:val="00577482"/>
    <w:rsid w:val="005778F8"/>
    <w:rsid w:val="00580D96"/>
    <w:rsid w:val="005819F8"/>
    <w:rsid w:val="00582C0A"/>
    <w:rsid w:val="0058440E"/>
    <w:rsid w:val="0058599F"/>
    <w:rsid w:val="00585D1B"/>
    <w:rsid w:val="005919A6"/>
    <w:rsid w:val="00591F47"/>
    <w:rsid w:val="00593FD5"/>
    <w:rsid w:val="005940AE"/>
    <w:rsid w:val="00595734"/>
    <w:rsid w:val="005A01D9"/>
    <w:rsid w:val="005A2867"/>
    <w:rsid w:val="005A4122"/>
    <w:rsid w:val="005A596C"/>
    <w:rsid w:val="005A5A62"/>
    <w:rsid w:val="005A730A"/>
    <w:rsid w:val="005B0198"/>
    <w:rsid w:val="005B2DA4"/>
    <w:rsid w:val="005B2FC1"/>
    <w:rsid w:val="005B4570"/>
    <w:rsid w:val="005B4FDA"/>
    <w:rsid w:val="005B779C"/>
    <w:rsid w:val="005B7EEF"/>
    <w:rsid w:val="005C17CB"/>
    <w:rsid w:val="005C4424"/>
    <w:rsid w:val="005C497E"/>
    <w:rsid w:val="005C5FB4"/>
    <w:rsid w:val="005C788C"/>
    <w:rsid w:val="005D05BB"/>
    <w:rsid w:val="005D061C"/>
    <w:rsid w:val="005E1A8C"/>
    <w:rsid w:val="005E3E55"/>
    <w:rsid w:val="005E47EA"/>
    <w:rsid w:val="005E5AF0"/>
    <w:rsid w:val="005E5ED5"/>
    <w:rsid w:val="005F0651"/>
    <w:rsid w:val="005F0C9F"/>
    <w:rsid w:val="005F1A64"/>
    <w:rsid w:val="005F1F92"/>
    <w:rsid w:val="005F23A9"/>
    <w:rsid w:val="005F47D6"/>
    <w:rsid w:val="005F5446"/>
    <w:rsid w:val="005F6C5B"/>
    <w:rsid w:val="005F71B1"/>
    <w:rsid w:val="005F7C6D"/>
    <w:rsid w:val="00600A5A"/>
    <w:rsid w:val="00600CAF"/>
    <w:rsid w:val="0060286D"/>
    <w:rsid w:val="00602EE6"/>
    <w:rsid w:val="00604CB3"/>
    <w:rsid w:val="006052E8"/>
    <w:rsid w:val="0060662A"/>
    <w:rsid w:val="006132EC"/>
    <w:rsid w:val="006139C9"/>
    <w:rsid w:val="00613A3F"/>
    <w:rsid w:val="00615940"/>
    <w:rsid w:val="006161B6"/>
    <w:rsid w:val="00617799"/>
    <w:rsid w:val="006206A3"/>
    <w:rsid w:val="0062112A"/>
    <w:rsid w:val="00621C58"/>
    <w:rsid w:val="00622F1F"/>
    <w:rsid w:val="00623403"/>
    <w:rsid w:val="00623423"/>
    <w:rsid w:val="00623F24"/>
    <w:rsid w:val="00627255"/>
    <w:rsid w:val="00630C5A"/>
    <w:rsid w:val="00630ED3"/>
    <w:rsid w:val="0063173A"/>
    <w:rsid w:val="00632A10"/>
    <w:rsid w:val="00633596"/>
    <w:rsid w:val="00636C7B"/>
    <w:rsid w:val="00637326"/>
    <w:rsid w:val="00642F7E"/>
    <w:rsid w:val="0064453D"/>
    <w:rsid w:val="006453A3"/>
    <w:rsid w:val="00650CDD"/>
    <w:rsid w:val="00651562"/>
    <w:rsid w:val="00653C33"/>
    <w:rsid w:val="0065468B"/>
    <w:rsid w:val="006565E2"/>
    <w:rsid w:val="006566BF"/>
    <w:rsid w:val="00657044"/>
    <w:rsid w:val="006577AC"/>
    <w:rsid w:val="00657E20"/>
    <w:rsid w:val="00662DE5"/>
    <w:rsid w:val="00662E3C"/>
    <w:rsid w:val="00664B4A"/>
    <w:rsid w:val="006660C8"/>
    <w:rsid w:val="00667284"/>
    <w:rsid w:val="00676048"/>
    <w:rsid w:val="0068156F"/>
    <w:rsid w:val="00685B58"/>
    <w:rsid w:val="00686EB8"/>
    <w:rsid w:val="00687D5C"/>
    <w:rsid w:val="006913A7"/>
    <w:rsid w:val="00691A72"/>
    <w:rsid w:val="006921E4"/>
    <w:rsid w:val="006921E5"/>
    <w:rsid w:val="00694D3B"/>
    <w:rsid w:val="006952AE"/>
    <w:rsid w:val="0069548D"/>
    <w:rsid w:val="00695E25"/>
    <w:rsid w:val="00697B42"/>
    <w:rsid w:val="006A19B2"/>
    <w:rsid w:val="006A1A09"/>
    <w:rsid w:val="006A344B"/>
    <w:rsid w:val="006A5AB6"/>
    <w:rsid w:val="006B1708"/>
    <w:rsid w:val="006B52AF"/>
    <w:rsid w:val="006B73C2"/>
    <w:rsid w:val="006C00E3"/>
    <w:rsid w:val="006C11CF"/>
    <w:rsid w:val="006C2886"/>
    <w:rsid w:val="006C32D4"/>
    <w:rsid w:val="006C411B"/>
    <w:rsid w:val="006C4B97"/>
    <w:rsid w:val="006C4EBF"/>
    <w:rsid w:val="006C7F73"/>
    <w:rsid w:val="006D1B30"/>
    <w:rsid w:val="006D2761"/>
    <w:rsid w:val="006D3A33"/>
    <w:rsid w:val="006E34EB"/>
    <w:rsid w:val="006E4218"/>
    <w:rsid w:val="006E5ACC"/>
    <w:rsid w:val="006E5F8D"/>
    <w:rsid w:val="006F0FDA"/>
    <w:rsid w:val="006F2611"/>
    <w:rsid w:val="006F6B84"/>
    <w:rsid w:val="00703C21"/>
    <w:rsid w:val="00703DCC"/>
    <w:rsid w:val="0070423F"/>
    <w:rsid w:val="00704A8D"/>
    <w:rsid w:val="00705A91"/>
    <w:rsid w:val="00711D53"/>
    <w:rsid w:val="00712657"/>
    <w:rsid w:val="00713B7D"/>
    <w:rsid w:val="00713DDC"/>
    <w:rsid w:val="00715812"/>
    <w:rsid w:val="00715B14"/>
    <w:rsid w:val="0071655A"/>
    <w:rsid w:val="00717136"/>
    <w:rsid w:val="007204D7"/>
    <w:rsid w:val="00720680"/>
    <w:rsid w:val="00720CAD"/>
    <w:rsid w:val="007228D3"/>
    <w:rsid w:val="00724039"/>
    <w:rsid w:val="007246E5"/>
    <w:rsid w:val="00724ECD"/>
    <w:rsid w:val="007257B0"/>
    <w:rsid w:val="00726934"/>
    <w:rsid w:val="007275A4"/>
    <w:rsid w:val="00730F14"/>
    <w:rsid w:val="00732E6F"/>
    <w:rsid w:val="0073474D"/>
    <w:rsid w:val="00734E0A"/>
    <w:rsid w:val="0073511A"/>
    <w:rsid w:val="0073749A"/>
    <w:rsid w:val="007404BF"/>
    <w:rsid w:val="007417B0"/>
    <w:rsid w:val="0074280A"/>
    <w:rsid w:val="007433CF"/>
    <w:rsid w:val="00745186"/>
    <w:rsid w:val="007456C6"/>
    <w:rsid w:val="00746D4B"/>
    <w:rsid w:val="00747C56"/>
    <w:rsid w:val="00747E74"/>
    <w:rsid w:val="0075041A"/>
    <w:rsid w:val="007510D1"/>
    <w:rsid w:val="00751C20"/>
    <w:rsid w:val="00754036"/>
    <w:rsid w:val="00754AB3"/>
    <w:rsid w:val="00755F3F"/>
    <w:rsid w:val="00757956"/>
    <w:rsid w:val="00760E4B"/>
    <w:rsid w:val="00763C54"/>
    <w:rsid w:val="00763E64"/>
    <w:rsid w:val="007649F2"/>
    <w:rsid w:val="00764C95"/>
    <w:rsid w:val="00766B49"/>
    <w:rsid w:val="007714FA"/>
    <w:rsid w:val="00771BCC"/>
    <w:rsid w:val="00772DE0"/>
    <w:rsid w:val="0077321D"/>
    <w:rsid w:val="00775118"/>
    <w:rsid w:val="00775EEA"/>
    <w:rsid w:val="007766EA"/>
    <w:rsid w:val="007800B5"/>
    <w:rsid w:val="00781F94"/>
    <w:rsid w:val="00782B04"/>
    <w:rsid w:val="00784604"/>
    <w:rsid w:val="007846EC"/>
    <w:rsid w:val="00784DB5"/>
    <w:rsid w:val="0078755B"/>
    <w:rsid w:val="0079086F"/>
    <w:rsid w:val="00790BEF"/>
    <w:rsid w:val="00792534"/>
    <w:rsid w:val="007938E4"/>
    <w:rsid w:val="00793F08"/>
    <w:rsid w:val="007951FF"/>
    <w:rsid w:val="00795200"/>
    <w:rsid w:val="007A4FC4"/>
    <w:rsid w:val="007A5BF1"/>
    <w:rsid w:val="007A76FC"/>
    <w:rsid w:val="007A7CC9"/>
    <w:rsid w:val="007B0322"/>
    <w:rsid w:val="007B1D98"/>
    <w:rsid w:val="007B3972"/>
    <w:rsid w:val="007B62B6"/>
    <w:rsid w:val="007B784F"/>
    <w:rsid w:val="007C168F"/>
    <w:rsid w:val="007C22F4"/>
    <w:rsid w:val="007C341C"/>
    <w:rsid w:val="007C4759"/>
    <w:rsid w:val="007C5E42"/>
    <w:rsid w:val="007C6077"/>
    <w:rsid w:val="007C695D"/>
    <w:rsid w:val="007D0026"/>
    <w:rsid w:val="007D0990"/>
    <w:rsid w:val="007D0B7D"/>
    <w:rsid w:val="007D28F4"/>
    <w:rsid w:val="007D430C"/>
    <w:rsid w:val="007D5543"/>
    <w:rsid w:val="007D6AC5"/>
    <w:rsid w:val="007D6D66"/>
    <w:rsid w:val="007E46B3"/>
    <w:rsid w:val="007E7979"/>
    <w:rsid w:val="007F146B"/>
    <w:rsid w:val="007F1813"/>
    <w:rsid w:val="007F2177"/>
    <w:rsid w:val="007F320F"/>
    <w:rsid w:val="007F396F"/>
    <w:rsid w:val="007F3D1C"/>
    <w:rsid w:val="007F4B14"/>
    <w:rsid w:val="008002DB"/>
    <w:rsid w:val="00800C7F"/>
    <w:rsid w:val="008028E3"/>
    <w:rsid w:val="008032E3"/>
    <w:rsid w:val="00804654"/>
    <w:rsid w:val="008060CA"/>
    <w:rsid w:val="00807895"/>
    <w:rsid w:val="00807B24"/>
    <w:rsid w:val="00817634"/>
    <w:rsid w:val="00820C62"/>
    <w:rsid w:val="00821FE9"/>
    <w:rsid w:val="00822415"/>
    <w:rsid w:val="00823831"/>
    <w:rsid w:val="00823A54"/>
    <w:rsid w:val="008269A8"/>
    <w:rsid w:val="008274DA"/>
    <w:rsid w:val="00827D3A"/>
    <w:rsid w:val="00832B21"/>
    <w:rsid w:val="00835217"/>
    <w:rsid w:val="00837175"/>
    <w:rsid w:val="008405A1"/>
    <w:rsid w:val="0084166A"/>
    <w:rsid w:val="00842BF9"/>
    <w:rsid w:val="00843783"/>
    <w:rsid w:val="008451B9"/>
    <w:rsid w:val="008461B0"/>
    <w:rsid w:val="00847A2C"/>
    <w:rsid w:val="00850AAC"/>
    <w:rsid w:val="008514F5"/>
    <w:rsid w:val="00852091"/>
    <w:rsid w:val="008539BB"/>
    <w:rsid w:val="00853E99"/>
    <w:rsid w:val="008541C2"/>
    <w:rsid w:val="0085620A"/>
    <w:rsid w:val="00861DF7"/>
    <w:rsid w:val="00863BA1"/>
    <w:rsid w:val="008648A2"/>
    <w:rsid w:val="00866F25"/>
    <w:rsid w:val="00871922"/>
    <w:rsid w:val="00872566"/>
    <w:rsid w:val="008736E4"/>
    <w:rsid w:val="00877194"/>
    <w:rsid w:val="008771DA"/>
    <w:rsid w:val="00880972"/>
    <w:rsid w:val="00882C38"/>
    <w:rsid w:val="00882F0A"/>
    <w:rsid w:val="008838A3"/>
    <w:rsid w:val="00885EE9"/>
    <w:rsid w:val="00890F83"/>
    <w:rsid w:val="00891E1B"/>
    <w:rsid w:val="00892E0B"/>
    <w:rsid w:val="00893D10"/>
    <w:rsid w:val="00895DED"/>
    <w:rsid w:val="0089664A"/>
    <w:rsid w:val="00897282"/>
    <w:rsid w:val="008A010F"/>
    <w:rsid w:val="008A03A7"/>
    <w:rsid w:val="008A08E4"/>
    <w:rsid w:val="008A18F7"/>
    <w:rsid w:val="008A3008"/>
    <w:rsid w:val="008A347F"/>
    <w:rsid w:val="008A3AC2"/>
    <w:rsid w:val="008A5A9C"/>
    <w:rsid w:val="008A7FBB"/>
    <w:rsid w:val="008B5B88"/>
    <w:rsid w:val="008C0205"/>
    <w:rsid w:val="008C26E9"/>
    <w:rsid w:val="008C48B0"/>
    <w:rsid w:val="008C5E46"/>
    <w:rsid w:val="008C6A62"/>
    <w:rsid w:val="008C76AD"/>
    <w:rsid w:val="008C792E"/>
    <w:rsid w:val="008D0E1C"/>
    <w:rsid w:val="008D2D85"/>
    <w:rsid w:val="008D33BA"/>
    <w:rsid w:val="008D42F6"/>
    <w:rsid w:val="008D47E6"/>
    <w:rsid w:val="008D4E9E"/>
    <w:rsid w:val="008D7D61"/>
    <w:rsid w:val="008E1AC9"/>
    <w:rsid w:val="008E1AD9"/>
    <w:rsid w:val="008E28C0"/>
    <w:rsid w:val="008E28E0"/>
    <w:rsid w:val="008E4007"/>
    <w:rsid w:val="008E48F4"/>
    <w:rsid w:val="008E6231"/>
    <w:rsid w:val="008E6B3B"/>
    <w:rsid w:val="008E7079"/>
    <w:rsid w:val="008E77C2"/>
    <w:rsid w:val="008F08D6"/>
    <w:rsid w:val="008F14DC"/>
    <w:rsid w:val="008F20BE"/>
    <w:rsid w:val="008F464D"/>
    <w:rsid w:val="008F579B"/>
    <w:rsid w:val="008F65E3"/>
    <w:rsid w:val="008F6FD2"/>
    <w:rsid w:val="0090061A"/>
    <w:rsid w:val="00900F63"/>
    <w:rsid w:val="009014B4"/>
    <w:rsid w:val="00901B62"/>
    <w:rsid w:val="00904C6A"/>
    <w:rsid w:val="00911BBE"/>
    <w:rsid w:val="00912580"/>
    <w:rsid w:val="009156EE"/>
    <w:rsid w:val="00916922"/>
    <w:rsid w:val="009213C5"/>
    <w:rsid w:val="00922260"/>
    <w:rsid w:val="009240F0"/>
    <w:rsid w:val="0092699D"/>
    <w:rsid w:val="00927207"/>
    <w:rsid w:val="009275FD"/>
    <w:rsid w:val="00931C07"/>
    <w:rsid w:val="0093263B"/>
    <w:rsid w:val="00932A92"/>
    <w:rsid w:val="00934CBB"/>
    <w:rsid w:val="0093511B"/>
    <w:rsid w:val="00936915"/>
    <w:rsid w:val="00936B85"/>
    <w:rsid w:val="00936CD8"/>
    <w:rsid w:val="00940031"/>
    <w:rsid w:val="0094041A"/>
    <w:rsid w:val="00942307"/>
    <w:rsid w:val="009428CE"/>
    <w:rsid w:val="00945CED"/>
    <w:rsid w:val="009466A1"/>
    <w:rsid w:val="00947B83"/>
    <w:rsid w:val="0095015C"/>
    <w:rsid w:val="009520C1"/>
    <w:rsid w:val="00952189"/>
    <w:rsid w:val="0095549B"/>
    <w:rsid w:val="00956F09"/>
    <w:rsid w:val="00957129"/>
    <w:rsid w:val="00962AF6"/>
    <w:rsid w:val="00963057"/>
    <w:rsid w:val="00963B26"/>
    <w:rsid w:val="009647B4"/>
    <w:rsid w:val="00964E6E"/>
    <w:rsid w:val="00965B00"/>
    <w:rsid w:val="009727C9"/>
    <w:rsid w:val="009773A1"/>
    <w:rsid w:val="0098008D"/>
    <w:rsid w:val="009831A7"/>
    <w:rsid w:val="00984656"/>
    <w:rsid w:val="00984782"/>
    <w:rsid w:val="00984CFA"/>
    <w:rsid w:val="00985AAB"/>
    <w:rsid w:val="009864BB"/>
    <w:rsid w:val="009906FF"/>
    <w:rsid w:val="00990955"/>
    <w:rsid w:val="00991627"/>
    <w:rsid w:val="00991959"/>
    <w:rsid w:val="0099254E"/>
    <w:rsid w:val="00994346"/>
    <w:rsid w:val="0099566E"/>
    <w:rsid w:val="0099648B"/>
    <w:rsid w:val="00997C00"/>
    <w:rsid w:val="009A1692"/>
    <w:rsid w:val="009A4372"/>
    <w:rsid w:val="009A43FE"/>
    <w:rsid w:val="009B0D26"/>
    <w:rsid w:val="009B0FE3"/>
    <w:rsid w:val="009B135E"/>
    <w:rsid w:val="009B54EB"/>
    <w:rsid w:val="009B602E"/>
    <w:rsid w:val="009B6FCC"/>
    <w:rsid w:val="009B6FDB"/>
    <w:rsid w:val="009C081E"/>
    <w:rsid w:val="009C24DC"/>
    <w:rsid w:val="009C3955"/>
    <w:rsid w:val="009C5A8C"/>
    <w:rsid w:val="009C5D94"/>
    <w:rsid w:val="009D0CD9"/>
    <w:rsid w:val="009D4D08"/>
    <w:rsid w:val="009D5F29"/>
    <w:rsid w:val="009D7023"/>
    <w:rsid w:val="009D7974"/>
    <w:rsid w:val="009D7CD4"/>
    <w:rsid w:val="009E0770"/>
    <w:rsid w:val="009E1CA9"/>
    <w:rsid w:val="009E2A91"/>
    <w:rsid w:val="009E2CFF"/>
    <w:rsid w:val="009E4D8F"/>
    <w:rsid w:val="009E6A36"/>
    <w:rsid w:val="009E6FDA"/>
    <w:rsid w:val="009E75DA"/>
    <w:rsid w:val="009E77C2"/>
    <w:rsid w:val="009F1045"/>
    <w:rsid w:val="009F4C36"/>
    <w:rsid w:val="009F7342"/>
    <w:rsid w:val="009F7639"/>
    <w:rsid w:val="009F7759"/>
    <w:rsid w:val="009F7962"/>
    <w:rsid w:val="009F7A61"/>
    <w:rsid w:val="00A007EB"/>
    <w:rsid w:val="00A00B69"/>
    <w:rsid w:val="00A0160F"/>
    <w:rsid w:val="00A01BB8"/>
    <w:rsid w:val="00A115A4"/>
    <w:rsid w:val="00A12401"/>
    <w:rsid w:val="00A1308B"/>
    <w:rsid w:val="00A13388"/>
    <w:rsid w:val="00A13972"/>
    <w:rsid w:val="00A16050"/>
    <w:rsid w:val="00A17007"/>
    <w:rsid w:val="00A1756D"/>
    <w:rsid w:val="00A222AF"/>
    <w:rsid w:val="00A22F62"/>
    <w:rsid w:val="00A235E3"/>
    <w:rsid w:val="00A24298"/>
    <w:rsid w:val="00A24727"/>
    <w:rsid w:val="00A24BA6"/>
    <w:rsid w:val="00A27247"/>
    <w:rsid w:val="00A322A8"/>
    <w:rsid w:val="00A3325C"/>
    <w:rsid w:val="00A35716"/>
    <w:rsid w:val="00A35ACA"/>
    <w:rsid w:val="00A37ACE"/>
    <w:rsid w:val="00A41766"/>
    <w:rsid w:val="00A42186"/>
    <w:rsid w:val="00A4368E"/>
    <w:rsid w:val="00A4675E"/>
    <w:rsid w:val="00A513DA"/>
    <w:rsid w:val="00A51BCD"/>
    <w:rsid w:val="00A55C16"/>
    <w:rsid w:val="00A55F57"/>
    <w:rsid w:val="00A62259"/>
    <w:rsid w:val="00A62277"/>
    <w:rsid w:val="00A63A30"/>
    <w:rsid w:val="00A643CB"/>
    <w:rsid w:val="00A64439"/>
    <w:rsid w:val="00A702EA"/>
    <w:rsid w:val="00A71804"/>
    <w:rsid w:val="00A73803"/>
    <w:rsid w:val="00A74C4D"/>
    <w:rsid w:val="00A834CD"/>
    <w:rsid w:val="00A84464"/>
    <w:rsid w:val="00A84B9F"/>
    <w:rsid w:val="00A84DB0"/>
    <w:rsid w:val="00A8728E"/>
    <w:rsid w:val="00A8736B"/>
    <w:rsid w:val="00A9373A"/>
    <w:rsid w:val="00A952B7"/>
    <w:rsid w:val="00A95A08"/>
    <w:rsid w:val="00A96717"/>
    <w:rsid w:val="00A96B37"/>
    <w:rsid w:val="00A9712A"/>
    <w:rsid w:val="00AA0B72"/>
    <w:rsid w:val="00AA3B1D"/>
    <w:rsid w:val="00AA4B8B"/>
    <w:rsid w:val="00AA5F51"/>
    <w:rsid w:val="00AA6358"/>
    <w:rsid w:val="00AA6CCB"/>
    <w:rsid w:val="00AA7FB1"/>
    <w:rsid w:val="00AB1EDF"/>
    <w:rsid w:val="00AB1FFC"/>
    <w:rsid w:val="00AB206E"/>
    <w:rsid w:val="00AB2F12"/>
    <w:rsid w:val="00AB5F91"/>
    <w:rsid w:val="00AC07D8"/>
    <w:rsid w:val="00AC41F8"/>
    <w:rsid w:val="00AC46E3"/>
    <w:rsid w:val="00AD19B9"/>
    <w:rsid w:val="00AD1AA9"/>
    <w:rsid w:val="00AD45E6"/>
    <w:rsid w:val="00AD7203"/>
    <w:rsid w:val="00AD750F"/>
    <w:rsid w:val="00AE02D8"/>
    <w:rsid w:val="00AE0BA0"/>
    <w:rsid w:val="00AE1DB0"/>
    <w:rsid w:val="00AE3E8F"/>
    <w:rsid w:val="00AE5968"/>
    <w:rsid w:val="00AE683D"/>
    <w:rsid w:val="00AE68F2"/>
    <w:rsid w:val="00AF0AAF"/>
    <w:rsid w:val="00AF31D2"/>
    <w:rsid w:val="00AF45B9"/>
    <w:rsid w:val="00AF5C1E"/>
    <w:rsid w:val="00B00A23"/>
    <w:rsid w:val="00B01E0C"/>
    <w:rsid w:val="00B027DB"/>
    <w:rsid w:val="00B04505"/>
    <w:rsid w:val="00B062DE"/>
    <w:rsid w:val="00B06A89"/>
    <w:rsid w:val="00B11926"/>
    <w:rsid w:val="00B14030"/>
    <w:rsid w:val="00B14772"/>
    <w:rsid w:val="00B16C4B"/>
    <w:rsid w:val="00B17BEF"/>
    <w:rsid w:val="00B20661"/>
    <w:rsid w:val="00B22BA8"/>
    <w:rsid w:val="00B22F3E"/>
    <w:rsid w:val="00B23705"/>
    <w:rsid w:val="00B24ACD"/>
    <w:rsid w:val="00B24BB1"/>
    <w:rsid w:val="00B24C8F"/>
    <w:rsid w:val="00B25DAE"/>
    <w:rsid w:val="00B266AD"/>
    <w:rsid w:val="00B3017F"/>
    <w:rsid w:val="00B310E7"/>
    <w:rsid w:val="00B31B33"/>
    <w:rsid w:val="00B33FC8"/>
    <w:rsid w:val="00B359FE"/>
    <w:rsid w:val="00B37C1A"/>
    <w:rsid w:val="00B400A0"/>
    <w:rsid w:val="00B41C89"/>
    <w:rsid w:val="00B4226F"/>
    <w:rsid w:val="00B460EA"/>
    <w:rsid w:val="00B508A7"/>
    <w:rsid w:val="00B5091C"/>
    <w:rsid w:val="00B50D1C"/>
    <w:rsid w:val="00B510A6"/>
    <w:rsid w:val="00B51C56"/>
    <w:rsid w:val="00B52383"/>
    <w:rsid w:val="00B54374"/>
    <w:rsid w:val="00B5449F"/>
    <w:rsid w:val="00B54995"/>
    <w:rsid w:val="00B54FE7"/>
    <w:rsid w:val="00B56CF4"/>
    <w:rsid w:val="00B57418"/>
    <w:rsid w:val="00B63CDD"/>
    <w:rsid w:val="00B63FE3"/>
    <w:rsid w:val="00B646AB"/>
    <w:rsid w:val="00B65193"/>
    <w:rsid w:val="00B65FC0"/>
    <w:rsid w:val="00B66B24"/>
    <w:rsid w:val="00B67A2E"/>
    <w:rsid w:val="00B67A2F"/>
    <w:rsid w:val="00B67ACD"/>
    <w:rsid w:val="00B70187"/>
    <w:rsid w:val="00B711A6"/>
    <w:rsid w:val="00B746A8"/>
    <w:rsid w:val="00B74DD7"/>
    <w:rsid w:val="00B74EC0"/>
    <w:rsid w:val="00B75CEC"/>
    <w:rsid w:val="00B81063"/>
    <w:rsid w:val="00B81B87"/>
    <w:rsid w:val="00B82C68"/>
    <w:rsid w:val="00B83AE8"/>
    <w:rsid w:val="00B8522F"/>
    <w:rsid w:val="00B860A5"/>
    <w:rsid w:val="00B902EB"/>
    <w:rsid w:val="00B90826"/>
    <w:rsid w:val="00B90975"/>
    <w:rsid w:val="00B9132C"/>
    <w:rsid w:val="00B921F0"/>
    <w:rsid w:val="00B92F38"/>
    <w:rsid w:val="00B95AC4"/>
    <w:rsid w:val="00B963A0"/>
    <w:rsid w:val="00BA02E2"/>
    <w:rsid w:val="00BA11AE"/>
    <w:rsid w:val="00BA1E8B"/>
    <w:rsid w:val="00BA44B7"/>
    <w:rsid w:val="00BA62C1"/>
    <w:rsid w:val="00BA7FCB"/>
    <w:rsid w:val="00BB021D"/>
    <w:rsid w:val="00BB0AA3"/>
    <w:rsid w:val="00BB2569"/>
    <w:rsid w:val="00BB3E3F"/>
    <w:rsid w:val="00BB3F47"/>
    <w:rsid w:val="00BB5D91"/>
    <w:rsid w:val="00BB72AB"/>
    <w:rsid w:val="00BC0BD4"/>
    <w:rsid w:val="00BC1909"/>
    <w:rsid w:val="00BC2528"/>
    <w:rsid w:val="00BC4E4D"/>
    <w:rsid w:val="00BC60A0"/>
    <w:rsid w:val="00BC620F"/>
    <w:rsid w:val="00BC779F"/>
    <w:rsid w:val="00BC7EFA"/>
    <w:rsid w:val="00BD26CD"/>
    <w:rsid w:val="00BD3283"/>
    <w:rsid w:val="00BD58B5"/>
    <w:rsid w:val="00BD6EEF"/>
    <w:rsid w:val="00BD74D1"/>
    <w:rsid w:val="00BE25E1"/>
    <w:rsid w:val="00BE2EF1"/>
    <w:rsid w:val="00BE55AB"/>
    <w:rsid w:val="00BE60C5"/>
    <w:rsid w:val="00BE676D"/>
    <w:rsid w:val="00BE771E"/>
    <w:rsid w:val="00BE7DF9"/>
    <w:rsid w:val="00BF1B9F"/>
    <w:rsid w:val="00BF451D"/>
    <w:rsid w:val="00BF4BEC"/>
    <w:rsid w:val="00BF7A10"/>
    <w:rsid w:val="00C000F5"/>
    <w:rsid w:val="00C02158"/>
    <w:rsid w:val="00C04876"/>
    <w:rsid w:val="00C05604"/>
    <w:rsid w:val="00C05B48"/>
    <w:rsid w:val="00C05FFC"/>
    <w:rsid w:val="00C06561"/>
    <w:rsid w:val="00C06FF0"/>
    <w:rsid w:val="00C11560"/>
    <w:rsid w:val="00C1172D"/>
    <w:rsid w:val="00C11A71"/>
    <w:rsid w:val="00C12E49"/>
    <w:rsid w:val="00C153B3"/>
    <w:rsid w:val="00C16FA4"/>
    <w:rsid w:val="00C21B71"/>
    <w:rsid w:val="00C23F69"/>
    <w:rsid w:val="00C25396"/>
    <w:rsid w:val="00C26376"/>
    <w:rsid w:val="00C2689E"/>
    <w:rsid w:val="00C31EC6"/>
    <w:rsid w:val="00C32230"/>
    <w:rsid w:val="00C32A36"/>
    <w:rsid w:val="00C32D37"/>
    <w:rsid w:val="00C32EEC"/>
    <w:rsid w:val="00C33043"/>
    <w:rsid w:val="00C346F3"/>
    <w:rsid w:val="00C36FB1"/>
    <w:rsid w:val="00C37455"/>
    <w:rsid w:val="00C40A16"/>
    <w:rsid w:val="00C414A2"/>
    <w:rsid w:val="00C41731"/>
    <w:rsid w:val="00C42593"/>
    <w:rsid w:val="00C43081"/>
    <w:rsid w:val="00C4484E"/>
    <w:rsid w:val="00C46FB0"/>
    <w:rsid w:val="00C472CF"/>
    <w:rsid w:val="00C50BE7"/>
    <w:rsid w:val="00C51185"/>
    <w:rsid w:val="00C56A25"/>
    <w:rsid w:val="00C6093D"/>
    <w:rsid w:val="00C6270E"/>
    <w:rsid w:val="00C62AAF"/>
    <w:rsid w:val="00C6778F"/>
    <w:rsid w:val="00C705F8"/>
    <w:rsid w:val="00C708A6"/>
    <w:rsid w:val="00C75072"/>
    <w:rsid w:val="00C76439"/>
    <w:rsid w:val="00C76C75"/>
    <w:rsid w:val="00C76CC7"/>
    <w:rsid w:val="00C76CE4"/>
    <w:rsid w:val="00C76D2F"/>
    <w:rsid w:val="00C77C26"/>
    <w:rsid w:val="00C8164E"/>
    <w:rsid w:val="00C83141"/>
    <w:rsid w:val="00C83C13"/>
    <w:rsid w:val="00C843FB"/>
    <w:rsid w:val="00C864DA"/>
    <w:rsid w:val="00C870EA"/>
    <w:rsid w:val="00C90B01"/>
    <w:rsid w:val="00C90FD8"/>
    <w:rsid w:val="00C9180E"/>
    <w:rsid w:val="00C92420"/>
    <w:rsid w:val="00C93B79"/>
    <w:rsid w:val="00C952EF"/>
    <w:rsid w:val="00C95435"/>
    <w:rsid w:val="00C95A80"/>
    <w:rsid w:val="00CA042F"/>
    <w:rsid w:val="00CA31AA"/>
    <w:rsid w:val="00CA3AC2"/>
    <w:rsid w:val="00CA4776"/>
    <w:rsid w:val="00CA69B9"/>
    <w:rsid w:val="00CA743E"/>
    <w:rsid w:val="00CB2754"/>
    <w:rsid w:val="00CB2AD4"/>
    <w:rsid w:val="00CB45B1"/>
    <w:rsid w:val="00CB5897"/>
    <w:rsid w:val="00CC05DE"/>
    <w:rsid w:val="00CC1BBC"/>
    <w:rsid w:val="00CC20BB"/>
    <w:rsid w:val="00CC25B2"/>
    <w:rsid w:val="00CC5992"/>
    <w:rsid w:val="00CC61E3"/>
    <w:rsid w:val="00CC75DD"/>
    <w:rsid w:val="00CC7A54"/>
    <w:rsid w:val="00CD1074"/>
    <w:rsid w:val="00CD180C"/>
    <w:rsid w:val="00CD1DF1"/>
    <w:rsid w:val="00CD3785"/>
    <w:rsid w:val="00CD7FCA"/>
    <w:rsid w:val="00CE004E"/>
    <w:rsid w:val="00CE3311"/>
    <w:rsid w:val="00CE5DF2"/>
    <w:rsid w:val="00CF0AFE"/>
    <w:rsid w:val="00CF119E"/>
    <w:rsid w:val="00CF40DC"/>
    <w:rsid w:val="00CF515B"/>
    <w:rsid w:val="00CF62DD"/>
    <w:rsid w:val="00CF7098"/>
    <w:rsid w:val="00D021FD"/>
    <w:rsid w:val="00D0414F"/>
    <w:rsid w:val="00D04C75"/>
    <w:rsid w:val="00D04D5A"/>
    <w:rsid w:val="00D050D5"/>
    <w:rsid w:val="00D06BA4"/>
    <w:rsid w:val="00D06BC9"/>
    <w:rsid w:val="00D06E36"/>
    <w:rsid w:val="00D10491"/>
    <w:rsid w:val="00D108FF"/>
    <w:rsid w:val="00D1108D"/>
    <w:rsid w:val="00D16777"/>
    <w:rsid w:val="00D20316"/>
    <w:rsid w:val="00D20D67"/>
    <w:rsid w:val="00D21A9B"/>
    <w:rsid w:val="00D22EF8"/>
    <w:rsid w:val="00D265D3"/>
    <w:rsid w:val="00D268DE"/>
    <w:rsid w:val="00D27234"/>
    <w:rsid w:val="00D32C11"/>
    <w:rsid w:val="00D3324E"/>
    <w:rsid w:val="00D34A78"/>
    <w:rsid w:val="00D3503B"/>
    <w:rsid w:val="00D40AA6"/>
    <w:rsid w:val="00D413AC"/>
    <w:rsid w:val="00D41D23"/>
    <w:rsid w:val="00D41D7F"/>
    <w:rsid w:val="00D44EF3"/>
    <w:rsid w:val="00D46603"/>
    <w:rsid w:val="00D470D0"/>
    <w:rsid w:val="00D47E48"/>
    <w:rsid w:val="00D52252"/>
    <w:rsid w:val="00D53655"/>
    <w:rsid w:val="00D56836"/>
    <w:rsid w:val="00D57D8A"/>
    <w:rsid w:val="00D6000D"/>
    <w:rsid w:val="00D60B58"/>
    <w:rsid w:val="00D62BBB"/>
    <w:rsid w:val="00D62CE1"/>
    <w:rsid w:val="00D6300D"/>
    <w:rsid w:val="00D63E42"/>
    <w:rsid w:val="00D6565D"/>
    <w:rsid w:val="00D660A9"/>
    <w:rsid w:val="00D668D2"/>
    <w:rsid w:val="00D677F9"/>
    <w:rsid w:val="00D704C1"/>
    <w:rsid w:val="00D71E50"/>
    <w:rsid w:val="00D744C6"/>
    <w:rsid w:val="00D77440"/>
    <w:rsid w:val="00D8071F"/>
    <w:rsid w:val="00D8213B"/>
    <w:rsid w:val="00D83A76"/>
    <w:rsid w:val="00D84094"/>
    <w:rsid w:val="00D85073"/>
    <w:rsid w:val="00D8533F"/>
    <w:rsid w:val="00D862B8"/>
    <w:rsid w:val="00D90DA1"/>
    <w:rsid w:val="00D91159"/>
    <w:rsid w:val="00D91EAD"/>
    <w:rsid w:val="00D923B6"/>
    <w:rsid w:val="00D92749"/>
    <w:rsid w:val="00D92FEC"/>
    <w:rsid w:val="00D93FFB"/>
    <w:rsid w:val="00D94269"/>
    <w:rsid w:val="00D95C7F"/>
    <w:rsid w:val="00D97ED4"/>
    <w:rsid w:val="00DA13BC"/>
    <w:rsid w:val="00DA1992"/>
    <w:rsid w:val="00DA1D4D"/>
    <w:rsid w:val="00DA335C"/>
    <w:rsid w:val="00DA417A"/>
    <w:rsid w:val="00DA4304"/>
    <w:rsid w:val="00DA5060"/>
    <w:rsid w:val="00DA5C33"/>
    <w:rsid w:val="00DA6B4E"/>
    <w:rsid w:val="00DB11CB"/>
    <w:rsid w:val="00DB20A9"/>
    <w:rsid w:val="00DB2593"/>
    <w:rsid w:val="00DB2E99"/>
    <w:rsid w:val="00DB4EB0"/>
    <w:rsid w:val="00DB5941"/>
    <w:rsid w:val="00DB6933"/>
    <w:rsid w:val="00DC03E4"/>
    <w:rsid w:val="00DC0BB9"/>
    <w:rsid w:val="00DC129E"/>
    <w:rsid w:val="00DC2574"/>
    <w:rsid w:val="00DC27C1"/>
    <w:rsid w:val="00DC794D"/>
    <w:rsid w:val="00DD0910"/>
    <w:rsid w:val="00DD0BBC"/>
    <w:rsid w:val="00DD0EB3"/>
    <w:rsid w:val="00DD2F97"/>
    <w:rsid w:val="00DD4CE6"/>
    <w:rsid w:val="00DD638A"/>
    <w:rsid w:val="00DE1E5A"/>
    <w:rsid w:val="00DE2018"/>
    <w:rsid w:val="00DE4312"/>
    <w:rsid w:val="00DF23F8"/>
    <w:rsid w:val="00DF359C"/>
    <w:rsid w:val="00DF43F1"/>
    <w:rsid w:val="00DF47DA"/>
    <w:rsid w:val="00DF719F"/>
    <w:rsid w:val="00E011B6"/>
    <w:rsid w:val="00E05408"/>
    <w:rsid w:val="00E06406"/>
    <w:rsid w:val="00E0681A"/>
    <w:rsid w:val="00E077F5"/>
    <w:rsid w:val="00E07D5D"/>
    <w:rsid w:val="00E07DCF"/>
    <w:rsid w:val="00E24007"/>
    <w:rsid w:val="00E242CC"/>
    <w:rsid w:val="00E24A08"/>
    <w:rsid w:val="00E2646B"/>
    <w:rsid w:val="00E27D31"/>
    <w:rsid w:val="00E30090"/>
    <w:rsid w:val="00E311F2"/>
    <w:rsid w:val="00E33E39"/>
    <w:rsid w:val="00E3593A"/>
    <w:rsid w:val="00E35C34"/>
    <w:rsid w:val="00E36067"/>
    <w:rsid w:val="00E37AA7"/>
    <w:rsid w:val="00E41C50"/>
    <w:rsid w:val="00E42036"/>
    <w:rsid w:val="00E437AD"/>
    <w:rsid w:val="00E43DCC"/>
    <w:rsid w:val="00E50BB5"/>
    <w:rsid w:val="00E52ECF"/>
    <w:rsid w:val="00E537AC"/>
    <w:rsid w:val="00E539A6"/>
    <w:rsid w:val="00E54500"/>
    <w:rsid w:val="00E557C8"/>
    <w:rsid w:val="00E55E9A"/>
    <w:rsid w:val="00E56C72"/>
    <w:rsid w:val="00E571D2"/>
    <w:rsid w:val="00E607F7"/>
    <w:rsid w:val="00E611C7"/>
    <w:rsid w:val="00E621B4"/>
    <w:rsid w:val="00E634EB"/>
    <w:rsid w:val="00E67057"/>
    <w:rsid w:val="00E67971"/>
    <w:rsid w:val="00E70634"/>
    <w:rsid w:val="00E72955"/>
    <w:rsid w:val="00E7314F"/>
    <w:rsid w:val="00E767CF"/>
    <w:rsid w:val="00E76936"/>
    <w:rsid w:val="00E76D37"/>
    <w:rsid w:val="00E774D8"/>
    <w:rsid w:val="00E81B8D"/>
    <w:rsid w:val="00E8481F"/>
    <w:rsid w:val="00E8743D"/>
    <w:rsid w:val="00E903E6"/>
    <w:rsid w:val="00E90FFD"/>
    <w:rsid w:val="00E912C5"/>
    <w:rsid w:val="00E94857"/>
    <w:rsid w:val="00E94AE5"/>
    <w:rsid w:val="00E97A63"/>
    <w:rsid w:val="00E97F43"/>
    <w:rsid w:val="00EA11A6"/>
    <w:rsid w:val="00EA1743"/>
    <w:rsid w:val="00EA17FC"/>
    <w:rsid w:val="00EA3510"/>
    <w:rsid w:val="00EA384B"/>
    <w:rsid w:val="00EA4A0D"/>
    <w:rsid w:val="00EA4B33"/>
    <w:rsid w:val="00EA4F67"/>
    <w:rsid w:val="00EA74BD"/>
    <w:rsid w:val="00EB2717"/>
    <w:rsid w:val="00EB2E4B"/>
    <w:rsid w:val="00EB357C"/>
    <w:rsid w:val="00EB38C2"/>
    <w:rsid w:val="00EB3AB6"/>
    <w:rsid w:val="00EB3F45"/>
    <w:rsid w:val="00EB50C0"/>
    <w:rsid w:val="00EB6382"/>
    <w:rsid w:val="00EB6788"/>
    <w:rsid w:val="00EB70AD"/>
    <w:rsid w:val="00EC0B3A"/>
    <w:rsid w:val="00EC6240"/>
    <w:rsid w:val="00EC6AB4"/>
    <w:rsid w:val="00ED0149"/>
    <w:rsid w:val="00ED2DAD"/>
    <w:rsid w:val="00ED3CB2"/>
    <w:rsid w:val="00ED3F81"/>
    <w:rsid w:val="00ED6969"/>
    <w:rsid w:val="00ED6C7C"/>
    <w:rsid w:val="00EE1636"/>
    <w:rsid w:val="00EE274C"/>
    <w:rsid w:val="00EE37F6"/>
    <w:rsid w:val="00EE47A1"/>
    <w:rsid w:val="00EE6122"/>
    <w:rsid w:val="00EE7941"/>
    <w:rsid w:val="00EF0330"/>
    <w:rsid w:val="00EF2735"/>
    <w:rsid w:val="00EF28DA"/>
    <w:rsid w:val="00EF335D"/>
    <w:rsid w:val="00EF33C6"/>
    <w:rsid w:val="00EF3690"/>
    <w:rsid w:val="00EF3C05"/>
    <w:rsid w:val="00EF45BA"/>
    <w:rsid w:val="00EF47D8"/>
    <w:rsid w:val="00EF5400"/>
    <w:rsid w:val="00EF6187"/>
    <w:rsid w:val="00EF6D39"/>
    <w:rsid w:val="00EF7A97"/>
    <w:rsid w:val="00F00FD5"/>
    <w:rsid w:val="00F01ADF"/>
    <w:rsid w:val="00F02165"/>
    <w:rsid w:val="00F0298E"/>
    <w:rsid w:val="00F03358"/>
    <w:rsid w:val="00F11A32"/>
    <w:rsid w:val="00F120F5"/>
    <w:rsid w:val="00F12C61"/>
    <w:rsid w:val="00F147AA"/>
    <w:rsid w:val="00F14DE1"/>
    <w:rsid w:val="00F15EE5"/>
    <w:rsid w:val="00F176C5"/>
    <w:rsid w:val="00F20B21"/>
    <w:rsid w:val="00F2235C"/>
    <w:rsid w:val="00F22640"/>
    <w:rsid w:val="00F24E29"/>
    <w:rsid w:val="00F24EBC"/>
    <w:rsid w:val="00F25BCC"/>
    <w:rsid w:val="00F27241"/>
    <w:rsid w:val="00F2737F"/>
    <w:rsid w:val="00F27D76"/>
    <w:rsid w:val="00F30C13"/>
    <w:rsid w:val="00F32F28"/>
    <w:rsid w:val="00F35527"/>
    <w:rsid w:val="00F4093C"/>
    <w:rsid w:val="00F4196C"/>
    <w:rsid w:val="00F41A29"/>
    <w:rsid w:val="00F4248F"/>
    <w:rsid w:val="00F4310D"/>
    <w:rsid w:val="00F43510"/>
    <w:rsid w:val="00F44EC4"/>
    <w:rsid w:val="00F45F9A"/>
    <w:rsid w:val="00F46052"/>
    <w:rsid w:val="00F46347"/>
    <w:rsid w:val="00F467E8"/>
    <w:rsid w:val="00F5059C"/>
    <w:rsid w:val="00F51297"/>
    <w:rsid w:val="00F520FB"/>
    <w:rsid w:val="00F54BCC"/>
    <w:rsid w:val="00F55E85"/>
    <w:rsid w:val="00F5667B"/>
    <w:rsid w:val="00F61E67"/>
    <w:rsid w:val="00F700E8"/>
    <w:rsid w:val="00F707BF"/>
    <w:rsid w:val="00F70C39"/>
    <w:rsid w:val="00F71BFA"/>
    <w:rsid w:val="00F747EE"/>
    <w:rsid w:val="00F763C3"/>
    <w:rsid w:val="00F766C8"/>
    <w:rsid w:val="00F76AB5"/>
    <w:rsid w:val="00F80A9F"/>
    <w:rsid w:val="00F81588"/>
    <w:rsid w:val="00F82DE0"/>
    <w:rsid w:val="00F83D82"/>
    <w:rsid w:val="00F83E79"/>
    <w:rsid w:val="00F84B41"/>
    <w:rsid w:val="00F854E5"/>
    <w:rsid w:val="00F8668B"/>
    <w:rsid w:val="00F87C6C"/>
    <w:rsid w:val="00F90279"/>
    <w:rsid w:val="00F91975"/>
    <w:rsid w:val="00F9218C"/>
    <w:rsid w:val="00F9602C"/>
    <w:rsid w:val="00F97664"/>
    <w:rsid w:val="00FA21A3"/>
    <w:rsid w:val="00FA2252"/>
    <w:rsid w:val="00FA6965"/>
    <w:rsid w:val="00FA71B7"/>
    <w:rsid w:val="00FB122F"/>
    <w:rsid w:val="00FB193F"/>
    <w:rsid w:val="00FB2902"/>
    <w:rsid w:val="00FB346C"/>
    <w:rsid w:val="00FB38C1"/>
    <w:rsid w:val="00FB3D3A"/>
    <w:rsid w:val="00FB4D66"/>
    <w:rsid w:val="00FB519A"/>
    <w:rsid w:val="00FB6A35"/>
    <w:rsid w:val="00FB78F0"/>
    <w:rsid w:val="00FB7EFF"/>
    <w:rsid w:val="00FC1378"/>
    <w:rsid w:val="00FC34AD"/>
    <w:rsid w:val="00FC35E1"/>
    <w:rsid w:val="00FC50FD"/>
    <w:rsid w:val="00FC528A"/>
    <w:rsid w:val="00FD1371"/>
    <w:rsid w:val="00FD2462"/>
    <w:rsid w:val="00FD4287"/>
    <w:rsid w:val="00FD4B2C"/>
    <w:rsid w:val="00FE107C"/>
    <w:rsid w:val="00FE28C1"/>
    <w:rsid w:val="00FE2BE5"/>
    <w:rsid w:val="00FE2E5E"/>
    <w:rsid w:val="00FE3917"/>
    <w:rsid w:val="00FE397B"/>
    <w:rsid w:val="00FE636D"/>
    <w:rsid w:val="00FE75DA"/>
    <w:rsid w:val="00FE7766"/>
    <w:rsid w:val="00FF1A00"/>
    <w:rsid w:val="00FF2326"/>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9AD18"/>
  <w15:docId w15:val="{F8DB867A-33A9-488C-9469-FA25915B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25"/>
    <w:pPr>
      <w:spacing w:after="200" w:line="276" w:lineRule="auto"/>
    </w:pPr>
    <w:rPr>
      <w:rFonts w:eastAsia="Calibri"/>
      <w:sz w:val="24"/>
      <w:szCs w:val="22"/>
    </w:rPr>
  </w:style>
  <w:style w:type="paragraph" w:styleId="Heading1">
    <w:name w:val="heading 1"/>
    <w:basedOn w:val="Normal"/>
    <w:next w:val="Normal"/>
    <w:link w:val="Heading1Char"/>
    <w:qFormat/>
    <w:rsid w:val="001D79C6"/>
    <w:pPr>
      <w:keepNext/>
      <w:spacing w:before="360" w:after="240" w:line="240" w:lineRule="auto"/>
      <w:outlineLvl w:val="0"/>
    </w:pPr>
    <w:rPr>
      <w:rFonts w:ascii="Calibri" w:eastAsia="Times New Roman" w:hAnsi="Calibri" w:cs="Arial"/>
      <w:b/>
      <w:bCs/>
      <w:kern w:val="32"/>
      <w:sz w:val="32"/>
      <w:szCs w:val="32"/>
      <w:lang w:val="en-GB"/>
    </w:rPr>
  </w:style>
  <w:style w:type="paragraph" w:styleId="Heading2">
    <w:name w:val="heading 2"/>
    <w:basedOn w:val="Normal"/>
    <w:next w:val="Normal"/>
    <w:link w:val="Heading2Char1"/>
    <w:qFormat/>
    <w:rsid w:val="008D0E1C"/>
    <w:pPr>
      <w:keepNext/>
      <w:spacing w:before="360"/>
      <w:outlineLvl w:val="1"/>
    </w:pPr>
    <w:rPr>
      <w:rFonts w:ascii="Calibri" w:eastAsia="Times New Roman" w:hAnsi="Calibri"/>
      <w:b/>
      <w:bCs/>
      <w:i/>
      <w:iCs/>
      <w:szCs w:val="24"/>
    </w:rPr>
  </w:style>
  <w:style w:type="paragraph" w:styleId="Heading3">
    <w:name w:val="heading 3"/>
    <w:basedOn w:val="Normal"/>
    <w:next w:val="Normal"/>
    <w:link w:val="Heading3Char"/>
    <w:qFormat/>
    <w:rsid w:val="00F90279"/>
    <w:pPr>
      <w:keepNext/>
      <w:spacing w:before="240" w:after="6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customStyle="1" w:styleId="Heading1Char">
    <w:name w:val="Heading 1 Char"/>
    <w:link w:val="Heading1"/>
    <w:rsid w:val="001D79C6"/>
    <w:rPr>
      <w:rFonts w:ascii="Calibri" w:hAnsi="Calibri" w:cs="Arial"/>
      <w:b/>
      <w:bCs/>
      <w:kern w:val="32"/>
      <w:sz w:val="32"/>
      <w:szCs w:val="32"/>
      <w:lang w:val="en-GB"/>
    </w:rPr>
  </w:style>
  <w:style w:type="character" w:customStyle="1" w:styleId="Heading3Char">
    <w:name w:val="Heading 3 Char"/>
    <w:link w:val="Heading3"/>
    <w:rsid w:val="00F90279"/>
    <w:rPr>
      <w:rFonts w:ascii="Calibri" w:hAnsi="Calibri"/>
      <w:b/>
      <w:bCs/>
      <w:sz w:val="24"/>
      <w:szCs w:val="24"/>
      <w:lang w:val="en-US" w:eastAsia="en-US" w:bidi="ar-SA"/>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ADB"/>
    <w:basedOn w:val="Normal"/>
    <w:link w:val="FootnoteTextChar"/>
    <w:semiHidden/>
    <w:rsid w:val="00F90279"/>
    <w:pPr>
      <w:spacing w:after="0" w:line="240" w:lineRule="auto"/>
    </w:pPr>
    <w:rPr>
      <w:rFonts w:eastAsia="Times New Roman"/>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link w:val="FootnoteText"/>
    <w:semiHidden/>
    <w:rsid w:val="00F90279"/>
    <w:rPr>
      <w:sz w:val="22"/>
      <w:szCs w:val="22"/>
      <w:lang w:val="en-GB" w:eastAsia="it-IT" w:bidi="ar-SA"/>
    </w:rPr>
  </w:style>
  <w:style w:type="character" w:styleId="FootnoteReference">
    <w:name w:val="footnote reference"/>
    <w:semiHidden/>
    <w:rsid w:val="00F90279"/>
    <w:rPr>
      <w:vertAlign w:val="superscript"/>
    </w:rPr>
  </w:style>
  <w:style w:type="character" w:styleId="Hyperlink">
    <w:name w:val="Hyperlink"/>
    <w:uiPriority w:val="99"/>
    <w:unhideWhenUsed/>
    <w:rsid w:val="00F90279"/>
    <w:rPr>
      <w:color w:val="0000FF"/>
      <w:u w:val="single"/>
    </w:rPr>
  </w:style>
  <w:style w:type="character" w:customStyle="1" w:styleId="Heading2Char">
    <w:name w:val="Heading 2 Char"/>
    <w:rsid w:val="00F90279"/>
    <w:rPr>
      <w:rFonts w:ascii="Cambria" w:hAnsi="Cambria" w:cs="Times New Roman"/>
      <w:b/>
      <w:bCs/>
      <w:i/>
      <w:iCs/>
      <w:sz w:val="28"/>
      <w:szCs w:val="28"/>
      <w:lang w:val="en-GB"/>
    </w:rPr>
  </w:style>
  <w:style w:type="character" w:customStyle="1" w:styleId="hps">
    <w:name w:val="hps"/>
    <w:rsid w:val="00F90279"/>
    <w:rPr>
      <w:rFonts w:cs="Times New Roman"/>
    </w:rPr>
  </w:style>
  <w:style w:type="paragraph" w:styleId="TOC1">
    <w:name w:val="toc 1"/>
    <w:basedOn w:val="Normal"/>
    <w:next w:val="Normal"/>
    <w:autoRedefine/>
    <w:uiPriority w:val="39"/>
    <w:rsid w:val="005B7EEF"/>
    <w:pPr>
      <w:tabs>
        <w:tab w:val="left" w:pos="440"/>
        <w:tab w:val="right" w:leader="dot" w:pos="9060"/>
      </w:tabs>
    </w:pPr>
    <w:rPr>
      <w:b/>
      <w:noProof/>
    </w:rPr>
  </w:style>
  <w:style w:type="paragraph" w:styleId="TOC3">
    <w:name w:val="toc 3"/>
    <w:basedOn w:val="Normal"/>
    <w:next w:val="Normal"/>
    <w:autoRedefine/>
    <w:uiPriority w:val="39"/>
    <w:rsid w:val="009428CE"/>
    <w:pPr>
      <w:ind w:left="440"/>
    </w:pPr>
  </w:style>
  <w:style w:type="paragraph" w:styleId="TOC2">
    <w:name w:val="toc 2"/>
    <w:basedOn w:val="Normal"/>
    <w:next w:val="Normal"/>
    <w:autoRedefine/>
    <w:uiPriority w:val="39"/>
    <w:rsid w:val="00CA4776"/>
    <w:pPr>
      <w:ind w:left="220"/>
    </w:pPr>
  </w:style>
  <w:style w:type="paragraph" w:customStyle="1" w:styleId="big">
    <w:name w:val="big"/>
    <w:basedOn w:val="Normal"/>
    <w:rsid w:val="005F5446"/>
    <w:pPr>
      <w:spacing w:after="0" w:line="240" w:lineRule="auto"/>
      <w:ind w:left="225" w:right="225"/>
    </w:pPr>
    <w:rPr>
      <w:rFonts w:eastAsia="Times New Roman"/>
      <w:szCs w:val="24"/>
      <w:lang w:bidi="th-TH"/>
    </w:rPr>
  </w:style>
  <w:style w:type="paragraph" w:customStyle="1" w:styleId="Text">
    <w:name w:val="Text"/>
    <w:basedOn w:val="Normal"/>
    <w:rsid w:val="008D0E1C"/>
    <w:pPr>
      <w:suppressAutoHyphens/>
      <w:spacing w:before="100" w:after="100" w:line="288" w:lineRule="auto"/>
    </w:pPr>
    <w:rPr>
      <w:rFonts w:ascii="Tahoma" w:eastAsia="Times New Roman" w:hAnsi="Tahoma" w:cs="Calibri"/>
      <w:sz w:val="16"/>
      <w:szCs w:val="24"/>
      <w:lang w:eastAsia="ar-SA"/>
    </w:rPr>
  </w:style>
  <w:style w:type="paragraph" w:styleId="BalloonText">
    <w:name w:val="Balloon Text"/>
    <w:basedOn w:val="Normal"/>
    <w:link w:val="BalloonTextChar"/>
    <w:uiPriority w:val="99"/>
    <w:semiHidden/>
    <w:unhideWhenUsed/>
    <w:rsid w:val="00D90D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0DA1"/>
    <w:rPr>
      <w:rFonts w:ascii="Tahoma" w:eastAsia="Calibri" w:hAnsi="Tahoma" w:cs="Tahoma"/>
      <w:sz w:val="16"/>
      <w:szCs w:val="16"/>
    </w:rPr>
  </w:style>
  <w:style w:type="paragraph" w:customStyle="1" w:styleId="ColorfulList-Accent11">
    <w:name w:val="Colorful List - Accent 11"/>
    <w:basedOn w:val="Normal"/>
    <w:uiPriority w:val="34"/>
    <w:qFormat/>
    <w:rsid w:val="002B2A55"/>
    <w:pPr>
      <w:ind w:left="720"/>
    </w:pPr>
  </w:style>
  <w:style w:type="character" w:styleId="CommentReference">
    <w:name w:val="annotation reference"/>
    <w:uiPriority w:val="99"/>
    <w:semiHidden/>
    <w:unhideWhenUsed/>
    <w:rsid w:val="00AE5968"/>
    <w:rPr>
      <w:sz w:val="16"/>
      <w:szCs w:val="16"/>
    </w:rPr>
  </w:style>
  <w:style w:type="paragraph" w:styleId="CommentText">
    <w:name w:val="annotation text"/>
    <w:basedOn w:val="Normal"/>
    <w:link w:val="CommentTextChar"/>
    <w:uiPriority w:val="99"/>
    <w:unhideWhenUsed/>
    <w:rsid w:val="00AE5968"/>
    <w:rPr>
      <w:sz w:val="20"/>
      <w:szCs w:val="20"/>
    </w:rPr>
  </w:style>
  <w:style w:type="character" w:customStyle="1" w:styleId="CommentTextChar">
    <w:name w:val="Comment Text Char"/>
    <w:link w:val="CommentText"/>
    <w:uiPriority w:val="99"/>
    <w:rsid w:val="00AE5968"/>
    <w:rPr>
      <w:rFonts w:eastAsia="Calibri"/>
    </w:rPr>
  </w:style>
  <w:style w:type="paragraph" w:styleId="CommentSubject">
    <w:name w:val="annotation subject"/>
    <w:basedOn w:val="CommentText"/>
    <w:next w:val="CommentText"/>
    <w:link w:val="CommentSubjectChar"/>
    <w:uiPriority w:val="99"/>
    <w:semiHidden/>
    <w:unhideWhenUsed/>
    <w:rsid w:val="00AE5968"/>
    <w:rPr>
      <w:b/>
      <w:bCs/>
    </w:rPr>
  </w:style>
  <w:style w:type="character" w:customStyle="1" w:styleId="CommentSubjectChar">
    <w:name w:val="Comment Subject Char"/>
    <w:link w:val="CommentSubject"/>
    <w:uiPriority w:val="99"/>
    <w:semiHidden/>
    <w:rsid w:val="00AE5968"/>
    <w:rPr>
      <w:rFonts w:eastAsia="Calibri"/>
      <w:b/>
      <w:bCs/>
    </w:rPr>
  </w:style>
  <w:style w:type="character" w:styleId="FollowedHyperlink">
    <w:name w:val="FollowedHyperlink"/>
    <w:uiPriority w:val="99"/>
    <w:semiHidden/>
    <w:unhideWhenUsed/>
    <w:rsid w:val="00AC07D8"/>
    <w:rPr>
      <w:color w:val="800080"/>
      <w:u w:val="single"/>
    </w:rPr>
  </w:style>
  <w:style w:type="paragraph" w:customStyle="1" w:styleId="GridTable31">
    <w:name w:val="Grid Table 31"/>
    <w:basedOn w:val="Heading1"/>
    <w:next w:val="Normal"/>
    <w:uiPriority w:val="39"/>
    <w:unhideWhenUsed/>
    <w:qFormat/>
    <w:rsid w:val="00630ED3"/>
    <w:pPr>
      <w:keepLines/>
      <w:spacing w:before="240" w:after="0" w:line="259" w:lineRule="auto"/>
      <w:outlineLvl w:val="9"/>
    </w:pPr>
    <w:rPr>
      <w:rFonts w:ascii="Calibri Light" w:hAnsi="Calibri Light" w:cs="Times New Roman"/>
      <w:b w:val="0"/>
      <w:bCs w:val="0"/>
      <w:color w:val="2E74B5"/>
      <w:kern w:val="0"/>
      <w:lang w:val="fr-FR" w:eastAsia="fr-FR"/>
    </w:rPr>
  </w:style>
  <w:style w:type="paragraph" w:customStyle="1" w:styleId="xmsonormal">
    <w:name w:val="x_msonormal"/>
    <w:basedOn w:val="Normal"/>
    <w:rsid w:val="000624B7"/>
    <w:pPr>
      <w:spacing w:before="100" w:beforeAutospacing="1" w:after="100" w:afterAutospacing="1" w:line="240" w:lineRule="auto"/>
    </w:pPr>
    <w:rPr>
      <w:rFonts w:eastAsia="Times New Roman"/>
      <w:szCs w:val="24"/>
      <w:lang w:val="fr-FR" w:eastAsia="fr-FR"/>
    </w:rPr>
  </w:style>
  <w:style w:type="table" w:styleId="TableGrid">
    <w:name w:val="Table Grid"/>
    <w:basedOn w:val="TableNormal"/>
    <w:uiPriority w:val="59"/>
    <w:rsid w:val="00B9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276F2A"/>
    <w:pPr>
      <w:numPr>
        <w:numId w:val="20"/>
      </w:numPr>
      <w:spacing w:before="60" w:after="60" w:line="240" w:lineRule="auto"/>
    </w:pPr>
    <w:rPr>
      <w:rFonts w:ascii="Verdana" w:eastAsia="Times New Roman" w:hAnsi="Verdana"/>
      <w:sz w:val="20"/>
      <w:szCs w:val="24"/>
      <w:lang w:val="en-GB"/>
    </w:rPr>
  </w:style>
  <w:style w:type="paragraph" w:customStyle="1" w:styleId="ColorfulList-Accent110">
    <w:name w:val="Colorful List - Accent 11"/>
    <w:basedOn w:val="Normal"/>
    <w:uiPriority w:val="34"/>
    <w:qFormat/>
    <w:rsid w:val="007C22F4"/>
    <w:pPr>
      <w:ind w:left="720"/>
    </w:pPr>
  </w:style>
  <w:style w:type="paragraph" w:customStyle="1" w:styleId="GridTable310">
    <w:name w:val="Grid Table 31"/>
    <w:basedOn w:val="Heading1"/>
    <w:next w:val="Normal"/>
    <w:uiPriority w:val="39"/>
    <w:unhideWhenUsed/>
    <w:qFormat/>
    <w:rsid w:val="007C22F4"/>
    <w:pPr>
      <w:keepLines/>
      <w:spacing w:before="240" w:after="0" w:line="259" w:lineRule="auto"/>
      <w:outlineLvl w:val="9"/>
    </w:pPr>
    <w:rPr>
      <w:rFonts w:ascii="Calibri Light" w:hAnsi="Calibri Light" w:cs="Times New Roman"/>
      <w:b w:val="0"/>
      <w:bCs w:val="0"/>
      <w:color w:val="2E74B5"/>
      <w:kern w:val="0"/>
      <w:lang w:val="fr-FR" w:eastAsia="fr-FR"/>
    </w:rPr>
  </w:style>
  <w:style w:type="paragraph" w:styleId="Revision">
    <w:name w:val="Revision"/>
    <w:hidden/>
    <w:uiPriority w:val="99"/>
    <w:semiHidden/>
    <w:rsid w:val="007C22F4"/>
    <w:rPr>
      <w:rFonts w:eastAsia="Calibri"/>
      <w:sz w:val="24"/>
      <w:szCs w:val="22"/>
    </w:rPr>
  </w:style>
  <w:style w:type="character" w:customStyle="1" w:styleId="FooterChar">
    <w:name w:val="Footer Char"/>
    <w:basedOn w:val="DefaultParagraphFont"/>
    <w:link w:val="Footer"/>
    <w:uiPriority w:val="99"/>
    <w:rsid w:val="007F4B14"/>
    <w:rPr>
      <w:rFonts w:eastAsia="Calibri"/>
      <w:sz w:val="24"/>
      <w:szCs w:val="22"/>
    </w:rPr>
  </w:style>
  <w:style w:type="paragraph" w:styleId="ListParagraph">
    <w:name w:val="List Paragraph"/>
    <w:basedOn w:val="Normal"/>
    <w:uiPriority w:val="34"/>
    <w:qFormat/>
    <w:rsid w:val="0032155D"/>
    <w:pPr>
      <w:ind w:left="720"/>
      <w:contextualSpacing/>
    </w:pPr>
  </w:style>
  <w:style w:type="character" w:customStyle="1" w:styleId="Heading2Char1">
    <w:name w:val="Heading 2 Char1"/>
    <w:link w:val="Heading2"/>
    <w:rsid w:val="00715B14"/>
    <w:rPr>
      <w:rFonts w:ascii="Calibri" w:hAnsi="Calibri"/>
      <w:b/>
      <w:bCs/>
      <w:i/>
      <w:iCs/>
      <w:sz w:val="24"/>
      <w:szCs w:val="24"/>
    </w:rPr>
  </w:style>
  <w:style w:type="paragraph" w:customStyle="1" w:styleId="Default">
    <w:name w:val="Default"/>
    <w:rsid w:val="009D7023"/>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1B59-BE4B-4381-923A-4CDF4979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Annex 1</vt:lpstr>
    </vt:vector>
  </TitlesOfParts>
  <Company>FAO of the UN</Company>
  <LinksUpToDate>false</LinksUpToDate>
  <CharactersWithSpaces>31705</CharactersWithSpaces>
  <SharedDoc>false</SharedDoc>
  <HLinks>
    <vt:vector size="126" baseType="variant">
      <vt:variant>
        <vt:i4>5177392</vt:i4>
      </vt:variant>
      <vt:variant>
        <vt:i4>105</vt:i4>
      </vt:variant>
      <vt:variant>
        <vt:i4>0</vt:i4>
      </vt:variant>
      <vt:variant>
        <vt:i4>5</vt:i4>
      </vt:variant>
      <vt:variant>
        <vt:lpwstr>mailto:daphne.hewitt@fao.org</vt:lpwstr>
      </vt:variant>
      <vt:variant>
        <vt:lpwstr/>
      </vt:variant>
      <vt:variant>
        <vt:i4>7995395</vt:i4>
      </vt:variant>
      <vt:variant>
        <vt:i4>102</vt:i4>
      </vt:variant>
      <vt:variant>
        <vt:i4>0</vt:i4>
      </vt:variant>
      <vt:variant>
        <vt:i4>5</vt:i4>
      </vt:variant>
      <vt:variant>
        <vt:lpwstr>mailto:bruno.cammaert@fao.org</vt:lpwstr>
      </vt:variant>
      <vt:variant>
        <vt:lpwstr/>
      </vt:variant>
      <vt:variant>
        <vt:i4>5242923</vt:i4>
      </vt:variant>
      <vt:variant>
        <vt:i4>99</vt:i4>
      </vt:variant>
      <vt:variant>
        <vt:i4>0</vt:i4>
      </vt:variant>
      <vt:variant>
        <vt:i4>5</vt:i4>
      </vt:variant>
      <vt:variant>
        <vt:lpwstr>mailto:marc.vandenhaute@fao.org</vt:lpwstr>
      </vt:variant>
      <vt:variant>
        <vt:lpwstr/>
      </vt:variant>
      <vt:variant>
        <vt:i4>6029435</vt:i4>
      </vt:variant>
      <vt:variant>
        <vt:i4>96</vt:i4>
      </vt:variant>
      <vt:variant>
        <vt:i4>0</vt:i4>
      </vt:variant>
      <vt:variant>
        <vt:i4>5</vt:i4>
      </vt:variant>
      <vt:variant>
        <vt:lpwstr>mailto:FLEGT-Direct-Requests@fao.org</vt:lpwstr>
      </vt:variant>
      <vt:variant>
        <vt:lpwstr/>
      </vt:variant>
      <vt:variant>
        <vt:i4>1179700</vt:i4>
      </vt:variant>
      <vt:variant>
        <vt:i4>93</vt:i4>
      </vt:variant>
      <vt:variant>
        <vt:i4>0</vt:i4>
      </vt:variant>
      <vt:variant>
        <vt:i4>5</vt:i4>
      </vt:variant>
      <vt:variant>
        <vt:lpwstr/>
      </vt:variant>
      <vt:variant>
        <vt:lpwstr>_Toc436222464</vt:lpwstr>
      </vt:variant>
      <vt:variant>
        <vt:i4>1441844</vt:i4>
      </vt:variant>
      <vt:variant>
        <vt:i4>86</vt:i4>
      </vt:variant>
      <vt:variant>
        <vt:i4>0</vt:i4>
      </vt:variant>
      <vt:variant>
        <vt:i4>5</vt:i4>
      </vt:variant>
      <vt:variant>
        <vt:lpwstr/>
      </vt:variant>
      <vt:variant>
        <vt:lpwstr>_Toc436223438</vt:lpwstr>
      </vt:variant>
      <vt:variant>
        <vt:i4>1441844</vt:i4>
      </vt:variant>
      <vt:variant>
        <vt:i4>80</vt:i4>
      </vt:variant>
      <vt:variant>
        <vt:i4>0</vt:i4>
      </vt:variant>
      <vt:variant>
        <vt:i4>5</vt:i4>
      </vt:variant>
      <vt:variant>
        <vt:lpwstr/>
      </vt:variant>
      <vt:variant>
        <vt:lpwstr>_Toc436223437</vt:lpwstr>
      </vt:variant>
      <vt:variant>
        <vt:i4>1441844</vt:i4>
      </vt:variant>
      <vt:variant>
        <vt:i4>74</vt:i4>
      </vt:variant>
      <vt:variant>
        <vt:i4>0</vt:i4>
      </vt:variant>
      <vt:variant>
        <vt:i4>5</vt:i4>
      </vt:variant>
      <vt:variant>
        <vt:lpwstr/>
      </vt:variant>
      <vt:variant>
        <vt:lpwstr>_Toc436223436</vt:lpwstr>
      </vt:variant>
      <vt:variant>
        <vt:i4>1441844</vt:i4>
      </vt:variant>
      <vt:variant>
        <vt:i4>68</vt:i4>
      </vt:variant>
      <vt:variant>
        <vt:i4>0</vt:i4>
      </vt:variant>
      <vt:variant>
        <vt:i4>5</vt:i4>
      </vt:variant>
      <vt:variant>
        <vt:lpwstr/>
      </vt:variant>
      <vt:variant>
        <vt:lpwstr>_Toc436223435</vt:lpwstr>
      </vt:variant>
      <vt:variant>
        <vt:i4>1441844</vt:i4>
      </vt:variant>
      <vt:variant>
        <vt:i4>62</vt:i4>
      </vt:variant>
      <vt:variant>
        <vt:i4>0</vt:i4>
      </vt:variant>
      <vt:variant>
        <vt:i4>5</vt:i4>
      </vt:variant>
      <vt:variant>
        <vt:lpwstr/>
      </vt:variant>
      <vt:variant>
        <vt:lpwstr>_Toc436223434</vt:lpwstr>
      </vt:variant>
      <vt:variant>
        <vt:i4>1441844</vt:i4>
      </vt:variant>
      <vt:variant>
        <vt:i4>56</vt:i4>
      </vt:variant>
      <vt:variant>
        <vt:i4>0</vt:i4>
      </vt:variant>
      <vt:variant>
        <vt:i4>5</vt:i4>
      </vt:variant>
      <vt:variant>
        <vt:lpwstr/>
      </vt:variant>
      <vt:variant>
        <vt:lpwstr>_Toc436223433</vt:lpwstr>
      </vt:variant>
      <vt:variant>
        <vt:i4>1441844</vt:i4>
      </vt:variant>
      <vt:variant>
        <vt:i4>50</vt:i4>
      </vt:variant>
      <vt:variant>
        <vt:i4>0</vt:i4>
      </vt:variant>
      <vt:variant>
        <vt:i4>5</vt:i4>
      </vt:variant>
      <vt:variant>
        <vt:lpwstr/>
      </vt:variant>
      <vt:variant>
        <vt:lpwstr>_Toc436223432</vt:lpwstr>
      </vt:variant>
      <vt:variant>
        <vt:i4>1441844</vt:i4>
      </vt:variant>
      <vt:variant>
        <vt:i4>44</vt:i4>
      </vt:variant>
      <vt:variant>
        <vt:i4>0</vt:i4>
      </vt:variant>
      <vt:variant>
        <vt:i4>5</vt:i4>
      </vt:variant>
      <vt:variant>
        <vt:lpwstr/>
      </vt:variant>
      <vt:variant>
        <vt:lpwstr>_Toc436223431</vt:lpwstr>
      </vt:variant>
      <vt:variant>
        <vt:i4>1441844</vt:i4>
      </vt:variant>
      <vt:variant>
        <vt:i4>38</vt:i4>
      </vt:variant>
      <vt:variant>
        <vt:i4>0</vt:i4>
      </vt:variant>
      <vt:variant>
        <vt:i4>5</vt:i4>
      </vt:variant>
      <vt:variant>
        <vt:lpwstr/>
      </vt:variant>
      <vt:variant>
        <vt:lpwstr>_Toc436223430</vt:lpwstr>
      </vt:variant>
      <vt:variant>
        <vt:i4>1507380</vt:i4>
      </vt:variant>
      <vt:variant>
        <vt:i4>32</vt:i4>
      </vt:variant>
      <vt:variant>
        <vt:i4>0</vt:i4>
      </vt:variant>
      <vt:variant>
        <vt:i4>5</vt:i4>
      </vt:variant>
      <vt:variant>
        <vt:lpwstr/>
      </vt:variant>
      <vt:variant>
        <vt:lpwstr>_Toc436223429</vt:lpwstr>
      </vt:variant>
      <vt:variant>
        <vt:i4>1507380</vt:i4>
      </vt:variant>
      <vt:variant>
        <vt:i4>26</vt:i4>
      </vt:variant>
      <vt:variant>
        <vt:i4>0</vt:i4>
      </vt:variant>
      <vt:variant>
        <vt:i4>5</vt:i4>
      </vt:variant>
      <vt:variant>
        <vt:lpwstr/>
      </vt:variant>
      <vt:variant>
        <vt:lpwstr>_Toc436223428</vt:lpwstr>
      </vt:variant>
      <vt:variant>
        <vt:i4>1507380</vt:i4>
      </vt:variant>
      <vt:variant>
        <vt:i4>20</vt:i4>
      </vt:variant>
      <vt:variant>
        <vt:i4>0</vt:i4>
      </vt:variant>
      <vt:variant>
        <vt:i4>5</vt:i4>
      </vt:variant>
      <vt:variant>
        <vt:lpwstr/>
      </vt:variant>
      <vt:variant>
        <vt:lpwstr>_Toc436223427</vt:lpwstr>
      </vt:variant>
      <vt:variant>
        <vt:i4>1507380</vt:i4>
      </vt:variant>
      <vt:variant>
        <vt:i4>14</vt:i4>
      </vt:variant>
      <vt:variant>
        <vt:i4>0</vt:i4>
      </vt:variant>
      <vt:variant>
        <vt:i4>5</vt:i4>
      </vt:variant>
      <vt:variant>
        <vt:lpwstr/>
      </vt:variant>
      <vt:variant>
        <vt:lpwstr>_Toc436223426</vt:lpwstr>
      </vt:variant>
      <vt:variant>
        <vt:i4>1507380</vt:i4>
      </vt:variant>
      <vt:variant>
        <vt:i4>8</vt:i4>
      </vt:variant>
      <vt:variant>
        <vt:i4>0</vt:i4>
      </vt:variant>
      <vt:variant>
        <vt:i4>5</vt:i4>
      </vt:variant>
      <vt:variant>
        <vt:lpwstr/>
      </vt:variant>
      <vt:variant>
        <vt:lpwstr>_Toc436223425</vt:lpwstr>
      </vt:variant>
      <vt:variant>
        <vt:i4>1507380</vt:i4>
      </vt:variant>
      <vt:variant>
        <vt:i4>2</vt:i4>
      </vt:variant>
      <vt:variant>
        <vt:i4>0</vt:i4>
      </vt:variant>
      <vt:variant>
        <vt:i4>5</vt:i4>
      </vt:variant>
      <vt:variant>
        <vt:lpwstr/>
      </vt:variant>
      <vt:variant>
        <vt:lpwstr>_Toc436223424</vt:lpwstr>
      </vt:variant>
      <vt:variant>
        <vt:i4>6291581</vt:i4>
      </vt:variant>
      <vt:variant>
        <vt:i4>0</vt:i4>
      </vt:variant>
      <vt:variant>
        <vt:i4>0</vt:i4>
      </vt:variant>
      <vt:variant>
        <vt:i4>5</vt:i4>
      </vt:variant>
      <vt:variant>
        <vt:lpwstr>http://eur-lex.europa.eu/LexUriServ/LexUriServ.do?uri=COM:2003:0251:FIN:EN:PDF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Vandenhaute, Marc (FOEP)</dc:creator>
  <cp:keywords/>
  <cp:lastModifiedBy>Orlandi, Cristiana (FOA)</cp:lastModifiedBy>
  <cp:revision>8</cp:revision>
  <cp:lastPrinted>2017-11-07T15:54:00Z</cp:lastPrinted>
  <dcterms:created xsi:type="dcterms:W3CDTF">2017-11-07T13:09:00Z</dcterms:created>
  <dcterms:modified xsi:type="dcterms:W3CDTF">2017-11-08T14:21:00Z</dcterms:modified>
</cp:coreProperties>
</file>