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2268E" w14:textId="40FF42B3" w:rsidR="00504BB6" w:rsidRPr="00C957F2" w:rsidRDefault="00504BB6" w:rsidP="00E65243">
      <w:pPr>
        <w:spacing w:after="120"/>
        <w:ind w:left="-567" w:right="-489"/>
        <w:jc w:val="center"/>
        <w:rPr>
          <w:rFonts w:ascii="Garamond" w:hAnsi="Garamond"/>
          <w:b/>
        </w:rPr>
      </w:pPr>
      <w:r w:rsidRPr="00C957F2">
        <w:rPr>
          <w:rFonts w:ascii="Garamond" w:hAnsi="Garamond"/>
          <w:b/>
        </w:rPr>
        <w:t xml:space="preserve">Reunión Plenaria </w:t>
      </w:r>
      <w:r w:rsidRPr="00C957F2">
        <w:rPr>
          <w:rFonts w:ascii="Garamond" w:hAnsi="Garamond"/>
          <w:b/>
          <w:u w:val="single"/>
        </w:rPr>
        <w:t>No. PPT-CR-0</w:t>
      </w:r>
      <w:r w:rsidR="0095734F">
        <w:rPr>
          <w:rFonts w:ascii="Garamond" w:hAnsi="Garamond"/>
          <w:b/>
          <w:u w:val="single"/>
        </w:rPr>
        <w:t>4</w:t>
      </w:r>
    </w:p>
    <w:p w14:paraId="544DC0E5" w14:textId="6E8E1BFE" w:rsidR="00504BB6" w:rsidRPr="00931972" w:rsidRDefault="005C51E2" w:rsidP="00E65243">
      <w:pPr>
        <w:spacing w:after="120"/>
        <w:ind w:left="-567" w:right="-489"/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Martes 16</w:t>
      </w:r>
      <w:r w:rsidR="000957DD">
        <w:rPr>
          <w:rFonts w:ascii="Garamond" w:hAnsi="Garamond"/>
          <w:sz w:val="22"/>
        </w:rPr>
        <w:t xml:space="preserve"> de setiembre</w:t>
      </w:r>
      <w:r w:rsidR="00504BB6" w:rsidRPr="00931972">
        <w:rPr>
          <w:rFonts w:ascii="Garamond" w:hAnsi="Garamond"/>
          <w:sz w:val="22"/>
        </w:rPr>
        <w:t xml:space="preserve"> de 2014</w:t>
      </w:r>
    </w:p>
    <w:p w14:paraId="45EDEA95" w14:textId="473AC83C" w:rsidR="00504BB6" w:rsidRPr="00931972" w:rsidRDefault="0095734F" w:rsidP="00E65243">
      <w:pPr>
        <w:spacing w:after="120"/>
        <w:ind w:left="-567" w:right="-489"/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Sala Pakistán, 09</w:t>
      </w:r>
      <w:r w:rsidR="00584B06" w:rsidRPr="00931972">
        <w:rPr>
          <w:rFonts w:ascii="Garamond" w:hAnsi="Garamond"/>
          <w:sz w:val="22"/>
        </w:rPr>
        <w:t>:</w:t>
      </w:r>
      <w:r>
        <w:rPr>
          <w:rFonts w:ascii="Garamond" w:hAnsi="Garamond"/>
          <w:sz w:val="22"/>
        </w:rPr>
        <w:t>3</w:t>
      </w:r>
      <w:r w:rsidR="00504BB6" w:rsidRPr="00931972">
        <w:rPr>
          <w:rFonts w:ascii="Garamond" w:hAnsi="Garamond"/>
          <w:sz w:val="22"/>
        </w:rPr>
        <w:t>0 hrs.</w:t>
      </w:r>
    </w:p>
    <w:p w14:paraId="517882CF" w14:textId="77777777" w:rsidR="00931972" w:rsidRDefault="00931972" w:rsidP="00E65243">
      <w:pPr>
        <w:spacing w:after="120"/>
        <w:ind w:left="-567" w:right="-489"/>
        <w:jc w:val="center"/>
        <w:rPr>
          <w:rFonts w:ascii="Garamond" w:hAnsi="Garamond"/>
          <w:b/>
        </w:rPr>
      </w:pPr>
    </w:p>
    <w:p w14:paraId="173F318B" w14:textId="77777777" w:rsidR="00584B06" w:rsidRPr="00C957F2" w:rsidRDefault="00584B06" w:rsidP="00E65243">
      <w:pPr>
        <w:spacing w:after="120"/>
        <w:ind w:left="-567" w:right="-489"/>
        <w:jc w:val="center"/>
        <w:rPr>
          <w:rFonts w:ascii="Garamond" w:hAnsi="Garamond"/>
          <w:b/>
        </w:rPr>
      </w:pPr>
      <w:r w:rsidRPr="00C957F2">
        <w:rPr>
          <w:rFonts w:ascii="Garamond" w:hAnsi="Garamond"/>
          <w:b/>
        </w:rPr>
        <w:t>MINUTA</w:t>
      </w:r>
    </w:p>
    <w:p w14:paraId="1DC7CA54" w14:textId="47A0CC25" w:rsidR="00E65243" w:rsidRDefault="00504BB6" w:rsidP="00E65243">
      <w:pPr>
        <w:spacing w:after="120"/>
        <w:ind w:left="-567" w:right="-489"/>
        <w:jc w:val="both"/>
        <w:rPr>
          <w:rFonts w:ascii="Garamond" w:hAnsi="Garamond"/>
        </w:rPr>
      </w:pPr>
      <w:r w:rsidRPr="00C957F2">
        <w:rPr>
          <w:rFonts w:ascii="Garamond" w:hAnsi="Garamond"/>
          <w:b/>
        </w:rPr>
        <w:t xml:space="preserve">Países representados: </w:t>
      </w:r>
      <w:r w:rsidR="000957DD">
        <w:rPr>
          <w:rFonts w:ascii="Garamond" w:hAnsi="Garamond"/>
        </w:rPr>
        <w:t xml:space="preserve">Bolivia, Brasil, </w:t>
      </w:r>
      <w:r w:rsidR="0095734F">
        <w:rPr>
          <w:rFonts w:ascii="Garamond" w:hAnsi="Garamond"/>
        </w:rPr>
        <w:t xml:space="preserve">Chile, </w:t>
      </w:r>
      <w:r w:rsidRPr="00C957F2">
        <w:rPr>
          <w:rFonts w:ascii="Garamond" w:hAnsi="Garamond"/>
        </w:rPr>
        <w:t xml:space="preserve">Costa Rica, Cuba, Ecuador, México, Nicaragua, </w:t>
      </w:r>
      <w:r w:rsidR="000957DD">
        <w:rPr>
          <w:rFonts w:ascii="Garamond" w:hAnsi="Garamond"/>
        </w:rPr>
        <w:t xml:space="preserve">Perú, República Dominicana, </w:t>
      </w:r>
      <w:r w:rsidRPr="00C957F2">
        <w:rPr>
          <w:rFonts w:ascii="Garamond" w:hAnsi="Garamond"/>
        </w:rPr>
        <w:t>Uruguay, Venezuela.</w:t>
      </w:r>
    </w:p>
    <w:p w14:paraId="4294F1AB" w14:textId="53B0649B" w:rsidR="00504BB6" w:rsidRPr="00C957F2" w:rsidRDefault="00A138C9" w:rsidP="00E65243">
      <w:pPr>
        <w:spacing w:after="120"/>
        <w:ind w:left="-567" w:right="-48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 inicia la </w:t>
      </w:r>
      <w:r w:rsidR="005C51E2">
        <w:rPr>
          <w:rFonts w:ascii="Garamond" w:hAnsi="Garamond"/>
        </w:rPr>
        <w:t>sesión a las 09</w:t>
      </w:r>
      <w:r w:rsidR="00AD1933">
        <w:rPr>
          <w:rFonts w:ascii="Garamond" w:hAnsi="Garamond"/>
        </w:rPr>
        <w:t>:</w:t>
      </w:r>
      <w:r w:rsidR="005C51E2">
        <w:rPr>
          <w:rFonts w:ascii="Garamond" w:hAnsi="Garamond"/>
        </w:rPr>
        <w:t>3</w:t>
      </w:r>
      <w:r w:rsidR="000957DD">
        <w:rPr>
          <w:rFonts w:ascii="Garamond" w:hAnsi="Garamond"/>
        </w:rPr>
        <w:t>0</w:t>
      </w:r>
      <w:r w:rsidR="00504BB6" w:rsidRPr="00C957F2">
        <w:rPr>
          <w:rFonts w:ascii="Garamond" w:hAnsi="Garamond"/>
        </w:rPr>
        <w:t xml:space="preserve"> hrs. Comprobado el quórum</w:t>
      </w:r>
      <w:r w:rsidR="000957DD">
        <w:rPr>
          <w:rFonts w:ascii="Garamond" w:hAnsi="Garamond"/>
        </w:rPr>
        <w:t xml:space="preserve"> </w:t>
      </w:r>
      <w:r w:rsidR="0095734F">
        <w:rPr>
          <w:rFonts w:ascii="Garamond" w:hAnsi="Garamond"/>
          <w:b/>
        </w:rPr>
        <w:t>doce (12</w:t>
      </w:r>
      <w:r w:rsidR="00504BB6" w:rsidRPr="007664AA">
        <w:rPr>
          <w:rFonts w:ascii="Garamond" w:hAnsi="Garamond"/>
          <w:b/>
        </w:rPr>
        <w:t>)</w:t>
      </w:r>
      <w:r w:rsidR="00504BB6" w:rsidRPr="00C957F2">
        <w:rPr>
          <w:rFonts w:ascii="Garamond" w:hAnsi="Garamond"/>
        </w:rPr>
        <w:t xml:space="preserve"> los participantes se constituyen en Plenaria y toman los siguientes</w:t>
      </w:r>
    </w:p>
    <w:p w14:paraId="3ADD3315" w14:textId="77777777" w:rsidR="00584B06" w:rsidRDefault="00584B06" w:rsidP="00E65243">
      <w:pPr>
        <w:spacing w:after="120"/>
        <w:ind w:left="-567" w:right="-489"/>
        <w:jc w:val="center"/>
        <w:rPr>
          <w:rFonts w:ascii="Garamond" w:hAnsi="Garamond"/>
          <w:b/>
        </w:rPr>
      </w:pPr>
    </w:p>
    <w:p w14:paraId="7F58B991" w14:textId="77777777" w:rsidR="007664AA" w:rsidRDefault="00504BB6" w:rsidP="00E65243">
      <w:pPr>
        <w:spacing w:after="120"/>
        <w:ind w:left="-567" w:right="-489"/>
        <w:jc w:val="center"/>
        <w:rPr>
          <w:rFonts w:ascii="Garamond" w:hAnsi="Garamond"/>
          <w:b/>
        </w:rPr>
      </w:pPr>
      <w:r w:rsidRPr="00C957F2">
        <w:rPr>
          <w:rFonts w:ascii="Garamond" w:hAnsi="Garamond"/>
          <w:b/>
        </w:rPr>
        <w:t>ACUERDOS:</w:t>
      </w:r>
    </w:p>
    <w:p w14:paraId="1E6AE2E4" w14:textId="77777777" w:rsidR="00847C20" w:rsidRPr="00847C20" w:rsidRDefault="00847C20" w:rsidP="00B63FA4">
      <w:pPr>
        <w:pStyle w:val="Prrafodelista"/>
        <w:numPr>
          <w:ilvl w:val="0"/>
          <w:numId w:val="1"/>
        </w:numPr>
        <w:spacing w:after="120"/>
        <w:ind w:right="-489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Aprobación de la Agenda:</w:t>
      </w:r>
    </w:p>
    <w:p w14:paraId="02C54ED2" w14:textId="77777777" w:rsidR="00847C20" w:rsidRDefault="00847C20" w:rsidP="00847C20">
      <w:pPr>
        <w:pStyle w:val="Prrafodelista"/>
        <w:spacing w:after="120"/>
        <w:ind w:left="153" w:right="-489"/>
        <w:jc w:val="both"/>
        <w:rPr>
          <w:rFonts w:ascii="Garamond" w:hAnsi="Garamond"/>
          <w:b/>
          <w:u w:val="single"/>
        </w:rPr>
      </w:pPr>
    </w:p>
    <w:p w14:paraId="652B5BD6" w14:textId="77777777" w:rsidR="0095734F" w:rsidRDefault="00847C20" w:rsidP="0095734F">
      <w:pPr>
        <w:pStyle w:val="Prrafodelista"/>
        <w:spacing w:after="120"/>
        <w:ind w:left="142" w:right="-48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Presidencia procede a revisar </w:t>
      </w:r>
      <w:r w:rsidR="00504BB6" w:rsidRPr="00F66F8E">
        <w:rPr>
          <w:rFonts w:ascii="Garamond" w:hAnsi="Garamond"/>
        </w:rPr>
        <w:t xml:space="preserve">la Agenda </w:t>
      </w:r>
      <w:r>
        <w:rPr>
          <w:rFonts w:ascii="Garamond" w:hAnsi="Garamond"/>
        </w:rPr>
        <w:t>según fue dada a conocer</w:t>
      </w:r>
      <w:r w:rsidR="00383809" w:rsidRPr="00F66F8E">
        <w:rPr>
          <w:rFonts w:ascii="Garamond" w:hAnsi="Garamond"/>
        </w:rPr>
        <w:t xml:space="preserve"> en comuni</w:t>
      </w:r>
      <w:r w:rsidR="00A138C9" w:rsidRPr="00F66F8E">
        <w:rPr>
          <w:rFonts w:ascii="Garamond" w:hAnsi="Garamond"/>
        </w:rPr>
        <w:t>cación PPT-CR-103 (08</w:t>
      </w:r>
      <w:r w:rsidR="000957DD" w:rsidRPr="00F66F8E">
        <w:rPr>
          <w:rFonts w:ascii="Garamond" w:hAnsi="Garamond"/>
        </w:rPr>
        <w:t>-Set</w:t>
      </w:r>
      <w:r w:rsidR="00584B06" w:rsidRPr="00F66F8E">
        <w:rPr>
          <w:rFonts w:ascii="Garamond" w:hAnsi="Garamond"/>
        </w:rPr>
        <w:t>-2014)</w:t>
      </w:r>
      <w:r w:rsidR="00B06FB6" w:rsidRPr="00F66F8E">
        <w:rPr>
          <w:rFonts w:ascii="Garamond" w:hAnsi="Garamond"/>
        </w:rPr>
        <w:t>.</w:t>
      </w:r>
      <w:r w:rsidR="00C43BF1" w:rsidRPr="00F66F8E">
        <w:rPr>
          <w:rFonts w:ascii="Garamond" w:hAnsi="Garamond"/>
        </w:rPr>
        <w:t xml:space="preserve"> </w:t>
      </w:r>
    </w:p>
    <w:p w14:paraId="783F3A2E" w14:textId="77777777" w:rsidR="0095734F" w:rsidRDefault="0095734F" w:rsidP="0095734F">
      <w:pPr>
        <w:pStyle w:val="Prrafodelista"/>
        <w:spacing w:after="120"/>
        <w:ind w:left="142" w:right="-489"/>
        <w:jc w:val="both"/>
        <w:rPr>
          <w:rFonts w:ascii="Garamond" w:hAnsi="Garamond"/>
        </w:rPr>
      </w:pPr>
    </w:p>
    <w:p w14:paraId="2CF6394E" w14:textId="4B6F0CDD" w:rsidR="00847C20" w:rsidRPr="0095734F" w:rsidRDefault="00847C20" w:rsidP="0095734F">
      <w:pPr>
        <w:pStyle w:val="Prrafodelista"/>
        <w:spacing w:after="120"/>
        <w:ind w:left="-567" w:right="-489"/>
        <w:jc w:val="both"/>
        <w:rPr>
          <w:rFonts w:ascii="Garamond" w:hAnsi="Garamond"/>
        </w:rPr>
      </w:pPr>
      <w:r w:rsidRPr="0095734F">
        <w:rPr>
          <w:rFonts w:ascii="Garamond" w:hAnsi="Garamond"/>
          <w:b/>
          <w:u w:val="single"/>
        </w:rPr>
        <w:t>Acuerdo 1.1</w:t>
      </w:r>
      <w:r w:rsidR="0095734F" w:rsidRPr="0095734F">
        <w:rPr>
          <w:rFonts w:ascii="Garamond" w:hAnsi="Garamond"/>
          <w:b/>
        </w:rPr>
        <w:t>: Se aprueba la agenda con el contenido indicado</w:t>
      </w:r>
      <w:r w:rsidRPr="0095734F">
        <w:rPr>
          <w:rFonts w:ascii="Garamond" w:hAnsi="Garamond"/>
          <w:b/>
        </w:rPr>
        <w:t>.</w:t>
      </w:r>
    </w:p>
    <w:p w14:paraId="34740C6D" w14:textId="77777777" w:rsidR="00847C20" w:rsidRDefault="00847C20" w:rsidP="00847C20">
      <w:pPr>
        <w:pStyle w:val="Prrafodelista"/>
        <w:spacing w:after="120"/>
        <w:ind w:left="-567" w:right="-488"/>
        <w:jc w:val="both"/>
        <w:rPr>
          <w:rFonts w:ascii="Garamond" w:hAnsi="Garamond"/>
          <w:b/>
          <w:u w:val="single"/>
        </w:rPr>
      </w:pPr>
    </w:p>
    <w:p w14:paraId="74568C66" w14:textId="5E173EC2" w:rsidR="0095734F" w:rsidRDefault="0095734F" w:rsidP="0095734F">
      <w:pPr>
        <w:pStyle w:val="Prrafodelista"/>
        <w:numPr>
          <w:ilvl w:val="0"/>
          <w:numId w:val="1"/>
        </w:numPr>
        <w:spacing w:after="120"/>
        <w:ind w:right="-488"/>
        <w:jc w:val="both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Actualización y temas a tratar en el Comité</w:t>
      </w:r>
      <w:r w:rsidR="00CC5ECD">
        <w:rPr>
          <w:rFonts w:ascii="Garamond" w:hAnsi="Garamond"/>
          <w:b/>
          <w:u w:val="single"/>
        </w:rPr>
        <w:t xml:space="preserve"> de Productos Básicos (70° </w:t>
      </w:r>
      <w:r w:rsidR="00C06C3A">
        <w:rPr>
          <w:rFonts w:ascii="Garamond" w:hAnsi="Garamond"/>
          <w:b/>
          <w:u w:val="single"/>
        </w:rPr>
        <w:t>CPB</w:t>
      </w:r>
      <w:r>
        <w:rPr>
          <w:rFonts w:ascii="Garamond" w:hAnsi="Garamond"/>
          <w:b/>
          <w:u w:val="single"/>
        </w:rPr>
        <w:t>)</w:t>
      </w:r>
      <w:r w:rsidR="00383809" w:rsidRPr="00847C20">
        <w:rPr>
          <w:rFonts w:ascii="Garamond" w:hAnsi="Garamond"/>
          <w:b/>
        </w:rPr>
        <w:t>:</w:t>
      </w:r>
    </w:p>
    <w:p w14:paraId="562781E1" w14:textId="77777777" w:rsidR="0095734F" w:rsidRDefault="0095734F" w:rsidP="0095734F">
      <w:pPr>
        <w:pStyle w:val="Prrafodelista"/>
        <w:spacing w:after="120"/>
        <w:ind w:left="153" w:right="-488"/>
        <w:jc w:val="both"/>
        <w:rPr>
          <w:rFonts w:ascii="Garamond" w:hAnsi="Garamond"/>
          <w:b/>
          <w:u w:val="single"/>
        </w:rPr>
      </w:pPr>
    </w:p>
    <w:p w14:paraId="74EF0438" w14:textId="77777777" w:rsidR="004F1089" w:rsidRDefault="00F822CB" w:rsidP="003033E0">
      <w:pPr>
        <w:pStyle w:val="Prrafodelista"/>
        <w:spacing w:after="120"/>
        <w:ind w:left="-567" w:right="-488"/>
        <w:jc w:val="both"/>
        <w:rPr>
          <w:rFonts w:ascii="Garamond" w:hAnsi="Garamond"/>
        </w:rPr>
      </w:pPr>
      <w:r w:rsidRPr="0095734F">
        <w:rPr>
          <w:rFonts w:ascii="Garamond" w:hAnsi="Garamond"/>
        </w:rPr>
        <w:t xml:space="preserve">La </w:t>
      </w:r>
      <w:r w:rsidR="0095734F">
        <w:rPr>
          <w:rFonts w:ascii="Garamond" w:hAnsi="Garamond"/>
        </w:rPr>
        <w:t>Representación Permanente de la República de Chile, en su condición de representante regional en la Mesa del Comité de Productos Básicos</w:t>
      </w:r>
      <w:r w:rsidR="00E1460A">
        <w:rPr>
          <w:rFonts w:ascii="Garamond" w:hAnsi="Garamond"/>
        </w:rPr>
        <w:t>,</w:t>
      </w:r>
      <w:r w:rsidR="0095734F">
        <w:rPr>
          <w:rFonts w:ascii="Garamond" w:hAnsi="Garamond"/>
        </w:rPr>
        <w:t xml:space="preserve"> </w:t>
      </w:r>
      <w:r w:rsidR="00A138C9" w:rsidRPr="0095734F">
        <w:rPr>
          <w:rFonts w:ascii="Garamond" w:hAnsi="Garamond"/>
        </w:rPr>
        <w:t xml:space="preserve">hace un resumen de los puntos más importantes </w:t>
      </w:r>
      <w:r w:rsidR="00E1460A">
        <w:rPr>
          <w:rFonts w:ascii="Garamond" w:hAnsi="Garamond"/>
        </w:rPr>
        <w:t>a tratar en el próximo periodo de sesiones del Comité (del 7 al 9 de octubre de 2014).</w:t>
      </w:r>
      <w:r w:rsidR="005C51E2">
        <w:rPr>
          <w:rFonts w:ascii="Garamond" w:hAnsi="Garamond"/>
        </w:rPr>
        <w:t xml:space="preserve"> </w:t>
      </w:r>
      <w:r w:rsidR="003033E0" w:rsidRPr="00D40ABC">
        <w:rPr>
          <w:rFonts w:ascii="Garamond" w:hAnsi="Garamond"/>
        </w:rPr>
        <w:t>Se refiere asimismo a la reunión Ministerial</w:t>
      </w:r>
      <w:r w:rsidR="003033E0" w:rsidRPr="00836257">
        <w:t xml:space="preserve"> </w:t>
      </w:r>
      <w:r w:rsidR="003033E0" w:rsidRPr="00D40ABC">
        <w:rPr>
          <w:rFonts w:ascii="Garamond" w:hAnsi="Garamond"/>
        </w:rPr>
        <w:t>relativa a “La gobernanza y los mercados internacionales de productos básicos” que se realizará el día 6 de octubre 2014.</w:t>
      </w:r>
      <w:r w:rsidR="003033E0">
        <w:rPr>
          <w:rFonts w:ascii="Garamond" w:hAnsi="Garamond"/>
        </w:rPr>
        <w:t xml:space="preserve"> </w:t>
      </w:r>
    </w:p>
    <w:p w14:paraId="5CB14ED2" w14:textId="77777777" w:rsidR="004F1089" w:rsidRDefault="004F1089" w:rsidP="003033E0">
      <w:pPr>
        <w:pStyle w:val="Prrafodelista"/>
        <w:spacing w:after="120"/>
        <w:ind w:left="-567" w:right="-488"/>
        <w:jc w:val="both"/>
        <w:rPr>
          <w:rFonts w:ascii="Garamond" w:hAnsi="Garamond"/>
        </w:rPr>
      </w:pPr>
    </w:p>
    <w:p w14:paraId="0C1FA874" w14:textId="44708825" w:rsidR="003033E0" w:rsidRDefault="003033E0" w:rsidP="003033E0">
      <w:pPr>
        <w:pStyle w:val="Prrafodelista"/>
        <w:spacing w:after="120"/>
        <w:ind w:left="-567" w:right="-48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Posteriormente </w:t>
      </w:r>
      <w:r w:rsidRPr="003033E0">
        <w:rPr>
          <w:rFonts w:ascii="Garamond" w:hAnsi="Garamond"/>
        </w:rPr>
        <w:t>s</w:t>
      </w:r>
      <w:r w:rsidR="005C51E2" w:rsidRPr="003033E0">
        <w:rPr>
          <w:rFonts w:ascii="Garamond" w:hAnsi="Garamond"/>
        </w:rPr>
        <w:t>e genera un intercambio de ideas</w:t>
      </w:r>
      <w:r w:rsidR="00726A05" w:rsidRPr="003033E0">
        <w:rPr>
          <w:rFonts w:ascii="Garamond" w:hAnsi="Garamond"/>
        </w:rPr>
        <w:t xml:space="preserve"> con </w:t>
      </w:r>
      <w:r w:rsidR="00153A5B" w:rsidRPr="003033E0">
        <w:rPr>
          <w:rFonts w:ascii="Garamond" w:hAnsi="Garamond"/>
        </w:rPr>
        <w:t xml:space="preserve">respecto a las funciones del </w:t>
      </w:r>
      <w:r w:rsidR="00726A05" w:rsidRPr="003033E0">
        <w:rPr>
          <w:rFonts w:ascii="Garamond" w:hAnsi="Garamond"/>
        </w:rPr>
        <w:t xml:space="preserve">CPB, </w:t>
      </w:r>
      <w:r w:rsidR="00C74891" w:rsidRPr="003033E0">
        <w:rPr>
          <w:rFonts w:ascii="Garamond" w:hAnsi="Garamond"/>
        </w:rPr>
        <w:t xml:space="preserve">ya que </w:t>
      </w:r>
      <w:r w:rsidRPr="003033E0">
        <w:rPr>
          <w:rFonts w:ascii="Garamond" w:hAnsi="Garamond"/>
        </w:rPr>
        <w:t xml:space="preserve">aparentemente el Comité </w:t>
      </w:r>
      <w:r w:rsidR="00CC5ECD">
        <w:rPr>
          <w:rFonts w:ascii="Garamond" w:hAnsi="Garamond"/>
        </w:rPr>
        <w:t>se encuentra</w:t>
      </w:r>
      <w:r w:rsidR="00C74891" w:rsidRPr="003033E0">
        <w:rPr>
          <w:rFonts w:ascii="Garamond" w:hAnsi="Garamond"/>
        </w:rPr>
        <w:t xml:space="preserve"> en una especie de “impasse</w:t>
      </w:r>
      <w:r w:rsidR="00E762CA" w:rsidRPr="003033E0">
        <w:rPr>
          <w:rFonts w:ascii="Garamond" w:hAnsi="Garamond"/>
        </w:rPr>
        <w:t>”;</w:t>
      </w:r>
      <w:r w:rsidR="00C74891" w:rsidRPr="003033E0">
        <w:rPr>
          <w:rFonts w:ascii="Garamond" w:hAnsi="Garamond"/>
        </w:rPr>
        <w:t xml:space="preserve"> s</w:t>
      </w:r>
      <w:r>
        <w:rPr>
          <w:rFonts w:ascii="Garamond" w:hAnsi="Garamond"/>
        </w:rPr>
        <w:t>e estima que algunos de los</w:t>
      </w:r>
      <w:r w:rsidR="00726A05" w:rsidRPr="003033E0">
        <w:rPr>
          <w:rFonts w:ascii="Garamond" w:hAnsi="Garamond"/>
        </w:rPr>
        <w:t xml:space="preserve"> temas</w:t>
      </w:r>
      <w:r w:rsidR="00C74891" w:rsidRPr="003033E0">
        <w:rPr>
          <w:rFonts w:ascii="Garamond" w:hAnsi="Garamond"/>
        </w:rPr>
        <w:t xml:space="preserve"> abordados en el CPB</w:t>
      </w:r>
      <w:r w:rsidR="00153A5B" w:rsidRPr="003033E0">
        <w:rPr>
          <w:rFonts w:ascii="Garamond" w:hAnsi="Garamond"/>
        </w:rPr>
        <w:t xml:space="preserve"> también</w:t>
      </w:r>
      <w:r w:rsidR="00726A05" w:rsidRPr="003033E0">
        <w:rPr>
          <w:rFonts w:ascii="Garamond" w:hAnsi="Garamond"/>
        </w:rPr>
        <w:t xml:space="preserve"> </w:t>
      </w:r>
      <w:r w:rsidR="00153A5B" w:rsidRPr="003033E0">
        <w:rPr>
          <w:rFonts w:ascii="Garamond" w:hAnsi="Garamond"/>
        </w:rPr>
        <w:t>están siendo tratados en otros Comités de</w:t>
      </w:r>
      <w:r>
        <w:rPr>
          <w:rFonts w:ascii="Garamond" w:hAnsi="Garamond"/>
        </w:rPr>
        <w:t xml:space="preserve"> la</w:t>
      </w:r>
      <w:r w:rsidR="00153A5B" w:rsidRPr="003033E0">
        <w:rPr>
          <w:rFonts w:ascii="Garamond" w:hAnsi="Garamond"/>
        </w:rPr>
        <w:t xml:space="preserve"> FAO y</w:t>
      </w:r>
      <w:r w:rsidR="004F1089">
        <w:rPr>
          <w:rFonts w:ascii="Garamond" w:hAnsi="Garamond"/>
        </w:rPr>
        <w:t xml:space="preserve"> que podría</w:t>
      </w:r>
      <w:r>
        <w:rPr>
          <w:rFonts w:ascii="Garamond" w:hAnsi="Garamond"/>
        </w:rPr>
        <w:t xml:space="preserve"> estarse produciendo</w:t>
      </w:r>
      <w:r w:rsidR="00153A5B" w:rsidRPr="003033E0">
        <w:rPr>
          <w:rFonts w:ascii="Garamond" w:hAnsi="Garamond"/>
        </w:rPr>
        <w:t xml:space="preserve"> un traslape de asuntos y competencias entre los </w:t>
      </w:r>
      <w:r w:rsidRPr="003033E0">
        <w:rPr>
          <w:rFonts w:ascii="Garamond" w:hAnsi="Garamond"/>
        </w:rPr>
        <w:t xml:space="preserve">diferentes </w:t>
      </w:r>
      <w:r w:rsidR="00153A5B" w:rsidRPr="003033E0">
        <w:rPr>
          <w:rFonts w:ascii="Garamond" w:hAnsi="Garamond"/>
        </w:rPr>
        <w:t>Comités.</w:t>
      </w:r>
      <w:r w:rsidR="00C74891" w:rsidRPr="003033E0">
        <w:rPr>
          <w:rFonts w:ascii="Garamond" w:hAnsi="Garamond"/>
        </w:rPr>
        <w:t xml:space="preserve"> </w:t>
      </w:r>
    </w:p>
    <w:p w14:paraId="2A774C87" w14:textId="77777777" w:rsidR="003033E0" w:rsidRDefault="003033E0" w:rsidP="003033E0">
      <w:pPr>
        <w:pStyle w:val="Prrafodelista"/>
        <w:spacing w:after="120"/>
        <w:ind w:left="-567" w:right="-488"/>
        <w:jc w:val="both"/>
        <w:rPr>
          <w:rFonts w:ascii="Garamond" w:hAnsi="Garamond"/>
        </w:rPr>
      </w:pPr>
    </w:p>
    <w:p w14:paraId="1DAD11C8" w14:textId="78CFFADF" w:rsidR="000320A5" w:rsidRPr="003033E0" w:rsidRDefault="000320A5" w:rsidP="003033E0">
      <w:pPr>
        <w:pStyle w:val="Prrafodelista"/>
        <w:spacing w:after="120"/>
        <w:ind w:left="-567" w:right="-488"/>
        <w:jc w:val="both"/>
        <w:rPr>
          <w:rFonts w:ascii="Garamond" w:hAnsi="Garamond"/>
        </w:rPr>
      </w:pPr>
      <w:r w:rsidRPr="003033E0">
        <w:rPr>
          <w:rFonts w:ascii="Garamond" w:hAnsi="Garamond"/>
        </w:rPr>
        <w:t>La Presidencia agradece a la Representante</w:t>
      </w:r>
      <w:r w:rsidR="003033E0">
        <w:rPr>
          <w:rFonts w:ascii="Garamond" w:hAnsi="Garamond"/>
        </w:rPr>
        <w:t xml:space="preserve"> P</w:t>
      </w:r>
      <w:r w:rsidR="00153A5B" w:rsidRPr="003033E0">
        <w:rPr>
          <w:rFonts w:ascii="Garamond" w:hAnsi="Garamond"/>
        </w:rPr>
        <w:t>ermanente</w:t>
      </w:r>
      <w:r w:rsidRPr="003033E0">
        <w:rPr>
          <w:rFonts w:ascii="Garamond" w:hAnsi="Garamond"/>
        </w:rPr>
        <w:t xml:space="preserve"> Alterna</w:t>
      </w:r>
      <w:r w:rsidR="00153A5B" w:rsidRPr="003033E0">
        <w:rPr>
          <w:rFonts w:ascii="Garamond" w:hAnsi="Garamond"/>
        </w:rPr>
        <w:t xml:space="preserve"> de Chile</w:t>
      </w:r>
      <w:r w:rsidRPr="003033E0">
        <w:rPr>
          <w:rFonts w:ascii="Garamond" w:hAnsi="Garamond"/>
        </w:rPr>
        <w:t xml:space="preserve">, Sra. Alejandra Guerra, </w:t>
      </w:r>
      <w:r w:rsidR="00153A5B" w:rsidRPr="003033E0">
        <w:rPr>
          <w:rFonts w:ascii="Garamond" w:hAnsi="Garamond"/>
        </w:rPr>
        <w:t xml:space="preserve">por </w:t>
      </w:r>
      <w:r w:rsidRPr="003033E0">
        <w:rPr>
          <w:rFonts w:ascii="Garamond" w:hAnsi="Garamond"/>
        </w:rPr>
        <w:t>su presentación.</w:t>
      </w:r>
    </w:p>
    <w:p w14:paraId="1563A098" w14:textId="77777777" w:rsidR="00F859D1" w:rsidRDefault="00F859D1" w:rsidP="00F859D1">
      <w:pPr>
        <w:pStyle w:val="Prrafodelista"/>
        <w:spacing w:after="120"/>
        <w:ind w:left="873" w:right="-489"/>
        <w:jc w:val="both"/>
        <w:rPr>
          <w:rFonts w:ascii="Garamond" w:hAnsi="Garamond"/>
        </w:rPr>
      </w:pPr>
    </w:p>
    <w:p w14:paraId="322A33CA" w14:textId="6A3E72F8" w:rsidR="00E1460A" w:rsidRDefault="00E1460A" w:rsidP="00E1460A">
      <w:pPr>
        <w:pStyle w:val="Prrafodelista"/>
        <w:spacing w:after="120"/>
        <w:ind w:left="-567" w:right="-488"/>
        <w:jc w:val="both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Acuerdo 2.1</w:t>
      </w:r>
      <w:r>
        <w:rPr>
          <w:rFonts w:ascii="Garamond" w:hAnsi="Garamond"/>
          <w:b/>
        </w:rPr>
        <w:t>: Recibir postulaciones de los Miembros para susti</w:t>
      </w:r>
      <w:r w:rsidR="00153A5B">
        <w:rPr>
          <w:rFonts w:ascii="Garamond" w:hAnsi="Garamond"/>
          <w:b/>
        </w:rPr>
        <w:t>tuir a Chile</w:t>
      </w:r>
      <w:r>
        <w:rPr>
          <w:rFonts w:ascii="Garamond" w:hAnsi="Garamond"/>
          <w:b/>
        </w:rPr>
        <w:t xml:space="preserve"> en la Mesa del Comité de Productos Básicos.</w:t>
      </w:r>
    </w:p>
    <w:p w14:paraId="098C9956" w14:textId="77777777" w:rsidR="00E1460A" w:rsidRDefault="00E1460A" w:rsidP="00E1460A">
      <w:pPr>
        <w:pStyle w:val="Prrafodelista"/>
        <w:spacing w:after="120"/>
        <w:ind w:left="-567" w:right="-488"/>
        <w:jc w:val="both"/>
        <w:rPr>
          <w:rFonts w:ascii="Garamond" w:hAnsi="Garamond"/>
          <w:b/>
          <w:u w:val="single"/>
        </w:rPr>
      </w:pPr>
    </w:p>
    <w:p w14:paraId="5259E1E2" w14:textId="78CD7127" w:rsidR="00E1460A" w:rsidRPr="00E1460A" w:rsidRDefault="00E1460A" w:rsidP="00E1460A">
      <w:pPr>
        <w:pStyle w:val="Prrafodelista"/>
        <w:spacing w:after="120"/>
        <w:ind w:left="-567" w:right="-488"/>
        <w:jc w:val="both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Acuerdo 2.2</w:t>
      </w:r>
      <w:r>
        <w:rPr>
          <w:rFonts w:ascii="Garamond" w:hAnsi="Garamond"/>
          <w:b/>
        </w:rPr>
        <w:t xml:space="preserve">: La Representación Permanente de Chile preparará un borrador de la declaración que </w:t>
      </w:r>
      <w:r w:rsidR="00153A5B">
        <w:rPr>
          <w:rFonts w:ascii="Garamond" w:hAnsi="Garamond"/>
          <w:b/>
        </w:rPr>
        <w:t xml:space="preserve">el </w:t>
      </w:r>
      <w:r>
        <w:rPr>
          <w:rFonts w:ascii="Garamond" w:hAnsi="Garamond"/>
          <w:b/>
        </w:rPr>
        <w:t>GRULAC efectuará en el Comité.</w:t>
      </w:r>
    </w:p>
    <w:p w14:paraId="5D3B7F6E" w14:textId="77777777" w:rsidR="00E1460A" w:rsidRPr="00F859D1" w:rsidRDefault="00E1460A" w:rsidP="00F859D1">
      <w:pPr>
        <w:pStyle w:val="Prrafodelista"/>
        <w:spacing w:after="120"/>
        <w:ind w:left="873" w:right="-489"/>
        <w:jc w:val="both"/>
        <w:rPr>
          <w:rFonts w:ascii="Garamond" w:hAnsi="Garamond"/>
        </w:rPr>
      </w:pPr>
    </w:p>
    <w:p w14:paraId="547096F5" w14:textId="31BC607C" w:rsidR="000320A5" w:rsidRPr="000320A5" w:rsidRDefault="00F859D1" w:rsidP="000320A5">
      <w:pPr>
        <w:pStyle w:val="Prrafodelista"/>
        <w:numPr>
          <w:ilvl w:val="0"/>
          <w:numId w:val="1"/>
        </w:numPr>
        <w:spacing w:after="120"/>
        <w:ind w:right="-489"/>
        <w:jc w:val="both"/>
        <w:rPr>
          <w:rFonts w:ascii="Garamond" w:hAnsi="Garamond"/>
        </w:rPr>
      </w:pPr>
      <w:r w:rsidRPr="00847C20">
        <w:rPr>
          <w:rFonts w:ascii="Garamond" w:hAnsi="Garamond"/>
          <w:b/>
          <w:u w:val="single"/>
        </w:rPr>
        <w:t xml:space="preserve">Actualización y temas a tratar </w:t>
      </w:r>
      <w:r w:rsidR="000320A5">
        <w:rPr>
          <w:rFonts w:ascii="Garamond" w:hAnsi="Garamond"/>
          <w:b/>
          <w:u w:val="single"/>
        </w:rPr>
        <w:t xml:space="preserve">en el Comité </w:t>
      </w:r>
      <w:r w:rsidR="00CC5ECD">
        <w:rPr>
          <w:rFonts w:ascii="Garamond" w:hAnsi="Garamond"/>
          <w:b/>
          <w:u w:val="single"/>
        </w:rPr>
        <w:t xml:space="preserve">de Seguridad Alimentaria (41° </w:t>
      </w:r>
      <w:r w:rsidR="00C06C3A">
        <w:rPr>
          <w:rFonts w:ascii="Garamond" w:hAnsi="Garamond"/>
          <w:b/>
          <w:u w:val="single"/>
        </w:rPr>
        <w:t>CSA</w:t>
      </w:r>
      <w:r w:rsidRPr="00847C20">
        <w:rPr>
          <w:rFonts w:ascii="Garamond" w:hAnsi="Garamond"/>
          <w:b/>
          <w:u w:val="single"/>
        </w:rPr>
        <w:t>)</w:t>
      </w:r>
      <w:r w:rsidR="00A138C9" w:rsidRPr="00847C20">
        <w:rPr>
          <w:rFonts w:ascii="Garamond" w:hAnsi="Garamond"/>
          <w:b/>
        </w:rPr>
        <w:t>:</w:t>
      </w:r>
    </w:p>
    <w:p w14:paraId="2BFD2E4A" w14:textId="77777777" w:rsidR="000320A5" w:rsidRDefault="000320A5" w:rsidP="000320A5">
      <w:pPr>
        <w:pStyle w:val="Prrafodelista"/>
        <w:spacing w:after="120"/>
        <w:ind w:left="153" w:right="-489"/>
        <w:jc w:val="both"/>
        <w:rPr>
          <w:rFonts w:ascii="Garamond" w:hAnsi="Garamond"/>
          <w:b/>
          <w:u w:val="single"/>
        </w:rPr>
      </w:pPr>
    </w:p>
    <w:p w14:paraId="09BE3F01" w14:textId="5E476ED3" w:rsidR="000320A5" w:rsidRPr="000320A5" w:rsidRDefault="000320A5" w:rsidP="000320A5">
      <w:pPr>
        <w:pStyle w:val="Prrafodelista"/>
        <w:spacing w:after="120"/>
        <w:ind w:left="-567" w:right="-489"/>
        <w:jc w:val="both"/>
        <w:rPr>
          <w:rFonts w:ascii="Garamond" w:hAnsi="Garamond"/>
        </w:rPr>
      </w:pPr>
      <w:r w:rsidRPr="000320A5">
        <w:rPr>
          <w:rFonts w:ascii="Garamond" w:hAnsi="Garamond"/>
        </w:rPr>
        <w:t>La Representación Per</w:t>
      </w:r>
      <w:r>
        <w:rPr>
          <w:rFonts w:ascii="Garamond" w:hAnsi="Garamond"/>
        </w:rPr>
        <w:t>manente de la República Federativa de Brasil</w:t>
      </w:r>
      <w:r w:rsidRPr="000320A5">
        <w:rPr>
          <w:rFonts w:ascii="Garamond" w:hAnsi="Garamond"/>
        </w:rPr>
        <w:t xml:space="preserve">, en su condición de representante regional en la Mesa </w:t>
      </w:r>
      <w:r>
        <w:rPr>
          <w:rFonts w:ascii="Garamond" w:hAnsi="Garamond"/>
        </w:rPr>
        <w:t>del Comité de Seguridad Alimentaria</w:t>
      </w:r>
      <w:r w:rsidRPr="000320A5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presenta la primera parte de su </w:t>
      </w:r>
      <w:r w:rsidRPr="000320A5">
        <w:rPr>
          <w:rFonts w:ascii="Garamond" w:hAnsi="Garamond"/>
        </w:rPr>
        <w:t>resumen de los puntos más importantes a tratar en el próximo perio</w:t>
      </w:r>
      <w:r>
        <w:rPr>
          <w:rFonts w:ascii="Garamond" w:hAnsi="Garamond"/>
        </w:rPr>
        <w:t>do de sesiones del Comité (del 29 de setiembre al 3</w:t>
      </w:r>
      <w:r w:rsidRPr="000320A5">
        <w:rPr>
          <w:rFonts w:ascii="Garamond" w:hAnsi="Garamond"/>
        </w:rPr>
        <w:t xml:space="preserve"> de octubre de 2014).</w:t>
      </w:r>
    </w:p>
    <w:p w14:paraId="5771BE84" w14:textId="28C962CD" w:rsidR="00726A05" w:rsidRDefault="000320A5" w:rsidP="00726A05">
      <w:pPr>
        <w:spacing w:after="120"/>
        <w:ind w:left="-567" w:right="-488"/>
        <w:jc w:val="both"/>
        <w:rPr>
          <w:rFonts w:ascii="Garamond" w:hAnsi="Garamond"/>
          <w:b/>
        </w:rPr>
      </w:pPr>
      <w:r w:rsidRPr="000320A5">
        <w:rPr>
          <w:rFonts w:ascii="Garamond" w:hAnsi="Garamond"/>
        </w:rPr>
        <w:lastRenderedPageBreak/>
        <w:t>La Presidencia agradece a la Representant</w:t>
      </w:r>
      <w:r>
        <w:rPr>
          <w:rFonts w:ascii="Garamond" w:hAnsi="Garamond"/>
        </w:rPr>
        <w:t xml:space="preserve">e </w:t>
      </w:r>
      <w:r w:rsidR="00153A5B">
        <w:rPr>
          <w:rFonts w:ascii="Garamond" w:hAnsi="Garamond"/>
        </w:rPr>
        <w:t xml:space="preserve">Permanente </w:t>
      </w:r>
      <w:r>
        <w:rPr>
          <w:rFonts w:ascii="Garamond" w:hAnsi="Garamond"/>
        </w:rPr>
        <w:t>Alterna</w:t>
      </w:r>
      <w:r w:rsidR="00153A5B">
        <w:rPr>
          <w:rFonts w:ascii="Garamond" w:hAnsi="Garamond"/>
        </w:rPr>
        <w:t xml:space="preserve"> de Brasil</w:t>
      </w:r>
      <w:r>
        <w:rPr>
          <w:rFonts w:ascii="Garamond" w:hAnsi="Garamond"/>
        </w:rPr>
        <w:t>, Sra. Candice Sakamoto</w:t>
      </w:r>
      <w:r w:rsidRPr="000320A5">
        <w:rPr>
          <w:rFonts w:ascii="Garamond" w:hAnsi="Garamond"/>
        </w:rPr>
        <w:t xml:space="preserve">, </w:t>
      </w:r>
      <w:r w:rsidR="00153A5B">
        <w:rPr>
          <w:rFonts w:ascii="Garamond" w:hAnsi="Garamond"/>
        </w:rPr>
        <w:t xml:space="preserve">por </w:t>
      </w:r>
      <w:r w:rsidRPr="000320A5">
        <w:rPr>
          <w:rFonts w:ascii="Garamond" w:hAnsi="Garamond"/>
        </w:rPr>
        <w:t>su</w:t>
      </w:r>
      <w:r w:rsidR="00153A5B">
        <w:rPr>
          <w:rFonts w:ascii="Garamond" w:hAnsi="Garamond"/>
        </w:rPr>
        <w:t xml:space="preserve"> </w:t>
      </w:r>
      <w:r w:rsidRPr="000320A5">
        <w:rPr>
          <w:rFonts w:ascii="Garamond" w:hAnsi="Garamond"/>
        </w:rPr>
        <w:t xml:space="preserve"> presentación.</w:t>
      </w:r>
    </w:p>
    <w:p w14:paraId="23DB97B5" w14:textId="57EF26AF" w:rsidR="0051069A" w:rsidRDefault="00847C20" w:rsidP="00726A05">
      <w:pPr>
        <w:spacing w:after="120"/>
        <w:ind w:left="-567" w:right="-488"/>
        <w:jc w:val="both"/>
        <w:rPr>
          <w:rFonts w:ascii="Garamond" w:hAnsi="Garamond"/>
          <w:b/>
        </w:rPr>
      </w:pPr>
      <w:r w:rsidRPr="00726A05">
        <w:rPr>
          <w:rFonts w:ascii="Garamond" w:hAnsi="Garamond"/>
          <w:b/>
          <w:u w:val="single"/>
        </w:rPr>
        <w:t>Acuerdo 3</w:t>
      </w:r>
      <w:r w:rsidR="00742BBC" w:rsidRPr="00726A05">
        <w:rPr>
          <w:rFonts w:ascii="Garamond" w:hAnsi="Garamond"/>
          <w:b/>
          <w:u w:val="single"/>
        </w:rPr>
        <w:t>.1</w:t>
      </w:r>
      <w:r w:rsidR="00E762CA">
        <w:rPr>
          <w:rFonts w:ascii="Garamond" w:hAnsi="Garamond"/>
          <w:b/>
        </w:rPr>
        <w:t>: Dada la cantidad</w:t>
      </w:r>
      <w:r w:rsidR="00914802">
        <w:rPr>
          <w:rFonts w:ascii="Garamond" w:hAnsi="Garamond"/>
          <w:b/>
        </w:rPr>
        <w:t xml:space="preserve"> de los temas</w:t>
      </w:r>
      <w:r w:rsidR="00E762CA">
        <w:rPr>
          <w:rFonts w:ascii="Garamond" w:hAnsi="Garamond"/>
          <w:b/>
        </w:rPr>
        <w:t xml:space="preserve"> de la agenda del CSA</w:t>
      </w:r>
      <w:r w:rsidR="00914802">
        <w:rPr>
          <w:rFonts w:ascii="Garamond" w:hAnsi="Garamond"/>
          <w:b/>
        </w:rPr>
        <w:t>, se acuerda continuar la discusión en la próxima plenaria.</w:t>
      </w:r>
    </w:p>
    <w:p w14:paraId="58DF363A" w14:textId="705EC297" w:rsidR="00914802" w:rsidRDefault="00914802" w:rsidP="00914802">
      <w:pPr>
        <w:spacing w:after="120"/>
        <w:ind w:left="-567" w:right="-488"/>
        <w:jc w:val="both"/>
        <w:rPr>
          <w:rFonts w:ascii="Garamond" w:hAnsi="Garamond"/>
          <w:b/>
        </w:rPr>
      </w:pPr>
      <w:r w:rsidRPr="00726A05">
        <w:rPr>
          <w:rFonts w:ascii="Garamond" w:hAnsi="Garamond"/>
          <w:b/>
          <w:u w:val="single"/>
        </w:rPr>
        <w:t>Acuerdo 3.</w:t>
      </w:r>
      <w:r>
        <w:rPr>
          <w:rFonts w:ascii="Garamond" w:hAnsi="Garamond"/>
          <w:b/>
          <w:u w:val="single"/>
        </w:rPr>
        <w:t>2</w:t>
      </w:r>
      <w:r>
        <w:rPr>
          <w:rFonts w:ascii="Garamond" w:hAnsi="Garamond"/>
          <w:b/>
        </w:rPr>
        <w:t>: La Representación Permanente de Ecuador preparará un borrador de la declaración que</w:t>
      </w:r>
      <w:r w:rsidR="00153A5B">
        <w:rPr>
          <w:rFonts w:ascii="Garamond" w:hAnsi="Garamond"/>
          <w:b/>
        </w:rPr>
        <w:t xml:space="preserve"> el</w:t>
      </w:r>
      <w:r>
        <w:rPr>
          <w:rFonts w:ascii="Garamond" w:hAnsi="Garamond"/>
          <w:b/>
        </w:rPr>
        <w:t xml:space="preserve"> GRULAC efectuará en el Comité, </w:t>
      </w:r>
      <w:r w:rsidR="00CC590F">
        <w:rPr>
          <w:rFonts w:ascii="Garamond" w:hAnsi="Garamond"/>
          <w:b/>
        </w:rPr>
        <w:t xml:space="preserve">en lo referente a la posición regional con respecto a los </w:t>
      </w:r>
      <w:r w:rsidR="00153A5B">
        <w:rPr>
          <w:rFonts w:ascii="Garamond" w:hAnsi="Garamond"/>
          <w:b/>
        </w:rPr>
        <w:t>“</w:t>
      </w:r>
      <w:r w:rsidR="00CC590F">
        <w:rPr>
          <w:rFonts w:ascii="Garamond" w:hAnsi="Garamond"/>
          <w:b/>
        </w:rPr>
        <w:t>Principios par</w:t>
      </w:r>
      <w:r w:rsidR="00FE6523">
        <w:rPr>
          <w:rFonts w:ascii="Garamond" w:hAnsi="Garamond"/>
          <w:b/>
        </w:rPr>
        <w:t>a</w:t>
      </w:r>
      <w:r w:rsidR="00CC590F">
        <w:rPr>
          <w:rFonts w:ascii="Garamond" w:hAnsi="Garamond"/>
          <w:b/>
        </w:rPr>
        <w:t xml:space="preserve"> la Inversión Agrícola Responsable</w:t>
      </w:r>
      <w:r w:rsidR="00153A5B">
        <w:rPr>
          <w:rFonts w:ascii="Garamond" w:hAnsi="Garamond"/>
          <w:b/>
        </w:rPr>
        <w:t>”</w:t>
      </w:r>
      <w:r>
        <w:rPr>
          <w:rFonts w:ascii="Garamond" w:hAnsi="Garamond"/>
          <w:b/>
        </w:rPr>
        <w:t>.</w:t>
      </w:r>
    </w:p>
    <w:p w14:paraId="7671947F" w14:textId="6E6D8618" w:rsidR="00CC590F" w:rsidRDefault="00CC590F" w:rsidP="00CC590F">
      <w:pPr>
        <w:spacing w:after="120"/>
        <w:ind w:left="-567" w:right="-488"/>
        <w:jc w:val="both"/>
        <w:rPr>
          <w:rFonts w:ascii="Garamond" w:hAnsi="Garamond"/>
          <w:b/>
        </w:rPr>
      </w:pPr>
      <w:r w:rsidRPr="00726A05">
        <w:rPr>
          <w:rFonts w:ascii="Garamond" w:hAnsi="Garamond"/>
          <w:b/>
          <w:u w:val="single"/>
        </w:rPr>
        <w:t>Acuerdo 3.</w:t>
      </w:r>
      <w:r>
        <w:rPr>
          <w:rFonts w:ascii="Garamond" w:hAnsi="Garamond"/>
          <w:b/>
          <w:u w:val="single"/>
        </w:rPr>
        <w:t>3</w:t>
      </w:r>
      <w:r>
        <w:rPr>
          <w:rFonts w:ascii="Garamond" w:hAnsi="Garamond"/>
          <w:b/>
        </w:rPr>
        <w:t xml:space="preserve">: La Representación Permanente de Brasil preparará un borrador de la declaración que </w:t>
      </w:r>
      <w:r w:rsidR="00153A5B">
        <w:rPr>
          <w:rFonts w:ascii="Garamond" w:hAnsi="Garamond"/>
          <w:b/>
        </w:rPr>
        <w:t xml:space="preserve">el </w:t>
      </w:r>
      <w:r>
        <w:rPr>
          <w:rFonts w:ascii="Garamond" w:hAnsi="Garamond"/>
          <w:b/>
        </w:rPr>
        <w:t>GRULAC efectuará en el Comité, en lo referente a la p</w:t>
      </w:r>
      <w:r w:rsidR="00AA2A29">
        <w:rPr>
          <w:rFonts w:ascii="Garamond" w:hAnsi="Garamond"/>
          <w:b/>
        </w:rPr>
        <w:t>osición regional con respecto a</w:t>
      </w:r>
      <w:r>
        <w:rPr>
          <w:rFonts w:ascii="Garamond" w:hAnsi="Garamond"/>
          <w:b/>
        </w:rPr>
        <w:t>l</w:t>
      </w:r>
      <w:r w:rsidR="00AA2A29">
        <w:rPr>
          <w:rFonts w:ascii="Garamond" w:hAnsi="Garamond"/>
          <w:b/>
        </w:rPr>
        <w:t xml:space="preserve"> </w:t>
      </w:r>
      <w:r w:rsidR="00153A5B">
        <w:rPr>
          <w:rFonts w:ascii="Garamond" w:hAnsi="Garamond"/>
          <w:b/>
        </w:rPr>
        <w:t>“</w:t>
      </w:r>
      <w:r w:rsidR="00AA2A29">
        <w:rPr>
          <w:rFonts w:ascii="Garamond" w:hAnsi="Garamond"/>
          <w:b/>
        </w:rPr>
        <w:t>Programa de</w:t>
      </w:r>
      <w:r>
        <w:rPr>
          <w:rFonts w:ascii="Garamond" w:hAnsi="Garamond"/>
          <w:b/>
        </w:rPr>
        <w:t xml:space="preserve"> Acción </w:t>
      </w:r>
      <w:r w:rsidR="00AA2A29">
        <w:rPr>
          <w:rFonts w:ascii="Garamond" w:hAnsi="Garamond"/>
          <w:b/>
        </w:rPr>
        <w:t>para hacer frente a la inseguridad alimentaria en las Crisis Prolongadas</w:t>
      </w:r>
      <w:r w:rsidR="00153A5B">
        <w:rPr>
          <w:rFonts w:ascii="Garamond" w:hAnsi="Garamond"/>
          <w:b/>
        </w:rPr>
        <w:t>”</w:t>
      </w:r>
      <w:r>
        <w:rPr>
          <w:rFonts w:ascii="Garamond" w:hAnsi="Garamond"/>
          <w:b/>
        </w:rPr>
        <w:t>.</w:t>
      </w:r>
    </w:p>
    <w:p w14:paraId="2EBABA07" w14:textId="4DF9C583" w:rsidR="00AA2A29" w:rsidRDefault="00AA2A29" w:rsidP="00AA2A29">
      <w:pPr>
        <w:spacing w:after="120"/>
        <w:ind w:left="-567" w:right="-488"/>
        <w:jc w:val="both"/>
        <w:rPr>
          <w:rFonts w:ascii="Garamond" w:hAnsi="Garamond"/>
          <w:b/>
        </w:rPr>
      </w:pPr>
      <w:r w:rsidRPr="00726A05">
        <w:rPr>
          <w:rFonts w:ascii="Garamond" w:hAnsi="Garamond"/>
          <w:b/>
          <w:u w:val="single"/>
        </w:rPr>
        <w:t>Acuerdo 3.</w:t>
      </w:r>
      <w:r>
        <w:rPr>
          <w:rFonts w:ascii="Garamond" w:hAnsi="Garamond"/>
          <w:b/>
          <w:u w:val="single"/>
        </w:rPr>
        <w:t>4</w:t>
      </w:r>
      <w:r w:rsidR="00153A5B">
        <w:rPr>
          <w:rFonts w:ascii="Garamond" w:hAnsi="Garamond"/>
          <w:b/>
        </w:rPr>
        <w:t xml:space="preserve">: La Representación Permanente de Cuba </w:t>
      </w:r>
      <w:r>
        <w:rPr>
          <w:rFonts w:ascii="Garamond" w:hAnsi="Garamond"/>
          <w:b/>
        </w:rPr>
        <w:t xml:space="preserve">preparará un borrador de la declaración que </w:t>
      </w:r>
      <w:r w:rsidR="00153A5B">
        <w:rPr>
          <w:rFonts w:ascii="Garamond" w:hAnsi="Garamond"/>
          <w:b/>
        </w:rPr>
        <w:t xml:space="preserve">el </w:t>
      </w:r>
      <w:r>
        <w:rPr>
          <w:rFonts w:ascii="Garamond" w:hAnsi="Garamond"/>
          <w:b/>
        </w:rPr>
        <w:t xml:space="preserve">GRULAC efectuará en el Comité, en lo referente a la posición regional con respecto al </w:t>
      </w:r>
      <w:r w:rsidR="000660F4">
        <w:rPr>
          <w:rFonts w:ascii="Garamond" w:hAnsi="Garamond"/>
          <w:b/>
        </w:rPr>
        <w:t xml:space="preserve">punto sobre </w:t>
      </w:r>
      <w:r w:rsidR="00153A5B">
        <w:rPr>
          <w:rFonts w:ascii="Garamond" w:hAnsi="Garamond"/>
          <w:b/>
        </w:rPr>
        <w:t>“</w:t>
      </w:r>
      <w:r>
        <w:rPr>
          <w:rFonts w:ascii="Garamond" w:hAnsi="Garamond"/>
          <w:b/>
        </w:rPr>
        <w:t>Derecho a la Alimentación</w:t>
      </w:r>
      <w:r w:rsidR="00153A5B">
        <w:rPr>
          <w:rFonts w:ascii="Garamond" w:hAnsi="Garamond"/>
          <w:b/>
        </w:rPr>
        <w:t>: Balance retrospectivo del último decenio”</w:t>
      </w:r>
      <w:r>
        <w:rPr>
          <w:rFonts w:ascii="Garamond" w:hAnsi="Garamond"/>
          <w:b/>
        </w:rPr>
        <w:t xml:space="preserve"> </w:t>
      </w:r>
    </w:p>
    <w:p w14:paraId="6B93BD57" w14:textId="68DB1AAA" w:rsidR="00914802" w:rsidRPr="00726A05" w:rsidRDefault="00AA2A29" w:rsidP="00AA2A29">
      <w:pPr>
        <w:spacing w:after="120"/>
        <w:ind w:left="-567" w:right="-488"/>
        <w:jc w:val="both"/>
        <w:rPr>
          <w:rFonts w:ascii="Garamond" w:hAnsi="Garamond"/>
          <w:b/>
        </w:rPr>
      </w:pPr>
      <w:r w:rsidRPr="00726A05">
        <w:rPr>
          <w:rFonts w:ascii="Garamond" w:hAnsi="Garamond"/>
          <w:b/>
          <w:u w:val="single"/>
        </w:rPr>
        <w:t>Acuerdo 3.</w:t>
      </w:r>
      <w:r>
        <w:rPr>
          <w:rFonts w:ascii="Garamond" w:hAnsi="Garamond"/>
          <w:b/>
          <w:u w:val="single"/>
        </w:rPr>
        <w:t>2</w:t>
      </w:r>
      <w:r>
        <w:rPr>
          <w:rFonts w:ascii="Garamond" w:hAnsi="Garamond"/>
          <w:b/>
        </w:rPr>
        <w:t xml:space="preserve">: Durante la próxima reunión de la Mesa del CSA para revisar el cuadro de decisión sobre el Derecho a la Alimentación, la Representación Permanente de Brasil manifestará como posición de GRULAC el apoyo al concepto con un enfoque </w:t>
      </w:r>
      <w:r w:rsidR="00C74891">
        <w:rPr>
          <w:rFonts w:ascii="Garamond" w:hAnsi="Garamond"/>
          <w:b/>
        </w:rPr>
        <w:t>basado en</w:t>
      </w:r>
      <w:r>
        <w:rPr>
          <w:rFonts w:ascii="Garamond" w:hAnsi="Garamond"/>
          <w:b/>
        </w:rPr>
        <w:t xml:space="preserve"> “derecho</w:t>
      </w:r>
      <w:r w:rsidR="00C74891">
        <w:rPr>
          <w:rFonts w:ascii="Garamond" w:hAnsi="Garamond"/>
          <w:b/>
        </w:rPr>
        <w:t>s</w:t>
      </w:r>
      <w:r>
        <w:rPr>
          <w:rFonts w:ascii="Garamond" w:hAnsi="Garamond"/>
          <w:b/>
        </w:rPr>
        <w:t>” y la expectativa de que los nuevos acuerdos en el Comité sean más ambiciosos que los pasados y no represe</w:t>
      </w:r>
      <w:r w:rsidR="00153A5B">
        <w:rPr>
          <w:rFonts w:ascii="Garamond" w:hAnsi="Garamond"/>
          <w:b/>
        </w:rPr>
        <w:t>nten un retroceso respecto de lo ya adoptado</w:t>
      </w:r>
      <w:r>
        <w:rPr>
          <w:rFonts w:ascii="Garamond" w:hAnsi="Garamond"/>
          <w:b/>
        </w:rPr>
        <w:t>.</w:t>
      </w:r>
    </w:p>
    <w:p w14:paraId="20830E74" w14:textId="77777777" w:rsidR="00C43BF1" w:rsidRPr="00C43BF1" w:rsidRDefault="00C43BF1" w:rsidP="00C43BF1">
      <w:pPr>
        <w:pStyle w:val="Prrafodelista"/>
        <w:spacing w:after="120"/>
        <w:ind w:left="-567" w:right="-488"/>
        <w:jc w:val="both"/>
        <w:rPr>
          <w:rFonts w:ascii="Garamond" w:hAnsi="Garamond"/>
          <w:b/>
        </w:rPr>
      </w:pPr>
    </w:p>
    <w:p w14:paraId="42AE3460" w14:textId="235FC256" w:rsidR="00847C20" w:rsidRPr="00C06C3A" w:rsidRDefault="00AA2A29" w:rsidP="00B63FA4">
      <w:pPr>
        <w:pStyle w:val="Prrafodelista"/>
        <w:numPr>
          <w:ilvl w:val="0"/>
          <w:numId w:val="1"/>
        </w:numPr>
        <w:spacing w:after="120"/>
        <w:ind w:right="-489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Varios</w:t>
      </w:r>
      <w:r w:rsidR="00847C20" w:rsidRPr="00847C20">
        <w:rPr>
          <w:rFonts w:ascii="Garamond" w:hAnsi="Garamond"/>
          <w:b/>
        </w:rPr>
        <w:t>:</w:t>
      </w:r>
    </w:p>
    <w:p w14:paraId="465779EA" w14:textId="77777777" w:rsidR="00C06C3A" w:rsidRPr="00847C20" w:rsidRDefault="00C06C3A" w:rsidP="00C06C3A">
      <w:pPr>
        <w:pStyle w:val="Prrafodelista"/>
        <w:spacing w:after="120"/>
        <w:ind w:left="153" w:right="-489"/>
        <w:jc w:val="both"/>
        <w:rPr>
          <w:rFonts w:ascii="Garamond" w:hAnsi="Garamond"/>
        </w:rPr>
      </w:pPr>
    </w:p>
    <w:p w14:paraId="5C5234BE" w14:textId="3B0C5A06" w:rsidR="00C06C3A" w:rsidRDefault="00516111" w:rsidP="00C06C3A">
      <w:pPr>
        <w:pStyle w:val="Prrafodelista"/>
        <w:numPr>
          <w:ilvl w:val="0"/>
          <w:numId w:val="4"/>
        </w:numPr>
        <w:spacing w:after="120"/>
        <w:ind w:right="-489"/>
        <w:jc w:val="both"/>
        <w:rPr>
          <w:rFonts w:ascii="Garamond" w:hAnsi="Garamond"/>
          <w:lang w:val="es-CR"/>
        </w:rPr>
      </w:pPr>
      <w:r w:rsidRPr="00C06C3A">
        <w:rPr>
          <w:rFonts w:ascii="Garamond" w:hAnsi="Garamond"/>
          <w:lang w:val="es-CR"/>
        </w:rPr>
        <w:t>La Representación Permanente de la República Bolivariana de V</w:t>
      </w:r>
      <w:r w:rsidR="00C06C3A">
        <w:rPr>
          <w:rFonts w:ascii="Garamond" w:hAnsi="Garamond"/>
          <w:lang w:val="es-CR"/>
        </w:rPr>
        <w:t>enezuela hace un recuento de las</w:t>
      </w:r>
      <w:r w:rsidRPr="00C06C3A">
        <w:rPr>
          <w:rFonts w:ascii="Garamond" w:hAnsi="Garamond"/>
          <w:lang w:val="es-CR"/>
        </w:rPr>
        <w:t xml:space="preserve"> actividades de los últimos días</w:t>
      </w:r>
      <w:r w:rsidR="00C06C3A">
        <w:rPr>
          <w:rFonts w:ascii="Garamond" w:hAnsi="Garamond"/>
          <w:lang w:val="es-CR"/>
        </w:rPr>
        <w:t xml:space="preserve"> del Grupo de Trabajo para la organización del Evento Paralelo en CIN-2, destacando su inconformidad con que se lleve a cabo en un espacio físico compartido con otro evento. </w:t>
      </w:r>
      <w:r w:rsidR="00883B9C">
        <w:rPr>
          <w:rFonts w:ascii="Garamond" w:hAnsi="Garamond"/>
          <w:lang w:val="es-CR"/>
        </w:rPr>
        <w:t>Próximamente l</w:t>
      </w:r>
      <w:r w:rsidR="00153A5B" w:rsidRPr="00C06C3A">
        <w:rPr>
          <w:rFonts w:ascii="Garamond" w:hAnsi="Garamond"/>
          <w:lang w:val="es-CR"/>
        </w:rPr>
        <w:t>a Representación Permanente de la República Bolivariana de V</w:t>
      </w:r>
      <w:r w:rsidR="00153A5B">
        <w:rPr>
          <w:rFonts w:ascii="Garamond" w:hAnsi="Garamond"/>
          <w:lang w:val="es-CR"/>
        </w:rPr>
        <w:t>enezuela remitirá un Informe por escrito.</w:t>
      </w:r>
    </w:p>
    <w:p w14:paraId="4CBB4B0C" w14:textId="7786EADA" w:rsidR="00B63FA4" w:rsidRDefault="00CC5ECD" w:rsidP="00B63FA4">
      <w:pPr>
        <w:pStyle w:val="Prrafodelista"/>
        <w:numPr>
          <w:ilvl w:val="0"/>
          <w:numId w:val="4"/>
        </w:numPr>
        <w:spacing w:after="120"/>
        <w:ind w:right="-489"/>
        <w:jc w:val="both"/>
        <w:rPr>
          <w:rFonts w:ascii="Garamond" w:hAnsi="Garamond"/>
          <w:lang w:val="es-CR"/>
        </w:rPr>
      </w:pPr>
      <w:r>
        <w:rPr>
          <w:rFonts w:ascii="Garamond" w:hAnsi="Garamond"/>
          <w:lang w:val="es-CR"/>
        </w:rPr>
        <w:t>La Presidencia reitera</w:t>
      </w:r>
      <w:r w:rsidR="00C06C3A">
        <w:rPr>
          <w:rFonts w:ascii="Garamond" w:hAnsi="Garamond"/>
          <w:lang w:val="es-CR"/>
        </w:rPr>
        <w:t xml:space="preserve"> a los Miembros la necesidad de nombrar representantes del GRULAC en </w:t>
      </w:r>
      <w:r>
        <w:rPr>
          <w:rFonts w:ascii="Garamond" w:hAnsi="Garamond"/>
          <w:lang w:val="es-CR"/>
        </w:rPr>
        <w:t xml:space="preserve">la Mesa COAG y del CPB, así como en </w:t>
      </w:r>
      <w:r w:rsidR="00C06C3A">
        <w:rPr>
          <w:rFonts w:ascii="Garamond" w:hAnsi="Garamond"/>
          <w:lang w:val="es-CR"/>
        </w:rPr>
        <w:t>el Comité de Redacción del</w:t>
      </w:r>
      <w:r>
        <w:rPr>
          <w:rFonts w:ascii="Garamond" w:hAnsi="Garamond"/>
          <w:lang w:val="es-CR"/>
        </w:rPr>
        <w:t xml:space="preserve"> 24°</w:t>
      </w:r>
      <w:r w:rsidR="00C06C3A">
        <w:rPr>
          <w:rFonts w:ascii="Garamond" w:hAnsi="Garamond"/>
          <w:lang w:val="es-CR"/>
        </w:rPr>
        <w:t>COAG</w:t>
      </w:r>
      <w:r w:rsidR="00FE6523">
        <w:rPr>
          <w:rFonts w:ascii="Garamond" w:hAnsi="Garamond"/>
          <w:lang w:val="es-CR"/>
        </w:rPr>
        <w:t xml:space="preserve">, </w:t>
      </w:r>
      <w:r>
        <w:rPr>
          <w:rFonts w:ascii="Garamond" w:hAnsi="Garamond"/>
          <w:lang w:val="es-CR"/>
        </w:rPr>
        <w:t>(</w:t>
      </w:r>
      <w:r w:rsidR="00FE6523">
        <w:rPr>
          <w:rFonts w:ascii="Garamond" w:hAnsi="Garamond"/>
          <w:lang w:val="es-CR"/>
        </w:rPr>
        <w:t>plazo que vence el próximo 2</w:t>
      </w:r>
      <w:r>
        <w:rPr>
          <w:rFonts w:ascii="Garamond" w:hAnsi="Garamond"/>
          <w:lang w:val="es-CR"/>
        </w:rPr>
        <w:t>2 de setiembre de 2014)</w:t>
      </w:r>
      <w:bookmarkStart w:id="0" w:name="_GoBack"/>
      <w:bookmarkEnd w:id="0"/>
      <w:r>
        <w:rPr>
          <w:rFonts w:ascii="Garamond" w:hAnsi="Garamond"/>
          <w:lang w:val="es-CR"/>
        </w:rPr>
        <w:t xml:space="preserve"> y en el</w:t>
      </w:r>
      <w:r w:rsidRPr="00CC5ECD">
        <w:rPr>
          <w:rFonts w:ascii="Garamond" w:hAnsi="Garamond"/>
          <w:lang w:val="es-CR"/>
        </w:rPr>
        <w:t xml:space="preserve"> </w:t>
      </w:r>
      <w:r>
        <w:rPr>
          <w:rFonts w:ascii="Garamond" w:hAnsi="Garamond"/>
          <w:lang w:val="es-CR"/>
        </w:rPr>
        <w:t>Comité de Redacción</w:t>
      </w:r>
      <w:r>
        <w:rPr>
          <w:rFonts w:ascii="Garamond" w:hAnsi="Garamond"/>
          <w:lang w:val="es-CR"/>
        </w:rPr>
        <w:t xml:space="preserve"> del 70°CPB y el  41°CSA.</w:t>
      </w:r>
    </w:p>
    <w:p w14:paraId="08DE5F6D" w14:textId="77777777" w:rsidR="00FE6523" w:rsidRPr="00FE6523" w:rsidRDefault="00FE6523" w:rsidP="00FE6523">
      <w:pPr>
        <w:pStyle w:val="Prrafodelista"/>
        <w:spacing w:after="120"/>
        <w:ind w:left="153" w:right="-489"/>
        <w:jc w:val="both"/>
        <w:rPr>
          <w:rFonts w:ascii="Garamond" w:hAnsi="Garamond"/>
          <w:lang w:val="es-CR"/>
        </w:rPr>
      </w:pPr>
    </w:p>
    <w:p w14:paraId="2AFDFE26" w14:textId="6E700126" w:rsidR="00504BB6" w:rsidRPr="00B63FA4" w:rsidRDefault="00FE6523" w:rsidP="00B63FA4">
      <w:pPr>
        <w:spacing w:after="120"/>
        <w:ind w:right="-489"/>
        <w:rPr>
          <w:rFonts w:ascii="Garamond" w:hAnsi="Garamond"/>
        </w:rPr>
      </w:pPr>
      <w:r>
        <w:rPr>
          <w:rFonts w:ascii="Garamond" w:hAnsi="Garamond"/>
        </w:rPr>
        <w:t>En virtud de que se ha agotado el tiempo para esta sesión,</w:t>
      </w:r>
      <w:r w:rsidR="001669E8" w:rsidRPr="00B63FA4">
        <w:rPr>
          <w:rFonts w:ascii="Garamond" w:hAnsi="Garamond"/>
        </w:rPr>
        <w:t xml:space="preserve"> se leva</w:t>
      </w:r>
      <w:r>
        <w:rPr>
          <w:rFonts w:ascii="Garamond" w:hAnsi="Garamond"/>
        </w:rPr>
        <w:t>nta la misma a las 11</w:t>
      </w:r>
      <w:r w:rsidR="00277B52" w:rsidRPr="00B63FA4">
        <w:rPr>
          <w:rFonts w:ascii="Garamond" w:hAnsi="Garamond"/>
        </w:rPr>
        <w:t>:</w:t>
      </w:r>
      <w:r>
        <w:rPr>
          <w:rFonts w:ascii="Garamond" w:hAnsi="Garamond"/>
        </w:rPr>
        <w:t>5</w:t>
      </w:r>
      <w:r w:rsidR="00B63FA4">
        <w:rPr>
          <w:rFonts w:ascii="Garamond" w:hAnsi="Garamond"/>
        </w:rPr>
        <w:t>0</w:t>
      </w:r>
      <w:r w:rsidR="00383809" w:rsidRPr="00B63FA4">
        <w:rPr>
          <w:rFonts w:ascii="Garamond" w:hAnsi="Garamond"/>
        </w:rPr>
        <w:t xml:space="preserve"> hrs.</w:t>
      </w:r>
    </w:p>
    <w:p w14:paraId="6D0BB312" w14:textId="77777777" w:rsidR="00504BB6" w:rsidRPr="00C957F2" w:rsidRDefault="00504BB6" w:rsidP="00E65243">
      <w:pPr>
        <w:spacing w:after="120"/>
        <w:ind w:left="-567" w:right="-489"/>
        <w:jc w:val="both"/>
        <w:rPr>
          <w:rFonts w:ascii="Garamond" w:hAnsi="Garamond"/>
        </w:rPr>
      </w:pPr>
    </w:p>
    <w:sectPr w:rsidR="00504BB6" w:rsidRPr="00C957F2" w:rsidSect="00516E94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4B2A3" w14:textId="77777777" w:rsidR="000A0AA5" w:rsidRDefault="000A0AA5" w:rsidP="00504BB6">
      <w:r>
        <w:separator/>
      </w:r>
    </w:p>
  </w:endnote>
  <w:endnote w:type="continuationSeparator" w:id="0">
    <w:p w14:paraId="56264721" w14:textId="77777777" w:rsidR="000A0AA5" w:rsidRDefault="000A0AA5" w:rsidP="0050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F7879" w14:textId="77777777" w:rsidR="000A0AA5" w:rsidRDefault="000A0AA5" w:rsidP="00504BB6">
      <w:r>
        <w:separator/>
      </w:r>
    </w:p>
  </w:footnote>
  <w:footnote w:type="continuationSeparator" w:id="0">
    <w:p w14:paraId="162A7BF5" w14:textId="77777777" w:rsidR="000A0AA5" w:rsidRDefault="000A0AA5" w:rsidP="0050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964CC" w14:textId="77777777" w:rsidR="00C06C3A" w:rsidRPr="00C957F2" w:rsidRDefault="00C06C3A" w:rsidP="00504BB6">
    <w:pPr>
      <w:jc w:val="center"/>
      <w:rPr>
        <w:rFonts w:ascii="Garamond" w:hAnsi="Garamond"/>
        <w:b/>
      </w:rPr>
    </w:pPr>
    <w:r w:rsidRPr="00C957F2">
      <w:rPr>
        <w:rFonts w:ascii="Garamond" w:hAnsi="Garamond"/>
        <w:b/>
      </w:rPr>
      <w:t>GRUPO DE PAÍSES DE LATINOAMÉRICA Y EL CARIBE</w:t>
    </w:r>
  </w:p>
  <w:p w14:paraId="54CCAABE" w14:textId="77777777" w:rsidR="00C06C3A" w:rsidRPr="00C957F2" w:rsidRDefault="00C06C3A" w:rsidP="00504BB6">
    <w:pPr>
      <w:jc w:val="center"/>
      <w:rPr>
        <w:rFonts w:ascii="Garamond" w:hAnsi="Garamond"/>
        <w:b/>
      </w:rPr>
    </w:pPr>
    <w:r>
      <w:rPr>
        <w:rFonts w:ascii="Garamond" w:hAnsi="Garamond"/>
        <w:b/>
      </w:rPr>
      <w:t>GRULAC</w:t>
    </w:r>
  </w:p>
  <w:p w14:paraId="4ABF238C" w14:textId="77777777" w:rsidR="00C06C3A" w:rsidRDefault="00C06C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83147"/>
    <w:multiLevelType w:val="hybridMultilevel"/>
    <w:tmpl w:val="6376261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52B1295"/>
    <w:multiLevelType w:val="hybridMultilevel"/>
    <w:tmpl w:val="DDF6D698"/>
    <w:lvl w:ilvl="0" w:tplc="0409000F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47138F"/>
    <w:multiLevelType w:val="hybridMultilevel"/>
    <w:tmpl w:val="FC14144C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6FBE2742"/>
    <w:multiLevelType w:val="hybridMultilevel"/>
    <w:tmpl w:val="58422FB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15E6BDA"/>
    <w:multiLevelType w:val="hybridMultilevel"/>
    <w:tmpl w:val="C88631B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B6"/>
    <w:rsid w:val="00003ADB"/>
    <w:rsid w:val="00004CB6"/>
    <w:rsid w:val="000320A5"/>
    <w:rsid w:val="000660F4"/>
    <w:rsid w:val="000957DD"/>
    <w:rsid w:val="000A0AA5"/>
    <w:rsid w:val="001206DA"/>
    <w:rsid w:val="00137E7C"/>
    <w:rsid w:val="00153A5B"/>
    <w:rsid w:val="001669E8"/>
    <w:rsid w:val="001844C5"/>
    <w:rsid w:val="00195FCB"/>
    <w:rsid w:val="001D3A6E"/>
    <w:rsid w:val="001D5BC9"/>
    <w:rsid w:val="002248AE"/>
    <w:rsid w:val="00277B52"/>
    <w:rsid w:val="002967D3"/>
    <w:rsid w:val="002C0B69"/>
    <w:rsid w:val="002F069C"/>
    <w:rsid w:val="003033E0"/>
    <w:rsid w:val="003138F7"/>
    <w:rsid w:val="00365506"/>
    <w:rsid w:val="00383809"/>
    <w:rsid w:val="003D44A5"/>
    <w:rsid w:val="003F0FCD"/>
    <w:rsid w:val="003F32D5"/>
    <w:rsid w:val="00421417"/>
    <w:rsid w:val="00446286"/>
    <w:rsid w:val="00482DE6"/>
    <w:rsid w:val="00484941"/>
    <w:rsid w:val="004D194E"/>
    <w:rsid w:val="004F1089"/>
    <w:rsid w:val="00504BB6"/>
    <w:rsid w:val="0051069A"/>
    <w:rsid w:val="00516111"/>
    <w:rsid w:val="00516E94"/>
    <w:rsid w:val="00532039"/>
    <w:rsid w:val="00573188"/>
    <w:rsid w:val="00576866"/>
    <w:rsid w:val="00584B06"/>
    <w:rsid w:val="0058704E"/>
    <w:rsid w:val="005C51E2"/>
    <w:rsid w:val="005E6EFF"/>
    <w:rsid w:val="005F6779"/>
    <w:rsid w:val="00611A54"/>
    <w:rsid w:val="00677E4E"/>
    <w:rsid w:val="006B6B59"/>
    <w:rsid w:val="00722A0E"/>
    <w:rsid w:val="00722BAB"/>
    <w:rsid w:val="00726A05"/>
    <w:rsid w:val="0073477A"/>
    <w:rsid w:val="00742BBC"/>
    <w:rsid w:val="007664AA"/>
    <w:rsid w:val="0076763D"/>
    <w:rsid w:val="007B01ED"/>
    <w:rsid w:val="0083172B"/>
    <w:rsid w:val="00835361"/>
    <w:rsid w:val="00836257"/>
    <w:rsid w:val="00847C20"/>
    <w:rsid w:val="00883B9C"/>
    <w:rsid w:val="008C1C21"/>
    <w:rsid w:val="008C54C5"/>
    <w:rsid w:val="00914802"/>
    <w:rsid w:val="009224F4"/>
    <w:rsid w:val="00931972"/>
    <w:rsid w:val="009335CC"/>
    <w:rsid w:val="0095734F"/>
    <w:rsid w:val="00963D7D"/>
    <w:rsid w:val="00A138C9"/>
    <w:rsid w:val="00A15BEA"/>
    <w:rsid w:val="00AA2A29"/>
    <w:rsid w:val="00AD1933"/>
    <w:rsid w:val="00B001B0"/>
    <w:rsid w:val="00B06FB6"/>
    <w:rsid w:val="00B201E4"/>
    <w:rsid w:val="00B63C95"/>
    <w:rsid w:val="00B63FA4"/>
    <w:rsid w:val="00BA2D2F"/>
    <w:rsid w:val="00BB2014"/>
    <w:rsid w:val="00BB65F0"/>
    <w:rsid w:val="00BD5079"/>
    <w:rsid w:val="00BE4F94"/>
    <w:rsid w:val="00C06C3A"/>
    <w:rsid w:val="00C43BF1"/>
    <w:rsid w:val="00C74891"/>
    <w:rsid w:val="00C76BD8"/>
    <w:rsid w:val="00C853F0"/>
    <w:rsid w:val="00C957F2"/>
    <w:rsid w:val="00CC590F"/>
    <w:rsid w:val="00CC5ECD"/>
    <w:rsid w:val="00D40ABC"/>
    <w:rsid w:val="00D8198C"/>
    <w:rsid w:val="00E1460A"/>
    <w:rsid w:val="00E62596"/>
    <w:rsid w:val="00E65243"/>
    <w:rsid w:val="00E7313C"/>
    <w:rsid w:val="00E762CA"/>
    <w:rsid w:val="00EB5669"/>
    <w:rsid w:val="00ED6BB5"/>
    <w:rsid w:val="00EF037F"/>
    <w:rsid w:val="00F05CD4"/>
    <w:rsid w:val="00F07490"/>
    <w:rsid w:val="00F26FEC"/>
    <w:rsid w:val="00F5712F"/>
    <w:rsid w:val="00F66F8E"/>
    <w:rsid w:val="00F822CB"/>
    <w:rsid w:val="00F859D1"/>
    <w:rsid w:val="00FA2EA8"/>
    <w:rsid w:val="00FE6523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E2672"/>
  <w14:defaultImageDpi w14:val="300"/>
  <w15:docId w15:val="{E1D7D5F6-03EE-4489-B39F-AB9D9A97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BB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BB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04BB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BB6"/>
    <w:rPr>
      <w:lang w:val="es-ES_tradnl"/>
    </w:rPr>
  </w:style>
  <w:style w:type="paragraph" w:styleId="Prrafodelista">
    <w:name w:val="List Paragraph"/>
    <w:basedOn w:val="Normal"/>
    <w:uiPriority w:val="34"/>
    <w:qFormat/>
    <w:rsid w:val="00504BB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F0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Pizarro</dc:creator>
  <cp:keywords/>
  <dc:description/>
  <cp:lastModifiedBy>Estela</cp:lastModifiedBy>
  <cp:revision>13</cp:revision>
  <dcterms:created xsi:type="dcterms:W3CDTF">2014-09-23T08:10:00Z</dcterms:created>
  <dcterms:modified xsi:type="dcterms:W3CDTF">2014-09-23T13:03:00Z</dcterms:modified>
</cp:coreProperties>
</file>