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B6" w:rsidRPr="00C957F2" w:rsidRDefault="00504BB6" w:rsidP="002C6AC9">
      <w:pPr>
        <w:ind w:right="-6"/>
        <w:jc w:val="center"/>
        <w:rPr>
          <w:rFonts w:ascii="Garamond" w:hAnsi="Garamond"/>
          <w:b/>
        </w:rPr>
      </w:pPr>
      <w:r w:rsidRPr="00C957F2">
        <w:rPr>
          <w:rFonts w:ascii="Garamond" w:hAnsi="Garamond"/>
          <w:b/>
        </w:rPr>
        <w:t xml:space="preserve">Reunión Plenaria </w:t>
      </w:r>
      <w:r w:rsidRPr="00C957F2">
        <w:rPr>
          <w:rFonts w:ascii="Garamond" w:hAnsi="Garamond"/>
          <w:b/>
          <w:u w:val="single"/>
        </w:rPr>
        <w:t>No. PPT-CR-</w:t>
      </w:r>
      <w:r w:rsidR="00BE2FC6">
        <w:rPr>
          <w:rFonts w:ascii="Garamond" w:hAnsi="Garamond"/>
          <w:b/>
          <w:u w:val="single"/>
        </w:rPr>
        <w:t>1</w:t>
      </w:r>
      <w:r w:rsidR="009C4358">
        <w:rPr>
          <w:rFonts w:ascii="Garamond" w:hAnsi="Garamond"/>
          <w:b/>
          <w:u w:val="single"/>
        </w:rPr>
        <w:t>2</w:t>
      </w:r>
    </w:p>
    <w:p w:rsidR="00504BB6" w:rsidRPr="00931972" w:rsidRDefault="009C4358" w:rsidP="002C6AC9">
      <w:pPr>
        <w:ind w:right="-6"/>
        <w:jc w:val="center"/>
        <w:rPr>
          <w:rFonts w:ascii="Garamond" w:hAnsi="Garamond"/>
          <w:sz w:val="22"/>
        </w:rPr>
      </w:pPr>
      <w:r>
        <w:rPr>
          <w:rFonts w:ascii="Garamond" w:hAnsi="Garamond"/>
          <w:sz w:val="22"/>
        </w:rPr>
        <w:t>Jueves 27</w:t>
      </w:r>
      <w:r w:rsidR="00BE2FC6">
        <w:rPr>
          <w:rFonts w:ascii="Garamond" w:hAnsi="Garamond"/>
          <w:sz w:val="22"/>
        </w:rPr>
        <w:t xml:space="preserve"> de noviem</w:t>
      </w:r>
      <w:r w:rsidR="00AB11CF">
        <w:rPr>
          <w:rFonts w:ascii="Garamond" w:hAnsi="Garamond"/>
          <w:sz w:val="22"/>
        </w:rPr>
        <w:t>bre</w:t>
      </w:r>
      <w:r w:rsidR="00504BB6" w:rsidRPr="00931972">
        <w:rPr>
          <w:rFonts w:ascii="Garamond" w:hAnsi="Garamond"/>
          <w:sz w:val="22"/>
        </w:rPr>
        <w:t xml:space="preserve"> de 2014</w:t>
      </w:r>
    </w:p>
    <w:p w:rsidR="00931972" w:rsidRPr="00EC11BF" w:rsidRDefault="009C4358" w:rsidP="002C6AC9">
      <w:pPr>
        <w:ind w:right="-6"/>
        <w:jc w:val="center"/>
        <w:rPr>
          <w:rFonts w:ascii="Garamond" w:hAnsi="Garamond"/>
          <w:sz w:val="22"/>
        </w:rPr>
      </w:pPr>
      <w:r>
        <w:rPr>
          <w:rFonts w:ascii="Garamond" w:hAnsi="Garamond"/>
          <w:sz w:val="22"/>
        </w:rPr>
        <w:t>Sala Líbano</w:t>
      </w:r>
      <w:r w:rsidR="00D31634">
        <w:rPr>
          <w:rFonts w:ascii="Garamond" w:hAnsi="Garamond"/>
          <w:sz w:val="22"/>
        </w:rPr>
        <w:t>, 09</w:t>
      </w:r>
      <w:r w:rsidR="00584B06" w:rsidRPr="00931972">
        <w:rPr>
          <w:rFonts w:ascii="Garamond" w:hAnsi="Garamond"/>
          <w:sz w:val="22"/>
        </w:rPr>
        <w:t>:</w:t>
      </w:r>
      <w:r w:rsidR="0095734F">
        <w:rPr>
          <w:rFonts w:ascii="Garamond" w:hAnsi="Garamond"/>
          <w:sz w:val="22"/>
        </w:rPr>
        <w:t>3</w:t>
      </w:r>
      <w:r w:rsidR="00504BB6" w:rsidRPr="00931972">
        <w:rPr>
          <w:rFonts w:ascii="Garamond" w:hAnsi="Garamond"/>
          <w:sz w:val="22"/>
        </w:rPr>
        <w:t>0 hrs.</w:t>
      </w:r>
    </w:p>
    <w:p w:rsidR="00AD03F1" w:rsidRDefault="00AD03F1" w:rsidP="00A954A7">
      <w:pPr>
        <w:spacing w:after="120"/>
        <w:ind w:right="-7"/>
        <w:jc w:val="center"/>
        <w:rPr>
          <w:rFonts w:ascii="Garamond" w:hAnsi="Garamond"/>
          <w:b/>
        </w:rPr>
      </w:pPr>
    </w:p>
    <w:p w:rsidR="00F31AD5" w:rsidRDefault="00F31AD5" w:rsidP="00A954A7">
      <w:pPr>
        <w:spacing w:after="120"/>
        <w:ind w:right="-7"/>
        <w:jc w:val="center"/>
        <w:rPr>
          <w:rFonts w:ascii="Garamond" w:hAnsi="Garamond"/>
          <w:b/>
        </w:rPr>
      </w:pPr>
    </w:p>
    <w:p w:rsidR="00584B06" w:rsidRPr="00C957F2" w:rsidRDefault="00584B06" w:rsidP="00A954A7">
      <w:pPr>
        <w:spacing w:after="120"/>
        <w:ind w:right="-7"/>
        <w:jc w:val="center"/>
        <w:rPr>
          <w:rFonts w:ascii="Garamond" w:hAnsi="Garamond"/>
          <w:b/>
        </w:rPr>
      </w:pPr>
      <w:r w:rsidRPr="00C957F2">
        <w:rPr>
          <w:rFonts w:ascii="Garamond" w:hAnsi="Garamond"/>
          <w:b/>
        </w:rPr>
        <w:t>MINUTA</w:t>
      </w:r>
    </w:p>
    <w:p w:rsidR="00E65243" w:rsidRDefault="00504BB6" w:rsidP="00A954A7">
      <w:pPr>
        <w:spacing w:after="120"/>
        <w:ind w:right="-7"/>
        <w:jc w:val="both"/>
        <w:rPr>
          <w:rFonts w:ascii="Garamond" w:hAnsi="Garamond"/>
        </w:rPr>
      </w:pPr>
      <w:r w:rsidRPr="00C957F2">
        <w:rPr>
          <w:rFonts w:ascii="Garamond" w:hAnsi="Garamond"/>
          <w:b/>
        </w:rPr>
        <w:t xml:space="preserve">Países representados: </w:t>
      </w:r>
      <w:r w:rsidR="006F77AE">
        <w:rPr>
          <w:rFonts w:ascii="Garamond" w:hAnsi="Garamond"/>
        </w:rPr>
        <w:t xml:space="preserve">Argentina, </w:t>
      </w:r>
      <w:r w:rsidR="00D0643C">
        <w:rPr>
          <w:rFonts w:ascii="Garamond" w:hAnsi="Garamond"/>
        </w:rPr>
        <w:t xml:space="preserve">Bolivia, </w:t>
      </w:r>
      <w:r w:rsidR="000957DD">
        <w:rPr>
          <w:rFonts w:ascii="Garamond" w:hAnsi="Garamond"/>
        </w:rPr>
        <w:t xml:space="preserve">Brasil, </w:t>
      </w:r>
      <w:r w:rsidR="0095734F">
        <w:rPr>
          <w:rFonts w:ascii="Garamond" w:hAnsi="Garamond"/>
        </w:rPr>
        <w:t xml:space="preserve">Chile, </w:t>
      </w:r>
      <w:r w:rsidR="006F77AE">
        <w:rPr>
          <w:rFonts w:ascii="Garamond" w:hAnsi="Garamond"/>
        </w:rPr>
        <w:t xml:space="preserve">Colombia, </w:t>
      </w:r>
      <w:r w:rsidRPr="00C957F2">
        <w:rPr>
          <w:rFonts w:ascii="Garamond" w:hAnsi="Garamond"/>
        </w:rPr>
        <w:t xml:space="preserve">Costa Rica, Cuba, Ecuador, </w:t>
      </w:r>
      <w:r w:rsidR="00EF15B7">
        <w:rPr>
          <w:rFonts w:ascii="Garamond" w:hAnsi="Garamond"/>
        </w:rPr>
        <w:t xml:space="preserve">El Salvador, </w:t>
      </w:r>
      <w:r w:rsidR="006F77AE">
        <w:rPr>
          <w:rFonts w:ascii="Garamond" w:hAnsi="Garamond"/>
        </w:rPr>
        <w:t xml:space="preserve">Guatemala, </w:t>
      </w:r>
      <w:r w:rsidRPr="00C957F2">
        <w:rPr>
          <w:rFonts w:ascii="Garamond" w:hAnsi="Garamond"/>
        </w:rPr>
        <w:t>México,</w:t>
      </w:r>
      <w:r w:rsidR="00D0643C">
        <w:rPr>
          <w:rFonts w:ascii="Garamond" w:hAnsi="Garamond"/>
        </w:rPr>
        <w:t xml:space="preserve"> Nicaragua,</w:t>
      </w:r>
      <w:r w:rsidRPr="00C957F2">
        <w:rPr>
          <w:rFonts w:ascii="Garamond" w:hAnsi="Garamond"/>
        </w:rPr>
        <w:t xml:space="preserve"> </w:t>
      </w:r>
      <w:r w:rsidR="00F36B81">
        <w:rPr>
          <w:rFonts w:ascii="Garamond" w:hAnsi="Garamond"/>
        </w:rPr>
        <w:t xml:space="preserve">Panamá, </w:t>
      </w:r>
      <w:r w:rsidR="00546659">
        <w:rPr>
          <w:rFonts w:ascii="Garamond" w:hAnsi="Garamond"/>
        </w:rPr>
        <w:t xml:space="preserve">Perú, </w:t>
      </w:r>
      <w:r w:rsidR="000957DD">
        <w:rPr>
          <w:rFonts w:ascii="Garamond" w:hAnsi="Garamond"/>
        </w:rPr>
        <w:t xml:space="preserve">República Dominicana, </w:t>
      </w:r>
      <w:r w:rsidR="00546659">
        <w:rPr>
          <w:rFonts w:ascii="Garamond" w:hAnsi="Garamond"/>
        </w:rPr>
        <w:t xml:space="preserve">Uruguay y </w:t>
      </w:r>
      <w:r w:rsidRPr="00C957F2">
        <w:rPr>
          <w:rFonts w:ascii="Garamond" w:hAnsi="Garamond"/>
        </w:rPr>
        <w:t>Venezuela.</w:t>
      </w:r>
    </w:p>
    <w:p w:rsidR="00504BB6" w:rsidRPr="00C957F2" w:rsidRDefault="00A138C9" w:rsidP="00A954A7">
      <w:pPr>
        <w:spacing w:after="120"/>
        <w:ind w:right="-7"/>
        <w:jc w:val="both"/>
        <w:rPr>
          <w:rFonts w:ascii="Garamond" w:hAnsi="Garamond"/>
        </w:rPr>
      </w:pPr>
      <w:r>
        <w:rPr>
          <w:rFonts w:ascii="Garamond" w:hAnsi="Garamond"/>
        </w:rPr>
        <w:t xml:space="preserve">Se inicia la </w:t>
      </w:r>
      <w:r w:rsidR="005C51E2">
        <w:rPr>
          <w:rFonts w:ascii="Garamond" w:hAnsi="Garamond"/>
        </w:rPr>
        <w:t>sesión</w:t>
      </w:r>
      <w:r w:rsidR="00D31634">
        <w:rPr>
          <w:rFonts w:ascii="Garamond" w:hAnsi="Garamond"/>
        </w:rPr>
        <w:t xml:space="preserve"> a las 09</w:t>
      </w:r>
      <w:r w:rsidR="00AD1933">
        <w:rPr>
          <w:rFonts w:ascii="Garamond" w:hAnsi="Garamond"/>
        </w:rPr>
        <w:t>:</w:t>
      </w:r>
      <w:r w:rsidR="00BE2FC6">
        <w:rPr>
          <w:rFonts w:ascii="Garamond" w:hAnsi="Garamond"/>
        </w:rPr>
        <w:t>4</w:t>
      </w:r>
      <w:r w:rsidR="00F36B81">
        <w:rPr>
          <w:rFonts w:ascii="Garamond" w:hAnsi="Garamond"/>
        </w:rPr>
        <w:t>0</w:t>
      </w:r>
      <w:r w:rsidR="00504BB6" w:rsidRPr="00C957F2">
        <w:rPr>
          <w:rFonts w:ascii="Garamond" w:hAnsi="Garamond"/>
        </w:rPr>
        <w:t xml:space="preserve"> hrs. Comprobado el quórum</w:t>
      </w:r>
      <w:r w:rsidR="000957DD">
        <w:rPr>
          <w:rFonts w:ascii="Garamond" w:hAnsi="Garamond"/>
        </w:rPr>
        <w:t xml:space="preserve"> </w:t>
      </w:r>
      <w:r w:rsidR="00F36B81">
        <w:rPr>
          <w:rFonts w:ascii="Garamond" w:hAnsi="Garamond"/>
          <w:b/>
        </w:rPr>
        <w:t>diecisiete (17</w:t>
      </w:r>
      <w:r w:rsidR="00504BB6" w:rsidRPr="007664AA">
        <w:rPr>
          <w:rFonts w:ascii="Garamond" w:hAnsi="Garamond"/>
          <w:b/>
        </w:rPr>
        <w:t>)</w:t>
      </w:r>
      <w:r w:rsidR="006F77AE">
        <w:rPr>
          <w:rFonts w:ascii="Garamond" w:hAnsi="Garamond"/>
        </w:rPr>
        <w:t xml:space="preserve"> </w:t>
      </w:r>
      <w:r w:rsidR="002B5088">
        <w:rPr>
          <w:rFonts w:ascii="Garamond" w:hAnsi="Garamond"/>
        </w:rPr>
        <w:t xml:space="preserve">de </w:t>
      </w:r>
      <w:r w:rsidR="00504BB6" w:rsidRPr="00C957F2">
        <w:rPr>
          <w:rFonts w:ascii="Garamond" w:hAnsi="Garamond"/>
        </w:rPr>
        <w:t>los participantes se constituy</w:t>
      </w:r>
      <w:r w:rsidR="006F77AE">
        <w:rPr>
          <w:rFonts w:ascii="Garamond" w:hAnsi="Garamond"/>
        </w:rPr>
        <w:t>en en Plenaria y toman los sigu</w:t>
      </w:r>
      <w:r w:rsidR="00CD1330">
        <w:rPr>
          <w:rFonts w:ascii="Garamond" w:hAnsi="Garamond"/>
        </w:rPr>
        <w:t>i</w:t>
      </w:r>
      <w:r w:rsidR="00504BB6" w:rsidRPr="00C957F2">
        <w:rPr>
          <w:rFonts w:ascii="Garamond" w:hAnsi="Garamond"/>
        </w:rPr>
        <w:t>entes</w:t>
      </w:r>
    </w:p>
    <w:p w:rsidR="00584B06" w:rsidRDefault="00584B06" w:rsidP="003D0E32">
      <w:pPr>
        <w:ind w:right="-6"/>
        <w:jc w:val="center"/>
        <w:rPr>
          <w:rFonts w:ascii="Garamond" w:hAnsi="Garamond"/>
          <w:b/>
        </w:rPr>
      </w:pPr>
    </w:p>
    <w:p w:rsidR="00F31AD5" w:rsidRDefault="00F31AD5" w:rsidP="003D0E32">
      <w:pPr>
        <w:ind w:right="-6"/>
        <w:jc w:val="center"/>
        <w:rPr>
          <w:rFonts w:ascii="Garamond" w:hAnsi="Garamond"/>
          <w:b/>
        </w:rPr>
      </w:pPr>
    </w:p>
    <w:p w:rsidR="007664AA" w:rsidRDefault="00504BB6" w:rsidP="003D0E32">
      <w:pPr>
        <w:ind w:right="-6"/>
        <w:jc w:val="center"/>
        <w:rPr>
          <w:rFonts w:ascii="Garamond" w:hAnsi="Garamond"/>
          <w:b/>
        </w:rPr>
      </w:pPr>
      <w:r w:rsidRPr="00C957F2">
        <w:rPr>
          <w:rFonts w:ascii="Garamond" w:hAnsi="Garamond"/>
          <w:b/>
        </w:rPr>
        <w:t>ACUERDOS:</w:t>
      </w:r>
    </w:p>
    <w:p w:rsidR="00847C20" w:rsidRPr="00847C20" w:rsidRDefault="00847C20" w:rsidP="00A954A7">
      <w:pPr>
        <w:pStyle w:val="Prrafodelista"/>
        <w:numPr>
          <w:ilvl w:val="0"/>
          <w:numId w:val="20"/>
        </w:numPr>
        <w:spacing w:after="120"/>
        <w:ind w:right="-7"/>
        <w:jc w:val="both"/>
        <w:rPr>
          <w:rFonts w:ascii="Garamond" w:hAnsi="Garamond"/>
        </w:rPr>
      </w:pPr>
      <w:r>
        <w:rPr>
          <w:rFonts w:ascii="Garamond" w:hAnsi="Garamond"/>
          <w:b/>
          <w:u w:val="single"/>
        </w:rPr>
        <w:t>Aprobación de la Agenda:</w:t>
      </w:r>
    </w:p>
    <w:p w:rsidR="00847C20" w:rsidRDefault="00847C20" w:rsidP="00A954A7">
      <w:pPr>
        <w:pStyle w:val="Prrafodelista"/>
        <w:spacing w:after="120"/>
        <w:ind w:left="0" w:right="-7"/>
        <w:jc w:val="both"/>
        <w:rPr>
          <w:rFonts w:ascii="Garamond" w:hAnsi="Garamond"/>
          <w:b/>
          <w:u w:val="single"/>
        </w:rPr>
      </w:pPr>
    </w:p>
    <w:p w:rsidR="00335072" w:rsidRPr="00A954A7" w:rsidRDefault="00847C20" w:rsidP="00A954A7">
      <w:pPr>
        <w:pStyle w:val="Prrafodelista"/>
        <w:spacing w:after="120"/>
        <w:ind w:left="0" w:right="-7"/>
        <w:jc w:val="both"/>
        <w:rPr>
          <w:rFonts w:ascii="Garamond" w:hAnsi="Garamond"/>
        </w:rPr>
      </w:pPr>
      <w:r>
        <w:rPr>
          <w:rFonts w:ascii="Garamond" w:hAnsi="Garamond"/>
        </w:rPr>
        <w:t xml:space="preserve">La Presidencia procede a revisar </w:t>
      </w:r>
      <w:r w:rsidR="00504BB6" w:rsidRPr="00F66F8E">
        <w:rPr>
          <w:rFonts w:ascii="Garamond" w:hAnsi="Garamond"/>
        </w:rPr>
        <w:t xml:space="preserve">la Agenda </w:t>
      </w:r>
      <w:r>
        <w:rPr>
          <w:rFonts w:ascii="Garamond" w:hAnsi="Garamond"/>
        </w:rPr>
        <w:t>según fue dada a conocer</w:t>
      </w:r>
      <w:r w:rsidR="00383809" w:rsidRPr="00F66F8E">
        <w:rPr>
          <w:rFonts w:ascii="Garamond" w:hAnsi="Garamond"/>
        </w:rPr>
        <w:t xml:space="preserve"> en comuni</w:t>
      </w:r>
      <w:r w:rsidR="009C4358">
        <w:rPr>
          <w:rFonts w:ascii="Garamond" w:hAnsi="Garamond"/>
        </w:rPr>
        <w:t>cación PPT-CR-269 (24</w:t>
      </w:r>
      <w:r w:rsidR="00EF15B7">
        <w:rPr>
          <w:rFonts w:ascii="Garamond" w:hAnsi="Garamond"/>
        </w:rPr>
        <w:t>-Nov</w:t>
      </w:r>
      <w:r w:rsidR="00584B06" w:rsidRPr="00F66F8E">
        <w:rPr>
          <w:rFonts w:ascii="Garamond" w:hAnsi="Garamond"/>
        </w:rPr>
        <w:t>-2014)</w:t>
      </w:r>
      <w:r w:rsidR="00B06FB6" w:rsidRPr="00F66F8E">
        <w:rPr>
          <w:rFonts w:ascii="Garamond" w:hAnsi="Garamond"/>
        </w:rPr>
        <w:t>.</w:t>
      </w:r>
      <w:r w:rsidR="00C43BF1" w:rsidRPr="00F66F8E">
        <w:rPr>
          <w:rFonts w:ascii="Garamond" w:hAnsi="Garamond"/>
        </w:rPr>
        <w:t xml:space="preserve"> </w:t>
      </w:r>
    </w:p>
    <w:p w:rsidR="006F77AE" w:rsidRPr="006F77AE" w:rsidRDefault="006F77AE" w:rsidP="00A954A7">
      <w:pPr>
        <w:pStyle w:val="Prrafodelista"/>
        <w:spacing w:after="120"/>
        <w:ind w:left="0" w:right="-7"/>
        <w:jc w:val="both"/>
        <w:rPr>
          <w:rFonts w:ascii="Garamond" w:hAnsi="Garamond"/>
        </w:rPr>
      </w:pPr>
    </w:p>
    <w:p w:rsidR="00847C20" w:rsidRPr="0095734F" w:rsidRDefault="00847C20" w:rsidP="00A954A7">
      <w:pPr>
        <w:pStyle w:val="Prrafodelista"/>
        <w:spacing w:after="120"/>
        <w:ind w:left="0" w:right="-7"/>
        <w:jc w:val="both"/>
        <w:rPr>
          <w:rFonts w:ascii="Garamond" w:hAnsi="Garamond"/>
        </w:rPr>
      </w:pPr>
      <w:r w:rsidRPr="0095734F">
        <w:rPr>
          <w:rFonts w:ascii="Garamond" w:hAnsi="Garamond"/>
          <w:b/>
          <w:u w:val="single"/>
        </w:rPr>
        <w:t>Acuerdo 1.1</w:t>
      </w:r>
      <w:r w:rsidR="0095734F" w:rsidRPr="0095734F">
        <w:rPr>
          <w:rFonts w:ascii="Garamond" w:hAnsi="Garamond"/>
          <w:b/>
        </w:rPr>
        <w:t xml:space="preserve">: Se aprueba la </w:t>
      </w:r>
      <w:r w:rsidR="00CE1FAD">
        <w:rPr>
          <w:rFonts w:ascii="Garamond" w:hAnsi="Garamond"/>
          <w:b/>
        </w:rPr>
        <w:t>agenda propuesta por la Presidencia</w:t>
      </w:r>
      <w:r w:rsidRPr="0095734F">
        <w:rPr>
          <w:rFonts w:ascii="Garamond" w:hAnsi="Garamond"/>
          <w:b/>
        </w:rPr>
        <w:t>.</w:t>
      </w:r>
    </w:p>
    <w:p w:rsidR="00847C20" w:rsidRDefault="00847C20" w:rsidP="00A954A7">
      <w:pPr>
        <w:pStyle w:val="Prrafodelista"/>
        <w:spacing w:after="120"/>
        <w:ind w:left="0" w:right="-7"/>
        <w:jc w:val="both"/>
        <w:rPr>
          <w:rFonts w:ascii="Garamond" w:hAnsi="Garamond"/>
          <w:b/>
          <w:u w:val="single"/>
        </w:rPr>
      </w:pPr>
    </w:p>
    <w:p w:rsidR="00C854D3" w:rsidRDefault="00C854D3" w:rsidP="00A954A7">
      <w:pPr>
        <w:pStyle w:val="Prrafodelista"/>
        <w:spacing w:after="120"/>
        <w:ind w:left="0" w:right="-7"/>
        <w:jc w:val="both"/>
        <w:rPr>
          <w:rFonts w:ascii="Garamond" w:hAnsi="Garamond"/>
          <w:b/>
          <w:u w:val="single"/>
        </w:rPr>
      </w:pPr>
    </w:p>
    <w:p w:rsidR="0095734F" w:rsidRPr="0072751F" w:rsidRDefault="00546659" w:rsidP="00A954A7">
      <w:pPr>
        <w:pStyle w:val="Prrafodelista"/>
        <w:numPr>
          <w:ilvl w:val="0"/>
          <w:numId w:val="20"/>
        </w:numPr>
        <w:spacing w:after="120"/>
        <w:ind w:right="-7"/>
        <w:jc w:val="both"/>
        <w:rPr>
          <w:rFonts w:ascii="Garamond" w:hAnsi="Garamond"/>
          <w:b/>
          <w:u w:val="single"/>
        </w:rPr>
      </w:pPr>
      <w:r>
        <w:rPr>
          <w:rFonts w:ascii="Garamond" w:hAnsi="Garamond"/>
          <w:b/>
          <w:u w:val="single"/>
        </w:rPr>
        <w:t>Presentac</w:t>
      </w:r>
      <w:r w:rsidR="009C4358">
        <w:rPr>
          <w:rFonts w:ascii="Garamond" w:hAnsi="Garamond"/>
          <w:b/>
          <w:u w:val="single"/>
        </w:rPr>
        <w:t>ión de la Representación Permanente de México sobre visita al terreno a Omán y los Emiratos Árabes Unidos</w:t>
      </w:r>
      <w:r w:rsidR="00383809" w:rsidRPr="0072751F">
        <w:rPr>
          <w:rFonts w:ascii="Garamond" w:hAnsi="Garamond"/>
          <w:b/>
          <w:u w:val="single"/>
        </w:rPr>
        <w:t>:</w:t>
      </w:r>
    </w:p>
    <w:p w:rsidR="0072751F" w:rsidRDefault="0072751F" w:rsidP="00A954A7">
      <w:pPr>
        <w:pStyle w:val="Prrafodelista"/>
        <w:spacing w:after="120"/>
        <w:ind w:left="0" w:right="-7"/>
        <w:jc w:val="both"/>
        <w:rPr>
          <w:rFonts w:ascii="Garamond" w:hAnsi="Garamond"/>
        </w:rPr>
      </w:pPr>
    </w:p>
    <w:p w:rsidR="00735466" w:rsidRDefault="00183EE2" w:rsidP="00A954A7">
      <w:pPr>
        <w:pStyle w:val="Prrafodelista"/>
        <w:spacing w:after="120"/>
        <w:ind w:left="0" w:right="-7"/>
        <w:jc w:val="both"/>
        <w:rPr>
          <w:rFonts w:ascii="Garamond" w:hAnsi="Garamond"/>
        </w:rPr>
      </w:pPr>
      <w:r>
        <w:rPr>
          <w:rFonts w:ascii="Garamond" w:hAnsi="Garamond"/>
        </w:rPr>
        <w:t>El señor Embajador Miguel Ruiz,</w:t>
      </w:r>
      <w:r w:rsidR="009C4358">
        <w:rPr>
          <w:rFonts w:ascii="Garamond" w:hAnsi="Garamond"/>
        </w:rPr>
        <w:t xml:space="preserve"> </w:t>
      </w:r>
      <w:r>
        <w:rPr>
          <w:rFonts w:ascii="Garamond" w:hAnsi="Garamond"/>
        </w:rPr>
        <w:t xml:space="preserve">Representante Permanente de México </w:t>
      </w:r>
      <w:r w:rsidR="009C4358">
        <w:rPr>
          <w:rFonts w:ascii="Garamond" w:hAnsi="Garamond"/>
        </w:rPr>
        <w:t>procede a hacer un recuento de los temas más relevantes de su visita al terreno a Omán y los Emiratos Árabes Unidos</w:t>
      </w:r>
      <w:r w:rsidR="00397CDB">
        <w:rPr>
          <w:rFonts w:ascii="Garamond" w:hAnsi="Garamond"/>
        </w:rPr>
        <w:t xml:space="preserve"> (18-24 de octubre de 2014). Se destaca el importante papel de FAO en la asistencia técnica incluso en países de renta alta con vulnerabilidades particulares, como la escasez de agua</w:t>
      </w:r>
      <w:r w:rsidR="00546659">
        <w:rPr>
          <w:rFonts w:ascii="Garamond" w:hAnsi="Garamond"/>
        </w:rPr>
        <w:t>.</w:t>
      </w:r>
      <w:r w:rsidR="00397CDB">
        <w:rPr>
          <w:rFonts w:ascii="Garamond" w:hAnsi="Garamond"/>
        </w:rPr>
        <w:t xml:space="preserve"> Asimismo, se hace énfasis en la importancia de que los organismos de las Naciones Unidas en Roma (FAO, FIDA y PMA) trabajen en conjunto en los proyectos de asistencia técnica a los países. Los Miembros del GRULAC reciben con agrado el informe, el cual se presentará en el 150º periodo de sesiones del Consejo, durante la sesión matutina del 05 de diciembre de 2014.</w:t>
      </w:r>
    </w:p>
    <w:p w:rsidR="00FA3ABC" w:rsidRDefault="00FA3ABC" w:rsidP="00A954A7">
      <w:pPr>
        <w:pStyle w:val="Prrafodelista"/>
        <w:spacing w:after="120"/>
        <w:ind w:left="0" w:right="-7"/>
        <w:jc w:val="both"/>
        <w:rPr>
          <w:rFonts w:ascii="Garamond" w:hAnsi="Garamond"/>
        </w:rPr>
      </w:pPr>
    </w:p>
    <w:p w:rsidR="00C854D3" w:rsidRPr="00735466" w:rsidRDefault="00C854D3" w:rsidP="00A954A7">
      <w:pPr>
        <w:pStyle w:val="Prrafodelista"/>
        <w:spacing w:after="120"/>
        <w:ind w:left="0" w:right="-7"/>
        <w:jc w:val="both"/>
        <w:rPr>
          <w:rFonts w:ascii="Garamond" w:hAnsi="Garamond"/>
        </w:rPr>
      </w:pPr>
    </w:p>
    <w:p w:rsidR="00336731" w:rsidRPr="00397CDB" w:rsidRDefault="0087469A" w:rsidP="00A954A7">
      <w:pPr>
        <w:pStyle w:val="Prrafodelista"/>
        <w:numPr>
          <w:ilvl w:val="0"/>
          <w:numId w:val="20"/>
        </w:numPr>
        <w:spacing w:after="120"/>
        <w:ind w:right="-7"/>
        <w:jc w:val="both"/>
        <w:rPr>
          <w:rFonts w:ascii="Garamond" w:hAnsi="Garamond"/>
        </w:rPr>
      </w:pPr>
      <w:r>
        <w:rPr>
          <w:rFonts w:ascii="Garamond" w:hAnsi="Garamond"/>
          <w:b/>
          <w:u w:val="single"/>
        </w:rPr>
        <w:t>150º Periodo de S</w:t>
      </w:r>
      <w:r w:rsidR="00397CDB">
        <w:rPr>
          <w:rFonts w:ascii="Garamond" w:hAnsi="Garamond"/>
          <w:b/>
          <w:u w:val="single"/>
        </w:rPr>
        <w:t>esiones del Consejo de FAO</w:t>
      </w:r>
      <w:r w:rsidR="00CE1FAD" w:rsidRPr="00CE1FAD">
        <w:rPr>
          <w:rFonts w:ascii="Garamond" w:hAnsi="Garamond"/>
          <w:b/>
        </w:rPr>
        <w:t>:</w:t>
      </w:r>
    </w:p>
    <w:p w:rsidR="00397CDB" w:rsidRPr="00A954A7" w:rsidRDefault="00397CDB" w:rsidP="00397CDB">
      <w:pPr>
        <w:pStyle w:val="Prrafodelista"/>
        <w:spacing w:after="120"/>
        <w:ind w:right="-7"/>
        <w:jc w:val="both"/>
        <w:rPr>
          <w:rFonts w:ascii="Garamond" w:hAnsi="Garamond"/>
        </w:rPr>
      </w:pPr>
    </w:p>
    <w:p w:rsidR="00397CDB" w:rsidRPr="00397CDB" w:rsidRDefault="00C11DB1" w:rsidP="00397CDB">
      <w:pPr>
        <w:pStyle w:val="Prrafodelista"/>
        <w:numPr>
          <w:ilvl w:val="0"/>
          <w:numId w:val="30"/>
        </w:numPr>
        <w:spacing w:after="120"/>
        <w:ind w:right="-7"/>
        <w:jc w:val="both"/>
        <w:rPr>
          <w:rFonts w:ascii="Garamond" w:hAnsi="Garamond"/>
          <w:b/>
        </w:rPr>
      </w:pPr>
      <w:r>
        <w:rPr>
          <w:rFonts w:ascii="Garamond" w:hAnsi="Garamond"/>
          <w:b/>
        </w:rPr>
        <w:t>Nominaciones de GRULAC</w:t>
      </w:r>
      <w:r w:rsidR="004E2339">
        <w:rPr>
          <w:rFonts w:ascii="Garamond" w:hAnsi="Garamond"/>
          <w:b/>
        </w:rPr>
        <w:t>:</w:t>
      </w:r>
    </w:p>
    <w:p w:rsidR="00397CDB" w:rsidRPr="00397CDB" w:rsidRDefault="00397CDB" w:rsidP="00397CDB">
      <w:pPr>
        <w:pStyle w:val="Prrafodelista"/>
        <w:spacing w:after="120"/>
        <w:ind w:right="-7"/>
        <w:jc w:val="both"/>
        <w:rPr>
          <w:rFonts w:ascii="Garamond" w:hAnsi="Garamond"/>
        </w:rPr>
      </w:pPr>
    </w:p>
    <w:p w:rsidR="00397CDB" w:rsidRPr="00397CDB" w:rsidRDefault="00397CDB" w:rsidP="00397CDB">
      <w:pPr>
        <w:pStyle w:val="Prrafodelista"/>
        <w:spacing w:after="120"/>
        <w:ind w:left="0" w:right="-7"/>
        <w:jc w:val="both"/>
        <w:rPr>
          <w:rFonts w:ascii="Garamond" w:hAnsi="Garamond"/>
        </w:rPr>
      </w:pPr>
      <w:r>
        <w:rPr>
          <w:rFonts w:ascii="Garamond" w:hAnsi="Garamond"/>
          <w:b/>
          <w:u w:val="single"/>
        </w:rPr>
        <w:t>Acuerdo 3</w:t>
      </w:r>
      <w:r w:rsidRPr="0095734F">
        <w:rPr>
          <w:rFonts w:ascii="Garamond" w:hAnsi="Garamond"/>
          <w:b/>
          <w:u w:val="single"/>
        </w:rPr>
        <w:t>.1</w:t>
      </w:r>
      <w:r w:rsidRPr="0095734F">
        <w:rPr>
          <w:rFonts w:ascii="Garamond" w:hAnsi="Garamond"/>
          <w:b/>
        </w:rPr>
        <w:t>:</w:t>
      </w:r>
      <w:r>
        <w:rPr>
          <w:rFonts w:ascii="Garamond" w:hAnsi="Garamond"/>
          <w:b/>
        </w:rPr>
        <w:t xml:space="preserve"> Presentar a la Secretaría del G77+China y al Presidente Independiente del Consejo las nominaciones de S.E. la Embajadora </w:t>
      </w:r>
      <w:r w:rsidR="00183EE2">
        <w:rPr>
          <w:rFonts w:ascii="Garamond" w:hAnsi="Garamond"/>
          <w:b/>
        </w:rPr>
        <w:t xml:space="preserve">María </w:t>
      </w:r>
      <w:r>
        <w:rPr>
          <w:rFonts w:ascii="Garamond" w:hAnsi="Garamond"/>
          <w:b/>
        </w:rPr>
        <w:t xml:space="preserve">Laura da Rocha, </w:t>
      </w:r>
      <w:r w:rsidR="00183EE2">
        <w:rPr>
          <w:rFonts w:ascii="Garamond" w:hAnsi="Garamond"/>
          <w:b/>
        </w:rPr>
        <w:t xml:space="preserve">Representante Permanente </w:t>
      </w:r>
      <w:r w:rsidR="00D75BEA">
        <w:rPr>
          <w:rFonts w:ascii="Garamond" w:hAnsi="Garamond"/>
          <w:b/>
        </w:rPr>
        <w:t>de Brasil</w:t>
      </w:r>
      <w:r w:rsidR="00183EE2">
        <w:rPr>
          <w:rFonts w:ascii="Garamond" w:hAnsi="Garamond"/>
          <w:b/>
        </w:rPr>
        <w:t xml:space="preserve"> </w:t>
      </w:r>
      <w:r>
        <w:rPr>
          <w:rFonts w:ascii="Garamond" w:hAnsi="Garamond"/>
          <w:b/>
        </w:rPr>
        <w:t xml:space="preserve">para la vicepresidencia del 150º periodo de sesiones del Consejo, así como las candidaturas de </w:t>
      </w:r>
      <w:r w:rsidR="00183EE2">
        <w:rPr>
          <w:rFonts w:ascii="Garamond" w:hAnsi="Garamond"/>
          <w:b/>
        </w:rPr>
        <w:t xml:space="preserve">las Repúblicas de </w:t>
      </w:r>
      <w:r>
        <w:rPr>
          <w:rFonts w:ascii="Garamond" w:hAnsi="Garamond"/>
          <w:b/>
        </w:rPr>
        <w:t>Argentina y Chile para el Comité de Redacción.</w:t>
      </w:r>
    </w:p>
    <w:p w:rsidR="00397CDB" w:rsidRDefault="00397CDB" w:rsidP="00397CDB">
      <w:pPr>
        <w:pStyle w:val="Prrafodelista"/>
        <w:spacing w:after="120"/>
        <w:ind w:right="-7"/>
        <w:jc w:val="both"/>
        <w:rPr>
          <w:rFonts w:ascii="Garamond" w:hAnsi="Garamond"/>
        </w:rPr>
      </w:pPr>
    </w:p>
    <w:p w:rsidR="00397CDB" w:rsidRDefault="00397CDB" w:rsidP="00397CDB">
      <w:pPr>
        <w:pStyle w:val="Prrafodelista"/>
        <w:numPr>
          <w:ilvl w:val="0"/>
          <w:numId w:val="30"/>
        </w:numPr>
        <w:spacing w:after="120"/>
        <w:ind w:right="-7"/>
        <w:jc w:val="both"/>
        <w:rPr>
          <w:rFonts w:ascii="Garamond" w:hAnsi="Garamond"/>
          <w:b/>
        </w:rPr>
      </w:pPr>
      <w:r w:rsidRPr="00397CDB">
        <w:rPr>
          <w:rFonts w:ascii="Garamond" w:hAnsi="Garamond"/>
          <w:b/>
        </w:rPr>
        <w:t>Interven</w:t>
      </w:r>
      <w:r w:rsidR="0087469A">
        <w:rPr>
          <w:rFonts w:ascii="Garamond" w:hAnsi="Garamond"/>
          <w:b/>
        </w:rPr>
        <w:t>ciones del GRULAC</w:t>
      </w:r>
      <w:r w:rsidR="004E2339">
        <w:rPr>
          <w:rFonts w:ascii="Garamond" w:hAnsi="Garamond"/>
          <w:b/>
        </w:rPr>
        <w:t>:</w:t>
      </w:r>
    </w:p>
    <w:p w:rsidR="00397CDB" w:rsidRPr="00653606" w:rsidRDefault="00397CDB" w:rsidP="00397CDB">
      <w:pPr>
        <w:spacing w:after="120"/>
        <w:ind w:right="-7"/>
        <w:jc w:val="both"/>
        <w:rPr>
          <w:rFonts w:ascii="Garamond" w:hAnsi="Garamond"/>
          <w:b/>
        </w:rPr>
      </w:pPr>
      <w:r>
        <w:rPr>
          <w:rFonts w:ascii="Garamond" w:hAnsi="Garamond"/>
        </w:rPr>
        <w:t xml:space="preserve">Se genera un debate sobre el contenido de las intervenciones del GRULAC circuladas por la Presidencia, correspondientes a los resultados y próximas actividades derivadas de la Segunda Conferencia Internacional sobre Nutrición y </w:t>
      </w:r>
      <w:r w:rsidR="00653606">
        <w:rPr>
          <w:rFonts w:ascii="Garamond" w:hAnsi="Garamond"/>
        </w:rPr>
        <w:t>el Examen Independiente de las Reformas a la Gobernanza. La Presidencia solicita a los Miembros hacer llegar sus observaciones por escrito para in</w:t>
      </w:r>
      <w:r w:rsidR="00183EE2">
        <w:rPr>
          <w:rFonts w:ascii="Garamond" w:hAnsi="Garamond"/>
        </w:rPr>
        <w:t>corporarlas a los textos definitivos</w:t>
      </w:r>
      <w:r w:rsidR="00653606">
        <w:rPr>
          <w:rFonts w:ascii="Garamond" w:hAnsi="Garamond"/>
        </w:rPr>
        <w:t>.</w:t>
      </w:r>
    </w:p>
    <w:p w:rsidR="00397CDB" w:rsidRDefault="00397CDB" w:rsidP="00397CDB">
      <w:pPr>
        <w:pStyle w:val="Prrafodelista"/>
        <w:spacing w:after="120"/>
        <w:ind w:right="-7"/>
        <w:jc w:val="both"/>
        <w:rPr>
          <w:rFonts w:ascii="Garamond" w:hAnsi="Garamond"/>
          <w:b/>
        </w:rPr>
      </w:pPr>
    </w:p>
    <w:p w:rsidR="00397CDB" w:rsidRPr="0087469A" w:rsidRDefault="004B7BCC" w:rsidP="0087469A">
      <w:pPr>
        <w:pStyle w:val="Prrafodelista"/>
        <w:numPr>
          <w:ilvl w:val="0"/>
          <w:numId w:val="30"/>
        </w:numPr>
        <w:spacing w:before="120" w:after="120"/>
        <w:ind w:right="-6"/>
        <w:jc w:val="both"/>
        <w:rPr>
          <w:rFonts w:ascii="Garamond" w:hAnsi="Garamond"/>
          <w:b/>
        </w:rPr>
      </w:pPr>
      <w:r>
        <w:rPr>
          <w:rFonts w:ascii="Garamond" w:hAnsi="Garamond"/>
          <w:b/>
        </w:rPr>
        <w:t>Posibilidad de o</w:t>
      </w:r>
      <w:bookmarkStart w:id="0" w:name="_GoBack"/>
      <w:bookmarkEnd w:id="0"/>
      <w:r w:rsidR="0087469A" w:rsidRPr="0087469A">
        <w:rPr>
          <w:rFonts w:ascii="Garamond" w:hAnsi="Garamond"/>
          <w:b/>
        </w:rPr>
        <w:t>tras intervenciones del GRULAC</w:t>
      </w:r>
      <w:r w:rsidR="004E2339">
        <w:rPr>
          <w:rFonts w:ascii="Garamond" w:hAnsi="Garamond"/>
          <w:b/>
        </w:rPr>
        <w:t>:</w:t>
      </w:r>
    </w:p>
    <w:p w:rsidR="00653606" w:rsidRPr="0087469A" w:rsidRDefault="002231F2" w:rsidP="00ED6770">
      <w:pPr>
        <w:spacing w:before="100" w:beforeAutospacing="1" w:after="100" w:afterAutospacing="1"/>
        <w:jc w:val="both"/>
        <w:rPr>
          <w:rFonts w:ascii="Garamond" w:eastAsia="Times New Roman" w:hAnsi="Garamond" w:cs="Arial"/>
          <w:lang w:val="es-CR" w:eastAsia="it-IT"/>
        </w:rPr>
      </w:pPr>
      <w:r w:rsidRPr="0087469A">
        <w:rPr>
          <w:rFonts w:ascii="Garamond" w:eastAsia="Times New Roman" w:hAnsi="Garamond" w:cs="Arial"/>
          <w:lang w:eastAsia="it-IT"/>
        </w:rPr>
        <w:t xml:space="preserve">En el marco de la consideración de si fuese necesario realizar otras intervenciones del GRULAC, la </w:t>
      </w:r>
      <w:r w:rsidR="00ED6770" w:rsidRPr="0087469A">
        <w:rPr>
          <w:rFonts w:ascii="Garamond" w:eastAsia="Times New Roman" w:hAnsi="Garamond" w:cs="Arial"/>
          <w:lang w:val="es-UY" w:eastAsia="it-IT"/>
        </w:rPr>
        <w:t>Representación Permanente del Uruguay hace algunos comentarios a la documentación que había hecho circular por la Presidencia referente</w:t>
      </w:r>
      <w:r w:rsidR="0087469A" w:rsidRPr="0087469A">
        <w:rPr>
          <w:rFonts w:ascii="Garamond" w:eastAsia="Times New Roman" w:hAnsi="Garamond" w:cs="Arial"/>
          <w:lang w:val="es-UY" w:eastAsia="it-IT"/>
        </w:rPr>
        <w:t xml:space="preserve">  </w:t>
      </w:r>
      <w:r w:rsidR="003B1507" w:rsidRPr="0087469A">
        <w:rPr>
          <w:rFonts w:ascii="Garamond" w:eastAsia="Times New Roman" w:hAnsi="Garamond" w:cs="Arial"/>
          <w:lang w:val="es-UY" w:eastAsia="it-IT"/>
        </w:rPr>
        <w:t xml:space="preserve">al </w:t>
      </w:r>
      <w:r w:rsidR="00F76BC1" w:rsidRPr="0087469A">
        <w:rPr>
          <w:rFonts w:ascii="Garamond" w:eastAsia="Times New Roman" w:hAnsi="Garamond" w:cs="Arial"/>
          <w:lang w:val="es-UY" w:eastAsia="it-IT"/>
        </w:rPr>
        <w:t xml:space="preserve">99º período de sesiones del </w:t>
      </w:r>
      <w:r w:rsidR="00ED6770" w:rsidRPr="0087469A">
        <w:rPr>
          <w:rFonts w:ascii="Garamond" w:eastAsia="Times New Roman" w:hAnsi="Garamond" w:cs="Arial"/>
          <w:lang w:val="es-UY" w:eastAsia="it-IT"/>
        </w:rPr>
        <w:t>Comité de Asuntos Constitucionales y Jurídicos</w:t>
      </w:r>
      <w:r w:rsidR="00137951" w:rsidRPr="0087469A">
        <w:rPr>
          <w:rFonts w:ascii="Garamond" w:hAnsi="Garamond"/>
          <w:lang w:val="es-UY"/>
        </w:rPr>
        <w:t xml:space="preserve"> (COMUNICACION-PPT-CR-275 con fecha 25 de noviembre de 2014)</w:t>
      </w:r>
      <w:r w:rsidR="00F76BC1" w:rsidRPr="0087469A">
        <w:rPr>
          <w:rFonts w:ascii="Garamond" w:hAnsi="Garamond"/>
          <w:lang w:val="es-UY"/>
        </w:rPr>
        <w:t>;</w:t>
      </w:r>
      <w:r w:rsidR="0087469A" w:rsidRPr="0087469A">
        <w:rPr>
          <w:rFonts w:ascii="Garamond" w:eastAsia="Times New Roman" w:hAnsi="Garamond" w:cs="Arial"/>
          <w:lang w:val="es-UY" w:eastAsia="it-IT"/>
        </w:rPr>
        <w:t xml:space="preserve"> </w:t>
      </w:r>
      <w:r w:rsidR="00F76BC1" w:rsidRPr="0087469A">
        <w:rPr>
          <w:rFonts w:ascii="Garamond" w:eastAsia="Times New Roman" w:hAnsi="Garamond" w:cs="Arial"/>
          <w:lang w:val="es-UY" w:eastAsia="it-IT"/>
        </w:rPr>
        <w:t xml:space="preserve">teniendo en cuenta </w:t>
      </w:r>
      <w:r w:rsidR="00ED6770" w:rsidRPr="0087469A">
        <w:rPr>
          <w:rFonts w:ascii="Garamond" w:eastAsia="Times New Roman" w:hAnsi="Garamond" w:cs="Arial"/>
          <w:lang w:val="es-UY" w:eastAsia="it-IT"/>
        </w:rPr>
        <w:t>el punto 8 del Programa Provisional del 150° período de sesiones del Consejo: “Informe del 99° período de sesiones del Comité de Asuntos Constitucionales y Jurídicos (20- 23 de octubre de</w:t>
      </w:r>
      <w:r w:rsidR="0087469A" w:rsidRPr="0087469A">
        <w:rPr>
          <w:rFonts w:ascii="Garamond" w:eastAsia="Times New Roman" w:hAnsi="Garamond" w:cs="Arial"/>
          <w:lang w:val="es-UY" w:eastAsia="it-IT"/>
        </w:rPr>
        <w:t xml:space="preserve"> 2014)” – Documento CL 150/2. </w:t>
      </w:r>
      <w:r w:rsidR="0087469A">
        <w:rPr>
          <w:rFonts w:ascii="Garamond" w:eastAsia="Times New Roman" w:hAnsi="Garamond" w:cs="Arial"/>
          <w:lang w:val="es-UY" w:eastAsia="it-IT"/>
        </w:rPr>
        <w:t xml:space="preserve"> En particular</w:t>
      </w:r>
      <w:r w:rsidR="00F76BC1" w:rsidRPr="0087469A">
        <w:rPr>
          <w:rFonts w:ascii="Garamond" w:eastAsia="Times New Roman" w:hAnsi="Garamond" w:cs="Arial"/>
          <w:lang w:val="es-UY" w:eastAsia="it-IT"/>
        </w:rPr>
        <w:t xml:space="preserve"> trató </w:t>
      </w:r>
      <w:r w:rsidR="003B1507" w:rsidRPr="0087469A">
        <w:rPr>
          <w:rFonts w:ascii="Garamond" w:eastAsia="Times New Roman" w:hAnsi="Garamond" w:cs="Arial"/>
          <w:lang w:val="es-UY" w:eastAsia="it-IT"/>
        </w:rPr>
        <w:t xml:space="preserve">sobre </w:t>
      </w:r>
      <w:r w:rsidR="00F76BC1" w:rsidRPr="0087469A">
        <w:rPr>
          <w:rFonts w:ascii="Garamond" w:eastAsia="Times New Roman" w:hAnsi="Garamond" w:cs="Arial"/>
          <w:lang w:val="es-UY" w:eastAsia="it-IT"/>
        </w:rPr>
        <w:t>el análisis efectuado por el Repr</w:t>
      </w:r>
      <w:r w:rsidR="00F97013" w:rsidRPr="0087469A">
        <w:rPr>
          <w:rFonts w:ascii="Garamond" w:eastAsia="Times New Roman" w:hAnsi="Garamond" w:cs="Arial"/>
          <w:lang w:val="es-UY" w:eastAsia="it-IT"/>
        </w:rPr>
        <w:t xml:space="preserve">esentante Alterno del Uruguay, como </w:t>
      </w:r>
      <w:r w:rsidR="00F76BC1" w:rsidRPr="0087469A">
        <w:rPr>
          <w:rFonts w:ascii="Garamond" w:eastAsia="Times New Roman" w:hAnsi="Garamond" w:cs="Arial"/>
          <w:lang w:val="es-UY" w:eastAsia="it-IT"/>
        </w:rPr>
        <w:t xml:space="preserve">Miembro </w:t>
      </w:r>
      <w:r w:rsidR="003825A5" w:rsidRPr="0087469A">
        <w:rPr>
          <w:rFonts w:ascii="Garamond" w:eastAsia="Times New Roman" w:hAnsi="Garamond" w:cs="Arial"/>
          <w:lang w:val="es-UY" w:eastAsia="it-IT"/>
        </w:rPr>
        <w:t>del CCLM</w:t>
      </w:r>
      <w:r w:rsidR="00F97013" w:rsidRPr="0087469A">
        <w:rPr>
          <w:rFonts w:ascii="Garamond" w:eastAsia="Times New Roman" w:hAnsi="Garamond" w:cs="Arial"/>
          <w:lang w:val="es-UY" w:eastAsia="it-IT"/>
        </w:rPr>
        <w:t>,</w:t>
      </w:r>
      <w:r w:rsidR="003825A5" w:rsidRPr="0087469A">
        <w:rPr>
          <w:rFonts w:ascii="Garamond" w:eastAsia="Times New Roman" w:hAnsi="Garamond" w:cs="Arial"/>
          <w:lang w:val="es-UY" w:eastAsia="it-IT"/>
        </w:rPr>
        <w:t xml:space="preserve"> sobre el</w:t>
      </w:r>
      <w:r w:rsidR="00F76BC1" w:rsidRPr="0087469A">
        <w:rPr>
          <w:rFonts w:ascii="Garamond" w:eastAsia="Times New Roman" w:hAnsi="Garamond" w:cs="Arial"/>
          <w:lang w:val="es-UY" w:eastAsia="it-IT"/>
        </w:rPr>
        <w:t xml:space="preserve"> </w:t>
      </w:r>
      <w:r w:rsidR="003825A5" w:rsidRPr="0087469A">
        <w:rPr>
          <w:rFonts w:ascii="Garamond" w:eastAsia="Times New Roman" w:hAnsi="Garamond" w:cs="Arial"/>
          <w:lang w:val="es-UY" w:eastAsia="it-IT"/>
        </w:rPr>
        <w:t>n</w:t>
      </w:r>
      <w:r w:rsidR="00ED6770" w:rsidRPr="0087469A">
        <w:rPr>
          <w:rFonts w:ascii="Garamond" w:eastAsia="Times New Roman" w:hAnsi="Garamond" w:cs="Arial"/>
          <w:lang w:val="es-UY" w:eastAsia="it-IT"/>
        </w:rPr>
        <w:t>uevo examen del proyecto de «Normas y procedimientos </w:t>
      </w:r>
      <w:r w:rsidR="00ED6770" w:rsidRPr="0087469A">
        <w:rPr>
          <w:rFonts w:ascii="Garamond" w:eastAsia="Times New Roman" w:hAnsi="Garamond" w:cs="Arial"/>
          <w:i/>
          <w:iCs/>
          <w:lang w:val="es-UY" w:eastAsia="it-IT"/>
        </w:rPr>
        <w:t xml:space="preserve">actualizados </w:t>
      </w:r>
      <w:r w:rsidR="00ED6770" w:rsidRPr="0087469A">
        <w:rPr>
          <w:rFonts w:ascii="Garamond" w:eastAsia="Times New Roman" w:hAnsi="Garamond" w:cs="Arial"/>
          <w:lang w:val="es-UY" w:eastAsia="it-IT"/>
        </w:rPr>
        <w:t>para la participación de organizaciones de la sociedad civil y representantes del sector privado en reuniones de la FAO» (Apéndice 1 del documento CL 149/2 Rev.1).</w:t>
      </w:r>
      <w:r w:rsidR="002E54DB" w:rsidRPr="0087469A">
        <w:rPr>
          <w:rFonts w:ascii="Garamond" w:eastAsia="Times New Roman" w:hAnsi="Garamond" w:cs="Arial"/>
          <w:lang w:val="es-UY" w:eastAsia="it-IT"/>
        </w:rPr>
        <w:t xml:space="preserve"> </w:t>
      </w:r>
      <w:r w:rsidR="00F97013" w:rsidRPr="0087469A">
        <w:rPr>
          <w:rFonts w:ascii="Garamond" w:eastAsia="Times New Roman" w:hAnsi="Garamond" w:cs="Arial"/>
          <w:lang w:val="es-UY" w:eastAsia="it-IT"/>
        </w:rPr>
        <w:t xml:space="preserve">El mismo, </w:t>
      </w:r>
      <w:r w:rsidR="002E54DB" w:rsidRPr="0087469A">
        <w:rPr>
          <w:rFonts w:ascii="Garamond" w:eastAsia="Times New Roman" w:hAnsi="Garamond" w:cs="Arial"/>
          <w:lang w:val="es-UY" w:eastAsia="it-IT"/>
        </w:rPr>
        <w:t xml:space="preserve">expresó al respecto, que en su opinión, no era necesario redactar una intervención </w:t>
      </w:r>
      <w:r w:rsidR="0087469A">
        <w:rPr>
          <w:rFonts w:ascii="Garamond" w:eastAsia="Times New Roman" w:hAnsi="Garamond" w:cs="Arial"/>
          <w:lang w:val="es-UY" w:eastAsia="it-IT"/>
        </w:rPr>
        <w:t xml:space="preserve">del </w:t>
      </w:r>
      <w:r w:rsidR="002E54DB" w:rsidRPr="0087469A">
        <w:rPr>
          <w:rFonts w:ascii="Garamond" w:eastAsia="Times New Roman" w:hAnsi="Garamond" w:cs="Arial"/>
          <w:lang w:val="es-UY" w:eastAsia="it-IT"/>
        </w:rPr>
        <w:t>GRULAC</w:t>
      </w:r>
      <w:r w:rsidR="00F97013" w:rsidRPr="0087469A">
        <w:rPr>
          <w:rFonts w:ascii="Garamond" w:eastAsia="Times New Roman" w:hAnsi="Garamond" w:cs="Arial"/>
          <w:lang w:val="es-UY" w:eastAsia="it-IT"/>
        </w:rPr>
        <w:t>;</w:t>
      </w:r>
      <w:r w:rsidR="002E54DB" w:rsidRPr="0087469A">
        <w:rPr>
          <w:rFonts w:ascii="Garamond" w:eastAsia="Times New Roman" w:hAnsi="Garamond" w:cs="Arial"/>
          <w:lang w:val="es-UY" w:eastAsia="it-IT"/>
        </w:rPr>
        <w:t xml:space="preserve"> si no estar atentos a algunos </w:t>
      </w:r>
      <w:r w:rsidR="00F97013" w:rsidRPr="0087469A">
        <w:rPr>
          <w:rFonts w:ascii="Garamond" w:eastAsia="Times New Roman" w:hAnsi="Garamond" w:cs="Arial"/>
          <w:lang w:val="es-UY" w:eastAsia="it-IT"/>
        </w:rPr>
        <w:t>aspectos de</w:t>
      </w:r>
      <w:r w:rsidR="002E54DB" w:rsidRPr="0087469A">
        <w:rPr>
          <w:rFonts w:ascii="Garamond" w:eastAsia="Times New Roman" w:hAnsi="Garamond" w:cs="Arial"/>
          <w:lang w:val="es-UY" w:eastAsia="it-IT"/>
        </w:rPr>
        <w:t xml:space="preserve"> este asunto</w:t>
      </w:r>
      <w:r w:rsidR="0087469A" w:rsidRPr="0087469A">
        <w:rPr>
          <w:rFonts w:ascii="Garamond" w:eastAsia="Times New Roman" w:hAnsi="Garamond" w:cs="Arial"/>
          <w:lang w:val="es-UY" w:eastAsia="it-IT"/>
        </w:rPr>
        <w:t xml:space="preserve">, si fueran parte de la </w:t>
      </w:r>
      <w:r w:rsidR="00F97013" w:rsidRPr="0087469A">
        <w:rPr>
          <w:rFonts w:ascii="Garamond" w:eastAsia="Times New Roman" w:hAnsi="Garamond" w:cs="Arial"/>
          <w:lang w:val="es-UY" w:eastAsia="it-IT"/>
        </w:rPr>
        <w:t>discusión en el 150° Consejo</w:t>
      </w:r>
      <w:r w:rsidR="002E54DB" w:rsidRPr="0087469A">
        <w:rPr>
          <w:rFonts w:ascii="Garamond" w:eastAsia="Times New Roman" w:hAnsi="Garamond" w:cs="Arial"/>
          <w:lang w:val="es-UY" w:eastAsia="it-IT"/>
        </w:rPr>
        <w:t>.</w:t>
      </w:r>
    </w:p>
    <w:p w:rsidR="00ED6770" w:rsidRDefault="00ED6770" w:rsidP="00A954A7">
      <w:pPr>
        <w:pStyle w:val="Prrafodelista"/>
        <w:spacing w:after="120"/>
        <w:ind w:left="0" w:right="-7"/>
        <w:jc w:val="both"/>
        <w:rPr>
          <w:rFonts w:ascii="Garamond" w:hAnsi="Garamond"/>
        </w:rPr>
      </w:pPr>
    </w:p>
    <w:p w:rsidR="00653606" w:rsidRPr="00397CDB" w:rsidRDefault="00653606" w:rsidP="00653606">
      <w:pPr>
        <w:pStyle w:val="Prrafodelista"/>
        <w:numPr>
          <w:ilvl w:val="0"/>
          <w:numId w:val="30"/>
        </w:numPr>
        <w:spacing w:after="120"/>
        <w:ind w:right="-7"/>
        <w:jc w:val="both"/>
        <w:rPr>
          <w:rFonts w:ascii="Garamond" w:hAnsi="Garamond"/>
          <w:b/>
        </w:rPr>
      </w:pPr>
      <w:r>
        <w:rPr>
          <w:rFonts w:ascii="Garamond" w:hAnsi="Garamond"/>
          <w:b/>
        </w:rPr>
        <w:t>Nominaciones a la Junta Ejecutiva del PMA:</w:t>
      </w:r>
    </w:p>
    <w:p w:rsidR="00653606" w:rsidRDefault="00653606" w:rsidP="00A954A7">
      <w:pPr>
        <w:pStyle w:val="Prrafodelista"/>
        <w:spacing w:after="120"/>
        <w:ind w:left="0" w:right="-7"/>
        <w:jc w:val="both"/>
        <w:rPr>
          <w:rFonts w:ascii="Garamond" w:hAnsi="Garamond"/>
        </w:rPr>
      </w:pPr>
    </w:p>
    <w:p w:rsidR="00653606" w:rsidRDefault="00653606" w:rsidP="00A954A7">
      <w:pPr>
        <w:pStyle w:val="Prrafodelista"/>
        <w:spacing w:after="120"/>
        <w:ind w:left="0" w:right="-7"/>
        <w:jc w:val="both"/>
        <w:rPr>
          <w:rFonts w:ascii="Garamond" w:hAnsi="Garamond"/>
        </w:rPr>
      </w:pPr>
      <w:r>
        <w:rPr>
          <w:rFonts w:ascii="Garamond" w:hAnsi="Garamond"/>
        </w:rPr>
        <w:t>Las Representaciones Permanentes de Brasil y Guatemala hacen una actualización con respecto al estado de sus negociaciones para eventualmente co</w:t>
      </w:r>
      <w:r w:rsidR="00183EE2">
        <w:rPr>
          <w:rFonts w:ascii="Garamond" w:hAnsi="Garamond"/>
        </w:rPr>
        <w:t xml:space="preserve">mpartir el período 2015-2017 </w:t>
      </w:r>
      <w:r>
        <w:rPr>
          <w:rFonts w:ascii="Garamond" w:hAnsi="Garamond"/>
        </w:rPr>
        <w:t xml:space="preserve">en la Junta Ejecutiva del Programa Mundial de Alimentación. </w:t>
      </w:r>
      <w:r w:rsidR="00183EE2">
        <w:rPr>
          <w:rFonts w:ascii="Garamond" w:hAnsi="Garamond"/>
        </w:rPr>
        <w:t xml:space="preserve"> </w:t>
      </w:r>
      <w:r w:rsidR="00D75BEA">
        <w:rPr>
          <w:rFonts w:ascii="Garamond" w:hAnsi="Garamond"/>
        </w:rPr>
        <w:t>La Presidencia y los</w:t>
      </w:r>
      <w:r>
        <w:rPr>
          <w:rFonts w:ascii="Garamond" w:hAnsi="Garamond"/>
        </w:rPr>
        <w:t xml:space="preserve"> Miembros manifi</w:t>
      </w:r>
      <w:r w:rsidR="00D75BEA">
        <w:rPr>
          <w:rFonts w:ascii="Garamond" w:hAnsi="Garamond"/>
        </w:rPr>
        <w:t>estan sus posiciones</w:t>
      </w:r>
      <w:r>
        <w:rPr>
          <w:rFonts w:ascii="Garamond" w:hAnsi="Garamond"/>
        </w:rPr>
        <w:t xml:space="preserve"> </w:t>
      </w:r>
      <w:r w:rsidR="00D75BEA">
        <w:rPr>
          <w:rFonts w:ascii="Garamond" w:hAnsi="Garamond"/>
        </w:rPr>
        <w:t xml:space="preserve">al respecto </w:t>
      </w:r>
      <w:r>
        <w:rPr>
          <w:rFonts w:ascii="Garamond" w:hAnsi="Garamond"/>
        </w:rPr>
        <w:t>y su deseo de que</w:t>
      </w:r>
      <w:r w:rsidR="00183EE2">
        <w:rPr>
          <w:rFonts w:ascii="Garamond" w:hAnsi="Garamond"/>
        </w:rPr>
        <w:t xml:space="preserve"> ambos países </w:t>
      </w:r>
      <w:r w:rsidR="00D75BEA">
        <w:rPr>
          <w:rFonts w:ascii="Garamond" w:hAnsi="Garamond"/>
        </w:rPr>
        <w:t xml:space="preserve">lleguen a un acuerdo </w:t>
      </w:r>
      <w:r w:rsidR="00183EE2">
        <w:rPr>
          <w:rFonts w:ascii="Garamond" w:hAnsi="Garamond"/>
        </w:rPr>
        <w:t>a fin de preservar el consenso y la unidad del GRULAC y</w:t>
      </w:r>
      <w:r w:rsidR="00F962B1">
        <w:rPr>
          <w:rFonts w:ascii="Garamond" w:hAnsi="Garamond"/>
        </w:rPr>
        <w:t xml:space="preserve"> en la medida de lo posible </w:t>
      </w:r>
      <w:r w:rsidR="00183EE2">
        <w:rPr>
          <w:rFonts w:ascii="Garamond" w:hAnsi="Garamond"/>
        </w:rPr>
        <w:t xml:space="preserve">evitar  </w:t>
      </w:r>
      <w:r>
        <w:rPr>
          <w:rFonts w:ascii="Garamond" w:hAnsi="Garamond"/>
        </w:rPr>
        <w:t>una votación en el seno del Consejo de FAO.</w:t>
      </w:r>
      <w:r w:rsidR="00D75BEA" w:rsidRPr="00D75BEA">
        <w:rPr>
          <w:rFonts w:ascii="Garamond" w:hAnsi="Garamond"/>
        </w:rPr>
        <w:t xml:space="preserve"> </w:t>
      </w:r>
      <w:r w:rsidR="00D75BEA">
        <w:rPr>
          <w:rFonts w:ascii="Garamond" w:hAnsi="Garamond"/>
        </w:rPr>
        <w:t>Las Representaciones Permanentes de Brasil y Guatemala manifiestan que seguirán en conversaciones en este sentido.</w:t>
      </w:r>
      <w:r>
        <w:rPr>
          <w:rFonts w:ascii="Garamond" w:hAnsi="Garamond"/>
        </w:rPr>
        <w:t xml:space="preserve"> De igual forma, los</w:t>
      </w:r>
      <w:r w:rsidR="00183EE2">
        <w:rPr>
          <w:rFonts w:ascii="Garamond" w:hAnsi="Garamond"/>
        </w:rPr>
        <w:t xml:space="preserve"> Miembros coinciden en que es</w:t>
      </w:r>
      <w:r>
        <w:rPr>
          <w:rFonts w:ascii="Garamond" w:hAnsi="Garamond"/>
        </w:rPr>
        <w:t xml:space="preserve"> deseable establecer un mecanismo de rotación de todos los Miembros en los puestos de los tres organismos de las Naciones Unidas con sede en Roma. </w:t>
      </w:r>
    </w:p>
    <w:p w:rsidR="00653606" w:rsidRDefault="00653606" w:rsidP="00A954A7">
      <w:pPr>
        <w:pStyle w:val="Prrafodelista"/>
        <w:spacing w:after="120"/>
        <w:ind w:left="0" w:right="-7"/>
        <w:jc w:val="both"/>
        <w:rPr>
          <w:rFonts w:ascii="Garamond" w:hAnsi="Garamond"/>
        </w:rPr>
      </w:pPr>
    </w:p>
    <w:p w:rsidR="00653606" w:rsidRPr="00653606" w:rsidRDefault="00653606" w:rsidP="00A954A7">
      <w:pPr>
        <w:pStyle w:val="Prrafodelista"/>
        <w:spacing w:after="120"/>
        <w:ind w:left="0" w:right="-7"/>
        <w:jc w:val="both"/>
        <w:rPr>
          <w:rFonts w:ascii="Garamond" w:hAnsi="Garamond"/>
        </w:rPr>
      </w:pPr>
    </w:p>
    <w:p w:rsidR="00C854D3" w:rsidRPr="006D6F06" w:rsidRDefault="00C854D3" w:rsidP="00C854D3">
      <w:pPr>
        <w:pStyle w:val="Prrafodelista"/>
        <w:numPr>
          <w:ilvl w:val="0"/>
          <w:numId w:val="20"/>
        </w:numPr>
        <w:spacing w:after="120"/>
        <w:ind w:right="-7"/>
        <w:jc w:val="both"/>
        <w:rPr>
          <w:rFonts w:ascii="Garamond" w:hAnsi="Garamond"/>
        </w:rPr>
      </w:pPr>
      <w:r>
        <w:rPr>
          <w:rFonts w:ascii="Garamond" w:hAnsi="Garamond"/>
          <w:b/>
          <w:u w:val="single"/>
        </w:rPr>
        <w:t>Otros Asuntos</w:t>
      </w:r>
      <w:r w:rsidRPr="00CE1FAD">
        <w:rPr>
          <w:rFonts w:ascii="Garamond" w:hAnsi="Garamond"/>
          <w:b/>
        </w:rPr>
        <w:t>:</w:t>
      </w:r>
    </w:p>
    <w:p w:rsidR="003A63CD" w:rsidRDefault="003A63CD" w:rsidP="00A954A7">
      <w:pPr>
        <w:pStyle w:val="Prrafodelista"/>
        <w:spacing w:after="120"/>
        <w:ind w:left="0" w:right="-7"/>
        <w:jc w:val="both"/>
        <w:rPr>
          <w:rFonts w:ascii="Garamond" w:hAnsi="Garamond"/>
          <w:b/>
          <w:u w:val="single"/>
        </w:rPr>
      </w:pPr>
    </w:p>
    <w:p w:rsidR="004C2CE0" w:rsidRPr="004C2CE0" w:rsidRDefault="004C2CE0" w:rsidP="00A954A7">
      <w:pPr>
        <w:pStyle w:val="Prrafodelista"/>
        <w:spacing w:after="120"/>
        <w:ind w:left="0" w:right="-7"/>
        <w:jc w:val="both"/>
        <w:rPr>
          <w:rFonts w:ascii="Garamond" w:hAnsi="Garamond"/>
        </w:rPr>
      </w:pPr>
      <w:r>
        <w:rPr>
          <w:rFonts w:ascii="Garamond" w:hAnsi="Garamond"/>
        </w:rPr>
        <w:t>La Presidencia procede a efectuar varios anuncios:</w:t>
      </w:r>
    </w:p>
    <w:p w:rsidR="004C2CE0" w:rsidRDefault="004C2CE0" w:rsidP="00A954A7">
      <w:pPr>
        <w:pStyle w:val="Prrafodelista"/>
        <w:spacing w:after="120"/>
        <w:ind w:left="0" w:right="-7"/>
        <w:jc w:val="both"/>
        <w:rPr>
          <w:rFonts w:ascii="Garamond" w:hAnsi="Garamond"/>
          <w:b/>
          <w:u w:val="single"/>
        </w:rPr>
      </w:pPr>
    </w:p>
    <w:p w:rsidR="004C2CE0" w:rsidRPr="005454F5" w:rsidRDefault="005454F5" w:rsidP="005454F5">
      <w:pPr>
        <w:pStyle w:val="Prrafodelista"/>
        <w:numPr>
          <w:ilvl w:val="0"/>
          <w:numId w:val="24"/>
        </w:numPr>
        <w:spacing w:after="120"/>
        <w:ind w:right="-7"/>
        <w:jc w:val="both"/>
        <w:rPr>
          <w:rFonts w:ascii="Garamond" w:hAnsi="Garamond"/>
        </w:rPr>
      </w:pPr>
      <w:r>
        <w:rPr>
          <w:rFonts w:ascii="Garamond" w:hAnsi="Garamond"/>
          <w:b/>
        </w:rPr>
        <w:t>Reunión con el Presidente Independiente del Consejo (25 de noviembre de 2014)</w:t>
      </w:r>
      <w:r w:rsidR="00C854D3" w:rsidRPr="00A954A7">
        <w:rPr>
          <w:rFonts w:ascii="Garamond" w:hAnsi="Garamond"/>
        </w:rPr>
        <w:t>:</w:t>
      </w:r>
      <w:r w:rsidR="00C854D3">
        <w:rPr>
          <w:rFonts w:ascii="Garamond" w:hAnsi="Garamond"/>
        </w:rPr>
        <w:t xml:space="preserve"> </w:t>
      </w:r>
    </w:p>
    <w:p w:rsidR="004C2CE0" w:rsidRPr="005454F5" w:rsidRDefault="005454F5" w:rsidP="005454F5">
      <w:pPr>
        <w:spacing w:after="120"/>
        <w:ind w:right="-7"/>
        <w:jc w:val="both"/>
        <w:rPr>
          <w:rFonts w:ascii="Garamond" w:hAnsi="Garamond"/>
        </w:rPr>
      </w:pPr>
      <w:r>
        <w:rPr>
          <w:rFonts w:ascii="Garamond" w:hAnsi="Garamond"/>
        </w:rPr>
        <w:t xml:space="preserve">La Presidencia hace un resumen de los temas más relevantes discutidos en la última reunión informal de Presidentes Regionales con el PIC, destacándose las próximas acciones derivadas de la Declaración Política y el Marco de Acción de la Segunda Conferencia Internacional sobre Nutrición. </w:t>
      </w:r>
    </w:p>
    <w:p w:rsidR="005454F5" w:rsidRPr="004C2CE0" w:rsidRDefault="005454F5" w:rsidP="004C2CE0">
      <w:pPr>
        <w:pStyle w:val="Prrafodelista"/>
        <w:spacing w:after="120"/>
        <w:ind w:left="1440" w:right="-7"/>
        <w:jc w:val="both"/>
        <w:rPr>
          <w:rFonts w:ascii="Garamond" w:hAnsi="Garamond"/>
          <w:b/>
          <w:u w:val="single"/>
        </w:rPr>
      </w:pPr>
    </w:p>
    <w:p w:rsidR="004C2CE0" w:rsidRPr="00C854D3" w:rsidRDefault="00C854D3" w:rsidP="004C2CE0">
      <w:pPr>
        <w:pStyle w:val="Prrafodelista"/>
        <w:numPr>
          <w:ilvl w:val="0"/>
          <w:numId w:val="24"/>
        </w:numPr>
        <w:spacing w:after="120"/>
        <w:ind w:right="-7"/>
        <w:jc w:val="both"/>
        <w:rPr>
          <w:rFonts w:ascii="Garamond" w:hAnsi="Garamond"/>
        </w:rPr>
      </w:pPr>
      <w:r>
        <w:rPr>
          <w:rFonts w:ascii="Garamond" w:hAnsi="Garamond"/>
        </w:rPr>
        <w:t xml:space="preserve"> </w:t>
      </w:r>
      <w:r w:rsidR="005454F5">
        <w:rPr>
          <w:rFonts w:ascii="Garamond" w:hAnsi="Garamond"/>
          <w:b/>
        </w:rPr>
        <w:t>Reunión del Grupo Técnico Intergubernamental sobre los Recursos Genéticos para la Alimentación y la Agricultura (26-28 de noviembre de 2014)</w:t>
      </w:r>
      <w:r w:rsidR="004C2CE0" w:rsidRPr="00A954A7">
        <w:rPr>
          <w:rFonts w:ascii="Garamond" w:hAnsi="Garamond"/>
        </w:rPr>
        <w:t>:</w:t>
      </w:r>
      <w:r w:rsidR="004C2CE0">
        <w:rPr>
          <w:rFonts w:ascii="Garamond" w:hAnsi="Garamond"/>
        </w:rPr>
        <w:t xml:space="preserve"> </w:t>
      </w:r>
    </w:p>
    <w:p w:rsidR="002C6AC9" w:rsidRPr="004C2CE0" w:rsidRDefault="004C2CE0" w:rsidP="005454F5">
      <w:pPr>
        <w:spacing w:after="120"/>
        <w:ind w:right="-7"/>
        <w:jc w:val="both"/>
        <w:rPr>
          <w:rFonts w:ascii="Garamond" w:hAnsi="Garamond"/>
          <w:b/>
          <w:u w:val="single"/>
        </w:rPr>
      </w:pPr>
      <w:r w:rsidRPr="005454F5">
        <w:rPr>
          <w:rFonts w:ascii="Garamond" w:hAnsi="Garamond"/>
        </w:rPr>
        <w:t>La Presidencia</w:t>
      </w:r>
      <w:r w:rsidR="005454F5">
        <w:rPr>
          <w:rFonts w:ascii="Garamond" w:hAnsi="Garamond"/>
        </w:rPr>
        <w:t xml:space="preserve"> ha</w:t>
      </w:r>
      <w:r w:rsidR="000F3F3A">
        <w:rPr>
          <w:rFonts w:ascii="Garamond" w:hAnsi="Garamond"/>
        </w:rPr>
        <w:t xml:space="preserve">ce un resumen </w:t>
      </w:r>
      <w:r w:rsidR="005454F5">
        <w:rPr>
          <w:rFonts w:ascii="Garamond" w:hAnsi="Garamond"/>
        </w:rPr>
        <w:t>de las actividades ejecutadas e</w:t>
      </w:r>
      <w:r w:rsidR="000F3F3A">
        <w:rPr>
          <w:rFonts w:ascii="Garamond" w:hAnsi="Garamond"/>
        </w:rPr>
        <w:t>n apoyo a los</w:t>
      </w:r>
      <w:r w:rsidR="005454F5">
        <w:rPr>
          <w:rFonts w:ascii="Garamond" w:hAnsi="Garamond"/>
        </w:rPr>
        <w:t xml:space="preserve"> expertos </w:t>
      </w:r>
      <w:r w:rsidR="000F3F3A">
        <w:rPr>
          <w:rFonts w:ascii="Garamond" w:hAnsi="Garamond"/>
        </w:rPr>
        <w:t xml:space="preserve">del GRULAC </w:t>
      </w:r>
      <w:r w:rsidR="005454F5">
        <w:rPr>
          <w:rFonts w:ascii="Garamond" w:hAnsi="Garamond"/>
        </w:rPr>
        <w:t>en lo referente a asistencia en las sesiones del Grupo Técnico Gubernamental y en la redacción</w:t>
      </w:r>
      <w:r w:rsidR="000F3F3A">
        <w:rPr>
          <w:rFonts w:ascii="Garamond" w:hAnsi="Garamond"/>
        </w:rPr>
        <w:t xml:space="preserve"> y exposición</w:t>
      </w:r>
      <w:r w:rsidR="005454F5">
        <w:rPr>
          <w:rFonts w:ascii="Garamond" w:hAnsi="Garamond"/>
        </w:rPr>
        <w:t xml:space="preserve"> de sus declaraciones</w:t>
      </w:r>
      <w:r w:rsidR="002C6AC9">
        <w:rPr>
          <w:rFonts w:ascii="Garamond" w:hAnsi="Garamond"/>
        </w:rPr>
        <w:t>.</w:t>
      </w:r>
    </w:p>
    <w:p w:rsidR="004C2CE0" w:rsidRDefault="004C2CE0" w:rsidP="004C2CE0">
      <w:pPr>
        <w:pStyle w:val="Prrafodelista"/>
        <w:spacing w:after="120"/>
        <w:ind w:left="1440" w:right="-7"/>
        <w:jc w:val="both"/>
        <w:rPr>
          <w:rFonts w:ascii="Garamond" w:hAnsi="Garamond"/>
          <w:b/>
          <w:u w:val="single"/>
        </w:rPr>
      </w:pPr>
    </w:p>
    <w:p w:rsidR="002C6AC9" w:rsidRPr="00C854D3" w:rsidRDefault="005454F5" w:rsidP="002C6AC9">
      <w:pPr>
        <w:pStyle w:val="Prrafodelista"/>
        <w:numPr>
          <w:ilvl w:val="0"/>
          <w:numId w:val="24"/>
        </w:numPr>
        <w:spacing w:after="120"/>
        <w:ind w:right="-7"/>
        <w:jc w:val="both"/>
        <w:rPr>
          <w:rFonts w:ascii="Garamond" w:hAnsi="Garamond"/>
        </w:rPr>
      </w:pPr>
      <w:r>
        <w:rPr>
          <w:rFonts w:ascii="Garamond" w:hAnsi="Garamond"/>
          <w:b/>
        </w:rPr>
        <w:t xml:space="preserve">Reunión del Grupo de Expertos en Acceso y Partición de Beneficios de la Comisión </w:t>
      </w:r>
      <w:r w:rsidR="00F31AD5">
        <w:rPr>
          <w:rFonts w:ascii="Garamond" w:hAnsi="Garamond"/>
          <w:b/>
        </w:rPr>
        <w:t>de Recursos Genéticos (28</w:t>
      </w:r>
      <w:r>
        <w:rPr>
          <w:rFonts w:ascii="Garamond" w:hAnsi="Garamond"/>
          <w:b/>
        </w:rPr>
        <w:t>-30 de noviembre de 2014)</w:t>
      </w:r>
      <w:r w:rsidR="002C6AC9" w:rsidRPr="00A954A7">
        <w:rPr>
          <w:rFonts w:ascii="Garamond" w:hAnsi="Garamond"/>
        </w:rPr>
        <w:t>:</w:t>
      </w:r>
      <w:r w:rsidR="002C6AC9">
        <w:rPr>
          <w:rFonts w:ascii="Garamond" w:hAnsi="Garamond"/>
        </w:rPr>
        <w:t xml:space="preserve"> </w:t>
      </w:r>
    </w:p>
    <w:p w:rsidR="005454F5" w:rsidRDefault="00D75BEA" w:rsidP="005454F5">
      <w:pPr>
        <w:spacing w:after="120"/>
        <w:ind w:right="-7"/>
        <w:jc w:val="both"/>
        <w:rPr>
          <w:rFonts w:ascii="Garamond" w:hAnsi="Garamond"/>
        </w:rPr>
      </w:pPr>
      <w:r>
        <w:rPr>
          <w:rFonts w:ascii="Garamond" w:hAnsi="Garamond"/>
        </w:rPr>
        <w:t>La Presidencia y las Representaciones Permanentes de Brasil</w:t>
      </w:r>
      <w:r w:rsidR="008846BB">
        <w:rPr>
          <w:rFonts w:ascii="Garamond" w:hAnsi="Garamond"/>
        </w:rPr>
        <w:t xml:space="preserve"> </w:t>
      </w:r>
      <w:r>
        <w:rPr>
          <w:rFonts w:ascii="Garamond" w:hAnsi="Garamond"/>
        </w:rPr>
        <w:t xml:space="preserve">y Perú </w:t>
      </w:r>
      <w:r w:rsidR="008846BB">
        <w:rPr>
          <w:rFonts w:ascii="Garamond" w:hAnsi="Garamond"/>
        </w:rPr>
        <w:t>informa</w:t>
      </w:r>
      <w:r>
        <w:rPr>
          <w:rFonts w:ascii="Garamond" w:hAnsi="Garamond"/>
        </w:rPr>
        <w:t>n</w:t>
      </w:r>
      <w:r w:rsidR="008846BB">
        <w:rPr>
          <w:rFonts w:ascii="Garamond" w:hAnsi="Garamond"/>
        </w:rPr>
        <w:t xml:space="preserve"> que el experto de Perú</w:t>
      </w:r>
      <w:r w:rsidR="000F3F3A">
        <w:rPr>
          <w:rFonts w:ascii="Garamond" w:hAnsi="Garamond"/>
        </w:rPr>
        <w:t xml:space="preserve"> que es uno de los representantes</w:t>
      </w:r>
      <w:r w:rsidR="005454F5">
        <w:rPr>
          <w:rFonts w:ascii="Garamond" w:hAnsi="Garamond"/>
        </w:rPr>
        <w:t xml:space="preserve"> del </w:t>
      </w:r>
      <w:r w:rsidR="002C6AC9" w:rsidRPr="005454F5">
        <w:rPr>
          <w:rFonts w:ascii="Garamond" w:hAnsi="Garamond"/>
        </w:rPr>
        <w:t xml:space="preserve">GRULAC </w:t>
      </w:r>
      <w:r w:rsidR="000F3F3A">
        <w:rPr>
          <w:rFonts w:ascii="Garamond" w:hAnsi="Garamond"/>
        </w:rPr>
        <w:t>en este Grupo estará ausente por motivos de fuerza mayor</w:t>
      </w:r>
      <w:r w:rsidR="008846BB">
        <w:rPr>
          <w:rFonts w:ascii="Garamond" w:hAnsi="Garamond"/>
        </w:rPr>
        <w:t xml:space="preserve"> y solamente participará en la Reunión </w:t>
      </w:r>
      <w:r w:rsidR="000F3F3A">
        <w:rPr>
          <w:rFonts w:ascii="Garamond" w:hAnsi="Garamond"/>
        </w:rPr>
        <w:t>el</w:t>
      </w:r>
      <w:r w:rsidR="008846BB">
        <w:rPr>
          <w:rFonts w:ascii="Garamond" w:hAnsi="Garamond"/>
        </w:rPr>
        <w:t xml:space="preserve"> otro representante del GRULAC que es el</w:t>
      </w:r>
      <w:r w:rsidR="000F3F3A">
        <w:rPr>
          <w:rFonts w:ascii="Garamond" w:hAnsi="Garamond"/>
        </w:rPr>
        <w:t xml:space="preserve"> experto de Costa Rica.  Dado que los representantes alternos</w:t>
      </w:r>
      <w:r>
        <w:rPr>
          <w:rFonts w:ascii="Garamond" w:hAnsi="Garamond"/>
        </w:rPr>
        <w:t>, los expertos de</w:t>
      </w:r>
      <w:r w:rsidR="000F3F3A">
        <w:rPr>
          <w:rFonts w:ascii="Garamond" w:hAnsi="Garamond"/>
        </w:rPr>
        <w:t xml:space="preserve"> Brasil y Chile se encuentran en Roma en la reunión </w:t>
      </w:r>
      <w:r w:rsidR="000F3F3A">
        <w:rPr>
          <w:rFonts w:ascii="Garamond" w:hAnsi="Garamond"/>
        </w:rPr>
        <w:lastRenderedPageBreak/>
        <w:t>del</w:t>
      </w:r>
      <w:r w:rsidR="000F3F3A" w:rsidRPr="000F3F3A">
        <w:rPr>
          <w:rFonts w:ascii="Garamond" w:hAnsi="Garamond"/>
          <w:b/>
        </w:rPr>
        <w:t xml:space="preserve"> </w:t>
      </w:r>
      <w:r w:rsidR="000F3F3A" w:rsidRPr="008846BB">
        <w:rPr>
          <w:rFonts w:ascii="Garamond" w:hAnsi="Garamond"/>
        </w:rPr>
        <w:t xml:space="preserve">Grupo Técnico Intergubernamental sobre los Recursos Genéticos para la Alimentación y la Agricultura, </w:t>
      </w:r>
      <w:r>
        <w:rPr>
          <w:rFonts w:ascii="Garamond" w:hAnsi="Garamond"/>
        </w:rPr>
        <w:t>se comunica que la experta</w:t>
      </w:r>
      <w:r w:rsidR="000F3F3A" w:rsidRPr="008846BB">
        <w:rPr>
          <w:rFonts w:ascii="Garamond" w:hAnsi="Garamond"/>
        </w:rPr>
        <w:t xml:space="preserve"> de Chile of</w:t>
      </w:r>
      <w:r>
        <w:rPr>
          <w:rFonts w:ascii="Garamond" w:hAnsi="Garamond"/>
        </w:rPr>
        <w:t xml:space="preserve">rece acompañar al experto </w:t>
      </w:r>
      <w:r w:rsidR="000F3F3A" w:rsidRPr="008846BB">
        <w:rPr>
          <w:rFonts w:ascii="Garamond" w:hAnsi="Garamond"/>
        </w:rPr>
        <w:t>de Costa Rica la tarde del viernes 28.</w:t>
      </w:r>
      <w:r w:rsidR="008846BB">
        <w:rPr>
          <w:rFonts w:ascii="Garamond" w:hAnsi="Garamond"/>
          <w:b/>
        </w:rPr>
        <w:t xml:space="preserve">  </w:t>
      </w:r>
      <w:r w:rsidR="008846BB" w:rsidRPr="008846BB">
        <w:rPr>
          <w:rFonts w:ascii="Garamond" w:hAnsi="Garamond"/>
        </w:rPr>
        <w:t>Asimismo la R</w:t>
      </w:r>
      <w:r w:rsidR="000F3F3A" w:rsidRPr="008846BB">
        <w:rPr>
          <w:rFonts w:ascii="Garamond" w:hAnsi="Garamond"/>
        </w:rPr>
        <w:t>epresentación Permanente de Perú ofrece que uno de sus funcionarios acompañe al experto</w:t>
      </w:r>
      <w:r w:rsidR="008846BB">
        <w:rPr>
          <w:rFonts w:ascii="Garamond" w:hAnsi="Garamond"/>
        </w:rPr>
        <w:t xml:space="preserve"> costarricense los días 29 y 30</w:t>
      </w:r>
      <w:r w:rsidR="008846BB" w:rsidRPr="008846BB">
        <w:rPr>
          <w:rFonts w:ascii="Garamond" w:hAnsi="Garamond"/>
        </w:rPr>
        <w:t xml:space="preserve"> de noviembre 2014</w:t>
      </w:r>
      <w:r>
        <w:rPr>
          <w:rFonts w:ascii="Garamond" w:hAnsi="Garamond"/>
        </w:rPr>
        <w:t>.</w:t>
      </w:r>
    </w:p>
    <w:p w:rsidR="00F31AD5" w:rsidRDefault="00F31AD5" w:rsidP="005454F5">
      <w:pPr>
        <w:pStyle w:val="Prrafodelista"/>
        <w:spacing w:after="120"/>
        <w:ind w:left="0" w:right="-7"/>
        <w:jc w:val="both"/>
        <w:rPr>
          <w:rFonts w:ascii="Garamond" w:hAnsi="Garamond"/>
          <w:b/>
          <w:u w:val="single"/>
        </w:rPr>
      </w:pPr>
    </w:p>
    <w:p w:rsidR="005454F5" w:rsidRDefault="005454F5" w:rsidP="005454F5">
      <w:pPr>
        <w:pStyle w:val="Prrafodelista"/>
        <w:spacing w:after="120"/>
        <w:ind w:left="0" w:right="-7"/>
        <w:jc w:val="both"/>
        <w:rPr>
          <w:rFonts w:ascii="Garamond" w:hAnsi="Garamond"/>
          <w:b/>
        </w:rPr>
      </w:pPr>
      <w:r>
        <w:rPr>
          <w:rFonts w:ascii="Garamond" w:hAnsi="Garamond"/>
          <w:b/>
          <w:u w:val="single"/>
        </w:rPr>
        <w:t>Acuerdo 4</w:t>
      </w:r>
      <w:r w:rsidRPr="0095734F">
        <w:rPr>
          <w:rFonts w:ascii="Garamond" w:hAnsi="Garamond"/>
          <w:b/>
          <w:u w:val="single"/>
        </w:rPr>
        <w:t>.1</w:t>
      </w:r>
      <w:r w:rsidRPr="0095734F">
        <w:rPr>
          <w:rFonts w:ascii="Garamond" w:hAnsi="Garamond"/>
          <w:b/>
        </w:rPr>
        <w:t>:</w:t>
      </w:r>
      <w:r>
        <w:rPr>
          <w:rFonts w:ascii="Garamond" w:hAnsi="Garamond"/>
          <w:b/>
        </w:rPr>
        <w:t xml:space="preserve"> Presentar a la Secretaría de la Comisión de Recursos Genéticos, por medio del representante regional ante la Mesa de dicha Comisión</w:t>
      </w:r>
      <w:r w:rsidR="00D75BEA">
        <w:rPr>
          <w:rFonts w:ascii="Garamond" w:hAnsi="Garamond"/>
          <w:b/>
        </w:rPr>
        <w:t>, la solicitud de que el experto de</w:t>
      </w:r>
      <w:r>
        <w:rPr>
          <w:rFonts w:ascii="Garamond" w:hAnsi="Garamond"/>
          <w:b/>
        </w:rPr>
        <w:t xml:space="preserve"> </w:t>
      </w:r>
      <w:r w:rsidR="00F31AD5">
        <w:rPr>
          <w:rFonts w:ascii="Garamond" w:hAnsi="Garamond"/>
          <w:b/>
        </w:rPr>
        <w:t>Costa Rica presente en Roma para la Reunión del Grupo de Expertos en Acceso y Partición de Beneficios sea acompañado la tarde del viernes</w:t>
      </w:r>
      <w:r w:rsidR="008846BB">
        <w:rPr>
          <w:rFonts w:ascii="Garamond" w:hAnsi="Garamond"/>
          <w:b/>
        </w:rPr>
        <w:t xml:space="preserve"> 28</w:t>
      </w:r>
      <w:r>
        <w:rPr>
          <w:rFonts w:ascii="Garamond" w:hAnsi="Garamond"/>
          <w:b/>
        </w:rPr>
        <w:t xml:space="preserve"> </w:t>
      </w:r>
      <w:r w:rsidR="00D75BEA">
        <w:rPr>
          <w:rFonts w:ascii="Garamond" w:hAnsi="Garamond"/>
          <w:b/>
        </w:rPr>
        <w:t>por la experta de Chile</w:t>
      </w:r>
      <w:r w:rsidR="00F31AD5">
        <w:rPr>
          <w:rFonts w:ascii="Garamond" w:hAnsi="Garamond"/>
          <w:b/>
        </w:rPr>
        <w:t xml:space="preserve"> y por un miembro de la Representación Permanente del Perú durante el sábado</w:t>
      </w:r>
      <w:r w:rsidR="008846BB">
        <w:rPr>
          <w:rFonts w:ascii="Garamond" w:hAnsi="Garamond"/>
          <w:b/>
        </w:rPr>
        <w:t xml:space="preserve"> 29 y el domingo 30 de noviembre 2014.</w:t>
      </w:r>
    </w:p>
    <w:p w:rsidR="00F31AD5" w:rsidRPr="00397CDB" w:rsidRDefault="00F31AD5" w:rsidP="005454F5">
      <w:pPr>
        <w:pStyle w:val="Prrafodelista"/>
        <w:spacing w:after="120"/>
        <w:ind w:left="0" w:right="-7"/>
        <w:jc w:val="both"/>
        <w:rPr>
          <w:rFonts w:ascii="Garamond" w:hAnsi="Garamond"/>
        </w:rPr>
      </w:pPr>
    </w:p>
    <w:p w:rsidR="00F31AD5" w:rsidRPr="00C854D3" w:rsidRDefault="00F31AD5" w:rsidP="00F31AD5">
      <w:pPr>
        <w:pStyle w:val="Prrafodelista"/>
        <w:numPr>
          <w:ilvl w:val="0"/>
          <w:numId w:val="24"/>
        </w:numPr>
        <w:spacing w:after="120"/>
        <w:ind w:right="-7"/>
        <w:jc w:val="both"/>
        <w:rPr>
          <w:rFonts w:ascii="Garamond" w:hAnsi="Garamond"/>
        </w:rPr>
      </w:pPr>
      <w:r>
        <w:rPr>
          <w:rFonts w:ascii="Garamond" w:hAnsi="Garamond"/>
          <w:b/>
        </w:rPr>
        <w:t xml:space="preserve">Informe sobre la Primera Reunión Ministerial sobre Agricultura Familiar de CELAC </w:t>
      </w:r>
      <w:r w:rsidR="00F962B1">
        <w:rPr>
          <w:rFonts w:ascii="Garamond" w:hAnsi="Garamond"/>
          <w:b/>
        </w:rPr>
        <w:t>.</w:t>
      </w:r>
    </w:p>
    <w:p w:rsidR="005454F5" w:rsidRDefault="00F31AD5" w:rsidP="005454F5">
      <w:pPr>
        <w:spacing w:after="120"/>
        <w:ind w:right="-7"/>
        <w:jc w:val="both"/>
        <w:rPr>
          <w:rFonts w:ascii="Garamond" w:hAnsi="Garamond"/>
        </w:rPr>
      </w:pPr>
      <w:r>
        <w:rPr>
          <w:rFonts w:ascii="Garamond" w:hAnsi="Garamond"/>
        </w:rPr>
        <w:t>La Presidencia da la palabra a la Represen</w:t>
      </w:r>
      <w:r w:rsidR="00F962B1">
        <w:rPr>
          <w:rFonts w:ascii="Garamond" w:hAnsi="Garamond"/>
        </w:rPr>
        <w:t>tación Permanente de Brasil, la cual</w:t>
      </w:r>
      <w:r>
        <w:rPr>
          <w:rFonts w:ascii="Garamond" w:hAnsi="Garamond"/>
        </w:rPr>
        <w:t xml:space="preserve"> p</w:t>
      </w:r>
      <w:r w:rsidR="008846BB">
        <w:rPr>
          <w:rFonts w:ascii="Garamond" w:hAnsi="Garamond"/>
        </w:rPr>
        <w:t>resenta un resumen de</w:t>
      </w:r>
      <w:r w:rsidR="00F962B1">
        <w:rPr>
          <w:rFonts w:ascii="Garamond" w:hAnsi="Garamond"/>
        </w:rPr>
        <w:t xml:space="preserve"> </w:t>
      </w:r>
      <w:r w:rsidR="008846BB">
        <w:rPr>
          <w:rFonts w:ascii="Garamond" w:hAnsi="Garamond"/>
        </w:rPr>
        <w:t xml:space="preserve">la </w:t>
      </w:r>
      <w:r w:rsidR="00D75BEA">
        <w:rPr>
          <w:rFonts w:ascii="Garamond" w:hAnsi="Garamond"/>
        </w:rPr>
        <w:t xml:space="preserve">I </w:t>
      </w:r>
      <w:r w:rsidR="008846BB">
        <w:rPr>
          <w:rFonts w:ascii="Garamond" w:hAnsi="Garamond"/>
        </w:rPr>
        <w:t xml:space="preserve">Reunión </w:t>
      </w:r>
      <w:r>
        <w:rPr>
          <w:rFonts w:ascii="Garamond" w:hAnsi="Garamond"/>
        </w:rPr>
        <w:t>Ministerial sob</w:t>
      </w:r>
      <w:r w:rsidR="008846BB">
        <w:rPr>
          <w:rFonts w:ascii="Garamond" w:hAnsi="Garamond"/>
        </w:rPr>
        <w:t>re Agricultura Familia</w:t>
      </w:r>
      <w:r w:rsidR="00ED6770">
        <w:rPr>
          <w:rFonts w:ascii="Garamond" w:hAnsi="Garamond"/>
        </w:rPr>
        <w:t>r</w:t>
      </w:r>
      <w:r w:rsidR="008846BB">
        <w:rPr>
          <w:rFonts w:ascii="Garamond" w:hAnsi="Garamond"/>
        </w:rPr>
        <w:t xml:space="preserve"> de CELAC,</w:t>
      </w:r>
      <w:r w:rsidR="00F962B1">
        <w:rPr>
          <w:rFonts w:ascii="Garamond" w:hAnsi="Garamond"/>
        </w:rPr>
        <w:t xml:space="preserve"> realizada en Brasilia, Brasil, en</w:t>
      </w:r>
      <w:r w:rsidR="00D75BEA">
        <w:rPr>
          <w:rFonts w:ascii="Garamond" w:hAnsi="Garamond"/>
        </w:rPr>
        <w:t xml:space="preserve"> noviembre 2014.</w:t>
      </w:r>
    </w:p>
    <w:p w:rsidR="005454F5" w:rsidRDefault="005454F5" w:rsidP="005454F5">
      <w:pPr>
        <w:spacing w:after="120"/>
        <w:ind w:right="-7"/>
        <w:jc w:val="both"/>
        <w:rPr>
          <w:rFonts w:ascii="Garamond" w:hAnsi="Garamond"/>
        </w:rPr>
      </w:pPr>
    </w:p>
    <w:p w:rsidR="00504BB6" w:rsidRPr="00C957F2" w:rsidRDefault="005C6804" w:rsidP="003D0E32">
      <w:pPr>
        <w:spacing w:after="120"/>
        <w:ind w:right="-7" w:firstLine="567"/>
        <w:rPr>
          <w:rFonts w:ascii="Garamond" w:hAnsi="Garamond"/>
        </w:rPr>
      </w:pPr>
      <w:r>
        <w:rPr>
          <w:rFonts w:ascii="Garamond" w:hAnsi="Garamond"/>
        </w:rPr>
        <w:t>No habiendo otros asuntos por tratar, s</w:t>
      </w:r>
      <w:r w:rsidR="001669E8" w:rsidRPr="00B63FA4">
        <w:rPr>
          <w:rFonts w:ascii="Garamond" w:hAnsi="Garamond"/>
        </w:rPr>
        <w:t>e leva</w:t>
      </w:r>
      <w:r w:rsidR="00FE6523">
        <w:rPr>
          <w:rFonts w:ascii="Garamond" w:hAnsi="Garamond"/>
        </w:rPr>
        <w:t xml:space="preserve">nta la </w:t>
      </w:r>
      <w:r w:rsidR="00AD03F1">
        <w:rPr>
          <w:rFonts w:ascii="Garamond" w:hAnsi="Garamond"/>
        </w:rPr>
        <w:t>sesión a las 12</w:t>
      </w:r>
      <w:r w:rsidR="00277B52" w:rsidRPr="00B63FA4">
        <w:rPr>
          <w:rFonts w:ascii="Garamond" w:hAnsi="Garamond"/>
        </w:rPr>
        <w:t>:</w:t>
      </w:r>
      <w:r w:rsidR="00F31AD5">
        <w:rPr>
          <w:rFonts w:ascii="Garamond" w:hAnsi="Garamond"/>
        </w:rPr>
        <w:t>3</w:t>
      </w:r>
      <w:r w:rsidR="00E462F5">
        <w:rPr>
          <w:rFonts w:ascii="Garamond" w:hAnsi="Garamond"/>
        </w:rPr>
        <w:t>0</w:t>
      </w:r>
      <w:r w:rsidR="00383809" w:rsidRPr="00B63FA4">
        <w:rPr>
          <w:rFonts w:ascii="Garamond" w:hAnsi="Garamond"/>
        </w:rPr>
        <w:t xml:space="preserve"> hrs.</w:t>
      </w:r>
    </w:p>
    <w:sectPr w:rsidR="00504BB6" w:rsidRPr="00C957F2" w:rsidSect="00232E94">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F2" w:rsidRDefault="00CA35F2" w:rsidP="00504BB6">
      <w:r>
        <w:separator/>
      </w:r>
    </w:p>
  </w:endnote>
  <w:endnote w:type="continuationSeparator" w:id="0">
    <w:p w:rsidR="00CA35F2" w:rsidRDefault="00CA35F2" w:rsidP="005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F2" w:rsidRDefault="00CA35F2" w:rsidP="00504BB6">
      <w:r>
        <w:separator/>
      </w:r>
    </w:p>
  </w:footnote>
  <w:footnote w:type="continuationSeparator" w:id="0">
    <w:p w:rsidR="00CA35F2" w:rsidRDefault="00CA35F2" w:rsidP="0050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4F5" w:rsidRPr="00C957F2" w:rsidRDefault="005454F5" w:rsidP="00504BB6">
    <w:pPr>
      <w:jc w:val="center"/>
      <w:rPr>
        <w:rFonts w:ascii="Garamond" w:hAnsi="Garamond"/>
        <w:b/>
      </w:rPr>
    </w:pPr>
    <w:r w:rsidRPr="00C957F2">
      <w:rPr>
        <w:rFonts w:ascii="Garamond" w:hAnsi="Garamond"/>
        <w:b/>
      </w:rPr>
      <w:t>GRUPO DE PAÍSES DE LATINOAMÉRICA Y EL CARIBE</w:t>
    </w:r>
  </w:p>
  <w:p w:rsidR="005454F5" w:rsidRPr="00C957F2" w:rsidRDefault="005454F5" w:rsidP="00504BB6">
    <w:pPr>
      <w:jc w:val="center"/>
      <w:rPr>
        <w:rFonts w:ascii="Garamond" w:hAnsi="Garamond"/>
        <w:b/>
      </w:rPr>
    </w:pPr>
    <w:r>
      <w:rPr>
        <w:rFonts w:ascii="Garamond" w:hAnsi="Garamond"/>
        <w:b/>
      </w:rPr>
      <w:t>GRULAC</w:t>
    </w:r>
  </w:p>
  <w:p w:rsidR="005454F5" w:rsidRDefault="005454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409"/>
    <w:multiLevelType w:val="hybridMultilevel"/>
    <w:tmpl w:val="BD02A64A"/>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7705"/>
    <w:multiLevelType w:val="hybridMultilevel"/>
    <w:tmpl w:val="DB969D84"/>
    <w:lvl w:ilvl="0" w:tplc="721AAD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E167D"/>
    <w:multiLevelType w:val="hybridMultilevel"/>
    <w:tmpl w:val="BFE8D53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0C7E7215"/>
    <w:multiLevelType w:val="hybridMultilevel"/>
    <w:tmpl w:val="19BED9E8"/>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83147"/>
    <w:multiLevelType w:val="hybridMultilevel"/>
    <w:tmpl w:val="6376261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199766BA"/>
    <w:multiLevelType w:val="hybridMultilevel"/>
    <w:tmpl w:val="516C0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DF2432"/>
    <w:multiLevelType w:val="hybridMultilevel"/>
    <w:tmpl w:val="BCA4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156A4"/>
    <w:multiLevelType w:val="hybridMultilevel"/>
    <w:tmpl w:val="4F4E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D92781"/>
    <w:multiLevelType w:val="hybridMultilevel"/>
    <w:tmpl w:val="FD78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D94F24"/>
    <w:multiLevelType w:val="hybridMultilevel"/>
    <w:tmpl w:val="9B56CE1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33D23524"/>
    <w:multiLevelType w:val="hybridMultilevel"/>
    <w:tmpl w:val="1AB85244"/>
    <w:lvl w:ilvl="0" w:tplc="19CAC012">
      <w:start w:val="1"/>
      <w:numFmt w:val="lowerLetter"/>
      <w:lvlText w:val="%1)"/>
      <w:lvlJc w:val="left"/>
      <w:pPr>
        <w:ind w:left="1776" w:hanging="360"/>
      </w:pPr>
      <w:rPr>
        <w:rFonts w:hint="default"/>
        <w:color w:val="222222"/>
        <w:u w:val="none"/>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1">
    <w:nsid w:val="357E5F9B"/>
    <w:multiLevelType w:val="hybridMultilevel"/>
    <w:tmpl w:val="10B69C74"/>
    <w:lvl w:ilvl="0" w:tplc="04090001">
      <w:start w:val="1"/>
      <w:numFmt w:val="bullet"/>
      <w:lvlText w:val=""/>
      <w:lvlJc w:val="left"/>
      <w:pPr>
        <w:ind w:left="213" w:hanging="360"/>
      </w:pPr>
      <w:rPr>
        <w:rFonts w:ascii="Symbol" w:hAnsi="Symbol" w:hint="default"/>
      </w:rPr>
    </w:lvl>
    <w:lvl w:ilvl="1" w:tplc="04090003" w:tentative="1">
      <w:start w:val="1"/>
      <w:numFmt w:val="bullet"/>
      <w:lvlText w:val="o"/>
      <w:lvlJc w:val="left"/>
      <w:pPr>
        <w:ind w:left="933" w:hanging="360"/>
      </w:pPr>
      <w:rPr>
        <w:rFonts w:ascii="Courier New" w:hAnsi="Courier New" w:hint="default"/>
      </w:rPr>
    </w:lvl>
    <w:lvl w:ilvl="2" w:tplc="04090005" w:tentative="1">
      <w:start w:val="1"/>
      <w:numFmt w:val="bullet"/>
      <w:lvlText w:val=""/>
      <w:lvlJc w:val="left"/>
      <w:pPr>
        <w:ind w:left="1653" w:hanging="360"/>
      </w:pPr>
      <w:rPr>
        <w:rFonts w:ascii="Wingdings" w:hAnsi="Wingdings" w:hint="default"/>
      </w:rPr>
    </w:lvl>
    <w:lvl w:ilvl="3" w:tplc="04090001" w:tentative="1">
      <w:start w:val="1"/>
      <w:numFmt w:val="bullet"/>
      <w:lvlText w:val=""/>
      <w:lvlJc w:val="left"/>
      <w:pPr>
        <w:ind w:left="2373" w:hanging="360"/>
      </w:pPr>
      <w:rPr>
        <w:rFonts w:ascii="Symbol" w:hAnsi="Symbol" w:hint="default"/>
      </w:rPr>
    </w:lvl>
    <w:lvl w:ilvl="4" w:tplc="04090003" w:tentative="1">
      <w:start w:val="1"/>
      <w:numFmt w:val="bullet"/>
      <w:lvlText w:val="o"/>
      <w:lvlJc w:val="left"/>
      <w:pPr>
        <w:ind w:left="3093" w:hanging="360"/>
      </w:pPr>
      <w:rPr>
        <w:rFonts w:ascii="Courier New" w:hAnsi="Courier New" w:hint="default"/>
      </w:rPr>
    </w:lvl>
    <w:lvl w:ilvl="5" w:tplc="04090005" w:tentative="1">
      <w:start w:val="1"/>
      <w:numFmt w:val="bullet"/>
      <w:lvlText w:val=""/>
      <w:lvlJc w:val="left"/>
      <w:pPr>
        <w:ind w:left="3813" w:hanging="360"/>
      </w:pPr>
      <w:rPr>
        <w:rFonts w:ascii="Wingdings" w:hAnsi="Wingdings" w:hint="default"/>
      </w:rPr>
    </w:lvl>
    <w:lvl w:ilvl="6" w:tplc="04090001" w:tentative="1">
      <w:start w:val="1"/>
      <w:numFmt w:val="bullet"/>
      <w:lvlText w:val=""/>
      <w:lvlJc w:val="left"/>
      <w:pPr>
        <w:ind w:left="4533" w:hanging="360"/>
      </w:pPr>
      <w:rPr>
        <w:rFonts w:ascii="Symbol" w:hAnsi="Symbol" w:hint="default"/>
      </w:rPr>
    </w:lvl>
    <w:lvl w:ilvl="7" w:tplc="04090003" w:tentative="1">
      <w:start w:val="1"/>
      <w:numFmt w:val="bullet"/>
      <w:lvlText w:val="o"/>
      <w:lvlJc w:val="left"/>
      <w:pPr>
        <w:ind w:left="5253" w:hanging="360"/>
      </w:pPr>
      <w:rPr>
        <w:rFonts w:ascii="Courier New" w:hAnsi="Courier New" w:hint="default"/>
      </w:rPr>
    </w:lvl>
    <w:lvl w:ilvl="8" w:tplc="04090005" w:tentative="1">
      <w:start w:val="1"/>
      <w:numFmt w:val="bullet"/>
      <w:lvlText w:val=""/>
      <w:lvlJc w:val="left"/>
      <w:pPr>
        <w:ind w:left="5973" w:hanging="360"/>
      </w:pPr>
      <w:rPr>
        <w:rFonts w:ascii="Wingdings" w:hAnsi="Wingdings" w:hint="default"/>
      </w:rPr>
    </w:lvl>
  </w:abstractNum>
  <w:abstractNum w:abstractNumId="12">
    <w:nsid w:val="3BD33BDF"/>
    <w:multiLevelType w:val="hybridMultilevel"/>
    <w:tmpl w:val="339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43432"/>
    <w:multiLevelType w:val="hybridMultilevel"/>
    <w:tmpl w:val="45C2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D55B3"/>
    <w:multiLevelType w:val="hybridMultilevel"/>
    <w:tmpl w:val="9D5E9EAE"/>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44A94"/>
    <w:multiLevelType w:val="hybridMultilevel"/>
    <w:tmpl w:val="5BD67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2B1295"/>
    <w:multiLevelType w:val="hybridMultilevel"/>
    <w:tmpl w:val="D2A21586"/>
    <w:lvl w:ilvl="0" w:tplc="0409000F">
      <w:start w:val="1"/>
      <w:numFmt w:val="decimal"/>
      <w:lvlText w:val="%1."/>
      <w:lvlJc w:val="left"/>
      <w:pPr>
        <w:ind w:left="513" w:hanging="360"/>
      </w:pPr>
      <w:rPr>
        <w:b/>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7">
    <w:nsid w:val="55A028D1"/>
    <w:multiLevelType w:val="hybridMultilevel"/>
    <w:tmpl w:val="3AE0255C"/>
    <w:lvl w:ilvl="0" w:tplc="04100001">
      <w:start w:val="1"/>
      <w:numFmt w:val="bullet"/>
      <w:lvlText w:val=""/>
      <w:lvlJc w:val="left"/>
      <w:pPr>
        <w:ind w:left="873" w:hanging="360"/>
      </w:pPr>
      <w:rPr>
        <w:rFonts w:ascii="Symbol" w:hAnsi="Symbol"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18">
    <w:nsid w:val="5BCA120C"/>
    <w:multiLevelType w:val="hybridMultilevel"/>
    <w:tmpl w:val="3746F4F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9">
    <w:nsid w:val="5D4310C8"/>
    <w:multiLevelType w:val="hybridMultilevel"/>
    <w:tmpl w:val="FB323C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EF82774"/>
    <w:multiLevelType w:val="hybridMultilevel"/>
    <w:tmpl w:val="7210297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nsid w:val="63020116"/>
    <w:multiLevelType w:val="hybridMultilevel"/>
    <w:tmpl w:val="D2B29798"/>
    <w:lvl w:ilvl="0" w:tplc="04090001">
      <w:start w:val="1"/>
      <w:numFmt w:val="bullet"/>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nsid w:val="6547138F"/>
    <w:multiLevelType w:val="hybridMultilevel"/>
    <w:tmpl w:val="FC14144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3">
    <w:nsid w:val="66510E93"/>
    <w:multiLevelType w:val="hybridMultilevel"/>
    <w:tmpl w:val="4DC4AF4E"/>
    <w:lvl w:ilvl="0" w:tplc="04100001">
      <w:start w:val="1"/>
      <w:numFmt w:val="bullet"/>
      <w:lvlText w:val=""/>
      <w:lvlJc w:val="left"/>
      <w:pPr>
        <w:ind w:left="550" w:hanging="360"/>
      </w:pPr>
      <w:rPr>
        <w:rFonts w:ascii="Symbol" w:hAnsi="Symbol" w:hint="default"/>
      </w:rPr>
    </w:lvl>
    <w:lvl w:ilvl="1" w:tplc="04100003" w:tentative="1">
      <w:start w:val="1"/>
      <w:numFmt w:val="bullet"/>
      <w:lvlText w:val="o"/>
      <w:lvlJc w:val="left"/>
      <w:pPr>
        <w:ind w:left="1270" w:hanging="360"/>
      </w:pPr>
      <w:rPr>
        <w:rFonts w:ascii="Courier New" w:hAnsi="Courier New" w:cs="Courier New" w:hint="default"/>
      </w:rPr>
    </w:lvl>
    <w:lvl w:ilvl="2" w:tplc="04100005" w:tentative="1">
      <w:start w:val="1"/>
      <w:numFmt w:val="bullet"/>
      <w:lvlText w:val=""/>
      <w:lvlJc w:val="left"/>
      <w:pPr>
        <w:ind w:left="1990" w:hanging="360"/>
      </w:pPr>
      <w:rPr>
        <w:rFonts w:ascii="Wingdings" w:hAnsi="Wingdings" w:hint="default"/>
      </w:rPr>
    </w:lvl>
    <w:lvl w:ilvl="3" w:tplc="04100001" w:tentative="1">
      <w:start w:val="1"/>
      <w:numFmt w:val="bullet"/>
      <w:lvlText w:val=""/>
      <w:lvlJc w:val="left"/>
      <w:pPr>
        <w:ind w:left="2710" w:hanging="360"/>
      </w:pPr>
      <w:rPr>
        <w:rFonts w:ascii="Symbol" w:hAnsi="Symbol" w:hint="default"/>
      </w:rPr>
    </w:lvl>
    <w:lvl w:ilvl="4" w:tplc="04100003" w:tentative="1">
      <w:start w:val="1"/>
      <w:numFmt w:val="bullet"/>
      <w:lvlText w:val="o"/>
      <w:lvlJc w:val="left"/>
      <w:pPr>
        <w:ind w:left="3430" w:hanging="360"/>
      </w:pPr>
      <w:rPr>
        <w:rFonts w:ascii="Courier New" w:hAnsi="Courier New" w:cs="Courier New" w:hint="default"/>
      </w:rPr>
    </w:lvl>
    <w:lvl w:ilvl="5" w:tplc="04100005" w:tentative="1">
      <w:start w:val="1"/>
      <w:numFmt w:val="bullet"/>
      <w:lvlText w:val=""/>
      <w:lvlJc w:val="left"/>
      <w:pPr>
        <w:ind w:left="4150" w:hanging="360"/>
      </w:pPr>
      <w:rPr>
        <w:rFonts w:ascii="Wingdings" w:hAnsi="Wingdings" w:hint="default"/>
      </w:rPr>
    </w:lvl>
    <w:lvl w:ilvl="6" w:tplc="04100001" w:tentative="1">
      <w:start w:val="1"/>
      <w:numFmt w:val="bullet"/>
      <w:lvlText w:val=""/>
      <w:lvlJc w:val="left"/>
      <w:pPr>
        <w:ind w:left="4870" w:hanging="360"/>
      </w:pPr>
      <w:rPr>
        <w:rFonts w:ascii="Symbol" w:hAnsi="Symbol" w:hint="default"/>
      </w:rPr>
    </w:lvl>
    <w:lvl w:ilvl="7" w:tplc="04100003" w:tentative="1">
      <w:start w:val="1"/>
      <w:numFmt w:val="bullet"/>
      <w:lvlText w:val="o"/>
      <w:lvlJc w:val="left"/>
      <w:pPr>
        <w:ind w:left="5590" w:hanging="360"/>
      </w:pPr>
      <w:rPr>
        <w:rFonts w:ascii="Courier New" w:hAnsi="Courier New" w:cs="Courier New" w:hint="default"/>
      </w:rPr>
    </w:lvl>
    <w:lvl w:ilvl="8" w:tplc="04100005" w:tentative="1">
      <w:start w:val="1"/>
      <w:numFmt w:val="bullet"/>
      <w:lvlText w:val=""/>
      <w:lvlJc w:val="left"/>
      <w:pPr>
        <w:ind w:left="6310" w:hanging="360"/>
      </w:pPr>
      <w:rPr>
        <w:rFonts w:ascii="Wingdings" w:hAnsi="Wingdings" w:hint="default"/>
      </w:rPr>
    </w:lvl>
  </w:abstractNum>
  <w:abstractNum w:abstractNumId="24">
    <w:nsid w:val="68154A06"/>
    <w:multiLevelType w:val="hybridMultilevel"/>
    <w:tmpl w:val="DE40D148"/>
    <w:lvl w:ilvl="0" w:tplc="AB9611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1B3271"/>
    <w:multiLevelType w:val="hybridMultilevel"/>
    <w:tmpl w:val="B6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C1471C"/>
    <w:multiLevelType w:val="hybridMultilevel"/>
    <w:tmpl w:val="915E3D20"/>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7">
    <w:nsid w:val="6FBE2742"/>
    <w:multiLevelType w:val="hybridMultilevel"/>
    <w:tmpl w:val="58422F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nsid w:val="715E6BDA"/>
    <w:multiLevelType w:val="hybridMultilevel"/>
    <w:tmpl w:val="C88631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nsid w:val="77F12F4E"/>
    <w:multiLevelType w:val="hybridMultilevel"/>
    <w:tmpl w:val="D338B530"/>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BB7C23"/>
    <w:multiLevelType w:val="hybridMultilevel"/>
    <w:tmpl w:val="D338B530"/>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622F54"/>
    <w:multiLevelType w:val="hybridMultilevel"/>
    <w:tmpl w:val="AE22C76E"/>
    <w:lvl w:ilvl="0" w:tplc="721AAD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8"/>
  </w:num>
  <w:num w:numId="4">
    <w:abstractNumId w:val="27"/>
  </w:num>
  <w:num w:numId="5">
    <w:abstractNumId w:val="4"/>
  </w:num>
  <w:num w:numId="6">
    <w:abstractNumId w:val="9"/>
  </w:num>
  <w:num w:numId="7">
    <w:abstractNumId w:val="11"/>
  </w:num>
  <w:num w:numId="8">
    <w:abstractNumId w:val="21"/>
  </w:num>
  <w:num w:numId="9">
    <w:abstractNumId w:val="20"/>
  </w:num>
  <w:num w:numId="10">
    <w:abstractNumId w:val="19"/>
  </w:num>
  <w:num w:numId="11">
    <w:abstractNumId w:val="2"/>
  </w:num>
  <w:num w:numId="12">
    <w:abstractNumId w:val="25"/>
  </w:num>
  <w:num w:numId="13">
    <w:abstractNumId w:val="12"/>
  </w:num>
  <w:num w:numId="14">
    <w:abstractNumId w:val="18"/>
  </w:num>
  <w:num w:numId="15">
    <w:abstractNumId w:val="26"/>
  </w:num>
  <w:num w:numId="16">
    <w:abstractNumId w:val="10"/>
  </w:num>
  <w:num w:numId="17">
    <w:abstractNumId w:val="17"/>
  </w:num>
  <w:num w:numId="18">
    <w:abstractNumId w:val="23"/>
  </w:num>
  <w:num w:numId="19">
    <w:abstractNumId w:val="8"/>
  </w:num>
  <w:num w:numId="20">
    <w:abstractNumId w:val="24"/>
  </w:num>
  <w:num w:numId="21">
    <w:abstractNumId w:val="30"/>
  </w:num>
  <w:num w:numId="22">
    <w:abstractNumId w:val="7"/>
  </w:num>
  <w:num w:numId="23">
    <w:abstractNumId w:val="15"/>
  </w:num>
  <w:num w:numId="24">
    <w:abstractNumId w:val="0"/>
  </w:num>
  <w:num w:numId="25">
    <w:abstractNumId w:val="29"/>
  </w:num>
  <w:num w:numId="26">
    <w:abstractNumId w:val="6"/>
  </w:num>
  <w:num w:numId="27">
    <w:abstractNumId w:val="3"/>
  </w:num>
  <w:num w:numId="28">
    <w:abstractNumId w:val="13"/>
  </w:num>
  <w:num w:numId="29">
    <w:abstractNumId w:val="5"/>
  </w:num>
  <w:num w:numId="30">
    <w:abstractNumId w:val="1"/>
  </w:num>
  <w:num w:numId="31">
    <w:abstractNumId w:val="31"/>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B6"/>
    <w:rsid w:val="00003ADB"/>
    <w:rsid w:val="00004CB6"/>
    <w:rsid w:val="000320A5"/>
    <w:rsid w:val="000660F4"/>
    <w:rsid w:val="00075990"/>
    <w:rsid w:val="0008284F"/>
    <w:rsid w:val="000957DD"/>
    <w:rsid w:val="000A0AA5"/>
    <w:rsid w:val="000B0555"/>
    <w:rsid w:val="000E732D"/>
    <w:rsid w:val="000F3F3A"/>
    <w:rsid w:val="001112DB"/>
    <w:rsid w:val="00115087"/>
    <w:rsid w:val="001206DA"/>
    <w:rsid w:val="00134D27"/>
    <w:rsid w:val="00137951"/>
    <w:rsid w:val="00137E7C"/>
    <w:rsid w:val="00153A5B"/>
    <w:rsid w:val="001669E8"/>
    <w:rsid w:val="00170F14"/>
    <w:rsid w:val="00173428"/>
    <w:rsid w:val="00176F21"/>
    <w:rsid w:val="00183EE2"/>
    <w:rsid w:val="001844C5"/>
    <w:rsid w:val="00192DBB"/>
    <w:rsid w:val="00195FCB"/>
    <w:rsid w:val="001B1614"/>
    <w:rsid w:val="001D3A6E"/>
    <w:rsid w:val="001D5BC9"/>
    <w:rsid w:val="002231F2"/>
    <w:rsid w:val="002248AE"/>
    <w:rsid w:val="00232E94"/>
    <w:rsid w:val="002614EF"/>
    <w:rsid w:val="00277B52"/>
    <w:rsid w:val="00290E1D"/>
    <w:rsid w:val="002967D3"/>
    <w:rsid w:val="002B5088"/>
    <w:rsid w:val="002C0B69"/>
    <w:rsid w:val="002C6AC9"/>
    <w:rsid w:val="002E54DB"/>
    <w:rsid w:val="002F069C"/>
    <w:rsid w:val="003033E0"/>
    <w:rsid w:val="003138F7"/>
    <w:rsid w:val="00330FD3"/>
    <w:rsid w:val="00331F65"/>
    <w:rsid w:val="00335072"/>
    <w:rsid w:val="00336731"/>
    <w:rsid w:val="00365506"/>
    <w:rsid w:val="00365A65"/>
    <w:rsid w:val="003825A5"/>
    <w:rsid w:val="00383809"/>
    <w:rsid w:val="00397CDB"/>
    <w:rsid w:val="003A60FD"/>
    <w:rsid w:val="003A63CD"/>
    <w:rsid w:val="003B1507"/>
    <w:rsid w:val="003D0A9A"/>
    <w:rsid w:val="003D0E32"/>
    <w:rsid w:val="003D44A5"/>
    <w:rsid w:val="003F0FCD"/>
    <w:rsid w:val="003F32D5"/>
    <w:rsid w:val="003F3B22"/>
    <w:rsid w:val="00421417"/>
    <w:rsid w:val="00446286"/>
    <w:rsid w:val="00473BE1"/>
    <w:rsid w:val="00482DE6"/>
    <w:rsid w:val="00484941"/>
    <w:rsid w:val="00493DB5"/>
    <w:rsid w:val="004B45CC"/>
    <w:rsid w:val="004B7BCC"/>
    <w:rsid w:val="004C2CE0"/>
    <w:rsid w:val="004D194E"/>
    <w:rsid w:val="004E2339"/>
    <w:rsid w:val="004F1089"/>
    <w:rsid w:val="004F6423"/>
    <w:rsid w:val="00504BB6"/>
    <w:rsid w:val="0051069A"/>
    <w:rsid w:val="00516111"/>
    <w:rsid w:val="00516E94"/>
    <w:rsid w:val="00532039"/>
    <w:rsid w:val="005454F5"/>
    <w:rsid w:val="00546659"/>
    <w:rsid w:val="00573188"/>
    <w:rsid w:val="00576866"/>
    <w:rsid w:val="005832D6"/>
    <w:rsid w:val="00584B06"/>
    <w:rsid w:val="0058704E"/>
    <w:rsid w:val="005C51E2"/>
    <w:rsid w:val="005C6804"/>
    <w:rsid w:val="005E5D1D"/>
    <w:rsid w:val="005E6EFF"/>
    <w:rsid w:val="005F6779"/>
    <w:rsid w:val="00611A54"/>
    <w:rsid w:val="00615C39"/>
    <w:rsid w:val="00653606"/>
    <w:rsid w:val="006725DD"/>
    <w:rsid w:val="00675AD6"/>
    <w:rsid w:val="00676340"/>
    <w:rsid w:val="00677E4E"/>
    <w:rsid w:val="00691A8E"/>
    <w:rsid w:val="006B6B59"/>
    <w:rsid w:val="006D6F06"/>
    <w:rsid w:val="006E023F"/>
    <w:rsid w:val="006F4020"/>
    <w:rsid w:val="006F77AE"/>
    <w:rsid w:val="00710C5A"/>
    <w:rsid w:val="00722A0E"/>
    <w:rsid w:val="00722BAB"/>
    <w:rsid w:val="007257E5"/>
    <w:rsid w:val="00726A05"/>
    <w:rsid w:val="0072751F"/>
    <w:rsid w:val="00731419"/>
    <w:rsid w:val="0073477A"/>
    <w:rsid w:val="00735466"/>
    <w:rsid w:val="007361FC"/>
    <w:rsid w:val="00742BBC"/>
    <w:rsid w:val="0075476C"/>
    <w:rsid w:val="00754C06"/>
    <w:rsid w:val="007664AA"/>
    <w:rsid w:val="0076763D"/>
    <w:rsid w:val="00782849"/>
    <w:rsid w:val="007B01ED"/>
    <w:rsid w:val="007C6BBA"/>
    <w:rsid w:val="007E5BAF"/>
    <w:rsid w:val="007F1068"/>
    <w:rsid w:val="00803B5F"/>
    <w:rsid w:val="0083172B"/>
    <w:rsid w:val="00835361"/>
    <w:rsid w:val="00836257"/>
    <w:rsid w:val="00847C20"/>
    <w:rsid w:val="00863189"/>
    <w:rsid w:val="0087469A"/>
    <w:rsid w:val="0088344A"/>
    <w:rsid w:val="00883B9C"/>
    <w:rsid w:val="008846BB"/>
    <w:rsid w:val="0089335C"/>
    <w:rsid w:val="008B15E7"/>
    <w:rsid w:val="008C1C21"/>
    <w:rsid w:val="008C3692"/>
    <w:rsid w:val="008C54C5"/>
    <w:rsid w:val="008E0735"/>
    <w:rsid w:val="00914802"/>
    <w:rsid w:val="00915A35"/>
    <w:rsid w:val="009224F4"/>
    <w:rsid w:val="00931972"/>
    <w:rsid w:val="009335CC"/>
    <w:rsid w:val="00933E95"/>
    <w:rsid w:val="0095734F"/>
    <w:rsid w:val="00963D7D"/>
    <w:rsid w:val="009A1CC1"/>
    <w:rsid w:val="009A7824"/>
    <w:rsid w:val="009C4358"/>
    <w:rsid w:val="00A0576E"/>
    <w:rsid w:val="00A112A8"/>
    <w:rsid w:val="00A11307"/>
    <w:rsid w:val="00A138C9"/>
    <w:rsid w:val="00A15BEA"/>
    <w:rsid w:val="00A670A5"/>
    <w:rsid w:val="00A67BAA"/>
    <w:rsid w:val="00A75518"/>
    <w:rsid w:val="00A80242"/>
    <w:rsid w:val="00A8791A"/>
    <w:rsid w:val="00A90F33"/>
    <w:rsid w:val="00A954A7"/>
    <w:rsid w:val="00AA2A29"/>
    <w:rsid w:val="00AA5F5B"/>
    <w:rsid w:val="00AB11CF"/>
    <w:rsid w:val="00AB285B"/>
    <w:rsid w:val="00AD03F1"/>
    <w:rsid w:val="00AD1933"/>
    <w:rsid w:val="00AF2219"/>
    <w:rsid w:val="00AF516C"/>
    <w:rsid w:val="00B001B0"/>
    <w:rsid w:val="00B03B06"/>
    <w:rsid w:val="00B06FB6"/>
    <w:rsid w:val="00B16E64"/>
    <w:rsid w:val="00B201E4"/>
    <w:rsid w:val="00B37F05"/>
    <w:rsid w:val="00B61A1A"/>
    <w:rsid w:val="00B63C95"/>
    <w:rsid w:val="00B63FA4"/>
    <w:rsid w:val="00B769F0"/>
    <w:rsid w:val="00B83B74"/>
    <w:rsid w:val="00B97BC8"/>
    <w:rsid w:val="00BA2D2F"/>
    <w:rsid w:val="00BB2014"/>
    <w:rsid w:val="00BB65F0"/>
    <w:rsid w:val="00BD5079"/>
    <w:rsid w:val="00BE2FC6"/>
    <w:rsid w:val="00BE4F94"/>
    <w:rsid w:val="00BE5857"/>
    <w:rsid w:val="00BF166C"/>
    <w:rsid w:val="00C06C3A"/>
    <w:rsid w:val="00C11DB1"/>
    <w:rsid w:val="00C30D46"/>
    <w:rsid w:val="00C43BF1"/>
    <w:rsid w:val="00C56BFB"/>
    <w:rsid w:val="00C63805"/>
    <w:rsid w:val="00C74891"/>
    <w:rsid w:val="00C76BD8"/>
    <w:rsid w:val="00C853F0"/>
    <w:rsid w:val="00C854D3"/>
    <w:rsid w:val="00C957F2"/>
    <w:rsid w:val="00CA35F2"/>
    <w:rsid w:val="00CB0D6A"/>
    <w:rsid w:val="00CC590F"/>
    <w:rsid w:val="00CC5ECD"/>
    <w:rsid w:val="00CD1330"/>
    <w:rsid w:val="00CD3541"/>
    <w:rsid w:val="00CE1FAD"/>
    <w:rsid w:val="00CE212B"/>
    <w:rsid w:val="00D02C79"/>
    <w:rsid w:val="00D0643C"/>
    <w:rsid w:val="00D17728"/>
    <w:rsid w:val="00D31634"/>
    <w:rsid w:val="00D40ABC"/>
    <w:rsid w:val="00D75BEA"/>
    <w:rsid w:val="00D8198C"/>
    <w:rsid w:val="00D81D0C"/>
    <w:rsid w:val="00D81D7C"/>
    <w:rsid w:val="00DB2421"/>
    <w:rsid w:val="00DB6871"/>
    <w:rsid w:val="00DC1D65"/>
    <w:rsid w:val="00DE4095"/>
    <w:rsid w:val="00DE76B0"/>
    <w:rsid w:val="00DF1817"/>
    <w:rsid w:val="00E05E9A"/>
    <w:rsid w:val="00E1460A"/>
    <w:rsid w:val="00E264B4"/>
    <w:rsid w:val="00E462F5"/>
    <w:rsid w:val="00E62596"/>
    <w:rsid w:val="00E63883"/>
    <w:rsid w:val="00E65243"/>
    <w:rsid w:val="00E7313C"/>
    <w:rsid w:val="00E75D60"/>
    <w:rsid w:val="00E762CA"/>
    <w:rsid w:val="00E90F80"/>
    <w:rsid w:val="00EA2183"/>
    <w:rsid w:val="00EB5479"/>
    <w:rsid w:val="00EB5669"/>
    <w:rsid w:val="00EC11BF"/>
    <w:rsid w:val="00EC7C9D"/>
    <w:rsid w:val="00ED6770"/>
    <w:rsid w:val="00ED6BB5"/>
    <w:rsid w:val="00EE789B"/>
    <w:rsid w:val="00EF037F"/>
    <w:rsid w:val="00EF15B7"/>
    <w:rsid w:val="00F05CD4"/>
    <w:rsid w:val="00F07490"/>
    <w:rsid w:val="00F26FEC"/>
    <w:rsid w:val="00F31AD5"/>
    <w:rsid w:val="00F36B81"/>
    <w:rsid w:val="00F54C19"/>
    <w:rsid w:val="00F5712F"/>
    <w:rsid w:val="00F66F8E"/>
    <w:rsid w:val="00F76BC1"/>
    <w:rsid w:val="00F822CB"/>
    <w:rsid w:val="00F859D1"/>
    <w:rsid w:val="00F934D3"/>
    <w:rsid w:val="00F962B1"/>
    <w:rsid w:val="00F97013"/>
    <w:rsid w:val="00FA2EA8"/>
    <w:rsid w:val="00FA3ABC"/>
    <w:rsid w:val="00FC2EFA"/>
    <w:rsid w:val="00FE6523"/>
    <w:rsid w:val="00FF3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45A565-8A12-431C-93F7-1D5EE82D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A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BB6"/>
    <w:pPr>
      <w:tabs>
        <w:tab w:val="center" w:pos="4320"/>
        <w:tab w:val="right" w:pos="8640"/>
      </w:tabs>
    </w:pPr>
  </w:style>
  <w:style w:type="character" w:customStyle="1" w:styleId="EncabezadoCar">
    <w:name w:val="Encabezado Car"/>
    <w:basedOn w:val="Fuentedeprrafopredeter"/>
    <w:link w:val="Encabezado"/>
    <w:uiPriority w:val="99"/>
    <w:rsid w:val="00504BB6"/>
    <w:rPr>
      <w:lang w:val="es-ES_tradnl"/>
    </w:rPr>
  </w:style>
  <w:style w:type="paragraph" w:styleId="Piedepgina">
    <w:name w:val="footer"/>
    <w:basedOn w:val="Normal"/>
    <w:link w:val="PiedepginaCar"/>
    <w:uiPriority w:val="99"/>
    <w:unhideWhenUsed/>
    <w:rsid w:val="00504BB6"/>
    <w:pPr>
      <w:tabs>
        <w:tab w:val="center" w:pos="4320"/>
        <w:tab w:val="right" w:pos="8640"/>
      </w:tabs>
    </w:pPr>
  </w:style>
  <w:style w:type="character" w:customStyle="1" w:styleId="PiedepginaCar">
    <w:name w:val="Pie de página Car"/>
    <w:basedOn w:val="Fuentedeprrafopredeter"/>
    <w:link w:val="Piedepgina"/>
    <w:uiPriority w:val="99"/>
    <w:rsid w:val="00504BB6"/>
    <w:rPr>
      <w:lang w:val="es-ES_tradnl"/>
    </w:rPr>
  </w:style>
  <w:style w:type="paragraph" w:styleId="Prrafodelista">
    <w:name w:val="List Paragraph"/>
    <w:basedOn w:val="Normal"/>
    <w:uiPriority w:val="34"/>
    <w:qFormat/>
    <w:rsid w:val="00504BB6"/>
    <w:pPr>
      <w:ind w:left="720"/>
      <w:contextualSpacing/>
    </w:pPr>
  </w:style>
  <w:style w:type="character" w:customStyle="1" w:styleId="apple-converted-space">
    <w:name w:val="apple-converted-space"/>
    <w:basedOn w:val="Fuentedeprrafopredeter"/>
    <w:rsid w:val="002F069C"/>
  </w:style>
  <w:style w:type="character" w:styleId="Hipervnculo">
    <w:name w:val="Hyperlink"/>
    <w:basedOn w:val="Fuentedeprrafopredeter"/>
    <w:uiPriority w:val="99"/>
    <w:semiHidden/>
    <w:unhideWhenUsed/>
    <w:rsid w:val="00731419"/>
    <w:rPr>
      <w:color w:val="0000FF"/>
      <w:u w:val="single"/>
    </w:rPr>
  </w:style>
  <w:style w:type="paragraph" w:styleId="NormalWeb">
    <w:name w:val="Normal (Web)"/>
    <w:basedOn w:val="Normal"/>
    <w:uiPriority w:val="99"/>
    <w:semiHidden/>
    <w:unhideWhenUsed/>
    <w:rsid w:val="00ED6770"/>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8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5943</Characters>
  <Application>Microsoft Office Word</Application>
  <DocSecurity>0</DocSecurity>
  <Lines>49</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Pizarro</dc:creator>
  <cp:keywords/>
  <dc:description/>
  <cp:lastModifiedBy>Estela</cp:lastModifiedBy>
  <cp:revision>6</cp:revision>
  <dcterms:created xsi:type="dcterms:W3CDTF">2014-12-10T09:09:00Z</dcterms:created>
  <dcterms:modified xsi:type="dcterms:W3CDTF">2014-12-10T09:12:00Z</dcterms:modified>
</cp:coreProperties>
</file>