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48"/>
          <w:szCs w:val="48"/>
          <w:lang w:eastAsia="en-US"/>
        </w:rPr>
        <w:id w:val="1384062231"/>
        <w:docPartObj>
          <w:docPartGallery w:val="Cover Pages"/>
          <w:docPartUnique/>
        </w:docPartObj>
      </w:sdtPr>
      <w:sdtEndPr>
        <w:rPr>
          <w:rFonts w:eastAsia="Times New Roman"/>
        </w:rPr>
      </w:sdtEndPr>
      <w:sdtContent>
        <w:tbl>
          <w:tblPr>
            <w:tblpPr w:leftFromText="187" w:rightFromText="187" w:vertAnchor="page" w:horzAnchor="margin" w:tblpXSpec="center" w:tblpY="5530"/>
            <w:tblW w:w="4000" w:type="pct"/>
            <w:tblBorders>
              <w:left w:val="single" w:sz="18" w:space="0" w:color="4F81BD" w:themeColor="accent1"/>
            </w:tblBorders>
            <w:tblLook w:val="04A0" w:firstRow="1" w:lastRow="0" w:firstColumn="1" w:lastColumn="0" w:noHBand="0" w:noVBand="1"/>
          </w:tblPr>
          <w:tblGrid>
            <w:gridCol w:w="7011"/>
          </w:tblGrid>
          <w:tr w:rsidR="006D13C2" w:rsidRPr="009D14B1" w:rsidTr="00FB7B9B">
            <w:tc>
              <w:tcPr>
                <w:tcW w:w="7214" w:type="dxa"/>
                <w:tcMar>
                  <w:top w:w="216" w:type="dxa"/>
                  <w:left w:w="115" w:type="dxa"/>
                  <w:bottom w:w="216" w:type="dxa"/>
                  <w:right w:w="115" w:type="dxa"/>
                </w:tcMar>
              </w:tcPr>
              <w:p w:rsidR="006D13C2" w:rsidRPr="009D14B1" w:rsidRDefault="006D13C2" w:rsidP="00FB7B9B">
                <w:pPr>
                  <w:pStyle w:val="NoSpacing"/>
                  <w:rPr>
                    <w:rFonts w:ascii="Times New Roman" w:eastAsiaTheme="majorEastAsia" w:hAnsi="Times New Roman" w:cs="Times New Roman"/>
                    <w:sz w:val="48"/>
                    <w:szCs w:val="48"/>
                  </w:rPr>
                </w:pPr>
              </w:p>
            </w:tc>
          </w:tr>
          <w:tr w:rsidR="006D13C2" w:rsidRPr="00832A80" w:rsidTr="00FB7B9B">
            <w:tc>
              <w:tcPr>
                <w:tcW w:w="7214" w:type="dxa"/>
              </w:tcPr>
              <w:sdt>
                <w:sdtPr>
                  <w:rPr>
                    <w:rFonts w:ascii="Times New Roman" w:eastAsiaTheme="majorEastAsia" w:hAnsi="Times New Roman" w:cs="Times New Roman"/>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D13C2" w:rsidRPr="00832A80" w:rsidRDefault="00BE5BB8" w:rsidP="00832A80">
                    <w:pPr>
                      <w:pStyle w:val="NoSpacing"/>
                      <w:jc w:val="center"/>
                      <w:rPr>
                        <w:rFonts w:ascii="Times New Roman" w:eastAsiaTheme="majorEastAsia" w:hAnsi="Times New Roman" w:cs="Times New Roman"/>
                        <w:color w:val="4F81BD" w:themeColor="accent1"/>
                        <w:sz w:val="56"/>
                        <w:szCs w:val="56"/>
                      </w:rPr>
                    </w:pPr>
                    <w:r w:rsidRPr="00832A80">
                      <w:rPr>
                        <w:rFonts w:ascii="Times New Roman" w:eastAsiaTheme="majorEastAsia" w:hAnsi="Times New Roman" w:cs="Times New Roman"/>
                        <w:color w:val="4F81BD" w:themeColor="accent1"/>
                        <w:sz w:val="56"/>
                        <w:szCs w:val="56"/>
                      </w:rPr>
                      <w:t>A</w:t>
                    </w:r>
                    <w:r w:rsidR="00832A80" w:rsidRPr="00832A80">
                      <w:rPr>
                        <w:rFonts w:ascii="Times New Roman" w:eastAsiaTheme="majorEastAsia" w:hAnsi="Times New Roman" w:cs="Times New Roman"/>
                        <w:color w:val="4F81BD" w:themeColor="accent1"/>
                        <w:sz w:val="56"/>
                        <w:szCs w:val="56"/>
                      </w:rPr>
                      <w:t>nnexe </w:t>
                    </w:r>
                    <w:r w:rsidRPr="00832A80">
                      <w:rPr>
                        <w:rFonts w:ascii="Times New Roman" w:eastAsiaTheme="majorEastAsia" w:hAnsi="Times New Roman" w:cs="Times New Roman"/>
                        <w:color w:val="4F81BD" w:themeColor="accent1"/>
                        <w:sz w:val="56"/>
                        <w:szCs w:val="56"/>
                      </w:rPr>
                      <w:t>5</w:t>
                    </w:r>
                    <w:r w:rsidR="00832A80" w:rsidRPr="00832A80">
                      <w:rPr>
                        <w:rFonts w:ascii="Times New Roman" w:eastAsiaTheme="majorEastAsia" w:hAnsi="Times New Roman" w:cs="Times New Roman"/>
                        <w:color w:val="4F81BD" w:themeColor="accent1"/>
                        <w:sz w:val="56"/>
                        <w:szCs w:val="56"/>
                      </w:rPr>
                      <w:t>.</w:t>
                    </w:r>
                    <w:r w:rsidRPr="00832A80">
                      <w:rPr>
                        <w:rFonts w:ascii="Times New Roman" w:eastAsiaTheme="majorEastAsia" w:hAnsi="Times New Roman" w:cs="Times New Roman"/>
                        <w:color w:val="4F81BD" w:themeColor="accent1"/>
                        <w:sz w:val="56"/>
                        <w:szCs w:val="56"/>
                      </w:rPr>
                      <w:t xml:space="preserve"> </w:t>
                    </w:r>
                    <w:r w:rsidR="00832A80" w:rsidRPr="00832A80">
                      <w:rPr>
                        <w:rFonts w:ascii="Times New Roman" w:eastAsiaTheme="majorEastAsia" w:hAnsi="Times New Roman" w:cs="Times New Roman"/>
                        <w:color w:val="4F81BD" w:themeColor="accent1"/>
                        <w:sz w:val="56"/>
                        <w:szCs w:val="56"/>
                      </w:rPr>
                      <w:t>Formulaire de proposition préalable</w:t>
                    </w:r>
                  </w:p>
                </w:sdtContent>
              </w:sdt>
            </w:tc>
          </w:tr>
          <w:tr w:rsidR="006D13C2" w:rsidRPr="00832A80" w:rsidTr="00FB7B9B">
            <w:sdt>
              <w:sdtPr>
                <w:rPr>
                  <w:rFonts w:ascii="Times New Roman" w:hAnsi="Times New Roman" w:cs="Times New Roman"/>
                  <w:color w:val="4F81BD" w:themeColor="accent1"/>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214" w:type="dxa"/>
                    <w:tcMar>
                      <w:top w:w="216" w:type="dxa"/>
                      <w:left w:w="115" w:type="dxa"/>
                      <w:bottom w:w="216" w:type="dxa"/>
                      <w:right w:w="115" w:type="dxa"/>
                    </w:tcMar>
                  </w:tcPr>
                  <w:p w:rsidR="006D13C2" w:rsidRPr="00832A80" w:rsidRDefault="00832A80" w:rsidP="009D14B1">
                    <w:pPr>
                      <w:pStyle w:val="NoSpacing"/>
                      <w:jc w:val="center"/>
                      <w:rPr>
                        <w:rFonts w:ascii="Times New Roman" w:eastAsiaTheme="majorEastAsia" w:hAnsi="Times New Roman" w:cs="Times New Roman"/>
                      </w:rPr>
                    </w:pPr>
                    <w:r w:rsidRPr="00832A80">
                      <w:rPr>
                        <w:rFonts w:ascii="Times New Roman" w:hAnsi="Times New Roman" w:cs="Times New Roman"/>
                        <w:color w:val="4F81BD" w:themeColor="accent1"/>
                      </w:rPr>
                      <w:t>Quatrième appel à propositions du Fonds</w:t>
                    </w:r>
                    <w:r w:rsidR="00D66884">
                      <w:rPr>
                        <w:rFonts w:ascii="Times New Roman" w:hAnsi="Times New Roman" w:cs="Times New Roman"/>
                        <w:color w:val="4F81BD" w:themeColor="accent1"/>
                      </w:rPr>
                      <w:t xml:space="preserve"> fiduciaire pour le partage des </w:t>
                    </w:r>
                    <w:r w:rsidRPr="00832A80">
                      <w:rPr>
                        <w:rFonts w:ascii="Times New Roman" w:hAnsi="Times New Roman" w:cs="Times New Roman"/>
                        <w:color w:val="4F81BD" w:themeColor="accent1"/>
                      </w:rPr>
                      <w:t>avantages</w:t>
                    </w:r>
                  </w:p>
                </w:tc>
              </w:sdtContent>
            </w:sdt>
          </w:tr>
        </w:tbl>
        <w:p w:rsidR="006D13C2" w:rsidRPr="00832A80" w:rsidRDefault="005A25F3">
          <w:pPr>
            <w:rPr>
              <w:rFonts w:ascii="Times New Roman" w:hAnsi="Times New Roman"/>
              <w:sz w:val="48"/>
              <w:szCs w:val="48"/>
            </w:rPr>
          </w:pPr>
          <w:r>
            <w:rPr>
              <w:noProof/>
              <w:lang w:val="en-GB" w:eastAsia="en-GB"/>
            </w:rPr>
            <w:drawing>
              <wp:inline distT="0" distB="0" distL="0" distR="0">
                <wp:extent cx="5579745" cy="12890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_fa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1289050"/>
                        </a:xfrm>
                        <a:prstGeom prst="rect">
                          <a:avLst/>
                        </a:prstGeom>
                      </pic:spPr>
                    </pic:pic>
                  </a:graphicData>
                </a:graphic>
              </wp:inline>
            </w:drawing>
          </w:r>
        </w:p>
        <w:p w:rsidR="006D13C2" w:rsidRPr="00832A80" w:rsidRDefault="006D13C2">
          <w:pPr>
            <w:rPr>
              <w:rFonts w:ascii="Times New Roman" w:hAnsi="Times New Roman"/>
              <w:sz w:val="48"/>
              <w:szCs w:val="48"/>
            </w:rPr>
          </w:pPr>
        </w:p>
        <w:tbl>
          <w:tblPr>
            <w:tblpPr w:leftFromText="187" w:rightFromText="187" w:horzAnchor="margin" w:tblpXSpec="center" w:tblpYSpec="bottom"/>
            <w:tblW w:w="4230" w:type="pct"/>
            <w:tblLook w:val="04A0" w:firstRow="1" w:lastRow="0" w:firstColumn="1" w:lastColumn="0" w:noHBand="0" w:noVBand="1"/>
          </w:tblPr>
          <w:tblGrid>
            <w:gridCol w:w="7434"/>
          </w:tblGrid>
          <w:tr w:rsidR="006D13C2" w:rsidRPr="009D14B1" w:rsidTr="005B0728">
            <w:tc>
              <w:tcPr>
                <w:tcW w:w="7628" w:type="dxa"/>
                <w:tcMar>
                  <w:top w:w="216" w:type="dxa"/>
                  <w:left w:w="115" w:type="dxa"/>
                  <w:bottom w:w="216" w:type="dxa"/>
                  <w:right w:w="115" w:type="dxa"/>
                </w:tcMar>
              </w:tcPr>
              <w:p w:rsidR="00E8134F" w:rsidRPr="00623358" w:rsidRDefault="006D13C2" w:rsidP="00C828C8">
                <w:pPr>
                  <w:pStyle w:val="NoSpacing"/>
                  <w:jc w:val="center"/>
                  <w:rPr>
                    <w:rFonts w:ascii="Times New Roman" w:hAnsi="Times New Roman" w:cs="Times New Roman"/>
                    <w:i/>
                    <w:color w:val="4F81BD" w:themeColor="accent1"/>
                    <w:sz w:val="24"/>
                    <w:szCs w:val="24"/>
                  </w:rPr>
                </w:pPr>
                <w:r>
                  <w:rPr>
                    <w:rFonts w:ascii="Times New Roman" w:hAnsi="Times New Roman"/>
                    <w:i/>
                    <w:color w:val="4F81BD" w:themeColor="accent1"/>
                    <w:sz w:val="24"/>
                    <w:szCs w:val="24"/>
                  </w:rPr>
                  <w:t xml:space="preserve">Date limite de présentation des propositions préalables: </w:t>
                </w:r>
                <w:r w:rsidR="005A25F3">
                  <w:rPr>
                    <w:rFonts w:ascii="Times New Roman" w:hAnsi="Times New Roman"/>
                    <w:i/>
                    <w:color w:val="4F81BD" w:themeColor="accent1"/>
                    <w:sz w:val="24"/>
                    <w:szCs w:val="24"/>
                  </w:rPr>
                  <w:t>1 mars 2018</w:t>
                </w:r>
              </w:p>
              <w:p w:rsidR="006D13C2" w:rsidRPr="00623358" w:rsidRDefault="005B0728" w:rsidP="00C828C8">
                <w:pPr>
                  <w:pStyle w:val="NoSpacing"/>
                  <w:jc w:val="center"/>
                  <w:rPr>
                    <w:rFonts w:ascii="Times New Roman" w:hAnsi="Times New Roman" w:cs="Times New Roman"/>
                    <w:i/>
                    <w:color w:val="4F81BD" w:themeColor="accent1"/>
                    <w:sz w:val="24"/>
                    <w:szCs w:val="24"/>
                  </w:rPr>
                </w:pPr>
                <w:r>
                  <w:rPr>
                    <w:rFonts w:ascii="Times New Roman" w:hAnsi="Times New Roman"/>
                    <w:i/>
                    <w:color w:val="4F81BD" w:themeColor="accent1"/>
                    <w:sz w:val="24"/>
                    <w:szCs w:val="24"/>
                  </w:rPr>
                  <w:t xml:space="preserve">aux adresses </w:t>
                </w:r>
                <w:hyperlink r:id="rId12" w:history="1">
                  <w:r>
                    <w:rPr>
                      <w:rStyle w:val="Hyperlink"/>
                      <w:rFonts w:ascii="Times New Roman" w:hAnsi="Times New Roman"/>
                      <w:i/>
                      <w:sz w:val="24"/>
                      <w:szCs w:val="24"/>
                    </w:rPr>
                    <w:t>Treaty-Fund@fao.org</w:t>
                  </w:r>
                </w:hyperlink>
                <w:r>
                  <w:rPr>
                    <w:rFonts w:ascii="Times New Roman" w:hAnsi="Times New Roman"/>
                    <w:i/>
                    <w:color w:val="4F81BD" w:themeColor="accent1"/>
                    <w:sz w:val="24"/>
                    <w:szCs w:val="24"/>
                  </w:rPr>
                  <w:t xml:space="preserve"> et </w:t>
                </w:r>
                <w:hyperlink r:id="rId13" w:history="1">
                  <w:r>
                    <w:rPr>
                      <w:rStyle w:val="Hyperlink"/>
                      <w:rFonts w:ascii="Times New Roman" w:hAnsi="Times New Roman"/>
                      <w:i/>
                      <w:sz w:val="24"/>
                      <w:szCs w:val="24"/>
                    </w:rPr>
                    <w:t>PGRFA-Treaty@fao.org</w:t>
                  </w:r>
                </w:hyperlink>
              </w:p>
              <w:p w:rsidR="006D13C2" w:rsidRPr="009D14B1" w:rsidRDefault="006D13C2">
                <w:pPr>
                  <w:pStyle w:val="NoSpacing"/>
                  <w:rPr>
                    <w:rFonts w:ascii="Times New Roman" w:hAnsi="Times New Roman" w:cs="Times New Roman"/>
                    <w:color w:val="4F81BD" w:themeColor="accent1"/>
                    <w:sz w:val="48"/>
                    <w:szCs w:val="48"/>
                  </w:rPr>
                </w:pPr>
              </w:p>
            </w:tc>
          </w:tr>
        </w:tbl>
        <w:p w:rsidR="006D13C2" w:rsidRPr="009D14B1" w:rsidRDefault="006D13C2">
          <w:pPr>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EF78B7" w:rsidRDefault="006D13C2">
          <w:pPr>
            <w:spacing w:before="0" w:after="0"/>
            <w:rPr>
              <w:rFonts w:ascii="Times New Roman" w:hAnsi="Times New Roman"/>
            </w:rPr>
          </w:pPr>
          <w:r>
            <w:br w:type="page"/>
          </w:r>
        </w:p>
      </w:sdtContent>
    </w:sdt>
    <w:p w:rsidR="00227C69" w:rsidRPr="00EF78B7" w:rsidRDefault="00227C69" w:rsidP="005B0728">
      <w:pPr>
        <w:framePr w:w="8237" w:wrap="auto" w:hAnchor="text" w:x="1843"/>
        <w:rPr>
          <w:rFonts w:ascii="Times New Roman" w:hAnsi="Times New Roman"/>
        </w:rPr>
        <w:sectPr w:rsidR="00227C69" w:rsidRPr="00EF78B7" w:rsidSect="006D13C2">
          <w:headerReference w:type="even" r:id="rId14"/>
          <w:headerReference w:type="default" r:id="rId15"/>
          <w:footerReference w:type="default" r:id="rId16"/>
          <w:pgSz w:w="11906" w:h="16838" w:code="9"/>
          <w:pgMar w:top="1418" w:right="1134" w:bottom="323" w:left="1985" w:header="567" w:footer="567" w:gutter="0"/>
          <w:pgNumType w:start="0"/>
          <w:cols w:space="708"/>
          <w:titlePg/>
          <w:docGrid w:linePitch="360"/>
        </w:sectPr>
      </w:pPr>
    </w:p>
    <w:p w:rsidR="00C828C8" w:rsidRPr="00EF78B7" w:rsidRDefault="00C828C8" w:rsidP="00C828C8">
      <w:pPr>
        <w:pStyle w:val="Heading1"/>
        <w:numPr>
          <w:ilvl w:val="0"/>
          <w:numId w:val="0"/>
        </w:numPr>
        <w:spacing w:line="360" w:lineRule="auto"/>
        <w:jc w:val="both"/>
        <w:rPr>
          <w:rFonts w:ascii="Times New Roman" w:hAnsi="Times New Roman"/>
          <w:sz w:val="22"/>
        </w:rPr>
      </w:pPr>
      <w:bookmarkStart w:id="0" w:name="_Toc267561831"/>
      <w:bookmarkStart w:id="1" w:name="_Toc142453110"/>
    </w:p>
    <w:p w:rsidR="00C828C8" w:rsidRPr="009D14B1" w:rsidRDefault="00C828C8" w:rsidP="00C828C8">
      <w:pPr>
        <w:pStyle w:val="H1notincontents"/>
        <w:jc w:val="both"/>
        <w:rPr>
          <w:rFonts w:ascii="Times New Roman" w:hAnsi="Times New Roman"/>
          <w:sz w:val="28"/>
          <w:szCs w:val="28"/>
        </w:rPr>
      </w:pPr>
      <w:r>
        <w:rPr>
          <w:rFonts w:ascii="Times New Roman" w:hAnsi="Times New Roman"/>
          <w:sz w:val="28"/>
          <w:szCs w:val="28"/>
        </w:rPr>
        <w:t>TABLE DES MATIÈRES</w:t>
      </w:r>
    </w:p>
    <w:p w:rsidR="00564DD8" w:rsidRPr="009D14B1" w:rsidRDefault="00B5730C" w:rsidP="00FB7B9B">
      <w:pPr>
        <w:pStyle w:val="H1notincontents"/>
        <w:jc w:val="both"/>
        <w:rPr>
          <w:rFonts w:ascii="Times New Roman" w:hAnsi="Times New Roman"/>
          <w:sz w:val="28"/>
          <w:szCs w:val="28"/>
        </w:rPr>
      </w:pPr>
      <w:r>
        <w:rPr>
          <w:rFonts w:ascii="Times New Roman" w:hAnsi="Times New Roman"/>
          <w:sz w:val="28"/>
          <w:szCs w:val="28"/>
        </w:rPr>
        <w:t xml:space="preserve">Section A: PAGE DE COUVERTURE DE LA PROPOSITION PRÉALABLE </w:t>
      </w:r>
    </w:p>
    <w:p w:rsidR="00FB7B9B" w:rsidRPr="009D14B1" w:rsidRDefault="00564DD8" w:rsidP="00FB7B9B">
      <w:pPr>
        <w:pStyle w:val="H1notincontents"/>
        <w:jc w:val="both"/>
        <w:rPr>
          <w:rFonts w:ascii="Times New Roman" w:hAnsi="Times New Roman"/>
          <w:sz w:val="28"/>
          <w:szCs w:val="28"/>
        </w:rPr>
      </w:pPr>
      <w:r>
        <w:rPr>
          <w:rFonts w:ascii="Times New Roman" w:hAnsi="Times New Roman"/>
          <w:sz w:val="28"/>
          <w:szCs w:val="28"/>
        </w:rPr>
        <w:t>Section B: CONDITIONS GÉNÉRALES</w:t>
      </w:r>
    </w:p>
    <w:p w:rsidR="00C828C8" w:rsidRPr="00EF78B7" w:rsidRDefault="00C828C8" w:rsidP="00C828C8">
      <w:pPr>
        <w:pStyle w:val="H1notincontents"/>
        <w:jc w:val="both"/>
        <w:rPr>
          <w:rFonts w:ascii="Times New Roman" w:hAnsi="Times New Roman"/>
          <w:b w:val="0"/>
          <w:color w:val="auto"/>
          <w:sz w:val="22"/>
          <w:szCs w:val="22"/>
        </w:rPr>
      </w:pPr>
    </w:p>
    <w:p w:rsidR="00C828C8" w:rsidRPr="009D14B1" w:rsidRDefault="00564DD8" w:rsidP="00C828C8">
      <w:pPr>
        <w:pStyle w:val="H1notincontents"/>
        <w:jc w:val="both"/>
        <w:rPr>
          <w:rFonts w:ascii="Times New Roman" w:hAnsi="Times New Roman"/>
          <w:sz w:val="28"/>
          <w:szCs w:val="28"/>
        </w:rPr>
      </w:pPr>
      <w:r>
        <w:rPr>
          <w:rFonts w:ascii="Times New Roman" w:hAnsi="Times New Roman"/>
          <w:sz w:val="28"/>
          <w:szCs w:val="28"/>
        </w:rPr>
        <w:t>SECTION C: DESCRIPTION ET CONTENU DE LA PROPOSITION PRÉALABLE</w:t>
      </w:r>
    </w:p>
    <w:p w:rsidR="00335195" w:rsidRPr="00623358" w:rsidRDefault="00564DD8" w:rsidP="00335195">
      <w:pPr>
        <w:pStyle w:val="H1notincontents"/>
        <w:jc w:val="both"/>
        <w:rPr>
          <w:rFonts w:ascii="Times New Roman" w:hAnsi="Times New Roman"/>
          <w:b w:val="0"/>
          <w:color w:val="auto"/>
          <w:sz w:val="24"/>
          <w:szCs w:val="24"/>
        </w:rPr>
      </w:pPr>
      <w:r>
        <w:rPr>
          <w:rFonts w:ascii="Times New Roman" w:hAnsi="Times New Roman"/>
          <w:b w:val="0"/>
          <w:color w:val="auto"/>
          <w:sz w:val="28"/>
          <w:szCs w:val="28"/>
        </w:rPr>
        <w:t xml:space="preserve">1.1. </w:t>
      </w:r>
      <w:r>
        <w:rPr>
          <w:rFonts w:ascii="Times New Roman" w:hAnsi="Times New Roman"/>
          <w:b w:val="0"/>
          <w:color w:val="auto"/>
          <w:sz w:val="24"/>
          <w:szCs w:val="24"/>
        </w:rPr>
        <w:t>Définition du problème</w:t>
      </w:r>
    </w:p>
    <w:p w:rsidR="00C828C8" w:rsidRPr="00623358" w:rsidRDefault="00564DD8" w:rsidP="00C828C8">
      <w:pPr>
        <w:pStyle w:val="H1notincontents"/>
        <w:jc w:val="both"/>
        <w:rPr>
          <w:rFonts w:ascii="Times New Roman" w:hAnsi="Times New Roman"/>
          <w:color w:val="auto"/>
          <w:sz w:val="24"/>
          <w:szCs w:val="24"/>
        </w:rPr>
      </w:pPr>
      <w:r>
        <w:rPr>
          <w:rFonts w:ascii="Times New Roman" w:hAnsi="Times New Roman"/>
          <w:b w:val="0"/>
          <w:color w:val="auto"/>
          <w:sz w:val="24"/>
          <w:szCs w:val="24"/>
        </w:rPr>
        <w:t>1.2.</w:t>
      </w:r>
      <w:r>
        <w:rPr>
          <w:rFonts w:ascii="Times New Roman" w:hAnsi="Times New Roman"/>
          <w:color w:val="auto"/>
          <w:sz w:val="24"/>
          <w:szCs w:val="24"/>
        </w:rPr>
        <w:t xml:space="preserve"> </w:t>
      </w:r>
      <w:r>
        <w:rPr>
          <w:rFonts w:ascii="Times New Roman" w:hAnsi="Times New Roman"/>
          <w:b w:val="0"/>
          <w:color w:val="auto"/>
          <w:sz w:val="24"/>
          <w:szCs w:val="24"/>
        </w:rPr>
        <w:t>Résultantes du projet et cibles correspondantes</w:t>
      </w:r>
    </w:p>
    <w:p w:rsidR="00C828C8" w:rsidRPr="00623358" w:rsidRDefault="00564DD8"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 xml:space="preserve">1.3 RPGAA </w:t>
      </w:r>
      <w:r w:rsidR="00D66884">
        <w:rPr>
          <w:rFonts w:ascii="Times New Roman" w:hAnsi="Times New Roman"/>
          <w:b w:val="0"/>
          <w:color w:val="auto"/>
          <w:sz w:val="24"/>
          <w:szCs w:val="24"/>
        </w:rPr>
        <w:t>cible</w:t>
      </w:r>
    </w:p>
    <w:p w:rsidR="00C828C8" w:rsidRPr="00623358" w:rsidRDefault="00564DD8"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1.4. Bénéficiaires</w:t>
      </w:r>
    </w:p>
    <w:p w:rsidR="00B10704" w:rsidRPr="00623358" w:rsidRDefault="00B10704"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1.5. Partenariats et modalités de collaboration</w:t>
      </w:r>
    </w:p>
    <w:p w:rsidR="00C828C8" w:rsidRPr="00623358" w:rsidRDefault="00B10704"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1.6. Impact potentiel sur le développement et voies d’impact</w:t>
      </w:r>
    </w:p>
    <w:p w:rsidR="00C828C8" w:rsidRPr="00623358" w:rsidRDefault="00B10704"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1.7. Importance eu égard aux plans et politiques nationaux relatifs aux RPGAA</w:t>
      </w:r>
    </w:p>
    <w:p w:rsidR="00621F6F" w:rsidRPr="00623358" w:rsidRDefault="00B10704" w:rsidP="00C828C8">
      <w:pPr>
        <w:pStyle w:val="H1notincontents"/>
        <w:jc w:val="both"/>
        <w:rPr>
          <w:rFonts w:ascii="Times New Roman" w:hAnsi="Times New Roman"/>
          <w:b w:val="0"/>
          <w:color w:val="auto"/>
          <w:sz w:val="24"/>
          <w:szCs w:val="24"/>
        </w:rPr>
      </w:pPr>
      <w:r>
        <w:rPr>
          <w:rFonts w:ascii="Times New Roman" w:hAnsi="Times New Roman"/>
          <w:b w:val="0"/>
          <w:color w:val="auto"/>
          <w:sz w:val="24"/>
          <w:szCs w:val="24"/>
        </w:rPr>
        <w:t>1.8. Contribution à la mise en œuvre du Traité international</w:t>
      </w:r>
    </w:p>
    <w:p w:rsidR="00C828C8" w:rsidRPr="009D14B1" w:rsidRDefault="00C828C8" w:rsidP="00C828C8">
      <w:pPr>
        <w:pStyle w:val="H1notincontents"/>
        <w:jc w:val="both"/>
        <w:rPr>
          <w:rFonts w:ascii="Times New Roman" w:hAnsi="Times New Roman"/>
          <w:b w:val="0"/>
          <w:color w:val="auto"/>
          <w:sz w:val="28"/>
          <w:szCs w:val="28"/>
        </w:rPr>
      </w:pPr>
    </w:p>
    <w:p w:rsidR="00A2066A" w:rsidRPr="009D14B1" w:rsidRDefault="00564DD8" w:rsidP="00C828C8">
      <w:pPr>
        <w:pStyle w:val="H1notincontents"/>
        <w:jc w:val="both"/>
        <w:rPr>
          <w:rFonts w:ascii="Times New Roman" w:hAnsi="Times New Roman"/>
          <w:sz w:val="28"/>
          <w:szCs w:val="28"/>
        </w:rPr>
      </w:pPr>
      <w:r>
        <w:rPr>
          <w:rFonts w:ascii="Times New Roman" w:hAnsi="Times New Roman"/>
          <w:sz w:val="28"/>
          <w:szCs w:val="28"/>
        </w:rPr>
        <w:t>SECTION D: QUESTIONS À L'INTENTION DES DEMANDEURS</w:t>
      </w:r>
    </w:p>
    <w:p w:rsidR="00C828C8" w:rsidRPr="009D14B1" w:rsidRDefault="00A2066A" w:rsidP="00C828C8">
      <w:pPr>
        <w:pStyle w:val="H1notincontents"/>
        <w:jc w:val="both"/>
        <w:rPr>
          <w:rFonts w:ascii="Times New Roman" w:hAnsi="Times New Roman"/>
          <w:sz w:val="28"/>
          <w:szCs w:val="28"/>
        </w:rPr>
      </w:pPr>
      <w:r>
        <w:rPr>
          <w:rFonts w:ascii="Times New Roman" w:hAnsi="Times New Roman"/>
          <w:sz w:val="28"/>
          <w:szCs w:val="28"/>
        </w:rPr>
        <w:t xml:space="preserve">SECTION E: ANNEXES </w:t>
      </w:r>
    </w:p>
    <w:p w:rsidR="00491A43" w:rsidRPr="00623358" w:rsidRDefault="00071926" w:rsidP="00C828C8">
      <w:pPr>
        <w:pStyle w:val="H1notincontents"/>
        <w:spacing w:before="0" w:after="0" w:line="360" w:lineRule="auto"/>
        <w:jc w:val="both"/>
        <w:rPr>
          <w:rFonts w:ascii="Times New Roman" w:hAnsi="Times New Roman"/>
          <w:b w:val="0"/>
          <w:color w:val="auto"/>
          <w:sz w:val="24"/>
          <w:szCs w:val="24"/>
        </w:rPr>
      </w:pPr>
      <w:r>
        <w:rPr>
          <w:rFonts w:ascii="Times New Roman" w:hAnsi="Times New Roman"/>
          <w:b w:val="0"/>
          <w:color w:val="auto"/>
          <w:sz w:val="24"/>
          <w:szCs w:val="24"/>
        </w:rPr>
        <w:t xml:space="preserve">Annexe 1. </w:t>
      </w:r>
      <w:r>
        <w:rPr>
          <w:rFonts w:ascii="Times New Roman" w:hAnsi="Times New Roman"/>
          <w:b w:val="0"/>
          <w:color w:val="auto"/>
          <w:sz w:val="22"/>
          <w:szCs w:val="22"/>
        </w:rPr>
        <w:t>Matrice des résultantes du projet</w:t>
      </w:r>
      <w:r>
        <w:rPr>
          <w:rFonts w:ascii="Times New Roman" w:hAnsi="Times New Roman"/>
          <w:b w:val="0"/>
          <w:color w:val="auto"/>
        </w:rPr>
        <w:t xml:space="preserve"> </w:t>
      </w:r>
      <w:r>
        <w:rPr>
          <w:rFonts w:ascii="Times New Roman" w:hAnsi="Times New Roman"/>
          <w:color w:val="auto"/>
        </w:rPr>
        <w:t xml:space="preserve"> </w:t>
      </w:r>
    </w:p>
    <w:p w:rsidR="00AB7932" w:rsidRPr="00623358" w:rsidRDefault="00071926" w:rsidP="00AB7932">
      <w:pPr>
        <w:pStyle w:val="H1notincontents"/>
        <w:spacing w:before="0" w:after="0" w:line="360" w:lineRule="auto"/>
        <w:jc w:val="both"/>
        <w:rPr>
          <w:rFonts w:ascii="Times New Roman" w:hAnsi="Times New Roman"/>
          <w:b w:val="0"/>
          <w:color w:val="auto"/>
          <w:sz w:val="24"/>
          <w:szCs w:val="24"/>
        </w:rPr>
      </w:pPr>
      <w:r>
        <w:rPr>
          <w:rFonts w:ascii="Times New Roman" w:hAnsi="Times New Roman"/>
          <w:b w:val="0"/>
          <w:color w:val="auto"/>
          <w:sz w:val="24"/>
          <w:szCs w:val="24"/>
        </w:rPr>
        <w:t>Annexe 2. Budget prévisionnel</w:t>
      </w:r>
    </w:p>
    <w:p w:rsidR="00AB7932" w:rsidRPr="009D14B1" w:rsidRDefault="00AB7932" w:rsidP="00C828C8">
      <w:pPr>
        <w:pStyle w:val="H1notincontents"/>
        <w:spacing w:before="0" w:after="0" w:line="360" w:lineRule="auto"/>
        <w:jc w:val="both"/>
        <w:rPr>
          <w:rFonts w:ascii="Times New Roman" w:hAnsi="Times New Roman"/>
          <w:b w:val="0"/>
          <w:color w:val="auto"/>
          <w:sz w:val="28"/>
          <w:szCs w:val="28"/>
        </w:rPr>
      </w:pPr>
    </w:p>
    <w:p w:rsidR="004246C9" w:rsidRPr="009D14B1" w:rsidRDefault="00A2066A" w:rsidP="00C828C8">
      <w:pPr>
        <w:pStyle w:val="Heading1"/>
        <w:numPr>
          <w:ilvl w:val="0"/>
          <w:numId w:val="0"/>
        </w:numPr>
        <w:spacing w:line="360" w:lineRule="auto"/>
        <w:jc w:val="both"/>
        <w:rPr>
          <w:rFonts w:ascii="Times New Roman" w:hAnsi="Times New Roman"/>
          <w:color w:val="244061" w:themeColor="accent1" w:themeShade="80"/>
          <w:sz w:val="24"/>
          <w:szCs w:val="24"/>
        </w:rPr>
      </w:pPr>
      <w:r>
        <w:rPr>
          <w:rFonts w:ascii="Times New Roman" w:hAnsi="Times New Roman"/>
          <w:color w:val="244061" w:themeColor="accent1" w:themeShade="80"/>
          <w:sz w:val="24"/>
          <w:szCs w:val="24"/>
        </w:rPr>
        <w:lastRenderedPageBreak/>
        <w:t>SECTION A: PAGE DE COUVERTURE DE LA PROPOSITION PRÉALABLE</w:t>
      </w:r>
      <w:bookmarkEnd w:id="0"/>
    </w:p>
    <w:p w:rsidR="004246C9" w:rsidRPr="00EF78B7" w:rsidRDefault="004246C9" w:rsidP="004246C9">
      <w:pPr>
        <w:jc w:val="both"/>
        <w:rPr>
          <w:rFonts w:ascii="Times New Roman" w:hAnsi="Times New Roman"/>
        </w:rPr>
      </w:pP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Pr>
          <w:rFonts w:ascii="Times New Roman" w:hAnsi="Times New Roman"/>
        </w:rPr>
        <w:t>Titre du projet:</w:t>
      </w:r>
      <w:r>
        <w:rPr>
          <w:rFonts w:ascii="Times New Roman" w:hAnsi="Times New Roman"/>
        </w:rPr>
        <w:tab/>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Pr>
          <w:rFonts w:ascii="Times New Roman" w:hAnsi="Times New Roman"/>
        </w:rPr>
        <w:t>Durée du projet:</w:t>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Pr>
          <w:rFonts w:ascii="Times New Roman" w:hAnsi="Times New Roman"/>
        </w:rPr>
        <w:t>Cultures cibles:</w:t>
      </w:r>
      <w:r>
        <w:rPr>
          <w:rFonts w:ascii="Times New Roman" w:hAnsi="Times New Roman"/>
        </w:rPr>
        <w:tab/>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Pr>
          <w:rFonts w:ascii="Times New Roman" w:hAnsi="Times New Roman"/>
        </w:rPr>
        <w:t xml:space="preserve">Pays en développement cible(s)    </w:t>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Financement total demandé</w:t>
      </w:r>
      <w:r>
        <w:rPr>
          <w:rFonts w:ascii="Times New Roman" w:hAnsi="Times New Roman"/>
        </w:rPr>
        <w:tab/>
        <w:t>(USD)</w:t>
      </w:r>
    </w:p>
    <w:p w:rsidR="004246C9" w:rsidRPr="00EF78B7" w:rsidRDefault="00E946CD" w:rsidP="008050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 xml:space="preserve">Cofinancement total disponible (USD)   </w:t>
      </w:r>
    </w:p>
    <w:p w:rsidR="007F382D" w:rsidRPr="00832A80" w:rsidRDefault="007F382D"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lang w:eastAsia="en-GB"/>
        </w:rPr>
      </w:pP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b/>
        </w:rPr>
      </w:pPr>
      <w:r>
        <w:rPr>
          <w:rFonts w:ascii="Times New Roman" w:hAnsi="Times New Roman"/>
          <w:b/>
        </w:rPr>
        <w:t xml:space="preserve">Veuillez sélectionner le type de projet pour lequel vous demandez un financement: </w:t>
      </w:r>
      <w:r>
        <w:rPr>
          <w:rFonts w:ascii="Times New Roman" w:hAnsi="Times New Roman"/>
          <w:b/>
        </w:rPr>
        <w:br/>
      </w: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rPr>
      </w:pPr>
      <w:r w:rsidRPr="00EF78B7">
        <w:rPr>
          <w:rFonts w:ascii="Times New Roman" w:hAnsi="Times New Roman"/>
        </w:rPr>
        <w:fldChar w:fldCharType="begin">
          <w:ffData>
            <w:name w:val="Kontrollkästchen6"/>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r>
        <w:rPr>
          <w:rFonts w:ascii="Times New Roman" w:hAnsi="Times New Roman"/>
        </w:rPr>
        <w:t xml:space="preserve"> Projet couvrant un seul pays</w:t>
      </w: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rPr>
      </w:pPr>
      <w:r w:rsidRPr="00EF78B7">
        <w:rPr>
          <w:rFonts w:ascii="Times New Roman" w:hAnsi="Times New Roman"/>
        </w:rPr>
        <w:fldChar w:fldCharType="begin">
          <w:ffData>
            <w:name w:val="Kontrollkästchen6"/>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r>
        <w:rPr>
          <w:rFonts w:ascii="Times New Roman" w:hAnsi="Times New Roman"/>
        </w:rPr>
        <w:t xml:space="preserve"> Projet couvrant plusieurs pays</w:t>
      </w:r>
    </w:p>
    <w:p w:rsidR="005441D6" w:rsidRPr="00832A80" w:rsidRDefault="005441D6" w:rsidP="008050B0">
      <w:pPr>
        <w:pBdr>
          <w:top w:val="single" w:sz="4" w:space="1" w:color="auto"/>
          <w:left w:val="single" w:sz="4" w:space="4" w:color="auto"/>
          <w:bottom w:val="single" w:sz="4" w:space="1" w:color="auto"/>
          <w:right w:val="single" w:sz="4" w:space="4" w:color="auto"/>
        </w:pBdr>
        <w:spacing w:after="0"/>
        <w:rPr>
          <w:rFonts w:ascii="Times New Roman" w:hAnsi="Times New Roman"/>
          <w:lang w:eastAsia="en-GB"/>
        </w:rPr>
      </w:pPr>
    </w:p>
    <w:p w:rsidR="00651F80" w:rsidRPr="00EF78B7" w:rsidRDefault="00651F80"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rPr>
      </w:pPr>
      <w:r>
        <w:rPr>
          <w:rFonts w:ascii="Times New Roman" w:hAnsi="Times New Roman"/>
          <w:b/>
        </w:rPr>
        <w:t>Veuillez indiquer à quelle(s) résultante(s) principale(s) la proposition contribue</w:t>
      </w:r>
      <w:r w:rsidRPr="00EF78B7">
        <w:rPr>
          <w:rStyle w:val="FootnoteReference"/>
          <w:rFonts w:ascii="Times New Roman" w:hAnsi="Times New Roman"/>
          <w:b w:val="0"/>
          <w:lang w:val="en-GB" w:eastAsia="en-GB"/>
        </w:rPr>
        <w:footnoteReference w:id="1"/>
      </w:r>
      <w:r>
        <w:rPr>
          <w:rFonts w:ascii="Times New Roman" w:hAnsi="Times New Roman"/>
          <w:b/>
        </w:rPr>
        <w:t xml:space="preserve">:  </w:t>
      </w:r>
    </w:p>
    <w:p w:rsidR="00651F80" w:rsidRPr="00832A80" w:rsidRDefault="00651F80"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lang w:eastAsia="en-GB"/>
        </w:rPr>
      </w:pPr>
    </w:p>
    <w:p w:rsidR="00651F80"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noProof/>
        </w:rPr>
      </w:pPr>
      <w:r w:rsidRPr="00EF78B7">
        <w:rPr>
          <w:rFonts w:ascii="Times New Roman" w:hAnsi="Times New Roman"/>
        </w:rPr>
        <w:fldChar w:fldCharType="begin">
          <w:ffData>
            <w:name w:val="Kontrollkästchen6"/>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r>
        <w:rPr>
          <w:rFonts w:ascii="Times New Roman" w:hAnsi="Times New Roman"/>
        </w:rPr>
        <w:t xml:space="preserve"> Résultante 1</w:t>
      </w:r>
    </w:p>
    <w:p w:rsidR="00651F80"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noProof/>
        </w:rPr>
      </w:pPr>
      <w:r w:rsidRPr="00EF78B7">
        <w:rPr>
          <w:rFonts w:ascii="Times New Roman" w:hAnsi="Times New Roman"/>
        </w:rPr>
        <w:fldChar w:fldCharType="begin">
          <w:ffData>
            <w:name w:val="Kontrollkästchen6"/>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r>
        <w:rPr>
          <w:rFonts w:ascii="Times New Roman" w:hAnsi="Times New Roman"/>
        </w:rPr>
        <w:t xml:space="preserve"> Résultante 2</w:t>
      </w:r>
    </w:p>
    <w:p w:rsidR="004246C9"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b/>
        </w:rPr>
      </w:pPr>
      <w:r w:rsidRPr="00EF78B7">
        <w:rPr>
          <w:rFonts w:ascii="Times New Roman" w:hAnsi="Times New Roman"/>
        </w:rPr>
        <w:fldChar w:fldCharType="begin">
          <w:ffData>
            <w:name w:val="Kontrollkästchen6"/>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r>
        <w:rPr>
          <w:rFonts w:ascii="Times New Roman" w:hAnsi="Times New Roman"/>
        </w:rPr>
        <w:t xml:space="preserve"> Résultantes 1 et 2</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b/>
          <w:bCs/>
        </w:rPr>
      </w:pPr>
      <w:r>
        <w:rPr>
          <w:rFonts w:ascii="Times New Roman" w:hAnsi="Times New Roman"/>
          <w:b/>
          <w:bCs/>
        </w:rPr>
        <w:t>Demandeur</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 xml:space="preserve">Nom de l'organisation: </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Type d'organisation:</w:t>
      </w:r>
      <w:r>
        <w:rPr>
          <w:rFonts w:ascii="Times New Roman" w:hAnsi="Times New Roman"/>
        </w:rPr>
        <w:tab/>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Contact du projet: (</w:t>
      </w:r>
      <w:r>
        <w:rPr>
          <w:rFonts w:ascii="Times New Roman" w:hAnsi="Times New Roman"/>
          <w:i/>
        </w:rPr>
        <w:t>nom et fonction)</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Adresse électronique:</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Téléphone:</w:t>
      </w:r>
    </w:p>
    <w:p w:rsidR="004246C9" w:rsidRPr="00EF78B7" w:rsidRDefault="008050B0"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Pr>
          <w:rFonts w:ascii="Times New Roman" w:hAnsi="Times New Roman"/>
        </w:rPr>
        <w:t xml:space="preserve">Télécopie: </w:t>
      </w:r>
    </w:p>
    <w:p w:rsidR="00C828C8" w:rsidRPr="009D14B1" w:rsidRDefault="00A2066A" w:rsidP="00176A3E">
      <w:pPr>
        <w:pStyle w:val="Heading1"/>
        <w:numPr>
          <w:ilvl w:val="0"/>
          <w:numId w:val="0"/>
        </w:numPr>
        <w:tabs>
          <w:tab w:val="left" w:pos="3926"/>
        </w:tabs>
        <w:spacing w:line="360" w:lineRule="auto"/>
        <w:jc w:val="both"/>
        <w:rPr>
          <w:rFonts w:ascii="Times New Roman" w:hAnsi="Times New Roman"/>
          <w:color w:val="244061" w:themeColor="accent1" w:themeShade="80"/>
          <w:sz w:val="24"/>
          <w:szCs w:val="24"/>
        </w:rPr>
      </w:pPr>
      <w:r>
        <w:rPr>
          <w:rFonts w:ascii="Times New Roman" w:hAnsi="Times New Roman"/>
          <w:color w:val="244061" w:themeColor="accent1" w:themeShade="80"/>
          <w:sz w:val="24"/>
          <w:szCs w:val="24"/>
        </w:rPr>
        <w:t>SECTION B: CONDITIONS GÉNÉRALES</w:t>
      </w:r>
      <w:r>
        <w:rPr>
          <w:rFonts w:ascii="Times New Roman" w:hAnsi="Times New Roman"/>
          <w:color w:val="244061" w:themeColor="accent1" w:themeShade="80"/>
          <w:sz w:val="24"/>
          <w:szCs w:val="24"/>
        </w:rPr>
        <w:tab/>
      </w:r>
    </w:p>
    <w:p w:rsidR="00C828C8" w:rsidRPr="00EF78B7" w:rsidRDefault="004246C9" w:rsidP="00C828C8">
      <w:pPr>
        <w:spacing w:before="0" w:after="0"/>
        <w:jc w:val="both"/>
        <w:rPr>
          <w:rFonts w:ascii="Times New Roman" w:hAnsi="Times New Roman"/>
        </w:rPr>
      </w:pPr>
      <w:r>
        <w:rPr>
          <w:rFonts w:ascii="Times New Roman" w:hAnsi="Times New Roman"/>
        </w:rPr>
        <w:t>Les présentes directives sont destinées à aider les demandeurs à préparer leur proposition préalable. Elles indiquent les conditions à respecter lors de l'élaboration de ce document.</w:t>
      </w:r>
    </w:p>
    <w:p w:rsidR="00C828C8" w:rsidRPr="00EF78B7" w:rsidRDefault="00C828C8" w:rsidP="00C828C8">
      <w:pPr>
        <w:spacing w:before="0" w:after="0"/>
        <w:jc w:val="both"/>
        <w:rPr>
          <w:rFonts w:ascii="Times New Roman" w:hAnsi="Times New Roman"/>
          <w:lang w:eastAsia="en-GB"/>
        </w:rPr>
      </w:pPr>
    </w:p>
    <w:p w:rsidR="008F3077" w:rsidRPr="00EF78B7" w:rsidRDefault="004246C9" w:rsidP="008F3077">
      <w:pPr>
        <w:spacing w:before="0" w:after="0"/>
        <w:jc w:val="both"/>
        <w:rPr>
          <w:rFonts w:ascii="Times New Roman" w:hAnsi="Times New Roman"/>
        </w:rPr>
      </w:pPr>
      <w:r>
        <w:rPr>
          <w:rFonts w:ascii="Times New Roman" w:hAnsi="Times New Roman"/>
        </w:rPr>
        <w:t>La proposition préalable doit être élaborée en tenant compte de l'objectif du quatrième appel à propositions. Elle doit présenter de manière claire et réaliste le problème à résoudre ainsi que les résultantes et les cibles qu'elle se propose d'atteindre. Les résultantes et les cibles planifiées du projet doivent être alignées sur la matrice de résultantes du quatrième appel à propositions, et être liées de manière logique aux activités prévues et à la méthode de mise en œuvre. Les informations fournies doivent être précises et pertinentes, et mesurables sur les plans qualitatif et quantitatif.</w:t>
      </w:r>
    </w:p>
    <w:p w:rsidR="00C828C8" w:rsidRPr="00EF78B7" w:rsidRDefault="00C828C8" w:rsidP="00C828C8">
      <w:pPr>
        <w:autoSpaceDE w:val="0"/>
        <w:autoSpaceDN w:val="0"/>
        <w:adjustRightInd w:val="0"/>
        <w:spacing w:before="0" w:after="0"/>
        <w:jc w:val="both"/>
        <w:rPr>
          <w:rFonts w:ascii="Times New Roman" w:hAnsi="Times New Roman"/>
          <w:bCs/>
        </w:rPr>
      </w:pPr>
    </w:p>
    <w:p w:rsidR="000934E6" w:rsidRPr="00EF78B7" w:rsidRDefault="000934E6" w:rsidP="000934E6">
      <w:pPr>
        <w:autoSpaceDE w:val="0"/>
        <w:autoSpaceDN w:val="0"/>
        <w:adjustRightInd w:val="0"/>
        <w:spacing w:before="0" w:after="0"/>
        <w:jc w:val="both"/>
        <w:rPr>
          <w:rFonts w:ascii="Times New Roman" w:hAnsi="Times New Roman"/>
          <w:bCs/>
        </w:rPr>
      </w:pPr>
      <w:r>
        <w:rPr>
          <w:rFonts w:ascii="Times New Roman" w:hAnsi="Times New Roman"/>
          <w:bCs/>
        </w:rPr>
        <w:t xml:space="preserve">La complémentarité et la diversité des partenaires mentionnés dans la proposition préalable seront évaluées. </w:t>
      </w:r>
    </w:p>
    <w:p w:rsidR="000934E6" w:rsidRPr="00EF78B7" w:rsidRDefault="000934E6" w:rsidP="000934E6">
      <w:pPr>
        <w:autoSpaceDE w:val="0"/>
        <w:autoSpaceDN w:val="0"/>
        <w:adjustRightInd w:val="0"/>
        <w:spacing w:before="0" w:after="0"/>
        <w:jc w:val="both"/>
        <w:rPr>
          <w:rFonts w:ascii="Times New Roman" w:hAnsi="Times New Roman"/>
          <w:bCs/>
        </w:rPr>
      </w:pPr>
      <w:r>
        <w:rPr>
          <w:rFonts w:ascii="Times New Roman" w:hAnsi="Times New Roman"/>
          <w:bCs/>
        </w:rPr>
        <w:t>Si l'organisme demandeur a noué des partenariats intéressants aux niveaux national, régional et international, il est invité à les décrire en détail et à indiquer comment ils seront utilisés et mobilisés lors de la mise en œuvre du projet.</w:t>
      </w:r>
    </w:p>
    <w:p w:rsidR="000934E6" w:rsidRPr="00EF78B7" w:rsidRDefault="000934E6" w:rsidP="000934E6">
      <w:pPr>
        <w:autoSpaceDE w:val="0"/>
        <w:autoSpaceDN w:val="0"/>
        <w:adjustRightInd w:val="0"/>
        <w:spacing w:before="0" w:after="0"/>
        <w:jc w:val="both"/>
        <w:rPr>
          <w:rFonts w:ascii="Times New Roman" w:hAnsi="Times New Roman"/>
          <w:bCs/>
        </w:rPr>
      </w:pPr>
    </w:p>
    <w:p w:rsidR="00F32B53" w:rsidRPr="00EF78B7" w:rsidRDefault="008F3077" w:rsidP="00C828C8">
      <w:pPr>
        <w:autoSpaceDE w:val="0"/>
        <w:autoSpaceDN w:val="0"/>
        <w:adjustRightInd w:val="0"/>
        <w:spacing w:before="0" w:after="0"/>
        <w:jc w:val="both"/>
        <w:rPr>
          <w:rFonts w:ascii="Times New Roman" w:hAnsi="Times New Roman"/>
          <w:bCs/>
        </w:rPr>
      </w:pPr>
      <w:r>
        <w:rPr>
          <w:rFonts w:ascii="Times New Roman" w:hAnsi="Times New Roman"/>
        </w:rPr>
        <w:t>Les propositions préalables sont censées s'appuyer sur un réseau existant de partenaires. Des consultations auprès des communautés, administrations et autres parties prenantes devront être menées durant la période d'élaboration et de conception des projets (pour les propositions préalables qui auront été retenues).</w:t>
      </w:r>
    </w:p>
    <w:p w:rsidR="00435E0B" w:rsidRPr="00EF78B7" w:rsidRDefault="00435E0B" w:rsidP="00C828C8">
      <w:pPr>
        <w:autoSpaceDE w:val="0"/>
        <w:autoSpaceDN w:val="0"/>
        <w:adjustRightInd w:val="0"/>
        <w:spacing w:before="0" w:after="0"/>
        <w:jc w:val="both"/>
        <w:rPr>
          <w:rFonts w:ascii="Times New Roman" w:hAnsi="Times New Roman"/>
          <w:color w:val="1F497D"/>
        </w:rPr>
      </w:pPr>
    </w:p>
    <w:p w:rsidR="00C828C8" w:rsidRPr="00EF78B7" w:rsidRDefault="000934E6" w:rsidP="00C828C8">
      <w:pPr>
        <w:autoSpaceDE w:val="0"/>
        <w:autoSpaceDN w:val="0"/>
        <w:adjustRightInd w:val="0"/>
        <w:spacing w:before="0" w:after="0"/>
        <w:jc w:val="both"/>
        <w:rPr>
          <w:rFonts w:ascii="Times New Roman" w:hAnsi="Times New Roman"/>
        </w:rPr>
      </w:pPr>
      <w:r>
        <w:rPr>
          <w:rFonts w:ascii="Times New Roman" w:hAnsi="Times New Roman"/>
          <w:bCs/>
        </w:rPr>
        <w:t>La proposition préalable</w:t>
      </w:r>
      <w:r>
        <w:rPr>
          <w:rFonts w:ascii="Times New Roman" w:hAnsi="Times New Roman"/>
        </w:rPr>
        <w:t xml:space="preserve"> ne doit pas comporter plus de </w:t>
      </w:r>
      <w:r>
        <w:rPr>
          <w:rFonts w:ascii="Times New Roman" w:hAnsi="Times New Roman"/>
          <w:b/>
        </w:rPr>
        <w:t>8,5 </w:t>
      </w:r>
      <w:r>
        <w:rPr>
          <w:rFonts w:ascii="Times New Roman" w:hAnsi="Times New Roman"/>
        </w:rPr>
        <w:t xml:space="preserve">pages de texte (hors table des matières, section D et annexes). Le nombre maximal de mots indiqué pour chaque section est indicatif. Le nombre de pages peut être inférieur à celui indiqué. Toutes les annexes font partie intégrante de la proposition préalable et devront être dûment complétées. Les propositions préalables ne comprenant pas toutes les annexes seront écartées du processus de sélection. </w:t>
      </w:r>
    </w:p>
    <w:p w:rsidR="008F3077" w:rsidRPr="00EF78B7" w:rsidRDefault="008F3077" w:rsidP="00C828C8">
      <w:pPr>
        <w:autoSpaceDE w:val="0"/>
        <w:autoSpaceDN w:val="0"/>
        <w:adjustRightInd w:val="0"/>
        <w:spacing w:before="0" w:after="0"/>
        <w:jc w:val="both"/>
        <w:rPr>
          <w:rFonts w:ascii="Times New Roman" w:hAnsi="Times New Roman"/>
        </w:rPr>
      </w:pPr>
    </w:p>
    <w:p w:rsidR="004246C9" w:rsidRPr="00EF78B7" w:rsidRDefault="000934E6" w:rsidP="00C828C8">
      <w:pPr>
        <w:autoSpaceDE w:val="0"/>
        <w:autoSpaceDN w:val="0"/>
        <w:adjustRightInd w:val="0"/>
        <w:spacing w:before="0" w:after="0"/>
        <w:jc w:val="both"/>
        <w:rPr>
          <w:rFonts w:ascii="Times New Roman" w:hAnsi="Times New Roman"/>
        </w:rPr>
      </w:pPr>
      <w:r>
        <w:rPr>
          <w:rFonts w:ascii="Times New Roman" w:hAnsi="Times New Roman"/>
        </w:rPr>
        <w:t xml:space="preserve">Des informations supplémentaires relatives à des engagements de cofinancement ou à des lettres/accords de partenariat informels pourront également </w:t>
      </w:r>
      <w:r>
        <w:rPr>
          <w:rFonts w:ascii="Times New Roman" w:hAnsi="Times New Roman"/>
          <w:shd w:val="clear" w:color="auto" w:fill="FFFFFF" w:themeFill="background1"/>
        </w:rPr>
        <w:t>être</w:t>
      </w:r>
      <w:r>
        <w:rPr>
          <w:rFonts w:ascii="Times New Roman" w:hAnsi="Times New Roman"/>
        </w:rPr>
        <w:t xml:space="preserve"> jointes à la proposition préalable principale. </w:t>
      </w:r>
    </w:p>
    <w:p w:rsidR="00C828C8" w:rsidRPr="00EF78B7" w:rsidRDefault="00C828C8" w:rsidP="00C828C8">
      <w:pPr>
        <w:autoSpaceDE w:val="0"/>
        <w:autoSpaceDN w:val="0"/>
        <w:adjustRightInd w:val="0"/>
        <w:spacing w:before="0" w:after="0"/>
        <w:jc w:val="both"/>
        <w:rPr>
          <w:rFonts w:ascii="Times New Roman" w:hAnsi="Times New Roman"/>
        </w:rPr>
      </w:pPr>
    </w:p>
    <w:p w:rsidR="004246C9" w:rsidRPr="00EF78B7" w:rsidRDefault="004246C9" w:rsidP="00C828C8">
      <w:pPr>
        <w:autoSpaceDE w:val="0"/>
        <w:autoSpaceDN w:val="0"/>
        <w:adjustRightInd w:val="0"/>
        <w:spacing w:before="0" w:after="0"/>
        <w:jc w:val="both"/>
        <w:rPr>
          <w:rFonts w:ascii="Times New Roman" w:hAnsi="Times New Roman"/>
        </w:rPr>
      </w:pPr>
      <w:r>
        <w:rPr>
          <w:rFonts w:ascii="Times New Roman" w:hAnsi="Times New Roman"/>
        </w:rPr>
        <w:t xml:space="preserve">Veillez à ce que la proposition préalable et l'ensemble des pièces jointes utilisent la police Times New Roman en taille 11 et soient transmises sous deux formats (pdf et Word). La signature du coordonnateur du projet doit figurer sur la dernière page du </w:t>
      </w:r>
      <w:r>
        <w:rPr>
          <w:rFonts w:ascii="Times New Roman" w:hAnsi="Times New Roman"/>
          <w:i/>
        </w:rPr>
        <w:t>formulaire de proposition préalable</w:t>
      </w:r>
      <w:r>
        <w:rPr>
          <w:rFonts w:ascii="Times New Roman" w:hAnsi="Times New Roman"/>
        </w:rPr>
        <w:t>, et pourra être transmise sous forme de fichier distinct (pdf).</w:t>
      </w:r>
    </w:p>
    <w:p w:rsidR="00C828C8" w:rsidRPr="00EF78B7" w:rsidRDefault="00C828C8" w:rsidP="00C828C8">
      <w:pPr>
        <w:autoSpaceDE w:val="0"/>
        <w:autoSpaceDN w:val="0"/>
        <w:adjustRightInd w:val="0"/>
        <w:spacing w:before="0" w:after="0"/>
        <w:jc w:val="both"/>
        <w:rPr>
          <w:rFonts w:ascii="Times New Roman" w:hAnsi="Times New Roman"/>
          <w:lang w:eastAsia="en-GB"/>
        </w:rPr>
      </w:pPr>
    </w:p>
    <w:p w:rsidR="00A02C31" w:rsidRPr="00EF78B7" w:rsidRDefault="00A02C31" w:rsidP="00D66884">
      <w:pPr>
        <w:tabs>
          <w:tab w:val="left" w:pos="0"/>
        </w:tabs>
        <w:jc w:val="both"/>
        <w:rPr>
          <w:rFonts w:ascii="Times New Roman" w:hAnsi="Times New Roman"/>
        </w:rPr>
      </w:pPr>
      <w:r>
        <w:rPr>
          <w:rFonts w:ascii="Times New Roman" w:hAnsi="Times New Roman"/>
        </w:rPr>
        <w:t>Une fois les propositions préalables reçues, les demandes seront évaluées par un groupe d'experts. Les demandeurs dont la proposition préalable aura été retenue passeront à la phase d'élaboration du programme et de conception des projets (d'une durée approximative de 3 à 4 mois), durant laquelle il leur sera demandé de définir plus précisément et plus en détail leur conception de projet et leurs plans de mise en œuvre afin d'élaborer une proposition de projet complète, puis de mettre la dernière touche aux conventions de subvention et de lancer la mise en œuvre.</w:t>
      </w:r>
    </w:p>
    <w:p w:rsidR="00A02C31" w:rsidRPr="00EF78B7" w:rsidRDefault="00A02C31" w:rsidP="00A02C31">
      <w:pPr>
        <w:autoSpaceDE w:val="0"/>
        <w:autoSpaceDN w:val="0"/>
        <w:adjustRightInd w:val="0"/>
        <w:jc w:val="both"/>
        <w:rPr>
          <w:rFonts w:ascii="Times New Roman" w:hAnsi="Times New Roman"/>
        </w:rPr>
      </w:pPr>
    </w:p>
    <w:p w:rsidR="004246C9" w:rsidRPr="00EF78B7" w:rsidRDefault="004246C9" w:rsidP="004246C9">
      <w:pPr>
        <w:autoSpaceDE w:val="0"/>
        <w:autoSpaceDN w:val="0"/>
        <w:adjustRightInd w:val="0"/>
        <w:jc w:val="both"/>
        <w:rPr>
          <w:rFonts w:ascii="Times New Roman" w:hAnsi="Times New Roman"/>
        </w:rPr>
      </w:pPr>
    </w:p>
    <w:p w:rsidR="004246C9" w:rsidRPr="00EF78B7" w:rsidRDefault="00F32B53" w:rsidP="001D4284">
      <w:pPr>
        <w:pStyle w:val="Heading1"/>
        <w:numPr>
          <w:ilvl w:val="0"/>
          <w:numId w:val="0"/>
        </w:numPr>
        <w:pBdr>
          <w:top w:val="single" w:sz="24" w:space="0" w:color="008000"/>
        </w:pBdr>
        <w:spacing w:line="360" w:lineRule="auto"/>
        <w:jc w:val="both"/>
        <w:rPr>
          <w:rFonts w:ascii="Times New Roman" w:hAnsi="Times New Roman"/>
          <w:color w:val="244061" w:themeColor="accent1" w:themeShade="80"/>
          <w:sz w:val="22"/>
        </w:rPr>
      </w:pPr>
      <w:r>
        <w:rPr>
          <w:rFonts w:ascii="Times New Roman" w:hAnsi="Times New Roman"/>
          <w:color w:val="244061" w:themeColor="accent1" w:themeShade="80"/>
          <w:sz w:val="22"/>
        </w:rPr>
        <w:t>SECTION C: DESCRIPTION ET CONTENU DE LA PROPOSITION PRÉALABLE</w:t>
      </w:r>
    </w:p>
    <w:p w:rsidR="002B0B51" w:rsidRPr="00EF78B7" w:rsidRDefault="00621F6F" w:rsidP="00621F6F">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1.1. Définition du problème (400 mots maximum)</w:t>
      </w:r>
    </w:p>
    <w:p w:rsidR="006D1698" w:rsidRPr="00EF78B7" w:rsidRDefault="006D1698" w:rsidP="004246C9">
      <w:pPr>
        <w:pStyle w:val="H1notincontents"/>
        <w:jc w:val="both"/>
        <w:rPr>
          <w:rFonts w:ascii="Times New Roman" w:hAnsi="Times New Roman"/>
          <w:color w:val="244061" w:themeColor="accent1" w:themeShade="80"/>
          <w:sz w:val="22"/>
          <w:szCs w:val="22"/>
        </w:rPr>
      </w:pPr>
    </w:p>
    <w:p w:rsidR="008820BE" w:rsidRPr="00EF78B7" w:rsidRDefault="00621F6F" w:rsidP="0011713F">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1.2. Résultantes du projet et cibles correspondantes (600 mots maximum)</w:t>
      </w:r>
    </w:p>
    <w:p w:rsidR="00EF78B7" w:rsidRPr="00EF78B7" w:rsidRDefault="00EF78B7" w:rsidP="00EF78B7">
      <w:pPr>
        <w:pStyle w:val="H1notincontents"/>
        <w:spacing w:before="0" w:after="0"/>
        <w:jc w:val="both"/>
        <w:rPr>
          <w:rFonts w:ascii="Times New Roman" w:hAnsi="Times New Roman"/>
          <w:b w:val="0"/>
          <w:color w:val="auto"/>
          <w:sz w:val="22"/>
          <w:szCs w:val="22"/>
        </w:rPr>
      </w:pPr>
    </w:p>
    <w:p w:rsidR="00EF78B7" w:rsidRPr="00EF78B7" w:rsidRDefault="00EF78B7" w:rsidP="00EF78B7">
      <w:pPr>
        <w:pStyle w:val="H1notincontents"/>
        <w:spacing w:before="0" w:after="0"/>
        <w:jc w:val="both"/>
        <w:rPr>
          <w:rFonts w:ascii="Times New Roman" w:hAnsi="Times New Roman"/>
          <w:b w:val="0"/>
          <w:color w:val="auto"/>
          <w:sz w:val="22"/>
          <w:szCs w:val="22"/>
        </w:rPr>
      </w:pPr>
    </w:p>
    <w:p w:rsidR="004246C9" w:rsidRPr="00EF78B7" w:rsidRDefault="00621F6F" w:rsidP="00EF78B7">
      <w:pPr>
        <w:pStyle w:val="H1notincontents"/>
        <w:spacing w:before="0" w:after="0"/>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1.3. RPGAA cibles (200 mots maximum)</w:t>
      </w:r>
    </w:p>
    <w:p w:rsidR="004246C9" w:rsidRPr="00EF78B7" w:rsidRDefault="004246C9" w:rsidP="004246C9">
      <w:pPr>
        <w:pStyle w:val="H1notincontents"/>
        <w:jc w:val="both"/>
        <w:rPr>
          <w:rFonts w:ascii="Times New Roman" w:hAnsi="Times New Roman"/>
          <w:b w:val="0"/>
          <w:color w:val="0B8319"/>
          <w:sz w:val="22"/>
          <w:szCs w:val="22"/>
          <w:lang w:eastAsia="en-GB"/>
        </w:rPr>
      </w:pPr>
    </w:p>
    <w:p w:rsidR="004246C9" w:rsidRPr="00EF78B7" w:rsidRDefault="00621F6F" w:rsidP="004246C9">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xml:space="preserve">1.4. </w:t>
      </w:r>
      <w:r>
        <w:rPr>
          <w:rFonts w:ascii="Times New Roman" w:hAnsi="Times New Roman"/>
          <w:color w:val="244061" w:themeColor="accent1" w:themeShade="80"/>
          <w:sz w:val="24"/>
          <w:szCs w:val="24"/>
        </w:rPr>
        <w:t>Bénéficiaires (300 mots maximum)</w:t>
      </w:r>
    </w:p>
    <w:p w:rsidR="004246C9" w:rsidRPr="00EF78B7" w:rsidRDefault="004246C9" w:rsidP="004246C9">
      <w:pPr>
        <w:spacing w:after="0"/>
        <w:jc w:val="both"/>
        <w:rPr>
          <w:rFonts w:ascii="Times New Roman" w:hAnsi="Times New Roman"/>
          <w:lang w:eastAsia="en-GB"/>
        </w:rPr>
      </w:pPr>
    </w:p>
    <w:p w:rsidR="00BB5C8C" w:rsidRPr="00EF78B7" w:rsidRDefault="00BB5C8C" w:rsidP="00BB5C8C">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1.5. Partenariats et modalités de collaboration (500 mots maximum)</w:t>
      </w:r>
    </w:p>
    <w:p w:rsidR="00F6762E" w:rsidRPr="00EF78B7" w:rsidRDefault="00F6762E" w:rsidP="004246C9">
      <w:pPr>
        <w:pStyle w:val="H1notincontents"/>
        <w:jc w:val="both"/>
        <w:rPr>
          <w:rFonts w:ascii="Times New Roman" w:hAnsi="Times New Roman"/>
          <w:b w:val="0"/>
          <w:color w:val="0B8319"/>
          <w:sz w:val="22"/>
          <w:szCs w:val="22"/>
        </w:rPr>
      </w:pPr>
    </w:p>
    <w:p w:rsidR="004246C9" w:rsidRPr="00EF78B7" w:rsidRDefault="00621F6F" w:rsidP="00966295">
      <w:pPr>
        <w:pStyle w:val="H1notincontents"/>
        <w:tabs>
          <w:tab w:val="left" w:pos="810"/>
        </w:tab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1.6. Impact potentiel sur le développement et voies d’impact (600 mots maximum)</w:t>
      </w:r>
    </w:p>
    <w:p w:rsidR="00BB5C8C" w:rsidRPr="00EF78B7" w:rsidRDefault="00BB5C8C" w:rsidP="004246C9">
      <w:pPr>
        <w:spacing w:after="0"/>
        <w:jc w:val="both"/>
        <w:rPr>
          <w:rFonts w:ascii="Times New Roman" w:hAnsi="Times New Roman"/>
        </w:rPr>
      </w:pPr>
    </w:p>
    <w:p w:rsidR="004246C9" w:rsidRDefault="00621F6F" w:rsidP="004246C9">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1.7. Importance eu égard aux plans et politiques nationaux relatifs aux RPGAA (400 mot maximum)</w:t>
      </w:r>
    </w:p>
    <w:p w:rsidR="00676754" w:rsidRPr="00EF78B7" w:rsidRDefault="00676754" w:rsidP="004246C9">
      <w:pPr>
        <w:pStyle w:val="H1notincontents"/>
        <w:jc w:val="both"/>
        <w:rPr>
          <w:rFonts w:ascii="Times New Roman" w:hAnsi="Times New Roman"/>
          <w:color w:val="244061" w:themeColor="accent1" w:themeShade="80"/>
          <w:sz w:val="22"/>
          <w:szCs w:val="22"/>
        </w:rPr>
      </w:pPr>
    </w:p>
    <w:p w:rsidR="00621F6F" w:rsidRPr="00EF78B7" w:rsidRDefault="00621F6F" w:rsidP="00621F6F">
      <w:pPr>
        <w:pStyle w:val="H1notincontents"/>
        <w:jc w:val="both"/>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1.8. Contribution à la mise en œuvre du Traité international (400 mots maximum)</w:t>
      </w:r>
    </w:p>
    <w:p w:rsidR="00A2066A" w:rsidRPr="00EF78B7" w:rsidRDefault="00A2066A" w:rsidP="00A2066A">
      <w:pPr>
        <w:pStyle w:val="Heading1"/>
        <w:numPr>
          <w:ilvl w:val="0"/>
          <w:numId w:val="0"/>
        </w:numPr>
        <w:pBdr>
          <w:top w:val="single" w:sz="24" w:space="0" w:color="008000"/>
        </w:pBdr>
        <w:spacing w:line="360" w:lineRule="auto"/>
        <w:jc w:val="both"/>
        <w:rPr>
          <w:rFonts w:ascii="Times New Roman" w:hAnsi="Times New Roman"/>
          <w:color w:val="244061" w:themeColor="accent1" w:themeShade="80"/>
          <w:sz w:val="22"/>
        </w:rPr>
      </w:pPr>
      <w:r>
        <w:rPr>
          <w:rFonts w:ascii="Times New Roman" w:hAnsi="Times New Roman"/>
          <w:color w:val="244061" w:themeColor="accent1" w:themeShade="80"/>
          <w:sz w:val="22"/>
        </w:rPr>
        <w:t>SECTION D: QUESTIONS À L'INTENTION DES DEMANDEURS</w:t>
      </w:r>
    </w:p>
    <w:p w:rsidR="00795682" w:rsidRPr="000A56FB" w:rsidRDefault="00795682" w:rsidP="00795682">
      <w:pPr>
        <w:jc w:val="both"/>
        <w:rPr>
          <w:rFonts w:ascii="Times New Roman" w:hAnsi="Times New Roman"/>
        </w:rPr>
      </w:pPr>
      <w:r>
        <w:rPr>
          <w:rFonts w:ascii="Times New Roman" w:hAnsi="Times New Roman"/>
        </w:rPr>
        <w:t>L'Organe directeur, à sa troisième session, a décidé que les ressources phytogénétiques pour l'alimentation et l'agriculture répertoriées à l'</w:t>
      </w:r>
      <w:r>
        <w:rPr>
          <w:rFonts w:ascii="Times New Roman" w:hAnsi="Times New Roman"/>
          <w:i/>
          <w:iCs/>
        </w:rPr>
        <w:t>annexe I</w:t>
      </w:r>
      <w:r>
        <w:rPr>
          <w:rFonts w:ascii="Times New Roman" w:hAnsi="Times New Roman"/>
        </w:rPr>
        <w:t xml:space="preserve"> du Traité international et issues de projets financés au titre du Fonds fiduciaire pour le partage des avantages devaient être mises à disposition aux conditions et selon les modalités prévues par le Système multilatéral, et que les informations générées par ces projets devaient être rendues publiques dans un délai d'un an après l'achèvement de ceux-ci.</w:t>
      </w:r>
    </w:p>
    <w:p w:rsidR="00A2066A" w:rsidRPr="00EF78B7" w:rsidRDefault="00795682" w:rsidP="0079568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 w:val="left" w:pos="7740"/>
          <w:tab w:val="left" w:pos="8280"/>
        </w:tabs>
        <w:autoSpaceDE w:val="0"/>
        <w:autoSpaceDN w:val="0"/>
        <w:adjustRightInd w:val="0"/>
        <w:spacing w:before="0"/>
        <w:rPr>
          <w:rFonts w:ascii="Times New Roman" w:eastAsia="Calibri" w:hAnsi="Times New Roman"/>
          <w:color w:val="000000"/>
        </w:rPr>
      </w:pPr>
      <w:r>
        <w:rPr>
          <w:rFonts w:ascii="Times New Roman" w:hAnsi="Times New Roman"/>
          <w:color w:val="000000"/>
          <w:szCs w:val="23"/>
        </w:rPr>
        <w:t xml:space="preserve">Veuillez lire attentivement </w:t>
      </w:r>
      <w:r>
        <w:rPr>
          <w:rFonts w:ascii="Times New Roman" w:hAnsi="Times New Roman"/>
          <w:color w:val="000000"/>
          <w:szCs w:val="23"/>
          <w:u w:val="single"/>
        </w:rPr>
        <w:t>toutes</w:t>
      </w:r>
      <w:r>
        <w:rPr>
          <w:rFonts w:ascii="Times New Roman" w:hAnsi="Times New Roman"/>
          <w:color w:val="000000"/>
          <w:szCs w:val="23"/>
        </w:rPr>
        <w:t xml:space="preserve"> les questions ci-après et y répondre: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D66884">
        <w:rPr>
          <w:rFonts w:ascii="Times New Roman" w:hAnsi="Times New Roman"/>
          <w:color w:val="000000"/>
        </w:rPr>
        <w:t xml:space="preserve">           </w:t>
      </w:r>
      <w:r>
        <w:rPr>
          <w:rFonts w:ascii="Times New Roman" w:hAnsi="Times New Roman"/>
          <w:color w:val="000000"/>
        </w:rPr>
        <w:t xml:space="preserve"> oui     non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540"/>
        <w:gridCol w:w="558"/>
      </w:tblGrid>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Pr>
                <w:rFonts w:ascii="Times New Roman" w:hAnsi="Times New Roman"/>
                <w:color w:val="000000"/>
              </w:rPr>
              <w:t>1. Le projet que vous proposez porte-t-il sur la conservation ou sur l'utilisation durable des RPGAA sur le lieu d'exploitation, ou sur ces deux aspects?</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bookmarkStart w:id="3" w:name="Kontrollkästchen12"/>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bookmarkEnd w:id="3"/>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u w:val="single"/>
              </w:rPr>
            </w:pPr>
            <w:r>
              <w:rPr>
                <w:rFonts w:ascii="Times New Roman" w:hAnsi="Times New Roman"/>
                <w:color w:val="000000"/>
              </w:rPr>
              <w:t>2. Le projet que vous proposez porte-t-il sur l'adaptation au changement climatique et/ou sur l'amélioration de la sécurité alimentaire par la gestion des RPGAA?</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Pr>
                <w:rFonts w:ascii="Times New Roman" w:hAnsi="Times New Roman"/>
                <w:color w:val="000000"/>
              </w:rPr>
              <w:t>3. Le projet que vous proposez bénéficiera-t-il – ou est-il susceptible de bénéficier – aux agriculteurs et/ou aux communautés agricoles qui conservent et/ou utilisent de façon durable les RPGAA?</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Pr>
                <w:rFonts w:ascii="Times New Roman" w:hAnsi="Times New Roman"/>
                <w:color w:val="000000"/>
              </w:rPr>
              <w:t xml:space="preserve">4. Les organisations participant au projet sont-elles prêtes à </w:t>
            </w:r>
            <w:r>
              <w:rPr>
                <w:rFonts w:ascii="Times New Roman" w:hAnsi="Times New Roman"/>
              </w:rPr>
              <w:t>mettre à disposition, aux conditions et selon les modalités prévues par le Système multilatéral, les ressources phytogénétiques pour l'alimentation et l'agriculture répertoriées à l'</w:t>
            </w:r>
            <w:r>
              <w:rPr>
                <w:rFonts w:ascii="Times New Roman" w:hAnsi="Times New Roman"/>
                <w:i/>
              </w:rPr>
              <w:t>Annexe I</w:t>
            </w:r>
            <w:r>
              <w:rPr>
                <w:rFonts w:ascii="Times New Roman" w:hAnsi="Times New Roman"/>
              </w:rPr>
              <w:t xml:space="preserve"> du Traité qui seront issues du projet?</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eastAsia="Calibri" w:hAnsi="Times New Roman"/>
                <w:color w:val="000000"/>
              </w:rPr>
            </w:pPr>
            <w:r>
              <w:rPr>
                <w:rFonts w:ascii="Times New Roman" w:hAnsi="Times New Roman"/>
              </w:rPr>
              <w:t xml:space="preserve">5. </w:t>
            </w:r>
            <w:r>
              <w:rPr>
                <w:rFonts w:ascii="Times New Roman" w:hAnsi="Times New Roman"/>
                <w:color w:val="000000"/>
              </w:rPr>
              <w:t xml:space="preserve">Les organisations participant au projet sont-elles prêtes à </w:t>
            </w:r>
            <w:r>
              <w:rPr>
                <w:rFonts w:ascii="Times New Roman" w:hAnsi="Times New Roman"/>
              </w:rPr>
              <w:t xml:space="preserve">rendre publiques les </w:t>
            </w:r>
            <w:r>
              <w:rPr>
                <w:rFonts w:ascii="Times New Roman" w:hAnsi="Times New Roman"/>
                <w:color w:val="000000"/>
              </w:rPr>
              <w:t>informations générées dans le cadre de votre projet dans un délai d'un an après l'achèvement des activités de ce dernier?</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r w:rsidR="00435E0B" w:rsidRPr="00EF78B7" w:rsidTr="00246139">
        <w:tc>
          <w:tcPr>
            <w:tcW w:w="7758" w:type="dxa"/>
          </w:tcPr>
          <w:p w:rsidR="00435E0B" w:rsidRPr="00EF78B7" w:rsidRDefault="00435E0B" w:rsidP="00D66884">
            <w:pPr>
              <w:spacing w:after="0"/>
              <w:rPr>
                <w:rFonts w:ascii="Times New Roman" w:hAnsi="Times New Roman"/>
                <w:b/>
                <w:i/>
              </w:rPr>
            </w:pPr>
            <w:r>
              <w:rPr>
                <w:rFonts w:ascii="Times New Roman" w:hAnsi="Times New Roman"/>
              </w:rPr>
              <w:t>6. Votre proposition relève-t-elle de la résultante 1 ou de la résultante 2, ou encore d'une combinaison de cibles de ces domaines d'intervention principaux, et contribue</w:t>
            </w:r>
            <w:r w:rsidR="00D66884">
              <w:rPr>
                <w:rFonts w:ascii="Times New Roman" w:hAnsi="Times New Roman"/>
              </w:rPr>
              <w:noBreakHyphen/>
            </w:r>
            <w:r>
              <w:rPr>
                <w:rFonts w:ascii="Times New Roman" w:hAnsi="Times New Roman"/>
              </w:rPr>
              <w:t xml:space="preserve">t-elle à l'ensemble des résultantes transversales (résultantes 3 à 5)? </w:t>
            </w:r>
          </w:p>
        </w:tc>
        <w:tc>
          <w:tcPr>
            <w:tcW w:w="540" w:type="dxa"/>
          </w:tcPr>
          <w:p w:rsidR="00435E0B" w:rsidRPr="00EF78B7" w:rsidRDefault="00435E0B"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c>
          <w:tcPr>
            <w:tcW w:w="558" w:type="dxa"/>
          </w:tcPr>
          <w:p w:rsidR="00435E0B" w:rsidRPr="00EF78B7" w:rsidRDefault="00435E0B"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0428CE">
              <w:rPr>
                <w:rFonts w:ascii="Times New Roman" w:hAnsi="Times New Roman"/>
              </w:rPr>
            </w:r>
            <w:r w:rsidR="000428CE">
              <w:rPr>
                <w:rFonts w:ascii="Times New Roman" w:hAnsi="Times New Roman"/>
              </w:rPr>
              <w:fldChar w:fldCharType="separate"/>
            </w:r>
            <w:r w:rsidRPr="00EF78B7">
              <w:rPr>
                <w:rFonts w:ascii="Times New Roman" w:hAnsi="Times New Roman"/>
              </w:rPr>
              <w:fldChar w:fldCharType="end"/>
            </w:r>
          </w:p>
        </w:tc>
      </w:tr>
    </w:tbl>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52259D" w:rsidRPr="0052259D" w:rsidRDefault="0052259D" w:rsidP="0052259D">
      <w:pPr>
        <w:rPr>
          <w:rFonts w:ascii="Times New Roman" w:hAnsi="Times New Roman"/>
        </w:rPr>
      </w:pPr>
      <w:r>
        <w:rPr>
          <w:rFonts w:ascii="Times New Roman" w:hAnsi="Times New Roman"/>
          <w:b/>
          <w:color w:val="0B8319"/>
        </w:rPr>
        <w:t xml:space="preserve">ANNEXE 1. </w:t>
      </w:r>
      <w:bookmarkStart w:id="4" w:name="_Hlk496032282"/>
      <w:r>
        <w:rPr>
          <w:rFonts w:ascii="Times New Roman" w:hAnsi="Times New Roman"/>
          <w:b/>
          <w:color w:val="0B8319"/>
        </w:rPr>
        <w:t xml:space="preserve">Matrice des résultantes </w:t>
      </w:r>
      <w:r>
        <w:rPr>
          <w:rFonts w:ascii="Times New Roman" w:hAnsi="Times New Roman"/>
        </w:rPr>
        <w:t xml:space="preserve"> </w:t>
      </w:r>
      <w:bookmarkEnd w:id="4"/>
    </w:p>
    <w:p w:rsidR="0052259D" w:rsidRPr="0052259D" w:rsidRDefault="0052259D" w:rsidP="00D66884">
      <w:pPr>
        <w:autoSpaceDE w:val="0"/>
        <w:autoSpaceDN w:val="0"/>
        <w:adjustRightInd w:val="0"/>
        <w:spacing w:after="240" w:line="276" w:lineRule="auto"/>
        <w:jc w:val="both"/>
        <w:rPr>
          <w:rFonts w:ascii="Times New Roman" w:eastAsia="Calibri" w:hAnsi="Times New Roman"/>
          <w:color w:val="000000"/>
          <w:szCs w:val="20"/>
        </w:rPr>
      </w:pPr>
      <w:r>
        <w:rPr>
          <w:rFonts w:ascii="Times New Roman" w:hAnsi="Times New Roman"/>
          <w:color w:val="000000"/>
          <w:szCs w:val="20"/>
        </w:rPr>
        <w:t xml:space="preserve">Les demandeurs sont priés d'indiquer les produits prévus dans le cadre du projet sous chacune des cibles correspondantes de la matrice de résultantes reproduite ci-dessous, en expliquant comment leur projet contribuera aux résultantes du programme du quatrième appel à propositions. Il est possible d'indiquer plusieurs produits sous chacune des cibles pertinentes.   </w:t>
      </w:r>
    </w:p>
    <w:p w:rsidR="0052259D" w:rsidRPr="0052259D" w:rsidRDefault="0052259D" w:rsidP="0052259D">
      <w:pPr>
        <w:autoSpaceDE w:val="0"/>
        <w:autoSpaceDN w:val="0"/>
        <w:adjustRightInd w:val="0"/>
        <w:spacing w:line="276" w:lineRule="auto"/>
        <w:rPr>
          <w:rFonts w:ascii="Times New Roman" w:hAnsi="Times New Roman"/>
          <w:szCs w:val="20"/>
        </w:rPr>
      </w:pPr>
      <w:r>
        <w:rPr>
          <w:rFonts w:ascii="Times New Roman" w:hAnsi="Times New Roman"/>
          <w:szCs w:val="20"/>
        </w:rPr>
        <w:t xml:space="preserve">Les projets doivent relever de la résultante 1 ou de la résultante 2, ou encore d'une combinaison de cibles de ces domaines d'intervention principaux. Ils doivent tous contribuer à l'ensemble des résultantes transversales (résultantes 3 à 5). </w:t>
      </w:r>
    </w:p>
    <w:p w:rsidR="0052259D" w:rsidRPr="0052259D" w:rsidRDefault="0052259D" w:rsidP="0052259D">
      <w:pPr>
        <w:autoSpaceDE w:val="0"/>
        <w:autoSpaceDN w:val="0"/>
        <w:adjustRightInd w:val="0"/>
        <w:spacing w:line="276" w:lineRule="auto"/>
        <w:rPr>
          <w:rFonts w:ascii="Times New Roman" w:hAnsi="Times New Roman"/>
          <w:b/>
          <w:szCs w:val="20"/>
        </w:rPr>
      </w:pPr>
      <w:r>
        <w:rPr>
          <w:rFonts w:ascii="Times New Roman" w:hAnsi="Times New Roman"/>
          <w:b/>
          <w:szCs w:val="20"/>
        </w:rPr>
        <w:t xml:space="preserve">Projets relevant de la résultante 1 </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Pr>
          <w:rFonts w:ascii="Times New Roman" w:hAnsi="Times New Roman"/>
          <w:szCs w:val="20"/>
        </w:rPr>
        <w:t>Contribution obligatoire à la cible 1.1 et au moins à deux autres cibles de la résultante 1</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Pr>
          <w:rFonts w:ascii="Times New Roman" w:hAnsi="Times New Roman"/>
          <w:szCs w:val="20"/>
        </w:rPr>
        <w:t>Contribution obligatoire à toutes les cibles transversales, à l'exception des cibles 3.2 et 3.3</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Pr>
          <w:rFonts w:ascii="Times New Roman" w:hAnsi="Times New Roman"/>
          <w:szCs w:val="20"/>
        </w:rPr>
        <w:t xml:space="preserve">Une contribution aux cibles 3.2 et 3.3 est considérée comme un plus   </w:t>
      </w:r>
    </w:p>
    <w:p w:rsidR="0052259D" w:rsidRPr="0052259D" w:rsidRDefault="0052259D" w:rsidP="0052259D">
      <w:pPr>
        <w:autoSpaceDE w:val="0"/>
        <w:autoSpaceDN w:val="0"/>
        <w:adjustRightInd w:val="0"/>
        <w:spacing w:line="276" w:lineRule="auto"/>
        <w:rPr>
          <w:rFonts w:ascii="Times New Roman" w:hAnsi="Times New Roman"/>
          <w:b/>
          <w:szCs w:val="20"/>
        </w:rPr>
      </w:pPr>
      <w:r>
        <w:rPr>
          <w:rFonts w:ascii="Times New Roman" w:hAnsi="Times New Roman"/>
          <w:b/>
          <w:szCs w:val="20"/>
        </w:rPr>
        <w:t xml:space="preserve">Projets relevant de la résultante 2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Pr>
          <w:rFonts w:ascii="Times New Roman" w:hAnsi="Times New Roman"/>
          <w:szCs w:val="20"/>
        </w:rPr>
        <w:t xml:space="preserve">Contribution obligatoire à trois des cibles de la résultante 2 au minimum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Pr>
          <w:rFonts w:ascii="Times New Roman" w:hAnsi="Times New Roman"/>
          <w:szCs w:val="20"/>
        </w:rPr>
        <w:t>Contribution obligatoire à toutes les cibles transversales, à l'exception des cibles 3.2 et 3.3</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Pr>
          <w:rFonts w:ascii="Times New Roman" w:hAnsi="Times New Roman"/>
          <w:szCs w:val="20"/>
        </w:rPr>
        <w:t xml:space="preserve">Une contribution aux cibles 3.2 et 3.3 est considérée comme un plus   </w:t>
      </w:r>
    </w:p>
    <w:p w:rsidR="0052259D" w:rsidRPr="0052259D" w:rsidRDefault="0052259D" w:rsidP="0052259D">
      <w:pPr>
        <w:autoSpaceDE w:val="0"/>
        <w:autoSpaceDN w:val="0"/>
        <w:adjustRightInd w:val="0"/>
        <w:spacing w:line="276" w:lineRule="auto"/>
        <w:rPr>
          <w:rFonts w:ascii="Times New Roman" w:hAnsi="Times New Roman"/>
          <w:b/>
          <w:szCs w:val="20"/>
        </w:rPr>
      </w:pPr>
      <w:r>
        <w:rPr>
          <w:rFonts w:ascii="Times New Roman" w:hAnsi="Times New Roman"/>
          <w:b/>
          <w:szCs w:val="20"/>
        </w:rPr>
        <w:t xml:space="preserve">Projets relevant des résultantes 1 et 2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eastAsia="Calibri" w:hAnsi="Times New Roman"/>
          <w:color w:val="000000"/>
          <w:szCs w:val="20"/>
        </w:rPr>
      </w:pPr>
      <w:r>
        <w:rPr>
          <w:rFonts w:ascii="Times New Roman" w:hAnsi="Times New Roman"/>
          <w:color w:val="000000"/>
          <w:szCs w:val="20"/>
        </w:rPr>
        <w:t>Contribution obligatoire à la cible 1.1 et au moins à deux autres cibles des résultantes 1 ou 2</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Pr>
          <w:rFonts w:ascii="Times New Roman" w:hAnsi="Times New Roman"/>
          <w:szCs w:val="20"/>
        </w:rPr>
        <w:t>Contribution obligatoire à toutes les cibles transversales, à l'exception des cibles 3.2 et 3.3</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Pr>
          <w:rFonts w:ascii="Times New Roman" w:hAnsi="Times New Roman"/>
          <w:szCs w:val="20"/>
        </w:rPr>
        <w:t xml:space="preserve">Une contribution aux cibles 3.2 et 3.3 est considérée comme un plus   </w:t>
      </w:r>
    </w:p>
    <w:p w:rsidR="0052259D" w:rsidRPr="00A92174" w:rsidRDefault="0052259D" w:rsidP="0052259D">
      <w:pPr>
        <w:spacing w:line="276" w:lineRule="auto"/>
        <w:rPr>
          <w:rFonts w:ascii="Times New Roman" w:hAnsi="Times New Roman"/>
          <w:szCs w:val="20"/>
        </w:rPr>
      </w:pPr>
      <w:r>
        <w:rPr>
          <w:rFonts w:ascii="Times New Roman" w:hAnsi="Times New Roman"/>
          <w:szCs w:val="20"/>
        </w:rPr>
        <w:t>Un guide de présentation de la matrice est fourni à l'annexe 1 de l'appel à propositions.</w:t>
      </w:r>
    </w:p>
    <w:tbl>
      <w:tblPr>
        <w:tblStyle w:val="TableGrid"/>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371"/>
        <w:gridCol w:w="9003"/>
      </w:tblGrid>
      <w:tr w:rsidR="0052259D" w:rsidRPr="0052259D" w:rsidTr="0052259D">
        <w:trPr>
          <w:trHeight w:val="1266"/>
          <w:jc w:val="center"/>
        </w:trPr>
        <w:tc>
          <w:tcPr>
            <w:tcW w:w="1287" w:type="dxa"/>
            <w:shd w:val="clear" w:color="auto" w:fill="1D6295"/>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Objectif</w:t>
            </w:r>
          </w:p>
        </w:tc>
        <w:tc>
          <w:tcPr>
            <w:tcW w:w="9087" w:type="dxa"/>
            <w:shd w:val="clear" w:color="auto" w:fill="1D6295"/>
          </w:tcPr>
          <w:p w:rsidR="0052259D" w:rsidRPr="0052259D" w:rsidRDefault="0052259D" w:rsidP="00D66884">
            <w:pPr>
              <w:jc w:val="both"/>
              <w:rPr>
                <w:rFonts w:ascii="Times New Roman" w:hAnsi="Times New Roman"/>
                <w:color w:val="FFFFFF" w:themeColor="background1"/>
              </w:rPr>
            </w:pPr>
            <w:r>
              <w:rPr>
                <w:rFonts w:ascii="Times New Roman" w:hAnsi="Times New Roman"/>
                <w:color w:val="FFFFFF" w:themeColor="background1"/>
              </w:rPr>
              <w:t xml:space="preserve">Les agriculteurs du monde entier utilisent et conservent des variétés adaptées qui permettent d’augmenter la productivité et les recettes agricoles à l’exploitation, d’accroître l'offre d'aliments riches en nutriments, de réduire les effets néfastes pour l’environnement et de renforcer la résistance aux chocs de production. </w:t>
            </w:r>
          </w:p>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 xml:space="preserve">La biodiversité est préservée afin d'assurer la sécurité alimentaire dans l'avenir. </w:t>
            </w:r>
          </w:p>
        </w:tc>
      </w:tr>
      <w:tr w:rsidR="0052259D" w:rsidRPr="0052259D" w:rsidTr="0052259D">
        <w:trPr>
          <w:jc w:val="center"/>
        </w:trPr>
        <w:tc>
          <w:tcPr>
            <w:tcW w:w="10374" w:type="dxa"/>
            <w:gridSpan w:val="2"/>
            <w:shd w:val="clear" w:color="auto" w:fill="B8CCE4" w:themeFill="accent1" w:themeFillTint="66"/>
          </w:tcPr>
          <w:p w:rsidR="0052259D" w:rsidRPr="0052259D" w:rsidRDefault="0052259D" w:rsidP="00523F72">
            <w:pPr>
              <w:rPr>
                <w:rFonts w:ascii="Times New Roman" w:hAnsi="Times New Roman"/>
                <w:b/>
                <w:color w:val="244061" w:themeColor="accent1" w:themeShade="80"/>
              </w:rPr>
            </w:pPr>
            <w:r>
              <w:rPr>
                <w:rFonts w:ascii="Times New Roman" w:hAnsi="Times New Roman"/>
                <w:b/>
                <w:color w:val="244061" w:themeColor="accent1" w:themeShade="80"/>
              </w:rPr>
              <w:t>PRINCIPALES CIBLES</w:t>
            </w:r>
          </w:p>
        </w:tc>
      </w:tr>
      <w:tr w:rsidR="0052259D" w:rsidRPr="0052259D" w:rsidTr="0052259D">
        <w:trPr>
          <w:jc w:val="center"/>
        </w:trPr>
        <w:tc>
          <w:tcPr>
            <w:tcW w:w="1287" w:type="dxa"/>
            <w:shd w:val="clear" w:color="auto" w:fill="7FC1DB"/>
          </w:tcPr>
          <w:p w:rsidR="0052259D" w:rsidRPr="0052259D" w:rsidRDefault="0052259D" w:rsidP="00523F72">
            <w:pPr>
              <w:rPr>
                <w:rFonts w:ascii="Times New Roman" w:hAnsi="Times New Roman"/>
              </w:rPr>
            </w:pPr>
            <w:r>
              <w:rPr>
                <w:rFonts w:ascii="Times New Roman" w:hAnsi="Times New Roman"/>
                <w:color w:val="FFFFFF" w:themeColor="background1"/>
              </w:rPr>
              <w:t>Résultante 1</w:t>
            </w:r>
          </w:p>
        </w:tc>
        <w:tc>
          <w:tcPr>
            <w:tcW w:w="9087" w:type="dxa"/>
            <w:shd w:val="clear" w:color="auto" w:fill="7FC1DB"/>
          </w:tcPr>
          <w:p w:rsidR="0052259D" w:rsidRPr="0052259D" w:rsidRDefault="0052259D" w:rsidP="00D66884">
            <w:pPr>
              <w:spacing w:after="240"/>
              <w:jc w:val="both"/>
              <w:rPr>
                <w:rFonts w:ascii="Times New Roman" w:hAnsi="Times New Roman"/>
              </w:rPr>
            </w:pPr>
            <w:r>
              <w:rPr>
                <w:rFonts w:ascii="Times New Roman" w:hAnsi="Times New Roman"/>
                <w:color w:val="FFFFFF" w:themeColor="background1"/>
              </w:rPr>
              <w:t>Les agriculteurs bénéficient d'une aide pour maintenir et conserver la biodiversité agricole dans les zones exposées au changement climatique et à l'insécurité alimentaire</w:t>
            </w:r>
          </w:p>
        </w:tc>
      </w:tr>
      <w:tr w:rsidR="0052259D" w:rsidRPr="0052259D" w:rsidTr="0052259D">
        <w:trPr>
          <w:trHeight w:val="402"/>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1.1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X agriculteurs bénéficient d'une aide pour utiliser durablement et conserver les RPGAA</w:t>
            </w:r>
          </w:p>
        </w:tc>
      </w:tr>
      <w:tr w:rsidR="0052259D" w:rsidRPr="0052259D" w:rsidTr="0052259D">
        <w:trPr>
          <w:trHeight w:val="726"/>
          <w:jc w:val="center"/>
        </w:trPr>
        <w:tc>
          <w:tcPr>
            <w:tcW w:w="10374" w:type="dxa"/>
            <w:gridSpan w:val="2"/>
            <w:shd w:val="clear" w:color="auto" w:fill="FFFFFF" w:themeFill="background1"/>
          </w:tcPr>
          <w:p w:rsidR="0052259D" w:rsidRPr="0052259D" w:rsidRDefault="0052259D" w:rsidP="00523F72">
            <w:pPr>
              <w:pStyle w:val="NormalWeb"/>
              <w:spacing w:before="0" w:beforeAutospacing="0" w:after="0" w:afterAutospacing="0"/>
              <w:rPr>
                <w:sz w:val="22"/>
                <w:szCs w:val="22"/>
              </w:rPr>
            </w:pPr>
          </w:p>
        </w:tc>
      </w:tr>
      <w:tr w:rsidR="0052259D" w:rsidRPr="0052259D" w:rsidTr="0052259D">
        <w:trPr>
          <w:trHeight w:val="510"/>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1.2</w:t>
            </w:r>
          </w:p>
        </w:tc>
        <w:tc>
          <w:tcPr>
            <w:tcW w:w="9087" w:type="dxa"/>
            <w:shd w:val="clear" w:color="auto" w:fill="FFFFFF" w:themeFill="background1"/>
          </w:tcPr>
          <w:p w:rsidR="0052259D" w:rsidRPr="0052259D" w:rsidRDefault="0052259D" w:rsidP="00D66884">
            <w:pPr>
              <w:spacing w:before="0"/>
              <w:jc w:val="both"/>
              <w:rPr>
                <w:rFonts w:ascii="Times New Roman" w:hAnsi="Times New Roman"/>
                <w:color w:val="244061" w:themeColor="accent1" w:themeShade="80"/>
              </w:rPr>
            </w:pPr>
            <w:r>
              <w:rPr>
                <w:rFonts w:ascii="Times New Roman" w:hAnsi="Times New Roman"/>
                <w:color w:val="244061" w:themeColor="accent1" w:themeShade="80"/>
              </w:rPr>
              <w:t xml:space="preserve">X variétés adaptées aux conditions locales sont réintroduites, conservées, diffusées ou sélectionnées avec la participation des agriculteurs </w:t>
            </w:r>
          </w:p>
        </w:tc>
      </w:tr>
      <w:tr w:rsidR="0052259D" w:rsidRPr="0052259D" w:rsidTr="0052259D">
        <w:trPr>
          <w:trHeight w:val="886"/>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tc>
      </w:tr>
      <w:tr w:rsidR="0052259D" w:rsidRPr="0052259D" w:rsidTr="0052259D">
        <w:trPr>
          <w:trHeight w:val="389"/>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1.3</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Les systèmes semenciers sont renforcés en vue de promouvoir l'utilisation de variétés adaptées</w:t>
            </w:r>
          </w:p>
        </w:tc>
      </w:tr>
      <w:tr w:rsidR="0052259D" w:rsidRPr="0052259D" w:rsidTr="0052259D">
        <w:trPr>
          <w:trHeight w:val="1003"/>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tc>
      </w:tr>
      <w:tr w:rsidR="0052259D" w:rsidRPr="0052259D" w:rsidTr="0052259D">
        <w:trPr>
          <w:trHeight w:val="507"/>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1.4</w:t>
            </w:r>
          </w:p>
        </w:tc>
        <w:tc>
          <w:tcPr>
            <w:tcW w:w="9087" w:type="dxa"/>
            <w:shd w:val="clear" w:color="auto" w:fill="FFFFFF" w:themeFill="background1"/>
          </w:tcPr>
          <w:p w:rsidR="0052259D" w:rsidRPr="0052259D" w:rsidRDefault="0052259D" w:rsidP="00523F72">
            <w:pPr>
              <w:autoSpaceDE w:val="0"/>
              <w:autoSpaceDN w:val="0"/>
              <w:adjustRightInd w:val="0"/>
              <w:rPr>
                <w:rFonts w:ascii="Times New Roman" w:hAnsi="Times New Roman"/>
                <w:color w:val="244061" w:themeColor="accent1" w:themeShade="80"/>
              </w:rPr>
            </w:pPr>
            <w:r>
              <w:rPr>
                <w:rFonts w:ascii="Times New Roman" w:hAnsi="Times New Roman"/>
                <w:color w:val="244061" w:themeColor="accent1" w:themeShade="80"/>
              </w:rPr>
              <w:t>Les systèmes agricoles locaux sont diversifiés aux fins d'amélioration de la résilience</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tc>
      </w:tr>
      <w:tr w:rsidR="0052259D" w:rsidRPr="0052259D" w:rsidTr="0052259D">
        <w:trPr>
          <w:jc w:val="center"/>
        </w:trPr>
        <w:tc>
          <w:tcPr>
            <w:tcW w:w="1287" w:type="dxa"/>
            <w:shd w:val="clear" w:color="auto" w:fill="9BD3D9"/>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Résultante 2:</w:t>
            </w:r>
          </w:p>
        </w:tc>
        <w:tc>
          <w:tcPr>
            <w:tcW w:w="9087" w:type="dxa"/>
            <w:shd w:val="clear" w:color="auto" w:fill="9BD3D9"/>
          </w:tcPr>
          <w:p w:rsidR="0052259D" w:rsidRPr="0052259D" w:rsidRDefault="0052259D" w:rsidP="00D66884">
            <w:pPr>
              <w:autoSpaceDE w:val="0"/>
              <w:autoSpaceDN w:val="0"/>
              <w:adjustRightInd w:val="0"/>
              <w:jc w:val="both"/>
              <w:rPr>
                <w:rFonts w:ascii="Times New Roman" w:hAnsi="Times New Roman"/>
                <w:color w:val="FFFFFF" w:themeColor="background1"/>
              </w:rPr>
            </w:pPr>
            <w:r>
              <w:rPr>
                <w:rFonts w:ascii="Times New Roman" w:hAnsi="Times New Roman"/>
                <w:color w:val="FFFFFF" w:themeColor="background1"/>
              </w:rPr>
              <w:t>Les activités de recherche-développement sont intensifiées dans le monde en développement, et la mise au point de cultures adaptées au changement climatique est accélérée</w:t>
            </w: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2.1</w:t>
            </w:r>
          </w:p>
        </w:tc>
        <w:tc>
          <w:tcPr>
            <w:tcW w:w="9087" w:type="dxa"/>
            <w:shd w:val="clear" w:color="auto" w:fill="FFFFFF" w:themeFill="background1"/>
          </w:tcPr>
          <w:p w:rsidR="0052259D" w:rsidRPr="0052259D" w:rsidRDefault="0052259D" w:rsidP="00D66884">
            <w:pPr>
              <w:autoSpaceDE w:val="0"/>
              <w:autoSpaceDN w:val="0"/>
              <w:adjustRightInd w:val="0"/>
              <w:jc w:val="both"/>
              <w:rPr>
                <w:rFonts w:ascii="Times New Roman" w:hAnsi="Times New Roman"/>
                <w:color w:val="244061" w:themeColor="accent1" w:themeShade="80"/>
              </w:rPr>
            </w:pPr>
            <w:r>
              <w:rPr>
                <w:rFonts w:ascii="Times New Roman" w:hAnsi="Times New Roman"/>
                <w:color w:val="244061" w:themeColor="accent1" w:themeShade="80"/>
              </w:rPr>
              <w:t xml:space="preserve">X RPGAA sont caractérisées, phénotypées, évaluées, documentées, présélectionnées sur la base des caractères génétiques importants pour l'adaptation et la résilience </w:t>
            </w:r>
          </w:p>
        </w:tc>
      </w:tr>
      <w:tr w:rsidR="0052259D" w:rsidRPr="0052259D" w:rsidTr="0052259D">
        <w:trPr>
          <w:trHeight w:val="1186"/>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2.2</w:t>
            </w:r>
          </w:p>
        </w:tc>
        <w:tc>
          <w:tcPr>
            <w:tcW w:w="9087" w:type="dxa"/>
            <w:shd w:val="clear" w:color="auto" w:fill="FFFFFF" w:themeFill="background1"/>
          </w:tcPr>
          <w:p w:rsidR="0052259D" w:rsidRPr="0052259D" w:rsidRDefault="0052259D" w:rsidP="00D66884">
            <w:pPr>
              <w:autoSpaceDE w:val="0"/>
              <w:autoSpaceDN w:val="0"/>
              <w:adjustRightInd w:val="0"/>
              <w:jc w:val="both"/>
              <w:rPr>
                <w:rFonts w:ascii="Times New Roman" w:hAnsi="Times New Roman"/>
                <w:color w:val="244061" w:themeColor="accent1" w:themeShade="80"/>
              </w:rPr>
            </w:pPr>
            <w:r>
              <w:rPr>
                <w:rFonts w:ascii="Times New Roman" w:hAnsi="Times New Roman"/>
                <w:color w:val="244061" w:themeColor="accent1" w:themeShade="80"/>
              </w:rPr>
              <w:t>X solutions globales fondées sur des RPGAA (germoplasme, informations, savoir-faire et technologies) sont mises au point de manière conjointe et transférées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2.3</w:t>
            </w:r>
          </w:p>
        </w:tc>
        <w:tc>
          <w:tcPr>
            <w:tcW w:w="9087" w:type="dxa"/>
            <w:shd w:val="clear" w:color="auto" w:fill="FFFFFF" w:themeFill="background1"/>
          </w:tcPr>
          <w:p w:rsidR="0052259D" w:rsidRPr="0052259D" w:rsidRDefault="0052259D" w:rsidP="00D66884">
            <w:pPr>
              <w:jc w:val="both"/>
              <w:rPr>
                <w:rFonts w:ascii="Times New Roman" w:hAnsi="Times New Roman"/>
                <w:color w:val="244061" w:themeColor="accent1" w:themeShade="80"/>
              </w:rPr>
            </w:pPr>
            <w:r>
              <w:rPr>
                <w:rFonts w:ascii="Times New Roman" w:hAnsi="Times New Roman"/>
                <w:color w:val="244061" w:themeColor="accent1" w:themeShade="80"/>
              </w:rPr>
              <w:t>X institutions nationales bénéficient d'une aide pour renforcer leurs systèmes d'information sur les RPGAA et contribuer au Système mondial d'information</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2.4</w:t>
            </w:r>
          </w:p>
        </w:tc>
        <w:tc>
          <w:tcPr>
            <w:tcW w:w="9087" w:type="dxa"/>
            <w:shd w:val="clear" w:color="auto" w:fill="FFFFFF" w:themeFill="background1"/>
          </w:tcPr>
          <w:p w:rsidR="0052259D" w:rsidRPr="0052259D" w:rsidRDefault="0052259D" w:rsidP="00D66884">
            <w:pPr>
              <w:contextualSpacing/>
              <w:jc w:val="both"/>
              <w:rPr>
                <w:rFonts w:ascii="Times New Roman" w:hAnsi="Times New Roman"/>
                <w:color w:val="244061" w:themeColor="accent1" w:themeShade="80"/>
              </w:rPr>
            </w:pPr>
            <w:r>
              <w:rPr>
                <w:rFonts w:ascii="Times New Roman" w:hAnsi="Times New Roman"/>
                <w:color w:val="244061" w:themeColor="accent1" w:themeShade="80"/>
              </w:rPr>
              <w:t>X chercheurs, agents de la vulgarisation, points focaux nationaux, fonctionnaires et techniciens sont formés dans le cadre d'initiatives ciblées de renforcement des capacités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2.5</w:t>
            </w:r>
          </w:p>
        </w:tc>
        <w:tc>
          <w:tcPr>
            <w:tcW w:w="9087" w:type="dxa"/>
            <w:shd w:val="clear" w:color="auto" w:fill="FFFFFF" w:themeFill="background1"/>
          </w:tcPr>
          <w:p w:rsidR="0052259D" w:rsidRPr="0052259D" w:rsidRDefault="0052259D" w:rsidP="00D66884">
            <w:pPr>
              <w:jc w:val="both"/>
              <w:rPr>
                <w:rFonts w:ascii="Times New Roman" w:hAnsi="Times New Roman"/>
                <w:color w:val="244061" w:themeColor="accent1" w:themeShade="80"/>
              </w:rPr>
            </w:pPr>
            <w:r>
              <w:rPr>
                <w:rFonts w:ascii="Times New Roman" w:hAnsi="Times New Roman"/>
                <w:color w:val="244061" w:themeColor="accent1" w:themeShade="80"/>
              </w:rPr>
              <w:t>X jeunes scientifiques, et en particulier des femmes, bénéficient d'un soutien, le but étant de disposer d'une nouvelle génération de scientifiques ayant les connaissances et les compétences nécessaires pour faire progresser la mise en œuvre du Traité</w:t>
            </w:r>
          </w:p>
        </w:tc>
      </w:tr>
      <w:tr w:rsidR="0052259D" w:rsidRPr="0052259D" w:rsidTr="0052259D">
        <w:trPr>
          <w:trHeight w:val="1204"/>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b/>
              </w:rPr>
            </w:pPr>
          </w:p>
          <w:p w:rsidR="0052259D" w:rsidRPr="0052259D" w:rsidRDefault="0052259D" w:rsidP="00523F72">
            <w:pPr>
              <w:rPr>
                <w:rFonts w:ascii="Times New Roman" w:hAnsi="Times New Roman"/>
                <w:b/>
              </w:rPr>
            </w:pPr>
          </w:p>
        </w:tc>
      </w:tr>
    </w:tbl>
    <w:p w:rsidR="0052259D" w:rsidRDefault="0052259D" w:rsidP="0052259D">
      <w:r>
        <w:br w:type="page"/>
      </w:r>
    </w:p>
    <w:tbl>
      <w:tblPr>
        <w:tblStyle w:val="TableGrid"/>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310"/>
        <w:gridCol w:w="9064"/>
      </w:tblGrid>
      <w:tr w:rsidR="0052259D" w:rsidRPr="0052259D" w:rsidTr="0052259D">
        <w:trPr>
          <w:jc w:val="center"/>
        </w:trPr>
        <w:tc>
          <w:tcPr>
            <w:tcW w:w="10374" w:type="dxa"/>
            <w:gridSpan w:val="2"/>
            <w:shd w:val="clear" w:color="auto" w:fill="B8CCE4" w:themeFill="accent1" w:themeFillTint="66"/>
          </w:tcPr>
          <w:p w:rsidR="0052259D" w:rsidRPr="0052259D" w:rsidRDefault="0052259D" w:rsidP="00523F72">
            <w:pPr>
              <w:rPr>
                <w:rFonts w:ascii="Times New Roman" w:hAnsi="Times New Roman"/>
                <w:b/>
                <w:color w:val="244061" w:themeColor="accent1" w:themeShade="80"/>
              </w:rPr>
            </w:pPr>
            <w:r>
              <w:rPr>
                <w:rFonts w:ascii="Times New Roman" w:hAnsi="Times New Roman"/>
                <w:b/>
                <w:color w:val="244061" w:themeColor="accent1" w:themeShade="80"/>
              </w:rPr>
              <w:t>RÉSULTANTES ET CIBLES TRANSVERSALES</w:t>
            </w:r>
          </w:p>
        </w:tc>
      </w:tr>
      <w:tr w:rsidR="0052259D" w:rsidRPr="0052259D" w:rsidTr="0052259D">
        <w:trPr>
          <w:jc w:val="center"/>
        </w:trPr>
        <w:tc>
          <w:tcPr>
            <w:tcW w:w="1287" w:type="dxa"/>
            <w:shd w:val="clear" w:color="auto" w:fill="86A6C1"/>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 xml:space="preserve">Résultante 3 </w:t>
            </w:r>
          </w:p>
        </w:tc>
        <w:tc>
          <w:tcPr>
            <w:tcW w:w="9087" w:type="dxa"/>
            <w:shd w:val="clear" w:color="auto" w:fill="86A6C1"/>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L'environnement porteur nécessaire à la mise en œuvre du Traité est renforcé par la mise à disposition de fonds supplémentaires pour assurer la pérennité des interventions des projets</w:t>
            </w: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3.1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Chaque projet a mis en place des stratégies afin de trouver les ressources nécessaires pour porter ses interventions à plus grande échelle</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3.2</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X USD de cofinancement sont mobilisés pour appuyer la mise en œuvre du Traité dans le cadre des interventions financées au titre du Fonds fiduciaire pour le partage des avantages</w:t>
            </w:r>
          </w:p>
          <w:p w:rsidR="0052259D" w:rsidRPr="0052259D" w:rsidRDefault="0052259D" w:rsidP="00523F72">
            <w:pPr>
              <w:pStyle w:val="Default"/>
              <w:rPr>
                <w:color w:val="244061" w:themeColor="accent1" w:themeShade="80"/>
                <w:sz w:val="22"/>
                <w:szCs w:val="22"/>
              </w:rPr>
            </w:pP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3.3</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X plans et politiques sont renforcés ou élaborés afin d'appuyer la mise en œuvre du Traité au niveau national</w:t>
            </w:r>
          </w:p>
        </w:tc>
      </w:tr>
      <w:tr w:rsidR="0052259D" w:rsidRPr="0052259D" w:rsidTr="0052259D">
        <w:trPr>
          <w:trHeight w:val="1059"/>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AAA7BC"/>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Résultante 4</w:t>
            </w:r>
          </w:p>
        </w:tc>
        <w:tc>
          <w:tcPr>
            <w:tcW w:w="9087" w:type="dxa"/>
            <w:shd w:val="clear" w:color="auto" w:fill="AAA7BC"/>
          </w:tcPr>
          <w:p w:rsidR="0052259D" w:rsidRPr="0052259D" w:rsidRDefault="0052259D" w:rsidP="00523F72">
            <w:pPr>
              <w:rPr>
                <w:rFonts w:ascii="Times New Roman" w:hAnsi="Times New Roman"/>
                <w:color w:val="FFFFFF" w:themeColor="background1"/>
              </w:rPr>
            </w:pPr>
            <w:r>
              <w:rPr>
                <w:rFonts w:ascii="Times New Roman" w:hAnsi="Times New Roman"/>
                <w:color w:val="FFFFFF" w:themeColor="background1"/>
              </w:rPr>
              <w:t>L'équité et l'inclusion sont renforcées dans le cadre de la mise en œuvre du programme</w:t>
            </w:r>
          </w:p>
          <w:p w:rsidR="0052259D" w:rsidRPr="0052259D" w:rsidRDefault="0052259D" w:rsidP="00523F72">
            <w:pPr>
              <w:rPr>
                <w:rFonts w:ascii="Times New Roman" w:hAnsi="Times New Roman"/>
                <w:color w:val="FFFFFF" w:themeColor="background1"/>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4.1</w:t>
            </w:r>
          </w:p>
        </w:tc>
        <w:tc>
          <w:tcPr>
            <w:tcW w:w="9087" w:type="dxa"/>
            <w:shd w:val="clear" w:color="auto" w:fill="FFFFFF" w:themeFill="background1"/>
          </w:tcPr>
          <w:p w:rsidR="0052259D" w:rsidRPr="0052259D" w:rsidRDefault="0052259D" w:rsidP="00D66884">
            <w:pPr>
              <w:jc w:val="both"/>
              <w:rPr>
                <w:rFonts w:ascii="Times New Roman" w:hAnsi="Times New Roman"/>
                <w:color w:val="244061" w:themeColor="accent1" w:themeShade="80"/>
              </w:rPr>
            </w:pPr>
            <w:r>
              <w:rPr>
                <w:rFonts w:ascii="Times New Roman" w:hAnsi="Times New Roman"/>
                <w:color w:val="244061" w:themeColor="accent1" w:themeShade="80"/>
              </w:rPr>
              <w:t>Tous les projets tiennent explicitement compte des considérations de parité dans leur conception, leur mise en œuvre et leurs activités de suivi et de communication d'informations, afin que les femmes soient reconnues comme des dépositaires majeures de connaissances sur les RPGAA et qu'elles jouent un rôle central dans les activités planifiées</w:t>
            </w:r>
          </w:p>
        </w:tc>
      </w:tr>
      <w:tr w:rsidR="0052259D" w:rsidRPr="0052259D" w:rsidTr="0052259D">
        <w:trPr>
          <w:trHeight w:val="979"/>
          <w:jc w:val="center"/>
        </w:trPr>
        <w:tc>
          <w:tcPr>
            <w:tcW w:w="10374" w:type="dxa"/>
            <w:gridSpan w:val="2"/>
            <w:shd w:val="clear" w:color="auto" w:fill="FFFFFF" w:themeFill="background1"/>
          </w:tcPr>
          <w:p w:rsidR="0052259D" w:rsidRPr="00832A80" w:rsidRDefault="0052259D" w:rsidP="00523F72">
            <w:pPr>
              <w:pStyle w:val="ParagraphOED"/>
              <w:numPr>
                <w:ilvl w:val="0"/>
                <w:numId w:val="0"/>
              </w:numPr>
              <w:jc w:val="left"/>
              <w:rPr>
                <w:rFonts w:ascii="Times New Roman" w:eastAsia="SimSun" w:hAnsi="Times New Roman" w:cs="Times New Roman"/>
                <w:color w:val="244061" w:themeColor="accent1" w:themeShade="80"/>
                <w:sz w:val="22"/>
                <w:szCs w:val="22"/>
                <w:lang w:eastAsia="zh-C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Cible 4.2</w:t>
            </w:r>
          </w:p>
        </w:tc>
        <w:tc>
          <w:tcPr>
            <w:tcW w:w="9087" w:type="dxa"/>
            <w:shd w:val="clear" w:color="auto" w:fill="FFFFFF" w:themeFill="background1"/>
          </w:tcPr>
          <w:p w:rsidR="0052259D" w:rsidRPr="0052259D" w:rsidRDefault="0052259D" w:rsidP="00D66884">
            <w:pPr>
              <w:jc w:val="both"/>
              <w:rPr>
                <w:rFonts w:ascii="Times New Roman" w:hAnsi="Times New Roman"/>
                <w:color w:val="244061" w:themeColor="accent1" w:themeShade="80"/>
              </w:rPr>
            </w:pPr>
            <w:r>
              <w:rPr>
                <w:rFonts w:ascii="Times New Roman" w:hAnsi="Times New Roman"/>
                <w:color w:val="244061" w:themeColor="accent1" w:themeShade="80"/>
              </w:rPr>
              <w:t>Chaque projet fait appel à une évaluation des besoins et de la vulnérabilité pour définir les besoins et les intérêts des groupes marginalisés et y répondre dans ses interventions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jc w:val="both"/>
              <w:rPr>
                <w:rFonts w:ascii="Times New Roman" w:hAnsi="Times New Roman"/>
                <w:color w:val="244061" w:themeColor="accent1" w:themeShade="80"/>
              </w:rPr>
            </w:pPr>
          </w:p>
          <w:p w:rsidR="0052259D" w:rsidRPr="0052259D" w:rsidRDefault="0052259D" w:rsidP="00523F72">
            <w:pPr>
              <w:jc w:val="both"/>
              <w:rPr>
                <w:rFonts w:ascii="Times New Roman" w:hAnsi="Times New Roman"/>
                <w:color w:val="244061" w:themeColor="accent1" w:themeShade="80"/>
              </w:rPr>
            </w:pPr>
          </w:p>
        </w:tc>
      </w:tr>
      <w:tr w:rsidR="0052259D" w:rsidRPr="0052259D" w:rsidTr="0052259D">
        <w:trPr>
          <w:jc w:val="center"/>
        </w:trPr>
        <w:tc>
          <w:tcPr>
            <w:tcW w:w="1287" w:type="dxa"/>
            <w:shd w:val="clear" w:color="auto" w:fill="BFBFBF"/>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 xml:space="preserve">Résultante 5 </w:t>
            </w:r>
          </w:p>
        </w:tc>
        <w:tc>
          <w:tcPr>
            <w:tcW w:w="9087" w:type="dxa"/>
            <w:shd w:val="clear" w:color="auto" w:fill="BFBFBF"/>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Les partenariats et la collaboration sont renforcés et stimulés dans la chaîne de valeur du secteur des semences, au sein des Parties contractantes au Traité, et entre ces dernières</w:t>
            </w:r>
          </w:p>
        </w:tc>
      </w:tr>
      <w:tr w:rsidR="0052259D" w:rsidRPr="0052259D" w:rsidTr="0052259D">
        <w:trPr>
          <w:jc w:val="center"/>
        </w:trPr>
        <w:tc>
          <w:tcPr>
            <w:tcW w:w="1287" w:type="dxa"/>
            <w:shd w:val="clear" w:color="auto" w:fill="FFFFFF" w:themeFill="background1"/>
          </w:tcPr>
          <w:p w:rsidR="0052259D" w:rsidRPr="0052259D" w:rsidRDefault="0052259D" w:rsidP="00523F72">
            <w:pPr>
              <w:ind w:right="-288"/>
              <w:rPr>
                <w:rFonts w:ascii="Times New Roman" w:hAnsi="Times New Roman"/>
                <w:color w:val="244061" w:themeColor="accent1" w:themeShade="80"/>
              </w:rPr>
            </w:pPr>
            <w:r>
              <w:rPr>
                <w:rFonts w:ascii="Times New Roman" w:hAnsi="Times New Roman"/>
                <w:color w:val="244061" w:themeColor="accent1" w:themeShade="80"/>
              </w:rPr>
              <w:t>Cible 5.1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Pr>
                <w:rFonts w:ascii="Times New Roman" w:hAnsi="Times New Roman"/>
                <w:color w:val="244061" w:themeColor="accent1" w:themeShade="80"/>
              </w:rPr>
              <w:t>Le programme débouche sur des consortiums solides de parties prenantes au Traité qui collaborent à l'amélioration de la mise en œuvre et de la visibilité des activités de ce dernier</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eastAsia="Calibri" w:hAnsi="Times New Roman"/>
                <w:bCs/>
                <w:color w:val="244061" w:themeColor="accent1" w:themeShade="80"/>
              </w:rPr>
            </w:pPr>
          </w:p>
          <w:p w:rsidR="0052259D" w:rsidRPr="0052259D" w:rsidRDefault="0052259D" w:rsidP="00523F72">
            <w:pPr>
              <w:rPr>
                <w:rFonts w:ascii="Times New Roman" w:eastAsia="Calibri" w:hAnsi="Times New Roman"/>
                <w:bCs/>
                <w:color w:val="244061" w:themeColor="accent1" w:themeShade="80"/>
              </w:rPr>
            </w:pPr>
          </w:p>
          <w:p w:rsidR="0052259D" w:rsidRPr="0052259D" w:rsidRDefault="0052259D" w:rsidP="00523F72">
            <w:pPr>
              <w:rPr>
                <w:rFonts w:ascii="Times New Roman" w:eastAsia="Calibri" w:hAnsi="Times New Roman"/>
                <w:bCs/>
                <w:color w:val="244061" w:themeColor="accent1" w:themeShade="80"/>
              </w:rPr>
            </w:pPr>
          </w:p>
        </w:tc>
      </w:tr>
    </w:tbl>
    <w:p w:rsidR="0052259D" w:rsidRDefault="0052259D" w:rsidP="0052259D">
      <w:pPr>
        <w:rPr>
          <w:rFonts w:ascii="Times New Roman" w:hAnsi="Times New Roman"/>
        </w:rPr>
      </w:pPr>
    </w:p>
    <w:p w:rsidR="0052259D" w:rsidRPr="00EF78B7" w:rsidRDefault="0052259D" w:rsidP="0052259D">
      <w:pPr>
        <w:rPr>
          <w:rFonts w:ascii="Times New Roman" w:hAnsi="Times New Roman"/>
          <w:b/>
        </w:rPr>
      </w:pPr>
    </w:p>
    <w:p w:rsidR="002B27C6" w:rsidRPr="00EF78B7" w:rsidRDefault="00A92174" w:rsidP="002B27C6">
      <w:pPr>
        <w:spacing w:after="0"/>
        <w:jc w:val="both"/>
        <w:rPr>
          <w:rFonts w:ascii="Times New Roman" w:hAnsi="Times New Roman"/>
          <w:b/>
          <w:color w:val="0B8319"/>
        </w:rPr>
      </w:pPr>
      <w:r>
        <w:rPr>
          <w:rFonts w:ascii="Times New Roman" w:hAnsi="Times New Roman"/>
          <w:b/>
          <w:color w:val="0B8319"/>
        </w:rPr>
        <w:t>ANNEXE 2. BUDGET PRÉVISIONNEL</w:t>
      </w:r>
    </w:p>
    <w:p w:rsidR="0061638A" w:rsidRDefault="002B27C6" w:rsidP="002B27C6">
      <w:pPr>
        <w:rPr>
          <w:rFonts w:ascii="Times New Roman" w:hAnsi="Times New Roman"/>
        </w:rPr>
      </w:pPr>
      <w:r>
        <w:rPr>
          <w:rFonts w:ascii="Times New Roman" w:hAnsi="Times New Roman"/>
        </w:rPr>
        <w:t xml:space="preserve">Veuillez indiquer le budget de la proposition préalable dans le tableau ci-après. </w:t>
      </w:r>
    </w:p>
    <w:p w:rsidR="002B27C6" w:rsidRPr="00EF78B7" w:rsidRDefault="002B27C6" w:rsidP="002B27C6">
      <w:pPr>
        <w:rPr>
          <w:rFonts w:ascii="Times New Roman" w:hAnsi="Times New Roman"/>
        </w:rPr>
      </w:pPr>
      <w:r>
        <w:rPr>
          <w:rFonts w:ascii="Times New Roman" w:hAnsi="Times New Roman"/>
        </w:rPr>
        <w:t xml:space="preserve">Les organismes demandeurs devront présenter un budget plus détaillé ultérieurement (dans leurs propositions de projet complètes). Des directives et des supports spécifiques leur seront fournis à cet effet. </w:t>
      </w:r>
    </w:p>
    <w:p w:rsidR="002B27C6" w:rsidRPr="00EF78B7" w:rsidRDefault="002B27C6" w:rsidP="002B27C6">
      <w:pPr>
        <w:autoSpaceDE w:val="0"/>
        <w:autoSpaceDN w:val="0"/>
        <w:adjustRightInd w:val="0"/>
        <w:spacing w:after="0"/>
        <w:jc w:val="both"/>
        <w:rPr>
          <w:rFonts w:ascii="Times New Roman" w:hAnsi="Times New Roman"/>
        </w:rPr>
      </w:pPr>
      <w:r>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9"/>
      </w:tblGrid>
      <w:tr w:rsidR="0052259D" w:rsidRPr="0052259D" w:rsidTr="00523F72">
        <w:tc>
          <w:tcPr>
            <w:tcW w:w="5211" w:type="dxa"/>
            <w:tcBorders>
              <w:bottom w:val="double" w:sz="4" w:space="0" w:color="auto"/>
            </w:tcBorders>
          </w:tcPr>
          <w:bookmarkEnd w:id="1"/>
          <w:p w:rsidR="0052259D" w:rsidRPr="0052259D" w:rsidRDefault="0052259D" w:rsidP="00523F72">
            <w:pPr>
              <w:rPr>
                <w:rFonts w:ascii="Times New Roman" w:hAnsi="Times New Roman"/>
                <w:b/>
              </w:rPr>
            </w:pPr>
            <w:r>
              <w:rPr>
                <w:rFonts w:ascii="Times New Roman" w:hAnsi="Times New Roman"/>
                <w:b/>
              </w:rPr>
              <w:t>CATÉGORIE</w:t>
            </w:r>
          </w:p>
        </w:tc>
        <w:tc>
          <w:tcPr>
            <w:tcW w:w="4289" w:type="dxa"/>
            <w:tcBorders>
              <w:bottom w:val="double" w:sz="4" w:space="0" w:color="auto"/>
            </w:tcBorders>
          </w:tcPr>
          <w:p w:rsidR="0052259D" w:rsidRPr="0052259D" w:rsidRDefault="0052259D" w:rsidP="00523F72">
            <w:pPr>
              <w:jc w:val="center"/>
              <w:rPr>
                <w:rFonts w:ascii="Times New Roman" w:hAnsi="Times New Roman"/>
                <w:b/>
              </w:rPr>
            </w:pPr>
            <w:r>
              <w:rPr>
                <w:rFonts w:ascii="Times New Roman" w:hAnsi="Times New Roman"/>
                <w:b/>
              </w:rPr>
              <w:t>COÛT TOTAL (USD)</w:t>
            </w:r>
          </w:p>
        </w:tc>
      </w:tr>
      <w:tr w:rsidR="0052259D" w:rsidRPr="0052259D" w:rsidTr="00523F72">
        <w:tc>
          <w:tcPr>
            <w:tcW w:w="5211" w:type="dxa"/>
            <w:tcBorders>
              <w:top w:val="double" w:sz="4" w:space="0" w:color="auto"/>
            </w:tcBorders>
          </w:tcPr>
          <w:p w:rsidR="0052259D" w:rsidRPr="0052259D" w:rsidRDefault="0052259D" w:rsidP="00523F72">
            <w:pPr>
              <w:rPr>
                <w:rFonts w:ascii="Times New Roman" w:hAnsi="Times New Roman"/>
                <w:b/>
              </w:rPr>
            </w:pPr>
            <w:r>
              <w:rPr>
                <w:rFonts w:ascii="Times New Roman" w:hAnsi="Times New Roman"/>
                <w:b/>
              </w:rPr>
              <w:t>Dépenses de personnel</w:t>
            </w:r>
          </w:p>
        </w:tc>
        <w:tc>
          <w:tcPr>
            <w:tcW w:w="4289" w:type="dxa"/>
            <w:tcBorders>
              <w:top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Frais de voyage</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Formation et ateliers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259D">
            <w:pPr>
              <w:rPr>
                <w:rFonts w:ascii="Times New Roman" w:hAnsi="Times New Roman"/>
                <w:b/>
              </w:rPr>
            </w:pPr>
            <w:r>
              <w:rPr>
                <w:rFonts w:ascii="Times New Roman" w:hAnsi="Times New Roman"/>
                <w:b/>
              </w:rPr>
              <w:t xml:space="preserve">    </w:t>
            </w:r>
            <w:r w:rsidR="00D66884">
              <w:rPr>
                <w:rFonts w:ascii="Times New Roman" w:hAnsi="Times New Roman"/>
                <w:b/>
              </w:rPr>
              <w:t xml:space="preserve">                       </w:t>
            </w:r>
            <w:r>
              <w:rPr>
                <w:rFonts w:ascii="Times New Roman" w:hAnsi="Times New Roman"/>
                <w:b/>
              </w:rPr>
              <w:t>Agriculteurs et communautés rurales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D66884" w:rsidP="00D66884">
            <w:pPr>
              <w:jc w:val="center"/>
              <w:rPr>
                <w:rFonts w:ascii="Times New Roman" w:hAnsi="Times New Roman"/>
                <w:b/>
              </w:rPr>
            </w:pPr>
            <w:r>
              <w:rPr>
                <w:rFonts w:ascii="Times New Roman" w:hAnsi="Times New Roman"/>
                <w:b/>
              </w:rPr>
              <w:t xml:space="preserve">      </w:t>
            </w:r>
            <w:r w:rsidR="0052259D">
              <w:rPr>
                <w:rFonts w:ascii="Times New Roman" w:hAnsi="Times New Roman"/>
                <w:b/>
              </w:rPr>
              <w:t>Autres parties prenantes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Matériel et équipements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Activités de terrain</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 xml:space="preserve">Autres </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SOUS-TOTAL</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Pr>
                <w:rFonts w:ascii="Times New Roman" w:hAnsi="Times New Roman"/>
                <w:b/>
              </w:rPr>
              <w:t>COÛTS INDIRECTS (X%)</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Borders>
              <w:bottom w:val="double" w:sz="4" w:space="0" w:color="auto"/>
            </w:tcBorders>
          </w:tcPr>
          <w:p w:rsidR="0052259D" w:rsidRPr="0052259D" w:rsidRDefault="0052259D" w:rsidP="00523F72">
            <w:pPr>
              <w:rPr>
                <w:rFonts w:ascii="Times New Roman" w:hAnsi="Times New Roman"/>
                <w:b/>
              </w:rPr>
            </w:pPr>
            <w:r>
              <w:rPr>
                <w:rFonts w:ascii="Times New Roman" w:hAnsi="Times New Roman"/>
                <w:b/>
              </w:rPr>
              <w:t>FINANCEMENT TOTAL DEMANDÉ</w:t>
            </w:r>
          </w:p>
        </w:tc>
        <w:tc>
          <w:tcPr>
            <w:tcW w:w="4289" w:type="dxa"/>
            <w:tcBorders>
              <w:bottom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Borders>
              <w:top w:val="double" w:sz="4" w:space="0" w:color="auto"/>
            </w:tcBorders>
          </w:tcPr>
          <w:p w:rsidR="0052259D" w:rsidRPr="0052259D" w:rsidRDefault="0052259D" w:rsidP="00523F72">
            <w:pPr>
              <w:jc w:val="right"/>
              <w:rPr>
                <w:rFonts w:ascii="Times New Roman" w:hAnsi="Times New Roman"/>
                <w:b/>
              </w:rPr>
            </w:pPr>
            <w:r>
              <w:rPr>
                <w:rFonts w:ascii="Times New Roman" w:hAnsi="Times New Roman"/>
                <w:b/>
              </w:rPr>
              <w:t>Ressources en nature</w:t>
            </w:r>
          </w:p>
        </w:tc>
        <w:tc>
          <w:tcPr>
            <w:tcW w:w="4289" w:type="dxa"/>
            <w:tcBorders>
              <w:top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jc w:val="right"/>
              <w:rPr>
                <w:rFonts w:ascii="Times New Roman" w:hAnsi="Times New Roman"/>
                <w:b/>
              </w:rPr>
            </w:pPr>
            <w:r>
              <w:rPr>
                <w:rFonts w:ascii="Times New Roman" w:hAnsi="Times New Roman"/>
                <w:b/>
              </w:rPr>
              <w:t>Financement de contrepartie d'autres sources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Borders>
              <w:bottom w:val="double" w:sz="4" w:space="0" w:color="auto"/>
            </w:tcBorders>
          </w:tcPr>
          <w:p w:rsidR="0052259D" w:rsidRPr="0052259D" w:rsidRDefault="0052259D" w:rsidP="00523F72">
            <w:pPr>
              <w:rPr>
                <w:rFonts w:ascii="Times New Roman" w:hAnsi="Times New Roman"/>
                <w:b/>
              </w:rPr>
            </w:pPr>
            <w:r>
              <w:rPr>
                <w:rFonts w:ascii="Times New Roman" w:hAnsi="Times New Roman"/>
                <w:b/>
              </w:rPr>
              <w:t>COFINANCEMENT TOTAL</w:t>
            </w:r>
          </w:p>
        </w:tc>
        <w:tc>
          <w:tcPr>
            <w:tcW w:w="4289" w:type="dxa"/>
            <w:tcBorders>
              <w:bottom w:val="double" w:sz="4" w:space="0" w:color="auto"/>
            </w:tcBorders>
          </w:tcPr>
          <w:p w:rsidR="0052259D" w:rsidRPr="0052259D" w:rsidRDefault="0052259D" w:rsidP="00523F72">
            <w:pPr>
              <w:rPr>
                <w:rFonts w:ascii="Times New Roman" w:hAnsi="Times New Roman"/>
              </w:rPr>
            </w:pPr>
          </w:p>
        </w:tc>
      </w:tr>
    </w:tbl>
    <w:p w:rsidR="00611B47" w:rsidRDefault="00611B47" w:rsidP="002B27C6">
      <w:pPr>
        <w:spacing w:after="0"/>
        <w:jc w:val="both"/>
        <w:rPr>
          <w:rFonts w:ascii="Times New Roman" w:hAnsi="Times New Roman"/>
        </w:rPr>
      </w:pPr>
    </w:p>
    <w:p w:rsidR="00611B47" w:rsidRDefault="00611B47" w:rsidP="002B27C6">
      <w:pPr>
        <w:spacing w:after="0"/>
        <w:jc w:val="both"/>
        <w:rPr>
          <w:rFonts w:ascii="Times New Roman" w:hAnsi="Times New Roman"/>
        </w:rPr>
      </w:pPr>
    </w:p>
    <w:p w:rsidR="00611B47" w:rsidRPr="00611B47" w:rsidRDefault="00611B47" w:rsidP="00611B47">
      <w:pPr>
        <w:rPr>
          <w:rFonts w:ascii="Times New Roman" w:hAnsi="Times New Roman"/>
        </w:rPr>
      </w:pPr>
      <w:r>
        <w:rPr>
          <w:rFonts w:ascii="Times New Roman" w:hAnsi="Times New Roman"/>
          <w:color w:val="000000"/>
          <w:szCs w:val="23"/>
        </w:rPr>
        <w:t>En signant ce formulaire de proposition préalable, le demandeur certifie que toutes les informations communiquées ci-dessus sont, à sa connaissance, exactes. Toute réponse inexacte communiquée intentionnellement entraînera une exclusion automatique des autres processus de sélection et d'évaluation, et éventuellement la révocation des subventions accordées au titre du Fonds fiduciaire pour le partage des avantages.</w:t>
      </w:r>
    </w:p>
    <w:p w:rsidR="00611B47" w:rsidRPr="00611B47" w:rsidRDefault="00611B47" w:rsidP="00611B47">
      <w:pPr>
        <w:ind w:left="2835" w:hanging="2835"/>
        <w:rPr>
          <w:rFonts w:ascii="Times New Roman" w:hAnsi="Times New Roman"/>
          <w:b/>
        </w:rPr>
      </w:pPr>
    </w:p>
    <w:p w:rsidR="00611B47" w:rsidRPr="00611B47" w:rsidRDefault="00611B47" w:rsidP="00611B47">
      <w:pPr>
        <w:spacing w:before="60"/>
        <w:ind w:left="2837" w:hanging="2837"/>
        <w:rPr>
          <w:rFonts w:ascii="Times New Roman" w:hAnsi="Times New Roman"/>
          <w:b/>
        </w:rPr>
      </w:pPr>
      <w:r>
        <w:rPr>
          <w:rFonts w:ascii="Times New Roman" w:hAnsi="Times New Roman"/>
          <w:b/>
        </w:rPr>
        <w:t xml:space="preserve">Signature du contact: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 et lieu:</w:t>
      </w:r>
    </w:p>
    <w:p w:rsidR="00611B47" w:rsidRDefault="00611B47" w:rsidP="00611B47">
      <w:pPr>
        <w:spacing w:before="60"/>
        <w:rPr>
          <w:b/>
        </w:rPr>
      </w:pPr>
    </w:p>
    <w:p w:rsidR="00611B47" w:rsidRDefault="00611B47" w:rsidP="00611B47">
      <w:pPr>
        <w:spacing w:before="60"/>
        <w:ind w:left="2837" w:hanging="2837"/>
        <w:rPr>
          <w:b/>
        </w:rPr>
      </w:pPr>
      <w:r>
        <w:rPr>
          <w:b/>
        </w:rPr>
        <w:t>___________________________________</w:t>
      </w:r>
      <w:r>
        <w:rPr>
          <w:b/>
        </w:rPr>
        <w:tab/>
      </w:r>
      <w:r>
        <w:rPr>
          <w:b/>
        </w:rPr>
        <w:tab/>
        <w:t>___________________________________</w:t>
      </w:r>
    </w:p>
    <w:p w:rsidR="00611B47" w:rsidRDefault="00611B47" w:rsidP="00611B47">
      <w:pPr>
        <w:ind w:left="2835" w:hanging="2835"/>
        <w:rPr>
          <w:b/>
        </w:rPr>
      </w:pPr>
    </w:p>
    <w:sectPr w:rsidR="00611B47" w:rsidSect="008E0B79">
      <w:headerReference w:type="first" r:id="rId17"/>
      <w:footerReference w:type="first" r:id="rId18"/>
      <w:pgSz w:w="11906" w:h="16838" w:code="9"/>
      <w:pgMar w:top="567" w:right="1134" w:bottom="1134" w:left="42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D1" w:rsidRDefault="003342D1">
      <w:r>
        <w:separator/>
      </w:r>
    </w:p>
  </w:endnote>
  <w:endnote w:type="continuationSeparator" w:id="0">
    <w:p w:rsidR="003342D1" w:rsidRDefault="0033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15179414"/>
      <w:docPartObj>
        <w:docPartGallery w:val="Page Numbers (Bottom of Page)"/>
        <w:docPartUnique/>
      </w:docPartObj>
    </w:sdtPr>
    <w:sdtEndPr>
      <w:rPr>
        <w:noProof/>
      </w:rPr>
    </w:sdtEndPr>
    <w:sdtContent>
      <w:p w:rsidR="00E8134F" w:rsidRDefault="00E8134F">
        <w:pPr>
          <w:pStyle w:val="Footer"/>
          <w:jc w:val="center"/>
        </w:pPr>
        <w:r>
          <w:fldChar w:fldCharType="begin"/>
        </w:r>
        <w:r>
          <w:instrText xml:space="preserve"> PAGE   \* MERGEFORMAT </w:instrText>
        </w:r>
        <w:r>
          <w:fldChar w:fldCharType="separate"/>
        </w:r>
        <w:r w:rsidR="000428CE">
          <w:t>8</w:t>
        </w:r>
        <w:r>
          <w:fldChar w:fldCharType="end"/>
        </w:r>
      </w:p>
    </w:sdtContent>
  </w:sdt>
  <w:p w:rsidR="00E8134F" w:rsidRDefault="00E8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1454">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D1" w:rsidRDefault="003342D1">
      <w:r>
        <w:separator/>
      </w:r>
    </w:p>
  </w:footnote>
  <w:footnote w:type="continuationSeparator" w:id="0">
    <w:p w:rsidR="003342D1" w:rsidRDefault="003342D1">
      <w:r>
        <w:continuationSeparator/>
      </w:r>
    </w:p>
  </w:footnote>
  <w:footnote w:id="1">
    <w:p w:rsidR="00651F80" w:rsidRPr="00651F80" w:rsidRDefault="00651F80">
      <w:pPr>
        <w:pStyle w:val="FootnoteText"/>
      </w:pPr>
      <w:r>
        <w:rPr>
          <w:rStyle w:val="FootnoteReference"/>
        </w:rPr>
        <w:footnoteRef/>
      </w:r>
      <w:r>
        <w:t xml:space="preserve"> </w:t>
      </w:r>
      <w:r>
        <w:rPr>
          <w:rFonts w:asciiTheme="majorHAnsi" w:hAnsiTheme="majorHAnsi"/>
        </w:rPr>
        <w:t xml:space="preserve">Veuillez noter que, comme indiqué dans le </w:t>
      </w:r>
      <w:hyperlink r:id="rId1" w:history="1">
        <w:r w:rsidRPr="005A25F3">
          <w:rPr>
            <w:rStyle w:val="Hyperlink"/>
            <w:rFonts w:asciiTheme="majorHAnsi" w:hAnsiTheme="majorHAnsi"/>
          </w:rPr>
          <w:t>texte du quatrième appel à propositions</w:t>
        </w:r>
      </w:hyperlink>
      <w:bookmarkStart w:id="2" w:name="_GoBack"/>
      <w:bookmarkEnd w:id="2"/>
      <w:r>
        <w:rPr>
          <w:rFonts w:asciiTheme="majorHAnsi" w:hAnsiTheme="majorHAnsi"/>
        </w:rPr>
        <w:t xml:space="preserve"> (3.1. Introduction), toutes les propositions doivent contribuer à l'ensemble des résultantes transversales (résultantes 3 à 5) de la matrice.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2E043C">
    <w:pPr>
      <w:pStyle w:val="Header"/>
    </w:pPr>
    <w:r>
      <w:fldChar w:fldCharType="begin"/>
    </w:r>
    <w:r>
      <w:instrText xml:space="preserve">PAGE  </w:instrText>
    </w:r>
    <w:r>
      <w:fldChar w:fldCharType="separate"/>
    </w:r>
    <w:r>
      <w:t>6</w:t>
    </w:r>
    <w:r>
      <w:fldChar w:fldCharType="end"/>
    </w:r>
  </w:p>
  <w:p w:rsidR="004246C9" w:rsidRDefault="004246C9" w:rsidP="002E0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4F" w:rsidRPr="007D6985" w:rsidRDefault="00EA6D70" w:rsidP="007D6985">
    <w:pPr>
      <w:pStyle w:val="Header"/>
      <w:jc w:val="center"/>
      <w:rPr>
        <w:rFonts w:asciiTheme="majorHAnsi" w:hAnsiTheme="majorHAnsi" w:cstheme="minorHAnsi"/>
        <w:i/>
        <w:color w:val="244061" w:themeColor="accent1" w:themeShade="80"/>
        <w:sz w:val="20"/>
        <w:szCs w:val="20"/>
      </w:rPr>
    </w:pPr>
    <w:r>
      <w:rPr>
        <w:rFonts w:asciiTheme="majorHAnsi" w:hAnsiTheme="majorHAnsi"/>
        <w:i/>
        <w:color w:val="244061" w:themeColor="accent1" w:themeShade="80"/>
        <w:sz w:val="20"/>
        <w:szCs w:val="20"/>
      </w:rPr>
      <w:t>Quatrième appel à propositions du Fonds fiduciaire pour le partage des avantages: formulaire de proposition préalable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Pr="00E8134F" w:rsidRDefault="00E8134F" w:rsidP="00E8134F">
    <w:pPr>
      <w:pStyle w:val="Header"/>
      <w:rPr>
        <w:rFonts w:asciiTheme="minorHAnsi" w:hAnsiTheme="minorHAnsi" w:cstheme="minorHAnsi"/>
        <w:i/>
        <w:sz w:val="20"/>
        <w:szCs w:val="20"/>
      </w:rPr>
    </w:pPr>
    <w:r>
      <w:rPr>
        <w:rFonts w:asciiTheme="minorHAnsi" w:hAnsiTheme="minorHAnsi"/>
        <w:i/>
        <w:sz w:val="20"/>
        <w:szCs w:val="20"/>
      </w:rPr>
      <w:t>Quatrième appel à propositions du Fonds fiduciaire pour le partage des avantages: formulaire de proposition préalable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ECE"/>
    <w:multiLevelType w:val="hybridMultilevel"/>
    <w:tmpl w:val="E702C588"/>
    <w:lvl w:ilvl="0" w:tplc="84ECE18E">
      <w:start w:val="1"/>
      <w:numFmt w:val="decimal"/>
      <w:lvlText w:val="%1)"/>
      <w:lvlJc w:val="left"/>
      <w:pPr>
        <w:ind w:left="501"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A73E6"/>
    <w:multiLevelType w:val="hybridMultilevel"/>
    <w:tmpl w:val="5AEA27B6"/>
    <w:lvl w:ilvl="0" w:tplc="E91C6FB0">
      <w:start w:val="1"/>
      <w:numFmt w:val="decimal"/>
      <w:pStyle w:val="ParagraphOED"/>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55C787E">
      <w:start w:val="1"/>
      <w:numFmt w:val="decimal"/>
      <w:lvlText w:val="%2."/>
      <w:lvlJc w:val="left"/>
      <w:pPr>
        <w:ind w:left="360" w:hanging="360"/>
      </w:pPr>
      <w:rPr>
        <w:b/>
        <w:b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F4FA9EE8">
      <w:start w:val="1"/>
      <w:numFmt w:val="lowerLetter"/>
      <w:lvlText w:val="%9)"/>
      <w:lvlJc w:val="left"/>
      <w:pPr>
        <w:ind w:left="6840" w:hanging="360"/>
      </w:pPr>
      <w:rPr>
        <w:rFonts w:hint="default"/>
      </w:rPr>
    </w:lvl>
  </w:abstractNum>
  <w:abstractNum w:abstractNumId="2" w15:restartNumberingAfterBreak="0">
    <w:nsid w:val="19050D31"/>
    <w:multiLevelType w:val="multilevel"/>
    <w:tmpl w:val="89A2B0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2D2FB8"/>
    <w:multiLevelType w:val="hybridMultilevel"/>
    <w:tmpl w:val="484E2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6140B"/>
    <w:multiLevelType w:val="multilevel"/>
    <w:tmpl w:val="DD22152C"/>
    <w:lvl w:ilvl="0">
      <w:start w:val="1"/>
      <w:numFmt w:val="decimal"/>
      <w:pStyle w:val="TableFigureheading"/>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216712E8"/>
    <w:multiLevelType w:val="multilevel"/>
    <w:tmpl w:val="F77AB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D315C"/>
    <w:multiLevelType w:val="multilevel"/>
    <w:tmpl w:val="246A4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1190B"/>
    <w:multiLevelType w:val="hybridMultilevel"/>
    <w:tmpl w:val="66C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2375"/>
    <w:multiLevelType w:val="hybridMultilevel"/>
    <w:tmpl w:val="306282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358FF"/>
    <w:multiLevelType w:val="hybridMultilevel"/>
    <w:tmpl w:val="E252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72817"/>
    <w:multiLevelType w:val="hybridMultilevel"/>
    <w:tmpl w:val="72D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F5EF9"/>
    <w:multiLevelType w:val="hybridMultilevel"/>
    <w:tmpl w:val="0FDA6B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5C86"/>
    <w:multiLevelType w:val="hybridMultilevel"/>
    <w:tmpl w:val="86D6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21524D"/>
    <w:multiLevelType w:val="hybridMultilevel"/>
    <w:tmpl w:val="57B67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E25CE"/>
    <w:multiLevelType w:val="hybridMultilevel"/>
    <w:tmpl w:val="35A2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306E5"/>
    <w:multiLevelType w:val="hybridMultilevel"/>
    <w:tmpl w:val="042A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E3972"/>
    <w:multiLevelType w:val="multilevel"/>
    <w:tmpl w:val="41F261B8"/>
    <w:lvl w:ilvl="0">
      <w:start w:val="1"/>
      <w:numFmt w:val="decimal"/>
      <w:pStyle w:val="Heading1"/>
      <w:lvlText w:val="%1"/>
      <w:lvlJc w:val="left"/>
      <w:pPr>
        <w:tabs>
          <w:tab w:val="num" w:pos="574"/>
        </w:tabs>
        <w:ind w:left="574" w:hanging="432"/>
      </w:pPr>
      <w:rPr>
        <w:rFonts w:hint="default"/>
        <w:b/>
        <w:i w:val="0"/>
        <w:sz w:val="36"/>
      </w:rPr>
    </w:lvl>
    <w:lvl w:ilvl="1">
      <w:start w:val="1"/>
      <w:numFmt w:val="decimal"/>
      <w:pStyle w:val="Heading2"/>
      <w:lvlText w:val="%1.%2"/>
      <w:lvlJc w:val="left"/>
      <w:pPr>
        <w:tabs>
          <w:tab w:val="num" w:pos="718"/>
        </w:tabs>
        <w:ind w:left="718" w:hanging="576"/>
      </w:pPr>
      <w:rPr>
        <w:rFonts w:hint="default"/>
        <w:b/>
        <w:sz w:val="28"/>
      </w:rPr>
    </w:lvl>
    <w:lvl w:ilvl="2">
      <w:start w:val="1"/>
      <w:numFmt w:val="decimal"/>
      <w:pStyle w:val="Heading3"/>
      <w:lvlText w:val="%1.%2.%3"/>
      <w:lvlJc w:val="left"/>
      <w:pPr>
        <w:tabs>
          <w:tab w:val="num" w:pos="862"/>
        </w:tabs>
        <w:ind w:left="862" w:hanging="720"/>
      </w:pPr>
      <w:rPr>
        <w:rFonts w:hint="default"/>
        <w:b/>
        <w:i w:val="0"/>
        <w:sz w:val="22"/>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b w:val="0"/>
        <w:i w:val="0"/>
        <w:sz w:val="28"/>
      </w:rPr>
    </w:lvl>
    <w:lvl w:ilvl="5">
      <w:start w:val="1"/>
      <w:numFmt w:val="decimal"/>
      <w:lvlText w:val="%1.%2.%3.%4.%5.%6"/>
      <w:lvlJc w:val="left"/>
      <w:pPr>
        <w:tabs>
          <w:tab w:val="num" w:pos="1294"/>
        </w:tabs>
        <w:ind w:left="1294" w:hanging="1152"/>
      </w:pPr>
      <w:rPr>
        <w:rFonts w:hint="default"/>
        <w:b/>
        <w:sz w:val="24"/>
      </w:rPr>
    </w:lvl>
    <w:lvl w:ilvl="6">
      <w:start w:val="1"/>
      <w:numFmt w:val="decimal"/>
      <w:lvlText w:val="%1.%2.%3.%4.%5.%6.%7"/>
      <w:lvlJc w:val="left"/>
      <w:pPr>
        <w:tabs>
          <w:tab w:val="num" w:pos="1438"/>
        </w:tabs>
        <w:ind w:left="1438"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b w:val="0"/>
        <w:sz w:val="20"/>
      </w:rPr>
    </w:lvl>
  </w:abstractNum>
  <w:abstractNum w:abstractNumId="17" w15:restartNumberingAfterBreak="0">
    <w:nsid w:val="783008F9"/>
    <w:multiLevelType w:val="hybridMultilevel"/>
    <w:tmpl w:val="2F74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067A21"/>
    <w:multiLevelType w:val="hybridMultilevel"/>
    <w:tmpl w:val="5A141AF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4157D"/>
    <w:multiLevelType w:val="hybridMultilevel"/>
    <w:tmpl w:val="32124822"/>
    <w:lvl w:ilvl="0" w:tplc="08090011">
      <w:start w:val="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3"/>
  </w:num>
  <w:num w:numId="5">
    <w:abstractNumId w:val="5"/>
  </w:num>
  <w:num w:numId="6">
    <w:abstractNumId w:val="6"/>
  </w:num>
  <w:num w:numId="7">
    <w:abstractNumId w:val="0"/>
  </w:num>
  <w:num w:numId="8">
    <w:abstractNumId w:val="17"/>
  </w:num>
  <w:num w:numId="9">
    <w:abstractNumId w:val="14"/>
  </w:num>
  <w:num w:numId="10">
    <w:abstractNumId w:val="12"/>
  </w:num>
  <w:num w:numId="11">
    <w:abstractNumId w:val="19"/>
  </w:num>
  <w:num w:numId="12">
    <w:abstractNumId w:val="2"/>
  </w:num>
  <w:num w:numId="13">
    <w:abstractNumId w:val="18"/>
  </w:num>
  <w:num w:numId="14">
    <w:abstractNumId w:val="9"/>
  </w:num>
  <w:num w:numId="15">
    <w:abstractNumId w:val="11"/>
  </w:num>
  <w:num w:numId="16">
    <w:abstractNumId w:val="8"/>
  </w:num>
  <w:num w:numId="17">
    <w:abstractNumId w:val="15"/>
  </w:num>
  <w:num w:numId="18">
    <w:abstractNumId w:val="1"/>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5"/>
    <w:rsid w:val="0000555E"/>
    <w:rsid w:val="00006A58"/>
    <w:rsid w:val="000130D6"/>
    <w:rsid w:val="0001797D"/>
    <w:rsid w:val="0002776F"/>
    <w:rsid w:val="000428CE"/>
    <w:rsid w:val="0005040E"/>
    <w:rsid w:val="000520D7"/>
    <w:rsid w:val="00052E7D"/>
    <w:rsid w:val="00053503"/>
    <w:rsid w:val="000560D1"/>
    <w:rsid w:val="00067816"/>
    <w:rsid w:val="0007138D"/>
    <w:rsid w:val="00071926"/>
    <w:rsid w:val="000778A0"/>
    <w:rsid w:val="000879AD"/>
    <w:rsid w:val="0009014B"/>
    <w:rsid w:val="000934E6"/>
    <w:rsid w:val="00097445"/>
    <w:rsid w:val="000A25E6"/>
    <w:rsid w:val="000A2B4F"/>
    <w:rsid w:val="000C075D"/>
    <w:rsid w:val="000C743A"/>
    <w:rsid w:val="000E01FA"/>
    <w:rsid w:val="000E0C78"/>
    <w:rsid w:val="000E616E"/>
    <w:rsid w:val="000E78BB"/>
    <w:rsid w:val="000F3354"/>
    <w:rsid w:val="00107EE7"/>
    <w:rsid w:val="00111FB7"/>
    <w:rsid w:val="001121EE"/>
    <w:rsid w:val="001159E7"/>
    <w:rsid w:val="00115A3C"/>
    <w:rsid w:val="0011713F"/>
    <w:rsid w:val="00131D86"/>
    <w:rsid w:val="00135095"/>
    <w:rsid w:val="00135503"/>
    <w:rsid w:val="00142B90"/>
    <w:rsid w:val="00147E7A"/>
    <w:rsid w:val="001518CE"/>
    <w:rsid w:val="00152B47"/>
    <w:rsid w:val="00155260"/>
    <w:rsid w:val="00166FD3"/>
    <w:rsid w:val="00175F83"/>
    <w:rsid w:val="00176A3E"/>
    <w:rsid w:val="001800B1"/>
    <w:rsid w:val="00187B3F"/>
    <w:rsid w:val="001C2A26"/>
    <w:rsid w:val="001D01CB"/>
    <w:rsid w:val="001D1143"/>
    <w:rsid w:val="001D32F0"/>
    <w:rsid w:val="001D4284"/>
    <w:rsid w:val="001D434E"/>
    <w:rsid w:val="001D4B81"/>
    <w:rsid w:val="001D5088"/>
    <w:rsid w:val="001D534C"/>
    <w:rsid w:val="001F098F"/>
    <w:rsid w:val="001F3B32"/>
    <w:rsid w:val="00203273"/>
    <w:rsid w:val="002118FA"/>
    <w:rsid w:val="00215C20"/>
    <w:rsid w:val="00227366"/>
    <w:rsid w:val="00227C69"/>
    <w:rsid w:val="002313C2"/>
    <w:rsid w:val="00233832"/>
    <w:rsid w:val="002357AA"/>
    <w:rsid w:val="00236622"/>
    <w:rsid w:val="0024324F"/>
    <w:rsid w:val="00245F03"/>
    <w:rsid w:val="002470DA"/>
    <w:rsid w:val="00251C55"/>
    <w:rsid w:val="00253440"/>
    <w:rsid w:val="00253BE8"/>
    <w:rsid w:val="00263F91"/>
    <w:rsid w:val="00266554"/>
    <w:rsid w:val="00271D85"/>
    <w:rsid w:val="00273381"/>
    <w:rsid w:val="002764BF"/>
    <w:rsid w:val="00284A6C"/>
    <w:rsid w:val="00286B4B"/>
    <w:rsid w:val="00295E92"/>
    <w:rsid w:val="002A2753"/>
    <w:rsid w:val="002A665E"/>
    <w:rsid w:val="002B0B51"/>
    <w:rsid w:val="002B27C6"/>
    <w:rsid w:val="002B3029"/>
    <w:rsid w:val="002C66B9"/>
    <w:rsid w:val="002D10FD"/>
    <w:rsid w:val="002D2FF1"/>
    <w:rsid w:val="002D32B9"/>
    <w:rsid w:val="002E043C"/>
    <w:rsid w:val="002E05A0"/>
    <w:rsid w:val="00302A79"/>
    <w:rsid w:val="0031086C"/>
    <w:rsid w:val="00320135"/>
    <w:rsid w:val="003342D1"/>
    <w:rsid w:val="00335195"/>
    <w:rsid w:val="00335357"/>
    <w:rsid w:val="00346D4A"/>
    <w:rsid w:val="00352FDA"/>
    <w:rsid w:val="003575AE"/>
    <w:rsid w:val="0036177B"/>
    <w:rsid w:val="003717E8"/>
    <w:rsid w:val="00373780"/>
    <w:rsid w:val="00376BC5"/>
    <w:rsid w:val="003944FF"/>
    <w:rsid w:val="00395D03"/>
    <w:rsid w:val="003970E8"/>
    <w:rsid w:val="003B4EB2"/>
    <w:rsid w:val="003D4582"/>
    <w:rsid w:val="003F06A1"/>
    <w:rsid w:val="003F3F5D"/>
    <w:rsid w:val="00414D14"/>
    <w:rsid w:val="00416CED"/>
    <w:rsid w:val="004246C9"/>
    <w:rsid w:val="00424992"/>
    <w:rsid w:val="00424B41"/>
    <w:rsid w:val="00430D15"/>
    <w:rsid w:val="00435E0B"/>
    <w:rsid w:val="00451CB3"/>
    <w:rsid w:val="00451E04"/>
    <w:rsid w:val="00467DD5"/>
    <w:rsid w:val="00470C36"/>
    <w:rsid w:val="004711C2"/>
    <w:rsid w:val="0047233A"/>
    <w:rsid w:val="004810C1"/>
    <w:rsid w:val="004825B0"/>
    <w:rsid w:val="00483B0C"/>
    <w:rsid w:val="00483E25"/>
    <w:rsid w:val="0049051D"/>
    <w:rsid w:val="00491A43"/>
    <w:rsid w:val="004A4C14"/>
    <w:rsid w:val="004A7F82"/>
    <w:rsid w:val="004B2410"/>
    <w:rsid w:val="004B61FA"/>
    <w:rsid w:val="004B72BF"/>
    <w:rsid w:val="004C3E70"/>
    <w:rsid w:val="004C62AF"/>
    <w:rsid w:val="004C675C"/>
    <w:rsid w:val="004D055C"/>
    <w:rsid w:val="004D1DDD"/>
    <w:rsid w:val="004E6D98"/>
    <w:rsid w:val="004F368B"/>
    <w:rsid w:val="0050084B"/>
    <w:rsid w:val="00504B83"/>
    <w:rsid w:val="0050610C"/>
    <w:rsid w:val="00510BE8"/>
    <w:rsid w:val="005129E4"/>
    <w:rsid w:val="00517FBE"/>
    <w:rsid w:val="0052259D"/>
    <w:rsid w:val="005356A4"/>
    <w:rsid w:val="005441D6"/>
    <w:rsid w:val="00547A8A"/>
    <w:rsid w:val="00551A3C"/>
    <w:rsid w:val="00564DD8"/>
    <w:rsid w:val="00566F03"/>
    <w:rsid w:val="00577180"/>
    <w:rsid w:val="00586609"/>
    <w:rsid w:val="00594CF2"/>
    <w:rsid w:val="005A25F3"/>
    <w:rsid w:val="005A3232"/>
    <w:rsid w:val="005B0728"/>
    <w:rsid w:val="005B4A68"/>
    <w:rsid w:val="005B5E81"/>
    <w:rsid w:val="005C4FC6"/>
    <w:rsid w:val="005D243F"/>
    <w:rsid w:val="005D4F7D"/>
    <w:rsid w:val="005E54CC"/>
    <w:rsid w:val="005E6C9E"/>
    <w:rsid w:val="005E6FE4"/>
    <w:rsid w:val="00600459"/>
    <w:rsid w:val="00601FAE"/>
    <w:rsid w:val="00603C91"/>
    <w:rsid w:val="00611B47"/>
    <w:rsid w:val="00612698"/>
    <w:rsid w:val="00615198"/>
    <w:rsid w:val="0061638A"/>
    <w:rsid w:val="00621F6F"/>
    <w:rsid w:val="00622EEF"/>
    <w:rsid w:val="00623358"/>
    <w:rsid w:val="00624A94"/>
    <w:rsid w:val="00632780"/>
    <w:rsid w:val="00641E92"/>
    <w:rsid w:val="00642ABA"/>
    <w:rsid w:val="00646CEB"/>
    <w:rsid w:val="00646FF1"/>
    <w:rsid w:val="00651F80"/>
    <w:rsid w:val="00673946"/>
    <w:rsid w:val="00674398"/>
    <w:rsid w:val="00676754"/>
    <w:rsid w:val="00687779"/>
    <w:rsid w:val="00687D15"/>
    <w:rsid w:val="0069241F"/>
    <w:rsid w:val="006B5625"/>
    <w:rsid w:val="006C682A"/>
    <w:rsid w:val="006D13C2"/>
    <w:rsid w:val="006D1698"/>
    <w:rsid w:val="006D42A3"/>
    <w:rsid w:val="006D5A3E"/>
    <w:rsid w:val="006F19BF"/>
    <w:rsid w:val="006F5E2F"/>
    <w:rsid w:val="006F6965"/>
    <w:rsid w:val="00706AF8"/>
    <w:rsid w:val="007142BE"/>
    <w:rsid w:val="00716E29"/>
    <w:rsid w:val="00731A7C"/>
    <w:rsid w:val="007373FA"/>
    <w:rsid w:val="00737F7E"/>
    <w:rsid w:val="00745EC3"/>
    <w:rsid w:val="00755290"/>
    <w:rsid w:val="00761DB8"/>
    <w:rsid w:val="00770A81"/>
    <w:rsid w:val="007840F3"/>
    <w:rsid w:val="007873AB"/>
    <w:rsid w:val="00787A1E"/>
    <w:rsid w:val="00794018"/>
    <w:rsid w:val="00795682"/>
    <w:rsid w:val="007A3263"/>
    <w:rsid w:val="007B1E81"/>
    <w:rsid w:val="007B7E7D"/>
    <w:rsid w:val="007D4FA0"/>
    <w:rsid w:val="007D6985"/>
    <w:rsid w:val="007E701C"/>
    <w:rsid w:val="007F111A"/>
    <w:rsid w:val="007F382D"/>
    <w:rsid w:val="007F6E52"/>
    <w:rsid w:val="008050B0"/>
    <w:rsid w:val="00805BDC"/>
    <w:rsid w:val="00806BC3"/>
    <w:rsid w:val="008167BB"/>
    <w:rsid w:val="00820B5E"/>
    <w:rsid w:val="00832A80"/>
    <w:rsid w:val="00840D6D"/>
    <w:rsid w:val="008558BC"/>
    <w:rsid w:val="0085797D"/>
    <w:rsid w:val="00861FA2"/>
    <w:rsid w:val="008820BE"/>
    <w:rsid w:val="008A3F8E"/>
    <w:rsid w:val="008A4296"/>
    <w:rsid w:val="008B5730"/>
    <w:rsid w:val="008B66CA"/>
    <w:rsid w:val="008C33F1"/>
    <w:rsid w:val="008C7D27"/>
    <w:rsid w:val="008D4009"/>
    <w:rsid w:val="008D4F25"/>
    <w:rsid w:val="008E0B79"/>
    <w:rsid w:val="008F10BE"/>
    <w:rsid w:val="008F22EF"/>
    <w:rsid w:val="008F3077"/>
    <w:rsid w:val="008F435E"/>
    <w:rsid w:val="008F632B"/>
    <w:rsid w:val="008F7A70"/>
    <w:rsid w:val="00916E4E"/>
    <w:rsid w:val="00930462"/>
    <w:rsid w:val="009531AE"/>
    <w:rsid w:val="00957572"/>
    <w:rsid w:val="00963A8B"/>
    <w:rsid w:val="00966295"/>
    <w:rsid w:val="00980117"/>
    <w:rsid w:val="00984EEC"/>
    <w:rsid w:val="0098650A"/>
    <w:rsid w:val="009867A5"/>
    <w:rsid w:val="009B2F83"/>
    <w:rsid w:val="009B5C5C"/>
    <w:rsid w:val="009D14B1"/>
    <w:rsid w:val="009D47CC"/>
    <w:rsid w:val="009D63E8"/>
    <w:rsid w:val="009E0828"/>
    <w:rsid w:val="009F19A8"/>
    <w:rsid w:val="009F7AA5"/>
    <w:rsid w:val="00A01B47"/>
    <w:rsid w:val="00A02C31"/>
    <w:rsid w:val="00A06298"/>
    <w:rsid w:val="00A2066A"/>
    <w:rsid w:val="00A2074D"/>
    <w:rsid w:val="00A23157"/>
    <w:rsid w:val="00A31377"/>
    <w:rsid w:val="00A32511"/>
    <w:rsid w:val="00A32D3D"/>
    <w:rsid w:val="00A40F11"/>
    <w:rsid w:val="00A438EE"/>
    <w:rsid w:val="00A44D9A"/>
    <w:rsid w:val="00A4627E"/>
    <w:rsid w:val="00A55248"/>
    <w:rsid w:val="00A56137"/>
    <w:rsid w:val="00A60AEB"/>
    <w:rsid w:val="00A639CF"/>
    <w:rsid w:val="00A667CF"/>
    <w:rsid w:val="00A73FCF"/>
    <w:rsid w:val="00A8394E"/>
    <w:rsid w:val="00A850AF"/>
    <w:rsid w:val="00A900BD"/>
    <w:rsid w:val="00A92174"/>
    <w:rsid w:val="00A92A62"/>
    <w:rsid w:val="00A95D74"/>
    <w:rsid w:val="00A97F58"/>
    <w:rsid w:val="00AA4B49"/>
    <w:rsid w:val="00AA747B"/>
    <w:rsid w:val="00AB1603"/>
    <w:rsid w:val="00AB7932"/>
    <w:rsid w:val="00AC75D1"/>
    <w:rsid w:val="00AD3BDA"/>
    <w:rsid w:val="00AD54C3"/>
    <w:rsid w:val="00AF7F77"/>
    <w:rsid w:val="00B10704"/>
    <w:rsid w:val="00B2081F"/>
    <w:rsid w:val="00B32F49"/>
    <w:rsid w:val="00B33AE9"/>
    <w:rsid w:val="00B3721F"/>
    <w:rsid w:val="00B4014D"/>
    <w:rsid w:val="00B4287D"/>
    <w:rsid w:val="00B47D47"/>
    <w:rsid w:val="00B500E8"/>
    <w:rsid w:val="00B5730C"/>
    <w:rsid w:val="00B61602"/>
    <w:rsid w:val="00B70EC1"/>
    <w:rsid w:val="00B839B4"/>
    <w:rsid w:val="00B83DB7"/>
    <w:rsid w:val="00B87DB5"/>
    <w:rsid w:val="00B95A41"/>
    <w:rsid w:val="00BB2B4A"/>
    <w:rsid w:val="00BB4D3B"/>
    <w:rsid w:val="00BB5C8C"/>
    <w:rsid w:val="00BB6600"/>
    <w:rsid w:val="00BC2A92"/>
    <w:rsid w:val="00BC5223"/>
    <w:rsid w:val="00BD0468"/>
    <w:rsid w:val="00BD1040"/>
    <w:rsid w:val="00BD42F1"/>
    <w:rsid w:val="00BE08B7"/>
    <w:rsid w:val="00BE2170"/>
    <w:rsid w:val="00BE5BB8"/>
    <w:rsid w:val="00C012CB"/>
    <w:rsid w:val="00C178A5"/>
    <w:rsid w:val="00C21123"/>
    <w:rsid w:val="00C22245"/>
    <w:rsid w:val="00C366BC"/>
    <w:rsid w:val="00C412DC"/>
    <w:rsid w:val="00C442C9"/>
    <w:rsid w:val="00C55C73"/>
    <w:rsid w:val="00C70174"/>
    <w:rsid w:val="00C727A9"/>
    <w:rsid w:val="00C74782"/>
    <w:rsid w:val="00C828C8"/>
    <w:rsid w:val="00C856B1"/>
    <w:rsid w:val="00C87114"/>
    <w:rsid w:val="00C9148F"/>
    <w:rsid w:val="00CA5D50"/>
    <w:rsid w:val="00CA7518"/>
    <w:rsid w:val="00CB000E"/>
    <w:rsid w:val="00CB2201"/>
    <w:rsid w:val="00CB2F93"/>
    <w:rsid w:val="00CB6C89"/>
    <w:rsid w:val="00CC4D6B"/>
    <w:rsid w:val="00CC7705"/>
    <w:rsid w:val="00CD2089"/>
    <w:rsid w:val="00CD3B5B"/>
    <w:rsid w:val="00CD74A2"/>
    <w:rsid w:val="00CE7F68"/>
    <w:rsid w:val="00CF2876"/>
    <w:rsid w:val="00CF5A53"/>
    <w:rsid w:val="00D03868"/>
    <w:rsid w:val="00D061D0"/>
    <w:rsid w:val="00D211A3"/>
    <w:rsid w:val="00D315BF"/>
    <w:rsid w:val="00D4611B"/>
    <w:rsid w:val="00D5075D"/>
    <w:rsid w:val="00D5622D"/>
    <w:rsid w:val="00D61B6A"/>
    <w:rsid w:val="00D61BB5"/>
    <w:rsid w:val="00D6573D"/>
    <w:rsid w:val="00D66884"/>
    <w:rsid w:val="00D67FBB"/>
    <w:rsid w:val="00D8447B"/>
    <w:rsid w:val="00D871FD"/>
    <w:rsid w:val="00DA14B9"/>
    <w:rsid w:val="00DA7B16"/>
    <w:rsid w:val="00DB4CA5"/>
    <w:rsid w:val="00DB4E9D"/>
    <w:rsid w:val="00DC1454"/>
    <w:rsid w:val="00DC3C33"/>
    <w:rsid w:val="00DD68A1"/>
    <w:rsid w:val="00DF5A19"/>
    <w:rsid w:val="00DF70E8"/>
    <w:rsid w:val="00E1043F"/>
    <w:rsid w:val="00E10A4A"/>
    <w:rsid w:val="00E10ACE"/>
    <w:rsid w:val="00E225AF"/>
    <w:rsid w:val="00E3153A"/>
    <w:rsid w:val="00E319E4"/>
    <w:rsid w:val="00E36D0A"/>
    <w:rsid w:val="00E42A9B"/>
    <w:rsid w:val="00E44F68"/>
    <w:rsid w:val="00E656A3"/>
    <w:rsid w:val="00E74123"/>
    <w:rsid w:val="00E76DBF"/>
    <w:rsid w:val="00E77EA3"/>
    <w:rsid w:val="00E8134F"/>
    <w:rsid w:val="00E925DE"/>
    <w:rsid w:val="00E946CD"/>
    <w:rsid w:val="00E963A2"/>
    <w:rsid w:val="00EA613D"/>
    <w:rsid w:val="00EA6D70"/>
    <w:rsid w:val="00ED1923"/>
    <w:rsid w:val="00ED5DF5"/>
    <w:rsid w:val="00EF0395"/>
    <w:rsid w:val="00EF5365"/>
    <w:rsid w:val="00EF78B7"/>
    <w:rsid w:val="00F04704"/>
    <w:rsid w:val="00F10239"/>
    <w:rsid w:val="00F13F64"/>
    <w:rsid w:val="00F1625E"/>
    <w:rsid w:val="00F16C88"/>
    <w:rsid w:val="00F17308"/>
    <w:rsid w:val="00F21617"/>
    <w:rsid w:val="00F2388C"/>
    <w:rsid w:val="00F25387"/>
    <w:rsid w:val="00F25E3A"/>
    <w:rsid w:val="00F32B53"/>
    <w:rsid w:val="00F33F52"/>
    <w:rsid w:val="00F46268"/>
    <w:rsid w:val="00F5289B"/>
    <w:rsid w:val="00F53AAF"/>
    <w:rsid w:val="00F5457A"/>
    <w:rsid w:val="00F64A39"/>
    <w:rsid w:val="00F6762E"/>
    <w:rsid w:val="00F8045E"/>
    <w:rsid w:val="00F83C06"/>
    <w:rsid w:val="00F85637"/>
    <w:rsid w:val="00F85793"/>
    <w:rsid w:val="00F9012A"/>
    <w:rsid w:val="00F94707"/>
    <w:rsid w:val="00FA6E40"/>
    <w:rsid w:val="00FB00F2"/>
    <w:rsid w:val="00FB2154"/>
    <w:rsid w:val="00FB3756"/>
    <w:rsid w:val="00FB7B9B"/>
    <w:rsid w:val="00FC39CF"/>
    <w:rsid w:val="00FC5369"/>
    <w:rsid w:val="00FD744E"/>
    <w:rsid w:val="00FE635D"/>
    <w:rsid w:val="00FF4947"/>
    <w:rsid w:val="00FF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CD492-E3E0-4AD1-BE0A-165520DC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74"/>
    <w:pPr>
      <w:spacing w:before="120" w:after="120"/>
    </w:pPr>
    <w:rPr>
      <w:rFonts w:ascii="Arial" w:hAnsi="Arial"/>
      <w:sz w:val="22"/>
      <w:szCs w:val="22"/>
      <w:lang w:eastAsia="en-US"/>
    </w:rPr>
  </w:style>
  <w:style w:type="paragraph" w:styleId="Heading1">
    <w:name w:val="heading 1"/>
    <w:next w:val="Normal"/>
    <w:qFormat/>
    <w:rsid w:val="00C70174"/>
    <w:pPr>
      <w:keepNext/>
      <w:pageBreakBefore/>
      <w:numPr>
        <w:numId w:val="1"/>
      </w:numPr>
      <w:pBdr>
        <w:top w:val="single" w:sz="24" w:space="1" w:color="008000"/>
      </w:pBdr>
      <w:tabs>
        <w:tab w:val="clear" w:pos="574"/>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C70174"/>
    <w:pPr>
      <w:pageBreakBefore w:val="0"/>
      <w:numPr>
        <w:ilvl w:val="1"/>
      </w:numPr>
      <w:pBdr>
        <w:top w:val="single" w:sz="4" w:space="1" w:color="008000"/>
      </w:pBdr>
      <w:tabs>
        <w:tab w:val="clear" w:pos="718"/>
        <w:tab w:val="left" w:pos="709"/>
      </w:tabs>
      <w:outlineLvl w:val="1"/>
    </w:pPr>
    <w:rPr>
      <w:sz w:val="28"/>
    </w:rPr>
  </w:style>
  <w:style w:type="paragraph" w:styleId="Heading3">
    <w:name w:val="heading 3"/>
    <w:basedOn w:val="Heading2"/>
    <w:next w:val="Normal"/>
    <w:qFormat/>
    <w:rsid w:val="00C70174"/>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C70174"/>
    <w:pPr>
      <w:numPr>
        <w:ilvl w:val="0"/>
        <w:numId w:val="0"/>
      </w:numPr>
      <w:outlineLvl w:val="3"/>
    </w:pPr>
    <w:rPr>
      <w:rFonts w:cs="Arial"/>
      <w:i/>
      <w:sz w:val="22"/>
      <w:szCs w:val="22"/>
    </w:rPr>
  </w:style>
  <w:style w:type="paragraph" w:styleId="Heading5">
    <w:name w:val="heading 5"/>
    <w:basedOn w:val="Normal"/>
    <w:next w:val="Normal"/>
    <w:qFormat/>
    <w:rsid w:val="00C70174"/>
    <w:pPr>
      <w:keepNext/>
      <w:outlineLvl w:val="4"/>
    </w:pPr>
    <w:rPr>
      <w:rFonts w:cs="Arial"/>
      <w:bCs/>
      <w:i/>
    </w:rPr>
  </w:style>
  <w:style w:type="paragraph" w:styleId="Heading6">
    <w:name w:val="heading 6"/>
    <w:basedOn w:val="Normal"/>
    <w:next w:val="Normal"/>
    <w:qFormat/>
    <w:locked/>
    <w:rsid w:val="00C70174"/>
    <w:pPr>
      <w:keepNext/>
      <w:jc w:val="both"/>
      <w:outlineLvl w:val="5"/>
    </w:pPr>
    <w:rPr>
      <w:b/>
      <w:bCs/>
      <w:iCs/>
    </w:rPr>
  </w:style>
  <w:style w:type="paragraph" w:styleId="Heading7">
    <w:name w:val="heading 7"/>
    <w:basedOn w:val="Normal"/>
    <w:next w:val="Normal"/>
    <w:qFormat/>
    <w:locked/>
    <w:rsid w:val="00C70174"/>
    <w:pPr>
      <w:keepNext/>
      <w:outlineLvl w:val="6"/>
    </w:pPr>
    <w:rPr>
      <w:i/>
      <w:iCs/>
    </w:rPr>
  </w:style>
  <w:style w:type="paragraph" w:styleId="Heading8">
    <w:name w:val="heading 8"/>
    <w:basedOn w:val="Normal"/>
    <w:next w:val="Normal"/>
    <w:qFormat/>
    <w:locked/>
    <w:rsid w:val="00C70174"/>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C7017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C70174"/>
    <w:rPr>
      <w:color w:val="0000FF"/>
      <w:u w:val="single"/>
    </w:rPr>
  </w:style>
  <w:style w:type="paragraph" w:styleId="Header">
    <w:name w:val="header"/>
    <w:basedOn w:val="Normal"/>
    <w:link w:val="HeaderChar"/>
    <w:locked/>
    <w:rsid w:val="00C70174"/>
    <w:rPr>
      <w:rFonts w:cs="Arial"/>
      <w:color w:val="008000"/>
      <w:sz w:val="16"/>
      <w:szCs w:val="16"/>
    </w:rPr>
  </w:style>
  <w:style w:type="paragraph" w:styleId="Footer">
    <w:name w:val="footer"/>
    <w:basedOn w:val="Normal"/>
    <w:link w:val="FooterChar"/>
    <w:uiPriority w:val="99"/>
    <w:locked/>
    <w:rsid w:val="00C70174"/>
    <w:pPr>
      <w:tabs>
        <w:tab w:val="right" w:pos="8306"/>
      </w:tabs>
    </w:pPr>
    <w:rPr>
      <w:noProof/>
      <w:sz w:val="16"/>
      <w:szCs w:val="16"/>
    </w:rPr>
  </w:style>
  <w:style w:type="paragraph" w:styleId="Title">
    <w:name w:val="Title"/>
    <w:basedOn w:val="Normal"/>
    <w:qFormat/>
    <w:locked/>
    <w:rsid w:val="00C70174"/>
    <w:pPr>
      <w:ind w:right="492"/>
    </w:pPr>
    <w:rPr>
      <w:rFonts w:cs="Angsana New"/>
      <w:b/>
      <w:bCs/>
      <w:color w:val="000000"/>
      <w:sz w:val="36"/>
      <w:szCs w:val="48"/>
    </w:rPr>
  </w:style>
  <w:style w:type="paragraph" w:styleId="TOC1">
    <w:name w:val="toc 1"/>
    <w:basedOn w:val="Normal"/>
    <w:next w:val="Normal"/>
    <w:autoRedefine/>
    <w:uiPriority w:val="39"/>
    <w:rsid w:val="00AA747B"/>
    <w:pPr>
      <w:tabs>
        <w:tab w:val="right" w:leader="dot" w:pos="8505"/>
      </w:tabs>
      <w:spacing w:before="360"/>
      <w:ind w:left="567" w:right="567" w:hanging="567"/>
    </w:pPr>
    <w:rPr>
      <w:rFonts w:asciiTheme="minorHAnsi" w:hAnsiTheme="minorHAnsi" w:cstheme="minorHAnsi"/>
      <w:bCs/>
      <w:noProof/>
      <w:sz w:val="24"/>
      <w:szCs w:val="24"/>
    </w:rPr>
  </w:style>
  <w:style w:type="paragraph" w:styleId="TOC2">
    <w:name w:val="toc 2"/>
    <w:basedOn w:val="Normal"/>
    <w:next w:val="Normal"/>
    <w:autoRedefine/>
    <w:uiPriority w:val="39"/>
    <w:rsid w:val="00CD74A2"/>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C70174"/>
    <w:rPr>
      <w:color w:val="FFFFFF"/>
      <w:sz w:val="72"/>
    </w:rPr>
  </w:style>
  <w:style w:type="paragraph" w:customStyle="1" w:styleId="H1notincontents">
    <w:name w:val="H1 not in contents"/>
    <w:basedOn w:val="Normal"/>
    <w:semiHidden/>
    <w:locked/>
    <w:rsid w:val="00C70174"/>
    <w:rPr>
      <w:b/>
      <w:color w:val="008000"/>
      <w:sz w:val="36"/>
      <w:szCs w:val="36"/>
    </w:rPr>
  </w:style>
  <w:style w:type="paragraph" w:customStyle="1" w:styleId="zdisclaimer">
    <w:name w:val="z disclaimer"/>
    <w:basedOn w:val="FootnoteText"/>
    <w:semiHidden/>
    <w:locked/>
    <w:rsid w:val="00C70174"/>
    <w:pPr>
      <w:ind w:right="776"/>
    </w:pPr>
    <w:rPr>
      <w:i w:val="0"/>
      <w:iCs/>
      <w:sz w:val="16"/>
      <w:szCs w:val="20"/>
    </w:rPr>
  </w:style>
  <w:style w:type="paragraph" w:styleId="FootnoteText">
    <w:name w:val="footnote text"/>
    <w:basedOn w:val="Normal"/>
    <w:link w:val="FootnoteTextChar"/>
    <w:uiPriority w:val="99"/>
    <w:rsid w:val="00C70174"/>
    <w:rPr>
      <w:i/>
      <w:sz w:val="18"/>
      <w:szCs w:val="18"/>
    </w:rPr>
  </w:style>
  <w:style w:type="paragraph" w:customStyle="1" w:styleId="ACIARtabletextleft">
    <w:name w:val="ACIAR table text left"/>
    <w:basedOn w:val="Normal"/>
    <w:rsid w:val="00C70174"/>
    <w:pPr>
      <w:spacing w:before="40" w:after="40"/>
    </w:pPr>
    <w:rPr>
      <w:sz w:val="18"/>
      <w:szCs w:val="20"/>
    </w:rPr>
  </w:style>
  <w:style w:type="paragraph" w:customStyle="1" w:styleId="zlabel">
    <w:name w:val="z label"/>
    <w:basedOn w:val="Normal"/>
    <w:semiHidden/>
    <w:locked/>
    <w:rsid w:val="00C70174"/>
    <w:rPr>
      <w:i/>
      <w:sz w:val="18"/>
      <w:szCs w:val="18"/>
    </w:rPr>
  </w:style>
  <w:style w:type="character" w:customStyle="1" w:styleId="ACIARboldtext">
    <w:name w:val="ACIAR bold text"/>
    <w:basedOn w:val="DefaultParagraphFont"/>
    <w:rsid w:val="00C70174"/>
    <w:rPr>
      <w:b/>
    </w:rPr>
  </w:style>
  <w:style w:type="character" w:customStyle="1" w:styleId="ACIARitalicstext">
    <w:name w:val="ACIAR italics text"/>
    <w:basedOn w:val="DefaultParagraphFont"/>
    <w:rsid w:val="00C70174"/>
    <w:rPr>
      <w:i/>
    </w:rPr>
  </w:style>
  <w:style w:type="character" w:customStyle="1" w:styleId="ACIARsubscript">
    <w:name w:val="ACIAR subscript"/>
    <w:basedOn w:val="DefaultParagraphFont"/>
    <w:rsid w:val="00C70174"/>
    <w:rPr>
      <w:vertAlign w:val="subscript"/>
    </w:rPr>
  </w:style>
  <w:style w:type="character" w:customStyle="1" w:styleId="ACIARsuperscript">
    <w:name w:val="ACIAR superscript"/>
    <w:basedOn w:val="DefaultParagraphFont"/>
    <w:rsid w:val="00C70174"/>
    <w:rPr>
      <w:vertAlign w:val="superscript"/>
    </w:rPr>
  </w:style>
  <w:style w:type="paragraph" w:styleId="BalloonText">
    <w:name w:val="Balloon Text"/>
    <w:basedOn w:val="Normal"/>
    <w:semiHidden/>
    <w:locked/>
    <w:rsid w:val="00C70174"/>
    <w:rPr>
      <w:rFonts w:ascii="Tahoma" w:hAnsi="Tahoma" w:cs="Tahoma"/>
      <w:sz w:val="16"/>
      <w:szCs w:val="16"/>
    </w:rPr>
  </w:style>
  <w:style w:type="paragraph" w:styleId="Caption">
    <w:name w:val="caption"/>
    <w:basedOn w:val="Normal"/>
    <w:next w:val="Normal"/>
    <w:qFormat/>
    <w:locked/>
    <w:rsid w:val="00C70174"/>
    <w:rPr>
      <w:b/>
      <w:bCs/>
      <w:sz w:val="20"/>
      <w:szCs w:val="20"/>
    </w:rPr>
  </w:style>
  <w:style w:type="character" w:styleId="CommentReference">
    <w:name w:val="annotation reference"/>
    <w:basedOn w:val="DefaultParagraphFont"/>
    <w:semiHidden/>
    <w:locked/>
    <w:rsid w:val="00C70174"/>
    <w:rPr>
      <w:sz w:val="18"/>
    </w:rPr>
  </w:style>
  <w:style w:type="paragraph" w:styleId="CommentText">
    <w:name w:val="annotation text"/>
    <w:basedOn w:val="Normal"/>
    <w:semiHidden/>
    <w:locked/>
    <w:rsid w:val="00C70174"/>
  </w:style>
  <w:style w:type="paragraph" w:styleId="CommentSubject">
    <w:name w:val="annotation subject"/>
    <w:basedOn w:val="CommentText"/>
    <w:next w:val="CommentText"/>
    <w:semiHidden/>
    <w:locked/>
    <w:rsid w:val="00C70174"/>
  </w:style>
  <w:style w:type="character" w:styleId="FollowedHyperlink">
    <w:name w:val="FollowedHyperlink"/>
    <w:basedOn w:val="DefaultParagraphFont"/>
    <w:semiHidden/>
    <w:locked/>
    <w:rsid w:val="00C70174"/>
    <w:rPr>
      <w:color w:val="800080"/>
      <w:u w:val="single"/>
    </w:rPr>
  </w:style>
  <w:style w:type="character" w:styleId="FootnoteReference">
    <w:name w:val="footnote reference"/>
    <w:uiPriority w:val="99"/>
    <w:rsid w:val="00C70174"/>
    <w:rPr>
      <w:b/>
      <w:vertAlign w:val="superscript"/>
    </w:rPr>
  </w:style>
  <w:style w:type="paragraph" w:customStyle="1" w:styleId="Normalbullet1">
    <w:name w:val="Normal bullet 1"/>
    <w:basedOn w:val="Normal"/>
    <w:rsid w:val="00C70174"/>
    <w:pPr>
      <w:keepLines/>
      <w:widowControl w:val="0"/>
    </w:pPr>
    <w:rPr>
      <w:rFonts w:cs="Arial"/>
    </w:rPr>
  </w:style>
  <w:style w:type="paragraph" w:customStyle="1" w:styleId="Normalbullet2">
    <w:name w:val="Normal bullet 2"/>
    <w:basedOn w:val="Normalbullet1"/>
    <w:rsid w:val="00C70174"/>
    <w:pPr>
      <w:tabs>
        <w:tab w:val="left" w:pos="851"/>
      </w:tabs>
    </w:pPr>
  </w:style>
  <w:style w:type="paragraph" w:customStyle="1" w:styleId="Normalhangindent">
    <w:name w:val="Normal hang indent"/>
    <w:basedOn w:val="Normal"/>
    <w:rsid w:val="00C70174"/>
    <w:pPr>
      <w:ind w:left="425" w:hanging="425"/>
    </w:pPr>
    <w:rPr>
      <w:szCs w:val="20"/>
    </w:rPr>
  </w:style>
  <w:style w:type="paragraph" w:styleId="NormalIndent">
    <w:name w:val="Normal Indent"/>
    <w:basedOn w:val="Normal"/>
    <w:rsid w:val="00C70174"/>
    <w:pPr>
      <w:ind w:left="426"/>
    </w:pPr>
  </w:style>
  <w:style w:type="paragraph" w:customStyle="1" w:styleId="Normalnumbered">
    <w:name w:val="Normal numbered"/>
    <w:basedOn w:val="Normal"/>
    <w:rsid w:val="00C70174"/>
  </w:style>
  <w:style w:type="paragraph" w:customStyle="1" w:styleId="TableFigureheading">
    <w:name w:val="Table/Figure heading"/>
    <w:basedOn w:val="Normal"/>
    <w:next w:val="Normal"/>
    <w:rsid w:val="00C70174"/>
    <w:pPr>
      <w:keepNext/>
      <w:numPr>
        <w:numId w:val="2"/>
      </w:numPr>
      <w:spacing w:after="0"/>
    </w:pPr>
    <w:rPr>
      <w:b/>
      <w:sz w:val="20"/>
    </w:rPr>
  </w:style>
  <w:style w:type="paragraph" w:styleId="TOC3">
    <w:name w:val="toc 3"/>
    <w:basedOn w:val="Normal"/>
    <w:next w:val="Normal"/>
    <w:autoRedefine/>
    <w:semiHidden/>
    <w:rsid w:val="00C70174"/>
    <w:pPr>
      <w:tabs>
        <w:tab w:val="right" w:leader="dot" w:pos="8494"/>
      </w:tabs>
      <w:ind w:left="1134" w:hanging="567"/>
    </w:pPr>
    <w:rPr>
      <w:i/>
      <w:noProof/>
      <w:sz w:val="20"/>
      <w:szCs w:val="20"/>
    </w:rPr>
  </w:style>
  <w:style w:type="paragraph" w:styleId="TOC4">
    <w:name w:val="toc 4"/>
    <w:basedOn w:val="Normal"/>
    <w:next w:val="Normal"/>
    <w:autoRedefine/>
    <w:semiHidden/>
    <w:locked/>
    <w:rsid w:val="00C70174"/>
    <w:pPr>
      <w:ind w:left="480"/>
    </w:pPr>
  </w:style>
  <w:style w:type="paragraph" w:styleId="TOC5">
    <w:name w:val="toc 5"/>
    <w:basedOn w:val="Normal"/>
    <w:next w:val="Normal"/>
    <w:autoRedefine/>
    <w:semiHidden/>
    <w:locked/>
    <w:rsid w:val="00C70174"/>
    <w:pPr>
      <w:ind w:left="720"/>
    </w:pPr>
  </w:style>
  <w:style w:type="character" w:styleId="PageNumber">
    <w:name w:val="page number"/>
    <w:basedOn w:val="DefaultParagraphFont"/>
    <w:semiHidden/>
    <w:locked/>
    <w:rsid w:val="00C70174"/>
  </w:style>
  <w:style w:type="paragraph" w:customStyle="1" w:styleId="NormalnumberedL2">
    <w:name w:val="Normal numbered L2"/>
    <w:basedOn w:val="Normalnumbered"/>
    <w:rsid w:val="00C70174"/>
  </w:style>
  <w:style w:type="paragraph" w:customStyle="1" w:styleId="ACIARtabletextright">
    <w:name w:val="ACIAR table text right"/>
    <w:basedOn w:val="ACIARtabletextleft"/>
    <w:rsid w:val="00C70174"/>
    <w:pPr>
      <w:jc w:val="right"/>
    </w:pPr>
    <w:rPr>
      <w:rFonts w:eastAsia="MS Mincho"/>
    </w:rPr>
  </w:style>
  <w:style w:type="paragraph" w:customStyle="1" w:styleId="ACIARtabletextcentre">
    <w:name w:val="ACIAR table text centre"/>
    <w:basedOn w:val="ACIARtabletextleft"/>
    <w:rsid w:val="00C70174"/>
    <w:pPr>
      <w:jc w:val="center"/>
    </w:pPr>
    <w:rPr>
      <w:rFonts w:eastAsia="MS Mincho"/>
    </w:rPr>
  </w:style>
  <w:style w:type="paragraph" w:customStyle="1" w:styleId="ACIARtableheading">
    <w:name w:val="ACIAR table heading"/>
    <w:basedOn w:val="ACIARtabletextleft"/>
    <w:rsid w:val="00C70174"/>
    <w:rPr>
      <w:rFonts w:eastAsia="MS Mincho"/>
      <w:b/>
    </w:rPr>
  </w:style>
  <w:style w:type="table" w:customStyle="1" w:styleId="FormatACIARtable1">
    <w:name w:val="Format ACIAR table 1"/>
    <w:basedOn w:val="TableNormal"/>
    <w:rsid w:val="00C70174"/>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table" w:customStyle="1" w:styleId="FormatACIARtable2">
    <w:name w:val="Format ACIAR table 2"/>
    <w:basedOn w:val="TableNormal"/>
    <w:rsid w:val="00C70174"/>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C70174"/>
    <w:rPr>
      <w:i/>
      <w:sz w:val="18"/>
    </w:rPr>
  </w:style>
  <w:style w:type="paragraph" w:customStyle="1" w:styleId="aciartabletext">
    <w:name w:val="aciar table text"/>
    <w:basedOn w:val="Normal"/>
    <w:rsid w:val="009E0828"/>
    <w:pPr>
      <w:spacing w:before="40" w:after="40"/>
    </w:pPr>
    <w:rPr>
      <w:sz w:val="18"/>
      <w:szCs w:val="20"/>
    </w:rPr>
  </w:style>
  <w:style w:type="paragraph" w:styleId="NoSpacing">
    <w:name w:val="No Spacing"/>
    <w:link w:val="NoSpacingChar"/>
    <w:uiPriority w:val="1"/>
    <w:qFormat/>
    <w:rsid w:val="006D13C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D13C2"/>
    <w:rPr>
      <w:rFonts w:asciiTheme="minorHAnsi" w:eastAsiaTheme="minorEastAsia" w:hAnsiTheme="minorHAnsi" w:cstheme="minorBidi"/>
      <w:sz w:val="22"/>
      <w:szCs w:val="22"/>
      <w:lang w:val="fr-FR" w:eastAsia="ja-JP"/>
    </w:rPr>
  </w:style>
  <w:style w:type="paragraph" w:styleId="ListParagraph">
    <w:name w:val="List Paragraph"/>
    <w:basedOn w:val="Normal"/>
    <w:uiPriority w:val="34"/>
    <w:qFormat/>
    <w:rsid w:val="008167BB"/>
    <w:pPr>
      <w:ind w:left="720"/>
      <w:contextualSpacing/>
    </w:pPr>
  </w:style>
  <w:style w:type="paragraph" w:customStyle="1" w:styleId="Default">
    <w:name w:val="Default"/>
    <w:rsid w:val="003D4582"/>
    <w:pPr>
      <w:autoSpaceDE w:val="0"/>
      <w:autoSpaceDN w:val="0"/>
      <w:adjustRightInd w:val="0"/>
    </w:pPr>
    <w:rPr>
      <w:rFonts w:eastAsia="Calibri"/>
      <w:color w:val="000000"/>
      <w:sz w:val="24"/>
      <w:szCs w:val="24"/>
      <w:lang w:eastAsia="en-US"/>
    </w:rPr>
  </w:style>
  <w:style w:type="character" w:styleId="Strong">
    <w:name w:val="Strong"/>
    <w:uiPriority w:val="22"/>
    <w:qFormat/>
    <w:locked/>
    <w:rsid w:val="004246C9"/>
    <w:rPr>
      <w:b/>
      <w:bCs/>
    </w:rPr>
  </w:style>
  <w:style w:type="character" w:styleId="Emphasis">
    <w:name w:val="Emphasis"/>
    <w:basedOn w:val="DefaultParagraphFont"/>
    <w:uiPriority w:val="20"/>
    <w:qFormat/>
    <w:locked/>
    <w:rsid w:val="004246C9"/>
    <w:rPr>
      <w:i/>
      <w:iCs/>
    </w:rPr>
  </w:style>
  <w:style w:type="table" w:styleId="TableGrid">
    <w:name w:val="Table Grid"/>
    <w:basedOn w:val="TableNormal"/>
    <w:uiPriority w:val="39"/>
    <w:locked/>
    <w:rsid w:val="0042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6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134F"/>
    <w:rPr>
      <w:rFonts w:ascii="Arial" w:hAnsi="Arial"/>
      <w:noProof/>
      <w:sz w:val="16"/>
      <w:szCs w:val="16"/>
      <w:lang w:eastAsia="en-US"/>
    </w:rPr>
  </w:style>
  <w:style w:type="character" w:customStyle="1" w:styleId="HeaderChar">
    <w:name w:val="Header Char"/>
    <w:basedOn w:val="DefaultParagraphFont"/>
    <w:link w:val="Header"/>
    <w:rsid w:val="00E8134F"/>
    <w:rPr>
      <w:rFonts w:ascii="Arial" w:hAnsi="Arial" w:cs="Arial"/>
      <w:color w:val="008000"/>
      <w:sz w:val="16"/>
      <w:szCs w:val="16"/>
      <w:lang w:eastAsia="en-US"/>
    </w:rPr>
  </w:style>
  <w:style w:type="character" w:customStyle="1" w:styleId="FootnoteTextChar">
    <w:name w:val="Footnote Text Char"/>
    <w:link w:val="FootnoteText"/>
    <w:uiPriority w:val="99"/>
    <w:rsid w:val="00135503"/>
    <w:rPr>
      <w:rFonts w:ascii="Arial" w:hAnsi="Arial"/>
      <w:i/>
      <w:sz w:val="18"/>
      <w:szCs w:val="18"/>
      <w:lang w:eastAsia="en-US"/>
    </w:rPr>
  </w:style>
  <w:style w:type="paragraph" w:styleId="NormalWeb">
    <w:name w:val="Normal (Web)"/>
    <w:basedOn w:val="Normal"/>
    <w:locked/>
    <w:rsid w:val="0052259D"/>
    <w:pPr>
      <w:spacing w:before="100" w:beforeAutospacing="1" w:after="100" w:afterAutospacing="1"/>
    </w:pPr>
    <w:rPr>
      <w:rFonts w:ascii="Times New Roman" w:eastAsia="SimSun" w:hAnsi="Times New Roman"/>
      <w:sz w:val="24"/>
      <w:szCs w:val="24"/>
      <w:lang w:eastAsia="en-GB"/>
    </w:rPr>
  </w:style>
  <w:style w:type="paragraph" w:customStyle="1" w:styleId="ParagraphOED">
    <w:name w:val="Paragraph  OED"/>
    <w:link w:val="ParagraphOEDChar"/>
    <w:uiPriority w:val="99"/>
    <w:qFormat/>
    <w:rsid w:val="0052259D"/>
    <w:pPr>
      <w:numPr>
        <w:numId w:val="18"/>
      </w:numPr>
      <w:spacing w:before="120" w:after="240"/>
      <w:jc w:val="both"/>
    </w:pPr>
    <w:rPr>
      <w:rFonts w:ascii="Segoe UI" w:hAnsi="Segoe UI" w:cs="Segoe UI"/>
      <w:sz w:val="21"/>
      <w:szCs w:val="21"/>
      <w:lang w:eastAsia="en-US"/>
    </w:rPr>
  </w:style>
  <w:style w:type="character" w:customStyle="1" w:styleId="ParagraphOEDChar">
    <w:name w:val="Paragraph  OED Char"/>
    <w:link w:val="ParagraphOED"/>
    <w:uiPriority w:val="99"/>
    <w:rsid w:val="0052259D"/>
    <w:rPr>
      <w:rFonts w:ascii="Segoe UI" w:hAnsi="Segoe UI" w:cs="Segoe UI"/>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877">
      <w:bodyDiv w:val="1"/>
      <w:marLeft w:val="0"/>
      <w:marRight w:val="0"/>
      <w:marTop w:val="0"/>
      <w:marBottom w:val="0"/>
      <w:divBdr>
        <w:top w:val="none" w:sz="0" w:space="0" w:color="auto"/>
        <w:left w:val="none" w:sz="0" w:space="0" w:color="auto"/>
        <w:bottom w:val="none" w:sz="0" w:space="0" w:color="auto"/>
        <w:right w:val="none" w:sz="0" w:space="0" w:color="auto"/>
      </w:divBdr>
    </w:div>
    <w:div w:id="215286876">
      <w:bodyDiv w:val="1"/>
      <w:marLeft w:val="0"/>
      <w:marRight w:val="0"/>
      <w:marTop w:val="0"/>
      <w:marBottom w:val="0"/>
      <w:divBdr>
        <w:top w:val="none" w:sz="0" w:space="0" w:color="auto"/>
        <w:left w:val="none" w:sz="0" w:space="0" w:color="auto"/>
        <w:bottom w:val="none" w:sz="0" w:space="0" w:color="auto"/>
        <w:right w:val="none" w:sz="0" w:space="0" w:color="auto"/>
      </w:divBdr>
    </w:div>
    <w:div w:id="408699350">
      <w:bodyDiv w:val="1"/>
      <w:marLeft w:val="0"/>
      <w:marRight w:val="0"/>
      <w:marTop w:val="0"/>
      <w:marBottom w:val="0"/>
      <w:divBdr>
        <w:top w:val="none" w:sz="0" w:space="0" w:color="auto"/>
        <w:left w:val="none" w:sz="0" w:space="0" w:color="auto"/>
        <w:bottom w:val="none" w:sz="0" w:space="0" w:color="auto"/>
        <w:right w:val="none" w:sz="0" w:space="0" w:color="auto"/>
      </w:divBdr>
    </w:div>
    <w:div w:id="1130318491">
      <w:bodyDiv w:val="1"/>
      <w:marLeft w:val="0"/>
      <w:marRight w:val="0"/>
      <w:marTop w:val="0"/>
      <w:marBottom w:val="0"/>
      <w:divBdr>
        <w:top w:val="none" w:sz="0" w:space="0" w:color="auto"/>
        <w:left w:val="none" w:sz="0" w:space="0" w:color="auto"/>
        <w:bottom w:val="none" w:sz="0" w:space="0" w:color="auto"/>
        <w:right w:val="none" w:sz="0" w:space="0" w:color="auto"/>
      </w:divBdr>
    </w:div>
    <w:div w:id="1211963795">
      <w:bodyDiv w:val="1"/>
      <w:marLeft w:val="0"/>
      <w:marRight w:val="0"/>
      <w:marTop w:val="0"/>
      <w:marBottom w:val="0"/>
      <w:divBdr>
        <w:top w:val="none" w:sz="0" w:space="0" w:color="auto"/>
        <w:left w:val="none" w:sz="0" w:space="0" w:color="auto"/>
        <w:bottom w:val="none" w:sz="0" w:space="0" w:color="auto"/>
        <w:right w:val="none" w:sz="0" w:space="0" w:color="auto"/>
      </w:divBdr>
      <w:divsChild>
        <w:div w:id="991526369">
          <w:marLeft w:val="0"/>
          <w:marRight w:val="0"/>
          <w:marTop w:val="0"/>
          <w:marBottom w:val="0"/>
          <w:divBdr>
            <w:top w:val="none" w:sz="0" w:space="0" w:color="auto"/>
            <w:left w:val="none" w:sz="0" w:space="0" w:color="auto"/>
            <w:bottom w:val="none" w:sz="0" w:space="0" w:color="auto"/>
            <w:right w:val="none" w:sz="0" w:space="0" w:color="auto"/>
          </w:divBdr>
          <w:divsChild>
            <w:div w:id="889271818">
              <w:marLeft w:val="0"/>
              <w:marRight w:val="0"/>
              <w:marTop w:val="0"/>
              <w:marBottom w:val="0"/>
              <w:divBdr>
                <w:top w:val="none" w:sz="0" w:space="0" w:color="auto"/>
                <w:left w:val="none" w:sz="0" w:space="0" w:color="auto"/>
                <w:bottom w:val="none" w:sz="0" w:space="0" w:color="auto"/>
                <w:right w:val="none" w:sz="0" w:space="0" w:color="auto"/>
              </w:divBdr>
              <w:divsChild>
                <w:div w:id="55262214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 w:id="1317614818">
      <w:bodyDiv w:val="1"/>
      <w:marLeft w:val="0"/>
      <w:marRight w:val="0"/>
      <w:marTop w:val="0"/>
      <w:marBottom w:val="0"/>
      <w:divBdr>
        <w:top w:val="none" w:sz="0" w:space="0" w:color="auto"/>
        <w:left w:val="none" w:sz="0" w:space="0" w:color="auto"/>
        <w:bottom w:val="none" w:sz="0" w:space="0" w:color="auto"/>
        <w:right w:val="none" w:sz="0" w:space="0" w:color="auto"/>
      </w:divBdr>
    </w:div>
    <w:div w:id="2019306871">
      <w:bodyDiv w:val="1"/>
      <w:marLeft w:val="0"/>
      <w:marRight w:val="0"/>
      <w:marTop w:val="0"/>
      <w:marBottom w:val="0"/>
      <w:divBdr>
        <w:top w:val="none" w:sz="0" w:space="0" w:color="auto"/>
        <w:left w:val="none" w:sz="0" w:space="0" w:color="auto"/>
        <w:bottom w:val="none" w:sz="0" w:space="0" w:color="auto"/>
        <w:right w:val="none" w:sz="0" w:space="0" w:color="auto"/>
      </w:divBdr>
      <w:divsChild>
        <w:div w:id="1433938216">
          <w:marLeft w:val="0"/>
          <w:marRight w:val="0"/>
          <w:marTop w:val="0"/>
          <w:marBottom w:val="0"/>
          <w:divBdr>
            <w:top w:val="none" w:sz="0" w:space="0" w:color="auto"/>
            <w:left w:val="none" w:sz="0" w:space="0" w:color="auto"/>
            <w:bottom w:val="none" w:sz="0" w:space="0" w:color="auto"/>
            <w:right w:val="none" w:sz="0" w:space="0" w:color="auto"/>
          </w:divBdr>
          <w:divsChild>
            <w:div w:id="1757365268">
              <w:marLeft w:val="0"/>
              <w:marRight w:val="0"/>
              <w:marTop w:val="0"/>
              <w:marBottom w:val="0"/>
              <w:divBdr>
                <w:top w:val="none" w:sz="0" w:space="0" w:color="auto"/>
                <w:left w:val="none" w:sz="0" w:space="0" w:color="auto"/>
                <w:bottom w:val="none" w:sz="0" w:space="0" w:color="auto"/>
                <w:right w:val="none" w:sz="0" w:space="0" w:color="auto"/>
              </w:divBdr>
              <w:divsChild>
                <w:div w:id="1892301087">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FA-Treaty@f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aty-Fund@fa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leadmin/user_upload/faoweb/plant-treaty/cpf_fr/cfp_4_2017_0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60179083C9044ACDD78ED286AC868" ma:contentTypeVersion="0" ma:contentTypeDescription="Create a new document." ma:contentTypeScope="" ma:versionID="79adc658585f795f419d4b114013b376">
  <xsd:schema xmlns:xsd="http://www.w3.org/2001/XMLSchema" xmlns:p="http://schemas.microsoft.com/office/2006/metadata/properties" xmlns:ns2="7901166A-3C08-4490-ACDD-78ED286AC868" targetNamespace="http://schemas.microsoft.com/office/2006/metadata/properties" ma:root="true" ma:fieldsID="536d1dae44f78660c39a69c92a432337" ns2:_="">
    <xsd:import namespace="7901166A-3C08-4490-ACDD-78ED286AC868"/>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dms="http://schemas.microsoft.com/office/2006/documentManagement/types" targetNamespace="7901166A-3C08-4490-ACDD-78ED286AC868" elementFormDefault="qualified">
    <xsd:import namespace="http://schemas.microsoft.com/office/2006/documentManagement/type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eridioUrl xmlns="7901166A-3C08-4490-ACDD-78ED286AC868" xsi:nil="true"/>
    <Declared xmlns="7901166A-3C08-4490-ACDD-78ED286AC868">false</Declared>
    <DocId xmlns="7901166A-3C08-4490-ACDD-78ED286AC8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24A3-1119-4E78-ADC4-A3330ACF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166A-3C08-4490-ACDD-78ED286AC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8649A9-074F-44F2-BC15-CA8F49E14F6D}">
  <ds:schemaRefs>
    <ds:schemaRef ds:uri="http://www.w3.org/XML/1998/namespace"/>
    <ds:schemaRef ds:uri="http://purl.org/dc/elements/1.1/"/>
    <ds:schemaRef ds:uri="http://purl.org/dc/dcmitype/"/>
    <ds:schemaRef ds:uri="7901166A-3C08-4490-ACDD-78ED286AC868"/>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5893F9F6-91F2-417D-93DE-A1F7D12A9A38}">
  <ds:schemaRefs>
    <ds:schemaRef ds:uri="http://schemas.microsoft.com/sharepoint/v3/contenttype/forms"/>
  </ds:schemaRefs>
</ds:datastoreItem>
</file>

<file path=customXml/itemProps4.xml><?xml version="1.0" encoding="utf-8"?>
<ds:datastoreItem xmlns:ds="http://schemas.openxmlformats.org/officeDocument/2006/customXml" ds:itemID="{90ED25BD-0019-4E49-9FAD-BCEBC93C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2041</Words>
  <Characters>12576</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Annexe 5. Formulaire de proposition préalable</vt:lpstr>
      <vt:lpstr>Appendix 5: Submission form for pre-proposals</vt:lpstr>
      <vt:lpstr>Appendix 5: Submission form for pre-proposals</vt:lpstr>
    </vt:vector>
  </TitlesOfParts>
  <Company>RS</Company>
  <LinksUpToDate>false</LinksUpToDate>
  <CharactersWithSpaces>14588</CharactersWithSpaces>
  <SharedDoc>false</SharedDoc>
  <HLinks>
    <vt:vector size="168" baseType="variant">
      <vt:variant>
        <vt:i4>1179749</vt:i4>
      </vt:variant>
      <vt:variant>
        <vt:i4>292</vt:i4>
      </vt:variant>
      <vt:variant>
        <vt:i4>0</vt:i4>
      </vt:variant>
      <vt:variant>
        <vt:i4>5</vt:i4>
      </vt:variant>
      <vt:variant>
        <vt:lpwstr>mailto:aciar@aciar.gov.au</vt:lpwstr>
      </vt:variant>
      <vt:variant>
        <vt:lpwstr/>
      </vt:variant>
      <vt:variant>
        <vt:i4>458857</vt:i4>
      </vt:variant>
      <vt:variant>
        <vt:i4>159</vt:i4>
      </vt:variant>
      <vt:variant>
        <vt:i4>0</vt:i4>
      </vt:variant>
      <vt:variant>
        <vt:i4>5</vt:i4>
      </vt:variant>
      <vt:variant>
        <vt:lpwstr>mailto:contracts@aciar.gov.au</vt:lpwstr>
      </vt:variant>
      <vt:variant>
        <vt:lpwstr/>
      </vt:variant>
      <vt:variant>
        <vt:i4>1179696</vt:i4>
      </vt:variant>
      <vt:variant>
        <vt:i4>152</vt:i4>
      </vt:variant>
      <vt:variant>
        <vt:i4>0</vt:i4>
      </vt:variant>
      <vt:variant>
        <vt:i4>5</vt:i4>
      </vt:variant>
      <vt:variant>
        <vt:lpwstr/>
      </vt:variant>
      <vt:variant>
        <vt:lpwstr>_Toc373330311</vt:lpwstr>
      </vt:variant>
      <vt:variant>
        <vt:i4>1179696</vt:i4>
      </vt:variant>
      <vt:variant>
        <vt:i4>146</vt:i4>
      </vt:variant>
      <vt:variant>
        <vt:i4>0</vt:i4>
      </vt:variant>
      <vt:variant>
        <vt:i4>5</vt:i4>
      </vt:variant>
      <vt:variant>
        <vt:lpwstr/>
      </vt:variant>
      <vt:variant>
        <vt:lpwstr>_Toc373330310</vt:lpwstr>
      </vt:variant>
      <vt:variant>
        <vt:i4>1245232</vt:i4>
      </vt:variant>
      <vt:variant>
        <vt:i4>140</vt:i4>
      </vt:variant>
      <vt:variant>
        <vt:i4>0</vt:i4>
      </vt:variant>
      <vt:variant>
        <vt:i4>5</vt:i4>
      </vt:variant>
      <vt:variant>
        <vt:lpwstr/>
      </vt:variant>
      <vt:variant>
        <vt:lpwstr>_Toc373330309</vt:lpwstr>
      </vt:variant>
      <vt:variant>
        <vt:i4>1245232</vt:i4>
      </vt:variant>
      <vt:variant>
        <vt:i4>134</vt:i4>
      </vt:variant>
      <vt:variant>
        <vt:i4>0</vt:i4>
      </vt:variant>
      <vt:variant>
        <vt:i4>5</vt:i4>
      </vt:variant>
      <vt:variant>
        <vt:lpwstr/>
      </vt:variant>
      <vt:variant>
        <vt:lpwstr>_Toc373330308</vt:lpwstr>
      </vt:variant>
      <vt:variant>
        <vt:i4>1245232</vt:i4>
      </vt:variant>
      <vt:variant>
        <vt:i4>128</vt:i4>
      </vt:variant>
      <vt:variant>
        <vt:i4>0</vt:i4>
      </vt:variant>
      <vt:variant>
        <vt:i4>5</vt:i4>
      </vt:variant>
      <vt:variant>
        <vt:lpwstr/>
      </vt:variant>
      <vt:variant>
        <vt:lpwstr>_Toc373330307</vt:lpwstr>
      </vt:variant>
      <vt:variant>
        <vt:i4>1245232</vt:i4>
      </vt:variant>
      <vt:variant>
        <vt:i4>122</vt:i4>
      </vt:variant>
      <vt:variant>
        <vt:i4>0</vt:i4>
      </vt:variant>
      <vt:variant>
        <vt:i4>5</vt:i4>
      </vt:variant>
      <vt:variant>
        <vt:lpwstr/>
      </vt:variant>
      <vt:variant>
        <vt:lpwstr>_Toc373330306</vt:lpwstr>
      </vt:variant>
      <vt:variant>
        <vt:i4>1245232</vt:i4>
      </vt:variant>
      <vt:variant>
        <vt:i4>116</vt:i4>
      </vt:variant>
      <vt:variant>
        <vt:i4>0</vt:i4>
      </vt:variant>
      <vt:variant>
        <vt:i4>5</vt:i4>
      </vt:variant>
      <vt:variant>
        <vt:lpwstr/>
      </vt:variant>
      <vt:variant>
        <vt:lpwstr>_Toc373330305</vt:lpwstr>
      </vt:variant>
      <vt:variant>
        <vt:i4>1245232</vt:i4>
      </vt:variant>
      <vt:variant>
        <vt:i4>110</vt:i4>
      </vt:variant>
      <vt:variant>
        <vt:i4>0</vt:i4>
      </vt:variant>
      <vt:variant>
        <vt:i4>5</vt:i4>
      </vt:variant>
      <vt:variant>
        <vt:lpwstr/>
      </vt:variant>
      <vt:variant>
        <vt:lpwstr>_Toc373330304</vt:lpwstr>
      </vt:variant>
      <vt:variant>
        <vt:i4>1245232</vt:i4>
      </vt:variant>
      <vt:variant>
        <vt:i4>104</vt:i4>
      </vt:variant>
      <vt:variant>
        <vt:i4>0</vt:i4>
      </vt:variant>
      <vt:variant>
        <vt:i4>5</vt:i4>
      </vt:variant>
      <vt:variant>
        <vt:lpwstr/>
      </vt:variant>
      <vt:variant>
        <vt:lpwstr>_Toc373330303</vt:lpwstr>
      </vt:variant>
      <vt:variant>
        <vt:i4>1245232</vt:i4>
      </vt:variant>
      <vt:variant>
        <vt:i4>98</vt:i4>
      </vt:variant>
      <vt:variant>
        <vt:i4>0</vt:i4>
      </vt:variant>
      <vt:variant>
        <vt:i4>5</vt:i4>
      </vt:variant>
      <vt:variant>
        <vt:lpwstr/>
      </vt:variant>
      <vt:variant>
        <vt:lpwstr>_Toc373330302</vt:lpwstr>
      </vt:variant>
      <vt:variant>
        <vt:i4>1245232</vt:i4>
      </vt:variant>
      <vt:variant>
        <vt:i4>92</vt:i4>
      </vt:variant>
      <vt:variant>
        <vt:i4>0</vt:i4>
      </vt:variant>
      <vt:variant>
        <vt:i4>5</vt:i4>
      </vt:variant>
      <vt:variant>
        <vt:lpwstr/>
      </vt:variant>
      <vt:variant>
        <vt:lpwstr>_Toc373330301</vt:lpwstr>
      </vt:variant>
      <vt:variant>
        <vt:i4>1245232</vt:i4>
      </vt:variant>
      <vt:variant>
        <vt:i4>86</vt:i4>
      </vt:variant>
      <vt:variant>
        <vt:i4>0</vt:i4>
      </vt:variant>
      <vt:variant>
        <vt:i4>5</vt:i4>
      </vt:variant>
      <vt:variant>
        <vt:lpwstr/>
      </vt:variant>
      <vt:variant>
        <vt:lpwstr>_Toc373330300</vt:lpwstr>
      </vt:variant>
      <vt:variant>
        <vt:i4>1703985</vt:i4>
      </vt:variant>
      <vt:variant>
        <vt:i4>80</vt:i4>
      </vt:variant>
      <vt:variant>
        <vt:i4>0</vt:i4>
      </vt:variant>
      <vt:variant>
        <vt:i4>5</vt:i4>
      </vt:variant>
      <vt:variant>
        <vt:lpwstr/>
      </vt:variant>
      <vt:variant>
        <vt:lpwstr>_Toc373330299</vt:lpwstr>
      </vt:variant>
      <vt:variant>
        <vt:i4>1703985</vt:i4>
      </vt:variant>
      <vt:variant>
        <vt:i4>74</vt:i4>
      </vt:variant>
      <vt:variant>
        <vt:i4>0</vt:i4>
      </vt:variant>
      <vt:variant>
        <vt:i4>5</vt:i4>
      </vt:variant>
      <vt:variant>
        <vt:lpwstr/>
      </vt:variant>
      <vt:variant>
        <vt:lpwstr>_Toc373330298</vt:lpwstr>
      </vt:variant>
      <vt:variant>
        <vt:i4>1703985</vt:i4>
      </vt:variant>
      <vt:variant>
        <vt:i4>68</vt:i4>
      </vt:variant>
      <vt:variant>
        <vt:i4>0</vt:i4>
      </vt:variant>
      <vt:variant>
        <vt:i4>5</vt:i4>
      </vt:variant>
      <vt:variant>
        <vt:lpwstr/>
      </vt:variant>
      <vt:variant>
        <vt:lpwstr>_Toc373330297</vt:lpwstr>
      </vt:variant>
      <vt:variant>
        <vt:i4>1703985</vt:i4>
      </vt:variant>
      <vt:variant>
        <vt:i4>62</vt:i4>
      </vt:variant>
      <vt:variant>
        <vt:i4>0</vt:i4>
      </vt:variant>
      <vt:variant>
        <vt:i4>5</vt:i4>
      </vt:variant>
      <vt:variant>
        <vt:lpwstr/>
      </vt:variant>
      <vt:variant>
        <vt:lpwstr>_Toc373330296</vt:lpwstr>
      </vt:variant>
      <vt:variant>
        <vt:i4>1703985</vt:i4>
      </vt:variant>
      <vt:variant>
        <vt:i4>56</vt:i4>
      </vt:variant>
      <vt:variant>
        <vt:i4>0</vt:i4>
      </vt:variant>
      <vt:variant>
        <vt:i4>5</vt:i4>
      </vt:variant>
      <vt:variant>
        <vt:lpwstr/>
      </vt:variant>
      <vt:variant>
        <vt:lpwstr>_Toc373330295</vt:lpwstr>
      </vt:variant>
      <vt:variant>
        <vt:i4>1703985</vt:i4>
      </vt:variant>
      <vt:variant>
        <vt:i4>50</vt:i4>
      </vt:variant>
      <vt:variant>
        <vt:i4>0</vt:i4>
      </vt:variant>
      <vt:variant>
        <vt:i4>5</vt:i4>
      </vt:variant>
      <vt:variant>
        <vt:lpwstr/>
      </vt:variant>
      <vt:variant>
        <vt:lpwstr>_Toc373330294</vt:lpwstr>
      </vt:variant>
      <vt:variant>
        <vt:i4>1703985</vt:i4>
      </vt:variant>
      <vt:variant>
        <vt:i4>44</vt:i4>
      </vt:variant>
      <vt:variant>
        <vt:i4>0</vt:i4>
      </vt:variant>
      <vt:variant>
        <vt:i4>5</vt:i4>
      </vt:variant>
      <vt:variant>
        <vt:lpwstr/>
      </vt:variant>
      <vt:variant>
        <vt:lpwstr>_Toc373330293</vt:lpwstr>
      </vt:variant>
      <vt:variant>
        <vt:i4>1703985</vt:i4>
      </vt:variant>
      <vt:variant>
        <vt:i4>38</vt:i4>
      </vt:variant>
      <vt:variant>
        <vt:i4>0</vt:i4>
      </vt:variant>
      <vt:variant>
        <vt:i4>5</vt:i4>
      </vt:variant>
      <vt:variant>
        <vt:lpwstr/>
      </vt:variant>
      <vt:variant>
        <vt:lpwstr>_Toc373330292</vt:lpwstr>
      </vt:variant>
      <vt:variant>
        <vt:i4>1703985</vt:i4>
      </vt:variant>
      <vt:variant>
        <vt:i4>32</vt:i4>
      </vt:variant>
      <vt:variant>
        <vt:i4>0</vt:i4>
      </vt:variant>
      <vt:variant>
        <vt:i4>5</vt:i4>
      </vt:variant>
      <vt:variant>
        <vt:lpwstr/>
      </vt:variant>
      <vt:variant>
        <vt:lpwstr>_Toc373330291</vt:lpwstr>
      </vt:variant>
      <vt:variant>
        <vt:i4>1703985</vt:i4>
      </vt:variant>
      <vt:variant>
        <vt:i4>26</vt:i4>
      </vt:variant>
      <vt:variant>
        <vt:i4>0</vt:i4>
      </vt:variant>
      <vt:variant>
        <vt:i4>5</vt:i4>
      </vt:variant>
      <vt:variant>
        <vt:lpwstr/>
      </vt:variant>
      <vt:variant>
        <vt:lpwstr>_Toc373330290</vt:lpwstr>
      </vt:variant>
      <vt:variant>
        <vt:i4>1769521</vt:i4>
      </vt:variant>
      <vt:variant>
        <vt:i4>20</vt:i4>
      </vt:variant>
      <vt:variant>
        <vt:i4>0</vt:i4>
      </vt:variant>
      <vt:variant>
        <vt:i4>5</vt:i4>
      </vt:variant>
      <vt:variant>
        <vt:lpwstr/>
      </vt:variant>
      <vt:variant>
        <vt:lpwstr>_Toc373330289</vt:lpwstr>
      </vt:variant>
      <vt:variant>
        <vt:i4>1769521</vt:i4>
      </vt:variant>
      <vt:variant>
        <vt:i4>14</vt:i4>
      </vt:variant>
      <vt:variant>
        <vt:i4>0</vt:i4>
      </vt:variant>
      <vt:variant>
        <vt:i4>5</vt:i4>
      </vt:variant>
      <vt:variant>
        <vt:lpwstr/>
      </vt:variant>
      <vt:variant>
        <vt:lpwstr>_Toc373330288</vt:lpwstr>
      </vt:variant>
      <vt:variant>
        <vt:i4>1769521</vt:i4>
      </vt:variant>
      <vt:variant>
        <vt:i4>8</vt:i4>
      </vt:variant>
      <vt:variant>
        <vt:i4>0</vt:i4>
      </vt:variant>
      <vt:variant>
        <vt:i4>5</vt:i4>
      </vt:variant>
      <vt:variant>
        <vt:lpwstr/>
      </vt:variant>
      <vt:variant>
        <vt:lpwstr>_Toc373330287</vt:lpwstr>
      </vt:variant>
      <vt:variant>
        <vt:i4>1769521</vt:i4>
      </vt:variant>
      <vt:variant>
        <vt:i4>2</vt:i4>
      </vt:variant>
      <vt:variant>
        <vt:i4>0</vt:i4>
      </vt:variant>
      <vt:variant>
        <vt:i4>5</vt:i4>
      </vt:variant>
      <vt:variant>
        <vt:lpwstr/>
      </vt:variant>
      <vt:variant>
        <vt:lpwstr>_Toc373330286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Formulaire de proposition préalable</dc:title>
  <dc:subject>Quatrième appel à propositions du Fonds fiduciaire pour le partage des avantages</dc:subject>
  <dc:creator>Adler, Stephanie</dc:creator>
  <cp:lastModifiedBy>Francione, Gerardo (AGDT)</cp:lastModifiedBy>
  <cp:revision>3</cp:revision>
  <cp:lastPrinted>2017-10-17T13:42:00Z</cp:lastPrinted>
  <dcterms:created xsi:type="dcterms:W3CDTF">2017-12-15T08:28:00Z</dcterms:created>
  <dcterms:modified xsi:type="dcterms:W3CDTF">2017-12-15T08:50:00Z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0x0101006A160179083C9044ACDD78ED286AC868</vt:lpwstr>
  </property>
</Properties>
</file>