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41" w:rsidRDefault="008E4241" w:rsidP="008E4241">
      <w:pPr>
        <w:pStyle w:val="Default"/>
        <w:jc w:val="center"/>
        <w:rPr>
          <w:rFonts w:ascii="Times New Roman" w:hAnsi="Times New Roman" w:cs="Times New Roman"/>
          <w:b/>
          <w:bCs/>
          <w:color w:val="993265"/>
          <w:sz w:val="40"/>
          <w:szCs w:val="40"/>
        </w:rPr>
      </w:pPr>
    </w:p>
    <w:p w:rsidR="008E4241" w:rsidRDefault="008E4241" w:rsidP="008E4241">
      <w:pPr>
        <w:pStyle w:val="Default"/>
        <w:jc w:val="center"/>
        <w:rPr>
          <w:rFonts w:ascii="Times New Roman" w:hAnsi="Times New Roman" w:cs="Times New Roman"/>
          <w:b/>
          <w:bCs/>
          <w:color w:val="993265"/>
          <w:sz w:val="40"/>
          <w:szCs w:val="40"/>
        </w:rPr>
      </w:pPr>
    </w:p>
    <w:p w:rsidR="002913FC" w:rsidRDefault="002913FC" w:rsidP="008E4241">
      <w:pPr>
        <w:pStyle w:val="Default"/>
        <w:jc w:val="center"/>
        <w:rPr>
          <w:rFonts w:ascii="Times New Roman" w:hAnsi="Times New Roman" w:cs="Times New Roman"/>
          <w:b/>
          <w:bCs/>
          <w:color w:val="993265"/>
          <w:sz w:val="40"/>
          <w:szCs w:val="40"/>
        </w:rPr>
      </w:pPr>
    </w:p>
    <w:p w:rsidR="008E4241" w:rsidRDefault="008E4241" w:rsidP="00473985">
      <w:pPr>
        <w:pStyle w:val="Default"/>
        <w:rPr>
          <w:rFonts w:ascii="Times New Roman" w:hAnsi="Times New Roman" w:cs="Times New Roman"/>
          <w:b/>
          <w:bCs/>
          <w:color w:val="993265"/>
          <w:sz w:val="40"/>
          <w:szCs w:val="40"/>
        </w:rPr>
      </w:pPr>
    </w:p>
    <w:p w:rsidR="002913FC" w:rsidRDefault="002913FC" w:rsidP="00473985">
      <w:pPr>
        <w:pStyle w:val="Default"/>
        <w:rPr>
          <w:rFonts w:ascii="Times New Roman" w:hAnsi="Times New Roman" w:cs="Times New Roman"/>
          <w:b/>
          <w:bCs/>
          <w:color w:val="993265"/>
          <w:sz w:val="40"/>
          <w:szCs w:val="40"/>
        </w:rPr>
      </w:pPr>
    </w:p>
    <w:tbl>
      <w:tblPr>
        <w:tblW w:w="4581" w:type="pct"/>
        <w:jc w:val="center"/>
        <w:tblLook w:val="04A0"/>
      </w:tblPr>
      <w:tblGrid>
        <w:gridCol w:w="8114"/>
      </w:tblGrid>
      <w:tr w:rsidR="002913FC" w:rsidRPr="00C27EE7" w:rsidTr="00F06185">
        <w:trPr>
          <w:trHeight w:val="566"/>
          <w:jc w:val="center"/>
        </w:trPr>
        <w:tc>
          <w:tcPr>
            <w:tcW w:w="5000" w:type="pct"/>
            <w:tcBorders>
              <w:bottom w:val="single" w:sz="4" w:space="0" w:color="4F81BD"/>
            </w:tcBorders>
          </w:tcPr>
          <w:p w:rsidR="002913FC" w:rsidRPr="002913FC" w:rsidRDefault="002913FC" w:rsidP="002913FC">
            <w:pPr>
              <w:jc w:val="center"/>
              <w:rPr>
                <w:rFonts w:ascii="Tahoma" w:hAnsi="Tahoma" w:cs="Tahoma"/>
                <w:sz w:val="28"/>
                <w:szCs w:val="28"/>
              </w:rPr>
            </w:pPr>
            <w:r w:rsidRPr="002913FC">
              <w:rPr>
                <w:rFonts w:ascii="Tahoma" w:hAnsi="Tahoma" w:cs="Tahoma"/>
                <w:sz w:val="28"/>
                <w:szCs w:val="28"/>
              </w:rPr>
              <w:t xml:space="preserve">Price transmission relationships along the seafood value </w:t>
            </w:r>
          </w:p>
        </w:tc>
      </w:tr>
      <w:tr w:rsidR="002913FC" w:rsidRPr="00C27EE7" w:rsidTr="00F06185">
        <w:trPr>
          <w:trHeight w:val="283"/>
          <w:jc w:val="center"/>
        </w:trPr>
        <w:tc>
          <w:tcPr>
            <w:tcW w:w="5000" w:type="pct"/>
            <w:tcBorders>
              <w:top w:val="single" w:sz="4" w:space="0" w:color="4F81BD"/>
            </w:tcBorders>
          </w:tcPr>
          <w:p w:rsidR="002913FC" w:rsidRPr="002913FC" w:rsidRDefault="002913FC" w:rsidP="002913FC">
            <w:pPr>
              <w:jc w:val="center"/>
              <w:rPr>
                <w:rFonts w:ascii="Tahoma" w:hAnsi="Tahoma" w:cs="Tahoma"/>
                <w:sz w:val="28"/>
                <w:szCs w:val="28"/>
                <w:lang w:val="es-PE"/>
              </w:rPr>
            </w:pPr>
            <w:r w:rsidRPr="002913FC">
              <w:rPr>
                <w:rFonts w:ascii="Tahoma" w:hAnsi="Tahoma" w:cs="Tahoma"/>
                <w:sz w:val="28"/>
                <w:szCs w:val="28"/>
              </w:rPr>
              <w:t>chains in Bangladesh:</w:t>
            </w:r>
            <w:r w:rsidRPr="002913FC">
              <w:rPr>
                <w:rFonts w:ascii="Tahoma" w:hAnsi="Tahoma" w:cs="Tahoma"/>
                <w:sz w:val="28"/>
                <w:szCs w:val="28"/>
                <w:lang w:val="es-PE"/>
              </w:rPr>
              <w:t xml:space="preserve"> </w:t>
            </w:r>
            <w:proofErr w:type="spellStart"/>
            <w:r w:rsidRPr="002913FC">
              <w:rPr>
                <w:rFonts w:ascii="Tahoma" w:hAnsi="Tahoma" w:cs="Tahoma"/>
                <w:sz w:val="28"/>
                <w:szCs w:val="28"/>
              </w:rPr>
              <w:t>aquaculture</w:t>
            </w:r>
            <w:proofErr w:type="spellEnd"/>
            <w:r w:rsidRPr="002913FC">
              <w:rPr>
                <w:rFonts w:ascii="Tahoma" w:hAnsi="Tahoma" w:cs="Tahoma"/>
                <w:sz w:val="28"/>
                <w:szCs w:val="28"/>
                <w:lang w:val="es-PE"/>
              </w:rPr>
              <w:t xml:space="preserve"> and capture </w:t>
            </w:r>
            <w:proofErr w:type="spellStart"/>
            <w:r w:rsidRPr="002913FC">
              <w:rPr>
                <w:rFonts w:ascii="Tahoma" w:hAnsi="Tahoma" w:cs="Tahoma"/>
                <w:sz w:val="28"/>
                <w:szCs w:val="28"/>
                <w:lang w:val="es-PE"/>
              </w:rPr>
              <w:t>fishery</w:t>
            </w:r>
            <w:proofErr w:type="spellEnd"/>
            <w:r w:rsidRPr="002913FC">
              <w:rPr>
                <w:rFonts w:ascii="Tahoma" w:hAnsi="Tahoma" w:cs="Tahoma"/>
                <w:sz w:val="28"/>
                <w:szCs w:val="28"/>
                <w:lang w:val="es-PE"/>
              </w:rPr>
              <w:t xml:space="preserve"> </w:t>
            </w:r>
            <w:proofErr w:type="spellStart"/>
            <w:r w:rsidRPr="002913FC">
              <w:rPr>
                <w:rFonts w:ascii="Tahoma" w:hAnsi="Tahoma" w:cs="Tahoma"/>
                <w:sz w:val="28"/>
                <w:szCs w:val="28"/>
                <w:lang w:val="es-PE"/>
              </w:rPr>
              <w:t>species</w:t>
            </w:r>
            <w:proofErr w:type="spellEnd"/>
          </w:p>
        </w:tc>
      </w:tr>
    </w:tbl>
    <w:p w:rsidR="008E4241" w:rsidRDefault="008E4241" w:rsidP="008E4241">
      <w:pPr>
        <w:pStyle w:val="Default"/>
        <w:jc w:val="center"/>
        <w:rPr>
          <w:rFonts w:ascii="Times New Roman" w:hAnsi="Times New Roman" w:cs="Times New Roman"/>
          <w:b/>
          <w:bCs/>
          <w:color w:val="993265"/>
          <w:sz w:val="40"/>
          <w:szCs w:val="40"/>
        </w:rPr>
      </w:pPr>
    </w:p>
    <w:p w:rsidR="008E4241" w:rsidRDefault="008E4241" w:rsidP="008E4241">
      <w:pPr>
        <w:pStyle w:val="Default"/>
        <w:jc w:val="center"/>
        <w:rPr>
          <w:rFonts w:ascii="Times New Roman" w:hAnsi="Times New Roman" w:cs="Times New Roman"/>
          <w:b/>
          <w:bCs/>
          <w:color w:val="993265"/>
          <w:sz w:val="40"/>
          <w:szCs w:val="40"/>
        </w:rPr>
      </w:pPr>
    </w:p>
    <w:p w:rsidR="008E4241" w:rsidRDefault="008E4241" w:rsidP="008E4241">
      <w:pPr>
        <w:pStyle w:val="Default"/>
        <w:jc w:val="center"/>
        <w:rPr>
          <w:rFonts w:ascii="Times New Roman" w:hAnsi="Times New Roman" w:cs="Times New Roman"/>
          <w:b/>
          <w:bCs/>
          <w:color w:val="993265"/>
          <w:sz w:val="40"/>
          <w:szCs w:val="40"/>
        </w:rPr>
      </w:pPr>
    </w:p>
    <w:p w:rsidR="00473985" w:rsidRDefault="00473985" w:rsidP="008E4241">
      <w:pPr>
        <w:pStyle w:val="Default"/>
      </w:pPr>
    </w:p>
    <w:p w:rsidR="008E4241" w:rsidRDefault="008E4241" w:rsidP="008E4241">
      <w:pPr>
        <w:rPr>
          <w:bCs/>
          <w:color w:val="000000"/>
        </w:rPr>
      </w:pPr>
    </w:p>
    <w:p w:rsidR="008E4241" w:rsidRDefault="008E4241" w:rsidP="008E4241">
      <w:pPr>
        <w:jc w:val="center"/>
        <w:rPr>
          <w:sz w:val="36"/>
          <w:szCs w:val="36"/>
        </w:rPr>
      </w:pPr>
    </w:p>
    <w:p w:rsidR="002913FC" w:rsidRDefault="002913FC" w:rsidP="008E4241">
      <w:pPr>
        <w:jc w:val="center"/>
        <w:rPr>
          <w:sz w:val="36"/>
          <w:szCs w:val="36"/>
        </w:rPr>
      </w:pPr>
    </w:p>
    <w:p w:rsidR="002913FC" w:rsidRDefault="002913FC" w:rsidP="008E4241">
      <w:pPr>
        <w:jc w:val="center"/>
        <w:rPr>
          <w:sz w:val="36"/>
          <w:szCs w:val="36"/>
        </w:rPr>
      </w:pPr>
    </w:p>
    <w:p w:rsidR="00473985" w:rsidRDefault="00473985" w:rsidP="008E4241">
      <w:pPr>
        <w:jc w:val="center"/>
        <w:rPr>
          <w:sz w:val="36"/>
          <w:szCs w:val="36"/>
        </w:rPr>
      </w:pPr>
    </w:p>
    <w:p w:rsidR="008E4241" w:rsidRDefault="008E4241" w:rsidP="008E4241">
      <w:pPr>
        <w:jc w:val="center"/>
        <w:rPr>
          <w:sz w:val="36"/>
          <w:szCs w:val="36"/>
        </w:rPr>
      </w:pPr>
    </w:p>
    <w:p w:rsidR="002913FC" w:rsidRDefault="002913FC" w:rsidP="008E4241">
      <w:pPr>
        <w:jc w:val="center"/>
        <w:rPr>
          <w:sz w:val="36"/>
          <w:szCs w:val="36"/>
        </w:rPr>
      </w:pPr>
    </w:p>
    <w:p w:rsidR="008E4241" w:rsidRDefault="008E4241" w:rsidP="008E4241">
      <w:pPr>
        <w:pStyle w:val="ListParagraph"/>
        <w:spacing w:line="360" w:lineRule="auto"/>
        <w:jc w:val="center"/>
        <w:rPr>
          <w:b/>
        </w:rPr>
      </w:pPr>
      <w:proofErr w:type="spellStart"/>
      <w:r w:rsidRPr="008E4241">
        <w:rPr>
          <w:b/>
        </w:rPr>
        <w:t>Pratikshya</w:t>
      </w:r>
      <w:proofErr w:type="spellEnd"/>
      <w:r w:rsidRPr="008E4241">
        <w:rPr>
          <w:b/>
        </w:rPr>
        <w:t xml:space="preserve"> Sapkota</w:t>
      </w:r>
      <w:r>
        <w:rPr>
          <w:b/>
          <w:vertAlign w:val="superscript"/>
        </w:rPr>
        <w:t>1</w:t>
      </w:r>
      <w:proofErr w:type="gramStart"/>
      <w:r w:rsidRPr="008E4241">
        <w:rPr>
          <w:b/>
        </w:rPr>
        <w:t>,Madan</w:t>
      </w:r>
      <w:proofErr w:type="gramEnd"/>
      <w:r w:rsidRPr="008E4241">
        <w:rPr>
          <w:b/>
        </w:rPr>
        <w:t xml:space="preserve"> Mohan Dey</w:t>
      </w:r>
      <w:r>
        <w:rPr>
          <w:b/>
          <w:vertAlign w:val="superscript"/>
        </w:rPr>
        <w:t>2</w:t>
      </w:r>
      <w:r w:rsidRPr="008E4241">
        <w:rPr>
          <w:b/>
        </w:rPr>
        <w:t xml:space="preserve">, Md. </w:t>
      </w:r>
      <w:proofErr w:type="spellStart"/>
      <w:r w:rsidRPr="008E4241">
        <w:rPr>
          <w:b/>
        </w:rPr>
        <w:t>Ferdous</w:t>
      </w:r>
      <w:proofErr w:type="spellEnd"/>
      <w:r w:rsidRPr="008E4241">
        <w:rPr>
          <w:b/>
        </w:rPr>
        <w:t xml:space="preserve"> Alam</w:t>
      </w:r>
      <w:r>
        <w:rPr>
          <w:b/>
          <w:vertAlign w:val="superscript"/>
        </w:rPr>
        <w:t>3</w:t>
      </w:r>
      <w:r>
        <w:rPr>
          <w:b/>
        </w:rPr>
        <w:t xml:space="preserve">, </w:t>
      </w:r>
      <w:proofErr w:type="spellStart"/>
      <w:r w:rsidRPr="00E36469">
        <w:rPr>
          <w:b/>
        </w:rPr>
        <w:t>Kehar</w:t>
      </w:r>
      <w:proofErr w:type="spellEnd"/>
      <w:r w:rsidRPr="00E36469">
        <w:rPr>
          <w:b/>
        </w:rPr>
        <w:t xml:space="preserve"> Singh</w:t>
      </w:r>
      <w:r w:rsidRPr="008E4241">
        <w:rPr>
          <w:b/>
          <w:vertAlign w:val="superscript"/>
        </w:rPr>
        <w:t>4</w:t>
      </w:r>
    </w:p>
    <w:p w:rsidR="008E4241" w:rsidRPr="008E4241" w:rsidRDefault="008E4241" w:rsidP="008E4241">
      <w:pPr>
        <w:spacing w:line="360" w:lineRule="auto"/>
        <w:jc w:val="center"/>
      </w:pPr>
      <w:r w:rsidRPr="008E4241">
        <w:t>Correspondence to:</w:t>
      </w:r>
    </w:p>
    <w:p w:rsidR="008E4241" w:rsidRPr="002913FC" w:rsidRDefault="008E4241" w:rsidP="002913FC">
      <w:pPr>
        <w:jc w:val="center"/>
        <w:rPr>
          <w:b/>
        </w:rPr>
      </w:pPr>
      <w:proofErr w:type="spellStart"/>
      <w:r w:rsidRPr="008E4241">
        <w:rPr>
          <w:b/>
        </w:rPr>
        <w:t>Madan</w:t>
      </w:r>
      <w:proofErr w:type="spellEnd"/>
      <w:r w:rsidRPr="008E4241">
        <w:rPr>
          <w:b/>
        </w:rPr>
        <w:t xml:space="preserve"> Mohan Dey</w:t>
      </w:r>
      <w:r w:rsidR="002731AE" w:rsidRPr="002731AE">
        <w:rPr>
          <w:b/>
          <w:vertAlign w:val="superscript"/>
        </w:rPr>
        <w:t>2</w:t>
      </w:r>
    </w:p>
    <w:p w:rsidR="008E4241" w:rsidRDefault="002913FC" w:rsidP="00473985">
      <w:pPr>
        <w:spacing w:line="480" w:lineRule="auto"/>
        <w:rPr>
          <w:b/>
          <w:bCs/>
        </w:rPr>
      </w:pPr>
      <w:r>
        <w:rPr>
          <w:b/>
          <w:bCs/>
        </w:rPr>
        <w:t>________________________________</w:t>
      </w:r>
      <w:r w:rsidR="00473985">
        <w:rPr>
          <w:b/>
          <w:bCs/>
        </w:rPr>
        <w:t>__</w:t>
      </w:r>
    </w:p>
    <w:p w:rsidR="008E4241" w:rsidRDefault="00473985" w:rsidP="00473985">
      <w:pPr>
        <w:pStyle w:val="ListParagraph"/>
        <w:spacing w:line="360" w:lineRule="auto"/>
        <w:ind w:left="0"/>
        <w:jc w:val="both"/>
        <w:rPr>
          <w:sz w:val="20"/>
          <w:szCs w:val="20"/>
        </w:rPr>
      </w:pPr>
      <w:r w:rsidRPr="00473985">
        <w:rPr>
          <w:b/>
          <w:sz w:val="20"/>
          <w:szCs w:val="20"/>
          <w:vertAlign w:val="superscript"/>
        </w:rPr>
        <w:t>1</w:t>
      </w:r>
      <w:r w:rsidRPr="00473985">
        <w:rPr>
          <w:sz w:val="20"/>
          <w:szCs w:val="20"/>
        </w:rPr>
        <w:t xml:space="preserve">PhD student, School of Economic Sciences, Washington State University, Pullman, WA 99162.(Former MS student and Graduate Research Assistant, Aquaculture/Fisheries </w:t>
      </w:r>
      <w:proofErr w:type="spellStart"/>
      <w:r w:rsidRPr="00473985">
        <w:rPr>
          <w:sz w:val="20"/>
          <w:szCs w:val="20"/>
        </w:rPr>
        <w:t>Center</w:t>
      </w:r>
      <w:proofErr w:type="spellEnd"/>
      <w:r w:rsidRPr="00473985">
        <w:rPr>
          <w:sz w:val="20"/>
          <w:szCs w:val="20"/>
        </w:rPr>
        <w:t>, University of Arkansas at Pine Bluff, Pine Bluff, AR 71601)</w:t>
      </w:r>
      <w:r w:rsidR="0031469A">
        <w:rPr>
          <w:sz w:val="20"/>
          <w:szCs w:val="20"/>
        </w:rPr>
        <w:t xml:space="preserve">, </w:t>
      </w:r>
      <w:hyperlink r:id="rId8" w:history="1">
        <w:r w:rsidRPr="00473985">
          <w:rPr>
            <w:rStyle w:val="Hyperlink"/>
            <w:sz w:val="20"/>
            <w:szCs w:val="20"/>
          </w:rPr>
          <w:t>p.sapkotabastola@email.wsu.edu</w:t>
        </w:r>
      </w:hyperlink>
    </w:p>
    <w:p w:rsidR="00473985" w:rsidRDefault="00473985" w:rsidP="00473985">
      <w:pPr>
        <w:pStyle w:val="ListParagraph"/>
        <w:spacing w:line="360" w:lineRule="auto"/>
        <w:ind w:left="0"/>
        <w:jc w:val="both"/>
        <w:rPr>
          <w:sz w:val="20"/>
          <w:szCs w:val="20"/>
        </w:rPr>
      </w:pPr>
      <w:r w:rsidRPr="00473985">
        <w:rPr>
          <w:b/>
          <w:sz w:val="20"/>
          <w:szCs w:val="20"/>
          <w:vertAlign w:val="superscript"/>
        </w:rPr>
        <w:t>2</w:t>
      </w:r>
      <w:r w:rsidRPr="00473985">
        <w:rPr>
          <w:sz w:val="20"/>
          <w:szCs w:val="20"/>
        </w:rPr>
        <w:t xml:space="preserve">Professor (Economics and Marketing), Aquaculture/Fisheries </w:t>
      </w:r>
      <w:proofErr w:type="spellStart"/>
      <w:r w:rsidRPr="00473985">
        <w:rPr>
          <w:sz w:val="20"/>
          <w:szCs w:val="20"/>
        </w:rPr>
        <w:t>Center</w:t>
      </w:r>
      <w:proofErr w:type="spellEnd"/>
      <w:r w:rsidRPr="00473985">
        <w:rPr>
          <w:sz w:val="20"/>
          <w:szCs w:val="20"/>
        </w:rPr>
        <w:t>, University of Arkansas at Pine Bluff, Pine Bluff, AR 71601</w:t>
      </w:r>
      <w:r w:rsidR="0031469A">
        <w:rPr>
          <w:sz w:val="20"/>
          <w:szCs w:val="20"/>
        </w:rPr>
        <w:t xml:space="preserve">, </w:t>
      </w:r>
      <w:hyperlink r:id="rId9" w:history="1">
        <w:r w:rsidRPr="00473985">
          <w:rPr>
            <w:sz w:val="20"/>
            <w:szCs w:val="20"/>
          </w:rPr>
          <w:t>mdey@uaex.edu</w:t>
        </w:r>
      </w:hyperlink>
    </w:p>
    <w:p w:rsidR="00473985" w:rsidRPr="00473985" w:rsidRDefault="00473985" w:rsidP="00473985">
      <w:pPr>
        <w:spacing w:line="360" w:lineRule="auto"/>
        <w:jc w:val="both"/>
        <w:rPr>
          <w:sz w:val="20"/>
          <w:szCs w:val="20"/>
        </w:rPr>
      </w:pPr>
      <w:r w:rsidRPr="00473985">
        <w:rPr>
          <w:b/>
          <w:sz w:val="20"/>
          <w:szCs w:val="20"/>
          <w:vertAlign w:val="superscript"/>
        </w:rPr>
        <w:t>3</w:t>
      </w:r>
      <w:r w:rsidRPr="00473985">
        <w:rPr>
          <w:sz w:val="20"/>
          <w:szCs w:val="20"/>
        </w:rPr>
        <w:t xml:space="preserve">Research Fellow, Institute of Agricultural and Food Policy Studies, </w:t>
      </w:r>
      <w:proofErr w:type="spellStart"/>
      <w:r w:rsidRPr="00473985">
        <w:rPr>
          <w:sz w:val="20"/>
          <w:szCs w:val="20"/>
        </w:rPr>
        <w:t>Universiti</w:t>
      </w:r>
      <w:proofErr w:type="spellEnd"/>
      <w:r w:rsidRPr="00473985">
        <w:rPr>
          <w:sz w:val="20"/>
          <w:szCs w:val="20"/>
        </w:rPr>
        <w:t xml:space="preserve"> Putra Malaysia, </w:t>
      </w:r>
      <w:hyperlink r:id="rId10" w:history="1">
        <w:r w:rsidRPr="00473985">
          <w:rPr>
            <w:sz w:val="20"/>
            <w:szCs w:val="20"/>
          </w:rPr>
          <w:t>dr.ferdous@gmail.com</w:t>
        </w:r>
      </w:hyperlink>
    </w:p>
    <w:p w:rsidR="00E36469" w:rsidRPr="002731AE" w:rsidRDefault="00473985" w:rsidP="002731AE">
      <w:pPr>
        <w:spacing w:line="360" w:lineRule="auto"/>
        <w:jc w:val="both"/>
        <w:rPr>
          <w:sz w:val="20"/>
          <w:szCs w:val="20"/>
        </w:rPr>
      </w:pPr>
      <w:r w:rsidRPr="00473985">
        <w:rPr>
          <w:b/>
          <w:sz w:val="20"/>
          <w:szCs w:val="20"/>
          <w:vertAlign w:val="superscript"/>
        </w:rPr>
        <w:t>4</w:t>
      </w:r>
      <w:r w:rsidRPr="00473985">
        <w:rPr>
          <w:sz w:val="20"/>
          <w:szCs w:val="20"/>
        </w:rPr>
        <w:t xml:space="preserve">Post Doctoral Research Associate, Aquaculture/Fisheries </w:t>
      </w:r>
      <w:proofErr w:type="spellStart"/>
      <w:r w:rsidRPr="00473985">
        <w:rPr>
          <w:sz w:val="20"/>
          <w:szCs w:val="20"/>
        </w:rPr>
        <w:t>Center</w:t>
      </w:r>
      <w:proofErr w:type="spellEnd"/>
      <w:r w:rsidRPr="00473985">
        <w:rPr>
          <w:sz w:val="20"/>
          <w:szCs w:val="20"/>
        </w:rPr>
        <w:t>, University of Arkansas at Pine Blu</w:t>
      </w:r>
      <w:r w:rsidR="0031469A">
        <w:rPr>
          <w:sz w:val="20"/>
          <w:szCs w:val="20"/>
        </w:rPr>
        <w:t>ff, Pine Bluff, AR 71601,</w:t>
      </w:r>
      <w:r w:rsidRPr="00473985">
        <w:rPr>
          <w:sz w:val="20"/>
          <w:szCs w:val="20"/>
        </w:rPr>
        <w:t xml:space="preserve"> </w:t>
      </w:r>
      <w:hyperlink r:id="rId11" w:history="1">
        <w:r w:rsidRPr="00473985">
          <w:rPr>
            <w:sz w:val="20"/>
            <w:szCs w:val="20"/>
          </w:rPr>
          <w:t>ksingh@uaex.edu</w:t>
        </w:r>
      </w:hyperlink>
    </w:p>
    <w:p w:rsidR="00E36469" w:rsidRPr="00E36469" w:rsidRDefault="00E36469" w:rsidP="00473985">
      <w:pPr>
        <w:rPr>
          <w:b/>
        </w:rPr>
      </w:pPr>
    </w:p>
    <w:p w:rsidR="005003F8" w:rsidRDefault="005003F8" w:rsidP="00473985">
      <w:pPr>
        <w:rPr>
          <w:b/>
          <w:caps/>
        </w:rPr>
      </w:pPr>
    </w:p>
    <w:p w:rsidR="00AC106E" w:rsidRDefault="00DE6499" w:rsidP="007275F5">
      <w:pPr>
        <w:jc w:val="center"/>
        <w:rPr>
          <w:b/>
          <w:caps/>
        </w:rPr>
      </w:pPr>
      <w:r w:rsidRPr="005A3374">
        <w:rPr>
          <w:b/>
          <w:caps/>
        </w:rPr>
        <w:lastRenderedPageBreak/>
        <w:t>Abstract</w:t>
      </w:r>
    </w:p>
    <w:p w:rsidR="005003F8" w:rsidRPr="005A3374" w:rsidRDefault="005003F8" w:rsidP="007275F5">
      <w:pPr>
        <w:jc w:val="center"/>
        <w:rPr>
          <w:b/>
        </w:rPr>
      </w:pPr>
    </w:p>
    <w:p w:rsidR="00EF38E7" w:rsidRPr="005A3374" w:rsidRDefault="00AC106E" w:rsidP="009B0782">
      <w:pPr>
        <w:spacing w:line="480" w:lineRule="auto"/>
      </w:pPr>
      <w:r w:rsidRPr="005A3374">
        <w:t>This paper investigates causal and price transmission relationship</w:t>
      </w:r>
      <w:r w:rsidR="00101625" w:rsidRPr="005A3374">
        <w:t>s</w:t>
      </w:r>
      <w:r w:rsidRPr="005A3374">
        <w:t xml:space="preserve"> between wholesale and retail prices for </w:t>
      </w:r>
      <w:r w:rsidR="00223572" w:rsidRPr="005A3374">
        <w:t xml:space="preserve">five </w:t>
      </w:r>
      <w:r w:rsidRPr="005A3374">
        <w:t>fish species</w:t>
      </w:r>
      <w:r w:rsidR="00071ABE">
        <w:t xml:space="preserve"> in Bangladesh that include: </w:t>
      </w:r>
      <w:r w:rsidR="00101625" w:rsidRPr="005A3374">
        <w:t xml:space="preserve"> </w:t>
      </w:r>
      <w:proofErr w:type="spellStart"/>
      <w:r w:rsidR="00896F35" w:rsidRPr="005A3374">
        <w:t>hilsa</w:t>
      </w:r>
      <w:proofErr w:type="spellEnd"/>
      <w:r w:rsidR="00896F35" w:rsidRPr="005A3374">
        <w:t xml:space="preserve"> (</w:t>
      </w:r>
      <w:proofErr w:type="spellStart"/>
      <w:r w:rsidR="00896F35" w:rsidRPr="005A3374">
        <w:rPr>
          <w:rStyle w:val="binomial"/>
          <w:bCs/>
          <w:i/>
          <w:iCs/>
        </w:rPr>
        <w:t>Tenualosa</w:t>
      </w:r>
      <w:proofErr w:type="spellEnd"/>
      <w:r w:rsidR="00896F35" w:rsidRPr="005A3374">
        <w:rPr>
          <w:rStyle w:val="binomial"/>
          <w:bCs/>
          <w:i/>
          <w:iCs/>
        </w:rPr>
        <w:t xml:space="preserve"> </w:t>
      </w:r>
      <w:proofErr w:type="spellStart"/>
      <w:r w:rsidR="00896F35" w:rsidRPr="005A3374">
        <w:rPr>
          <w:rStyle w:val="binomial"/>
          <w:bCs/>
          <w:i/>
          <w:iCs/>
        </w:rPr>
        <w:t>ilish</w:t>
      </w:r>
      <w:proofErr w:type="spellEnd"/>
      <w:r w:rsidR="00896F35" w:rsidRPr="005A3374">
        <w:t>)</w:t>
      </w:r>
      <w:proofErr w:type="gramStart"/>
      <w:r w:rsidR="00896F35" w:rsidRPr="005A3374">
        <w:t xml:space="preserve">, </w:t>
      </w:r>
      <w:r w:rsidR="00896F35">
        <w:t xml:space="preserve"> </w:t>
      </w:r>
      <w:proofErr w:type="spellStart"/>
      <w:r w:rsidR="00896F35" w:rsidRPr="005A3374">
        <w:t>rohu</w:t>
      </w:r>
      <w:proofErr w:type="spellEnd"/>
      <w:proofErr w:type="gramEnd"/>
      <w:r w:rsidR="00896F35" w:rsidRPr="005A3374">
        <w:t xml:space="preserve"> (</w:t>
      </w:r>
      <w:proofErr w:type="spellStart"/>
      <w:r w:rsidR="00896F35" w:rsidRPr="005A3374">
        <w:rPr>
          <w:i/>
        </w:rPr>
        <w:t>Labeo</w:t>
      </w:r>
      <w:proofErr w:type="spellEnd"/>
      <w:r w:rsidR="00896F35" w:rsidRPr="005A3374">
        <w:rPr>
          <w:i/>
        </w:rPr>
        <w:t xml:space="preserve"> </w:t>
      </w:r>
      <w:proofErr w:type="spellStart"/>
      <w:r w:rsidR="00896F35" w:rsidRPr="005A3374">
        <w:rPr>
          <w:i/>
        </w:rPr>
        <w:t>rohita</w:t>
      </w:r>
      <w:proofErr w:type="spellEnd"/>
      <w:r w:rsidR="00896F35" w:rsidRPr="005A3374">
        <w:t xml:space="preserve">), </w:t>
      </w:r>
      <w:r w:rsidR="00896F35">
        <w:t xml:space="preserve"> </w:t>
      </w:r>
      <w:proofErr w:type="spellStart"/>
      <w:r w:rsidR="00896F35" w:rsidRPr="005A3374">
        <w:t>catla</w:t>
      </w:r>
      <w:proofErr w:type="spellEnd"/>
      <w:r w:rsidR="00896F35" w:rsidRPr="005A3374">
        <w:t xml:space="preserve"> (</w:t>
      </w:r>
      <w:proofErr w:type="spellStart"/>
      <w:r w:rsidR="00896F35" w:rsidRPr="005A3374">
        <w:rPr>
          <w:i/>
        </w:rPr>
        <w:t>Catla</w:t>
      </w:r>
      <w:proofErr w:type="spellEnd"/>
      <w:r w:rsidR="00896F35" w:rsidRPr="005A3374">
        <w:rPr>
          <w:i/>
        </w:rPr>
        <w:t xml:space="preserve"> </w:t>
      </w:r>
      <w:proofErr w:type="spellStart"/>
      <w:r w:rsidR="00896F35" w:rsidRPr="005A3374">
        <w:rPr>
          <w:i/>
        </w:rPr>
        <w:t>catla</w:t>
      </w:r>
      <w:proofErr w:type="spellEnd"/>
      <w:r w:rsidR="00896F35" w:rsidRPr="005A3374">
        <w:t xml:space="preserve">), </w:t>
      </w:r>
      <w:r w:rsidR="00896F35">
        <w:t xml:space="preserve"> </w:t>
      </w:r>
      <w:proofErr w:type="spellStart"/>
      <w:r w:rsidR="00896F35" w:rsidRPr="005A3374">
        <w:t>pangas</w:t>
      </w:r>
      <w:proofErr w:type="spellEnd"/>
      <w:r w:rsidR="00896F35" w:rsidRPr="005A3374">
        <w:t xml:space="preserve"> (</w:t>
      </w:r>
      <w:proofErr w:type="spellStart"/>
      <w:r w:rsidR="00896F35" w:rsidRPr="005A3374">
        <w:rPr>
          <w:i/>
        </w:rPr>
        <w:t>Pangasius</w:t>
      </w:r>
      <w:proofErr w:type="spellEnd"/>
      <w:r w:rsidR="00896F35" w:rsidRPr="005A3374">
        <w:rPr>
          <w:i/>
        </w:rPr>
        <w:t xml:space="preserve"> </w:t>
      </w:r>
      <w:proofErr w:type="spellStart"/>
      <w:r w:rsidR="00896F35" w:rsidRPr="005A3374">
        <w:rPr>
          <w:i/>
        </w:rPr>
        <w:t>hypophthalmus</w:t>
      </w:r>
      <w:proofErr w:type="spellEnd"/>
      <w:r w:rsidR="00071ABE">
        <w:t>), and</w:t>
      </w:r>
      <w:r w:rsidR="00896F35">
        <w:t xml:space="preserve"> </w:t>
      </w:r>
      <w:r w:rsidR="00896F35" w:rsidRPr="005A3374">
        <w:t>tilapia (</w:t>
      </w:r>
      <w:proofErr w:type="spellStart"/>
      <w:r w:rsidR="00896F35" w:rsidRPr="005A3374">
        <w:rPr>
          <w:i/>
        </w:rPr>
        <w:t>Oreochromis</w:t>
      </w:r>
      <w:proofErr w:type="spellEnd"/>
      <w:r w:rsidR="00896F35" w:rsidRPr="005A3374">
        <w:rPr>
          <w:i/>
        </w:rPr>
        <w:t xml:space="preserve">  </w:t>
      </w:r>
      <w:proofErr w:type="spellStart"/>
      <w:r w:rsidR="00896F35" w:rsidRPr="005A3374">
        <w:rPr>
          <w:i/>
        </w:rPr>
        <w:t>mossambicus</w:t>
      </w:r>
      <w:proofErr w:type="spellEnd"/>
      <w:r w:rsidR="00896F35" w:rsidRPr="005A3374">
        <w:rPr>
          <w:i/>
        </w:rPr>
        <w:t xml:space="preserve">/ O. </w:t>
      </w:r>
      <w:proofErr w:type="spellStart"/>
      <w:r w:rsidR="00896F35" w:rsidRPr="005A3374">
        <w:rPr>
          <w:i/>
        </w:rPr>
        <w:t>niloticus</w:t>
      </w:r>
      <w:proofErr w:type="spellEnd"/>
      <w:r w:rsidR="00896F35" w:rsidRPr="005A3374">
        <w:t>)</w:t>
      </w:r>
      <w:r w:rsidR="00071ABE">
        <w:t>.</w:t>
      </w:r>
      <w:r w:rsidR="00896F35" w:rsidRPr="005A3374">
        <w:t xml:space="preserve"> </w:t>
      </w:r>
      <w:r w:rsidR="00101625" w:rsidRPr="005A3374">
        <w:t>C</w:t>
      </w:r>
      <w:r w:rsidRPr="005A3374">
        <w:t>ausal relationship</w:t>
      </w:r>
      <w:r w:rsidR="00101625" w:rsidRPr="005A3374">
        <w:t>s</w:t>
      </w:r>
      <w:r w:rsidRPr="005A3374">
        <w:t xml:space="preserve"> between wholesale and retail prices </w:t>
      </w:r>
      <w:r w:rsidR="00101625" w:rsidRPr="005A3374">
        <w:t>were tested using</w:t>
      </w:r>
      <w:r w:rsidRPr="005A3374">
        <w:t xml:space="preserve"> </w:t>
      </w:r>
      <w:r w:rsidR="00001034" w:rsidRPr="005A3374">
        <w:t xml:space="preserve">the </w:t>
      </w:r>
      <w:r w:rsidRPr="005A3374">
        <w:t>Granger causality test</w:t>
      </w:r>
      <w:r w:rsidR="00101625" w:rsidRPr="005A3374">
        <w:t xml:space="preserve"> while </w:t>
      </w:r>
      <w:r w:rsidR="00CE04C5" w:rsidRPr="005A3374">
        <w:t>asymmetr</w:t>
      </w:r>
      <w:r w:rsidR="00CE04C5">
        <w:t xml:space="preserve">ies </w:t>
      </w:r>
      <w:r w:rsidR="00CE04C5" w:rsidRPr="005A3374">
        <w:t>in</w:t>
      </w:r>
      <w:r w:rsidR="00101625" w:rsidRPr="005A3374">
        <w:t xml:space="preserve"> price transmission were examined </w:t>
      </w:r>
      <w:r w:rsidRPr="005A3374">
        <w:t xml:space="preserve">using </w:t>
      </w:r>
      <w:r w:rsidR="00001034" w:rsidRPr="005A3374">
        <w:t xml:space="preserve">the </w:t>
      </w:r>
      <w:r w:rsidRPr="005A3374">
        <w:t xml:space="preserve">Houck and Ward approach </w:t>
      </w:r>
      <w:r w:rsidR="00101625" w:rsidRPr="005A3374">
        <w:t>as well as</w:t>
      </w:r>
      <w:r w:rsidRPr="005A3374">
        <w:t xml:space="preserve"> </w:t>
      </w:r>
      <w:r w:rsidR="00001034" w:rsidRPr="005A3374">
        <w:t xml:space="preserve">the </w:t>
      </w:r>
      <w:r w:rsidRPr="005A3374">
        <w:t>error</w:t>
      </w:r>
      <w:r w:rsidR="00896F35">
        <w:t>-</w:t>
      </w:r>
      <w:r w:rsidRPr="005A3374">
        <w:t xml:space="preserve">correction approach. </w:t>
      </w:r>
      <w:r w:rsidR="00CD1665" w:rsidRPr="005A3374">
        <w:t xml:space="preserve">The results show that </w:t>
      </w:r>
      <w:r w:rsidRPr="005A3374">
        <w:t>the directi</w:t>
      </w:r>
      <w:r w:rsidR="00FB34E7" w:rsidRPr="005A3374">
        <w:t xml:space="preserve">on of causality </w:t>
      </w:r>
      <w:r w:rsidR="00101625" w:rsidRPr="005A3374">
        <w:t xml:space="preserve">in prices </w:t>
      </w:r>
      <w:r w:rsidR="00FB34E7" w:rsidRPr="005A3374">
        <w:t xml:space="preserve">was </w:t>
      </w:r>
      <w:r w:rsidRPr="005A3374">
        <w:t xml:space="preserve">from retail to wholesale in </w:t>
      </w:r>
      <w:r w:rsidR="00101625" w:rsidRPr="005A3374">
        <w:t>many</w:t>
      </w:r>
      <w:r w:rsidRPr="005A3374">
        <w:t xml:space="preserve"> of the value chain</w:t>
      </w:r>
      <w:r w:rsidR="00101625" w:rsidRPr="005A3374">
        <w:t>s</w:t>
      </w:r>
      <w:r w:rsidRPr="005A3374">
        <w:t xml:space="preserve"> analyzed</w:t>
      </w:r>
      <w:r w:rsidR="00CD1665" w:rsidRPr="005A3374">
        <w:t>,</w:t>
      </w:r>
      <w:r w:rsidR="00101625" w:rsidRPr="005A3374">
        <w:t xml:space="preserve"> indicating </w:t>
      </w:r>
      <w:r w:rsidR="00337867" w:rsidRPr="005A3374">
        <w:t xml:space="preserve">influence of </w:t>
      </w:r>
      <w:r w:rsidRPr="005A3374">
        <w:t>retail price</w:t>
      </w:r>
      <w:r w:rsidR="00337867" w:rsidRPr="005A3374">
        <w:t xml:space="preserve"> on wholesale price in </w:t>
      </w:r>
      <w:r w:rsidR="00896F35">
        <w:t xml:space="preserve">the </w:t>
      </w:r>
      <w:r w:rsidR="00337867" w:rsidRPr="005A3374">
        <w:t>Bangladesh fish sector</w:t>
      </w:r>
      <w:r w:rsidRPr="005A3374">
        <w:t xml:space="preserve">. </w:t>
      </w:r>
      <w:r w:rsidR="00337867" w:rsidRPr="005A3374">
        <w:t>In general, the price transmission was</w:t>
      </w:r>
      <w:r w:rsidRPr="005A3374">
        <w:t xml:space="preserve"> </w:t>
      </w:r>
      <w:r w:rsidR="00337867" w:rsidRPr="005A3374">
        <w:t xml:space="preserve">found to be symmetric </w:t>
      </w:r>
      <w:r w:rsidRPr="005A3374">
        <w:t xml:space="preserve">in the short-run while </w:t>
      </w:r>
      <w:r w:rsidR="00337867" w:rsidRPr="005A3374">
        <w:t xml:space="preserve">a mix of symmetric and asymmetric </w:t>
      </w:r>
      <w:r w:rsidRPr="005A3374">
        <w:t xml:space="preserve">in </w:t>
      </w:r>
      <w:r w:rsidR="00337867" w:rsidRPr="005A3374">
        <w:t xml:space="preserve">the </w:t>
      </w:r>
      <w:r w:rsidRPr="005A3374">
        <w:t>long-run</w:t>
      </w:r>
      <w:r w:rsidR="00424BFF" w:rsidRPr="005A3374">
        <w:t>.</w:t>
      </w:r>
      <w:r w:rsidR="00107283" w:rsidRPr="005A3374">
        <w:t xml:space="preserve"> The results also show variation in price transmission </w:t>
      </w:r>
      <w:r w:rsidR="00CE04C5" w:rsidRPr="005A3374">
        <w:t>behaviour</w:t>
      </w:r>
      <w:r w:rsidR="00107283" w:rsidRPr="005A3374">
        <w:t xml:space="preserve"> between aquaculture and capture fisheries products.   </w:t>
      </w:r>
    </w:p>
    <w:p w:rsidR="00F60C62" w:rsidRPr="005A3374" w:rsidRDefault="00F60C62" w:rsidP="009B0782">
      <w:pPr>
        <w:spacing w:line="480" w:lineRule="auto"/>
        <w:jc w:val="center"/>
        <w:rPr>
          <w:b/>
        </w:rPr>
      </w:pPr>
    </w:p>
    <w:p w:rsidR="005003F8" w:rsidRPr="005A3374" w:rsidRDefault="005003F8" w:rsidP="005003F8">
      <w:pPr>
        <w:spacing w:line="480" w:lineRule="auto"/>
        <w:rPr>
          <w:b/>
        </w:rPr>
      </w:pPr>
      <w:r w:rsidRPr="005A3374">
        <w:rPr>
          <w:b/>
        </w:rPr>
        <w:t xml:space="preserve">Running Head: </w:t>
      </w:r>
      <w:r w:rsidRPr="005A3374">
        <w:t>Price Transmission Relationships in Bangladesh Seafood Markets</w:t>
      </w:r>
    </w:p>
    <w:p w:rsidR="00F60C62" w:rsidRDefault="00F60C62" w:rsidP="00E02699">
      <w:pPr>
        <w:spacing w:line="480" w:lineRule="auto"/>
        <w:ind w:left="1260" w:hanging="1260"/>
      </w:pPr>
      <w:r w:rsidRPr="005A3374">
        <w:rPr>
          <w:b/>
        </w:rPr>
        <w:t xml:space="preserve">Keywords: </w:t>
      </w:r>
      <w:r w:rsidR="005042F5" w:rsidRPr="005A3374">
        <w:t xml:space="preserve">asymmetry, Granger causality, </w:t>
      </w:r>
      <w:r w:rsidR="006328CD" w:rsidRPr="005A3374">
        <w:t>price transmission, fish</w:t>
      </w:r>
      <w:r w:rsidRPr="005A3374">
        <w:t>, Bangladesh</w:t>
      </w:r>
    </w:p>
    <w:p w:rsidR="005003F8" w:rsidRPr="005A3374" w:rsidRDefault="005003F8" w:rsidP="00E02699">
      <w:pPr>
        <w:spacing w:line="480" w:lineRule="auto"/>
        <w:ind w:left="1260" w:hanging="1260"/>
      </w:pPr>
      <w:r>
        <w:rPr>
          <w:b/>
        </w:rPr>
        <w:t>JEL Classification Codes:</w:t>
      </w:r>
      <w:r>
        <w:t xml:space="preserve"> </w:t>
      </w:r>
      <w:r w:rsidR="00304643">
        <w:t>Q22, Q11, L11, M31.</w:t>
      </w:r>
    </w:p>
    <w:p w:rsidR="00F60C62" w:rsidRPr="005A3374" w:rsidRDefault="00F60C62" w:rsidP="009B0782">
      <w:pPr>
        <w:spacing w:line="480" w:lineRule="auto"/>
        <w:jc w:val="center"/>
        <w:rPr>
          <w:b/>
        </w:rPr>
      </w:pPr>
    </w:p>
    <w:p w:rsidR="00F60C62" w:rsidRPr="005A3374" w:rsidRDefault="00F60C62" w:rsidP="009B0782">
      <w:pPr>
        <w:spacing w:line="480" w:lineRule="auto"/>
        <w:jc w:val="center"/>
        <w:rPr>
          <w:b/>
        </w:rPr>
      </w:pPr>
    </w:p>
    <w:p w:rsidR="00F60C62" w:rsidRDefault="00F60C62" w:rsidP="009B0782">
      <w:pPr>
        <w:spacing w:line="480" w:lineRule="auto"/>
        <w:jc w:val="center"/>
        <w:rPr>
          <w:b/>
        </w:rPr>
      </w:pPr>
    </w:p>
    <w:p w:rsidR="002731AE" w:rsidRPr="005A3374" w:rsidRDefault="002731AE" w:rsidP="009B0782">
      <w:pPr>
        <w:spacing w:line="480" w:lineRule="auto"/>
        <w:jc w:val="center"/>
        <w:rPr>
          <w:b/>
        </w:rPr>
      </w:pPr>
    </w:p>
    <w:p w:rsidR="002E3D47" w:rsidRDefault="002E3D47" w:rsidP="004D7D06">
      <w:pPr>
        <w:jc w:val="center"/>
        <w:rPr>
          <w:b/>
        </w:rPr>
      </w:pPr>
    </w:p>
    <w:p w:rsidR="002E3D47" w:rsidRDefault="002E3D47" w:rsidP="004D7D06">
      <w:pPr>
        <w:jc w:val="center"/>
        <w:rPr>
          <w:b/>
          <w:sz w:val="28"/>
          <w:szCs w:val="28"/>
        </w:rPr>
      </w:pPr>
    </w:p>
    <w:p w:rsidR="002E3D47" w:rsidRDefault="002E3D47" w:rsidP="004D7D06">
      <w:pPr>
        <w:jc w:val="center"/>
        <w:rPr>
          <w:b/>
          <w:sz w:val="28"/>
          <w:szCs w:val="28"/>
        </w:rPr>
      </w:pPr>
    </w:p>
    <w:p w:rsidR="00F06185" w:rsidRDefault="00F06185" w:rsidP="004D7D06">
      <w:pPr>
        <w:jc w:val="center"/>
        <w:rPr>
          <w:b/>
          <w:sz w:val="28"/>
          <w:szCs w:val="28"/>
        </w:rPr>
      </w:pPr>
    </w:p>
    <w:p w:rsidR="004D7D06" w:rsidRPr="004D7D06" w:rsidRDefault="004D7D06" w:rsidP="004D7D06">
      <w:pPr>
        <w:jc w:val="center"/>
        <w:rPr>
          <w:b/>
          <w:sz w:val="28"/>
          <w:szCs w:val="28"/>
        </w:rPr>
      </w:pPr>
      <w:r w:rsidRPr="004D7D06">
        <w:rPr>
          <w:b/>
          <w:sz w:val="28"/>
          <w:szCs w:val="28"/>
        </w:rPr>
        <w:lastRenderedPageBreak/>
        <w:t>Table of contents</w:t>
      </w:r>
    </w:p>
    <w:p w:rsidR="004D7D06" w:rsidRDefault="004D7D06" w:rsidP="004D7D06"/>
    <w:p w:rsidR="004D7D06" w:rsidRDefault="004D7D06" w:rsidP="009B0782">
      <w:pPr>
        <w:spacing w:line="480" w:lineRule="auto"/>
        <w:jc w:val="center"/>
        <w:rPr>
          <w:b/>
          <w:caps/>
        </w:rPr>
      </w:pPr>
    </w:p>
    <w:p w:rsidR="002E3D47" w:rsidRDefault="00DF540F" w:rsidP="002E3D47">
      <w:pPr>
        <w:pStyle w:val="TOC1"/>
        <w:tabs>
          <w:tab w:val="left" w:pos="440"/>
          <w:tab w:val="right" w:leader="dot" w:pos="8630"/>
        </w:tabs>
        <w:spacing w:line="360" w:lineRule="auto"/>
        <w:rPr>
          <w:rFonts w:asciiTheme="minorHAnsi" w:eastAsiaTheme="minorEastAsia" w:hAnsiTheme="minorHAnsi" w:cstheme="minorBidi"/>
          <w:noProof/>
          <w:sz w:val="22"/>
          <w:szCs w:val="22"/>
          <w:lang w:eastAsia="en-GB"/>
        </w:rPr>
      </w:pPr>
      <w:r>
        <w:rPr>
          <w:b/>
          <w:caps/>
        </w:rPr>
        <w:fldChar w:fldCharType="begin"/>
      </w:r>
      <w:r w:rsidR="006901F3">
        <w:rPr>
          <w:b/>
          <w:caps/>
        </w:rPr>
        <w:instrText xml:space="preserve"> TOC \o "1-3" \h \z \u </w:instrText>
      </w:r>
      <w:r>
        <w:rPr>
          <w:b/>
          <w:caps/>
        </w:rPr>
        <w:fldChar w:fldCharType="separate"/>
      </w:r>
      <w:hyperlink w:anchor="_Toc324892578" w:history="1">
        <w:r w:rsidR="002E3D47" w:rsidRPr="00471AEF">
          <w:rPr>
            <w:rStyle w:val="Hyperlink"/>
            <w:noProof/>
          </w:rPr>
          <w:t>1.</w:t>
        </w:r>
        <w:r w:rsidR="002E3D47">
          <w:rPr>
            <w:rFonts w:asciiTheme="minorHAnsi" w:eastAsiaTheme="minorEastAsia" w:hAnsiTheme="minorHAnsi" w:cstheme="minorBidi"/>
            <w:noProof/>
            <w:sz w:val="22"/>
            <w:szCs w:val="22"/>
            <w:lang w:eastAsia="en-GB"/>
          </w:rPr>
          <w:tab/>
        </w:r>
        <w:r w:rsidR="002E3D47" w:rsidRPr="00471AEF">
          <w:rPr>
            <w:rStyle w:val="Hyperlink"/>
            <w:noProof/>
          </w:rPr>
          <w:t>Introduction</w:t>
        </w:r>
        <w:r w:rsidR="002E3D47">
          <w:rPr>
            <w:noProof/>
            <w:webHidden/>
          </w:rPr>
          <w:tab/>
        </w:r>
        <w:r>
          <w:rPr>
            <w:noProof/>
            <w:webHidden/>
          </w:rPr>
          <w:fldChar w:fldCharType="begin"/>
        </w:r>
        <w:r w:rsidR="002E3D47">
          <w:rPr>
            <w:noProof/>
            <w:webHidden/>
          </w:rPr>
          <w:instrText xml:space="preserve"> PAGEREF _Toc324892578 \h </w:instrText>
        </w:r>
        <w:r>
          <w:rPr>
            <w:noProof/>
            <w:webHidden/>
          </w:rPr>
        </w:r>
        <w:r>
          <w:rPr>
            <w:noProof/>
            <w:webHidden/>
          </w:rPr>
          <w:fldChar w:fldCharType="separate"/>
        </w:r>
        <w:r w:rsidR="002E3D47">
          <w:rPr>
            <w:noProof/>
            <w:webHidden/>
          </w:rPr>
          <w:t>4</w:t>
        </w:r>
        <w:r>
          <w:rPr>
            <w:noProof/>
            <w:webHidden/>
          </w:rPr>
          <w:fldChar w:fldCharType="end"/>
        </w:r>
      </w:hyperlink>
    </w:p>
    <w:p w:rsidR="002E3D47" w:rsidRDefault="00DF540F" w:rsidP="002E3D47">
      <w:pPr>
        <w:pStyle w:val="TOC1"/>
        <w:tabs>
          <w:tab w:val="left" w:pos="440"/>
          <w:tab w:val="right" w:leader="dot" w:pos="8630"/>
        </w:tabs>
        <w:spacing w:line="360" w:lineRule="auto"/>
        <w:rPr>
          <w:rFonts w:asciiTheme="minorHAnsi" w:eastAsiaTheme="minorEastAsia" w:hAnsiTheme="minorHAnsi" w:cstheme="minorBidi"/>
          <w:noProof/>
          <w:sz w:val="22"/>
          <w:szCs w:val="22"/>
          <w:lang w:eastAsia="en-GB"/>
        </w:rPr>
      </w:pPr>
      <w:hyperlink w:anchor="_Toc324892579" w:history="1">
        <w:r w:rsidR="002E3D47" w:rsidRPr="00471AEF">
          <w:rPr>
            <w:rStyle w:val="Hyperlink"/>
            <w:noProof/>
          </w:rPr>
          <w:t>2.</w:t>
        </w:r>
        <w:r w:rsidR="002E3D47">
          <w:rPr>
            <w:rFonts w:asciiTheme="minorHAnsi" w:eastAsiaTheme="minorEastAsia" w:hAnsiTheme="minorHAnsi" w:cstheme="minorBidi"/>
            <w:noProof/>
            <w:sz w:val="22"/>
            <w:szCs w:val="22"/>
            <w:lang w:eastAsia="en-GB"/>
          </w:rPr>
          <w:tab/>
        </w:r>
        <w:r w:rsidR="002E3D47" w:rsidRPr="00471AEF">
          <w:rPr>
            <w:rStyle w:val="Hyperlink"/>
            <w:noProof/>
          </w:rPr>
          <w:t>Methodology</w:t>
        </w:r>
        <w:r w:rsidR="002E3D47">
          <w:rPr>
            <w:noProof/>
            <w:webHidden/>
          </w:rPr>
          <w:tab/>
        </w:r>
        <w:r>
          <w:rPr>
            <w:noProof/>
            <w:webHidden/>
          </w:rPr>
          <w:fldChar w:fldCharType="begin"/>
        </w:r>
        <w:r w:rsidR="002E3D47">
          <w:rPr>
            <w:noProof/>
            <w:webHidden/>
          </w:rPr>
          <w:instrText xml:space="preserve"> PAGEREF _Toc324892579 \h </w:instrText>
        </w:r>
        <w:r>
          <w:rPr>
            <w:noProof/>
            <w:webHidden/>
          </w:rPr>
        </w:r>
        <w:r>
          <w:rPr>
            <w:noProof/>
            <w:webHidden/>
          </w:rPr>
          <w:fldChar w:fldCharType="separate"/>
        </w:r>
        <w:r w:rsidR="002E3D47">
          <w:rPr>
            <w:noProof/>
            <w:webHidden/>
          </w:rPr>
          <w:t>6</w:t>
        </w:r>
        <w:r>
          <w:rPr>
            <w:noProof/>
            <w:webHidden/>
          </w:rPr>
          <w:fldChar w:fldCharType="end"/>
        </w:r>
      </w:hyperlink>
    </w:p>
    <w:p w:rsidR="002E3D47" w:rsidRDefault="00DF540F" w:rsidP="002E3D47">
      <w:pPr>
        <w:pStyle w:val="TOC2"/>
        <w:tabs>
          <w:tab w:val="left" w:pos="880"/>
          <w:tab w:val="right" w:leader="dot" w:pos="8630"/>
        </w:tabs>
        <w:spacing w:line="360" w:lineRule="auto"/>
        <w:rPr>
          <w:noProof/>
        </w:rPr>
      </w:pPr>
      <w:hyperlink w:anchor="_Toc324892580" w:history="1">
        <w:r w:rsidR="002E3D47" w:rsidRPr="00471AEF">
          <w:rPr>
            <w:rStyle w:val="Hyperlink"/>
            <w:noProof/>
          </w:rPr>
          <w:t>2.1</w:t>
        </w:r>
        <w:r w:rsidR="002E3D47">
          <w:rPr>
            <w:noProof/>
          </w:rPr>
          <w:tab/>
        </w:r>
        <w:r w:rsidR="002E3D47" w:rsidRPr="00471AEF">
          <w:rPr>
            <w:rStyle w:val="Hyperlink"/>
            <w:noProof/>
          </w:rPr>
          <w:t>Data</w:t>
        </w:r>
        <w:r w:rsidR="002E3D47">
          <w:rPr>
            <w:noProof/>
            <w:webHidden/>
          </w:rPr>
          <w:tab/>
        </w:r>
        <w:r>
          <w:rPr>
            <w:noProof/>
            <w:webHidden/>
          </w:rPr>
          <w:fldChar w:fldCharType="begin"/>
        </w:r>
        <w:r w:rsidR="002E3D47">
          <w:rPr>
            <w:noProof/>
            <w:webHidden/>
          </w:rPr>
          <w:instrText xml:space="preserve"> PAGEREF _Toc324892580 \h </w:instrText>
        </w:r>
        <w:r>
          <w:rPr>
            <w:noProof/>
            <w:webHidden/>
          </w:rPr>
        </w:r>
        <w:r>
          <w:rPr>
            <w:noProof/>
            <w:webHidden/>
          </w:rPr>
          <w:fldChar w:fldCharType="separate"/>
        </w:r>
        <w:r w:rsidR="002E3D47">
          <w:rPr>
            <w:noProof/>
            <w:webHidden/>
          </w:rPr>
          <w:t>7</w:t>
        </w:r>
        <w:r>
          <w:rPr>
            <w:noProof/>
            <w:webHidden/>
          </w:rPr>
          <w:fldChar w:fldCharType="end"/>
        </w:r>
      </w:hyperlink>
    </w:p>
    <w:p w:rsidR="002E3D47" w:rsidRDefault="00DF540F" w:rsidP="002E3D47">
      <w:pPr>
        <w:pStyle w:val="TOC2"/>
        <w:tabs>
          <w:tab w:val="left" w:pos="880"/>
          <w:tab w:val="right" w:leader="dot" w:pos="8630"/>
        </w:tabs>
        <w:spacing w:line="360" w:lineRule="auto"/>
        <w:rPr>
          <w:noProof/>
        </w:rPr>
      </w:pPr>
      <w:hyperlink w:anchor="_Toc324892581" w:history="1">
        <w:r w:rsidR="002E3D47" w:rsidRPr="00471AEF">
          <w:rPr>
            <w:rStyle w:val="Hyperlink"/>
            <w:noProof/>
          </w:rPr>
          <w:t>2.2</w:t>
        </w:r>
        <w:r w:rsidR="002E3D47">
          <w:rPr>
            <w:noProof/>
          </w:rPr>
          <w:tab/>
        </w:r>
        <w:r w:rsidR="002E3D47" w:rsidRPr="00471AEF">
          <w:rPr>
            <w:rStyle w:val="Hyperlink"/>
            <w:noProof/>
          </w:rPr>
          <w:t>Value Chain</w:t>
        </w:r>
        <w:r w:rsidR="002E3D47">
          <w:rPr>
            <w:noProof/>
            <w:webHidden/>
          </w:rPr>
          <w:tab/>
        </w:r>
        <w:r>
          <w:rPr>
            <w:noProof/>
            <w:webHidden/>
          </w:rPr>
          <w:fldChar w:fldCharType="begin"/>
        </w:r>
        <w:r w:rsidR="002E3D47">
          <w:rPr>
            <w:noProof/>
            <w:webHidden/>
          </w:rPr>
          <w:instrText xml:space="preserve"> PAGEREF _Toc324892581 \h </w:instrText>
        </w:r>
        <w:r>
          <w:rPr>
            <w:noProof/>
            <w:webHidden/>
          </w:rPr>
        </w:r>
        <w:r>
          <w:rPr>
            <w:noProof/>
            <w:webHidden/>
          </w:rPr>
          <w:fldChar w:fldCharType="separate"/>
        </w:r>
        <w:r w:rsidR="002E3D47">
          <w:rPr>
            <w:noProof/>
            <w:webHidden/>
          </w:rPr>
          <w:t>7</w:t>
        </w:r>
        <w:r>
          <w:rPr>
            <w:noProof/>
            <w:webHidden/>
          </w:rPr>
          <w:fldChar w:fldCharType="end"/>
        </w:r>
      </w:hyperlink>
    </w:p>
    <w:p w:rsidR="002E3D47" w:rsidRDefault="00DF540F" w:rsidP="002E3D47">
      <w:pPr>
        <w:pStyle w:val="TOC2"/>
        <w:tabs>
          <w:tab w:val="left" w:pos="880"/>
          <w:tab w:val="right" w:leader="dot" w:pos="8630"/>
        </w:tabs>
        <w:spacing w:line="360" w:lineRule="auto"/>
        <w:rPr>
          <w:noProof/>
        </w:rPr>
      </w:pPr>
      <w:hyperlink w:anchor="_Toc324892582" w:history="1">
        <w:r w:rsidR="002E3D47" w:rsidRPr="00471AEF">
          <w:rPr>
            <w:rStyle w:val="Hyperlink"/>
            <w:noProof/>
          </w:rPr>
          <w:t>2.3</w:t>
        </w:r>
        <w:r w:rsidR="002E3D47">
          <w:rPr>
            <w:noProof/>
          </w:rPr>
          <w:tab/>
        </w:r>
        <w:r w:rsidR="002E3D47" w:rsidRPr="00471AEF">
          <w:rPr>
            <w:rStyle w:val="Hyperlink"/>
            <w:noProof/>
          </w:rPr>
          <w:t>Testing unit root, co-integration and long-term causation</w:t>
        </w:r>
        <w:r w:rsidR="002E3D47">
          <w:rPr>
            <w:noProof/>
            <w:webHidden/>
          </w:rPr>
          <w:tab/>
        </w:r>
        <w:r>
          <w:rPr>
            <w:noProof/>
            <w:webHidden/>
          </w:rPr>
          <w:fldChar w:fldCharType="begin"/>
        </w:r>
        <w:r w:rsidR="002E3D47">
          <w:rPr>
            <w:noProof/>
            <w:webHidden/>
          </w:rPr>
          <w:instrText xml:space="preserve"> PAGEREF _Toc324892582 \h </w:instrText>
        </w:r>
        <w:r>
          <w:rPr>
            <w:noProof/>
            <w:webHidden/>
          </w:rPr>
        </w:r>
        <w:r>
          <w:rPr>
            <w:noProof/>
            <w:webHidden/>
          </w:rPr>
          <w:fldChar w:fldCharType="separate"/>
        </w:r>
        <w:r w:rsidR="002E3D47">
          <w:rPr>
            <w:noProof/>
            <w:webHidden/>
          </w:rPr>
          <w:t>8</w:t>
        </w:r>
        <w:r>
          <w:rPr>
            <w:noProof/>
            <w:webHidden/>
          </w:rPr>
          <w:fldChar w:fldCharType="end"/>
        </w:r>
      </w:hyperlink>
    </w:p>
    <w:p w:rsidR="002E3D47" w:rsidRDefault="00DF540F" w:rsidP="002E3D47">
      <w:pPr>
        <w:pStyle w:val="TOC2"/>
        <w:tabs>
          <w:tab w:val="left" w:pos="880"/>
          <w:tab w:val="right" w:leader="dot" w:pos="8630"/>
        </w:tabs>
        <w:spacing w:line="360" w:lineRule="auto"/>
        <w:rPr>
          <w:noProof/>
        </w:rPr>
      </w:pPr>
      <w:hyperlink w:anchor="_Toc324892583" w:history="1">
        <w:r w:rsidR="002E3D47" w:rsidRPr="00471AEF">
          <w:rPr>
            <w:rStyle w:val="Hyperlink"/>
            <w:noProof/>
          </w:rPr>
          <w:t>2.4</w:t>
        </w:r>
        <w:r w:rsidR="002E3D47">
          <w:rPr>
            <w:noProof/>
          </w:rPr>
          <w:tab/>
        </w:r>
        <w:r w:rsidR="002E3D47" w:rsidRPr="00471AEF">
          <w:rPr>
            <w:rStyle w:val="Hyperlink"/>
            <w:noProof/>
          </w:rPr>
          <w:t>Testing asymmetry of price transmission</w:t>
        </w:r>
        <w:r w:rsidR="002E3D47">
          <w:rPr>
            <w:noProof/>
            <w:webHidden/>
          </w:rPr>
          <w:tab/>
        </w:r>
        <w:r>
          <w:rPr>
            <w:noProof/>
            <w:webHidden/>
          </w:rPr>
          <w:fldChar w:fldCharType="begin"/>
        </w:r>
        <w:r w:rsidR="002E3D47">
          <w:rPr>
            <w:noProof/>
            <w:webHidden/>
          </w:rPr>
          <w:instrText xml:space="preserve"> PAGEREF _Toc324892583 \h </w:instrText>
        </w:r>
        <w:r>
          <w:rPr>
            <w:noProof/>
            <w:webHidden/>
          </w:rPr>
        </w:r>
        <w:r>
          <w:rPr>
            <w:noProof/>
            <w:webHidden/>
          </w:rPr>
          <w:fldChar w:fldCharType="separate"/>
        </w:r>
        <w:r w:rsidR="002E3D47">
          <w:rPr>
            <w:noProof/>
            <w:webHidden/>
          </w:rPr>
          <w:t>9</w:t>
        </w:r>
        <w:r>
          <w:rPr>
            <w:noProof/>
            <w:webHidden/>
          </w:rPr>
          <w:fldChar w:fldCharType="end"/>
        </w:r>
      </w:hyperlink>
    </w:p>
    <w:p w:rsidR="002E3D47" w:rsidRDefault="00DF540F" w:rsidP="002E3D47">
      <w:pPr>
        <w:pStyle w:val="TOC1"/>
        <w:tabs>
          <w:tab w:val="left" w:pos="440"/>
          <w:tab w:val="right" w:leader="dot" w:pos="8630"/>
        </w:tabs>
        <w:spacing w:line="360" w:lineRule="auto"/>
        <w:rPr>
          <w:rFonts w:asciiTheme="minorHAnsi" w:eastAsiaTheme="minorEastAsia" w:hAnsiTheme="minorHAnsi" w:cstheme="minorBidi"/>
          <w:noProof/>
          <w:sz w:val="22"/>
          <w:szCs w:val="22"/>
          <w:lang w:eastAsia="en-GB"/>
        </w:rPr>
      </w:pPr>
      <w:hyperlink w:anchor="_Toc324892584" w:history="1">
        <w:r w:rsidR="002E3D47" w:rsidRPr="00471AEF">
          <w:rPr>
            <w:rStyle w:val="Hyperlink"/>
            <w:noProof/>
          </w:rPr>
          <w:t>3.</w:t>
        </w:r>
        <w:r w:rsidR="002E3D47">
          <w:rPr>
            <w:rFonts w:asciiTheme="minorHAnsi" w:eastAsiaTheme="minorEastAsia" w:hAnsiTheme="minorHAnsi" w:cstheme="minorBidi"/>
            <w:noProof/>
            <w:sz w:val="22"/>
            <w:szCs w:val="22"/>
            <w:lang w:eastAsia="en-GB"/>
          </w:rPr>
          <w:tab/>
        </w:r>
        <w:r w:rsidR="002E3D47" w:rsidRPr="00471AEF">
          <w:rPr>
            <w:rStyle w:val="Hyperlink"/>
            <w:noProof/>
          </w:rPr>
          <w:t>Results and discussion</w:t>
        </w:r>
        <w:r w:rsidR="002E3D47">
          <w:rPr>
            <w:noProof/>
            <w:webHidden/>
          </w:rPr>
          <w:tab/>
        </w:r>
        <w:r>
          <w:rPr>
            <w:noProof/>
            <w:webHidden/>
          </w:rPr>
          <w:fldChar w:fldCharType="begin"/>
        </w:r>
        <w:r w:rsidR="002E3D47">
          <w:rPr>
            <w:noProof/>
            <w:webHidden/>
          </w:rPr>
          <w:instrText xml:space="preserve"> PAGEREF _Toc324892584 \h </w:instrText>
        </w:r>
        <w:r>
          <w:rPr>
            <w:noProof/>
            <w:webHidden/>
          </w:rPr>
        </w:r>
        <w:r>
          <w:rPr>
            <w:noProof/>
            <w:webHidden/>
          </w:rPr>
          <w:fldChar w:fldCharType="separate"/>
        </w:r>
        <w:r w:rsidR="002E3D47">
          <w:rPr>
            <w:noProof/>
            <w:webHidden/>
          </w:rPr>
          <w:t>12</w:t>
        </w:r>
        <w:r>
          <w:rPr>
            <w:noProof/>
            <w:webHidden/>
          </w:rPr>
          <w:fldChar w:fldCharType="end"/>
        </w:r>
      </w:hyperlink>
    </w:p>
    <w:p w:rsidR="002E3D47" w:rsidRDefault="00DF540F" w:rsidP="002E3D47">
      <w:pPr>
        <w:pStyle w:val="TOC1"/>
        <w:tabs>
          <w:tab w:val="left" w:pos="440"/>
          <w:tab w:val="right" w:leader="dot" w:pos="8630"/>
        </w:tabs>
        <w:spacing w:line="360" w:lineRule="auto"/>
        <w:rPr>
          <w:rFonts w:asciiTheme="minorHAnsi" w:eastAsiaTheme="minorEastAsia" w:hAnsiTheme="minorHAnsi" w:cstheme="minorBidi"/>
          <w:noProof/>
          <w:sz w:val="22"/>
          <w:szCs w:val="22"/>
          <w:lang w:eastAsia="en-GB"/>
        </w:rPr>
      </w:pPr>
      <w:hyperlink w:anchor="_Toc324892585" w:history="1">
        <w:r w:rsidR="002E3D47" w:rsidRPr="00471AEF">
          <w:rPr>
            <w:rStyle w:val="Hyperlink"/>
            <w:noProof/>
          </w:rPr>
          <w:t>4.</w:t>
        </w:r>
        <w:r w:rsidR="002E3D47">
          <w:rPr>
            <w:rFonts w:asciiTheme="minorHAnsi" w:eastAsiaTheme="minorEastAsia" w:hAnsiTheme="minorHAnsi" w:cstheme="minorBidi"/>
            <w:noProof/>
            <w:sz w:val="22"/>
            <w:szCs w:val="22"/>
            <w:lang w:eastAsia="en-GB"/>
          </w:rPr>
          <w:tab/>
        </w:r>
        <w:r w:rsidR="00BC7E35">
          <w:rPr>
            <w:rStyle w:val="Hyperlink"/>
            <w:noProof/>
          </w:rPr>
          <w:t>Summary, c</w:t>
        </w:r>
        <w:r w:rsidR="002E3D47" w:rsidRPr="00471AEF">
          <w:rPr>
            <w:rStyle w:val="Hyperlink"/>
            <w:noProof/>
          </w:rPr>
          <w:t>onclusion, and policy implication</w:t>
        </w:r>
        <w:r w:rsidR="002E3D47">
          <w:rPr>
            <w:noProof/>
            <w:webHidden/>
          </w:rPr>
          <w:tab/>
        </w:r>
        <w:r>
          <w:rPr>
            <w:noProof/>
            <w:webHidden/>
          </w:rPr>
          <w:fldChar w:fldCharType="begin"/>
        </w:r>
        <w:r w:rsidR="002E3D47">
          <w:rPr>
            <w:noProof/>
            <w:webHidden/>
          </w:rPr>
          <w:instrText xml:space="preserve"> PAGEREF _Toc324892585 \h </w:instrText>
        </w:r>
        <w:r>
          <w:rPr>
            <w:noProof/>
            <w:webHidden/>
          </w:rPr>
        </w:r>
        <w:r>
          <w:rPr>
            <w:noProof/>
            <w:webHidden/>
          </w:rPr>
          <w:fldChar w:fldCharType="separate"/>
        </w:r>
        <w:r w:rsidR="002E3D47">
          <w:rPr>
            <w:noProof/>
            <w:webHidden/>
          </w:rPr>
          <w:t>17</w:t>
        </w:r>
        <w:r>
          <w:rPr>
            <w:noProof/>
            <w:webHidden/>
          </w:rPr>
          <w:fldChar w:fldCharType="end"/>
        </w:r>
      </w:hyperlink>
    </w:p>
    <w:p w:rsidR="004D7D06" w:rsidRDefault="00DF540F" w:rsidP="002E3D47">
      <w:pPr>
        <w:spacing w:line="360" w:lineRule="auto"/>
        <w:jc w:val="center"/>
        <w:rPr>
          <w:b/>
          <w:caps/>
        </w:rPr>
      </w:pPr>
      <w:r>
        <w:rPr>
          <w:b/>
          <w:caps/>
        </w:rPr>
        <w:fldChar w:fldCharType="end"/>
      </w:r>
    </w:p>
    <w:p w:rsidR="004D7D06" w:rsidRDefault="004D7D06" w:rsidP="009B0782">
      <w:pPr>
        <w:spacing w:line="480" w:lineRule="auto"/>
        <w:jc w:val="center"/>
        <w:rPr>
          <w:b/>
          <w:caps/>
        </w:rPr>
      </w:pPr>
    </w:p>
    <w:p w:rsidR="004D7D06" w:rsidRDefault="004D7D06" w:rsidP="009B0782">
      <w:pPr>
        <w:spacing w:line="480" w:lineRule="auto"/>
        <w:jc w:val="center"/>
        <w:rPr>
          <w:b/>
          <w:caps/>
        </w:rPr>
      </w:pPr>
    </w:p>
    <w:p w:rsidR="004D7D06" w:rsidRDefault="004D7D06" w:rsidP="009B0782">
      <w:pPr>
        <w:spacing w:line="480" w:lineRule="auto"/>
        <w:jc w:val="center"/>
        <w:rPr>
          <w:b/>
          <w:caps/>
        </w:rPr>
      </w:pPr>
    </w:p>
    <w:p w:rsidR="004D7D06" w:rsidRDefault="004D7D06" w:rsidP="009B0782">
      <w:pPr>
        <w:spacing w:line="480" w:lineRule="auto"/>
        <w:jc w:val="center"/>
        <w:rPr>
          <w:b/>
          <w:caps/>
        </w:rPr>
      </w:pPr>
    </w:p>
    <w:p w:rsidR="004D7D06" w:rsidRDefault="004D7D06" w:rsidP="009B0782">
      <w:pPr>
        <w:spacing w:line="480" w:lineRule="auto"/>
        <w:jc w:val="center"/>
        <w:rPr>
          <w:b/>
          <w:caps/>
        </w:rPr>
      </w:pPr>
    </w:p>
    <w:p w:rsidR="004D7D06" w:rsidRDefault="004D7D06" w:rsidP="009B0782">
      <w:pPr>
        <w:spacing w:line="480" w:lineRule="auto"/>
        <w:jc w:val="center"/>
        <w:rPr>
          <w:b/>
          <w:caps/>
        </w:rPr>
      </w:pPr>
    </w:p>
    <w:p w:rsidR="004D7D06" w:rsidRDefault="004D7D06" w:rsidP="009B0782">
      <w:pPr>
        <w:spacing w:line="480" w:lineRule="auto"/>
        <w:jc w:val="center"/>
        <w:rPr>
          <w:b/>
          <w:caps/>
        </w:rPr>
      </w:pPr>
    </w:p>
    <w:p w:rsidR="004D7D06" w:rsidRDefault="004D7D06" w:rsidP="009B0782">
      <w:pPr>
        <w:spacing w:line="480" w:lineRule="auto"/>
        <w:jc w:val="center"/>
        <w:rPr>
          <w:b/>
          <w:caps/>
        </w:rPr>
      </w:pPr>
    </w:p>
    <w:p w:rsidR="004D7D06" w:rsidRDefault="004D7D06" w:rsidP="009B0782">
      <w:pPr>
        <w:spacing w:line="480" w:lineRule="auto"/>
        <w:jc w:val="center"/>
        <w:rPr>
          <w:b/>
          <w:caps/>
        </w:rPr>
      </w:pPr>
    </w:p>
    <w:p w:rsidR="004D7D06" w:rsidRDefault="004D7D06" w:rsidP="009B0782">
      <w:pPr>
        <w:spacing w:line="480" w:lineRule="auto"/>
        <w:jc w:val="center"/>
        <w:rPr>
          <w:b/>
          <w:caps/>
        </w:rPr>
      </w:pPr>
    </w:p>
    <w:p w:rsidR="004D7D06" w:rsidRDefault="004D7D06" w:rsidP="009B0782">
      <w:pPr>
        <w:spacing w:line="480" w:lineRule="auto"/>
        <w:jc w:val="center"/>
        <w:rPr>
          <w:b/>
          <w:caps/>
        </w:rPr>
      </w:pPr>
    </w:p>
    <w:p w:rsidR="004D7D06" w:rsidRDefault="004D7D06" w:rsidP="009B0782">
      <w:pPr>
        <w:spacing w:line="480" w:lineRule="auto"/>
        <w:jc w:val="center"/>
        <w:rPr>
          <w:b/>
          <w:caps/>
        </w:rPr>
      </w:pPr>
    </w:p>
    <w:p w:rsidR="00F06185" w:rsidRDefault="00F06185" w:rsidP="009B0782">
      <w:pPr>
        <w:spacing w:line="480" w:lineRule="auto"/>
        <w:jc w:val="center"/>
        <w:rPr>
          <w:b/>
          <w:caps/>
        </w:rPr>
      </w:pPr>
    </w:p>
    <w:p w:rsidR="004F0508" w:rsidRPr="005A3374" w:rsidRDefault="009C6555" w:rsidP="004D7D06">
      <w:pPr>
        <w:pStyle w:val="Heading1"/>
        <w:numPr>
          <w:ilvl w:val="0"/>
          <w:numId w:val="12"/>
        </w:numPr>
      </w:pPr>
      <w:bookmarkStart w:id="0" w:name="_Toc324892578"/>
      <w:r w:rsidRPr="005A3374">
        <w:lastRenderedPageBreak/>
        <w:t>Introduction</w:t>
      </w:r>
      <w:bookmarkEnd w:id="0"/>
    </w:p>
    <w:p w:rsidR="009C6555" w:rsidRPr="005A3374" w:rsidRDefault="009C6555" w:rsidP="0049045E">
      <w:pPr>
        <w:spacing w:line="480" w:lineRule="auto"/>
        <w:ind w:firstLine="900"/>
        <w:jc w:val="both"/>
      </w:pPr>
      <w:r w:rsidRPr="005A3374">
        <w:t>Bangladesh is ideally suited for fish production, having one of the highest man-water ratios in the world, at 20 persons per hectare of water area (</w:t>
      </w:r>
      <w:r w:rsidR="00B41179" w:rsidRPr="005A3374">
        <w:t>Task Force 1991</w:t>
      </w:r>
      <w:r w:rsidRPr="005A3374">
        <w:t>). The fisheries sector contribute</w:t>
      </w:r>
      <w:r w:rsidR="006A71C5" w:rsidRPr="005A3374">
        <w:t>d</w:t>
      </w:r>
      <w:r w:rsidRPr="005A3374">
        <w:t xml:space="preserve"> nearly  58% of animal protein to the daily diets of the </w:t>
      </w:r>
      <w:r w:rsidR="006A71C5" w:rsidRPr="005A3374">
        <w:t xml:space="preserve">country’s </w:t>
      </w:r>
      <w:r w:rsidRPr="005A3374">
        <w:t xml:space="preserve">population, about </w:t>
      </w:r>
      <w:r w:rsidR="00896F35">
        <w:t>4</w:t>
      </w:r>
      <w:r w:rsidRPr="005A3374">
        <w:t xml:space="preserve">% to </w:t>
      </w:r>
      <w:r w:rsidR="00001034" w:rsidRPr="005A3374">
        <w:t xml:space="preserve">the </w:t>
      </w:r>
      <w:r w:rsidR="00E24D01" w:rsidRPr="005A3374">
        <w:t>Gross Domestic Product</w:t>
      </w:r>
      <w:r w:rsidR="006A71C5" w:rsidRPr="005A3374">
        <w:t>, 4% to</w:t>
      </w:r>
      <w:r w:rsidRPr="005A3374">
        <w:t xml:space="preserve"> </w:t>
      </w:r>
      <w:r w:rsidR="00001034" w:rsidRPr="005A3374">
        <w:t xml:space="preserve">the </w:t>
      </w:r>
      <w:r w:rsidRPr="005A3374">
        <w:t>export earnings</w:t>
      </w:r>
      <w:r w:rsidR="006A71C5" w:rsidRPr="005A3374">
        <w:t>,</w:t>
      </w:r>
      <w:r w:rsidRPr="005A3374">
        <w:t xml:space="preserve"> and 2</w:t>
      </w:r>
      <w:r w:rsidR="00896F35">
        <w:t>1</w:t>
      </w:r>
      <w:r w:rsidRPr="005A3374">
        <w:t xml:space="preserve">% to </w:t>
      </w:r>
      <w:r w:rsidR="00001034" w:rsidRPr="005A3374">
        <w:t xml:space="preserve">the </w:t>
      </w:r>
      <w:r w:rsidRPr="005A3374">
        <w:t>agriculture in 2007-08 (</w:t>
      </w:r>
      <w:proofErr w:type="spellStart"/>
      <w:r w:rsidRPr="005A3374">
        <w:t>Alam</w:t>
      </w:r>
      <w:proofErr w:type="spellEnd"/>
      <w:r w:rsidRPr="005A3374">
        <w:t xml:space="preserve"> et al. 2010). The fisheries resources of the country</w:t>
      </w:r>
      <w:r w:rsidR="00CE0635">
        <w:t xml:space="preserve"> are generally classified as inland open waters, inland closed waters and </w:t>
      </w:r>
      <w:r w:rsidRPr="005A3374">
        <w:t xml:space="preserve">marine waters. The total fish production of the country was 2,563,296 metric tons in 2007-08, out of which 41% came from inland </w:t>
      </w:r>
      <w:r w:rsidR="0024144A" w:rsidRPr="005A3374">
        <w:t>open water</w:t>
      </w:r>
      <w:r w:rsidR="00896F35">
        <w:t>s</w:t>
      </w:r>
      <w:r w:rsidRPr="005A3374">
        <w:t>, 39% from</w:t>
      </w:r>
      <w:r w:rsidR="004D7D06">
        <w:t xml:space="preserve"> </w:t>
      </w:r>
      <w:r w:rsidRPr="005A3374">
        <w:t>inland closed water</w:t>
      </w:r>
      <w:r w:rsidR="00896F35">
        <w:t>s</w:t>
      </w:r>
      <w:r w:rsidRPr="005A3374">
        <w:t xml:space="preserve"> (aquaculture</w:t>
      </w:r>
      <w:r w:rsidR="00CE0635" w:rsidRPr="005A3374">
        <w:t>),</w:t>
      </w:r>
      <w:r w:rsidRPr="005A3374">
        <w:t xml:space="preserve"> and 19% </w:t>
      </w:r>
      <w:r w:rsidR="00CE0635" w:rsidRPr="005A3374">
        <w:t>from marine</w:t>
      </w:r>
      <w:r w:rsidRPr="005A3374">
        <w:t xml:space="preserve"> fisher</w:t>
      </w:r>
      <w:r w:rsidR="00896F35">
        <w:t>ies</w:t>
      </w:r>
      <w:r w:rsidRPr="005A3374">
        <w:t xml:space="preserve">. Aquaculture has been growing at a much faster rate than those of the inland </w:t>
      </w:r>
      <w:r w:rsidR="0024144A" w:rsidRPr="005A3374">
        <w:t>open waters</w:t>
      </w:r>
      <w:r w:rsidRPr="005A3374">
        <w:t xml:space="preserve"> and </w:t>
      </w:r>
      <w:r w:rsidR="009312A4" w:rsidRPr="005A3374">
        <w:t xml:space="preserve">the </w:t>
      </w:r>
      <w:r w:rsidRPr="005A3374">
        <w:t>marine waters (</w:t>
      </w:r>
      <w:proofErr w:type="spellStart"/>
      <w:r w:rsidRPr="005A3374">
        <w:t>Al</w:t>
      </w:r>
      <w:r w:rsidR="00B0232D" w:rsidRPr="005A3374">
        <w:t>am</w:t>
      </w:r>
      <w:proofErr w:type="spellEnd"/>
      <w:r w:rsidR="00B0232D" w:rsidRPr="005A3374">
        <w:t xml:space="preserve"> </w:t>
      </w:r>
      <w:r w:rsidR="00FC386F" w:rsidRPr="005A3374">
        <w:t>2011</w:t>
      </w:r>
      <w:r w:rsidRPr="005A3374">
        <w:t>).</w:t>
      </w:r>
    </w:p>
    <w:p w:rsidR="0084392B" w:rsidRPr="005A3374" w:rsidRDefault="00B035A9" w:rsidP="0049045E">
      <w:pPr>
        <w:autoSpaceDE w:val="0"/>
        <w:autoSpaceDN w:val="0"/>
        <w:adjustRightInd w:val="0"/>
        <w:spacing w:line="480" w:lineRule="auto"/>
        <w:ind w:firstLine="720"/>
        <w:jc w:val="both"/>
      </w:pPr>
      <w:r w:rsidRPr="005A3374">
        <w:t>Seafood</w:t>
      </w:r>
      <w:r w:rsidRPr="005A3374">
        <w:rPr>
          <w:rStyle w:val="EndnoteReference"/>
        </w:rPr>
        <w:endnoteReference w:id="1"/>
      </w:r>
      <w:r w:rsidRPr="005A3374">
        <w:t xml:space="preserve"> value chains in Bangladesh are </w:t>
      </w:r>
      <w:r w:rsidR="0067349F" w:rsidRPr="005A3374">
        <w:t xml:space="preserve">generally </w:t>
      </w:r>
      <w:r w:rsidRPr="005A3374">
        <w:t xml:space="preserve">long and complex. </w:t>
      </w:r>
      <w:r w:rsidR="001617F3" w:rsidRPr="005A3374">
        <w:t>T</w:t>
      </w:r>
      <w:r w:rsidR="00F81574" w:rsidRPr="005A3374">
        <w:t>here are many intermediaries between producers and final consumers of seafood products in the country (</w:t>
      </w:r>
      <w:proofErr w:type="spellStart"/>
      <w:r w:rsidR="00F81574" w:rsidRPr="005A3374">
        <w:t>Alam</w:t>
      </w:r>
      <w:proofErr w:type="spellEnd"/>
      <w:r w:rsidR="00F81574" w:rsidRPr="005A3374">
        <w:t xml:space="preserve"> et al</w:t>
      </w:r>
      <w:r w:rsidR="00001034" w:rsidRPr="005A3374">
        <w:t>.</w:t>
      </w:r>
      <w:r w:rsidR="00F81574" w:rsidRPr="005A3374">
        <w:t xml:space="preserve"> 2012). Fish production/landing points are scattered all over the country, many of which are quite distant from the final </w:t>
      </w:r>
      <w:r w:rsidR="009312A4" w:rsidRPr="005A3374">
        <w:t>consuming markets</w:t>
      </w:r>
      <w:r w:rsidR="00F81574" w:rsidRPr="005A3374">
        <w:t xml:space="preserve">. </w:t>
      </w:r>
      <w:r w:rsidR="00354D25" w:rsidRPr="005A3374">
        <w:t xml:space="preserve">The four main types of domestic </w:t>
      </w:r>
      <w:r w:rsidR="00BB200D" w:rsidRPr="005A3374">
        <w:t>seafood market</w:t>
      </w:r>
      <w:r w:rsidR="009312A4" w:rsidRPr="005A3374">
        <w:t>s</w:t>
      </w:r>
      <w:r w:rsidR="00354D25" w:rsidRPr="005A3374">
        <w:t xml:space="preserve"> are primary markets located near</w:t>
      </w:r>
      <w:r w:rsidR="0078012F" w:rsidRPr="005A3374">
        <w:t xml:space="preserve"> </w:t>
      </w:r>
      <w:r w:rsidR="00354D25" w:rsidRPr="005A3374">
        <w:t>the source of production, secondary markets located usually in the</w:t>
      </w:r>
      <w:r w:rsidR="00B779CB" w:rsidRPr="00B779CB">
        <w:t xml:space="preserve"> </w:t>
      </w:r>
      <w:r w:rsidR="00B779CB" w:rsidRPr="005A3374">
        <w:t>sub district</w:t>
      </w:r>
      <w:r w:rsidR="00354D25" w:rsidRPr="005A3374">
        <w:t xml:space="preserve"> (</w:t>
      </w:r>
      <w:proofErr w:type="spellStart"/>
      <w:r w:rsidR="00B779CB" w:rsidRPr="005A3374">
        <w:rPr>
          <w:i/>
        </w:rPr>
        <w:t>upazila</w:t>
      </w:r>
      <w:proofErr w:type="spellEnd"/>
      <w:r w:rsidR="00354D25" w:rsidRPr="005A3374">
        <w:t>) headquarters, higher</w:t>
      </w:r>
      <w:r w:rsidR="0078012F" w:rsidRPr="005A3374">
        <w:t xml:space="preserve"> </w:t>
      </w:r>
      <w:r w:rsidR="00354D25" w:rsidRPr="005A3374">
        <w:t>secondary markets located in big cities</w:t>
      </w:r>
      <w:r w:rsidR="009312A4" w:rsidRPr="005A3374">
        <w:t>,</w:t>
      </w:r>
      <w:r w:rsidR="00354D25" w:rsidRPr="005A3374">
        <w:t xml:space="preserve"> and terminal markets.</w:t>
      </w:r>
      <w:r w:rsidR="0078012F" w:rsidRPr="005A3374">
        <w:t xml:space="preserve"> </w:t>
      </w:r>
      <w:r w:rsidR="00166660" w:rsidRPr="005A3374">
        <w:t>W</w:t>
      </w:r>
      <w:r w:rsidR="00354D25" w:rsidRPr="005A3374">
        <w:t xml:space="preserve">ith </w:t>
      </w:r>
      <w:r w:rsidR="005A3374" w:rsidRPr="005A3374">
        <w:t xml:space="preserve">a </w:t>
      </w:r>
      <w:r w:rsidR="00354D25" w:rsidRPr="005A3374">
        <w:t>growth in commercial pond aquaculture,</w:t>
      </w:r>
      <w:r w:rsidR="0078012F" w:rsidRPr="005A3374">
        <w:t xml:space="preserve"> </w:t>
      </w:r>
      <w:r w:rsidR="00354D25" w:rsidRPr="005A3374">
        <w:t>a new pattern is emerging in fish marketing that increasingly involves direct participation by farmers</w:t>
      </w:r>
      <w:r w:rsidR="0078012F" w:rsidRPr="005A3374">
        <w:t xml:space="preserve"> </w:t>
      </w:r>
      <w:r w:rsidR="00354D25" w:rsidRPr="005A3374">
        <w:t>(</w:t>
      </w:r>
      <w:proofErr w:type="spellStart"/>
      <w:r w:rsidR="00001034" w:rsidRPr="005A3374">
        <w:t>Faruque</w:t>
      </w:r>
      <w:proofErr w:type="spellEnd"/>
      <w:r w:rsidR="00001034" w:rsidRPr="005A3374">
        <w:t xml:space="preserve"> 2007; </w:t>
      </w:r>
      <w:proofErr w:type="spellStart"/>
      <w:r w:rsidR="00354D25" w:rsidRPr="005A3374">
        <w:t>Alam</w:t>
      </w:r>
      <w:proofErr w:type="spellEnd"/>
      <w:r w:rsidR="0078012F" w:rsidRPr="005A3374">
        <w:t xml:space="preserve"> et al. 2012</w:t>
      </w:r>
      <w:r w:rsidR="00354D25" w:rsidRPr="005A3374">
        <w:t xml:space="preserve">). After their pond harvest, some farmers directly approach </w:t>
      </w:r>
      <w:r w:rsidR="009318A5" w:rsidRPr="005A3374">
        <w:t>wholesal</w:t>
      </w:r>
      <w:r w:rsidR="009318A5">
        <w:t>e</w:t>
      </w:r>
      <w:r w:rsidR="009318A5" w:rsidRPr="005A3374">
        <w:t>rs</w:t>
      </w:r>
      <w:r w:rsidR="0078012F" w:rsidRPr="005A3374">
        <w:t xml:space="preserve"> (</w:t>
      </w:r>
      <w:proofErr w:type="spellStart"/>
      <w:r w:rsidR="00354D25" w:rsidRPr="005A3374">
        <w:rPr>
          <w:i/>
        </w:rPr>
        <w:t>aratdars</w:t>
      </w:r>
      <w:proofErr w:type="spellEnd"/>
      <w:r w:rsidR="0078012F" w:rsidRPr="005A3374">
        <w:t>)</w:t>
      </w:r>
      <w:r w:rsidR="00354D25" w:rsidRPr="005A3374">
        <w:t xml:space="preserve"> at the higher secondary market. The farmers bear the costs of transporting fish to the </w:t>
      </w:r>
      <w:proofErr w:type="spellStart"/>
      <w:r w:rsidR="00354D25" w:rsidRPr="005A3374">
        <w:rPr>
          <w:i/>
        </w:rPr>
        <w:t>aratdars</w:t>
      </w:r>
      <w:proofErr w:type="spellEnd"/>
      <w:r w:rsidR="00354D25" w:rsidRPr="005A3374">
        <w:t xml:space="preserve"> </w:t>
      </w:r>
      <w:r w:rsidR="00354D25" w:rsidRPr="005A3374">
        <w:lastRenderedPageBreak/>
        <w:t xml:space="preserve">in the markets, and then the </w:t>
      </w:r>
      <w:proofErr w:type="spellStart"/>
      <w:r w:rsidR="00354D25" w:rsidRPr="005A3374">
        <w:rPr>
          <w:i/>
        </w:rPr>
        <w:t>aratdars</w:t>
      </w:r>
      <w:proofErr w:type="spellEnd"/>
      <w:r w:rsidR="00354D25" w:rsidRPr="005A3374">
        <w:rPr>
          <w:i/>
        </w:rPr>
        <w:t xml:space="preserve"> </w:t>
      </w:r>
      <w:r w:rsidR="00354D25" w:rsidRPr="005A3374">
        <w:t xml:space="preserve">arrange open bidding by </w:t>
      </w:r>
      <w:r w:rsidR="0078012F" w:rsidRPr="005A3374">
        <w:t>small-scale wholesalers (</w:t>
      </w:r>
      <w:proofErr w:type="spellStart"/>
      <w:r w:rsidR="00354D25" w:rsidRPr="005A3374">
        <w:rPr>
          <w:i/>
        </w:rPr>
        <w:t>paikers</w:t>
      </w:r>
      <w:proofErr w:type="spellEnd"/>
      <w:r w:rsidR="0078012F" w:rsidRPr="005A3374">
        <w:t>)</w:t>
      </w:r>
      <w:r w:rsidR="00354D25" w:rsidRPr="005A3374">
        <w:t xml:space="preserve"> </w:t>
      </w:r>
      <w:r w:rsidR="00354D25" w:rsidRPr="005A3374">
        <w:rPr>
          <w:rFonts w:eastAsia="AdvPSSym"/>
        </w:rPr>
        <w:t xml:space="preserve">⁄ </w:t>
      </w:r>
      <w:r w:rsidR="00354D25" w:rsidRPr="005A3374">
        <w:t>retailers.</w:t>
      </w:r>
      <w:r w:rsidR="001617F3" w:rsidRPr="005A3374">
        <w:t xml:space="preserve">  </w:t>
      </w:r>
      <w:r w:rsidR="00354D25" w:rsidRPr="005A3374">
        <w:t>The seafood market structure is not the same for all market levels in Bangladesh;</w:t>
      </w:r>
      <w:r w:rsidR="001B047F">
        <w:t xml:space="preserve"> the </w:t>
      </w:r>
      <w:r w:rsidR="00354D25" w:rsidRPr="005A3374">
        <w:t xml:space="preserve">market </w:t>
      </w:r>
      <w:r w:rsidR="00F15EF3" w:rsidRPr="005A3374">
        <w:t xml:space="preserve">appears to be </w:t>
      </w:r>
      <w:r w:rsidR="00354D25" w:rsidRPr="005A3374">
        <w:t xml:space="preserve">relatively </w:t>
      </w:r>
      <w:r w:rsidR="00164B28" w:rsidRPr="005A3374">
        <w:t>more compe</w:t>
      </w:r>
      <w:r w:rsidR="00354D25" w:rsidRPr="005A3374">
        <w:t>t</w:t>
      </w:r>
      <w:r w:rsidR="00164B28" w:rsidRPr="005A3374">
        <w:t>i</w:t>
      </w:r>
      <w:r w:rsidR="00354D25" w:rsidRPr="005A3374">
        <w:t xml:space="preserve">tive at the </w:t>
      </w:r>
      <w:r w:rsidR="00164B28" w:rsidRPr="005A3374">
        <w:t>higher secondary-terminal le</w:t>
      </w:r>
      <w:r w:rsidR="00F15EF3" w:rsidRPr="005A3374">
        <w:t>vel than in the primary-secondary level</w:t>
      </w:r>
      <w:r w:rsidR="00437606" w:rsidRPr="005A3374">
        <w:t xml:space="preserve"> (</w:t>
      </w:r>
      <w:proofErr w:type="spellStart"/>
      <w:r w:rsidR="00437606" w:rsidRPr="005A3374">
        <w:t>Dey</w:t>
      </w:r>
      <w:proofErr w:type="spellEnd"/>
      <w:r w:rsidR="00437606" w:rsidRPr="005A3374">
        <w:t xml:space="preserve"> et al. 201</w:t>
      </w:r>
      <w:r w:rsidR="00460E1C" w:rsidRPr="005A3374">
        <w:t>0</w:t>
      </w:r>
      <w:r w:rsidR="00437606" w:rsidRPr="005A3374">
        <w:t>)</w:t>
      </w:r>
      <w:r w:rsidR="00F15EF3" w:rsidRPr="005A3374">
        <w:t>. There is a general concern among policy makers that</w:t>
      </w:r>
      <w:r w:rsidR="00437606" w:rsidRPr="005A3374">
        <w:t xml:space="preserve"> seafood prices may not be proportional along the value chain</w:t>
      </w:r>
      <w:r w:rsidR="001D66D9" w:rsidRPr="005A3374">
        <w:t>s</w:t>
      </w:r>
      <w:r w:rsidR="00437606" w:rsidRPr="005A3374">
        <w:t xml:space="preserve"> in Bangladesh. </w:t>
      </w:r>
      <w:r w:rsidR="00F15EF3" w:rsidRPr="005A3374">
        <w:t xml:space="preserve">  </w:t>
      </w:r>
      <w:r w:rsidR="001B047F">
        <w:t>The b</w:t>
      </w:r>
      <w:r w:rsidR="00437606" w:rsidRPr="005A3374">
        <w:t>ulk of the fish sold in markets is unprocessed, and t</w:t>
      </w:r>
      <w:r w:rsidR="005F6E6B" w:rsidRPr="005A3374">
        <w:t xml:space="preserve">he </w:t>
      </w:r>
      <w:proofErr w:type="spellStart"/>
      <w:r w:rsidR="005F6E6B" w:rsidRPr="005A3374">
        <w:t>perishability</w:t>
      </w:r>
      <w:proofErr w:type="spellEnd"/>
      <w:r w:rsidR="005F6E6B" w:rsidRPr="005A3374">
        <w:t xml:space="preserve"> of </w:t>
      </w:r>
      <w:r w:rsidR="00437606" w:rsidRPr="005A3374">
        <w:t>products</w:t>
      </w:r>
      <w:r w:rsidR="005F6E6B" w:rsidRPr="005A3374">
        <w:t xml:space="preserve"> also </w:t>
      </w:r>
      <w:r w:rsidR="00B779CB">
        <w:t>a</w:t>
      </w:r>
      <w:r w:rsidR="00B779CB" w:rsidRPr="005A3374">
        <w:t>ffects</w:t>
      </w:r>
      <w:r w:rsidR="001B047F">
        <w:t xml:space="preserve"> the</w:t>
      </w:r>
      <w:r w:rsidR="00B779CB" w:rsidRPr="005A3374">
        <w:t xml:space="preserve"> </w:t>
      </w:r>
      <w:r w:rsidR="00437606" w:rsidRPr="005A3374">
        <w:t xml:space="preserve">price transmission process. </w:t>
      </w:r>
      <w:r w:rsidR="005F6E6B" w:rsidRPr="005A3374">
        <w:t xml:space="preserve"> </w:t>
      </w:r>
      <w:r w:rsidR="001B047F">
        <w:t>The p</w:t>
      </w:r>
      <w:r w:rsidR="005F6E6B" w:rsidRPr="005A3374">
        <w:t xml:space="preserve">rice transmission mechanism among different </w:t>
      </w:r>
      <w:r w:rsidR="00CF5B45" w:rsidRPr="005A3374">
        <w:t xml:space="preserve">value chain levels and the resulting </w:t>
      </w:r>
      <w:r w:rsidR="00B779CB" w:rsidRPr="005A3374">
        <w:t xml:space="preserve">price transmission </w:t>
      </w:r>
      <w:r w:rsidR="009318A5">
        <w:t>elasticity</w:t>
      </w:r>
      <w:r w:rsidR="00B646E3" w:rsidRPr="005A3374">
        <w:t xml:space="preserve"> play an</w:t>
      </w:r>
      <w:r w:rsidR="00437606" w:rsidRPr="005A3374">
        <w:t xml:space="preserve"> important </w:t>
      </w:r>
      <w:r w:rsidR="00FF118A" w:rsidRPr="005A3374">
        <w:t xml:space="preserve">role in determining the size and distribution of welfare </w:t>
      </w:r>
      <w:r w:rsidR="000E4CD8" w:rsidRPr="005A3374">
        <w:t>e</w:t>
      </w:r>
      <w:r w:rsidR="00FF118A" w:rsidRPr="005A3374">
        <w:t xml:space="preserve">ffects of various technological changes and policy reforms. </w:t>
      </w:r>
      <w:r w:rsidR="005F6E6B" w:rsidRPr="005A3374">
        <w:t xml:space="preserve">   </w:t>
      </w:r>
    </w:p>
    <w:p w:rsidR="00557B67" w:rsidRPr="005A3374" w:rsidRDefault="00377EEA" w:rsidP="0049045E">
      <w:pPr>
        <w:spacing w:line="480" w:lineRule="auto"/>
        <w:ind w:firstLine="900"/>
        <w:jc w:val="both"/>
      </w:pPr>
      <w:r w:rsidRPr="005A3374">
        <w:t xml:space="preserve">The extent of price transmission from one level of </w:t>
      </w:r>
      <w:r w:rsidR="001B047F">
        <w:t xml:space="preserve">the </w:t>
      </w:r>
      <w:r w:rsidRPr="005A3374">
        <w:t>supply chain to</w:t>
      </w:r>
      <w:r w:rsidR="001B047F">
        <w:t xml:space="preserve"> </w:t>
      </w:r>
      <w:r w:rsidR="009318A5">
        <w:t>an</w:t>
      </w:r>
      <w:r w:rsidR="009318A5" w:rsidRPr="005A3374">
        <w:t>other</w:t>
      </w:r>
      <w:r w:rsidRPr="005A3374">
        <w:t xml:space="preserve"> and its direction are important aspects that can be explored to obtain valuable information</w:t>
      </w:r>
      <w:r w:rsidR="00EF6BB9" w:rsidRPr="005A3374">
        <w:t xml:space="preserve"> on </w:t>
      </w:r>
      <w:r w:rsidR="000D4F1F" w:rsidRPr="005A3374">
        <w:t xml:space="preserve">market adjustments of supply and demand shocks. </w:t>
      </w:r>
      <w:r w:rsidRPr="005A3374">
        <w:t xml:space="preserve"> </w:t>
      </w:r>
      <w:r w:rsidR="0077043A" w:rsidRPr="005A3374">
        <w:t>Price transmission</w:t>
      </w:r>
      <w:r w:rsidR="00B0232D" w:rsidRPr="005A3374">
        <w:t xml:space="preserve"> has widely been studied in </w:t>
      </w:r>
      <w:r w:rsidR="0077043A" w:rsidRPr="005A3374">
        <w:t xml:space="preserve">agriculture food marketing as well as in </w:t>
      </w:r>
      <w:r w:rsidR="001B047F">
        <w:t xml:space="preserve">the </w:t>
      </w:r>
      <w:r w:rsidR="0077043A" w:rsidRPr="005A3374">
        <w:t xml:space="preserve">aquaculture and fisheries sector. </w:t>
      </w:r>
      <w:r w:rsidR="00D91BDB" w:rsidRPr="005A3374">
        <w:t xml:space="preserve">In </w:t>
      </w:r>
      <w:r w:rsidR="00B0232D" w:rsidRPr="005A3374">
        <w:t xml:space="preserve">the </w:t>
      </w:r>
      <w:r w:rsidR="00D91BDB" w:rsidRPr="005A3374">
        <w:t>agricultur</w:t>
      </w:r>
      <w:r w:rsidR="00B0232D" w:rsidRPr="005A3374">
        <w:t>al</w:t>
      </w:r>
      <w:r w:rsidR="00D91BDB" w:rsidRPr="005A3374">
        <w:t xml:space="preserve"> sector, price transmission </w:t>
      </w:r>
      <w:r w:rsidR="00B0232D" w:rsidRPr="005A3374">
        <w:t>relationships have</w:t>
      </w:r>
      <w:r w:rsidR="00D91BDB" w:rsidRPr="005A3374">
        <w:t xml:space="preserve"> been studied in many commodities </w:t>
      </w:r>
      <w:r w:rsidR="00B0232D" w:rsidRPr="005A3374">
        <w:t>such as</w:t>
      </w:r>
      <w:r w:rsidR="002F11EA" w:rsidRPr="005A3374">
        <w:t xml:space="preserve"> milk (</w:t>
      </w:r>
      <w:proofErr w:type="spellStart"/>
      <w:r w:rsidR="002F11EA" w:rsidRPr="005A3374">
        <w:t>Kinnucan</w:t>
      </w:r>
      <w:proofErr w:type="spellEnd"/>
      <w:r w:rsidR="002F11EA" w:rsidRPr="005A3374">
        <w:t xml:space="preserve"> and </w:t>
      </w:r>
      <w:proofErr w:type="spellStart"/>
      <w:r w:rsidR="002F11EA" w:rsidRPr="005A3374">
        <w:t>Forker</w:t>
      </w:r>
      <w:proofErr w:type="spellEnd"/>
      <w:r w:rsidR="002F11EA" w:rsidRPr="005A3374">
        <w:t xml:space="preserve"> </w:t>
      </w:r>
      <w:r w:rsidR="00D91BDB" w:rsidRPr="005A3374">
        <w:t xml:space="preserve">1987; </w:t>
      </w:r>
      <w:proofErr w:type="spellStart"/>
      <w:r w:rsidR="00D91BDB" w:rsidRPr="005A3374">
        <w:t>Frigo</w:t>
      </w:r>
      <w:r w:rsidR="000B2F4D" w:rsidRPr="005A3374">
        <w:t>n</w:t>
      </w:r>
      <w:proofErr w:type="spellEnd"/>
      <w:r w:rsidR="002F11EA" w:rsidRPr="005A3374">
        <w:t xml:space="preserve">, Doyon, and </w:t>
      </w:r>
      <w:proofErr w:type="spellStart"/>
      <w:r w:rsidR="002F11EA" w:rsidRPr="005A3374">
        <w:t>Romain</w:t>
      </w:r>
      <w:proofErr w:type="spellEnd"/>
      <w:r w:rsidR="002F11EA" w:rsidRPr="005A3374">
        <w:t xml:space="preserve"> 1999; Lass, </w:t>
      </w:r>
      <w:proofErr w:type="spellStart"/>
      <w:r w:rsidR="002F11EA" w:rsidRPr="005A3374">
        <w:t>Adanu</w:t>
      </w:r>
      <w:proofErr w:type="spellEnd"/>
      <w:r w:rsidR="002F11EA" w:rsidRPr="005A3374">
        <w:t>, and Allen</w:t>
      </w:r>
      <w:r w:rsidR="000B2F4D" w:rsidRPr="005A3374">
        <w:t xml:space="preserve"> 2001</w:t>
      </w:r>
      <w:r w:rsidR="005F4273" w:rsidRPr="005A3374">
        <w:t>; Capp</w:t>
      </w:r>
      <w:r w:rsidR="002F11EA" w:rsidRPr="005A3374">
        <w:t xml:space="preserve">s and </w:t>
      </w:r>
      <w:proofErr w:type="spellStart"/>
      <w:r w:rsidR="002F11EA" w:rsidRPr="005A3374">
        <w:t>Sherwell</w:t>
      </w:r>
      <w:proofErr w:type="spellEnd"/>
      <w:r w:rsidR="005F4273" w:rsidRPr="005A3374">
        <w:t xml:space="preserve"> 2007</w:t>
      </w:r>
      <w:r w:rsidR="00D91BDB" w:rsidRPr="005A3374">
        <w:t>), pork (Go</w:t>
      </w:r>
      <w:r w:rsidR="002F11EA" w:rsidRPr="005A3374">
        <w:t xml:space="preserve">odwin and Harper 2000; </w:t>
      </w:r>
      <w:proofErr w:type="spellStart"/>
      <w:r w:rsidR="002F11EA" w:rsidRPr="005A3374">
        <w:t>Abdulai</w:t>
      </w:r>
      <w:proofErr w:type="spellEnd"/>
      <w:r w:rsidR="00D91BDB" w:rsidRPr="005A3374">
        <w:t xml:space="preserve"> </w:t>
      </w:r>
      <w:r w:rsidR="002F11EA" w:rsidRPr="005A3374">
        <w:t>2002), lamb (Ben-</w:t>
      </w:r>
      <w:proofErr w:type="spellStart"/>
      <w:r w:rsidR="002F11EA" w:rsidRPr="005A3374">
        <w:t>Kaabia</w:t>
      </w:r>
      <w:proofErr w:type="spellEnd"/>
      <w:r w:rsidR="002F11EA" w:rsidRPr="005A3374">
        <w:t xml:space="preserve"> and Gil </w:t>
      </w:r>
      <w:r w:rsidR="00D91BDB" w:rsidRPr="005A3374">
        <w:t>2007)</w:t>
      </w:r>
      <w:r w:rsidR="000B2F4D" w:rsidRPr="005A3374">
        <w:t>,</w:t>
      </w:r>
      <w:r w:rsidR="002F11EA" w:rsidRPr="005A3374">
        <w:t xml:space="preserve"> wheat (</w:t>
      </w:r>
      <w:proofErr w:type="spellStart"/>
      <w:r w:rsidR="002F11EA" w:rsidRPr="005A3374">
        <w:t>Mohanty</w:t>
      </w:r>
      <w:proofErr w:type="spellEnd"/>
      <w:r w:rsidR="002F11EA" w:rsidRPr="005A3374">
        <w:t xml:space="preserve">, Peterson, and Kruse </w:t>
      </w:r>
      <w:r w:rsidR="000B2F4D" w:rsidRPr="005A3374">
        <w:t>1995), and maize (</w:t>
      </w:r>
      <w:proofErr w:type="spellStart"/>
      <w:r w:rsidR="000B2F4D" w:rsidRPr="005A3374">
        <w:t>Acquah</w:t>
      </w:r>
      <w:proofErr w:type="spellEnd"/>
      <w:r w:rsidR="002F11EA" w:rsidRPr="005A3374">
        <w:t xml:space="preserve"> and </w:t>
      </w:r>
      <w:proofErr w:type="spellStart"/>
      <w:r w:rsidR="002F11EA" w:rsidRPr="005A3374">
        <w:t>Dadzie</w:t>
      </w:r>
      <w:proofErr w:type="spellEnd"/>
      <w:r w:rsidR="002F11EA" w:rsidRPr="005A3374">
        <w:t xml:space="preserve"> </w:t>
      </w:r>
      <w:r w:rsidR="000B2F4D" w:rsidRPr="005A3374">
        <w:t xml:space="preserve">2010). Similarly </w:t>
      </w:r>
      <w:r w:rsidR="00001034" w:rsidRPr="005A3374">
        <w:t xml:space="preserve">a </w:t>
      </w:r>
      <w:r w:rsidR="000B2F4D" w:rsidRPr="005A3374">
        <w:t>few</w:t>
      </w:r>
      <w:r w:rsidR="0077043A" w:rsidRPr="005A3374">
        <w:t xml:space="preserve"> studies have examined </w:t>
      </w:r>
      <w:r w:rsidR="008970DD" w:rsidRPr="005A3374">
        <w:t>co</w:t>
      </w:r>
      <w:r w:rsidR="009318A5">
        <w:t>-</w:t>
      </w:r>
      <w:r w:rsidR="008970DD" w:rsidRPr="005A3374">
        <w:t xml:space="preserve">integration and </w:t>
      </w:r>
      <w:r w:rsidR="0077043A" w:rsidRPr="005A3374">
        <w:t xml:space="preserve">price transmission </w:t>
      </w:r>
      <w:r w:rsidR="008970DD" w:rsidRPr="005A3374">
        <w:t xml:space="preserve">asymmetry </w:t>
      </w:r>
      <w:r w:rsidR="0077043A" w:rsidRPr="005A3374">
        <w:t>for different fish species (</w:t>
      </w:r>
      <w:proofErr w:type="spellStart"/>
      <w:r w:rsidR="00F833C3" w:rsidRPr="005A3374">
        <w:t>Jaffry</w:t>
      </w:r>
      <w:proofErr w:type="spellEnd"/>
      <w:r w:rsidR="00F833C3" w:rsidRPr="005A3374">
        <w:t xml:space="preserve"> 2005;</w:t>
      </w:r>
      <w:r w:rsidR="00001034" w:rsidRPr="005A3374">
        <w:t xml:space="preserve"> </w:t>
      </w:r>
      <w:proofErr w:type="spellStart"/>
      <w:r w:rsidR="00001034" w:rsidRPr="005A3374">
        <w:t>Floros</w:t>
      </w:r>
      <w:proofErr w:type="spellEnd"/>
      <w:r w:rsidR="00001034" w:rsidRPr="005A3374">
        <w:t xml:space="preserve"> 2006; </w:t>
      </w:r>
      <w:proofErr w:type="spellStart"/>
      <w:r w:rsidR="0077043A" w:rsidRPr="005A3374">
        <w:t>Asche</w:t>
      </w:r>
      <w:proofErr w:type="spellEnd"/>
      <w:r w:rsidR="002F11EA" w:rsidRPr="005A3374">
        <w:t xml:space="preserve">, </w:t>
      </w:r>
      <w:proofErr w:type="spellStart"/>
      <w:r w:rsidR="002F11EA" w:rsidRPr="005A3374">
        <w:t>Jaffry</w:t>
      </w:r>
      <w:proofErr w:type="spellEnd"/>
      <w:r w:rsidR="002F11EA" w:rsidRPr="005A3374">
        <w:t>, and Hartmann</w:t>
      </w:r>
      <w:r w:rsidR="0077043A" w:rsidRPr="005A3374">
        <w:t xml:space="preserve"> 2007; </w:t>
      </w:r>
      <w:proofErr w:type="spellStart"/>
      <w:r w:rsidR="0077043A" w:rsidRPr="005A3374">
        <w:t>Shinoj</w:t>
      </w:r>
      <w:proofErr w:type="spellEnd"/>
      <w:r w:rsidR="0077043A" w:rsidRPr="005A3374">
        <w:t xml:space="preserve"> et al. 2008</w:t>
      </w:r>
      <w:r w:rsidR="008970DD" w:rsidRPr="005A3374">
        <w:t xml:space="preserve">). </w:t>
      </w:r>
      <w:r w:rsidR="00BA1474" w:rsidRPr="005A3374">
        <w:t xml:space="preserve">Meyer and </w:t>
      </w:r>
      <w:r w:rsidR="00BA1474" w:rsidRPr="00D06CFC">
        <w:t xml:space="preserve">von </w:t>
      </w:r>
      <w:proofErr w:type="spellStart"/>
      <w:r w:rsidR="00BA1474" w:rsidRPr="00D06CFC">
        <w:t>Cramon-Taubadel</w:t>
      </w:r>
      <w:proofErr w:type="spellEnd"/>
      <w:r w:rsidR="00BA1474" w:rsidRPr="00D06CFC">
        <w:t xml:space="preserve"> (2004)</w:t>
      </w:r>
      <w:r w:rsidR="00BA1474" w:rsidRPr="005A3374">
        <w:t xml:space="preserve"> provide a comprehensive review of price transmission studies.  Despite </w:t>
      </w:r>
      <w:r w:rsidR="00B779CB">
        <w:t>a</w:t>
      </w:r>
      <w:r w:rsidR="00B779CB" w:rsidRPr="005A3374">
        <w:t xml:space="preserve"> </w:t>
      </w:r>
      <w:r w:rsidR="00BA1474" w:rsidRPr="005A3374">
        <w:t>large number of studies on price transmission mechanism</w:t>
      </w:r>
      <w:r w:rsidR="001B047F">
        <w:t>s</w:t>
      </w:r>
      <w:r w:rsidR="00BA1474" w:rsidRPr="005A3374">
        <w:t xml:space="preserve"> in </w:t>
      </w:r>
      <w:r w:rsidR="00BA1474" w:rsidRPr="005A3374">
        <w:lastRenderedPageBreak/>
        <w:t>agricultural marke</w:t>
      </w:r>
      <w:r w:rsidR="00AB689A" w:rsidRPr="005A3374">
        <w:t>ts, it is difficult to draw strong conclusion</w:t>
      </w:r>
      <w:r w:rsidR="001B047F">
        <w:t>s</w:t>
      </w:r>
      <w:r w:rsidR="00AB689A" w:rsidRPr="005A3374">
        <w:t xml:space="preserve"> on </w:t>
      </w:r>
      <w:r w:rsidR="001B047F">
        <w:t xml:space="preserve">the </w:t>
      </w:r>
      <w:r w:rsidR="00AB689A" w:rsidRPr="005A3374">
        <w:t xml:space="preserve">direction of price transmission and </w:t>
      </w:r>
      <w:r w:rsidR="00B779CB">
        <w:t>underlying causalities</w:t>
      </w:r>
      <w:r w:rsidR="00AB689A" w:rsidRPr="005A3374">
        <w:t xml:space="preserve">. Though many studies found asymmetric and imperfect pass through of prices, the evidence is mixed and varies widely across commodities </w:t>
      </w:r>
      <w:r w:rsidR="00892F11" w:rsidRPr="005A3374">
        <w:t>and</w:t>
      </w:r>
      <w:r w:rsidR="00AB689A" w:rsidRPr="005A3374">
        <w:t xml:space="preserve"> geographic locations. Meyer and von </w:t>
      </w:r>
      <w:proofErr w:type="spellStart"/>
      <w:r w:rsidR="00AB689A" w:rsidRPr="005A3374">
        <w:t>Cramon-Taubadel</w:t>
      </w:r>
      <w:proofErr w:type="spellEnd"/>
      <w:r w:rsidR="00AB689A" w:rsidRPr="005A3374">
        <w:t xml:space="preserve"> (2004) argue that there is still </w:t>
      </w:r>
      <w:r w:rsidR="001B047F">
        <w:t xml:space="preserve">a </w:t>
      </w:r>
      <w:r w:rsidR="00AB689A" w:rsidRPr="005A3374">
        <w:t xml:space="preserve">need for more research to understand the increasingly complicated </w:t>
      </w:r>
      <w:r w:rsidR="007E08EE" w:rsidRPr="005A3374">
        <w:t xml:space="preserve">relationships among prices along the value chain and the underlying </w:t>
      </w:r>
      <w:r w:rsidR="00760A1F" w:rsidRPr="005A3374">
        <w:t>behaviour</w:t>
      </w:r>
      <w:r w:rsidR="007E08EE" w:rsidRPr="005A3374">
        <w:t xml:space="preserve"> of marketing agents. So far,</w:t>
      </w:r>
      <w:r w:rsidR="00892F11" w:rsidRPr="005A3374">
        <w:t xml:space="preserve"> </w:t>
      </w:r>
      <w:r w:rsidR="0077043A" w:rsidRPr="005A3374">
        <w:t>no</w:t>
      </w:r>
      <w:r w:rsidR="009C6555" w:rsidRPr="005A3374">
        <w:t xml:space="preserve"> study has been conducted on the price transmission asymmetry </w:t>
      </w:r>
      <w:r w:rsidR="00B0232D" w:rsidRPr="005A3374">
        <w:t>for different fish species</w:t>
      </w:r>
      <w:r w:rsidR="009C6555" w:rsidRPr="005A3374">
        <w:t xml:space="preserve"> in Bangladesh</w:t>
      </w:r>
      <w:r w:rsidR="007E08EE" w:rsidRPr="005A3374">
        <w:t xml:space="preserve"> or in other south Asian countries.</w:t>
      </w:r>
    </w:p>
    <w:p w:rsidR="00925358" w:rsidRPr="00D06CFC" w:rsidRDefault="00656A8A" w:rsidP="00D06CFC">
      <w:pPr>
        <w:spacing w:line="480" w:lineRule="auto"/>
        <w:ind w:firstLine="720"/>
        <w:jc w:val="both"/>
      </w:pPr>
      <w:r w:rsidRPr="005A3374">
        <w:t xml:space="preserve"> T</w:t>
      </w:r>
      <w:r w:rsidR="00AF60E5" w:rsidRPr="005A3374">
        <w:t>he objectiv</w:t>
      </w:r>
      <w:r w:rsidR="00016B55" w:rsidRPr="005A3374">
        <w:t xml:space="preserve">es of this paper </w:t>
      </w:r>
      <w:r w:rsidR="007E6F3A" w:rsidRPr="005A3374">
        <w:t xml:space="preserve">are </w:t>
      </w:r>
      <w:r w:rsidR="004F0508" w:rsidRPr="005A3374">
        <w:t xml:space="preserve">to </w:t>
      </w:r>
      <w:r w:rsidR="00695520" w:rsidRPr="005A3374">
        <w:t>examine the causal relationship</w:t>
      </w:r>
      <w:r w:rsidR="00B0232D" w:rsidRPr="005A3374">
        <w:t>s</w:t>
      </w:r>
      <w:r w:rsidR="00695520" w:rsidRPr="005A3374">
        <w:t xml:space="preserve"> between wholesale</w:t>
      </w:r>
      <w:r w:rsidR="003273FC" w:rsidRPr="005A3374">
        <w:t>rs</w:t>
      </w:r>
      <w:r w:rsidR="00695520" w:rsidRPr="005A3374">
        <w:t xml:space="preserve"> and retail</w:t>
      </w:r>
      <w:r w:rsidR="003273FC" w:rsidRPr="005A3374">
        <w:t>ers</w:t>
      </w:r>
      <w:r w:rsidR="005378D5" w:rsidRPr="005A3374">
        <w:t>;</w:t>
      </w:r>
      <w:r w:rsidR="003273FC" w:rsidRPr="005A3374">
        <w:t xml:space="preserve"> </w:t>
      </w:r>
      <w:r w:rsidR="000E4CD8" w:rsidRPr="005A3374">
        <w:t xml:space="preserve">and </w:t>
      </w:r>
      <w:r w:rsidR="00695520" w:rsidRPr="005A3374">
        <w:t xml:space="preserve">to </w:t>
      </w:r>
      <w:r w:rsidR="00892F11" w:rsidRPr="005A3374">
        <w:t xml:space="preserve">compute </w:t>
      </w:r>
      <w:proofErr w:type="spellStart"/>
      <w:r w:rsidR="00892F11" w:rsidRPr="005A3374">
        <w:t>elasticities</w:t>
      </w:r>
      <w:proofErr w:type="spellEnd"/>
      <w:r w:rsidR="00892F11" w:rsidRPr="005A3374">
        <w:t xml:space="preserve"> of price transmission between wholesale and retail markets</w:t>
      </w:r>
      <w:r w:rsidR="00F91A08" w:rsidRPr="005A3374">
        <w:t>,</w:t>
      </w:r>
      <w:r w:rsidR="00892F11" w:rsidRPr="005A3374">
        <w:t xml:space="preserve"> and </w:t>
      </w:r>
      <w:r w:rsidR="004F0508" w:rsidRPr="005A3374">
        <w:t>investigate the</w:t>
      </w:r>
      <w:r w:rsidR="00892F11" w:rsidRPr="005A3374">
        <w:t>ir</w:t>
      </w:r>
      <w:r w:rsidR="004F0508" w:rsidRPr="005A3374">
        <w:t xml:space="preserve"> asymmetries</w:t>
      </w:r>
      <w:r w:rsidRPr="005A3374">
        <w:t xml:space="preserve"> </w:t>
      </w:r>
      <w:r w:rsidR="003273FC" w:rsidRPr="005A3374">
        <w:t>for</w:t>
      </w:r>
      <w:r w:rsidR="004F0508" w:rsidRPr="005A3374">
        <w:t xml:space="preserve"> </w:t>
      </w:r>
      <w:r w:rsidR="00F43D69" w:rsidRPr="005A3374">
        <w:t xml:space="preserve">five </w:t>
      </w:r>
      <w:r w:rsidR="004F0508" w:rsidRPr="005A3374">
        <w:t>different fish species in Bangladesh.</w:t>
      </w:r>
      <w:r w:rsidR="00B0232D" w:rsidRPr="005A3374">
        <w:t xml:space="preserve"> </w:t>
      </w:r>
      <w:r w:rsidR="007E6F3A" w:rsidRPr="005A3374">
        <w:t xml:space="preserve">This study is the first of its kind in Bangladesh and expected to generate valuable information on the direction of price transmission across traders involved in fish marketing. </w:t>
      </w:r>
      <w:r w:rsidR="0019121A" w:rsidRPr="005A3374">
        <w:t>The remainder of the</w:t>
      </w:r>
      <w:r w:rsidR="00D06CFC">
        <w:t xml:space="preserve"> paper is organized as follows: t</w:t>
      </w:r>
      <w:r w:rsidR="0019121A" w:rsidRPr="005A3374">
        <w:t xml:space="preserve">he next section explains methodology </w:t>
      </w:r>
      <w:r w:rsidR="00D06CFC">
        <w:t>which</w:t>
      </w:r>
      <w:r w:rsidR="0019121A" w:rsidRPr="005A3374">
        <w:t xml:space="preserve"> includes data used, </w:t>
      </w:r>
      <w:r w:rsidR="001B047F" w:rsidRPr="005A3374">
        <w:t xml:space="preserve">selection </w:t>
      </w:r>
      <w:r w:rsidR="001B047F">
        <w:t xml:space="preserve">of </w:t>
      </w:r>
      <w:r w:rsidR="0019121A" w:rsidRPr="005A3374">
        <w:t>value chain</w:t>
      </w:r>
      <w:r w:rsidR="00B779CB">
        <w:t>s</w:t>
      </w:r>
      <w:r w:rsidR="00B0232D" w:rsidRPr="005A3374">
        <w:t>,</w:t>
      </w:r>
      <w:r w:rsidR="0019121A" w:rsidRPr="005A3374">
        <w:t xml:space="preserve"> and a detailed description of the model. </w:t>
      </w:r>
      <w:r w:rsidR="00D06CFC">
        <w:t>S</w:t>
      </w:r>
      <w:r w:rsidR="00D06CFC" w:rsidRPr="005A3374">
        <w:t>ubsequently</w:t>
      </w:r>
      <w:r w:rsidR="00D06CFC">
        <w:t>,</w:t>
      </w:r>
      <w:r w:rsidR="0019121A" w:rsidRPr="005A3374">
        <w:t xml:space="preserve"> results </w:t>
      </w:r>
      <w:r w:rsidR="001B047F">
        <w:t xml:space="preserve">and </w:t>
      </w:r>
      <w:r w:rsidR="001B047F" w:rsidRPr="005A3374">
        <w:t>discussion</w:t>
      </w:r>
      <w:r w:rsidR="001B047F">
        <w:t>s</w:t>
      </w:r>
      <w:r w:rsidR="001B047F" w:rsidRPr="005A3374">
        <w:t xml:space="preserve"> </w:t>
      </w:r>
      <w:r w:rsidR="0019121A" w:rsidRPr="005A3374">
        <w:t>are presented followed by conclusions</w:t>
      </w:r>
      <w:r w:rsidR="001B047F">
        <w:t xml:space="preserve"> </w:t>
      </w:r>
      <w:r w:rsidR="001B047F" w:rsidRPr="005A3374">
        <w:t>and</w:t>
      </w:r>
      <w:r w:rsidR="001B047F">
        <w:t xml:space="preserve"> policy implications</w:t>
      </w:r>
      <w:r w:rsidR="0019121A" w:rsidRPr="005A3374">
        <w:t>.</w:t>
      </w:r>
    </w:p>
    <w:p w:rsidR="00D06CFC" w:rsidRPr="005A3374" w:rsidRDefault="00CC6910" w:rsidP="004F6320">
      <w:pPr>
        <w:pStyle w:val="Heading1"/>
        <w:numPr>
          <w:ilvl w:val="0"/>
          <w:numId w:val="12"/>
        </w:numPr>
        <w:spacing w:line="360" w:lineRule="auto"/>
        <w:ind w:hanging="357"/>
      </w:pPr>
      <w:bookmarkStart w:id="1" w:name="_Toc324892579"/>
      <w:r w:rsidRPr="005A3374">
        <w:t>Methodology</w:t>
      </w:r>
      <w:bookmarkEnd w:id="1"/>
    </w:p>
    <w:p w:rsidR="00CC6910" w:rsidRPr="00456853" w:rsidRDefault="00CC6910" w:rsidP="00456853">
      <w:pPr>
        <w:pStyle w:val="Heading20"/>
        <w:numPr>
          <w:ilvl w:val="1"/>
          <w:numId w:val="12"/>
        </w:numPr>
      </w:pPr>
      <w:bookmarkStart w:id="2" w:name="_Toc324892580"/>
      <w:r w:rsidRPr="00D06CFC">
        <w:t>Data</w:t>
      </w:r>
      <w:bookmarkEnd w:id="2"/>
      <w:r w:rsidRPr="00D06CFC">
        <w:t xml:space="preserve"> </w:t>
      </w:r>
    </w:p>
    <w:p w:rsidR="00AF174B" w:rsidRPr="005A3374" w:rsidRDefault="00B0232D" w:rsidP="000C0903">
      <w:pPr>
        <w:spacing w:line="480" w:lineRule="auto"/>
        <w:ind w:firstLine="720"/>
        <w:jc w:val="both"/>
      </w:pPr>
      <w:r w:rsidRPr="005A3374">
        <w:t>Five fish species -</w:t>
      </w:r>
      <w:r w:rsidR="00656A8A" w:rsidRPr="005A3374">
        <w:t xml:space="preserve"> </w:t>
      </w:r>
      <w:proofErr w:type="spellStart"/>
      <w:r w:rsidR="00FC386F" w:rsidRPr="005A3374">
        <w:t>hilsa</w:t>
      </w:r>
      <w:proofErr w:type="spellEnd"/>
      <w:r w:rsidR="00FC386F" w:rsidRPr="005A3374">
        <w:t xml:space="preserve"> </w:t>
      </w:r>
      <w:r w:rsidR="00656A8A" w:rsidRPr="005A3374">
        <w:t>(</w:t>
      </w:r>
      <w:proofErr w:type="spellStart"/>
      <w:r w:rsidR="003273FC" w:rsidRPr="005A3374">
        <w:rPr>
          <w:rStyle w:val="binomial"/>
          <w:bCs/>
          <w:i/>
          <w:iCs/>
        </w:rPr>
        <w:t>Tenualosa</w:t>
      </w:r>
      <w:proofErr w:type="spellEnd"/>
      <w:r w:rsidR="003273FC" w:rsidRPr="005A3374">
        <w:rPr>
          <w:rStyle w:val="binomial"/>
          <w:bCs/>
          <w:i/>
          <w:iCs/>
        </w:rPr>
        <w:t xml:space="preserve"> </w:t>
      </w:r>
      <w:proofErr w:type="spellStart"/>
      <w:r w:rsidR="003273FC" w:rsidRPr="005A3374">
        <w:rPr>
          <w:rStyle w:val="binomial"/>
          <w:bCs/>
          <w:i/>
          <w:iCs/>
        </w:rPr>
        <w:t>ilish</w:t>
      </w:r>
      <w:proofErr w:type="spellEnd"/>
      <w:r w:rsidR="00656A8A" w:rsidRPr="005A3374">
        <w:t xml:space="preserve">), </w:t>
      </w:r>
      <w:proofErr w:type="spellStart"/>
      <w:r w:rsidR="00FC386F" w:rsidRPr="005A3374">
        <w:t>rohu</w:t>
      </w:r>
      <w:proofErr w:type="spellEnd"/>
      <w:r w:rsidR="00FC386F" w:rsidRPr="005A3374">
        <w:t xml:space="preserve"> </w:t>
      </w:r>
      <w:r w:rsidR="00656A8A" w:rsidRPr="005A3374">
        <w:t>(</w:t>
      </w:r>
      <w:proofErr w:type="spellStart"/>
      <w:r w:rsidR="00656A8A" w:rsidRPr="005A3374">
        <w:rPr>
          <w:i/>
        </w:rPr>
        <w:t>Labeo</w:t>
      </w:r>
      <w:proofErr w:type="spellEnd"/>
      <w:r w:rsidR="00656A8A" w:rsidRPr="005A3374">
        <w:rPr>
          <w:i/>
        </w:rPr>
        <w:t xml:space="preserve"> </w:t>
      </w:r>
      <w:proofErr w:type="spellStart"/>
      <w:r w:rsidR="00656A8A" w:rsidRPr="005A3374">
        <w:rPr>
          <w:i/>
        </w:rPr>
        <w:t>rohita</w:t>
      </w:r>
      <w:proofErr w:type="spellEnd"/>
      <w:r w:rsidR="00656A8A" w:rsidRPr="005A3374">
        <w:t xml:space="preserve">), </w:t>
      </w:r>
      <w:proofErr w:type="spellStart"/>
      <w:r w:rsidR="00FC386F" w:rsidRPr="005A3374">
        <w:t>catla</w:t>
      </w:r>
      <w:proofErr w:type="spellEnd"/>
      <w:r w:rsidR="00FC386F" w:rsidRPr="005A3374">
        <w:t xml:space="preserve"> </w:t>
      </w:r>
      <w:r w:rsidR="00656A8A" w:rsidRPr="005A3374">
        <w:t>(</w:t>
      </w:r>
      <w:proofErr w:type="spellStart"/>
      <w:r w:rsidR="00656A8A" w:rsidRPr="005A3374">
        <w:rPr>
          <w:i/>
        </w:rPr>
        <w:t>Catla</w:t>
      </w:r>
      <w:proofErr w:type="spellEnd"/>
      <w:r w:rsidR="00656A8A" w:rsidRPr="005A3374">
        <w:rPr>
          <w:i/>
        </w:rPr>
        <w:t xml:space="preserve"> </w:t>
      </w:r>
      <w:proofErr w:type="spellStart"/>
      <w:r w:rsidR="00656A8A" w:rsidRPr="005A3374">
        <w:rPr>
          <w:i/>
        </w:rPr>
        <w:t>catla</w:t>
      </w:r>
      <w:proofErr w:type="spellEnd"/>
      <w:r w:rsidR="00656A8A" w:rsidRPr="005A3374">
        <w:t xml:space="preserve">), </w:t>
      </w:r>
      <w:proofErr w:type="spellStart"/>
      <w:r w:rsidR="00FC386F" w:rsidRPr="005A3374">
        <w:t>pangas</w:t>
      </w:r>
      <w:proofErr w:type="spellEnd"/>
      <w:r w:rsidR="00FC386F" w:rsidRPr="005A3374">
        <w:t xml:space="preserve"> </w:t>
      </w:r>
      <w:r w:rsidR="00656A8A" w:rsidRPr="005A3374">
        <w:t>(</w:t>
      </w:r>
      <w:proofErr w:type="spellStart"/>
      <w:r w:rsidR="00656A8A" w:rsidRPr="005A3374">
        <w:rPr>
          <w:i/>
        </w:rPr>
        <w:t>Pangasius</w:t>
      </w:r>
      <w:proofErr w:type="spellEnd"/>
      <w:r w:rsidR="00656A8A" w:rsidRPr="005A3374">
        <w:rPr>
          <w:i/>
        </w:rPr>
        <w:t xml:space="preserve"> </w:t>
      </w:r>
      <w:proofErr w:type="spellStart"/>
      <w:r w:rsidR="00656A8A" w:rsidRPr="005A3374">
        <w:rPr>
          <w:i/>
        </w:rPr>
        <w:t>hypophthalmus</w:t>
      </w:r>
      <w:proofErr w:type="spellEnd"/>
      <w:r w:rsidR="00656A8A" w:rsidRPr="005A3374">
        <w:t>)</w:t>
      </w:r>
      <w:r w:rsidR="00B359A9" w:rsidRPr="005A3374">
        <w:t>,</w:t>
      </w:r>
      <w:r w:rsidR="00656A8A" w:rsidRPr="005A3374">
        <w:t xml:space="preserve"> and </w:t>
      </w:r>
      <w:r w:rsidR="00FC386F" w:rsidRPr="005A3374">
        <w:t xml:space="preserve">tilapia </w:t>
      </w:r>
      <w:r w:rsidR="00656A8A" w:rsidRPr="005A3374">
        <w:t>(</w:t>
      </w:r>
      <w:proofErr w:type="spellStart"/>
      <w:proofErr w:type="gramStart"/>
      <w:r w:rsidR="00656A8A" w:rsidRPr="005A3374">
        <w:rPr>
          <w:i/>
        </w:rPr>
        <w:t>Oreochromis</w:t>
      </w:r>
      <w:proofErr w:type="spellEnd"/>
      <w:r w:rsidR="00656A8A" w:rsidRPr="005A3374">
        <w:rPr>
          <w:i/>
        </w:rPr>
        <w:t xml:space="preserve">  </w:t>
      </w:r>
      <w:proofErr w:type="spellStart"/>
      <w:r w:rsidR="00656A8A" w:rsidRPr="005A3374">
        <w:rPr>
          <w:i/>
        </w:rPr>
        <w:t>mossambicus</w:t>
      </w:r>
      <w:proofErr w:type="spellEnd"/>
      <w:proofErr w:type="gramEnd"/>
      <w:r w:rsidR="00656A8A" w:rsidRPr="005A3374">
        <w:rPr>
          <w:i/>
        </w:rPr>
        <w:t xml:space="preserve">/ O. </w:t>
      </w:r>
      <w:proofErr w:type="spellStart"/>
      <w:r w:rsidR="00656A8A" w:rsidRPr="005A3374">
        <w:rPr>
          <w:i/>
        </w:rPr>
        <w:t>niloticus</w:t>
      </w:r>
      <w:proofErr w:type="spellEnd"/>
      <w:r w:rsidR="00656A8A" w:rsidRPr="005A3374">
        <w:t>)</w:t>
      </w:r>
      <w:r w:rsidRPr="005A3374">
        <w:t xml:space="preserve"> -</w:t>
      </w:r>
      <w:r w:rsidR="00656A8A" w:rsidRPr="005A3374">
        <w:t xml:space="preserve"> </w:t>
      </w:r>
      <w:r w:rsidRPr="005A3374">
        <w:t>were</w:t>
      </w:r>
      <w:r w:rsidR="00CC6910" w:rsidRPr="005A3374">
        <w:t xml:space="preserve"> selected for </w:t>
      </w:r>
      <w:r w:rsidR="00AF60E5" w:rsidRPr="005A3374">
        <w:t>th</w:t>
      </w:r>
      <w:r w:rsidR="00656A8A" w:rsidRPr="005A3374">
        <w:t>is</w:t>
      </w:r>
      <w:r w:rsidR="00AF60E5" w:rsidRPr="005A3374">
        <w:t xml:space="preserve"> </w:t>
      </w:r>
      <w:r w:rsidR="00CC6910" w:rsidRPr="005A3374">
        <w:t>study</w:t>
      </w:r>
      <w:r w:rsidR="00656A8A" w:rsidRPr="005A3374">
        <w:t xml:space="preserve">. </w:t>
      </w:r>
      <w:proofErr w:type="spellStart"/>
      <w:r w:rsidR="00CC6910" w:rsidRPr="005A3374">
        <w:t>Hilsa</w:t>
      </w:r>
      <w:proofErr w:type="spellEnd"/>
      <w:r w:rsidR="00656A8A" w:rsidRPr="005A3374">
        <w:t xml:space="preserve"> is </w:t>
      </w:r>
      <w:r w:rsidR="00CC6910" w:rsidRPr="005A3374">
        <w:t xml:space="preserve">the most dominant species </w:t>
      </w:r>
      <w:r w:rsidRPr="005A3374">
        <w:t>constituting</w:t>
      </w:r>
      <w:r w:rsidR="00CC6910" w:rsidRPr="005A3374">
        <w:t xml:space="preserve"> about 11% of the capture fish production</w:t>
      </w:r>
      <w:r w:rsidRPr="005A3374">
        <w:t xml:space="preserve"> in Bangladesh</w:t>
      </w:r>
      <w:r w:rsidR="00CC6910" w:rsidRPr="005A3374">
        <w:t xml:space="preserve">. </w:t>
      </w:r>
      <w:r w:rsidR="007E6F3A" w:rsidRPr="005A3374">
        <w:t>It is virtually a mar</w:t>
      </w:r>
      <w:r w:rsidR="00FC386F" w:rsidRPr="005A3374">
        <w:t>i</w:t>
      </w:r>
      <w:r w:rsidR="007E6F3A" w:rsidRPr="005A3374">
        <w:t xml:space="preserve">ne species </w:t>
      </w:r>
      <w:r w:rsidR="007E6F3A" w:rsidRPr="005A3374">
        <w:lastRenderedPageBreak/>
        <w:t xml:space="preserve">but </w:t>
      </w:r>
      <w:r w:rsidR="00FC386F" w:rsidRPr="005A3374">
        <w:t>gets</w:t>
      </w:r>
      <w:r w:rsidR="007E6F3A" w:rsidRPr="005A3374">
        <w:t xml:space="preserve"> caught in both marine as well as </w:t>
      </w:r>
      <w:proofErr w:type="spellStart"/>
      <w:r w:rsidR="007E6F3A" w:rsidRPr="005A3374">
        <w:t>riverine</w:t>
      </w:r>
      <w:proofErr w:type="spellEnd"/>
      <w:r w:rsidR="007E6F3A" w:rsidRPr="005A3374">
        <w:t xml:space="preserve"> environment</w:t>
      </w:r>
      <w:r w:rsidR="000E2290">
        <w:t>s</w:t>
      </w:r>
      <w:r w:rsidR="007E6F3A" w:rsidRPr="005A3374">
        <w:t>.</w:t>
      </w:r>
      <w:r w:rsidR="00FC386F" w:rsidRPr="005A3374">
        <w:t xml:space="preserve"> </w:t>
      </w:r>
      <w:r w:rsidR="000E2290">
        <w:t>The o</w:t>
      </w:r>
      <w:r w:rsidR="00656A8A" w:rsidRPr="005A3374">
        <w:t>ther four species (</w:t>
      </w:r>
      <w:proofErr w:type="spellStart"/>
      <w:r w:rsidR="00656A8A" w:rsidRPr="005A3374">
        <w:t>rohu</w:t>
      </w:r>
      <w:proofErr w:type="spellEnd"/>
      <w:r w:rsidR="00656A8A" w:rsidRPr="005A3374">
        <w:t xml:space="preserve">, </w:t>
      </w:r>
      <w:proofErr w:type="spellStart"/>
      <w:r w:rsidR="00656A8A" w:rsidRPr="005A3374">
        <w:t>catla</w:t>
      </w:r>
      <w:proofErr w:type="spellEnd"/>
      <w:r w:rsidR="00656A8A" w:rsidRPr="005A3374">
        <w:t xml:space="preserve">, </w:t>
      </w:r>
      <w:proofErr w:type="spellStart"/>
      <w:r w:rsidR="00656A8A" w:rsidRPr="005A3374">
        <w:t>pangas</w:t>
      </w:r>
      <w:proofErr w:type="spellEnd"/>
      <w:r w:rsidR="00656A8A" w:rsidRPr="005A3374">
        <w:t xml:space="preserve">, and tilapia) </w:t>
      </w:r>
      <w:r w:rsidR="00120EAA" w:rsidRPr="005A3374">
        <w:t xml:space="preserve">mostly </w:t>
      </w:r>
      <w:r w:rsidR="002934CB" w:rsidRPr="005A3374">
        <w:t xml:space="preserve">originate from aquaculture and </w:t>
      </w:r>
      <w:r w:rsidR="00656A8A" w:rsidRPr="005A3374">
        <w:t>also have great economic significance in Bangladesh, constituting</w:t>
      </w:r>
      <w:r w:rsidR="00CC6910" w:rsidRPr="005A3374">
        <w:t xml:space="preserve"> 23%, 18%, 7%, and 4% of total aquaculture production</w:t>
      </w:r>
      <w:r w:rsidR="00656A8A" w:rsidRPr="005A3374">
        <w:t>, respectively</w:t>
      </w:r>
      <w:r w:rsidR="00CA4219" w:rsidRPr="005A3374">
        <w:t xml:space="preserve"> (</w:t>
      </w:r>
      <w:proofErr w:type="spellStart"/>
      <w:r w:rsidR="00CA4219" w:rsidRPr="005A3374">
        <w:t>Alam</w:t>
      </w:r>
      <w:proofErr w:type="spellEnd"/>
      <w:r w:rsidR="00CA4219" w:rsidRPr="005A3374">
        <w:t xml:space="preserve"> </w:t>
      </w:r>
      <w:r w:rsidR="002934CB" w:rsidRPr="005A3374">
        <w:t>2011</w:t>
      </w:r>
      <w:r w:rsidR="00CA4219" w:rsidRPr="005A3374">
        <w:t>)</w:t>
      </w:r>
      <w:r w:rsidR="00AF60E5" w:rsidRPr="005A3374">
        <w:t>.</w:t>
      </w:r>
      <w:r w:rsidR="00CC0B58" w:rsidRPr="005A3374">
        <w:t xml:space="preserve"> </w:t>
      </w:r>
    </w:p>
    <w:p w:rsidR="000C0903" w:rsidRPr="005A3374" w:rsidRDefault="00C80321" w:rsidP="00427C12">
      <w:pPr>
        <w:spacing w:line="480" w:lineRule="auto"/>
        <w:ind w:firstLine="720"/>
        <w:jc w:val="both"/>
      </w:pPr>
      <w:r w:rsidRPr="005A3374">
        <w:t xml:space="preserve">We obtained wholesale and retail monthly price series for </w:t>
      </w:r>
      <w:r w:rsidR="000E2290">
        <w:t xml:space="preserve">the </w:t>
      </w:r>
      <w:r w:rsidRPr="005A3374">
        <w:t xml:space="preserve">chosen species from October, 2005 through </w:t>
      </w:r>
      <w:r w:rsidR="00E77984" w:rsidRPr="005A3374">
        <w:t>July</w:t>
      </w:r>
      <w:r w:rsidRPr="005A3374">
        <w:t>, 2010 for</w:t>
      </w:r>
      <w:r w:rsidR="00E95042" w:rsidRPr="005A3374">
        <w:t xml:space="preserve"> four</w:t>
      </w:r>
      <w:r w:rsidR="002934CB" w:rsidRPr="005A3374">
        <w:t xml:space="preserve"> old administrative </w:t>
      </w:r>
      <w:r w:rsidR="00E95042" w:rsidRPr="005A3374">
        <w:t>divisions</w:t>
      </w:r>
      <w:r w:rsidR="000E2290">
        <w:t>,</w:t>
      </w:r>
      <w:r w:rsidR="00656A8A" w:rsidRPr="005A3374">
        <w:t xml:space="preserve"> namely Dhaka, Chittagong, Khulna, and </w:t>
      </w:r>
      <w:proofErr w:type="spellStart"/>
      <w:r w:rsidR="00656A8A" w:rsidRPr="005A3374">
        <w:t>Rajshahi</w:t>
      </w:r>
      <w:proofErr w:type="spellEnd"/>
      <w:r w:rsidRPr="005A3374">
        <w:t xml:space="preserve"> from the Department of Agricultural Marketing</w:t>
      </w:r>
      <w:r w:rsidR="008A3627" w:rsidRPr="005A3374">
        <w:t xml:space="preserve"> (DAM)</w:t>
      </w:r>
      <w:r w:rsidRPr="005A3374">
        <w:t>, Ministry of Agriculture</w:t>
      </w:r>
      <w:r w:rsidR="00656A8A" w:rsidRPr="005A3374">
        <w:t>.</w:t>
      </w:r>
      <w:r w:rsidRPr="005A3374">
        <w:t xml:space="preserve"> The price series are averages of all markets, wholesale/retail, within the division.   </w:t>
      </w:r>
      <w:r w:rsidR="00323AB0" w:rsidRPr="005A3374">
        <w:t xml:space="preserve">We could not find </w:t>
      </w:r>
      <w:r w:rsidR="000E2290">
        <w:t xml:space="preserve">a </w:t>
      </w:r>
      <w:r w:rsidR="00323AB0" w:rsidRPr="005A3374">
        <w:t>continuous reliable price series for farmer</w:t>
      </w:r>
      <w:r w:rsidR="000E2290">
        <w:t>s</w:t>
      </w:r>
      <w:r w:rsidR="00323AB0" w:rsidRPr="005A3374">
        <w:t>/fisher</w:t>
      </w:r>
      <w:r w:rsidR="000E2290">
        <w:t>s</w:t>
      </w:r>
      <w:r w:rsidR="00323AB0" w:rsidRPr="005A3374">
        <w:t>. However, where</w:t>
      </w:r>
      <w:r w:rsidR="000C0903">
        <w:t xml:space="preserve">ver we had this information, </w:t>
      </w:r>
      <w:r w:rsidR="000C0903" w:rsidRPr="005A3374">
        <w:t>most</w:t>
      </w:r>
      <w:r w:rsidR="00323AB0" w:rsidRPr="005A3374">
        <w:t xml:space="preserve"> of wholesale prices were found </w:t>
      </w:r>
      <w:r w:rsidR="008A3627" w:rsidRPr="005A3374">
        <w:t xml:space="preserve">to be </w:t>
      </w:r>
      <w:r w:rsidR="009900FE" w:rsidRPr="005A3374">
        <w:t>proportional</w:t>
      </w:r>
      <w:r w:rsidR="00323AB0" w:rsidRPr="005A3374">
        <w:t xml:space="preserve"> to farmer/fisher prices. This is because most of </w:t>
      </w:r>
      <w:r w:rsidR="00211675">
        <w:t xml:space="preserve">the </w:t>
      </w:r>
      <w:r w:rsidR="00323AB0" w:rsidRPr="005A3374">
        <w:t xml:space="preserve">wholesale </w:t>
      </w:r>
      <w:r w:rsidR="000C0903" w:rsidRPr="005A3374">
        <w:t>centres</w:t>
      </w:r>
      <w:r w:rsidR="008A3627" w:rsidRPr="005A3374">
        <w:t xml:space="preserve"> </w:t>
      </w:r>
      <w:r w:rsidR="00211675">
        <w:t>(</w:t>
      </w:r>
      <w:r w:rsidR="008A3627" w:rsidRPr="005A3374">
        <w:t xml:space="preserve">from where </w:t>
      </w:r>
      <w:r w:rsidR="009900FE" w:rsidRPr="005A3374">
        <w:t>DAM</w:t>
      </w:r>
      <w:r w:rsidR="009900FE" w:rsidRPr="005A3374">
        <w:rPr>
          <w:rStyle w:val="EndnoteReference"/>
        </w:rPr>
        <w:endnoteReference w:id="2"/>
      </w:r>
      <w:r w:rsidR="009900FE" w:rsidRPr="005A3374">
        <w:t xml:space="preserve"> collects wholesales </w:t>
      </w:r>
      <w:r w:rsidR="00323AB0" w:rsidRPr="005A3374">
        <w:t>price</w:t>
      </w:r>
      <w:r w:rsidR="00EE61FE">
        <w:t xml:space="preserve"> data</w:t>
      </w:r>
      <w:r w:rsidR="00211675">
        <w:t>)</w:t>
      </w:r>
      <w:r w:rsidR="00323AB0" w:rsidRPr="005A3374">
        <w:t xml:space="preserve"> are </w:t>
      </w:r>
      <w:r w:rsidR="00211675">
        <w:t>located close to</w:t>
      </w:r>
      <w:r w:rsidR="000C0903">
        <w:t xml:space="preserve"> </w:t>
      </w:r>
      <w:r w:rsidR="009900FE" w:rsidRPr="005A3374">
        <w:t>the primary markets or production/</w:t>
      </w:r>
      <w:r w:rsidR="00323AB0" w:rsidRPr="005A3374">
        <w:t xml:space="preserve">landing </w:t>
      </w:r>
      <w:r w:rsidR="000C0903" w:rsidRPr="005A3374">
        <w:t>centres</w:t>
      </w:r>
      <w:r w:rsidR="00323AB0" w:rsidRPr="005A3374">
        <w:t xml:space="preserve">. </w:t>
      </w:r>
    </w:p>
    <w:p w:rsidR="00083AF2" w:rsidRPr="00427C12" w:rsidRDefault="00083AF2" w:rsidP="00427C12">
      <w:pPr>
        <w:pStyle w:val="Heading20"/>
        <w:numPr>
          <w:ilvl w:val="1"/>
          <w:numId w:val="12"/>
        </w:numPr>
      </w:pPr>
      <w:bookmarkStart w:id="3" w:name="_Toc324892581"/>
      <w:r w:rsidRPr="00427C12">
        <w:t>Value Chain</w:t>
      </w:r>
      <w:bookmarkEnd w:id="3"/>
    </w:p>
    <w:p w:rsidR="001C0BC4" w:rsidRPr="005A3374" w:rsidRDefault="006E4849" w:rsidP="00CA166B">
      <w:pPr>
        <w:spacing w:line="480" w:lineRule="auto"/>
        <w:ind w:firstLine="720"/>
        <w:jc w:val="both"/>
      </w:pPr>
      <w:r w:rsidRPr="005A3374">
        <w:t xml:space="preserve">Although there could be a number of combinations of wholesale and retail price series among different fish species across different subdivisions, we have selected only </w:t>
      </w:r>
      <w:r w:rsidR="00A35D1E">
        <w:t xml:space="preserve">a </w:t>
      </w:r>
      <w:r w:rsidRPr="005A3374">
        <w:t xml:space="preserve">few of </w:t>
      </w:r>
      <w:r w:rsidR="00A35D1E">
        <w:t>the possible</w:t>
      </w:r>
      <w:r w:rsidRPr="005A3374">
        <w:t xml:space="preserve"> combinations to </w:t>
      </w:r>
      <w:r w:rsidR="000C0903" w:rsidRPr="005A3374">
        <w:t xml:space="preserve">study </w:t>
      </w:r>
      <w:r w:rsidR="000C0903">
        <w:t>price</w:t>
      </w:r>
      <w:r w:rsidRPr="005A3374">
        <w:t xml:space="preserve"> transmission relationships. The selection was based on the following: the important wholesale markets for a particular species ba</w:t>
      </w:r>
      <w:r w:rsidR="00CA166B">
        <w:t xml:space="preserve">sed on highest production share, </w:t>
      </w:r>
      <w:r w:rsidRPr="005A3374">
        <w:t>and the main retail market for that particular species</w:t>
      </w:r>
      <w:r w:rsidR="00D86F70">
        <w:t>-</w:t>
      </w:r>
      <w:r w:rsidR="0065364D">
        <w:t>as an example</w:t>
      </w:r>
      <w:r w:rsidR="00D86F70">
        <w:t xml:space="preserve"> the wholesale and retail market for tilapia is presented in figure 6 in the appendix</w:t>
      </w:r>
      <w:r w:rsidRPr="005A3374">
        <w:t xml:space="preserve">. Dhaka, being the major retail market for all the species considered, has been included as one of the retail markets for each species.  </w:t>
      </w:r>
      <w:r w:rsidR="00B72B22" w:rsidRPr="005A3374">
        <w:t>The</w:t>
      </w:r>
      <w:r w:rsidR="007652A5" w:rsidRPr="005A3374">
        <w:t xml:space="preserve"> </w:t>
      </w:r>
      <w:r w:rsidR="006C1B10" w:rsidRPr="005A3374">
        <w:t>market</w:t>
      </w:r>
      <w:r w:rsidR="007652A5" w:rsidRPr="005A3374">
        <w:t xml:space="preserve"> </w:t>
      </w:r>
      <w:r w:rsidR="006C1B10" w:rsidRPr="005A3374">
        <w:t xml:space="preserve">pairs </w:t>
      </w:r>
      <w:r w:rsidR="003D0EF0" w:rsidRPr="005A3374">
        <w:t xml:space="preserve">chosen </w:t>
      </w:r>
      <w:r w:rsidR="007652A5" w:rsidRPr="005A3374">
        <w:t>for studying price transmission</w:t>
      </w:r>
      <w:r w:rsidR="006C1B10" w:rsidRPr="005A3374">
        <w:t xml:space="preserve"> </w:t>
      </w:r>
      <w:r w:rsidR="003D0EF0" w:rsidRPr="005A3374">
        <w:t>are:</w:t>
      </w:r>
      <w:r w:rsidR="006C1B10" w:rsidRPr="005A3374">
        <w:t xml:space="preserve"> </w:t>
      </w:r>
      <w:proofErr w:type="spellStart"/>
      <w:r w:rsidR="002A22AD" w:rsidRPr="005A3374">
        <w:t>i</w:t>
      </w:r>
      <w:proofErr w:type="spellEnd"/>
      <w:r w:rsidR="006C1B10" w:rsidRPr="005A3374">
        <w:t xml:space="preserve">) </w:t>
      </w:r>
      <w:r w:rsidR="007652A5" w:rsidRPr="005A3374">
        <w:t xml:space="preserve">Dhaka wholesale </w:t>
      </w:r>
      <w:r w:rsidR="006C1B10" w:rsidRPr="005A3374">
        <w:t>and Dhaka retail</w:t>
      </w:r>
      <w:r w:rsidR="00B72B22" w:rsidRPr="005A3374">
        <w:t xml:space="preserve"> (</w:t>
      </w:r>
      <w:proofErr w:type="spellStart"/>
      <w:r w:rsidR="00B72B22" w:rsidRPr="005A3374">
        <w:t>pangas</w:t>
      </w:r>
      <w:proofErr w:type="spellEnd"/>
      <w:r w:rsidR="00B72B22" w:rsidRPr="005A3374">
        <w:t>)</w:t>
      </w:r>
      <w:r w:rsidR="006C1B10" w:rsidRPr="005A3374">
        <w:t xml:space="preserve">, </w:t>
      </w:r>
      <w:r w:rsidR="002A22AD" w:rsidRPr="005A3374">
        <w:t>ii</w:t>
      </w:r>
      <w:r w:rsidR="006C1B10" w:rsidRPr="005A3374">
        <w:t xml:space="preserve">) Khulna </w:t>
      </w:r>
      <w:r w:rsidR="006C1B10" w:rsidRPr="005A3374">
        <w:lastRenderedPageBreak/>
        <w:t>wholesale and Dhaka retail</w:t>
      </w:r>
      <w:r w:rsidR="00B72B22" w:rsidRPr="005A3374">
        <w:t xml:space="preserve"> (</w:t>
      </w:r>
      <w:proofErr w:type="spellStart"/>
      <w:r w:rsidR="00BE3B4A" w:rsidRPr="005A3374">
        <w:t>hilsa</w:t>
      </w:r>
      <w:proofErr w:type="spellEnd"/>
      <w:r w:rsidR="00BE3B4A" w:rsidRPr="005A3374">
        <w:t xml:space="preserve"> and </w:t>
      </w:r>
      <w:r w:rsidR="00B72B22" w:rsidRPr="005A3374">
        <w:t>tilapia)</w:t>
      </w:r>
      <w:r w:rsidR="006C1B10" w:rsidRPr="005A3374">
        <w:t xml:space="preserve">, </w:t>
      </w:r>
      <w:r w:rsidR="002A22AD" w:rsidRPr="005A3374">
        <w:t>iii</w:t>
      </w:r>
      <w:r w:rsidR="006C1B10" w:rsidRPr="005A3374">
        <w:t>) Chittagong wholesale and Dhaka retail</w:t>
      </w:r>
      <w:r w:rsidR="00B72B22" w:rsidRPr="005A3374">
        <w:t xml:space="preserve"> (</w:t>
      </w:r>
      <w:proofErr w:type="spellStart"/>
      <w:r w:rsidR="00B72B22" w:rsidRPr="005A3374">
        <w:t>hilsa</w:t>
      </w:r>
      <w:proofErr w:type="spellEnd"/>
      <w:r w:rsidR="00B72B22" w:rsidRPr="005A3374">
        <w:t xml:space="preserve">, </w:t>
      </w:r>
      <w:proofErr w:type="spellStart"/>
      <w:r w:rsidR="00B72B22" w:rsidRPr="005A3374">
        <w:t>catla</w:t>
      </w:r>
      <w:proofErr w:type="spellEnd"/>
      <w:r w:rsidR="00B72B22" w:rsidRPr="005A3374">
        <w:t xml:space="preserve">, </w:t>
      </w:r>
      <w:proofErr w:type="spellStart"/>
      <w:r w:rsidR="00B72B22" w:rsidRPr="005A3374">
        <w:t>pangas</w:t>
      </w:r>
      <w:proofErr w:type="spellEnd"/>
      <w:r w:rsidR="00B72B22" w:rsidRPr="005A3374">
        <w:t xml:space="preserve">, </w:t>
      </w:r>
      <w:proofErr w:type="spellStart"/>
      <w:r w:rsidR="00B72B22" w:rsidRPr="005A3374">
        <w:t>rohu</w:t>
      </w:r>
      <w:proofErr w:type="spellEnd"/>
      <w:r w:rsidR="00B72B22" w:rsidRPr="005A3374">
        <w:t>,</w:t>
      </w:r>
      <w:r w:rsidR="00BE3B4A" w:rsidRPr="005A3374">
        <w:t xml:space="preserve"> and</w:t>
      </w:r>
      <w:r w:rsidR="00B72B22" w:rsidRPr="005A3374">
        <w:t xml:space="preserve"> tilapia)</w:t>
      </w:r>
      <w:r w:rsidR="006C1B10" w:rsidRPr="005A3374">
        <w:t xml:space="preserve">, </w:t>
      </w:r>
      <w:r w:rsidR="002A22AD" w:rsidRPr="005A3374">
        <w:t>iv</w:t>
      </w:r>
      <w:r w:rsidR="006C1B10" w:rsidRPr="005A3374">
        <w:t xml:space="preserve">) </w:t>
      </w:r>
      <w:proofErr w:type="spellStart"/>
      <w:r w:rsidR="006C1B10" w:rsidRPr="005A3374">
        <w:t>Rajshahi</w:t>
      </w:r>
      <w:proofErr w:type="spellEnd"/>
      <w:r w:rsidR="006C1B10" w:rsidRPr="005A3374">
        <w:t xml:space="preserve"> wholesale and Dhaka retail</w:t>
      </w:r>
      <w:r w:rsidR="00BE3B4A" w:rsidRPr="005A3374">
        <w:t xml:space="preserve"> (</w:t>
      </w:r>
      <w:proofErr w:type="spellStart"/>
      <w:r w:rsidR="00BE3B4A" w:rsidRPr="005A3374">
        <w:t>catla</w:t>
      </w:r>
      <w:proofErr w:type="spellEnd"/>
      <w:r w:rsidR="00BE3B4A" w:rsidRPr="005A3374">
        <w:t xml:space="preserve"> and</w:t>
      </w:r>
      <w:r w:rsidR="00B72B22" w:rsidRPr="005A3374">
        <w:t xml:space="preserve"> </w:t>
      </w:r>
      <w:proofErr w:type="spellStart"/>
      <w:r w:rsidR="00B72B22" w:rsidRPr="005A3374">
        <w:t>pangas</w:t>
      </w:r>
      <w:proofErr w:type="spellEnd"/>
      <w:r w:rsidR="00B72B22" w:rsidRPr="005A3374">
        <w:t>)</w:t>
      </w:r>
      <w:r w:rsidR="006C1B10" w:rsidRPr="005A3374">
        <w:t xml:space="preserve">, </w:t>
      </w:r>
      <w:r w:rsidR="002A22AD" w:rsidRPr="005A3374">
        <w:t>v</w:t>
      </w:r>
      <w:r w:rsidR="006C1B10" w:rsidRPr="005A3374">
        <w:t>) Khulna wholesale and Khulna retail</w:t>
      </w:r>
      <w:r w:rsidR="00B72B22" w:rsidRPr="005A3374">
        <w:t xml:space="preserve"> (</w:t>
      </w:r>
      <w:proofErr w:type="spellStart"/>
      <w:r w:rsidR="00BE3B4A" w:rsidRPr="005A3374">
        <w:t>hilsa</w:t>
      </w:r>
      <w:proofErr w:type="spellEnd"/>
      <w:r w:rsidR="00BE3B4A" w:rsidRPr="005A3374">
        <w:t xml:space="preserve"> and</w:t>
      </w:r>
      <w:r w:rsidR="00B72B22" w:rsidRPr="005A3374">
        <w:t xml:space="preserve"> tilapia)</w:t>
      </w:r>
      <w:r w:rsidR="006C1B10" w:rsidRPr="005A3374">
        <w:t xml:space="preserve">, </w:t>
      </w:r>
      <w:r w:rsidR="002A22AD" w:rsidRPr="005A3374">
        <w:t>vi</w:t>
      </w:r>
      <w:r w:rsidR="006C1B10" w:rsidRPr="005A3374">
        <w:t>) Chittagong wholesale and Chittagong retail</w:t>
      </w:r>
      <w:r w:rsidR="00B72B22" w:rsidRPr="005A3374">
        <w:t xml:space="preserve"> (</w:t>
      </w:r>
      <w:proofErr w:type="spellStart"/>
      <w:r w:rsidR="00B72B22" w:rsidRPr="005A3374">
        <w:t>hilsa</w:t>
      </w:r>
      <w:proofErr w:type="spellEnd"/>
      <w:r w:rsidR="00B72B22" w:rsidRPr="005A3374">
        <w:t xml:space="preserve">, </w:t>
      </w:r>
      <w:proofErr w:type="spellStart"/>
      <w:r w:rsidR="00B72B22" w:rsidRPr="005A3374">
        <w:t>catla</w:t>
      </w:r>
      <w:proofErr w:type="spellEnd"/>
      <w:r w:rsidR="00B72B22" w:rsidRPr="005A3374">
        <w:t xml:space="preserve">, </w:t>
      </w:r>
      <w:proofErr w:type="spellStart"/>
      <w:r w:rsidR="00B72B22" w:rsidRPr="005A3374">
        <w:t>rohu</w:t>
      </w:r>
      <w:proofErr w:type="spellEnd"/>
      <w:r w:rsidR="00B72B22" w:rsidRPr="005A3374">
        <w:t xml:space="preserve">, </w:t>
      </w:r>
      <w:r w:rsidR="00BE3B4A" w:rsidRPr="005A3374">
        <w:t xml:space="preserve">and </w:t>
      </w:r>
      <w:r w:rsidR="00B72B22" w:rsidRPr="005A3374">
        <w:t>tilapia)</w:t>
      </w:r>
      <w:r w:rsidR="006C1B10" w:rsidRPr="005A3374">
        <w:t xml:space="preserve">, and </w:t>
      </w:r>
      <w:r w:rsidR="002A22AD" w:rsidRPr="005A3374">
        <w:t>vii</w:t>
      </w:r>
      <w:r w:rsidR="006C1B10" w:rsidRPr="005A3374">
        <w:t xml:space="preserve">) </w:t>
      </w:r>
      <w:proofErr w:type="spellStart"/>
      <w:r w:rsidR="006C1B10" w:rsidRPr="005A3374">
        <w:t>Rajshahi</w:t>
      </w:r>
      <w:proofErr w:type="spellEnd"/>
      <w:r w:rsidR="006C1B10" w:rsidRPr="005A3374">
        <w:t xml:space="preserve"> wholesale and </w:t>
      </w:r>
      <w:proofErr w:type="spellStart"/>
      <w:r w:rsidR="006C1B10" w:rsidRPr="005A3374">
        <w:t>Rajshahi</w:t>
      </w:r>
      <w:proofErr w:type="spellEnd"/>
      <w:r w:rsidR="006C1B10" w:rsidRPr="005A3374">
        <w:t xml:space="preserve"> retail</w:t>
      </w:r>
      <w:r w:rsidR="00BE3B4A" w:rsidRPr="005A3374">
        <w:t xml:space="preserve"> (</w:t>
      </w:r>
      <w:proofErr w:type="spellStart"/>
      <w:r w:rsidR="00BE3B4A" w:rsidRPr="005A3374">
        <w:t>catla</w:t>
      </w:r>
      <w:proofErr w:type="spellEnd"/>
      <w:r w:rsidR="00BE3B4A" w:rsidRPr="005A3374">
        <w:t xml:space="preserve"> and </w:t>
      </w:r>
      <w:proofErr w:type="spellStart"/>
      <w:r w:rsidR="00BE3B4A" w:rsidRPr="005A3374">
        <w:t>pangas</w:t>
      </w:r>
      <w:proofErr w:type="spellEnd"/>
      <w:r w:rsidR="00BE3B4A" w:rsidRPr="005A3374">
        <w:t>)</w:t>
      </w:r>
      <w:r w:rsidR="006C1B10" w:rsidRPr="005A3374">
        <w:t xml:space="preserve">. </w:t>
      </w:r>
    </w:p>
    <w:p w:rsidR="001C0BC4" w:rsidRPr="005A3374" w:rsidRDefault="00720BE8" w:rsidP="00CA166B">
      <w:pPr>
        <w:pStyle w:val="Heading20"/>
        <w:numPr>
          <w:ilvl w:val="1"/>
          <w:numId w:val="12"/>
        </w:numPr>
      </w:pPr>
      <w:bookmarkStart w:id="4" w:name="_Toc324892582"/>
      <w:r w:rsidRPr="005A3374">
        <w:t>Testing u</w:t>
      </w:r>
      <w:r w:rsidR="00BE7C92" w:rsidRPr="005A3374">
        <w:t>nit root</w:t>
      </w:r>
      <w:r w:rsidRPr="005A3374">
        <w:t xml:space="preserve">, </w:t>
      </w:r>
      <w:r w:rsidR="00BE7C92" w:rsidRPr="005A3374">
        <w:t>co</w:t>
      </w:r>
      <w:r w:rsidR="00CA166B">
        <w:t>-</w:t>
      </w:r>
      <w:r w:rsidR="00BE7C92" w:rsidRPr="005A3374">
        <w:t>integration</w:t>
      </w:r>
      <w:r w:rsidRPr="005A3374">
        <w:t xml:space="preserve"> and long-term causation</w:t>
      </w:r>
      <w:bookmarkEnd w:id="4"/>
    </w:p>
    <w:p w:rsidR="00FE1673" w:rsidRPr="005A3374" w:rsidRDefault="007E0BBD" w:rsidP="007E710E">
      <w:pPr>
        <w:spacing w:line="480" w:lineRule="auto"/>
        <w:ind w:firstLine="900"/>
        <w:jc w:val="both"/>
      </w:pPr>
      <w:r w:rsidRPr="005A3374">
        <w:t xml:space="preserve">While studying the price relationships over time, it is important to investigate: a) whether the time series under study are stationary or not, b) </w:t>
      </w:r>
      <w:r w:rsidR="00FE1673" w:rsidRPr="005A3374">
        <w:t>i</w:t>
      </w:r>
      <w:r w:rsidRPr="005A3374">
        <w:t xml:space="preserve">f they are non-stationary with a unit root, what are the orders of integration, c) </w:t>
      </w:r>
      <w:r w:rsidR="00FE1673" w:rsidRPr="005A3374">
        <w:t>i</w:t>
      </w:r>
      <w:r w:rsidRPr="005A3374">
        <w:t xml:space="preserve">f the order of integration of two series is </w:t>
      </w:r>
      <w:r w:rsidR="00A35D1E">
        <w:t xml:space="preserve">the </w:t>
      </w:r>
      <w:r w:rsidRPr="005A3374">
        <w:t>same, whether the</w:t>
      </w:r>
      <w:r w:rsidR="00FE1673" w:rsidRPr="005A3374">
        <w:t xml:space="preserve">y </w:t>
      </w:r>
      <w:r w:rsidR="002A22AD" w:rsidRPr="005A3374">
        <w:t xml:space="preserve">are </w:t>
      </w:r>
      <w:proofErr w:type="spellStart"/>
      <w:r w:rsidR="00CA166B">
        <w:t>co</w:t>
      </w:r>
      <w:r w:rsidR="00FE1673" w:rsidRPr="005A3374">
        <w:t>integrated</w:t>
      </w:r>
      <w:proofErr w:type="spellEnd"/>
      <w:r w:rsidR="00FE1673" w:rsidRPr="005A3374">
        <w:t xml:space="preserve"> or not, and d) i</w:t>
      </w:r>
      <w:r w:rsidRPr="005A3374">
        <w:t>f they are co-integrated</w:t>
      </w:r>
      <w:r w:rsidR="00FE1673" w:rsidRPr="005A3374">
        <w:t>, what is the direction of casual relation.</w:t>
      </w:r>
      <w:r w:rsidRPr="005A3374">
        <w:t xml:space="preserve">  </w:t>
      </w:r>
      <w:r w:rsidR="00FE1673" w:rsidRPr="005A3374">
        <w:t>If the series under study are stationary</w:t>
      </w:r>
      <w:r w:rsidR="006311AD" w:rsidRPr="005A3374">
        <w:t xml:space="preserve"> at levels</w:t>
      </w:r>
      <w:r w:rsidR="00FE1673" w:rsidRPr="005A3374">
        <w:t xml:space="preserve">, one can use </w:t>
      </w:r>
      <w:r w:rsidR="00A35D1E">
        <w:t xml:space="preserve">the </w:t>
      </w:r>
      <w:r w:rsidR="00FE1673" w:rsidRPr="005A3374">
        <w:t xml:space="preserve">‘ordinary least square’ estimation procedure to determine relationships between those series. In </w:t>
      </w:r>
      <w:r w:rsidR="00A35D1E">
        <w:t xml:space="preserve">the </w:t>
      </w:r>
      <w:r w:rsidR="00FE1673" w:rsidRPr="005A3374">
        <w:t xml:space="preserve">case of non-stationary series, regression using ‘ordinary least square’ estimation may result in spurious relationships. </w:t>
      </w:r>
      <w:r w:rsidR="006D6099" w:rsidRPr="005A3374">
        <w:t xml:space="preserve">The non-stationary series having unit root may be co-integrated if their order of integration is </w:t>
      </w:r>
      <w:r w:rsidR="00A35D1E">
        <w:t xml:space="preserve">the </w:t>
      </w:r>
      <w:r w:rsidR="006D6099" w:rsidRPr="005A3374">
        <w:t>same, and one can use error correction</w:t>
      </w:r>
      <w:r w:rsidR="00D71B74" w:rsidRPr="005A3374">
        <w:t xml:space="preserve"> models to determine the relationships.</w:t>
      </w:r>
      <w:r w:rsidR="00552E0A" w:rsidRPr="005A3374">
        <w:t xml:space="preserve"> </w:t>
      </w:r>
      <w:r w:rsidR="00AE7B5A" w:rsidRPr="005A3374">
        <w:t>Models in difference can be used for non-</w:t>
      </w:r>
      <w:proofErr w:type="spellStart"/>
      <w:r w:rsidR="00AE7B5A" w:rsidRPr="005A3374">
        <w:t>cointegrated</w:t>
      </w:r>
      <w:proofErr w:type="spellEnd"/>
      <w:r w:rsidR="00AE7B5A" w:rsidRPr="005A3374">
        <w:t xml:space="preserve"> series having unit root.</w:t>
      </w:r>
    </w:p>
    <w:p w:rsidR="000B1A63" w:rsidRPr="005A3374" w:rsidRDefault="00552E0A" w:rsidP="007E710E">
      <w:pPr>
        <w:spacing w:line="480" w:lineRule="auto"/>
        <w:ind w:firstLine="900"/>
        <w:jc w:val="both"/>
      </w:pPr>
      <w:r w:rsidRPr="005A3374">
        <w:t xml:space="preserve">We have used </w:t>
      </w:r>
      <w:r w:rsidR="00A35D1E">
        <w:t xml:space="preserve">the </w:t>
      </w:r>
      <w:r w:rsidRPr="005A3374">
        <w:t>Augmented Dickey-Fuller (ADF) (</w:t>
      </w:r>
      <w:r w:rsidR="00A35D1E">
        <w:t xml:space="preserve">Dickey and Fuller </w:t>
      </w:r>
      <w:r w:rsidRPr="005A3374">
        <w:t>1979</w:t>
      </w:r>
      <w:r w:rsidR="00A35D1E">
        <w:t>;</w:t>
      </w:r>
      <w:r w:rsidRPr="005A3374">
        <w:t xml:space="preserve"> </w:t>
      </w:r>
      <w:r w:rsidR="00A35D1E">
        <w:t>Dickey and Fuller</w:t>
      </w:r>
      <w:r w:rsidR="00A35D1E" w:rsidRPr="005A3374">
        <w:t xml:space="preserve"> </w:t>
      </w:r>
      <w:r w:rsidRPr="005A3374">
        <w:t>1981)</w:t>
      </w:r>
      <w:r w:rsidR="00EE61FE">
        <w:t xml:space="preserve"> </w:t>
      </w:r>
      <w:r w:rsidR="00EE61FE" w:rsidRPr="005A3374">
        <w:t>approach</w:t>
      </w:r>
      <w:r w:rsidRPr="005A3374">
        <w:t xml:space="preserve">, which is a commonly used test, for testing whether a time series </w:t>
      </w:r>
      <w:r w:rsidR="00A35D1E">
        <w:t xml:space="preserve">has </w:t>
      </w:r>
      <w:r w:rsidRPr="005A3374">
        <w:t xml:space="preserve">a unit root or not. The null hypothesis of time series is that it contains a unit root. If we fail to reject the null hypothesis, then the series is said to be non-stationary having a unit root. </w:t>
      </w:r>
      <w:r w:rsidR="000B1A63" w:rsidRPr="005A3374">
        <w:t xml:space="preserve">The number of lags required for </w:t>
      </w:r>
      <w:r w:rsidR="00A35D1E">
        <w:t xml:space="preserve">the </w:t>
      </w:r>
      <w:r w:rsidR="000B1A63" w:rsidRPr="005A3374">
        <w:t>ADF test was determined by using Schwarz (1978) information criteria.</w:t>
      </w:r>
    </w:p>
    <w:p w:rsidR="000B1A63" w:rsidRPr="005A3374" w:rsidRDefault="000B1A63" w:rsidP="007E710E">
      <w:pPr>
        <w:spacing w:line="480" w:lineRule="auto"/>
        <w:ind w:firstLine="720"/>
        <w:jc w:val="both"/>
      </w:pPr>
      <w:r w:rsidRPr="005A3374">
        <w:lastRenderedPageBreak/>
        <w:t xml:space="preserve">If a time series is stationary at level, then it is said to be integrated of order zero [i.e., I (0)]. However, if it requires first order differencing to be stationary, then it is said to be integrated of order one [I (1)]. </w:t>
      </w:r>
      <w:proofErr w:type="spellStart"/>
      <w:r w:rsidRPr="005A3374">
        <w:t>Cointegration</w:t>
      </w:r>
      <w:proofErr w:type="spellEnd"/>
      <w:r w:rsidRPr="005A3374">
        <w:t xml:space="preserve"> between two time series </w:t>
      </w:r>
      <w:r w:rsidR="00D826D9" w:rsidRPr="005A3374">
        <w:t xml:space="preserve">having unit root </w:t>
      </w:r>
      <w:r w:rsidRPr="005A3374">
        <w:t xml:space="preserve">can be tested either </w:t>
      </w:r>
      <w:r w:rsidR="00A35D1E" w:rsidRPr="005A3374">
        <w:t>with</w:t>
      </w:r>
      <w:r w:rsidR="007E710E">
        <w:t xml:space="preserve"> </w:t>
      </w:r>
      <w:r w:rsidRPr="005A3374">
        <w:t xml:space="preserve">the Engle and Granger (1987) test </w:t>
      </w:r>
      <w:r w:rsidR="007E710E" w:rsidRPr="005A3374">
        <w:t>or the</w:t>
      </w:r>
      <w:r w:rsidRPr="005A3374">
        <w:t xml:space="preserve"> Johansen (1988) test</w:t>
      </w:r>
      <w:r w:rsidR="004F5A5F" w:rsidRPr="005A3374">
        <w:t xml:space="preserve">; we have used the latter one. The Johansen (1988) </w:t>
      </w:r>
      <w:proofErr w:type="spellStart"/>
      <w:r w:rsidR="004F5A5F" w:rsidRPr="005A3374">
        <w:t>cointegration</w:t>
      </w:r>
      <w:proofErr w:type="spellEnd"/>
      <w:r w:rsidR="004F5A5F" w:rsidRPr="005A3374">
        <w:t xml:space="preserve"> test is an unrestricted </w:t>
      </w:r>
      <w:proofErr w:type="spellStart"/>
      <w:r w:rsidR="004F5A5F" w:rsidRPr="005A3374">
        <w:t>cointegration</w:t>
      </w:r>
      <w:proofErr w:type="spellEnd"/>
      <w:r w:rsidR="004F5A5F" w:rsidRPr="005A3374">
        <w:t xml:space="preserve"> test; Gonzalo (1994) discussed advantages/disadvantages of this test.</w:t>
      </w:r>
    </w:p>
    <w:p w:rsidR="002D2FFF" w:rsidRPr="005A3374" w:rsidRDefault="002D2FFF" w:rsidP="007E710E">
      <w:pPr>
        <w:spacing w:line="480" w:lineRule="auto"/>
        <w:ind w:firstLine="900"/>
        <w:jc w:val="both"/>
      </w:pPr>
      <w:r w:rsidRPr="005A3374">
        <w:t xml:space="preserve">We used the Granger causality test (Granger 1969) to establish a long-term relationship between </w:t>
      </w:r>
      <w:proofErr w:type="spellStart"/>
      <w:r w:rsidRPr="005A3374">
        <w:t>cointegrated</w:t>
      </w:r>
      <w:proofErr w:type="spellEnd"/>
      <w:r w:rsidRPr="005A3374">
        <w:t xml:space="preserve"> price series. A time series P</w:t>
      </w:r>
      <w:r w:rsidRPr="005A3374">
        <w:rPr>
          <w:vertAlign w:val="subscript"/>
        </w:rPr>
        <w:t>1</w:t>
      </w:r>
      <w:r w:rsidRPr="005A3374">
        <w:t xml:space="preserve"> is said to Granger-cause another time series P</w:t>
      </w:r>
      <w:r w:rsidRPr="005A3374">
        <w:rPr>
          <w:vertAlign w:val="subscript"/>
        </w:rPr>
        <w:t xml:space="preserve">2 </w:t>
      </w:r>
      <w:r w:rsidRPr="005A3374">
        <w:t>if the series P</w:t>
      </w:r>
      <w:r w:rsidRPr="005A3374">
        <w:rPr>
          <w:vertAlign w:val="subscript"/>
        </w:rPr>
        <w:t>1</w:t>
      </w:r>
      <w:r w:rsidRPr="005A3374">
        <w:t xml:space="preserve"> provides statistically significant information about future values of the series P</w:t>
      </w:r>
      <w:r w:rsidRPr="005A3374">
        <w:rPr>
          <w:vertAlign w:val="subscript"/>
        </w:rPr>
        <w:t>2</w:t>
      </w:r>
      <w:r w:rsidRPr="005A3374">
        <w:t xml:space="preserve">. The Granger causality test was basically imperative in our </w:t>
      </w:r>
      <w:r w:rsidR="00A35D1E">
        <w:t xml:space="preserve">study </w:t>
      </w:r>
      <w:r w:rsidRPr="005A3374">
        <w:t xml:space="preserve">because we did not have </w:t>
      </w:r>
      <w:r w:rsidRPr="005A3374">
        <w:rPr>
          <w:i/>
        </w:rPr>
        <w:t>a priori</w:t>
      </w:r>
      <w:r w:rsidRPr="005A3374">
        <w:t xml:space="preserve"> information on the causal relationship between the wholesale and retail fish prices in Bangladesh. The null hypothesis of the Granger causality test was formulated </w:t>
      </w:r>
      <w:r w:rsidR="00EA14A7" w:rsidRPr="005A3374">
        <w:t xml:space="preserve">in </w:t>
      </w:r>
      <w:r w:rsidRPr="005A3374">
        <w:t xml:space="preserve">such </w:t>
      </w:r>
      <w:r w:rsidR="00EA14A7" w:rsidRPr="005A3374">
        <w:t xml:space="preserve">a way </w:t>
      </w:r>
      <w:r w:rsidRPr="005A3374">
        <w:t xml:space="preserve">that its rejection </w:t>
      </w:r>
      <w:r w:rsidR="008A2C3E" w:rsidRPr="005A3374">
        <w:t xml:space="preserve">led to the conclusion </w:t>
      </w:r>
      <w:r w:rsidR="00EA14A7" w:rsidRPr="005A3374">
        <w:t xml:space="preserve">of </w:t>
      </w:r>
      <w:r w:rsidRPr="005A3374">
        <w:t>the Granger causality of the particular price series to the other price series.</w:t>
      </w:r>
    </w:p>
    <w:p w:rsidR="00C81043" w:rsidRPr="005A3374" w:rsidRDefault="00C81043" w:rsidP="007E710E">
      <w:pPr>
        <w:pStyle w:val="Heading20"/>
        <w:numPr>
          <w:ilvl w:val="1"/>
          <w:numId w:val="12"/>
        </w:numPr>
      </w:pPr>
      <w:bookmarkStart w:id="5" w:name="_Toc324892583"/>
      <w:r w:rsidRPr="005A3374">
        <w:t>Testing asymmetry of price transmission</w:t>
      </w:r>
      <w:bookmarkEnd w:id="5"/>
    </w:p>
    <w:p w:rsidR="0069164F" w:rsidRPr="005A3374" w:rsidRDefault="00C81043" w:rsidP="007E710E">
      <w:pPr>
        <w:spacing w:line="480" w:lineRule="auto"/>
        <w:ind w:firstLine="900"/>
        <w:jc w:val="both"/>
      </w:pPr>
      <w:r w:rsidRPr="005A3374">
        <w:t xml:space="preserve">Asymmetry of price transmission exists if the response to increase in price at one level of </w:t>
      </w:r>
      <w:r w:rsidR="009E57DE">
        <w:t xml:space="preserve">the </w:t>
      </w:r>
      <w:r w:rsidRPr="005A3374">
        <w:t xml:space="preserve">value chain is different to that of </w:t>
      </w:r>
      <w:r w:rsidR="009E57DE">
        <w:t xml:space="preserve">a </w:t>
      </w:r>
      <w:r w:rsidRPr="005A3374">
        <w:t xml:space="preserve">decrease in price. </w:t>
      </w:r>
      <w:r w:rsidR="00F91A08" w:rsidRPr="005A3374">
        <w:t>There is a long histor</w:t>
      </w:r>
      <w:r w:rsidR="00F93321" w:rsidRPr="005A3374">
        <w:t xml:space="preserve">y of </w:t>
      </w:r>
      <w:r w:rsidR="00AC50DC" w:rsidRPr="005A3374">
        <w:t xml:space="preserve">studies on asymmetric price transmission in agriculture starting with </w:t>
      </w:r>
      <w:proofErr w:type="spellStart"/>
      <w:r w:rsidR="00AC50DC" w:rsidRPr="005A3374">
        <w:t>Twee</w:t>
      </w:r>
      <w:r w:rsidR="00EE61FE">
        <w:t>te</w:t>
      </w:r>
      <w:r w:rsidR="00AC50DC" w:rsidRPr="005A3374">
        <w:t>n</w:t>
      </w:r>
      <w:proofErr w:type="spellEnd"/>
      <w:r w:rsidR="00AC50DC" w:rsidRPr="005A3374">
        <w:t xml:space="preserve"> and </w:t>
      </w:r>
      <w:proofErr w:type="spellStart"/>
      <w:r w:rsidR="00AC50DC" w:rsidRPr="005A3374">
        <w:t>Quance</w:t>
      </w:r>
      <w:proofErr w:type="spellEnd"/>
      <w:r w:rsidR="00AC50DC" w:rsidRPr="005A3374">
        <w:t xml:space="preserve"> (1969),</w:t>
      </w:r>
      <w:r w:rsidR="00F16AB0" w:rsidRPr="005A3374">
        <w:t xml:space="preserve"> </w:t>
      </w:r>
      <w:r w:rsidR="007E710E" w:rsidRPr="005A3374">
        <w:t>which</w:t>
      </w:r>
      <w:r w:rsidR="00F16AB0" w:rsidRPr="005A3374">
        <w:t xml:space="preserve"> </w:t>
      </w:r>
      <w:r w:rsidR="00AC50DC" w:rsidRPr="005A3374">
        <w:t>use</w:t>
      </w:r>
      <w:r w:rsidR="00EE61FE">
        <w:t>d</w:t>
      </w:r>
      <w:r w:rsidR="00AC50DC" w:rsidRPr="005A3374">
        <w:t xml:space="preserve"> a dummy variable to split the input prices into two: one variable that includes increasing input prices and another that includes only decreasing input prices. </w:t>
      </w:r>
      <w:proofErr w:type="spellStart"/>
      <w:r w:rsidR="00AC50DC" w:rsidRPr="005A3374">
        <w:t>Wolffram</w:t>
      </w:r>
      <w:proofErr w:type="spellEnd"/>
      <w:r w:rsidR="00AC50DC" w:rsidRPr="005A3374">
        <w:t xml:space="preserve"> (1971) a</w:t>
      </w:r>
      <w:r w:rsidR="00F16AB0" w:rsidRPr="005A3374">
        <w:t xml:space="preserve">dapted </w:t>
      </w:r>
      <w:proofErr w:type="spellStart"/>
      <w:r w:rsidR="00F16AB0" w:rsidRPr="005A3374">
        <w:t>Twee</w:t>
      </w:r>
      <w:r w:rsidR="00EE61FE">
        <w:t>te</w:t>
      </w:r>
      <w:r w:rsidR="00F16AB0" w:rsidRPr="005A3374">
        <w:t>n</w:t>
      </w:r>
      <w:proofErr w:type="spellEnd"/>
      <w:r w:rsidR="00F16AB0" w:rsidRPr="005A3374">
        <w:t xml:space="preserve"> and </w:t>
      </w:r>
      <w:proofErr w:type="spellStart"/>
      <w:r w:rsidR="00F16AB0" w:rsidRPr="005A3374">
        <w:t>Quance’s</w:t>
      </w:r>
      <w:proofErr w:type="spellEnd"/>
      <w:r w:rsidR="00F16AB0" w:rsidRPr="005A3374">
        <w:t xml:space="preserve"> technique to the study of asymmetric price transmission and proposed a variable-</w:t>
      </w:r>
      <w:r w:rsidR="00EE61FE" w:rsidRPr="005A3374">
        <w:t>splitting</w:t>
      </w:r>
      <w:r w:rsidR="00F16AB0" w:rsidRPr="005A3374">
        <w:t xml:space="preserve"> technique that explicitly included first difference of prices in the equation to be estimated. </w:t>
      </w:r>
      <w:r w:rsidR="00EE61FE">
        <w:t xml:space="preserve">The </w:t>
      </w:r>
      <w:r w:rsidR="0069164F" w:rsidRPr="005A3374">
        <w:t xml:space="preserve">Wolfram’s </w:t>
      </w:r>
      <w:r w:rsidR="0069164F" w:rsidRPr="005A3374">
        <w:lastRenderedPageBreak/>
        <w:t xml:space="preserve">approach includes recursive sums of all positive and all negative changes in the input prices as explanatory variables. </w:t>
      </w:r>
      <w:r w:rsidR="00F93321" w:rsidRPr="005A3374">
        <w:t xml:space="preserve"> </w:t>
      </w:r>
      <w:r w:rsidR="00F16AB0" w:rsidRPr="005A3374">
        <w:t>Houck (</w:t>
      </w:r>
      <w:r w:rsidR="00EE61FE" w:rsidRPr="005A3374">
        <w:t>197</w:t>
      </w:r>
      <w:r w:rsidR="00EE61FE">
        <w:t>7</w:t>
      </w:r>
      <w:r w:rsidR="00F16AB0" w:rsidRPr="005A3374">
        <w:t xml:space="preserve">) modified </w:t>
      </w:r>
      <w:r w:rsidR="00EE61FE">
        <w:t xml:space="preserve">the </w:t>
      </w:r>
      <w:r w:rsidR="00F16AB0" w:rsidRPr="005A3374">
        <w:t>Wolfr</w:t>
      </w:r>
      <w:r w:rsidR="0069164F" w:rsidRPr="005A3374">
        <w:t>am’s technique to exclude the initial observations. Ward (1982) extend</w:t>
      </w:r>
      <w:r w:rsidR="009E57DE">
        <w:t>ed</w:t>
      </w:r>
      <w:r w:rsidR="007E710E">
        <w:t xml:space="preserve"> </w:t>
      </w:r>
      <w:r w:rsidR="00EE61FE">
        <w:t xml:space="preserve">the </w:t>
      </w:r>
      <w:r w:rsidR="0069164F" w:rsidRPr="005A3374">
        <w:t xml:space="preserve">Houck’s approach by including lags of explanatory variables. </w:t>
      </w:r>
      <w:r w:rsidR="007E710E" w:rsidRPr="005A3374">
        <w:t>Von</w:t>
      </w:r>
      <w:r w:rsidR="00E84F23" w:rsidRPr="005A3374">
        <w:t xml:space="preserve"> </w:t>
      </w:r>
      <w:proofErr w:type="spellStart"/>
      <w:r w:rsidR="00AE550C" w:rsidRPr="005A3374">
        <w:t>Cramon-Taubadel</w:t>
      </w:r>
      <w:proofErr w:type="spellEnd"/>
      <w:r w:rsidR="00AE550C" w:rsidRPr="005A3374">
        <w:t xml:space="preserve"> and </w:t>
      </w:r>
      <w:proofErr w:type="spellStart"/>
      <w:r w:rsidR="00AE550C" w:rsidRPr="005A3374">
        <w:t>Fahlbusch</w:t>
      </w:r>
      <w:proofErr w:type="spellEnd"/>
      <w:r w:rsidR="00AE550C" w:rsidRPr="005A3374">
        <w:t xml:space="preserve"> (1994) incorporated the concept of </w:t>
      </w:r>
      <w:proofErr w:type="spellStart"/>
      <w:r w:rsidR="00AE550C" w:rsidRPr="005A3374">
        <w:t>cointegration</w:t>
      </w:r>
      <w:proofErr w:type="spellEnd"/>
      <w:r w:rsidR="00AE550C" w:rsidRPr="005A3374">
        <w:t xml:space="preserve"> </w:t>
      </w:r>
      <w:r w:rsidR="002A1693" w:rsidRPr="005A3374">
        <w:t xml:space="preserve">in testing for asymmetric price transmission. A number of studies, including </w:t>
      </w:r>
      <w:r w:rsidR="00E84F23" w:rsidRPr="005A3374">
        <w:t xml:space="preserve">von </w:t>
      </w:r>
      <w:proofErr w:type="spellStart"/>
      <w:r w:rsidR="002A1693" w:rsidRPr="005A3374">
        <w:t>Cramon-Taubadel</w:t>
      </w:r>
      <w:proofErr w:type="spellEnd"/>
      <w:r w:rsidR="002A1693" w:rsidRPr="005A3374">
        <w:t xml:space="preserve"> and Loy (199</w:t>
      </w:r>
      <w:r w:rsidR="000F5203" w:rsidRPr="005A3374">
        <w:t>6</w:t>
      </w:r>
      <w:r w:rsidR="002A1693" w:rsidRPr="005A3374">
        <w:t xml:space="preserve">), have used this approach or some variant of it. </w:t>
      </w:r>
      <w:r w:rsidR="00835E1E" w:rsidRPr="005A3374">
        <w:t xml:space="preserve">In brief, their approach first involves estimating a relationship between two price series by ordinary least squares and testing the presence of a spurious correlation. If tests prove that prices are </w:t>
      </w:r>
      <w:proofErr w:type="spellStart"/>
      <w:r w:rsidR="00835E1E" w:rsidRPr="005A3374">
        <w:t>cointegrated</w:t>
      </w:r>
      <w:proofErr w:type="spellEnd"/>
      <w:r w:rsidR="00835E1E" w:rsidRPr="005A3374">
        <w:t>, then</w:t>
      </w:r>
      <w:r w:rsidR="008F329E" w:rsidRPr="005A3374">
        <w:t xml:space="preserve">, in </w:t>
      </w:r>
      <w:r w:rsidR="00EE61FE">
        <w:t>the</w:t>
      </w:r>
      <w:r w:rsidR="00EE61FE" w:rsidRPr="005A3374">
        <w:t xml:space="preserve"> </w:t>
      </w:r>
      <w:r w:rsidR="008F329E" w:rsidRPr="005A3374">
        <w:t xml:space="preserve">second step, </w:t>
      </w:r>
      <w:r w:rsidR="00835E1E" w:rsidRPr="005A3374">
        <w:t xml:space="preserve">an error correction model is estimated </w:t>
      </w:r>
      <w:r w:rsidR="008F329E" w:rsidRPr="005A3374">
        <w:t xml:space="preserve">that </w:t>
      </w:r>
      <w:r w:rsidR="005846A3" w:rsidRPr="005A3374">
        <w:t xml:space="preserve">relates changes </w:t>
      </w:r>
      <w:r w:rsidR="00CD732C" w:rsidRPr="005A3374">
        <w:t>in one</w:t>
      </w:r>
      <w:r w:rsidR="005846A3" w:rsidRPr="005A3374">
        <w:t xml:space="preserve"> price variable to changes in </w:t>
      </w:r>
      <w:r w:rsidR="00CD732C" w:rsidRPr="005A3374">
        <w:t xml:space="preserve">another price variable as well as the </w:t>
      </w:r>
      <w:r w:rsidR="00424D86" w:rsidRPr="005A3374">
        <w:t xml:space="preserve">so </w:t>
      </w:r>
      <w:r w:rsidR="008F329E" w:rsidRPr="005A3374">
        <w:t>called error correction term (ECT)</w:t>
      </w:r>
      <w:r w:rsidR="00CD732C" w:rsidRPr="005A3374">
        <w:t xml:space="preserve">. </w:t>
      </w:r>
      <w:r w:rsidR="008F329E" w:rsidRPr="005A3374">
        <w:t xml:space="preserve"> </w:t>
      </w:r>
      <w:r w:rsidR="00835E1E" w:rsidRPr="005A3374">
        <w:t xml:space="preserve"> </w:t>
      </w:r>
    </w:p>
    <w:p w:rsidR="00F47DFC" w:rsidRPr="005A3374" w:rsidRDefault="0069164F" w:rsidP="007E710E">
      <w:pPr>
        <w:spacing w:line="480" w:lineRule="auto"/>
        <w:ind w:firstLine="900"/>
        <w:jc w:val="both"/>
      </w:pPr>
      <w:r w:rsidRPr="005A3374">
        <w:t xml:space="preserve"> </w:t>
      </w:r>
      <w:r w:rsidR="00C81043" w:rsidRPr="005A3374">
        <w:t xml:space="preserve">For stationary as well as the non-stationary </w:t>
      </w:r>
      <w:r w:rsidR="00CD0AAE" w:rsidRPr="005A3374">
        <w:t xml:space="preserve">having unit root </w:t>
      </w:r>
      <w:r w:rsidR="00EE61FE">
        <w:t>but non-</w:t>
      </w:r>
      <w:proofErr w:type="spellStart"/>
      <w:r w:rsidR="00C81043" w:rsidRPr="005A3374">
        <w:t>cointegrated</w:t>
      </w:r>
      <w:proofErr w:type="spellEnd"/>
      <w:r w:rsidR="00C81043" w:rsidRPr="005A3374">
        <w:t xml:space="preserve"> series</w:t>
      </w:r>
      <w:r w:rsidR="000707D2" w:rsidRPr="005A3374">
        <w:t xml:space="preserve"> (P</w:t>
      </w:r>
      <w:r w:rsidR="0007330E" w:rsidRPr="005A3374">
        <w:rPr>
          <w:vertAlign w:val="subscript"/>
        </w:rPr>
        <w:t xml:space="preserve">i </w:t>
      </w:r>
      <w:r w:rsidR="000707D2" w:rsidRPr="005A3374">
        <w:t xml:space="preserve">and </w:t>
      </w:r>
      <w:proofErr w:type="spellStart"/>
      <w:r w:rsidR="000707D2" w:rsidRPr="005A3374">
        <w:t>P</w:t>
      </w:r>
      <w:r w:rsidR="0007330E" w:rsidRPr="005A3374">
        <w:rPr>
          <w:vertAlign w:val="subscript"/>
        </w:rPr>
        <w:t>j</w:t>
      </w:r>
      <w:proofErr w:type="spellEnd"/>
      <w:r w:rsidR="000707D2" w:rsidRPr="005A3374">
        <w:t>)</w:t>
      </w:r>
      <w:r w:rsidR="00C81043" w:rsidRPr="005A3374">
        <w:t>, we followed the Houck (1977) and Ward (1982) approach. Th</w:t>
      </w:r>
      <w:r w:rsidR="00F7460F" w:rsidRPr="005A3374">
        <w:t>is</w:t>
      </w:r>
      <w:r w:rsidR="00C81043" w:rsidRPr="005A3374">
        <w:t xml:space="preserve"> approach basically split</w:t>
      </w:r>
      <w:r w:rsidR="00B540E4" w:rsidRPr="005A3374">
        <w:t>s</w:t>
      </w:r>
      <w:r w:rsidR="00C81043" w:rsidRPr="005A3374">
        <w:t xml:space="preserve"> the change in explanatory variable into positive and negative change</w:t>
      </w:r>
      <w:r w:rsidR="009E57DE">
        <w:t>s</w:t>
      </w:r>
      <w:r w:rsidR="00C81043" w:rsidRPr="005A3374">
        <w:t xml:space="preserve">. </w:t>
      </w:r>
      <w:r w:rsidR="00F7460F" w:rsidRPr="005A3374">
        <w:t xml:space="preserve"> </w:t>
      </w:r>
      <w:r w:rsidR="00436E42" w:rsidRPr="005A3374">
        <w:t>Following Houck (1977) and Ward (1982), t</w:t>
      </w:r>
      <w:r w:rsidR="00F7460F" w:rsidRPr="005A3374">
        <w:t xml:space="preserve">he empirical model used </w:t>
      </w:r>
      <w:r w:rsidR="00436E42" w:rsidRPr="005A3374">
        <w:t xml:space="preserve">in this paper </w:t>
      </w:r>
      <w:r w:rsidR="00F7460F" w:rsidRPr="005A3374">
        <w:t xml:space="preserve">for estimating price transmission elasticity and </w:t>
      </w:r>
      <w:r w:rsidR="00F47DFC" w:rsidRPr="005A3374">
        <w:t>for testing</w:t>
      </w:r>
      <w:r w:rsidR="00F7460F" w:rsidRPr="005A3374">
        <w:t xml:space="preserve"> its </w:t>
      </w:r>
      <w:r w:rsidR="00F47DFC" w:rsidRPr="005A3374">
        <w:t>asymmetry can be expressed as:</w:t>
      </w:r>
    </w:p>
    <w:p w:rsidR="00F47DFC" w:rsidRPr="005A3374" w:rsidRDefault="00B12001" w:rsidP="00F47DFC">
      <w:pPr>
        <w:pStyle w:val="ListParagraph"/>
        <w:numPr>
          <w:ilvl w:val="0"/>
          <w:numId w:val="8"/>
        </w:numPr>
        <w:spacing w:line="480" w:lineRule="auto"/>
      </w:pPr>
      <w:r w:rsidRPr="005A3374">
        <w:rPr>
          <w:position w:val="-28"/>
        </w:rPr>
        <w:object w:dxaOrig="64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36pt" o:ole="">
            <v:imagedata r:id="rId12" o:title=""/>
          </v:shape>
          <o:OLEObject Type="Embed" ProgID="Equation.3" ShapeID="_x0000_i1025" DrawAspect="Content" ObjectID="_1398843319" r:id="rId13"/>
        </w:object>
      </w:r>
    </w:p>
    <w:p w:rsidR="00F47DFC" w:rsidRPr="005A3374" w:rsidRDefault="007E710E" w:rsidP="006644EA">
      <w:pPr>
        <w:spacing w:line="480" w:lineRule="auto"/>
        <w:jc w:val="both"/>
      </w:pPr>
      <w:r w:rsidRPr="005A3374">
        <w:t>Where</w:t>
      </w:r>
      <w:r w:rsidR="00F47DFC" w:rsidRPr="005A3374">
        <w:t xml:space="preserve">, </w:t>
      </w:r>
      <w:r w:rsidR="00F47DFC" w:rsidRPr="005A3374">
        <w:rPr>
          <w:position w:val="-6"/>
        </w:rPr>
        <w:object w:dxaOrig="480" w:dyaOrig="220">
          <v:shape id="_x0000_i1026" type="#_x0000_t75" style="width:24.75pt;height:11.25pt" o:ole="">
            <v:imagedata r:id="rId14" o:title=""/>
          </v:shape>
          <o:OLEObject Type="Embed" ProgID="Equation.3" ShapeID="_x0000_i1026" DrawAspect="Content" ObjectID="_1398843320" r:id="rId15"/>
        </w:object>
      </w:r>
      <w:r w:rsidR="00B91F28" w:rsidRPr="005A3374">
        <w:t xml:space="preserve">and </w:t>
      </w:r>
      <w:proofErr w:type="spellStart"/>
      <w:r w:rsidR="00B91F28" w:rsidRPr="005A3374">
        <w:t>ln</w:t>
      </w:r>
      <w:proofErr w:type="spellEnd"/>
      <w:r w:rsidR="00B91F28" w:rsidRPr="005A3374">
        <w:t xml:space="preserve"> stand</w:t>
      </w:r>
      <w:r w:rsidR="00F47DFC" w:rsidRPr="005A3374">
        <w:t xml:space="preserve"> for cumulative</w:t>
      </w:r>
      <w:r w:rsidR="00B91F28" w:rsidRPr="005A3374">
        <w:t xml:space="preserve"> and natural </w:t>
      </w:r>
      <w:r>
        <w:t>logarithmic value, respectively:</w:t>
      </w:r>
      <w:r w:rsidR="00B91F28" w:rsidRPr="005A3374">
        <w:t xml:space="preserve"> t</w:t>
      </w:r>
      <w:r w:rsidR="00F47DFC" w:rsidRPr="005A3374">
        <w:t xml:space="preserve"> is the time</w:t>
      </w:r>
      <w:r w:rsidRPr="005A3374">
        <w:t>,</w:t>
      </w:r>
      <w:r w:rsidR="00B12001" w:rsidRPr="005A3374">
        <w:rPr>
          <w:position w:val="-12"/>
        </w:rPr>
        <w:object w:dxaOrig="2020" w:dyaOrig="380">
          <v:shape id="_x0000_i1027" type="#_x0000_t75" style="width:100.5pt;height:18.75pt" o:ole="">
            <v:imagedata r:id="rId16" o:title=""/>
          </v:shape>
          <o:OLEObject Type="Embed" ProgID="Equation.3" ShapeID="_x0000_i1027" DrawAspect="Content" ObjectID="_1398843321" r:id="rId17"/>
        </w:object>
      </w:r>
      <w:proofErr w:type="gramStart"/>
      <w:r w:rsidR="00B12001" w:rsidRPr="005A3374">
        <w:t xml:space="preserve">,  </w:t>
      </w:r>
      <w:proofErr w:type="gramEnd"/>
      <w:r w:rsidR="00B12001" w:rsidRPr="005A3374">
        <w:rPr>
          <w:position w:val="-12"/>
        </w:rPr>
        <w:object w:dxaOrig="2340" w:dyaOrig="380">
          <v:shape id="_x0000_i1028" type="#_x0000_t75" style="width:117pt;height:18.75pt" o:ole="">
            <v:imagedata r:id="rId18" o:title=""/>
          </v:shape>
          <o:OLEObject Type="Embed" ProgID="Equation.3" ShapeID="_x0000_i1028" DrawAspect="Content" ObjectID="_1398843322" r:id="rId19"/>
        </w:object>
      </w:r>
      <w:r w:rsidR="00F47DFC" w:rsidRPr="005A3374">
        <w:t xml:space="preserve">, if  </w:t>
      </w:r>
      <w:r w:rsidR="000C3F3B" w:rsidRPr="005A3374">
        <w:rPr>
          <w:position w:val="-12"/>
        </w:rPr>
        <w:object w:dxaOrig="1280" w:dyaOrig="360">
          <v:shape id="_x0000_i1029" type="#_x0000_t75" style="width:64.5pt;height:18pt" o:ole="">
            <v:imagedata r:id="rId20" o:title=""/>
          </v:shape>
          <o:OLEObject Type="Embed" ProgID="Equation.3" ShapeID="_x0000_i1029" DrawAspect="Content" ObjectID="_1398843323" r:id="rId21"/>
        </w:object>
      </w:r>
      <w:r w:rsidR="00F47DFC" w:rsidRPr="005A3374">
        <w:t xml:space="preserve"> and 0 otherwise, and </w:t>
      </w:r>
      <w:r w:rsidR="000C3F3B" w:rsidRPr="005A3374">
        <w:rPr>
          <w:position w:val="-12"/>
        </w:rPr>
        <w:object w:dxaOrig="2340" w:dyaOrig="380">
          <v:shape id="_x0000_i1030" type="#_x0000_t75" style="width:117pt;height:18.75pt" o:ole="">
            <v:imagedata r:id="rId22" o:title=""/>
          </v:shape>
          <o:OLEObject Type="Embed" ProgID="Equation.3" ShapeID="_x0000_i1030" DrawAspect="Content" ObjectID="_1398843324" r:id="rId23"/>
        </w:object>
      </w:r>
      <w:r w:rsidR="00F47DFC" w:rsidRPr="005A3374">
        <w:t xml:space="preserve">, if  </w:t>
      </w:r>
      <w:r w:rsidR="000C3F3B" w:rsidRPr="005A3374">
        <w:rPr>
          <w:position w:val="-12"/>
        </w:rPr>
        <w:object w:dxaOrig="1280" w:dyaOrig="360">
          <v:shape id="_x0000_i1031" type="#_x0000_t75" style="width:64.5pt;height:18pt" o:ole="">
            <v:imagedata r:id="rId24" o:title=""/>
          </v:shape>
          <o:OLEObject Type="Embed" ProgID="Equation.3" ShapeID="_x0000_i1031" DrawAspect="Content" ObjectID="_1398843325" r:id="rId25"/>
        </w:object>
      </w:r>
      <w:r w:rsidR="00F47DFC" w:rsidRPr="005A3374">
        <w:t xml:space="preserve"> and 0 otherwise. The null </w:t>
      </w:r>
      <w:r w:rsidR="00F47DFC" w:rsidRPr="005A3374">
        <w:lastRenderedPageBreak/>
        <w:t>hypotheses of no difference tested against the alternate hypotheses of inequality are as follows:</w:t>
      </w:r>
    </w:p>
    <w:p w:rsidR="00F47DFC" w:rsidRPr="005A3374" w:rsidRDefault="002217C9" w:rsidP="006644EA">
      <w:pPr>
        <w:spacing w:line="480" w:lineRule="auto"/>
        <w:ind w:firstLine="720"/>
        <w:jc w:val="both"/>
      </w:pPr>
      <w:r w:rsidRPr="005A3374">
        <w:rPr>
          <w:position w:val="-28"/>
        </w:rPr>
        <w:object w:dxaOrig="5580" w:dyaOrig="540">
          <v:shape id="_x0000_i1032" type="#_x0000_t75" style="width:279.75pt;height:27.75pt" o:ole="">
            <v:imagedata r:id="rId26" o:title=""/>
          </v:shape>
          <o:OLEObject Type="Embed" ProgID="Equation.3" ShapeID="_x0000_i1032" DrawAspect="Content" ObjectID="_1398843326" r:id="rId27"/>
        </w:object>
      </w:r>
      <w:r w:rsidR="00F47DFC" w:rsidRPr="005A3374">
        <w:t xml:space="preserve"> </w:t>
      </w:r>
      <w:proofErr w:type="gramStart"/>
      <w:r w:rsidR="00F47DFC" w:rsidRPr="005A3374">
        <w:rPr>
          <w:i/>
        </w:rPr>
        <w:t>for</w:t>
      </w:r>
      <w:proofErr w:type="gramEnd"/>
      <w:r w:rsidR="00F47DFC" w:rsidRPr="005A3374">
        <w:rPr>
          <w:i/>
        </w:rPr>
        <w:t xml:space="preserve"> lags </w:t>
      </w:r>
      <w:r w:rsidR="009F6981" w:rsidRPr="005A3374">
        <w:rPr>
          <w:i/>
        </w:rPr>
        <w:t>k</w:t>
      </w:r>
      <w:r w:rsidR="00F47DFC" w:rsidRPr="005A3374">
        <w:rPr>
          <w:i/>
        </w:rPr>
        <w:t>=0,1</w:t>
      </w:r>
    </w:p>
    <w:p w:rsidR="00C81043" w:rsidRPr="005A3374" w:rsidRDefault="002217C9" w:rsidP="006644EA">
      <w:pPr>
        <w:spacing w:line="480" w:lineRule="auto"/>
        <w:ind w:firstLine="720"/>
        <w:jc w:val="both"/>
      </w:pPr>
      <w:r w:rsidRPr="005A3374">
        <w:rPr>
          <w:position w:val="-28"/>
        </w:rPr>
        <w:object w:dxaOrig="6800" w:dyaOrig="680">
          <v:shape id="_x0000_i1033" type="#_x0000_t75" style="width:339.75pt;height:33.75pt" o:ole="">
            <v:imagedata r:id="rId28" o:title=""/>
          </v:shape>
          <o:OLEObject Type="Embed" ProgID="Equation.3" ShapeID="_x0000_i1033" DrawAspect="Content" ObjectID="_1398843327" r:id="rId29"/>
        </w:object>
      </w:r>
    </w:p>
    <w:p w:rsidR="00C81043" w:rsidRPr="005A3374" w:rsidRDefault="00C81043" w:rsidP="006644EA">
      <w:pPr>
        <w:spacing w:line="480" w:lineRule="auto"/>
        <w:ind w:firstLine="720"/>
        <w:jc w:val="both"/>
      </w:pPr>
      <w:r w:rsidRPr="005A3374">
        <w:t xml:space="preserve">The equality of the coefficients of the positive change and negative change </w:t>
      </w:r>
      <w:r w:rsidR="00575CAA" w:rsidRPr="005A3374">
        <w:rPr>
          <w:position w:val="-12"/>
        </w:rPr>
        <w:object w:dxaOrig="499" w:dyaOrig="380">
          <v:shape id="_x0000_i1034" type="#_x0000_t75" style="width:24.75pt;height:18.75pt" o:ole="">
            <v:imagedata r:id="rId30" o:title=""/>
          </v:shape>
          <o:OLEObject Type="Embed" ProgID="Equation.3" ShapeID="_x0000_i1034" DrawAspect="Content" ObjectID="_1398843328" r:id="rId31"/>
        </w:object>
      </w:r>
      <w:r w:rsidRPr="005A3374">
        <w:t>for a given period provides the test on short run asymmetry which is given by the first null hypothesis. The second null hypothesis for the equality of the coefficients for the sum of positive change and sum of negative change</w:t>
      </w:r>
      <w:r w:rsidR="00575CAA" w:rsidRPr="005A3374">
        <w:t xml:space="preserve"> </w:t>
      </w:r>
      <w:r w:rsidR="00575CAA" w:rsidRPr="005A3374">
        <w:rPr>
          <w:position w:val="-12"/>
        </w:rPr>
        <w:object w:dxaOrig="520" w:dyaOrig="380">
          <v:shape id="_x0000_i1035" type="#_x0000_t75" style="width:26.25pt;height:18.75pt" o:ole="">
            <v:imagedata r:id="rId32" o:title=""/>
          </v:shape>
          <o:OLEObject Type="Embed" ProgID="Equation.3" ShapeID="_x0000_i1035" DrawAspect="Content" ObjectID="_1398843329" r:id="rId33"/>
        </w:object>
      </w:r>
      <w:r w:rsidRPr="005A3374">
        <w:t xml:space="preserve"> gives the information on long run price transmission asymmetry. The optimal lag lengths were chosen based on </w:t>
      </w:r>
      <w:proofErr w:type="spellStart"/>
      <w:r w:rsidRPr="005A3374">
        <w:t>Akaike</w:t>
      </w:r>
      <w:proofErr w:type="spellEnd"/>
      <w:r w:rsidRPr="005A3374">
        <w:t xml:space="preserve"> Information Criterion (AIC). </w:t>
      </w:r>
    </w:p>
    <w:p w:rsidR="00C81043" w:rsidRPr="005A3374" w:rsidRDefault="00C81043" w:rsidP="006644EA">
      <w:pPr>
        <w:spacing w:line="480" w:lineRule="auto"/>
        <w:ind w:left="-180" w:firstLine="180"/>
        <w:jc w:val="both"/>
      </w:pPr>
      <w:r w:rsidRPr="005A3374">
        <w:tab/>
        <w:t xml:space="preserve">For the </w:t>
      </w:r>
      <w:proofErr w:type="spellStart"/>
      <w:r w:rsidRPr="005A3374">
        <w:t>cointegrated</w:t>
      </w:r>
      <w:proofErr w:type="spellEnd"/>
      <w:r w:rsidRPr="005A3374">
        <w:t xml:space="preserve"> series</w:t>
      </w:r>
      <w:r w:rsidR="000707D2" w:rsidRPr="005A3374">
        <w:t xml:space="preserve"> (P</w:t>
      </w:r>
      <w:r w:rsidR="0007330E" w:rsidRPr="005A3374">
        <w:rPr>
          <w:vertAlign w:val="subscript"/>
        </w:rPr>
        <w:t>i</w:t>
      </w:r>
      <w:r w:rsidR="000707D2" w:rsidRPr="005A3374">
        <w:rPr>
          <w:vertAlign w:val="superscript"/>
        </w:rPr>
        <w:t xml:space="preserve"> </w:t>
      </w:r>
      <w:r w:rsidR="000707D2" w:rsidRPr="005A3374">
        <w:t xml:space="preserve">and </w:t>
      </w:r>
      <w:proofErr w:type="spellStart"/>
      <w:r w:rsidR="000707D2" w:rsidRPr="005A3374">
        <w:t>P</w:t>
      </w:r>
      <w:r w:rsidR="000707D2" w:rsidRPr="005A3374">
        <w:rPr>
          <w:vertAlign w:val="subscript"/>
        </w:rPr>
        <w:t>j</w:t>
      </w:r>
      <w:proofErr w:type="spellEnd"/>
      <w:r w:rsidR="000707D2" w:rsidRPr="005A3374">
        <w:t>)</w:t>
      </w:r>
      <w:r w:rsidRPr="005A3374">
        <w:t xml:space="preserve">, von </w:t>
      </w:r>
      <w:proofErr w:type="spellStart"/>
      <w:r w:rsidRPr="005A3374">
        <w:t>Cramon-Taubadel’s</w:t>
      </w:r>
      <w:proofErr w:type="spellEnd"/>
      <w:r w:rsidRPr="005A3374">
        <w:t xml:space="preserve"> and Loy (199</w:t>
      </w:r>
      <w:r w:rsidR="000F5203" w:rsidRPr="005A3374">
        <w:t>6</w:t>
      </w:r>
      <w:r w:rsidRPr="005A3374">
        <w:t xml:space="preserve">) error correction approach of asymmetry test was used. This approach splits the error term obtained from </w:t>
      </w:r>
      <w:r w:rsidR="009E57DE">
        <w:t xml:space="preserve">the </w:t>
      </w:r>
      <w:proofErr w:type="spellStart"/>
      <w:r w:rsidRPr="005A3374">
        <w:t>cointegrating</w:t>
      </w:r>
      <w:proofErr w:type="spellEnd"/>
      <w:r w:rsidRPr="005A3374">
        <w:t xml:space="preserve"> equation into positive</w:t>
      </w:r>
      <w:r w:rsidR="007E710E">
        <w:t xml:space="preserve"> </w:t>
      </w:r>
      <w:r w:rsidRPr="005A3374">
        <w:t>and negative error</w:t>
      </w:r>
      <w:r w:rsidR="009E57DE">
        <w:t>s</w:t>
      </w:r>
      <w:r w:rsidR="00436E42" w:rsidRPr="005A3374">
        <w:t xml:space="preserve">. </w:t>
      </w:r>
      <w:r w:rsidRPr="005A3374">
        <w:t xml:space="preserve"> </w:t>
      </w:r>
      <w:r w:rsidR="00436E42" w:rsidRPr="005A3374">
        <w:t xml:space="preserve">Following von </w:t>
      </w:r>
      <w:proofErr w:type="spellStart"/>
      <w:r w:rsidR="00436E42" w:rsidRPr="005A3374">
        <w:t>Cramon-Taubadel’s</w:t>
      </w:r>
      <w:proofErr w:type="spellEnd"/>
      <w:r w:rsidR="00436E42" w:rsidRPr="005A3374">
        <w:t xml:space="preserve"> and Loy (199</w:t>
      </w:r>
      <w:r w:rsidR="000F5203" w:rsidRPr="005A3374">
        <w:t>6</w:t>
      </w:r>
      <w:r w:rsidR="00436E42" w:rsidRPr="005A3374">
        <w:t>), t</w:t>
      </w:r>
      <w:r w:rsidRPr="005A3374">
        <w:t xml:space="preserve">he empirical model </w:t>
      </w:r>
      <w:r w:rsidR="00436E42" w:rsidRPr="005A3374">
        <w:t xml:space="preserve">used in the paper for estimating price transmission elasticity and for testing its asymmetry can be expressed </w:t>
      </w:r>
      <w:r w:rsidRPr="005A3374">
        <w:t>as follows:</w:t>
      </w:r>
    </w:p>
    <w:p w:rsidR="00C81043" w:rsidRPr="005A3374" w:rsidRDefault="00C81043" w:rsidP="006644EA">
      <w:pPr>
        <w:spacing w:line="480" w:lineRule="auto"/>
        <w:ind w:left="-180" w:firstLine="180"/>
        <w:jc w:val="both"/>
      </w:pPr>
      <w:r w:rsidRPr="005A3374">
        <w:t>(2)</w:t>
      </w:r>
      <w:r w:rsidRPr="005A3374">
        <w:tab/>
      </w:r>
      <w:r w:rsidR="00F6791E" w:rsidRPr="005A3374">
        <w:rPr>
          <w:position w:val="-14"/>
        </w:rPr>
        <w:object w:dxaOrig="2580" w:dyaOrig="380">
          <v:shape id="_x0000_i1036" type="#_x0000_t75" style="width:129pt;height:18.75pt" o:ole="">
            <v:imagedata r:id="rId34" o:title=""/>
          </v:shape>
          <o:OLEObject Type="Embed" ProgID="Equation.3" ShapeID="_x0000_i1036" DrawAspect="Content" ObjectID="_1398843330" r:id="rId35"/>
        </w:object>
      </w:r>
    </w:p>
    <w:p w:rsidR="00C81043" w:rsidRPr="005A3374" w:rsidRDefault="00F6791E" w:rsidP="006644EA">
      <w:pPr>
        <w:spacing w:line="480" w:lineRule="auto"/>
        <w:ind w:left="-180" w:firstLine="900"/>
        <w:jc w:val="both"/>
      </w:pPr>
      <w:r w:rsidRPr="005A3374">
        <w:rPr>
          <w:position w:val="-14"/>
        </w:rPr>
        <w:object w:dxaOrig="3900" w:dyaOrig="380">
          <v:shape id="_x0000_i1037" type="#_x0000_t75" style="width:195pt;height:18.75pt" o:ole="">
            <v:imagedata r:id="rId36" o:title=""/>
          </v:shape>
          <o:OLEObject Type="Embed" ProgID="Equation.3" ShapeID="_x0000_i1037" DrawAspect="Content" ObjectID="_1398843331" r:id="rId37"/>
        </w:object>
      </w:r>
    </w:p>
    <w:p w:rsidR="00C81043" w:rsidRPr="005A3374" w:rsidRDefault="004752A8" w:rsidP="006644EA">
      <w:pPr>
        <w:spacing w:line="480" w:lineRule="auto"/>
        <w:ind w:firstLine="720"/>
        <w:jc w:val="both"/>
        <w:rPr>
          <w:b/>
          <w:i/>
        </w:rPr>
      </w:pPr>
      <w:r w:rsidRPr="005A3374">
        <w:rPr>
          <w:b/>
          <w:i/>
          <w:position w:val="-34"/>
        </w:rPr>
        <w:object w:dxaOrig="6619" w:dyaOrig="800">
          <v:shape id="_x0000_i1038" type="#_x0000_t75" style="width:351.75pt;height:40.5pt" o:ole="">
            <v:imagedata r:id="rId38" o:title=""/>
          </v:shape>
          <o:OLEObject Type="Embed" ProgID="Equation.3" ShapeID="_x0000_i1038" DrawAspect="Content" ObjectID="_1398843332" r:id="rId39"/>
        </w:object>
      </w:r>
    </w:p>
    <w:p w:rsidR="00CD732C" w:rsidRPr="005A3374" w:rsidRDefault="007E710E" w:rsidP="006644EA">
      <w:pPr>
        <w:spacing w:line="480" w:lineRule="auto"/>
        <w:jc w:val="both"/>
      </w:pPr>
      <w:r w:rsidRPr="005A3374">
        <w:t>Where</w:t>
      </w:r>
      <w:r w:rsidR="004752A8" w:rsidRPr="005A3374">
        <w:t xml:space="preserve">, </w:t>
      </w:r>
      <w:proofErr w:type="gramStart"/>
      <w:r w:rsidR="004752A8" w:rsidRPr="005A3374">
        <w:t>β</w:t>
      </w:r>
      <w:r w:rsidR="0007330E" w:rsidRPr="005A3374">
        <w:rPr>
          <w:vertAlign w:val="subscript"/>
        </w:rPr>
        <w:t>3</w:t>
      </w:r>
      <w:r w:rsidR="004752A8" w:rsidRPr="005A3374">
        <w:t>(</w:t>
      </w:r>
      <w:proofErr w:type="gramEnd"/>
      <w:r w:rsidR="004752A8" w:rsidRPr="005A3374">
        <w:t>L), β</w:t>
      </w:r>
      <w:r w:rsidR="0007330E" w:rsidRPr="005A3374">
        <w:rPr>
          <w:vertAlign w:val="subscript"/>
        </w:rPr>
        <w:t>4</w:t>
      </w:r>
      <w:r w:rsidR="004752A8" w:rsidRPr="005A3374">
        <w:t xml:space="preserve">(L) </w:t>
      </w:r>
      <w:r w:rsidR="00017968" w:rsidRPr="005A3374">
        <w:t>are</w:t>
      </w:r>
      <w:r w:rsidR="004752A8" w:rsidRPr="005A3374">
        <w:t xml:space="preserve"> polynomial lags. </w:t>
      </w:r>
      <w:r w:rsidR="00CD732C" w:rsidRPr="005A3374">
        <w:t>The</w:t>
      </w:r>
      <w:r w:rsidR="003C3607" w:rsidRPr="005A3374">
        <w:t xml:space="preserve"> ECT measures deviations from the long</w:t>
      </w:r>
      <w:r w:rsidR="00EE61FE">
        <w:t>-</w:t>
      </w:r>
      <w:r w:rsidR="003C3607" w:rsidRPr="005A3374">
        <w:t xml:space="preserve"> </w:t>
      </w:r>
      <w:r w:rsidR="00EE61FE">
        <w:t>run</w:t>
      </w:r>
      <w:r w:rsidR="00EE61FE" w:rsidRPr="005A3374">
        <w:t xml:space="preserve"> </w:t>
      </w:r>
      <w:r w:rsidR="003C3607" w:rsidRPr="005A3374">
        <w:t xml:space="preserve">equilibrium between </w:t>
      </w:r>
      <w:proofErr w:type="spellStart"/>
      <w:r w:rsidR="009518D1" w:rsidRPr="005A3374">
        <w:t>l</w:t>
      </w:r>
      <w:r w:rsidR="00436E42" w:rsidRPr="005A3374">
        <w:t>n</w:t>
      </w:r>
      <w:r w:rsidR="003C3607" w:rsidRPr="005A3374">
        <w:t>P</w:t>
      </w:r>
      <w:r w:rsidR="0007330E" w:rsidRPr="005A3374">
        <w:rPr>
          <w:vertAlign w:val="subscript"/>
        </w:rPr>
        <w:t>i</w:t>
      </w:r>
      <w:proofErr w:type="gramStart"/>
      <w:r w:rsidR="0007330E" w:rsidRPr="005A3374">
        <w:rPr>
          <w:vertAlign w:val="subscript"/>
        </w:rPr>
        <w:t>,t</w:t>
      </w:r>
      <w:proofErr w:type="spellEnd"/>
      <w:proofErr w:type="gramEnd"/>
      <w:r w:rsidR="003C3607" w:rsidRPr="005A3374">
        <w:t xml:space="preserve"> and </w:t>
      </w:r>
      <w:proofErr w:type="spellStart"/>
      <w:r w:rsidR="009518D1" w:rsidRPr="005A3374">
        <w:t>l</w:t>
      </w:r>
      <w:r w:rsidR="00436E42" w:rsidRPr="005A3374">
        <w:t>n</w:t>
      </w:r>
      <w:r w:rsidR="003C3607" w:rsidRPr="005A3374">
        <w:t>P</w:t>
      </w:r>
      <w:r w:rsidR="0007330E" w:rsidRPr="005A3374">
        <w:rPr>
          <w:vertAlign w:val="subscript"/>
        </w:rPr>
        <w:t>j,t</w:t>
      </w:r>
      <w:proofErr w:type="spellEnd"/>
      <w:r w:rsidR="003C3607" w:rsidRPr="005A3374">
        <w:t xml:space="preserve">. </w:t>
      </w:r>
      <w:r w:rsidR="00EE61FE">
        <w:t>Thus,</w:t>
      </w:r>
      <w:r w:rsidR="00EE61FE" w:rsidRPr="005A3374">
        <w:t xml:space="preserve"> </w:t>
      </w:r>
      <w:r w:rsidR="003C3607" w:rsidRPr="005A3374">
        <w:t>inclusion of ECT</w:t>
      </w:r>
      <w:r w:rsidR="0007330E" w:rsidRPr="005A3374">
        <w:rPr>
          <w:vertAlign w:val="superscript"/>
        </w:rPr>
        <w:t xml:space="preserve">+ </w:t>
      </w:r>
      <w:r w:rsidR="003C3607" w:rsidRPr="005A3374">
        <w:t>and ECT</w:t>
      </w:r>
      <w:r w:rsidR="0007330E" w:rsidRPr="005A3374">
        <w:rPr>
          <w:vertAlign w:val="superscript"/>
        </w:rPr>
        <w:t>-</w:t>
      </w:r>
      <w:r w:rsidR="003C3607" w:rsidRPr="005A3374">
        <w:t xml:space="preserve"> allows </w:t>
      </w:r>
      <w:proofErr w:type="spellStart"/>
      <w:r w:rsidR="009518D1" w:rsidRPr="005A3374">
        <w:t>ln</w:t>
      </w:r>
      <w:r w:rsidR="003C3607" w:rsidRPr="005A3374">
        <w:t>P</w:t>
      </w:r>
      <w:r w:rsidR="0007330E" w:rsidRPr="005A3374">
        <w:rPr>
          <w:vertAlign w:val="subscript"/>
        </w:rPr>
        <w:t>i,t</w:t>
      </w:r>
      <w:proofErr w:type="spellEnd"/>
      <w:r w:rsidR="003C3607" w:rsidRPr="005A3374">
        <w:t xml:space="preserve"> </w:t>
      </w:r>
      <w:r w:rsidR="003C3607" w:rsidRPr="005A3374">
        <w:lastRenderedPageBreak/>
        <w:t>not only to respond to changes in</w:t>
      </w:r>
      <w:r w:rsidR="00436E42" w:rsidRPr="005A3374">
        <w:t xml:space="preserve"> </w:t>
      </w:r>
      <w:proofErr w:type="spellStart"/>
      <w:r w:rsidR="009518D1" w:rsidRPr="005A3374">
        <w:t>l</w:t>
      </w:r>
      <w:r w:rsidR="00436E42" w:rsidRPr="005A3374">
        <w:t>nP</w:t>
      </w:r>
      <w:r w:rsidR="0007330E" w:rsidRPr="005A3374">
        <w:rPr>
          <w:vertAlign w:val="subscript"/>
        </w:rPr>
        <w:t>j,t</w:t>
      </w:r>
      <w:proofErr w:type="spellEnd"/>
      <w:r w:rsidR="00436E42" w:rsidRPr="005A3374">
        <w:t xml:space="preserve"> but also to correct any positive and negative deviations from the long-</w:t>
      </w:r>
      <w:r w:rsidR="00EE61FE">
        <w:t>run</w:t>
      </w:r>
      <w:r w:rsidR="00EE61FE" w:rsidRPr="005A3374">
        <w:t xml:space="preserve"> </w:t>
      </w:r>
      <w:r w:rsidR="00436E42" w:rsidRPr="005A3374">
        <w:t>equilibrium.</w:t>
      </w:r>
      <w:r w:rsidR="003C3607" w:rsidRPr="005A3374">
        <w:t xml:space="preserve"> </w:t>
      </w:r>
    </w:p>
    <w:p w:rsidR="00C81043" w:rsidRPr="005A3374" w:rsidRDefault="00F616C7" w:rsidP="006644EA">
      <w:pPr>
        <w:spacing w:line="480" w:lineRule="auto"/>
        <w:jc w:val="both"/>
      </w:pPr>
      <w:r w:rsidRPr="005A3374">
        <w:t>W</w:t>
      </w:r>
      <w:r w:rsidR="00C81043" w:rsidRPr="005A3374">
        <w:t>e tested the following two hypotheses</w:t>
      </w:r>
      <w:r w:rsidRPr="005A3374">
        <w:t xml:space="preserve">: </w:t>
      </w:r>
    </w:p>
    <w:p w:rsidR="00C81043" w:rsidRPr="005A3374" w:rsidRDefault="00635109" w:rsidP="006644EA">
      <w:pPr>
        <w:spacing w:line="480" w:lineRule="auto"/>
        <w:ind w:firstLine="720"/>
        <w:jc w:val="both"/>
      </w:pPr>
      <w:r w:rsidRPr="005A3374">
        <w:rPr>
          <w:position w:val="-28"/>
        </w:rPr>
        <w:object w:dxaOrig="5580" w:dyaOrig="540">
          <v:shape id="_x0000_i1039" type="#_x0000_t75" style="width:279.75pt;height:27.75pt" o:ole="">
            <v:imagedata r:id="rId40" o:title=""/>
          </v:shape>
          <o:OLEObject Type="Embed" ProgID="Equation.3" ShapeID="_x0000_i1039" DrawAspect="Content" ObjectID="_1398843333" r:id="rId41"/>
        </w:object>
      </w:r>
      <w:r w:rsidR="00C81043" w:rsidRPr="005A3374">
        <w:t xml:space="preserve">  </w:t>
      </w:r>
    </w:p>
    <w:p w:rsidR="00F616C7" w:rsidRPr="005A3374" w:rsidRDefault="00635109" w:rsidP="006644EA">
      <w:pPr>
        <w:spacing w:line="480" w:lineRule="auto"/>
        <w:ind w:firstLine="720"/>
        <w:jc w:val="both"/>
      </w:pPr>
      <w:r w:rsidRPr="005A3374">
        <w:rPr>
          <w:position w:val="-28"/>
        </w:rPr>
        <w:object w:dxaOrig="5640" w:dyaOrig="540">
          <v:shape id="_x0000_i1040" type="#_x0000_t75" style="width:283.5pt;height:27.75pt" o:ole="">
            <v:imagedata r:id="rId42" o:title=""/>
          </v:shape>
          <o:OLEObject Type="Embed" ProgID="Equation.3" ShapeID="_x0000_i1040" DrawAspect="Content" ObjectID="_1398843334" r:id="rId43"/>
        </w:object>
      </w:r>
    </w:p>
    <w:p w:rsidR="00C81043" w:rsidRPr="005A3374" w:rsidRDefault="00C81043" w:rsidP="006644EA">
      <w:pPr>
        <w:spacing w:line="480" w:lineRule="auto"/>
        <w:ind w:firstLine="900"/>
        <w:jc w:val="both"/>
      </w:pPr>
      <w:r w:rsidRPr="005A3374">
        <w:t xml:space="preserve">The first null </w:t>
      </w:r>
      <w:r w:rsidR="001E2035" w:rsidRPr="005A3374">
        <w:t>hypothesis</w:t>
      </w:r>
      <w:r w:rsidR="001E2035" w:rsidRPr="005A3374">
        <w:rPr>
          <w:position w:val="-12"/>
        </w:rPr>
        <w:object w:dxaOrig="499" w:dyaOrig="380">
          <v:shape id="_x0000_i1041" type="#_x0000_t75" style="width:24.75pt;height:18.75pt" o:ole="">
            <v:imagedata r:id="rId44" o:title=""/>
          </v:shape>
          <o:OLEObject Type="Embed" ProgID="Equation.3" ShapeID="_x0000_i1041" DrawAspect="Content" ObjectID="_1398843335" r:id="rId45"/>
        </w:object>
      </w:r>
      <w:r w:rsidR="001E2035" w:rsidRPr="005A3374">
        <w:t xml:space="preserve">, </w:t>
      </w:r>
      <w:r w:rsidRPr="005A3374">
        <w:t>equality of coefficient for positive and negative change</w:t>
      </w:r>
      <w:r w:rsidR="009E57DE">
        <w:t>s</w:t>
      </w:r>
      <w:r w:rsidRPr="005A3374">
        <w:t xml:space="preserve"> in causing price series</w:t>
      </w:r>
      <w:r w:rsidR="001E2035" w:rsidRPr="005A3374">
        <w:t>,</w:t>
      </w:r>
      <w:r w:rsidRPr="005A3374">
        <w:t xml:space="preserve"> tests the asymmetry i</w:t>
      </w:r>
      <w:r w:rsidR="006644EA">
        <w:t xml:space="preserve">n short-run price transmission. </w:t>
      </w:r>
      <w:r w:rsidRPr="005A3374">
        <w:t xml:space="preserve">Similarly, the second null </w:t>
      </w:r>
      <w:r w:rsidR="00963644" w:rsidRPr="005A3374">
        <w:t>hypothesis</w:t>
      </w:r>
      <w:r w:rsidR="00635109" w:rsidRPr="005A3374">
        <w:rPr>
          <w:position w:val="-12"/>
        </w:rPr>
        <w:object w:dxaOrig="520" w:dyaOrig="380">
          <v:shape id="_x0000_i1042" type="#_x0000_t75" style="width:26.25pt;height:18.75pt" o:ole="">
            <v:imagedata r:id="rId46" o:title=""/>
          </v:shape>
          <o:OLEObject Type="Embed" ProgID="Equation.3" ShapeID="_x0000_i1042" DrawAspect="Content" ObjectID="_1398843336" r:id="rId47"/>
        </w:object>
      </w:r>
      <w:r w:rsidR="001E2035" w:rsidRPr="005A3374">
        <w:t xml:space="preserve">, </w:t>
      </w:r>
      <w:r w:rsidRPr="005A3374">
        <w:t>equality of the coefficient for the positive</w:t>
      </w:r>
      <w:r w:rsidR="006644EA">
        <w:t xml:space="preserve"> </w:t>
      </w:r>
      <w:r w:rsidRPr="005A3374">
        <w:t>and negative error</w:t>
      </w:r>
      <w:r w:rsidR="009E57DE">
        <w:t>s</w:t>
      </w:r>
      <w:r w:rsidR="001E2035" w:rsidRPr="005A3374">
        <w:t>,</w:t>
      </w:r>
      <w:r w:rsidRPr="005A3374">
        <w:t xml:space="preserve"> tests the asymmetry in long-run price transmission. In both cases, rejection of</w:t>
      </w:r>
      <w:r w:rsidR="009E57DE">
        <w:t xml:space="preserve"> the</w:t>
      </w:r>
      <w:r w:rsidRPr="005A3374">
        <w:t xml:space="preserve"> null hypotheses would indicate asymmetry in price transmission in </w:t>
      </w:r>
      <w:r w:rsidR="009E57DE">
        <w:t xml:space="preserve">the </w:t>
      </w:r>
      <w:r w:rsidRPr="005A3374">
        <w:t>short-run and long-run</w:t>
      </w:r>
      <w:r w:rsidR="009E57DE">
        <w:t>,</w:t>
      </w:r>
      <w:r w:rsidRPr="005A3374">
        <w:t xml:space="preserve"> respectively.</w:t>
      </w:r>
    </w:p>
    <w:p w:rsidR="004E014B" w:rsidRPr="005A3374" w:rsidRDefault="003913B2" w:rsidP="006644EA">
      <w:pPr>
        <w:pStyle w:val="Heading1"/>
        <w:numPr>
          <w:ilvl w:val="0"/>
          <w:numId w:val="12"/>
        </w:numPr>
      </w:pPr>
      <w:bookmarkStart w:id="6" w:name="_Toc324892584"/>
      <w:r w:rsidRPr="005A3374">
        <w:t>Result</w:t>
      </w:r>
      <w:r w:rsidR="006644EA">
        <w:t>s</w:t>
      </w:r>
      <w:r w:rsidR="00C85AE5" w:rsidRPr="005A3374">
        <w:t xml:space="preserve"> </w:t>
      </w:r>
      <w:smartTag w:uri="urn:schemas-microsoft-com:office:smarttags" w:element="stockticker">
        <w:r w:rsidR="00C85AE5" w:rsidRPr="005A3374">
          <w:t>and</w:t>
        </w:r>
      </w:smartTag>
      <w:r w:rsidR="00C85AE5" w:rsidRPr="005A3374">
        <w:t xml:space="preserve"> </w:t>
      </w:r>
      <w:r w:rsidR="00E529A4" w:rsidRPr="005A3374">
        <w:t>discussion</w:t>
      </w:r>
      <w:bookmarkEnd w:id="6"/>
    </w:p>
    <w:p w:rsidR="004773BF" w:rsidRPr="005A3374" w:rsidRDefault="00171C30" w:rsidP="004773BF">
      <w:pPr>
        <w:spacing w:line="480" w:lineRule="auto"/>
        <w:ind w:firstLine="720"/>
        <w:jc w:val="both"/>
      </w:pPr>
      <w:r w:rsidRPr="000C6A64">
        <w:t>Table 1</w:t>
      </w:r>
      <w:r w:rsidR="0010365D" w:rsidRPr="000C6A64">
        <w:t>(</w:t>
      </w:r>
      <w:r w:rsidR="00882FA2" w:rsidRPr="000C6A64">
        <w:t>in the appendix</w:t>
      </w:r>
      <w:r w:rsidR="0010365D" w:rsidRPr="000C6A64">
        <w:t>)</w:t>
      </w:r>
      <w:r w:rsidRPr="000C6A64">
        <w:t xml:space="preserve"> presents descriptive statistics (mean and coefficient of variation) of the different price series for each species and division. Figures 1 through 5</w:t>
      </w:r>
      <w:r w:rsidR="000C6A64">
        <w:t>(in the appendix)</w:t>
      </w:r>
      <w:r w:rsidRPr="000C6A64">
        <w:t xml:space="preserve"> show the trend of wholesale and retail prices for different fish species over time. The trend figures are presented</w:t>
      </w:r>
      <w:r w:rsidRPr="005A3374">
        <w:t xml:space="preserve"> only for Dhaka because it is the largest retail market for seafood in Bangladesh. As depicted by Fig</w:t>
      </w:r>
      <w:r w:rsidR="00A16EB0">
        <w:t>ures</w:t>
      </w:r>
      <w:r w:rsidRPr="005A3374">
        <w:t xml:space="preserve"> 1 through 5, both the wholesale and retail prices of all</w:t>
      </w:r>
      <w:r w:rsidR="00F5361C">
        <w:t xml:space="preserve"> </w:t>
      </w:r>
      <w:r w:rsidRPr="005A3374">
        <w:t>species show increasing trend</w:t>
      </w:r>
      <w:r w:rsidR="00A16EB0">
        <w:t>s</w:t>
      </w:r>
      <w:r w:rsidRPr="005A3374">
        <w:t xml:space="preserve"> over time. However, there seems </w:t>
      </w:r>
      <w:r w:rsidR="00A16EB0">
        <w:t xml:space="preserve">to be </w:t>
      </w:r>
      <w:r w:rsidRPr="005A3374">
        <w:t xml:space="preserve">less fluctuation in prices of </w:t>
      </w:r>
      <w:proofErr w:type="spellStart"/>
      <w:r w:rsidRPr="005A3374">
        <w:t>pangas</w:t>
      </w:r>
      <w:proofErr w:type="spellEnd"/>
      <w:r w:rsidRPr="005A3374">
        <w:t xml:space="preserve">, </w:t>
      </w:r>
      <w:proofErr w:type="spellStart"/>
      <w:r w:rsidRPr="005A3374">
        <w:t>rohu</w:t>
      </w:r>
      <w:proofErr w:type="spellEnd"/>
      <w:r w:rsidRPr="005A3374">
        <w:t xml:space="preserve">, and tilapia as compared to those of </w:t>
      </w:r>
      <w:proofErr w:type="spellStart"/>
      <w:r w:rsidRPr="005A3374">
        <w:t>hilsha</w:t>
      </w:r>
      <w:proofErr w:type="spellEnd"/>
      <w:r w:rsidRPr="005A3374">
        <w:t xml:space="preserve"> and </w:t>
      </w:r>
      <w:proofErr w:type="spellStart"/>
      <w:r w:rsidR="002D6313" w:rsidRPr="005A3374">
        <w:t>catla</w:t>
      </w:r>
      <w:proofErr w:type="spellEnd"/>
      <w:r w:rsidRPr="005A3374">
        <w:t xml:space="preserve">. </w:t>
      </w:r>
      <w:r w:rsidRPr="00877F32">
        <w:t>In general, both</w:t>
      </w:r>
      <w:r w:rsidR="00877F32">
        <w:t xml:space="preserve"> </w:t>
      </w:r>
      <w:r w:rsidRPr="00877F32">
        <w:t>wholesale</w:t>
      </w:r>
      <w:r w:rsidRPr="005A3374">
        <w:t xml:space="preserve"> and retail prices are found to move in a similar fashion.</w:t>
      </w:r>
    </w:p>
    <w:p w:rsidR="00E05B3B" w:rsidRPr="005A3374" w:rsidRDefault="00DA16BD" w:rsidP="00EF4BBF">
      <w:pPr>
        <w:spacing w:line="480" w:lineRule="auto"/>
        <w:ind w:firstLine="720"/>
        <w:jc w:val="both"/>
      </w:pPr>
      <w:r w:rsidRPr="005A3374">
        <w:lastRenderedPageBreak/>
        <w:t xml:space="preserve">Table 2 </w:t>
      </w:r>
      <w:r w:rsidR="003B5A46">
        <w:t xml:space="preserve">(in the appendix) </w:t>
      </w:r>
      <w:r w:rsidRPr="005A3374">
        <w:t xml:space="preserve">presents the results of </w:t>
      </w:r>
      <w:r w:rsidR="00207F13" w:rsidRPr="005A3374">
        <w:t>the ADF unit root test</w:t>
      </w:r>
      <w:r w:rsidRPr="005A3374">
        <w:t>s</w:t>
      </w:r>
      <w:r w:rsidR="00207F13" w:rsidRPr="005A3374">
        <w:t xml:space="preserve"> for the </w:t>
      </w:r>
      <w:r w:rsidR="009C46D4" w:rsidRPr="005A3374">
        <w:t xml:space="preserve">selected </w:t>
      </w:r>
      <w:r w:rsidRPr="005A3374">
        <w:t xml:space="preserve">price series. </w:t>
      </w:r>
      <w:r w:rsidR="006B5BA0" w:rsidRPr="005A3374">
        <w:t>O</w:t>
      </w:r>
      <w:r w:rsidR="00B360EE" w:rsidRPr="005A3374">
        <w:t xml:space="preserve">ut of </w:t>
      </w:r>
      <w:r w:rsidRPr="005A3374">
        <w:t xml:space="preserve">a total of </w:t>
      </w:r>
      <w:r w:rsidR="00B360EE" w:rsidRPr="005A3374">
        <w:t>24 price series</w:t>
      </w:r>
      <w:r w:rsidRPr="005A3374">
        <w:t xml:space="preserve"> analyzed</w:t>
      </w:r>
      <w:r w:rsidR="00B360EE" w:rsidRPr="005A3374">
        <w:t>, nin</w:t>
      </w:r>
      <w:r w:rsidR="00F27475" w:rsidRPr="005A3374">
        <w:t xml:space="preserve">e series were found to </w:t>
      </w:r>
      <w:r w:rsidRPr="005A3374">
        <w:t>be stationary</w:t>
      </w:r>
      <w:r w:rsidR="00F27475" w:rsidRPr="005A3374">
        <w:t xml:space="preserve"> whereas the </w:t>
      </w:r>
      <w:r w:rsidRPr="005A3374">
        <w:t xml:space="preserve">remaining </w:t>
      </w:r>
      <w:r w:rsidR="00F27475" w:rsidRPr="005A3374">
        <w:t xml:space="preserve">series were </w:t>
      </w:r>
      <w:r w:rsidR="006F2EDE" w:rsidRPr="005A3374">
        <w:t xml:space="preserve">found to have </w:t>
      </w:r>
      <w:r w:rsidR="00F27475" w:rsidRPr="005A3374">
        <w:t>unit roots.</w:t>
      </w:r>
      <w:r w:rsidR="00930DC8" w:rsidRPr="005A3374">
        <w:t xml:space="preserve"> Similarly, </w:t>
      </w:r>
      <w:r w:rsidR="007E6A79" w:rsidRPr="005A3374">
        <w:t>Table 3</w:t>
      </w:r>
      <w:r w:rsidR="00E77984" w:rsidRPr="005A3374">
        <w:t xml:space="preserve"> </w:t>
      </w:r>
      <w:r w:rsidR="004773BF">
        <w:t xml:space="preserve">(in the appendix) </w:t>
      </w:r>
      <w:r w:rsidR="00E77984" w:rsidRPr="005A3374">
        <w:t>shows</w:t>
      </w:r>
      <w:r w:rsidR="00926F66" w:rsidRPr="005A3374">
        <w:t xml:space="preserve"> results from </w:t>
      </w:r>
      <w:r w:rsidR="00167529">
        <w:t xml:space="preserve">the </w:t>
      </w:r>
      <w:r w:rsidR="001A30EE" w:rsidRPr="005A3374">
        <w:t xml:space="preserve">Granger-causality test </w:t>
      </w:r>
      <w:r w:rsidR="00926F66" w:rsidRPr="005A3374">
        <w:t>for different fish species.</w:t>
      </w:r>
      <w:r w:rsidR="009C46D4" w:rsidRPr="005A3374">
        <w:t xml:space="preserve"> </w:t>
      </w:r>
      <w:r w:rsidR="001271B6" w:rsidRPr="005A3374">
        <w:t>In</w:t>
      </w:r>
      <w:r w:rsidR="00714CE1" w:rsidRPr="005A3374">
        <w:t xml:space="preserve"> </w:t>
      </w:r>
      <w:r w:rsidR="00167529">
        <w:t xml:space="preserve">the </w:t>
      </w:r>
      <w:r w:rsidR="00714CE1" w:rsidRPr="005A3374">
        <w:t xml:space="preserve">case </w:t>
      </w:r>
      <w:r w:rsidR="002D6313" w:rsidRPr="005A3374">
        <w:t xml:space="preserve">of </w:t>
      </w:r>
      <w:proofErr w:type="spellStart"/>
      <w:r w:rsidR="002D6313" w:rsidRPr="005A3374">
        <w:t>hilsha</w:t>
      </w:r>
      <w:proofErr w:type="spellEnd"/>
      <w:r w:rsidR="001271B6" w:rsidRPr="005A3374">
        <w:t xml:space="preserve">, we found </w:t>
      </w:r>
      <w:r w:rsidR="00167529">
        <w:t xml:space="preserve">that the </w:t>
      </w:r>
      <w:r w:rsidR="001271B6" w:rsidRPr="005A3374">
        <w:t xml:space="preserve">Khulna wholesale price Granger </w:t>
      </w:r>
      <w:r w:rsidR="006D3BF6" w:rsidRPr="005A3374">
        <w:t>cause</w:t>
      </w:r>
      <w:r w:rsidR="006D3BF6">
        <w:t xml:space="preserve">s </w:t>
      </w:r>
      <w:r w:rsidR="00167529">
        <w:t xml:space="preserve">the </w:t>
      </w:r>
      <w:r w:rsidR="001271B6" w:rsidRPr="005A3374">
        <w:t xml:space="preserve">Dhaka retail price. </w:t>
      </w:r>
      <w:r w:rsidR="00781F21" w:rsidRPr="005A3374">
        <w:t>We found</w:t>
      </w:r>
      <w:r w:rsidR="00167529">
        <w:t xml:space="preserve"> a</w:t>
      </w:r>
      <w:r w:rsidR="00781F21" w:rsidRPr="005A3374">
        <w:t xml:space="preserve"> </w:t>
      </w:r>
      <w:r w:rsidR="00693A86" w:rsidRPr="005A3374">
        <w:t xml:space="preserve">causal relationship from </w:t>
      </w:r>
      <w:r w:rsidR="001271B6" w:rsidRPr="005A3374">
        <w:t xml:space="preserve">retail </w:t>
      </w:r>
      <w:r w:rsidR="00693A86" w:rsidRPr="005A3374">
        <w:t xml:space="preserve">to </w:t>
      </w:r>
      <w:r w:rsidR="001271B6" w:rsidRPr="005A3374">
        <w:t>wholesale price</w:t>
      </w:r>
      <w:r w:rsidR="00781F21" w:rsidRPr="005A3374">
        <w:t xml:space="preserve"> in two price series combinations while no distinct direction</w:t>
      </w:r>
      <w:r w:rsidR="00167529">
        <w:t>s</w:t>
      </w:r>
      <w:r w:rsidR="00781F21" w:rsidRPr="005A3374">
        <w:t xml:space="preserve"> of causality </w:t>
      </w:r>
      <w:r w:rsidR="00167529">
        <w:t>were</w:t>
      </w:r>
      <w:r w:rsidR="00167529" w:rsidRPr="005A3374">
        <w:t xml:space="preserve"> obtained </w:t>
      </w:r>
      <w:r w:rsidR="00781F21" w:rsidRPr="005A3374">
        <w:t xml:space="preserve">in the remaining </w:t>
      </w:r>
      <w:proofErr w:type="spellStart"/>
      <w:r w:rsidR="00781F21" w:rsidRPr="005A3374">
        <w:t>hilsa</w:t>
      </w:r>
      <w:proofErr w:type="spellEnd"/>
      <w:r w:rsidR="00781F21" w:rsidRPr="005A3374">
        <w:t xml:space="preserve"> series combinations.</w:t>
      </w:r>
      <w:r w:rsidR="008F7D7C" w:rsidRPr="005A3374">
        <w:t xml:space="preserve"> </w:t>
      </w:r>
      <w:r w:rsidR="009241B6" w:rsidRPr="005A3374">
        <w:t>O</w:t>
      </w:r>
      <w:r w:rsidR="00E05B3B" w:rsidRPr="005A3374">
        <w:t xml:space="preserve">ut of four </w:t>
      </w:r>
      <w:r w:rsidR="009241B6" w:rsidRPr="005A3374">
        <w:t xml:space="preserve">value chains analyzed </w:t>
      </w:r>
      <w:r w:rsidR="00167529">
        <w:t xml:space="preserve">for </w:t>
      </w:r>
      <w:r w:rsidR="009241B6" w:rsidRPr="005A3374">
        <w:t xml:space="preserve"> </w:t>
      </w:r>
      <w:proofErr w:type="spellStart"/>
      <w:r w:rsidR="002D6313" w:rsidRPr="005A3374">
        <w:t>catla</w:t>
      </w:r>
      <w:proofErr w:type="spellEnd"/>
      <w:r w:rsidR="009241B6" w:rsidRPr="005A3374">
        <w:t xml:space="preserve"> prices, </w:t>
      </w:r>
      <w:r w:rsidR="00E05B3B" w:rsidRPr="005A3374">
        <w:t xml:space="preserve">we found </w:t>
      </w:r>
      <w:r w:rsidR="009241B6" w:rsidRPr="005A3374">
        <w:t>a causal relationship from wholesale to retail (</w:t>
      </w:r>
      <w:proofErr w:type="spellStart"/>
      <w:r w:rsidR="009241B6" w:rsidRPr="005A3374">
        <w:t>Rajshahi</w:t>
      </w:r>
      <w:proofErr w:type="spellEnd"/>
      <w:r w:rsidR="009241B6" w:rsidRPr="005A3374">
        <w:t xml:space="preserve"> wholesale Granger caused </w:t>
      </w:r>
      <w:proofErr w:type="spellStart"/>
      <w:r w:rsidR="009241B6" w:rsidRPr="005A3374">
        <w:t>Rajshahi</w:t>
      </w:r>
      <w:proofErr w:type="spellEnd"/>
      <w:r w:rsidR="009241B6" w:rsidRPr="005A3374">
        <w:t xml:space="preserve"> retail) and from retail to wholesale (</w:t>
      </w:r>
      <w:r w:rsidR="00E05B3B" w:rsidRPr="005A3374">
        <w:t xml:space="preserve">Chittagong </w:t>
      </w:r>
      <w:r w:rsidR="008F7D7C" w:rsidRPr="005A3374">
        <w:t>retail G</w:t>
      </w:r>
      <w:r w:rsidR="00E05B3B" w:rsidRPr="005A3374">
        <w:t>ranger cause</w:t>
      </w:r>
      <w:r w:rsidR="009241B6" w:rsidRPr="005A3374">
        <w:t>d</w:t>
      </w:r>
      <w:r w:rsidR="00E05B3B" w:rsidRPr="005A3374">
        <w:t xml:space="preserve"> Chittagong wholesale</w:t>
      </w:r>
      <w:r w:rsidR="009241B6" w:rsidRPr="005A3374">
        <w:t>)</w:t>
      </w:r>
      <w:r w:rsidR="00F802BF" w:rsidRPr="005A3374">
        <w:t xml:space="preserve"> while </w:t>
      </w:r>
      <w:r w:rsidR="008F7D7C" w:rsidRPr="005A3374">
        <w:t xml:space="preserve"> </w:t>
      </w:r>
      <w:r w:rsidR="00E05B3B" w:rsidRPr="005A3374">
        <w:t>we did not observe significant causal relationship</w:t>
      </w:r>
      <w:r w:rsidR="00167529">
        <w:t xml:space="preserve"> </w:t>
      </w:r>
      <w:r w:rsidR="00167529" w:rsidRPr="005A3374">
        <w:t xml:space="preserve">in </w:t>
      </w:r>
      <w:r w:rsidR="00EF4BBF">
        <w:t xml:space="preserve">the </w:t>
      </w:r>
      <w:r w:rsidR="00167529" w:rsidRPr="005A3374">
        <w:t>other two combinations</w:t>
      </w:r>
      <w:r w:rsidR="008F7D7C" w:rsidRPr="005A3374">
        <w:t>.</w:t>
      </w:r>
      <w:r w:rsidR="0046533E" w:rsidRPr="005A3374">
        <w:t xml:space="preserve"> F</w:t>
      </w:r>
      <w:r w:rsidR="00520585" w:rsidRPr="005A3374">
        <w:t xml:space="preserve">or </w:t>
      </w:r>
      <w:proofErr w:type="spellStart"/>
      <w:r w:rsidR="00520585" w:rsidRPr="005A3374">
        <w:t>pangas</w:t>
      </w:r>
      <w:proofErr w:type="spellEnd"/>
      <w:r w:rsidR="00520585" w:rsidRPr="005A3374">
        <w:t xml:space="preserve">, we found </w:t>
      </w:r>
      <w:r w:rsidR="008E2943" w:rsidRPr="005A3374">
        <w:t xml:space="preserve">the causal relationship from </w:t>
      </w:r>
      <w:r w:rsidR="00520585" w:rsidRPr="005A3374">
        <w:t xml:space="preserve">retail </w:t>
      </w:r>
      <w:r w:rsidR="008E2943" w:rsidRPr="005A3374">
        <w:t xml:space="preserve">to </w:t>
      </w:r>
      <w:r w:rsidR="00520585" w:rsidRPr="005A3374">
        <w:t xml:space="preserve">wholesale price in </w:t>
      </w:r>
      <w:r w:rsidR="009B0BCB" w:rsidRPr="005A3374">
        <w:t>three</w:t>
      </w:r>
      <w:r w:rsidR="00520585" w:rsidRPr="005A3374">
        <w:t xml:space="preserve"> pair</w:t>
      </w:r>
      <w:r w:rsidR="0046533E" w:rsidRPr="005A3374">
        <w:t>s of price series out of four pairs analyzed.</w:t>
      </w:r>
      <w:r w:rsidR="00520585" w:rsidRPr="005A3374">
        <w:t xml:space="preserve"> We did not observe any distinct causal relationship between two levels of </w:t>
      </w:r>
      <w:r w:rsidR="00167529">
        <w:t xml:space="preserve">the </w:t>
      </w:r>
      <w:r w:rsidR="00520585" w:rsidRPr="005A3374">
        <w:t xml:space="preserve">supply </w:t>
      </w:r>
      <w:r w:rsidR="009B0BCB" w:rsidRPr="005A3374">
        <w:t xml:space="preserve">chain for all pairs considered in </w:t>
      </w:r>
      <w:proofErr w:type="spellStart"/>
      <w:r w:rsidR="009B0BCB" w:rsidRPr="005A3374">
        <w:t>rohu</w:t>
      </w:r>
      <w:proofErr w:type="spellEnd"/>
      <w:r w:rsidR="0046533E" w:rsidRPr="005A3374">
        <w:t xml:space="preserve"> fish species</w:t>
      </w:r>
      <w:r w:rsidR="009B0BCB" w:rsidRPr="005A3374">
        <w:t xml:space="preserve">. </w:t>
      </w:r>
      <w:r w:rsidR="0046533E" w:rsidRPr="005A3374">
        <w:t>Out of four value chains examined i</w:t>
      </w:r>
      <w:r w:rsidR="009B0BCB" w:rsidRPr="005A3374">
        <w:t xml:space="preserve">n tilapia, we found </w:t>
      </w:r>
      <w:r w:rsidR="008E2943" w:rsidRPr="005A3374">
        <w:t>the direction of</w:t>
      </w:r>
      <w:r w:rsidR="00167529">
        <w:t xml:space="preserve"> the</w:t>
      </w:r>
      <w:r w:rsidR="008E2943" w:rsidRPr="005A3374">
        <w:t xml:space="preserve"> causal relationship from </w:t>
      </w:r>
      <w:r w:rsidR="009B0BCB" w:rsidRPr="005A3374">
        <w:t xml:space="preserve">retail price </w:t>
      </w:r>
      <w:r w:rsidR="008E2943" w:rsidRPr="005A3374">
        <w:t xml:space="preserve">to </w:t>
      </w:r>
      <w:r w:rsidR="000D34BB" w:rsidRPr="005A3374">
        <w:t>wholesale price in two</w:t>
      </w:r>
      <w:r w:rsidR="0046533E" w:rsidRPr="005A3374">
        <w:t xml:space="preserve"> pairs, from wholesale to retail in one pair, and no relationship in the remaining one.</w:t>
      </w:r>
      <w:r w:rsidR="00380134" w:rsidRPr="005A3374">
        <w:t xml:space="preserve"> </w:t>
      </w:r>
    </w:p>
    <w:p w:rsidR="005D2471" w:rsidRPr="005A3374" w:rsidRDefault="005D2471" w:rsidP="00EF4BBF">
      <w:pPr>
        <w:spacing w:line="480" w:lineRule="auto"/>
        <w:ind w:firstLine="720"/>
        <w:jc w:val="both"/>
      </w:pPr>
      <w:r w:rsidRPr="005A3374">
        <w:t>In most of the cases, we found</w:t>
      </w:r>
      <w:r w:rsidR="006D3BF6">
        <w:t xml:space="preserve"> that</w:t>
      </w:r>
      <w:r w:rsidRPr="005A3374">
        <w:t xml:space="preserve"> the direction of causal relationship </w:t>
      </w:r>
      <w:r w:rsidR="006D3BF6">
        <w:t xml:space="preserve">was </w:t>
      </w:r>
      <w:r w:rsidRPr="005A3374">
        <w:t xml:space="preserve">from </w:t>
      </w:r>
      <w:r w:rsidR="00167529">
        <w:t xml:space="preserve">the </w:t>
      </w:r>
      <w:r w:rsidRPr="005A3374">
        <w:t xml:space="preserve">retail to </w:t>
      </w:r>
      <w:r w:rsidR="00167529">
        <w:t xml:space="preserve">the </w:t>
      </w:r>
      <w:r w:rsidRPr="005A3374">
        <w:t xml:space="preserve">wholesale market. </w:t>
      </w:r>
      <w:r w:rsidR="00167529">
        <w:t xml:space="preserve">This </w:t>
      </w:r>
      <w:r w:rsidRPr="005A3374">
        <w:t>might be due to the fact that retailers are more organized than wholesalers</w:t>
      </w:r>
      <w:r w:rsidR="002B42BE" w:rsidRPr="005A3374">
        <w:t xml:space="preserve"> in </w:t>
      </w:r>
      <w:r w:rsidR="00167529">
        <w:t xml:space="preserve">the </w:t>
      </w:r>
      <w:r w:rsidR="002B42BE" w:rsidRPr="005A3374">
        <w:t>Bangladesh fish market</w:t>
      </w:r>
      <w:r w:rsidRPr="005A3374">
        <w:t xml:space="preserve">. </w:t>
      </w:r>
      <w:r w:rsidR="002B42BE" w:rsidRPr="005A3374">
        <w:t xml:space="preserve">In such situations, retailers would set the price of the commodity and wholesalers would have to follow the set price. </w:t>
      </w:r>
      <w:r w:rsidR="00FA7C2B" w:rsidRPr="005A3374">
        <w:t>This observation</w:t>
      </w:r>
      <w:r w:rsidR="008C5DA2" w:rsidRPr="005A3374">
        <w:t xml:space="preserve"> would allow us to study the price transmission relationship taking the wholesale price as the dependent variable in the model involving those particular series. </w:t>
      </w:r>
      <w:r w:rsidR="008C5DA2" w:rsidRPr="005A3374">
        <w:lastRenderedPageBreak/>
        <w:t xml:space="preserve">Moreover, </w:t>
      </w:r>
      <w:r w:rsidR="00FA7C2B" w:rsidRPr="005A3374">
        <w:t xml:space="preserve">following the above argument, we analyzed the wholesale price as the dependent variable even </w:t>
      </w:r>
      <w:r w:rsidRPr="005A3374">
        <w:t xml:space="preserve">in the </w:t>
      </w:r>
      <w:r w:rsidR="008C5DA2" w:rsidRPr="005A3374">
        <w:t xml:space="preserve">other </w:t>
      </w:r>
      <w:r w:rsidRPr="005A3374">
        <w:t xml:space="preserve">series that did not </w:t>
      </w:r>
      <w:r w:rsidR="008C5DA2" w:rsidRPr="005A3374">
        <w:t>demonstrate any significant Gr</w:t>
      </w:r>
      <w:r w:rsidRPr="005A3374">
        <w:t>anger causality</w:t>
      </w:r>
      <w:r w:rsidR="008C5DA2" w:rsidRPr="005A3374">
        <w:t xml:space="preserve"> relationship</w:t>
      </w:r>
      <w:r w:rsidR="00BE387C" w:rsidRPr="005A3374">
        <w:t>s</w:t>
      </w:r>
      <w:r w:rsidR="00FA7C2B" w:rsidRPr="005A3374">
        <w:t>.</w:t>
      </w:r>
    </w:p>
    <w:p w:rsidR="00594492" w:rsidRPr="005A3374" w:rsidRDefault="00DE586E" w:rsidP="00571B33">
      <w:pPr>
        <w:spacing w:line="480" w:lineRule="auto"/>
        <w:ind w:firstLine="720"/>
        <w:jc w:val="both"/>
      </w:pPr>
      <w:r w:rsidRPr="00754C6E">
        <w:t xml:space="preserve">Tables </w:t>
      </w:r>
      <w:r w:rsidR="00E77984" w:rsidRPr="00754C6E">
        <w:t>4</w:t>
      </w:r>
      <w:r w:rsidRPr="00754C6E">
        <w:t xml:space="preserve"> </w:t>
      </w:r>
      <w:r w:rsidR="00E77984" w:rsidRPr="00754C6E">
        <w:t xml:space="preserve">and 5 </w:t>
      </w:r>
      <w:r w:rsidR="00754C6E">
        <w:t xml:space="preserve">(in the appendix) </w:t>
      </w:r>
      <w:r w:rsidR="00BE12A6" w:rsidRPr="00754C6E">
        <w:t>indicate</w:t>
      </w:r>
      <w:r w:rsidR="00A37E57" w:rsidRPr="00754C6E">
        <w:t xml:space="preserve"> </w:t>
      </w:r>
      <w:r w:rsidR="00BE12A6" w:rsidRPr="00754C6E">
        <w:t xml:space="preserve">the </w:t>
      </w:r>
      <w:r w:rsidRPr="00754C6E">
        <w:t xml:space="preserve">results of </w:t>
      </w:r>
      <w:r w:rsidR="00B5347E" w:rsidRPr="00754C6E">
        <w:t xml:space="preserve">the </w:t>
      </w:r>
      <w:r w:rsidRPr="00754C6E">
        <w:t>test of asymmetry in price transmission</w:t>
      </w:r>
      <w:r w:rsidR="00B5347E" w:rsidRPr="00754C6E">
        <w:t xml:space="preserve"> </w:t>
      </w:r>
      <w:r w:rsidRPr="00754C6E">
        <w:t xml:space="preserve">with the price transmission </w:t>
      </w:r>
      <w:proofErr w:type="spellStart"/>
      <w:r w:rsidRPr="00754C6E">
        <w:t>elasticities</w:t>
      </w:r>
      <w:proofErr w:type="spellEnd"/>
      <w:r w:rsidRPr="00754C6E">
        <w:t xml:space="preserve"> for all fish species. The tables comprise results of price transmission relationships using </w:t>
      </w:r>
      <w:r w:rsidR="00B5347E" w:rsidRPr="00754C6E">
        <w:t xml:space="preserve">the </w:t>
      </w:r>
      <w:r w:rsidRPr="00754C6E">
        <w:t>Houck and Ward approach for stationary and non-stationary non-</w:t>
      </w:r>
      <w:proofErr w:type="spellStart"/>
      <w:r w:rsidRPr="00754C6E">
        <w:t>cointegrated</w:t>
      </w:r>
      <w:proofErr w:type="spellEnd"/>
      <w:r w:rsidRPr="00754C6E">
        <w:t xml:space="preserve"> pairs</w:t>
      </w:r>
      <w:r w:rsidR="00B705BD" w:rsidRPr="00754C6E">
        <w:t xml:space="preserve"> (Table </w:t>
      </w:r>
      <w:r w:rsidR="00E77984" w:rsidRPr="00754C6E">
        <w:t>4</w:t>
      </w:r>
      <w:r w:rsidR="00B705BD" w:rsidRPr="00754C6E">
        <w:t xml:space="preserve">) as well as using an error correction approach of von </w:t>
      </w:r>
      <w:proofErr w:type="spellStart"/>
      <w:r w:rsidR="00B705BD" w:rsidRPr="00754C6E">
        <w:t>Cramon</w:t>
      </w:r>
      <w:proofErr w:type="spellEnd"/>
      <w:r w:rsidR="00B705BD" w:rsidRPr="00754C6E">
        <w:t>-</w:t>
      </w:r>
      <w:proofErr w:type="spellStart"/>
      <w:r w:rsidR="00B705BD" w:rsidRPr="00754C6E">
        <w:t>Taubadel</w:t>
      </w:r>
      <w:proofErr w:type="spellEnd"/>
      <w:r w:rsidR="00B705BD" w:rsidRPr="00754C6E">
        <w:t xml:space="preserve"> and Loy for </w:t>
      </w:r>
      <w:proofErr w:type="spellStart"/>
      <w:r w:rsidR="00B705BD" w:rsidRPr="00754C6E">
        <w:t>cointegrated</w:t>
      </w:r>
      <w:proofErr w:type="spellEnd"/>
      <w:r w:rsidR="00B705BD" w:rsidRPr="005A3374">
        <w:t xml:space="preserve"> series (Table</w:t>
      </w:r>
      <w:r w:rsidR="00E77984" w:rsidRPr="005A3374">
        <w:t xml:space="preserve"> 5</w:t>
      </w:r>
      <w:r w:rsidR="00B705BD" w:rsidRPr="005A3374">
        <w:t>)</w:t>
      </w:r>
      <w:r w:rsidRPr="005A3374">
        <w:t xml:space="preserve">. </w:t>
      </w:r>
      <w:r w:rsidR="00FA7C2B" w:rsidRPr="005A3374">
        <w:t xml:space="preserve">Of </w:t>
      </w:r>
      <w:r w:rsidRPr="005A3374">
        <w:t xml:space="preserve">all non-stationary </w:t>
      </w:r>
      <w:r w:rsidR="00B705BD" w:rsidRPr="005A3374">
        <w:t>pairs</w:t>
      </w:r>
      <w:r w:rsidRPr="005A3374">
        <w:t xml:space="preserve"> analyzed</w:t>
      </w:r>
      <w:r w:rsidR="00FA7C2B" w:rsidRPr="005A3374">
        <w:t>, o</w:t>
      </w:r>
      <w:r w:rsidRPr="005A3374">
        <w:t>nly three pairs</w:t>
      </w:r>
      <w:r w:rsidR="00FA7C2B" w:rsidRPr="005A3374">
        <w:t xml:space="preserve"> were found to be </w:t>
      </w:r>
      <w:proofErr w:type="spellStart"/>
      <w:r w:rsidR="00FA7C2B" w:rsidRPr="005A3374">
        <w:t>cointegrated</w:t>
      </w:r>
      <w:proofErr w:type="spellEnd"/>
      <w:r w:rsidR="00FA7C2B" w:rsidRPr="005A3374">
        <w:t xml:space="preserve">. </w:t>
      </w:r>
    </w:p>
    <w:p w:rsidR="004453C2" w:rsidRPr="005A3374" w:rsidRDefault="00B5347E" w:rsidP="00571B33">
      <w:pPr>
        <w:spacing w:line="480" w:lineRule="auto"/>
        <w:ind w:firstLine="720"/>
        <w:jc w:val="both"/>
      </w:pPr>
      <w:r>
        <w:t xml:space="preserve">For </w:t>
      </w:r>
      <w:proofErr w:type="spellStart"/>
      <w:r w:rsidR="00205D43" w:rsidRPr="005A3374">
        <w:t>hilsha</w:t>
      </w:r>
      <w:proofErr w:type="spellEnd"/>
      <w:r w:rsidR="00205D43" w:rsidRPr="005A3374">
        <w:t xml:space="preserve">, price transmission </w:t>
      </w:r>
      <w:r w:rsidR="00B705BD" w:rsidRPr="005A3374">
        <w:t xml:space="preserve">was found to be symmetric </w:t>
      </w:r>
      <w:r w:rsidR="00205D43" w:rsidRPr="005A3374">
        <w:t xml:space="preserve">in </w:t>
      </w:r>
      <w:r w:rsidR="00B705BD" w:rsidRPr="005A3374">
        <w:t xml:space="preserve">the </w:t>
      </w:r>
      <w:r w:rsidR="00205D43" w:rsidRPr="005A3374">
        <w:t>short</w:t>
      </w:r>
      <w:r>
        <w:t xml:space="preserve"> </w:t>
      </w:r>
      <w:r w:rsidR="00205D43" w:rsidRPr="005A3374">
        <w:t>run</w:t>
      </w:r>
      <w:r w:rsidR="00B705BD" w:rsidRPr="005A3374">
        <w:t xml:space="preserve"> (Table </w:t>
      </w:r>
      <w:r w:rsidR="00E77984" w:rsidRPr="005A3374">
        <w:t>4</w:t>
      </w:r>
      <w:r w:rsidR="00B705BD" w:rsidRPr="005A3374">
        <w:t xml:space="preserve">). However, </w:t>
      </w:r>
      <w:r w:rsidR="007A45CF" w:rsidRPr="005A3374">
        <w:t xml:space="preserve">an </w:t>
      </w:r>
      <w:r w:rsidR="00205D43" w:rsidRPr="005A3374">
        <w:t>asymmetric</w:t>
      </w:r>
      <w:r w:rsidR="007A45CF" w:rsidRPr="005A3374">
        <w:t xml:space="preserve"> price transmission relationship was observed in the</w:t>
      </w:r>
      <w:r w:rsidR="00205D43" w:rsidRPr="005A3374">
        <w:t xml:space="preserve"> long</w:t>
      </w:r>
      <w:r>
        <w:t xml:space="preserve"> </w:t>
      </w:r>
      <w:r w:rsidR="00205D43" w:rsidRPr="005A3374">
        <w:t>run</w:t>
      </w:r>
      <w:r w:rsidR="007A45CF" w:rsidRPr="005A3374">
        <w:t xml:space="preserve"> for all pairs except for </w:t>
      </w:r>
      <w:r>
        <w:t xml:space="preserve">the </w:t>
      </w:r>
      <w:r w:rsidR="00B705BD" w:rsidRPr="005A3374">
        <w:t>Chittagong wholesale and retail</w:t>
      </w:r>
      <w:r w:rsidR="00587F3D" w:rsidRPr="005A3374">
        <w:t xml:space="preserve"> </w:t>
      </w:r>
      <w:r w:rsidR="007A45CF" w:rsidRPr="005A3374">
        <w:t>pair</w:t>
      </w:r>
      <w:r w:rsidR="00587F3D" w:rsidRPr="005A3374">
        <w:t>.</w:t>
      </w:r>
      <w:r w:rsidR="00BB09E7" w:rsidRPr="005A3374">
        <w:t xml:space="preserve"> The elasticity of price transmission ranged from 0.10 to 0.86 for rising price</w:t>
      </w:r>
      <w:r>
        <w:t>s</w:t>
      </w:r>
      <w:r w:rsidR="00BB09E7" w:rsidRPr="005A3374">
        <w:t xml:space="preserve"> and from 0.39 to 0.69 for falling price</w:t>
      </w:r>
      <w:r>
        <w:t>s</w:t>
      </w:r>
      <w:r w:rsidR="00BB09E7" w:rsidRPr="005A3374">
        <w:t xml:space="preserve"> in short</w:t>
      </w:r>
      <w:r>
        <w:t xml:space="preserve"> </w:t>
      </w:r>
      <w:r w:rsidR="00BB09E7" w:rsidRPr="005A3374">
        <w:t>run. In the long</w:t>
      </w:r>
      <w:r>
        <w:t xml:space="preserve"> </w:t>
      </w:r>
      <w:r w:rsidR="00BB09E7" w:rsidRPr="005A3374">
        <w:t xml:space="preserve">run, these </w:t>
      </w:r>
      <w:proofErr w:type="spellStart"/>
      <w:r w:rsidR="00BB09E7" w:rsidRPr="005A3374">
        <w:t>elasticities</w:t>
      </w:r>
      <w:proofErr w:type="spellEnd"/>
      <w:r w:rsidR="00BB09E7" w:rsidRPr="005A3374">
        <w:t xml:space="preserve"> ranged from 0.42 to 0.76 for rising price</w:t>
      </w:r>
      <w:r>
        <w:t>s</w:t>
      </w:r>
      <w:r w:rsidR="00BB09E7" w:rsidRPr="005A3374">
        <w:t xml:space="preserve"> and fro</w:t>
      </w:r>
      <w:r w:rsidR="007A45CF" w:rsidRPr="005A3374">
        <w:t>m 0.63 to 1.29 for falling price</w:t>
      </w:r>
      <w:r>
        <w:t>s</w:t>
      </w:r>
      <w:r w:rsidR="00BB09E7" w:rsidRPr="005A3374">
        <w:t xml:space="preserve">. </w:t>
      </w:r>
    </w:p>
    <w:p w:rsidR="002E405C" w:rsidRPr="005A3374" w:rsidRDefault="007A45CF" w:rsidP="00571B33">
      <w:pPr>
        <w:spacing w:line="480" w:lineRule="auto"/>
        <w:ind w:firstLine="720"/>
        <w:jc w:val="both"/>
      </w:pPr>
      <w:r w:rsidRPr="005A3374">
        <w:t xml:space="preserve">Price transmission in </w:t>
      </w:r>
      <w:proofErr w:type="spellStart"/>
      <w:r w:rsidR="002D6313" w:rsidRPr="005A3374">
        <w:t>catla</w:t>
      </w:r>
      <w:proofErr w:type="spellEnd"/>
      <w:r w:rsidRPr="005A3374">
        <w:t xml:space="preserve"> species was found to be </w:t>
      </w:r>
      <w:r w:rsidR="00205D43" w:rsidRPr="005A3374">
        <w:t xml:space="preserve">symmetric </w:t>
      </w:r>
      <w:r w:rsidRPr="005A3374">
        <w:t>in the short</w:t>
      </w:r>
      <w:r w:rsidR="00B5347E">
        <w:t xml:space="preserve"> </w:t>
      </w:r>
      <w:r w:rsidRPr="005A3374">
        <w:t xml:space="preserve">run </w:t>
      </w:r>
      <w:r w:rsidR="00205D43" w:rsidRPr="005A3374">
        <w:t>within a division</w:t>
      </w:r>
      <w:r w:rsidRPr="005A3374">
        <w:t xml:space="preserve"> (Table </w:t>
      </w:r>
      <w:r w:rsidR="00E77984" w:rsidRPr="005A3374">
        <w:t>4</w:t>
      </w:r>
      <w:r w:rsidRPr="005A3374">
        <w:t>). However, it</w:t>
      </w:r>
      <w:r w:rsidR="00205D43" w:rsidRPr="005A3374">
        <w:t xml:space="preserve"> </w:t>
      </w:r>
      <w:r w:rsidR="00297E44" w:rsidRPr="005A3374">
        <w:t xml:space="preserve">was found </w:t>
      </w:r>
      <w:r w:rsidR="00B5347E">
        <w:t xml:space="preserve">to be </w:t>
      </w:r>
      <w:r w:rsidR="00205D43" w:rsidRPr="005A3374">
        <w:t xml:space="preserve">asymmetric </w:t>
      </w:r>
      <w:r w:rsidR="00B5347E" w:rsidRPr="005A3374">
        <w:t xml:space="preserve">spatially </w:t>
      </w:r>
      <w:r w:rsidR="00297E44" w:rsidRPr="005A3374">
        <w:t xml:space="preserve">in both </w:t>
      </w:r>
      <w:r w:rsidRPr="005A3374">
        <w:t xml:space="preserve">the </w:t>
      </w:r>
      <w:r w:rsidR="00297E44" w:rsidRPr="005A3374">
        <w:t>short</w:t>
      </w:r>
      <w:r w:rsidR="00B5347E">
        <w:t xml:space="preserve"> </w:t>
      </w:r>
      <w:r w:rsidR="00297E44" w:rsidRPr="005A3374">
        <w:t>run and long</w:t>
      </w:r>
      <w:r w:rsidR="00B5347E">
        <w:t xml:space="preserve"> </w:t>
      </w:r>
      <w:r w:rsidR="00297E44" w:rsidRPr="005A3374">
        <w:t xml:space="preserve">run </w:t>
      </w:r>
      <w:r w:rsidR="00B5347E">
        <w:t>across</w:t>
      </w:r>
      <w:r w:rsidR="00205D43" w:rsidRPr="005A3374">
        <w:t xml:space="preserve">. </w:t>
      </w:r>
      <w:r w:rsidR="00395239" w:rsidRPr="005A3374">
        <w:t>The elasticity of price transmission ranged from -0.88 to 1.61 for rising price</w:t>
      </w:r>
      <w:r w:rsidR="00B5347E">
        <w:t>s</w:t>
      </w:r>
      <w:r w:rsidR="00395239" w:rsidRPr="005A3374">
        <w:t xml:space="preserve"> and from -2.32 to 0.98 for falling price</w:t>
      </w:r>
      <w:r w:rsidR="00B5347E">
        <w:t>s</w:t>
      </w:r>
      <w:r w:rsidR="00395239" w:rsidRPr="005A3374">
        <w:t xml:space="preserve"> in </w:t>
      </w:r>
      <w:r w:rsidRPr="005A3374">
        <w:t xml:space="preserve">the </w:t>
      </w:r>
      <w:r w:rsidR="00395239" w:rsidRPr="005A3374">
        <w:t>short</w:t>
      </w:r>
      <w:r w:rsidR="00B5347E">
        <w:t xml:space="preserve"> </w:t>
      </w:r>
      <w:r w:rsidRPr="005A3374">
        <w:t xml:space="preserve">run and </w:t>
      </w:r>
      <w:r w:rsidR="00395239" w:rsidRPr="005A3374">
        <w:t>from -0.205 to 1.01 for rising price</w:t>
      </w:r>
      <w:r w:rsidR="00865511">
        <w:t>s</w:t>
      </w:r>
      <w:r w:rsidR="00395239" w:rsidRPr="005A3374">
        <w:t xml:space="preserve"> and from -0.</w:t>
      </w:r>
      <w:r w:rsidR="00F802BF" w:rsidRPr="005A3374">
        <w:t xml:space="preserve">676 </w:t>
      </w:r>
      <w:r w:rsidR="00395239" w:rsidRPr="005A3374">
        <w:t xml:space="preserve">to </w:t>
      </w:r>
      <w:r w:rsidR="007E6A79" w:rsidRPr="005A3374">
        <w:t>0.732 for falling price</w:t>
      </w:r>
      <w:r w:rsidR="00865511">
        <w:t>s</w:t>
      </w:r>
      <w:r w:rsidRPr="005A3374">
        <w:t xml:space="preserve"> in the long</w:t>
      </w:r>
      <w:r w:rsidR="00865511">
        <w:t xml:space="preserve"> </w:t>
      </w:r>
      <w:r w:rsidRPr="005A3374">
        <w:t>run</w:t>
      </w:r>
      <w:r w:rsidR="00395239" w:rsidRPr="005A3374">
        <w:t>.</w:t>
      </w:r>
    </w:p>
    <w:p w:rsidR="002E405C" w:rsidRPr="005A3374" w:rsidRDefault="00205D43" w:rsidP="00571B33">
      <w:pPr>
        <w:spacing w:line="480" w:lineRule="auto"/>
        <w:ind w:firstLine="720"/>
        <w:jc w:val="both"/>
      </w:pPr>
      <w:r w:rsidRPr="005A3374">
        <w:t xml:space="preserve">In </w:t>
      </w:r>
      <w:proofErr w:type="spellStart"/>
      <w:r w:rsidRPr="005A3374">
        <w:t>pangas</w:t>
      </w:r>
      <w:proofErr w:type="spellEnd"/>
      <w:r w:rsidRPr="005A3374">
        <w:t xml:space="preserve">, asymmetric </w:t>
      </w:r>
      <w:r w:rsidR="00C02336" w:rsidRPr="005A3374">
        <w:t xml:space="preserve">price transmission was found in the </w:t>
      </w:r>
      <w:r w:rsidR="007928C3" w:rsidRPr="005A3374">
        <w:t>long</w:t>
      </w:r>
      <w:r w:rsidR="00865511">
        <w:t xml:space="preserve"> </w:t>
      </w:r>
      <w:r w:rsidR="007928C3" w:rsidRPr="005A3374">
        <w:t>run</w:t>
      </w:r>
      <w:r w:rsidR="0035719E" w:rsidRPr="005A3374">
        <w:t xml:space="preserve"> with</w:t>
      </w:r>
      <w:r w:rsidR="007928C3" w:rsidRPr="005A3374">
        <w:t xml:space="preserve"> mixed results </w:t>
      </w:r>
      <w:r w:rsidR="00C02336" w:rsidRPr="005A3374">
        <w:t xml:space="preserve">in the </w:t>
      </w:r>
      <w:r w:rsidR="007928C3" w:rsidRPr="005A3374">
        <w:t>short</w:t>
      </w:r>
      <w:r w:rsidR="00865511">
        <w:t xml:space="preserve"> </w:t>
      </w:r>
      <w:r w:rsidR="007928C3" w:rsidRPr="005A3374">
        <w:t>run</w:t>
      </w:r>
      <w:r w:rsidR="0035719E" w:rsidRPr="005A3374">
        <w:t xml:space="preserve"> </w:t>
      </w:r>
      <w:r w:rsidR="00C02336" w:rsidRPr="005A3374">
        <w:t xml:space="preserve">for both pairs analyzed using the Houck and Ward approach </w:t>
      </w:r>
      <w:r w:rsidR="0035719E" w:rsidRPr="005A3374">
        <w:lastRenderedPageBreak/>
        <w:t xml:space="preserve">(Table </w:t>
      </w:r>
      <w:r w:rsidR="00E77984" w:rsidRPr="005A3374">
        <w:t>4</w:t>
      </w:r>
      <w:r w:rsidR="0035719E" w:rsidRPr="005A3374">
        <w:t>)</w:t>
      </w:r>
      <w:r w:rsidR="00C02336" w:rsidRPr="005A3374">
        <w:t>. The e</w:t>
      </w:r>
      <w:r w:rsidR="007928C3" w:rsidRPr="005A3374">
        <w:t>rror correction approach</w:t>
      </w:r>
      <w:r w:rsidR="00C02336" w:rsidRPr="005A3374">
        <w:t xml:space="preserve"> for the </w:t>
      </w:r>
      <w:proofErr w:type="spellStart"/>
      <w:r w:rsidR="00C02336" w:rsidRPr="005A3374">
        <w:t>cointegrated</w:t>
      </w:r>
      <w:proofErr w:type="spellEnd"/>
      <w:r w:rsidR="00C02336" w:rsidRPr="005A3374">
        <w:t xml:space="preserve"> series resulted in</w:t>
      </w:r>
      <w:r w:rsidR="007928C3" w:rsidRPr="005A3374">
        <w:t xml:space="preserve"> symmetric pri</w:t>
      </w:r>
      <w:r w:rsidR="00C02336" w:rsidRPr="005A3374">
        <w:t>ce transmission in</w:t>
      </w:r>
      <w:r w:rsidR="005D0AA9" w:rsidRPr="005A3374">
        <w:t xml:space="preserve"> both </w:t>
      </w:r>
      <w:r w:rsidR="00865511">
        <w:t xml:space="preserve">the </w:t>
      </w:r>
      <w:r w:rsidR="005D0AA9" w:rsidRPr="005A3374">
        <w:t>short and long</w:t>
      </w:r>
      <w:r w:rsidR="00865511">
        <w:t xml:space="preserve"> </w:t>
      </w:r>
      <w:r w:rsidR="005D0AA9" w:rsidRPr="005A3374">
        <w:t>run</w:t>
      </w:r>
      <w:r w:rsidR="00C02336" w:rsidRPr="005A3374">
        <w:t xml:space="preserve"> (Table </w:t>
      </w:r>
      <w:r w:rsidR="00E77984" w:rsidRPr="005A3374">
        <w:t>5</w:t>
      </w:r>
      <w:r w:rsidR="00C02336" w:rsidRPr="005A3374">
        <w:t>)</w:t>
      </w:r>
      <w:r w:rsidR="007928C3" w:rsidRPr="005A3374">
        <w:t>.</w:t>
      </w:r>
      <w:r w:rsidR="001D48D4" w:rsidRPr="005A3374">
        <w:t xml:space="preserve"> </w:t>
      </w:r>
      <w:r w:rsidR="00C45316" w:rsidRPr="005A3374">
        <w:t>O</w:t>
      </w:r>
      <w:r w:rsidR="00C02336" w:rsidRPr="005A3374">
        <w:t>verall, f</w:t>
      </w:r>
      <w:r w:rsidR="00F675BC" w:rsidRPr="005A3374">
        <w:t xml:space="preserve">or the rising retail prices of </w:t>
      </w:r>
      <w:proofErr w:type="spellStart"/>
      <w:r w:rsidR="00F675BC" w:rsidRPr="005A3374">
        <w:t>pangas</w:t>
      </w:r>
      <w:proofErr w:type="spellEnd"/>
      <w:r w:rsidR="00C02336" w:rsidRPr="005A3374">
        <w:t xml:space="preserve">, </w:t>
      </w:r>
      <w:r w:rsidR="00F675BC" w:rsidRPr="005A3374">
        <w:t xml:space="preserve">the </w:t>
      </w:r>
      <w:proofErr w:type="spellStart"/>
      <w:r w:rsidR="00F675BC" w:rsidRPr="005A3374">
        <w:t>elasticities</w:t>
      </w:r>
      <w:proofErr w:type="spellEnd"/>
      <w:r w:rsidR="00F675BC" w:rsidRPr="005A3374">
        <w:t xml:space="preserve"> of price transmiss</w:t>
      </w:r>
      <w:r w:rsidR="00774BA8" w:rsidRPr="005A3374">
        <w:t>ion varied from -0.182 to 1.132</w:t>
      </w:r>
      <w:r w:rsidR="00F675BC" w:rsidRPr="005A3374">
        <w:t xml:space="preserve"> </w:t>
      </w:r>
      <w:r w:rsidR="00C02336" w:rsidRPr="005A3374">
        <w:t>in the short</w:t>
      </w:r>
      <w:r w:rsidR="00865511">
        <w:t xml:space="preserve"> </w:t>
      </w:r>
      <w:r w:rsidR="00C02336" w:rsidRPr="005A3374">
        <w:t xml:space="preserve">run and </w:t>
      </w:r>
      <w:r w:rsidR="00774BA8" w:rsidRPr="005A3374">
        <w:t>from 0.672 to 1.317</w:t>
      </w:r>
      <w:r w:rsidR="00C02336" w:rsidRPr="005A3374">
        <w:t xml:space="preserve"> in the long</w:t>
      </w:r>
      <w:r w:rsidR="00865511">
        <w:t xml:space="preserve"> </w:t>
      </w:r>
      <w:r w:rsidR="00C02336" w:rsidRPr="005A3374">
        <w:t>run</w:t>
      </w:r>
      <w:r w:rsidR="00A00FB4" w:rsidRPr="005A3374">
        <w:t xml:space="preserve"> (Table </w:t>
      </w:r>
      <w:r w:rsidR="00E77984" w:rsidRPr="005A3374">
        <w:t>4</w:t>
      </w:r>
      <w:r w:rsidR="00A00FB4" w:rsidRPr="005A3374">
        <w:t>)</w:t>
      </w:r>
      <w:r w:rsidR="00F675BC" w:rsidRPr="005A3374">
        <w:t xml:space="preserve">. </w:t>
      </w:r>
      <w:r w:rsidR="00C02336" w:rsidRPr="005A3374">
        <w:t>On the other hand, f</w:t>
      </w:r>
      <w:r w:rsidR="00F675BC" w:rsidRPr="005A3374">
        <w:t>or th</w:t>
      </w:r>
      <w:r w:rsidR="00C02336" w:rsidRPr="005A3374">
        <w:t>e falling retail prices</w:t>
      </w:r>
      <w:r w:rsidR="00F675BC" w:rsidRPr="005A3374">
        <w:t xml:space="preserve">, </w:t>
      </w:r>
      <w:r w:rsidR="00C02336" w:rsidRPr="005A3374">
        <w:t>t</w:t>
      </w:r>
      <w:r w:rsidR="00F675BC" w:rsidRPr="005A3374">
        <w:t xml:space="preserve">he </w:t>
      </w:r>
      <w:r w:rsidR="00C02336" w:rsidRPr="005A3374">
        <w:t xml:space="preserve">price transmission </w:t>
      </w:r>
      <w:proofErr w:type="spellStart"/>
      <w:r w:rsidR="00F675BC" w:rsidRPr="005A3374">
        <w:t>elasticities</w:t>
      </w:r>
      <w:proofErr w:type="spellEnd"/>
      <w:r w:rsidR="00F675BC" w:rsidRPr="005A3374">
        <w:t xml:space="preserve"> </w:t>
      </w:r>
      <w:r w:rsidR="00C02336" w:rsidRPr="005A3374">
        <w:t>ranged</w:t>
      </w:r>
      <w:r w:rsidR="00F675BC" w:rsidRPr="005A3374">
        <w:t xml:space="preserve"> from -0.19</w:t>
      </w:r>
      <w:r w:rsidR="0017159C" w:rsidRPr="005A3374">
        <w:t>0</w:t>
      </w:r>
      <w:r w:rsidR="00774BA8" w:rsidRPr="005A3374">
        <w:t xml:space="preserve"> to 0.533</w:t>
      </w:r>
      <w:r w:rsidR="00C02336" w:rsidRPr="005A3374">
        <w:t xml:space="preserve"> and from </w:t>
      </w:r>
      <w:r w:rsidR="00774BA8" w:rsidRPr="005A3374">
        <w:t>-0.237 to 0.456</w:t>
      </w:r>
      <w:r w:rsidR="00C02336" w:rsidRPr="005A3374">
        <w:t xml:space="preserve"> in the short and long</w:t>
      </w:r>
      <w:r w:rsidR="00865511">
        <w:t xml:space="preserve"> </w:t>
      </w:r>
      <w:r w:rsidR="00C02336" w:rsidRPr="005A3374">
        <w:t xml:space="preserve">run, respectively (Table </w:t>
      </w:r>
      <w:r w:rsidR="00E77984" w:rsidRPr="005A3374">
        <w:t>4</w:t>
      </w:r>
      <w:r w:rsidR="00C02336" w:rsidRPr="005A3374">
        <w:t>)</w:t>
      </w:r>
      <w:r w:rsidR="0017159C" w:rsidRPr="005A3374">
        <w:t>.</w:t>
      </w:r>
    </w:p>
    <w:p w:rsidR="00C36BA4" w:rsidRPr="005A3374" w:rsidRDefault="00205D43" w:rsidP="00571B33">
      <w:pPr>
        <w:spacing w:line="480" w:lineRule="auto"/>
        <w:ind w:firstLine="720"/>
        <w:jc w:val="both"/>
      </w:pPr>
      <w:r w:rsidRPr="005A3374">
        <w:t xml:space="preserve">In </w:t>
      </w:r>
      <w:r w:rsidR="008B49C4">
        <w:t xml:space="preserve">the </w:t>
      </w:r>
      <w:r w:rsidR="009B66BB" w:rsidRPr="005A3374">
        <w:t xml:space="preserve">case of </w:t>
      </w:r>
      <w:proofErr w:type="spellStart"/>
      <w:r w:rsidRPr="005A3374">
        <w:t>rohu</w:t>
      </w:r>
      <w:proofErr w:type="spellEnd"/>
      <w:r w:rsidRPr="005A3374">
        <w:t xml:space="preserve">, asymmetric price transmission was found in both </w:t>
      </w:r>
      <w:r w:rsidR="008B49C4">
        <w:t xml:space="preserve">the </w:t>
      </w:r>
      <w:r w:rsidR="009B66BB" w:rsidRPr="005A3374">
        <w:t>short</w:t>
      </w:r>
      <w:r w:rsidR="00754C6E">
        <w:t xml:space="preserve"> </w:t>
      </w:r>
      <w:r w:rsidR="009B66BB" w:rsidRPr="005A3374">
        <w:t xml:space="preserve">and </w:t>
      </w:r>
      <w:r w:rsidR="00754C6E" w:rsidRPr="005A3374">
        <w:t>long</w:t>
      </w:r>
      <w:r w:rsidR="00754C6E">
        <w:t xml:space="preserve"> </w:t>
      </w:r>
      <w:r w:rsidR="00754C6E" w:rsidRPr="005A3374">
        <w:t>run</w:t>
      </w:r>
      <w:r w:rsidR="00C947EA">
        <w:t xml:space="preserve"> in the price series analyzed</w:t>
      </w:r>
      <w:r w:rsidR="009B66BB" w:rsidRPr="005A3374">
        <w:t xml:space="preserve">. </w:t>
      </w:r>
      <w:r w:rsidR="0070699E" w:rsidRPr="005A3374">
        <w:t xml:space="preserve">The </w:t>
      </w:r>
      <w:proofErr w:type="spellStart"/>
      <w:r w:rsidR="0070699E" w:rsidRPr="005A3374">
        <w:t>elastici</w:t>
      </w:r>
      <w:r w:rsidR="00FB23E0" w:rsidRPr="005A3374">
        <w:t>ties</w:t>
      </w:r>
      <w:proofErr w:type="spellEnd"/>
      <w:r w:rsidR="00FB23E0" w:rsidRPr="005A3374">
        <w:t xml:space="preserve"> of price transmission were</w:t>
      </w:r>
      <w:r w:rsidR="00C102BC" w:rsidRPr="005A3374">
        <w:t xml:space="preserve"> 1.182 and 1.547 </w:t>
      </w:r>
      <w:r w:rsidR="0070699E" w:rsidRPr="005A3374">
        <w:t xml:space="preserve">for rising retail </w:t>
      </w:r>
      <w:r w:rsidR="00C102BC" w:rsidRPr="005A3374">
        <w:t>price</w:t>
      </w:r>
      <w:r w:rsidR="008B49C4">
        <w:t>s</w:t>
      </w:r>
      <w:r w:rsidR="00C102BC" w:rsidRPr="005A3374">
        <w:t xml:space="preserve"> and </w:t>
      </w:r>
      <w:r w:rsidR="00A00FB4" w:rsidRPr="005A3374">
        <w:t xml:space="preserve">-1.214 and </w:t>
      </w:r>
      <w:r w:rsidR="00C102BC" w:rsidRPr="005A3374">
        <w:t xml:space="preserve">0.085 </w:t>
      </w:r>
      <w:r w:rsidR="0070699E" w:rsidRPr="005A3374">
        <w:t xml:space="preserve">for falling </w:t>
      </w:r>
      <w:r w:rsidR="00C102BC" w:rsidRPr="005A3374">
        <w:t xml:space="preserve">retail </w:t>
      </w:r>
      <w:r w:rsidR="0070699E" w:rsidRPr="005A3374">
        <w:t>price</w:t>
      </w:r>
      <w:r w:rsidR="008B49C4">
        <w:t>s</w:t>
      </w:r>
      <w:r w:rsidR="0070699E" w:rsidRPr="005A3374">
        <w:t xml:space="preserve"> in </w:t>
      </w:r>
      <w:r w:rsidR="00C45316" w:rsidRPr="005A3374">
        <w:t xml:space="preserve">the </w:t>
      </w:r>
      <w:r w:rsidR="0070699E" w:rsidRPr="005A3374">
        <w:t>short</w:t>
      </w:r>
      <w:r w:rsidR="008B49C4">
        <w:t xml:space="preserve"> </w:t>
      </w:r>
      <w:r w:rsidR="0070699E" w:rsidRPr="005A3374">
        <w:t>run. In th</w:t>
      </w:r>
      <w:r w:rsidR="00C45316" w:rsidRPr="005A3374">
        <w:t>e long</w:t>
      </w:r>
      <w:r w:rsidR="008B49C4">
        <w:t xml:space="preserve"> </w:t>
      </w:r>
      <w:r w:rsidR="00C45316" w:rsidRPr="005A3374">
        <w:t xml:space="preserve">run, these </w:t>
      </w:r>
      <w:proofErr w:type="spellStart"/>
      <w:r w:rsidR="00C45316" w:rsidRPr="005A3374">
        <w:t>elasticities</w:t>
      </w:r>
      <w:proofErr w:type="spellEnd"/>
      <w:r w:rsidR="00C45316" w:rsidRPr="005A3374">
        <w:t xml:space="preserve"> w</w:t>
      </w:r>
      <w:r w:rsidR="002F2A28" w:rsidRPr="005A3374">
        <w:t>ere</w:t>
      </w:r>
      <w:r w:rsidR="00C102BC" w:rsidRPr="005A3374">
        <w:t xml:space="preserve"> 1.023 and 1.249 </w:t>
      </w:r>
      <w:r w:rsidR="0070699E" w:rsidRPr="005A3374">
        <w:t xml:space="preserve">for rising </w:t>
      </w:r>
      <w:r w:rsidR="00C102BC" w:rsidRPr="005A3374">
        <w:t xml:space="preserve">retail </w:t>
      </w:r>
      <w:r w:rsidR="0070699E" w:rsidRPr="005A3374">
        <w:t>price</w:t>
      </w:r>
      <w:r w:rsidR="008B49C4">
        <w:t>s</w:t>
      </w:r>
      <w:r w:rsidR="0070699E" w:rsidRPr="005A3374">
        <w:t xml:space="preserve"> and </w:t>
      </w:r>
      <w:r w:rsidR="00C102BC" w:rsidRPr="005A3374">
        <w:t xml:space="preserve">0.736 and -0.023 </w:t>
      </w:r>
      <w:r w:rsidR="0070699E" w:rsidRPr="005A3374">
        <w:t xml:space="preserve">for falling </w:t>
      </w:r>
      <w:r w:rsidR="00C45316" w:rsidRPr="005A3374">
        <w:t>retail price</w:t>
      </w:r>
      <w:r w:rsidR="008B49C4">
        <w:t>s</w:t>
      </w:r>
      <w:r w:rsidR="0070699E" w:rsidRPr="005A3374">
        <w:t>.</w:t>
      </w:r>
    </w:p>
    <w:p w:rsidR="001231E7" w:rsidRPr="005A3374" w:rsidRDefault="00FB23E0" w:rsidP="00571B33">
      <w:pPr>
        <w:spacing w:line="480" w:lineRule="auto"/>
        <w:ind w:firstLine="720"/>
        <w:jc w:val="both"/>
      </w:pPr>
      <w:r w:rsidRPr="005A3374">
        <w:t xml:space="preserve">In </w:t>
      </w:r>
      <w:r w:rsidR="00205D43" w:rsidRPr="005A3374">
        <w:t>tilapia,</w:t>
      </w:r>
      <w:r w:rsidR="00C45316" w:rsidRPr="005A3374">
        <w:t xml:space="preserve"> results from both approaches demonstrated symmetry in</w:t>
      </w:r>
      <w:r w:rsidR="00205D43" w:rsidRPr="005A3374">
        <w:t xml:space="preserve"> price transmission </w:t>
      </w:r>
      <w:r w:rsidR="00C45316" w:rsidRPr="005A3374">
        <w:t>i</w:t>
      </w:r>
      <w:r w:rsidR="00205D43" w:rsidRPr="005A3374">
        <w:t xml:space="preserve">n </w:t>
      </w:r>
      <w:r w:rsidR="00C45316" w:rsidRPr="005A3374">
        <w:t xml:space="preserve">the </w:t>
      </w:r>
      <w:r w:rsidR="00205D43" w:rsidRPr="005A3374">
        <w:t>short</w:t>
      </w:r>
      <w:r w:rsidR="008B49C4">
        <w:t xml:space="preserve"> </w:t>
      </w:r>
      <w:r w:rsidR="00205D43" w:rsidRPr="005A3374">
        <w:t xml:space="preserve">run </w:t>
      </w:r>
      <w:r w:rsidRPr="005A3374">
        <w:t>for all pair</w:t>
      </w:r>
      <w:r w:rsidR="008B49C4">
        <w:t>s</w:t>
      </w:r>
      <w:r w:rsidRPr="005A3374">
        <w:t xml:space="preserve"> of series </w:t>
      </w:r>
      <w:r w:rsidR="00C45316" w:rsidRPr="005A3374">
        <w:t xml:space="preserve">but asymmetry </w:t>
      </w:r>
      <w:r w:rsidR="00205D43" w:rsidRPr="005A3374">
        <w:t xml:space="preserve">in </w:t>
      </w:r>
      <w:r w:rsidR="00C45316" w:rsidRPr="005A3374">
        <w:t xml:space="preserve">the </w:t>
      </w:r>
      <w:r w:rsidR="00205D43" w:rsidRPr="005A3374">
        <w:t>long</w:t>
      </w:r>
      <w:r w:rsidR="008B49C4">
        <w:t xml:space="preserve"> </w:t>
      </w:r>
      <w:r w:rsidR="00205D43" w:rsidRPr="005A3374">
        <w:t>run</w:t>
      </w:r>
      <w:r w:rsidRPr="005A3374">
        <w:t xml:space="preserve"> except for </w:t>
      </w:r>
      <w:r w:rsidR="008B49C4">
        <w:t xml:space="preserve">the </w:t>
      </w:r>
      <w:r w:rsidRPr="005A3374">
        <w:t>Khulna wholesale-Dhaka retail</w:t>
      </w:r>
      <w:r w:rsidR="00C45316" w:rsidRPr="005A3374">
        <w:t xml:space="preserve"> </w:t>
      </w:r>
      <w:r w:rsidR="008B49C4">
        <w:t xml:space="preserve">pair </w:t>
      </w:r>
      <w:r w:rsidR="00C45316" w:rsidRPr="005A3374">
        <w:t>(</w:t>
      </w:r>
      <w:r w:rsidR="00571B33">
        <w:t xml:space="preserve">see </w:t>
      </w:r>
      <w:r w:rsidR="00C45316" w:rsidRPr="005A3374">
        <w:t>Table</w:t>
      </w:r>
      <w:r w:rsidR="000C3F3B" w:rsidRPr="005A3374">
        <w:t>s</w:t>
      </w:r>
      <w:r w:rsidR="00C45316" w:rsidRPr="005A3374">
        <w:t xml:space="preserve"> </w:t>
      </w:r>
      <w:r w:rsidR="000C3F3B" w:rsidRPr="005A3374">
        <w:t>6</w:t>
      </w:r>
      <w:r w:rsidR="00C45316" w:rsidRPr="005A3374">
        <w:t xml:space="preserve"> and </w:t>
      </w:r>
      <w:r w:rsidR="000C3F3B" w:rsidRPr="005A3374">
        <w:t>7</w:t>
      </w:r>
      <w:r w:rsidR="00571B33">
        <w:t xml:space="preserve"> in the appendix</w:t>
      </w:r>
      <w:r w:rsidR="00C45316" w:rsidRPr="005A3374">
        <w:t>)</w:t>
      </w:r>
      <w:r w:rsidR="00205D43" w:rsidRPr="005A3374">
        <w:t>.</w:t>
      </w:r>
      <w:r w:rsidR="009B66BB" w:rsidRPr="005A3374">
        <w:t xml:space="preserve"> </w:t>
      </w:r>
      <w:r w:rsidR="00C45316" w:rsidRPr="005A3374">
        <w:t>Overall, t</w:t>
      </w:r>
      <w:r w:rsidR="00370C14" w:rsidRPr="005A3374">
        <w:t>he elasticity of pric</w:t>
      </w:r>
      <w:r w:rsidR="00F611D9" w:rsidRPr="005A3374">
        <w:t>e transmission ranged from -0.108 to 0.935</w:t>
      </w:r>
      <w:r w:rsidR="00370C14" w:rsidRPr="005A3374">
        <w:t xml:space="preserve"> for rising </w:t>
      </w:r>
      <w:r w:rsidR="00F611D9" w:rsidRPr="005A3374">
        <w:t>retail price</w:t>
      </w:r>
      <w:r w:rsidR="008B49C4">
        <w:t>s</w:t>
      </w:r>
      <w:r w:rsidR="00F611D9" w:rsidRPr="005A3374">
        <w:t xml:space="preserve"> and from -0.409 to 1.436</w:t>
      </w:r>
      <w:r w:rsidR="00370C14" w:rsidRPr="005A3374">
        <w:t xml:space="preserve"> for falling </w:t>
      </w:r>
      <w:r w:rsidR="00F611D9" w:rsidRPr="005A3374">
        <w:t xml:space="preserve">retail </w:t>
      </w:r>
      <w:r w:rsidR="00370C14" w:rsidRPr="005A3374">
        <w:t>price</w:t>
      </w:r>
      <w:r w:rsidR="008B49C4">
        <w:t>s</w:t>
      </w:r>
      <w:r w:rsidR="00370C14" w:rsidRPr="005A3374">
        <w:t xml:space="preserve"> in short</w:t>
      </w:r>
      <w:r w:rsidR="008B49C4">
        <w:t xml:space="preserve"> </w:t>
      </w:r>
      <w:r w:rsidR="00370C14" w:rsidRPr="005A3374">
        <w:t>run. In the long</w:t>
      </w:r>
      <w:r w:rsidR="008B49C4">
        <w:t xml:space="preserve"> </w:t>
      </w:r>
      <w:r w:rsidR="00370C14" w:rsidRPr="005A3374">
        <w:t xml:space="preserve">run, these </w:t>
      </w:r>
      <w:proofErr w:type="spellStart"/>
      <w:r w:rsidR="00370C14" w:rsidRPr="005A3374">
        <w:t>elasticities</w:t>
      </w:r>
      <w:proofErr w:type="spellEnd"/>
      <w:r w:rsidR="00370C14" w:rsidRPr="005A3374">
        <w:t xml:space="preserve"> </w:t>
      </w:r>
      <w:r w:rsidR="00F611D9" w:rsidRPr="005A3374">
        <w:t>ranged from 0.129 to 0.845</w:t>
      </w:r>
      <w:r w:rsidR="00370C14" w:rsidRPr="005A3374">
        <w:t xml:space="preserve"> for risin</w:t>
      </w:r>
      <w:r w:rsidR="00F611D9" w:rsidRPr="005A3374">
        <w:t>g price</w:t>
      </w:r>
      <w:r w:rsidR="008B49C4">
        <w:t>s</w:t>
      </w:r>
      <w:r w:rsidR="00F611D9" w:rsidRPr="005A3374">
        <w:t xml:space="preserve"> and from -0.099 to 0.424</w:t>
      </w:r>
      <w:r w:rsidR="00870596" w:rsidRPr="005A3374">
        <w:t xml:space="preserve"> </w:t>
      </w:r>
      <w:r w:rsidR="00C45316" w:rsidRPr="005A3374">
        <w:t>for falling price</w:t>
      </w:r>
      <w:r w:rsidR="008B49C4">
        <w:t>s</w:t>
      </w:r>
      <w:r w:rsidR="00370C14" w:rsidRPr="005A3374">
        <w:t>.</w:t>
      </w:r>
    </w:p>
    <w:p w:rsidR="0042797F" w:rsidRPr="005A3374" w:rsidRDefault="00C4570F" w:rsidP="00571B33">
      <w:pPr>
        <w:spacing w:line="480" w:lineRule="auto"/>
        <w:ind w:firstLine="720"/>
        <w:jc w:val="both"/>
      </w:pPr>
      <w:r w:rsidRPr="005A3374">
        <w:t xml:space="preserve">Out of 18 pairs of price series </w:t>
      </w:r>
      <w:r w:rsidR="00B16D35" w:rsidRPr="005A3374">
        <w:t xml:space="preserve">(9 inter-market transmissions and 9 intra-market transmission) </w:t>
      </w:r>
      <w:r w:rsidRPr="005A3374">
        <w:t>analyzed, 1</w:t>
      </w:r>
      <w:r w:rsidR="001D2028" w:rsidRPr="005A3374">
        <w:t>3 cases revealed</w:t>
      </w:r>
      <w:r w:rsidRPr="005A3374">
        <w:t xml:space="preserve"> long-run price asymmetries and only </w:t>
      </w:r>
      <w:r w:rsidR="00B16D35" w:rsidRPr="005A3374">
        <w:t>5</w:t>
      </w:r>
      <w:r w:rsidRPr="005A3374">
        <w:t xml:space="preserve"> cases </w:t>
      </w:r>
      <w:r w:rsidR="001D2028" w:rsidRPr="005A3374">
        <w:t xml:space="preserve">with short-term price asymmetries. </w:t>
      </w:r>
      <w:r w:rsidR="00AD5A46" w:rsidRPr="005A3374">
        <w:t xml:space="preserve"> Given </w:t>
      </w:r>
      <w:r w:rsidR="0042797F" w:rsidRPr="005A3374">
        <w:t xml:space="preserve">the highly perishable nature of  </w:t>
      </w:r>
      <w:r w:rsidR="00AD5A46" w:rsidRPr="005A3374">
        <w:t xml:space="preserve"> fish products </w:t>
      </w:r>
      <w:r w:rsidR="0042797F" w:rsidRPr="005A3374">
        <w:t xml:space="preserve">marketed </w:t>
      </w:r>
      <w:r w:rsidR="00AD5A46" w:rsidRPr="005A3374">
        <w:t xml:space="preserve">in </w:t>
      </w:r>
      <w:r w:rsidR="0042797F" w:rsidRPr="005A3374">
        <w:t>Bangladesh and also the use of monthly price series for this study</w:t>
      </w:r>
      <w:r w:rsidR="00AD5A46" w:rsidRPr="005A3374">
        <w:t xml:space="preserve">, it is plausible that the rising and falling price response </w:t>
      </w:r>
      <w:proofErr w:type="spellStart"/>
      <w:r w:rsidR="00AD5A46" w:rsidRPr="005A3374">
        <w:t>elasticities</w:t>
      </w:r>
      <w:proofErr w:type="spellEnd"/>
      <w:r w:rsidR="00AD5A46" w:rsidRPr="005A3374">
        <w:t xml:space="preserve"> are not significantly </w:t>
      </w:r>
      <w:r w:rsidR="00AD5A46" w:rsidRPr="005A3374">
        <w:lastRenderedPageBreak/>
        <w:t>different in the short</w:t>
      </w:r>
      <w:r w:rsidR="008B49C4">
        <w:t xml:space="preserve"> </w:t>
      </w:r>
      <w:r w:rsidR="00AD5A46" w:rsidRPr="005A3374">
        <w:t xml:space="preserve">term.  </w:t>
      </w:r>
      <w:r w:rsidR="0011031C" w:rsidRPr="005A3374">
        <w:t>But, the results indicate that price asymmetries do persist in the long</w:t>
      </w:r>
      <w:r w:rsidR="008B49C4">
        <w:t xml:space="preserve"> </w:t>
      </w:r>
      <w:r w:rsidR="0011031C" w:rsidRPr="005A3374">
        <w:t xml:space="preserve">run. </w:t>
      </w:r>
    </w:p>
    <w:p w:rsidR="0042797F" w:rsidRPr="005A3374" w:rsidRDefault="0042797F" w:rsidP="007B29D6">
      <w:pPr>
        <w:spacing w:line="480" w:lineRule="auto"/>
        <w:ind w:firstLine="720"/>
        <w:jc w:val="both"/>
      </w:pPr>
      <w:r w:rsidRPr="005A3374">
        <w:t xml:space="preserve">The characteristics of price asymmetries differ substantially across </w:t>
      </w:r>
      <w:r w:rsidR="00BA26F5" w:rsidRPr="005A3374">
        <w:t xml:space="preserve">markets and </w:t>
      </w:r>
      <w:r w:rsidRPr="005A3374">
        <w:t xml:space="preserve">species.  </w:t>
      </w:r>
      <w:r w:rsidR="00BA26F5" w:rsidRPr="005A3374">
        <w:t>Out of nine inter-regional price transmission cases studied, eight cases indicate asymmetric price transmission in the long-ru</w:t>
      </w:r>
      <w:r w:rsidR="00054212" w:rsidRPr="005A3374">
        <w:t xml:space="preserve">n and </w:t>
      </w:r>
      <w:r w:rsidR="00181696" w:rsidRPr="005A3374">
        <w:t xml:space="preserve">four cases </w:t>
      </w:r>
      <w:r w:rsidR="00B16D35" w:rsidRPr="005A3374">
        <w:t>in the short-run.</w:t>
      </w:r>
      <w:r w:rsidR="00BA26F5" w:rsidRPr="005A3374">
        <w:t xml:space="preserve"> </w:t>
      </w:r>
      <w:r w:rsidR="00054212" w:rsidRPr="005A3374">
        <w:t xml:space="preserve">As expected, price transmission within a region tends to be more symmetric. Out of nine intra-regional price transmissions studied, five cases show asymmetric transmission in the long-run, and only one case in the short-run. </w:t>
      </w:r>
      <w:r w:rsidR="00BA26F5" w:rsidRPr="005A3374">
        <w:t xml:space="preserve">  </w:t>
      </w:r>
      <w:r w:rsidR="0060381F" w:rsidRPr="005A3374">
        <w:t xml:space="preserve">Various previous studies, including Capps and </w:t>
      </w:r>
      <w:proofErr w:type="spellStart"/>
      <w:r w:rsidR="0060381F" w:rsidRPr="005A3374">
        <w:t>Sherwell</w:t>
      </w:r>
      <w:proofErr w:type="spellEnd"/>
      <w:r w:rsidR="0060381F" w:rsidRPr="005A3374">
        <w:t xml:space="preserve"> (200</w:t>
      </w:r>
      <w:r w:rsidR="003D66E3" w:rsidRPr="005A3374">
        <w:t xml:space="preserve">7), </w:t>
      </w:r>
      <w:r w:rsidR="00335D9E" w:rsidRPr="005A3374">
        <w:t xml:space="preserve">emphasized the </w:t>
      </w:r>
      <w:r w:rsidR="003D66E3" w:rsidRPr="005A3374">
        <w:t xml:space="preserve">spatial </w:t>
      </w:r>
      <w:r w:rsidR="00335D9E" w:rsidRPr="005A3374">
        <w:t>dimension of asymmetric price transmission.</w:t>
      </w:r>
    </w:p>
    <w:p w:rsidR="00405560" w:rsidRPr="005A3374" w:rsidRDefault="00AA519A" w:rsidP="007B29D6">
      <w:pPr>
        <w:spacing w:line="480" w:lineRule="auto"/>
        <w:ind w:firstLine="720"/>
        <w:jc w:val="both"/>
      </w:pPr>
      <w:r w:rsidRPr="005A3374">
        <w:t>Though changes in retail prices are driver</w:t>
      </w:r>
      <w:r w:rsidR="00895018">
        <w:t>s</w:t>
      </w:r>
      <w:r w:rsidRPr="005A3374">
        <w:t xml:space="preserve"> of changes in wholesale price</w:t>
      </w:r>
      <w:r w:rsidR="00895018">
        <w:t>s</w:t>
      </w:r>
      <w:r w:rsidRPr="005A3374">
        <w:t xml:space="preserve"> of fish products in Bangladesh</w:t>
      </w:r>
      <w:r w:rsidR="00C00D0F" w:rsidRPr="005A3374">
        <w:t xml:space="preserve"> (Table 3)</w:t>
      </w:r>
      <w:r w:rsidRPr="005A3374">
        <w:t xml:space="preserve">, the asymmetric price transmission </w:t>
      </w:r>
      <w:r w:rsidR="00571B33" w:rsidRPr="005A3374">
        <w:t>behaviour</w:t>
      </w:r>
      <w:r w:rsidR="00C00D0F" w:rsidRPr="005A3374">
        <w:t xml:space="preserve"> varies among </w:t>
      </w:r>
      <w:r w:rsidR="0036335D" w:rsidRPr="005A3374">
        <w:t xml:space="preserve">the type of products </w:t>
      </w:r>
      <w:r w:rsidR="00C00D0F" w:rsidRPr="005A3374">
        <w:t xml:space="preserve"> (Tables 6 and 7). For </w:t>
      </w:r>
      <w:proofErr w:type="spellStart"/>
      <w:r w:rsidR="00C00D0F" w:rsidRPr="005A3374">
        <w:t>hilsa</w:t>
      </w:r>
      <w:proofErr w:type="spellEnd"/>
      <w:r w:rsidR="00C00D0F" w:rsidRPr="005A3374">
        <w:t xml:space="preserve">, a capture fisheries product, </w:t>
      </w:r>
      <w:proofErr w:type="spellStart"/>
      <w:r w:rsidR="00C00D0F" w:rsidRPr="005A3374">
        <w:t>elasticities</w:t>
      </w:r>
      <w:proofErr w:type="spellEnd"/>
      <w:r w:rsidR="00C00D0F" w:rsidRPr="005A3374">
        <w:t xml:space="preserve"> of price transmission from retailer to wholesaler were generally greater from decrease</w:t>
      </w:r>
      <w:r w:rsidR="00895018">
        <w:t>s</w:t>
      </w:r>
      <w:r w:rsidR="00C00D0F" w:rsidRPr="005A3374">
        <w:t xml:space="preserve"> in price than from increase</w:t>
      </w:r>
      <w:r w:rsidR="00895018">
        <w:t>s</w:t>
      </w:r>
      <w:r w:rsidR="00C00D0F" w:rsidRPr="005A3374">
        <w:t xml:space="preserve"> in price. A greater pass-through of price changes at the time of falling price</w:t>
      </w:r>
      <w:r w:rsidR="00895018">
        <w:t>s</w:t>
      </w:r>
      <w:r w:rsidR="00C00D0F" w:rsidRPr="005A3374">
        <w:t xml:space="preserve"> is </w:t>
      </w:r>
      <w:r w:rsidR="00571B33" w:rsidRPr="005A3374">
        <w:t>unfavourable</w:t>
      </w:r>
      <w:r w:rsidR="00C00D0F" w:rsidRPr="005A3374">
        <w:t xml:space="preserve"> to </w:t>
      </w:r>
      <w:proofErr w:type="spellStart"/>
      <w:r w:rsidR="00C00D0F" w:rsidRPr="005A3374">
        <w:t>hilsa</w:t>
      </w:r>
      <w:proofErr w:type="spellEnd"/>
      <w:r w:rsidR="00C00D0F" w:rsidRPr="005A3374">
        <w:t xml:space="preserve"> wholesalers. </w:t>
      </w:r>
      <w:r w:rsidR="006730E9" w:rsidRPr="005A3374">
        <w:t>But the results indicate a different pattern for aquaculture products studied (</w:t>
      </w:r>
      <w:proofErr w:type="spellStart"/>
      <w:r w:rsidR="006730E9" w:rsidRPr="005A3374">
        <w:t>catla</w:t>
      </w:r>
      <w:proofErr w:type="spellEnd"/>
      <w:r w:rsidR="006730E9" w:rsidRPr="005A3374">
        <w:t xml:space="preserve">, </w:t>
      </w:r>
      <w:proofErr w:type="spellStart"/>
      <w:r w:rsidR="006730E9" w:rsidRPr="005A3374">
        <w:t>pangas</w:t>
      </w:r>
      <w:proofErr w:type="spellEnd"/>
      <w:r w:rsidR="006730E9" w:rsidRPr="005A3374">
        <w:t xml:space="preserve">, </w:t>
      </w:r>
      <w:proofErr w:type="spellStart"/>
      <w:r w:rsidR="006730E9" w:rsidRPr="005A3374">
        <w:t>rohu</w:t>
      </w:r>
      <w:proofErr w:type="spellEnd"/>
      <w:r w:rsidR="006730E9" w:rsidRPr="005A3374">
        <w:t>, and tilapia). Increases in the retail price of most of the aquaculture products were passed through to the wholesale level more fully than were decreases in retail price</w:t>
      </w:r>
      <w:r w:rsidR="00895018">
        <w:t>s</w:t>
      </w:r>
      <w:r w:rsidR="006730E9" w:rsidRPr="005A3374">
        <w:t>. This phenomenon indicates relatively more bargaining power of wholesalers of aquaculture products compare</w:t>
      </w:r>
      <w:r w:rsidR="00CF51BB" w:rsidRPr="005A3374">
        <w:t>d</w:t>
      </w:r>
      <w:r w:rsidR="006730E9" w:rsidRPr="005A3374">
        <w:t xml:space="preserve"> to wholesalers of captured fish. </w:t>
      </w:r>
      <w:r w:rsidR="00C245E1" w:rsidRPr="005A3374">
        <w:t xml:space="preserve">Supply of </w:t>
      </w:r>
      <w:proofErr w:type="spellStart"/>
      <w:r w:rsidR="00C245E1" w:rsidRPr="005A3374">
        <w:t>hilsa</w:t>
      </w:r>
      <w:proofErr w:type="spellEnd"/>
      <w:r w:rsidR="00C245E1" w:rsidRPr="005A3374">
        <w:t xml:space="preserve"> is more volatile than that of aquaculture products. In the absence of processing facilities, </w:t>
      </w:r>
      <w:proofErr w:type="spellStart"/>
      <w:r w:rsidR="00C245E1" w:rsidRPr="005A3374">
        <w:t>hilsa</w:t>
      </w:r>
      <w:proofErr w:type="spellEnd"/>
      <w:r w:rsidR="00C245E1" w:rsidRPr="005A3374">
        <w:t xml:space="preserve"> fishermen and wholesalers </w:t>
      </w:r>
      <w:r w:rsidR="00895018">
        <w:t xml:space="preserve">are </w:t>
      </w:r>
      <w:r w:rsidR="00C245E1" w:rsidRPr="005A3374">
        <w:t>often at the receiving end of market</w:t>
      </w:r>
      <w:r w:rsidR="008A2C3E" w:rsidRPr="005A3374">
        <w:t xml:space="preserve"> negotiation</w:t>
      </w:r>
      <w:r w:rsidR="00895018">
        <w:t>s</w:t>
      </w:r>
      <w:r w:rsidR="00C245E1" w:rsidRPr="005A3374">
        <w:t xml:space="preserve">. But most of the </w:t>
      </w:r>
      <w:r w:rsidR="00C245E1" w:rsidRPr="005A3374">
        <w:lastRenderedPageBreak/>
        <w:t xml:space="preserve">aquaculture products marketed through inter-regional trade </w:t>
      </w:r>
      <w:r w:rsidR="00571B33" w:rsidRPr="005A3374">
        <w:t>comes</w:t>
      </w:r>
      <w:r w:rsidR="00C245E1" w:rsidRPr="005A3374">
        <w:t xml:space="preserve"> from commercial farmers, who are more organized</w:t>
      </w:r>
      <w:r w:rsidR="00EF7F7A" w:rsidRPr="005A3374">
        <w:t xml:space="preserve"> and are able to </w:t>
      </w:r>
      <w:r w:rsidR="00A92202" w:rsidRPr="005A3374">
        <w:t xml:space="preserve">adjust </w:t>
      </w:r>
      <w:r w:rsidR="00EF7F7A" w:rsidRPr="005A3374">
        <w:t>their harvest depending on market price. So, it is likely that the retailer</w:t>
      </w:r>
      <w:r w:rsidR="0036335D" w:rsidRPr="005A3374">
        <w:t>s</w:t>
      </w:r>
      <w:r w:rsidR="00EF7F7A" w:rsidRPr="005A3374">
        <w:t xml:space="preserve"> of aquaculture products are not in a position to easily pass falling prices </w:t>
      </w:r>
      <w:r w:rsidR="00895018" w:rsidRPr="005A3374">
        <w:t xml:space="preserve">though </w:t>
      </w:r>
      <w:r w:rsidR="00EF7F7A" w:rsidRPr="005A3374">
        <w:t>to wholesalers and farmers</w:t>
      </w:r>
      <w:r w:rsidR="0036335D" w:rsidRPr="005A3374">
        <w:t xml:space="preserve">. </w:t>
      </w:r>
      <w:r w:rsidR="00EF7F7A" w:rsidRPr="005A3374">
        <w:t xml:space="preserve"> </w:t>
      </w:r>
    </w:p>
    <w:p w:rsidR="000B75AF" w:rsidRPr="005A3374" w:rsidRDefault="002215D0" w:rsidP="0071574C">
      <w:pPr>
        <w:pStyle w:val="Heading1"/>
        <w:numPr>
          <w:ilvl w:val="0"/>
          <w:numId w:val="12"/>
        </w:numPr>
      </w:pPr>
      <w:bookmarkStart w:id="7" w:name="_Toc324892585"/>
      <w:r w:rsidRPr="005A3374">
        <w:t>Summary</w:t>
      </w:r>
      <w:r w:rsidR="00E61722">
        <w:t xml:space="preserve">, </w:t>
      </w:r>
      <w:r w:rsidR="00A96A87">
        <w:t>c</w:t>
      </w:r>
      <w:r w:rsidR="00EE601F" w:rsidRPr="005A3374">
        <w:t>onclusion</w:t>
      </w:r>
      <w:r w:rsidR="00C3471C">
        <w:t>,</w:t>
      </w:r>
      <w:r w:rsidR="00E61722">
        <w:t xml:space="preserve"> </w:t>
      </w:r>
      <w:r w:rsidR="0071574C">
        <w:t>and policy implication</w:t>
      </w:r>
      <w:bookmarkEnd w:id="7"/>
    </w:p>
    <w:p w:rsidR="00B35EA2" w:rsidRPr="005A3374" w:rsidRDefault="00A251EF" w:rsidP="007B29D6">
      <w:pPr>
        <w:spacing w:line="480" w:lineRule="auto"/>
        <w:ind w:firstLine="720"/>
        <w:jc w:val="both"/>
      </w:pPr>
      <w:r w:rsidRPr="005A3374">
        <w:t xml:space="preserve">This </w:t>
      </w:r>
      <w:r w:rsidR="005A3007" w:rsidRPr="005A3374">
        <w:t xml:space="preserve">paper </w:t>
      </w:r>
      <w:r w:rsidRPr="005A3374">
        <w:t>presents test</w:t>
      </w:r>
      <w:r w:rsidR="00895018">
        <w:t>s</w:t>
      </w:r>
      <w:r w:rsidRPr="005A3374">
        <w:t xml:space="preserve"> of</w:t>
      </w:r>
      <w:r w:rsidR="00E711C6" w:rsidRPr="005A3374">
        <w:t xml:space="preserve"> causal relationship between wholesale and retail prices</w:t>
      </w:r>
      <w:r w:rsidRPr="005A3374">
        <w:t xml:space="preserve"> and </w:t>
      </w:r>
      <w:r w:rsidR="00E711C6" w:rsidRPr="005A3374">
        <w:t>test</w:t>
      </w:r>
      <w:r w:rsidR="00895018">
        <w:t>s</w:t>
      </w:r>
      <w:r w:rsidR="00E711C6" w:rsidRPr="005A3374">
        <w:t xml:space="preserve"> of </w:t>
      </w:r>
      <w:r w:rsidRPr="005A3374">
        <w:t xml:space="preserve">asymmetry in </w:t>
      </w:r>
      <w:r w:rsidR="00E711C6" w:rsidRPr="005A3374">
        <w:t xml:space="preserve">price transmission </w:t>
      </w:r>
      <w:r w:rsidRPr="005A3374">
        <w:t>in five different fish species in</w:t>
      </w:r>
      <w:r w:rsidR="00E711C6" w:rsidRPr="005A3374">
        <w:t xml:space="preserve"> Bangladesh</w:t>
      </w:r>
      <w:r w:rsidR="0006794F">
        <w:t xml:space="preserve"> (</w:t>
      </w:r>
      <w:proofErr w:type="spellStart"/>
      <w:r w:rsidR="0006794F">
        <w:t>hilsha</w:t>
      </w:r>
      <w:proofErr w:type="spellEnd"/>
      <w:r w:rsidR="0006794F">
        <w:t xml:space="preserve">, </w:t>
      </w:r>
      <w:proofErr w:type="spellStart"/>
      <w:r w:rsidR="0006794F">
        <w:t>catla</w:t>
      </w:r>
      <w:proofErr w:type="spellEnd"/>
      <w:r w:rsidR="0006794F">
        <w:t xml:space="preserve">, </w:t>
      </w:r>
      <w:proofErr w:type="spellStart"/>
      <w:r w:rsidR="0006794F">
        <w:t>pangas</w:t>
      </w:r>
      <w:proofErr w:type="spellEnd"/>
      <w:r w:rsidR="0006794F">
        <w:t xml:space="preserve">, </w:t>
      </w:r>
      <w:proofErr w:type="spellStart"/>
      <w:r w:rsidR="0006794F">
        <w:t>rohu</w:t>
      </w:r>
      <w:proofErr w:type="spellEnd"/>
      <w:r w:rsidR="0006794F">
        <w:t xml:space="preserve">, and </w:t>
      </w:r>
      <w:r w:rsidR="003F15B5" w:rsidRPr="005A3374">
        <w:t>tilapia).</w:t>
      </w:r>
      <w:r w:rsidR="00E711C6" w:rsidRPr="005A3374">
        <w:t xml:space="preserve"> </w:t>
      </w:r>
      <w:r w:rsidR="001C2599" w:rsidRPr="005A3374">
        <w:t>Unlike</w:t>
      </w:r>
      <w:r w:rsidR="005A3007" w:rsidRPr="005A3374">
        <w:t xml:space="preserve"> various previous studies </w:t>
      </w:r>
      <w:r w:rsidR="006D3BF6" w:rsidRPr="005A3374">
        <w:t>on other</w:t>
      </w:r>
      <w:r w:rsidR="001C2599" w:rsidRPr="005A3374">
        <w:t xml:space="preserve"> </w:t>
      </w:r>
      <w:r w:rsidR="00742B89" w:rsidRPr="005A3374">
        <w:t xml:space="preserve">agricultural </w:t>
      </w:r>
      <w:r w:rsidR="00640228" w:rsidRPr="005A3374">
        <w:t xml:space="preserve">crops, the direction of causal </w:t>
      </w:r>
      <w:r w:rsidR="00742B89" w:rsidRPr="005A3374">
        <w:t>relationships</w:t>
      </w:r>
      <w:r w:rsidRPr="005A3374">
        <w:t xml:space="preserve"> was observed</w:t>
      </w:r>
      <w:r w:rsidR="00640228" w:rsidRPr="005A3374">
        <w:t xml:space="preserve"> from</w:t>
      </w:r>
      <w:r w:rsidRPr="005A3374">
        <w:t xml:space="preserve"> </w:t>
      </w:r>
      <w:r w:rsidR="00895018">
        <w:t xml:space="preserve">the </w:t>
      </w:r>
      <w:r w:rsidRPr="005A3374">
        <w:t>retail</w:t>
      </w:r>
      <w:r w:rsidR="00640228" w:rsidRPr="005A3374">
        <w:t xml:space="preserve"> to </w:t>
      </w:r>
      <w:r w:rsidR="00895018">
        <w:t xml:space="preserve">the </w:t>
      </w:r>
      <w:r w:rsidR="00640228" w:rsidRPr="005A3374">
        <w:t>wholesale market</w:t>
      </w:r>
      <w:r w:rsidR="00742B89" w:rsidRPr="005A3374">
        <w:t xml:space="preserve"> </w:t>
      </w:r>
      <w:r w:rsidR="001C2599" w:rsidRPr="005A3374">
        <w:t>in most of the value chain</w:t>
      </w:r>
      <w:r w:rsidRPr="005A3374">
        <w:t>s</w:t>
      </w:r>
      <w:r w:rsidR="00640228" w:rsidRPr="005A3374">
        <w:t xml:space="preserve"> analyzed</w:t>
      </w:r>
      <w:r w:rsidR="006D3BF6">
        <w:t xml:space="preserve"> indicating that </w:t>
      </w:r>
      <w:r w:rsidR="006D3BF6" w:rsidRPr="005A3374">
        <w:t>retailers</w:t>
      </w:r>
      <w:r w:rsidR="002E2EF5" w:rsidRPr="005A3374">
        <w:t xml:space="preserve"> </w:t>
      </w:r>
      <w:r w:rsidR="00335855" w:rsidRPr="005A3374">
        <w:t>are</w:t>
      </w:r>
      <w:r w:rsidR="002E2EF5" w:rsidRPr="005A3374">
        <w:t xml:space="preserve"> the price leader</w:t>
      </w:r>
      <w:r w:rsidR="006D3BF6">
        <w:t>s. It further implies</w:t>
      </w:r>
      <w:r w:rsidR="002E2EF5" w:rsidRPr="005A3374">
        <w:t xml:space="preserve"> that these fish are demand driven as retail price leads the wholesale price. </w:t>
      </w:r>
      <w:r w:rsidR="00F422B4" w:rsidRPr="005A3374">
        <w:t>The lack of sufficient number</w:t>
      </w:r>
      <w:r w:rsidR="00895018">
        <w:t>s</w:t>
      </w:r>
      <w:r w:rsidR="00F422B4" w:rsidRPr="005A3374">
        <w:t xml:space="preserve"> of wholes</w:t>
      </w:r>
      <w:r w:rsidR="005A3007" w:rsidRPr="005A3374">
        <w:t xml:space="preserve">alers </w:t>
      </w:r>
      <w:r w:rsidR="00F422B4" w:rsidRPr="005A3374">
        <w:t>capable of influencing the transmission of prices to retailers may be attributed to the limited absence of large scale wholesale demand from institutional buyers such as supermarkets, hospitals, orphanages, hotels, restaurants and wholesale buyers/firms for external/export markets.</w:t>
      </w:r>
      <w:r w:rsidR="00895018">
        <w:t xml:space="preserve"> This </w:t>
      </w:r>
      <w:r w:rsidRPr="005A3374">
        <w:t>suggest</w:t>
      </w:r>
      <w:r w:rsidR="00895018">
        <w:t xml:space="preserve">s </w:t>
      </w:r>
      <w:r w:rsidR="00640228" w:rsidRPr="005A3374">
        <w:t xml:space="preserve">that wholesale prices </w:t>
      </w:r>
      <w:r w:rsidR="00895018">
        <w:t xml:space="preserve">may be </w:t>
      </w:r>
      <w:r w:rsidR="001C2599" w:rsidRPr="005A3374">
        <w:t>influenced by</w:t>
      </w:r>
      <w:r w:rsidR="009F70E1" w:rsidRPr="005A3374">
        <w:t xml:space="preserve"> </w:t>
      </w:r>
      <w:r w:rsidR="001C2599" w:rsidRPr="005A3374">
        <w:t>retail price</w:t>
      </w:r>
      <w:r w:rsidR="00E61722">
        <w:t>s</w:t>
      </w:r>
      <w:r w:rsidRPr="005A3374">
        <w:t xml:space="preserve"> in most of th</w:t>
      </w:r>
      <w:r w:rsidR="00F02BB3" w:rsidRPr="005A3374">
        <w:t>e fish species</w:t>
      </w:r>
      <w:r w:rsidR="00640228" w:rsidRPr="005A3374">
        <w:t xml:space="preserve"> in Bangladesh</w:t>
      </w:r>
      <w:r w:rsidR="00E61722">
        <w:t xml:space="preserve">, </w:t>
      </w:r>
      <w:r w:rsidR="009A0D15" w:rsidRPr="005A3374">
        <w:t xml:space="preserve">basically due to less organized </w:t>
      </w:r>
      <w:r w:rsidR="00BD2079" w:rsidRPr="005A3374">
        <w:t>behaviour</w:t>
      </w:r>
      <w:r w:rsidR="009A0D15" w:rsidRPr="005A3374">
        <w:t xml:space="preserve"> of the wholesale market as compared to the retail one</w:t>
      </w:r>
      <w:r w:rsidR="001C2599" w:rsidRPr="005A3374">
        <w:t>.</w:t>
      </w:r>
      <w:r w:rsidR="00742B89" w:rsidRPr="005A3374">
        <w:t xml:space="preserve"> </w:t>
      </w:r>
      <w:r w:rsidR="00FF74DD" w:rsidRPr="005A3374">
        <w:t>Dispersed production/landing points, poor transportation</w:t>
      </w:r>
      <w:r w:rsidR="00963644" w:rsidRPr="005A3374">
        <w:t xml:space="preserve">, </w:t>
      </w:r>
      <w:proofErr w:type="spellStart"/>
      <w:r w:rsidR="00963644" w:rsidRPr="005A3374">
        <w:t>perishability</w:t>
      </w:r>
      <w:proofErr w:type="spellEnd"/>
      <w:r w:rsidR="00FF74DD" w:rsidRPr="005A3374">
        <w:t xml:space="preserve"> of the product </w:t>
      </w:r>
      <w:r w:rsidR="00386DD2" w:rsidRPr="005A3374">
        <w:t xml:space="preserve">and lack of information about retail markets </w:t>
      </w:r>
      <w:r w:rsidR="00FF74DD" w:rsidRPr="005A3374">
        <w:t xml:space="preserve">are some </w:t>
      </w:r>
      <w:r w:rsidR="002E2EF5" w:rsidRPr="005A3374">
        <w:t xml:space="preserve">other </w:t>
      </w:r>
      <w:r w:rsidR="00FF74DD" w:rsidRPr="005A3374">
        <w:t xml:space="preserve">factors </w:t>
      </w:r>
      <w:r w:rsidR="00E61722">
        <w:t>that may influence</w:t>
      </w:r>
      <w:r w:rsidR="00FF74DD" w:rsidRPr="005A3374">
        <w:t xml:space="preserve"> this </w:t>
      </w:r>
      <w:r w:rsidR="00386DD2" w:rsidRPr="005A3374">
        <w:t>retail price leadership over whole</w:t>
      </w:r>
      <w:r w:rsidR="00B35EA2" w:rsidRPr="005A3374">
        <w:t xml:space="preserve">sale </w:t>
      </w:r>
      <w:r w:rsidR="00386DD2" w:rsidRPr="005A3374">
        <w:t>prices.</w:t>
      </w:r>
      <w:r w:rsidR="000540D2" w:rsidRPr="005A3374">
        <w:t xml:space="preserve"> </w:t>
      </w:r>
    </w:p>
    <w:p w:rsidR="008C1A0C" w:rsidRPr="005A3374" w:rsidRDefault="00B35EA2" w:rsidP="0006794F">
      <w:pPr>
        <w:spacing w:line="480" w:lineRule="auto"/>
        <w:ind w:firstLine="720"/>
        <w:jc w:val="both"/>
      </w:pPr>
      <w:r w:rsidRPr="005A3374">
        <w:t xml:space="preserve">We analyzed the asymmetric price transmission </w:t>
      </w:r>
      <w:r w:rsidR="00BD2079" w:rsidRPr="005A3374">
        <w:t>behaviour</w:t>
      </w:r>
      <w:r w:rsidRPr="005A3374">
        <w:t xml:space="preserve"> according to the </w:t>
      </w:r>
      <w:r w:rsidR="006D3BF6" w:rsidRPr="005A3374">
        <w:t>Houc</w:t>
      </w:r>
      <w:r w:rsidR="006D3BF6">
        <w:t>k</w:t>
      </w:r>
      <w:r w:rsidR="006D3BF6" w:rsidRPr="005A3374">
        <w:t xml:space="preserve"> </w:t>
      </w:r>
      <w:r w:rsidRPr="005A3374">
        <w:t>(1977) and Ward (1982)</w:t>
      </w:r>
      <w:r w:rsidR="006D3BF6">
        <w:t xml:space="preserve"> approach, and </w:t>
      </w:r>
      <w:r w:rsidRPr="005A3374">
        <w:t xml:space="preserve">the </w:t>
      </w:r>
      <w:r w:rsidR="006D3BF6">
        <w:t xml:space="preserve">von </w:t>
      </w:r>
      <w:proofErr w:type="spellStart"/>
      <w:r w:rsidRPr="005A3374">
        <w:t>Cramon</w:t>
      </w:r>
      <w:proofErr w:type="spellEnd"/>
      <w:r w:rsidRPr="005A3374">
        <w:t>-</w:t>
      </w:r>
      <w:proofErr w:type="spellStart"/>
      <w:r w:rsidRPr="005A3374">
        <w:t>Taubadel</w:t>
      </w:r>
      <w:proofErr w:type="spellEnd"/>
      <w:r w:rsidRPr="005A3374">
        <w:t xml:space="preserve"> and Loy (1996) ECM approach. </w:t>
      </w:r>
      <w:r w:rsidR="00CB40BA" w:rsidRPr="005A3374">
        <w:t>Our results</w:t>
      </w:r>
      <w:r w:rsidR="00E711C6" w:rsidRPr="005A3374">
        <w:t xml:space="preserve"> suggest that</w:t>
      </w:r>
      <w:r w:rsidR="00C23468">
        <w:t xml:space="preserve">, in general, </w:t>
      </w:r>
      <w:r w:rsidR="0070054C" w:rsidRPr="005A3374">
        <w:t xml:space="preserve">the price transmission </w:t>
      </w:r>
      <w:r w:rsidR="0070054C">
        <w:t xml:space="preserve">is mostly </w:t>
      </w:r>
      <w:r w:rsidR="0070054C" w:rsidRPr="005A3374">
        <w:t xml:space="preserve"> symmetric </w:t>
      </w:r>
      <w:r w:rsidR="0070054C" w:rsidRPr="005A3374">
        <w:lastRenderedPageBreak/>
        <w:t>in the short-run while a mix of symmetric and asymmetric in the long-run</w:t>
      </w:r>
      <w:r w:rsidR="00742B89" w:rsidRPr="005A3374">
        <w:t xml:space="preserve"> </w:t>
      </w:r>
      <w:r w:rsidR="002624C9">
        <w:t xml:space="preserve"> </w:t>
      </w:r>
      <w:r w:rsidR="00C23468" w:rsidRPr="005A3374">
        <w:t xml:space="preserve">Out of 18 pairs of </w:t>
      </w:r>
      <w:r w:rsidR="00C23468">
        <w:t xml:space="preserve"> wholesale and retail </w:t>
      </w:r>
      <w:r w:rsidR="00C23468" w:rsidRPr="005A3374">
        <w:t xml:space="preserve">price series (9 inter-market transmissions and 9 intra-market transmission) </w:t>
      </w:r>
      <w:r w:rsidR="009645D8">
        <w:t>analyzed</w:t>
      </w:r>
      <w:r w:rsidR="00C23468" w:rsidRPr="005A3374">
        <w:t xml:space="preserve">, 13 cases revealed long-run price asymmetries and only 5 cases with short-term price asymmetries.  </w:t>
      </w:r>
      <w:r w:rsidR="007C4DDF">
        <w:t xml:space="preserve">This asymmetric price transmission </w:t>
      </w:r>
      <w:r w:rsidR="00BD2079">
        <w:t>behaviour</w:t>
      </w:r>
      <w:r w:rsidR="007C4DDF">
        <w:t xml:space="preserve"> indicates that </w:t>
      </w:r>
      <w:r w:rsidR="003E68FF">
        <w:t xml:space="preserve">a) </w:t>
      </w:r>
      <w:r w:rsidR="007C4DDF">
        <w:t xml:space="preserve">changes in retail prices do not get </w:t>
      </w:r>
      <w:r w:rsidR="003E68FF">
        <w:t>reflected fully at the wholesale prices, and b)</w:t>
      </w:r>
      <w:r w:rsidR="009645D8">
        <w:t xml:space="preserve"> transmission</w:t>
      </w:r>
      <w:r w:rsidR="003E68FF">
        <w:t xml:space="preserve"> </w:t>
      </w:r>
      <w:r w:rsidR="009645D8">
        <w:t>differs according to whether retail prices</w:t>
      </w:r>
      <w:r w:rsidR="003E68FF">
        <w:t xml:space="preserve"> </w:t>
      </w:r>
      <w:r w:rsidR="009645D8">
        <w:t xml:space="preserve">are increasing or decreasing. </w:t>
      </w:r>
      <w:r w:rsidR="003E68FF">
        <w:t xml:space="preserve"> </w:t>
      </w:r>
      <w:r w:rsidRPr="005A3374">
        <w:t xml:space="preserve">We found that asymmetric </w:t>
      </w:r>
      <w:r w:rsidR="002B53EB" w:rsidRPr="005A3374">
        <w:t xml:space="preserve">price transmission </w:t>
      </w:r>
      <w:r w:rsidRPr="005A3374">
        <w:t xml:space="preserve">is more </w:t>
      </w:r>
      <w:r w:rsidR="002B53EB" w:rsidRPr="005A3374">
        <w:t xml:space="preserve">common </w:t>
      </w:r>
      <w:r w:rsidR="00CB40BA">
        <w:t>in</w:t>
      </w:r>
      <w:r w:rsidR="00CB40BA" w:rsidRPr="005A3374">
        <w:t xml:space="preserve"> </w:t>
      </w:r>
      <w:r w:rsidR="002B53EB" w:rsidRPr="005A3374">
        <w:t>inter-regional (i.e., between various regions of the country) markets than in intra-regional markets. This result suggest</w:t>
      </w:r>
      <w:r w:rsidR="005A7AF7" w:rsidRPr="005A3374">
        <w:t>s</w:t>
      </w:r>
      <w:r w:rsidR="002B53EB" w:rsidRPr="005A3374">
        <w:t xml:space="preserve"> that price transmission studies be conducted on a spatial basis, either by city or region in lieu of a national analysis.</w:t>
      </w:r>
    </w:p>
    <w:p w:rsidR="005A7AF7" w:rsidRDefault="005A7AF7" w:rsidP="0006794F">
      <w:pPr>
        <w:spacing w:line="480" w:lineRule="auto"/>
        <w:ind w:firstLine="720"/>
        <w:jc w:val="both"/>
      </w:pPr>
      <w:r w:rsidRPr="005A3374">
        <w:t xml:space="preserve">We found variation in price transmission </w:t>
      </w:r>
      <w:r w:rsidR="00BD2079" w:rsidRPr="005A3374">
        <w:t>behaviour</w:t>
      </w:r>
      <w:r w:rsidRPr="005A3374">
        <w:t xml:space="preserve"> between aquaculture and capture fisheries products. </w:t>
      </w:r>
      <w:r w:rsidR="007F1578" w:rsidRPr="005A3374">
        <w:t xml:space="preserve"> </w:t>
      </w:r>
      <w:r w:rsidR="00F21410">
        <w:t>F</w:t>
      </w:r>
      <w:r w:rsidR="00F21410" w:rsidRPr="005A3374">
        <w:t xml:space="preserve">or </w:t>
      </w:r>
      <w:r w:rsidR="00F21410">
        <w:t xml:space="preserve">aquaculture </w:t>
      </w:r>
      <w:r w:rsidR="00F21410" w:rsidRPr="005A3374">
        <w:t>product</w:t>
      </w:r>
      <w:r w:rsidR="00F21410">
        <w:t>s</w:t>
      </w:r>
      <w:r w:rsidR="00F21410" w:rsidRPr="005A3374">
        <w:t xml:space="preserve">, </w:t>
      </w:r>
      <w:proofErr w:type="spellStart"/>
      <w:r w:rsidR="00F21410" w:rsidRPr="005A3374">
        <w:t>elasticities</w:t>
      </w:r>
      <w:proofErr w:type="spellEnd"/>
      <w:r w:rsidR="00F21410" w:rsidRPr="005A3374">
        <w:t xml:space="preserve"> of price transmission from retailer to wholesaler were generally greater from increase</w:t>
      </w:r>
      <w:r w:rsidR="00F21410">
        <w:t>s</w:t>
      </w:r>
      <w:r w:rsidR="00F21410" w:rsidRPr="005A3374">
        <w:t xml:space="preserve"> in price than from decrease</w:t>
      </w:r>
      <w:r w:rsidR="00F21410">
        <w:t>s</w:t>
      </w:r>
      <w:r w:rsidR="00F21410" w:rsidRPr="005A3374">
        <w:t xml:space="preserve"> in price. </w:t>
      </w:r>
      <w:r w:rsidR="007F1578" w:rsidRPr="005A3374">
        <w:t xml:space="preserve"> </w:t>
      </w:r>
      <w:r w:rsidR="00F21410">
        <w:t xml:space="preserve">But for </w:t>
      </w:r>
      <w:r w:rsidR="001A2C0C">
        <w:t xml:space="preserve">a </w:t>
      </w:r>
      <w:r w:rsidR="00F21410">
        <w:t xml:space="preserve">fisheries product </w:t>
      </w:r>
      <w:r w:rsidR="001A2C0C">
        <w:t>studied (</w:t>
      </w:r>
      <w:proofErr w:type="spellStart"/>
      <w:r w:rsidR="00F21410">
        <w:t>hilsa</w:t>
      </w:r>
      <w:proofErr w:type="spellEnd"/>
      <w:r w:rsidR="001A2C0C">
        <w:t>)</w:t>
      </w:r>
      <w:r w:rsidR="00F21410">
        <w:t xml:space="preserve">, </w:t>
      </w:r>
      <w:r w:rsidR="00C95B70">
        <w:t xml:space="preserve">wholesale prices were more sensitive to </w:t>
      </w:r>
      <w:r w:rsidR="00F21410" w:rsidRPr="005A3374">
        <w:t>decrease</w:t>
      </w:r>
      <w:r w:rsidR="00F21410">
        <w:t>s</w:t>
      </w:r>
      <w:r w:rsidR="00F21410" w:rsidRPr="005A3374">
        <w:t xml:space="preserve"> in </w:t>
      </w:r>
      <w:r w:rsidR="00C95B70">
        <w:t xml:space="preserve">retail </w:t>
      </w:r>
      <w:r w:rsidR="00F21410" w:rsidRPr="005A3374">
        <w:t>price</w:t>
      </w:r>
      <w:r w:rsidR="00C95B70">
        <w:t>s</w:t>
      </w:r>
      <w:r w:rsidR="00F21410" w:rsidRPr="005A3374">
        <w:t xml:space="preserve"> than </w:t>
      </w:r>
      <w:r w:rsidR="00C95B70">
        <w:t xml:space="preserve">to </w:t>
      </w:r>
      <w:r w:rsidR="00F21410" w:rsidRPr="005A3374">
        <w:t>increase</w:t>
      </w:r>
      <w:r w:rsidR="00F21410">
        <w:t>s</w:t>
      </w:r>
      <w:r w:rsidR="00F21410" w:rsidRPr="005A3374">
        <w:t xml:space="preserve"> </w:t>
      </w:r>
      <w:r w:rsidR="00C95B70">
        <w:t>retail</w:t>
      </w:r>
      <w:r w:rsidR="00802C7C">
        <w:t xml:space="preserve"> </w:t>
      </w:r>
      <w:r w:rsidR="00F21410" w:rsidRPr="005A3374">
        <w:t>price</w:t>
      </w:r>
      <w:r w:rsidR="00802C7C">
        <w:t>s</w:t>
      </w:r>
      <w:r w:rsidR="00F21410" w:rsidRPr="005A3374">
        <w:t xml:space="preserve">. </w:t>
      </w:r>
      <w:r w:rsidR="00F21410">
        <w:t>These results indicate that t</w:t>
      </w:r>
      <w:r w:rsidR="007F1578" w:rsidRPr="005A3374">
        <w:t>he retailers of aquaculture products, compared to their fisheries counterparts, are less likely to be in a position to easily pass</w:t>
      </w:r>
      <w:r w:rsidR="00E61722">
        <w:t xml:space="preserve"> </w:t>
      </w:r>
      <w:r w:rsidR="007F1578" w:rsidRPr="005A3374">
        <w:t>th</w:t>
      </w:r>
      <w:r w:rsidR="00CB40BA">
        <w:t>r</w:t>
      </w:r>
      <w:r w:rsidR="007F1578" w:rsidRPr="005A3374">
        <w:t xml:space="preserve">ough falling prices to wholesalers and farmers. With the emergence of commercial aquaculture in the country, there might be a change in the price transmission </w:t>
      </w:r>
      <w:r w:rsidR="00BD2079" w:rsidRPr="005A3374">
        <w:t>behaviour</w:t>
      </w:r>
      <w:r w:rsidR="007F1578" w:rsidRPr="005A3374">
        <w:t xml:space="preserve"> in </w:t>
      </w:r>
      <w:r w:rsidR="00BD2079" w:rsidRPr="005A3374">
        <w:t>favour</w:t>
      </w:r>
      <w:r w:rsidR="007F1578" w:rsidRPr="005A3374">
        <w:t xml:space="preserve"> of farmers.  </w:t>
      </w:r>
    </w:p>
    <w:p w:rsidR="00317904" w:rsidRDefault="00E00FD6" w:rsidP="0006794F">
      <w:pPr>
        <w:spacing w:line="480" w:lineRule="auto"/>
        <w:ind w:firstLine="720"/>
        <w:jc w:val="both"/>
      </w:pPr>
      <w:r>
        <w:t xml:space="preserve">The results of the study have important policy implications. </w:t>
      </w:r>
      <w:r w:rsidR="00DA7E28">
        <w:t xml:space="preserve"> Various studies (</w:t>
      </w:r>
      <w:proofErr w:type="spellStart"/>
      <w:r w:rsidR="00DA7E28">
        <w:t>Dey</w:t>
      </w:r>
      <w:proofErr w:type="spellEnd"/>
      <w:r w:rsidR="00DA7E28">
        <w:t xml:space="preserve"> et al. 2008a; </w:t>
      </w:r>
      <w:proofErr w:type="spellStart"/>
      <w:r w:rsidR="00DA7E28">
        <w:t>Dey</w:t>
      </w:r>
      <w:proofErr w:type="spellEnd"/>
      <w:r w:rsidR="00DA7E28">
        <w:t xml:space="preserve"> et al. 2008b; </w:t>
      </w:r>
      <w:proofErr w:type="spellStart"/>
      <w:r w:rsidR="00DA7E28">
        <w:t>Dey</w:t>
      </w:r>
      <w:proofErr w:type="spellEnd"/>
      <w:r w:rsidR="00DA7E28">
        <w:t xml:space="preserve">, </w:t>
      </w:r>
      <w:proofErr w:type="spellStart"/>
      <w:r w:rsidR="00DA7E28">
        <w:t>Alam</w:t>
      </w:r>
      <w:proofErr w:type="spellEnd"/>
      <w:r w:rsidR="0015207B">
        <w:t>,</w:t>
      </w:r>
      <w:r w:rsidR="00DA7E28">
        <w:t xml:space="preserve"> and </w:t>
      </w:r>
      <w:proofErr w:type="spellStart"/>
      <w:r w:rsidR="00DA7E28">
        <w:t>Paraguas</w:t>
      </w:r>
      <w:proofErr w:type="spellEnd"/>
      <w:r w:rsidR="00DA7E28">
        <w:t xml:space="preserve">  2010)  indicate tha</w:t>
      </w:r>
      <w:r w:rsidR="00885E11">
        <w:t xml:space="preserve">t, given elastic </w:t>
      </w:r>
      <w:r w:rsidR="00400E1B">
        <w:t xml:space="preserve">income elasticity of </w:t>
      </w:r>
      <w:r w:rsidR="00885E11">
        <w:t xml:space="preserve">demand for fish, there will be tremendous increase in demand for various types of fish in Bangladesh over time due to population growth and increases </w:t>
      </w:r>
      <w:r w:rsidR="00885E11">
        <w:lastRenderedPageBreak/>
        <w:t xml:space="preserve">in per capita income.  </w:t>
      </w:r>
      <w:r w:rsidR="00E133A9" w:rsidRPr="00E133A9">
        <w:t>A</w:t>
      </w:r>
      <w:r w:rsidR="00067E0D" w:rsidRPr="00067E0D">
        <w:rPr>
          <w:color w:val="000000"/>
        </w:rPr>
        <w:t xml:space="preserve"> major share of this increased demand is expected to come from poorer households with increasing income.</w:t>
      </w:r>
      <w:r w:rsidR="00E133A9">
        <w:rPr>
          <w:color w:val="000000"/>
          <w:sz w:val="20"/>
          <w:szCs w:val="20"/>
        </w:rPr>
        <w:t xml:space="preserve"> </w:t>
      </w:r>
      <w:r w:rsidR="00885E11">
        <w:t>There is a need for commensurate increases in fish supply to maintain fish price and to protect fish consumers</w:t>
      </w:r>
      <w:r w:rsidR="001903B7">
        <w:t xml:space="preserve"> </w:t>
      </w:r>
      <w:r w:rsidR="00E133A9">
        <w:t>(</w:t>
      </w:r>
      <w:proofErr w:type="spellStart"/>
      <w:r w:rsidR="00E133A9">
        <w:t>Dey</w:t>
      </w:r>
      <w:proofErr w:type="spellEnd"/>
      <w:r w:rsidR="00E133A9">
        <w:t xml:space="preserve"> et al. 2008a). </w:t>
      </w:r>
      <w:r w:rsidR="00885E11">
        <w:t xml:space="preserve"> </w:t>
      </w:r>
      <w:r w:rsidR="0049714A">
        <w:t>In recent years, a</w:t>
      </w:r>
      <w:r w:rsidR="00E83C12">
        <w:t>l</w:t>
      </w:r>
      <w:r w:rsidR="00E133A9">
        <w:t xml:space="preserve">most all </w:t>
      </w:r>
      <w:r w:rsidR="0049714A">
        <w:t xml:space="preserve">increases in fish production have come from aquaculture sector. </w:t>
      </w:r>
      <w:r w:rsidR="00DB113E">
        <w:t xml:space="preserve">However, increasing fish supply from aquaculture will exert a downward pressure on prices of aquaculture products.  </w:t>
      </w:r>
      <w:r w:rsidR="00FC58C5">
        <w:t xml:space="preserve">The findings of </w:t>
      </w:r>
      <w:r w:rsidR="00400E1B">
        <w:t xml:space="preserve"> asymmetric </w:t>
      </w:r>
      <w:r w:rsidR="00B46B27">
        <w:t xml:space="preserve"> </w:t>
      </w:r>
      <w:r w:rsidR="0049714A">
        <w:t xml:space="preserve">price transmission </w:t>
      </w:r>
      <w:r w:rsidR="00400E1B">
        <w:t xml:space="preserve"> </w:t>
      </w:r>
      <w:r w:rsidR="00FC58C5">
        <w:t xml:space="preserve">of </w:t>
      </w:r>
      <w:r w:rsidR="00400E1B">
        <w:t xml:space="preserve"> </w:t>
      </w:r>
      <w:r w:rsidR="00B46B27">
        <w:t xml:space="preserve"> retail prices of aquaculture products </w:t>
      </w:r>
      <w:r w:rsidR="00FC58C5">
        <w:t>, indicating  that  i</w:t>
      </w:r>
      <w:r w:rsidR="00FC58C5" w:rsidRPr="005A3374">
        <w:t xml:space="preserve">ncreases in the retail price of  the aquaculture products </w:t>
      </w:r>
      <w:r w:rsidR="00FC58C5">
        <w:t xml:space="preserve">are likely to </w:t>
      </w:r>
      <w:r w:rsidR="00FC58C5" w:rsidRPr="005A3374">
        <w:t>pass</w:t>
      </w:r>
      <w:r w:rsidR="00FC58C5">
        <w:t xml:space="preserve"> </w:t>
      </w:r>
      <w:r w:rsidR="00FC58C5" w:rsidRPr="005A3374">
        <w:t xml:space="preserve"> through to the </w:t>
      </w:r>
      <w:r w:rsidR="00FC58C5">
        <w:t>primary markets</w:t>
      </w:r>
      <w:r w:rsidR="00FC58C5" w:rsidRPr="005A3374">
        <w:t xml:space="preserve"> more fully than </w:t>
      </w:r>
      <w:r w:rsidR="00FC58C5">
        <w:t xml:space="preserve">are </w:t>
      </w:r>
      <w:r w:rsidR="00FC58C5" w:rsidRPr="005A3374">
        <w:t xml:space="preserve"> decreases in  retail price</w:t>
      </w:r>
      <w:r w:rsidR="00FC58C5">
        <w:t xml:space="preserve">s, </w:t>
      </w:r>
      <w:r w:rsidR="00B46B27">
        <w:t xml:space="preserve"> </w:t>
      </w:r>
      <w:r w:rsidR="00FC58C5">
        <w:t xml:space="preserve">are </w:t>
      </w:r>
      <w:r w:rsidR="00B46B27">
        <w:t xml:space="preserve"> beneficial to aquaculture fa</w:t>
      </w:r>
      <w:r w:rsidR="00E83C12">
        <w:t>r</w:t>
      </w:r>
      <w:r w:rsidR="00B46B27">
        <w:t>mers i</w:t>
      </w:r>
      <w:r w:rsidR="00DE4763">
        <w:t>n</w:t>
      </w:r>
      <w:r w:rsidR="00B46B27">
        <w:t xml:space="preserve"> the country. </w:t>
      </w:r>
      <w:r w:rsidR="00073C93">
        <w:t>Th</w:t>
      </w:r>
      <w:r w:rsidR="00F1621C">
        <w:t xml:space="preserve">ese findings </w:t>
      </w:r>
      <w:r w:rsidR="00317904">
        <w:t xml:space="preserve">reveal </w:t>
      </w:r>
      <w:r w:rsidR="00073C93">
        <w:t xml:space="preserve">that fish farmers </w:t>
      </w:r>
      <w:r w:rsidR="00DE4763">
        <w:t xml:space="preserve">are expected to </w:t>
      </w:r>
      <w:r w:rsidR="00C3471C">
        <w:t xml:space="preserve">fully </w:t>
      </w:r>
      <w:r w:rsidR="00DE4763">
        <w:t>receive the price signals of higher market demands</w:t>
      </w:r>
      <w:r w:rsidR="00F1621C">
        <w:t>. But if market prices fall due to the expansion of products, retailers might not be able to easily pass through falling prices to farmers, and thereby farmers’ revenue might not fall.</w:t>
      </w:r>
      <w:r w:rsidR="00DE4763">
        <w:t xml:space="preserve"> </w:t>
      </w:r>
      <w:r w:rsidR="00317904">
        <w:t xml:space="preserve">Thus, the results of this study imply that the market forces in Bangladesh will </w:t>
      </w:r>
      <w:r w:rsidR="00E83C12">
        <w:t xml:space="preserve">likely </w:t>
      </w:r>
      <w:r w:rsidR="00317904">
        <w:t xml:space="preserve">provide enabling environments for the aquaculture sector in the country to expand. </w:t>
      </w:r>
    </w:p>
    <w:p w:rsidR="006E0586" w:rsidRDefault="006E0586" w:rsidP="0006794F">
      <w:pPr>
        <w:spacing w:line="480" w:lineRule="auto"/>
        <w:ind w:firstLine="720"/>
        <w:jc w:val="both"/>
      </w:pPr>
      <w:r>
        <w:t xml:space="preserve">On the other hand, </w:t>
      </w:r>
      <w:r w:rsidR="00FE675A">
        <w:t xml:space="preserve">growing </w:t>
      </w:r>
      <w:r w:rsidR="000D09C8">
        <w:t xml:space="preserve">market demand for fish and </w:t>
      </w:r>
      <w:r w:rsidR="004A3DBB">
        <w:t xml:space="preserve">constant or declining supply of capture fisheries are likely </w:t>
      </w:r>
      <w:r w:rsidR="00FE675A">
        <w:t xml:space="preserve">to </w:t>
      </w:r>
      <w:r w:rsidR="004A3DBB">
        <w:t xml:space="preserve">increase retail prices of capture fisheries products in Bangladesh. </w:t>
      </w:r>
      <w:r w:rsidR="00FE675A">
        <w:t>A most recent available projection (</w:t>
      </w:r>
      <w:proofErr w:type="spellStart"/>
      <w:r w:rsidR="004A3DBB">
        <w:t>Dey</w:t>
      </w:r>
      <w:proofErr w:type="spellEnd"/>
      <w:r w:rsidR="004A3DBB">
        <w:t xml:space="preserve"> et al. 2008a) show</w:t>
      </w:r>
      <w:r w:rsidR="00C3471C">
        <w:t>s</w:t>
      </w:r>
      <w:r w:rsidR="004A3DBB">
        <w:t xml:space="preserve"> that</w:t>
      </w:r>
      <w:r w:rsidR="00FE675A">
        <w:t xml:space="preserve"> </w:t>
      </w:r>
      <w:r w:rsidR="00C3471C">
        <w:t xml:space="preserve">the </w:t>
      </w:r>
      <w:r w:rsidR="00FE675A">
        <w:t xml:space="preserve">retail price of </w:t>
      </w:r>
      <w:proofErr w:type="spellStart"/>
      <w:r w:rsidR="00FE675A">
        <w:t>hilsa</w:t>
      </w:r>
      <w:proofErr w:type="spellEnd"/>
      <w:r w:rsidR="00FE675A">
        <w:t xml:space="preserve"> is expected to increase by about 5 </w:t>
      </w:r>
      <w:r w:rsidR="009A18F3">
        <w:t>t</w:t>
      </w:r>
      <w:r w:rsidR="00FE675A">
        <w:t xml:space="preserve">o 6% annually. </w:t>
      </w:r>
      <w:r w:rsidR="004A3DBB">
        <w:t xml:space="preserve"> </w:t>
      </w:r>
      <w:r w:rsidR="00C3471C">
        <w:t>O</w:t>
      </w:r>
      <w:r w:rsidR="003C6F8D">
        <w:t xml:space="preserve">ur results  show that </w:t>
      </w:r>
      <w:proofErr w:type="spellStart"/>
      <w:r w:rsidR="003C6F8D">
        <w:t>hilsa</w:t>
      </w:r>
      <w:proofErr w:type="spellEnd"/>
      <w:r w:rsidR="003C6F8D">
        <w:t xml:space="preserve"> fishermen in Bangladesh are likely to receive some share of expected increase in </w:t>
      </w:r>
      <w:proofErr w:type="spellStart"/>
      <w:r w:rsidR="003C6F8D">
        <w:t>hilsa</w:t>
      </w:r>
      <w:proofErr w:type="spellEnd"/>
      <w:r w:rsidR="003C6F8D">
        <w:t xml:space="preserve"> retail price</w:t>
      </w:r>
      <w:r w:rsidR="00C3471C">
        <w:t xml:space="preserve">, though the </w:t>
      </w:r>
      <w:proofErr w:type="spellStart"/>
      <w:r w:rsidR="00C3471C" w:rsidRPr="005A3374">
        <w:t>elasticities</w:t>
      </w:r>
      <w:proofErr w:type="spellEnd"/>
      <w:r w:rsidR="00C3471C" w:rsidRPr="005A3374">
        <w:t xml:space="preserve"> of price transmission </w:t>
      </w:r>
      <w:r w:rsidR="00C3471C">
        <w:t xml:space="preserve">of </w:t>
      </w:r>
      <w:proofErr w:type="spellStart"/>
      <w:r w:rsidR="00C3471C">
        <w:t>hilsa</w:t>
      </w:r>
      <w:proofErr w:type="spellEnd"/>
      <w:r w:rsidR="00C3471C">
        <w:t xml:space="preserve"> </w:t>
      </w:r>
      <w:r w:rsidR="00C3471C" w:rsidRPr="005A3374">
        <w:t xml:space="preserve">from retailer to wholesaler </w:t>
      </w:r>
      <w:r w:rsidR="00C3471C">
        <w:t>are</w:t>
      </w:r>
      <w:r w:rsidR="00C3471C" w:rsidRPr="005A3374">
        <w:t xml:space="preserve"> generally greater from decrease</w:t>
      </w:r>
      <w:r w:rsidR="00C3471C">
        <w:t>s</w:t>
      </w:r>
      <w:r w:rsidR="00C3471C" w:rsidRPr="005A3374">
        <w:t xml:space="preserve"> in price than from increase</w:t>
      </w:r>
      <w:r w:rsidR="00C3471C">
        <w:t>s</w:t>
      </w:r>
      <w:r w:rsidR="00C3471C" w:rsidRPr="005A3374">
        <w:t xml:space="preserve"> in price</w:t>
      </w:r>
      <w:r w:rsidR="00C3471C">
        <w:t xml:space="preserve">. </w:t>
      </w:r>
      <w:r w:rsidR="003C6F8D">
        <w:t xml:space="preserve">  </w:t>
      </w:r>
      <w:r w:rsidR="003C6F8D">
        <w:lastRenderedPageBreak/>
        <w:t xml:space="preserve">Given the asymmetric price transmission of </w:t>
      </w:r>
      <w:proofErr w:type="spellStart"/>
      <w:r w:rsidR="003C6F8D">
        <w:t>hilsa</w:t>
      </w:r>
      <w:proofErr w:type="spellEnd"/>
      <w:r w:rsidR="003C6F8D">
        <w:t xml:space="preserve"> retail prices to </w:t>
      </w:r>
      <w:r w:rsidR="00C3471C">
        <w:t xml:space="preserve">primary markets, </w:t>
      </w:r>
      <w:proofErr w:type="spellStart"/>
      <w:r w:rsidR="00C3471C">
        <w:t>hilsa</w:t>
      </w:r>
      <w:proofErr w:type="spellEnd"/>
      <w:r w:rsidR="00C3471C">
        <w:t xml:space="preserve"> fishermen need to be more organized. </w:t>
      </w:r>
    </w:p>
    <w:p w:rsidR="00950E5F" w:rsidRPr="005A3374" w:rsidRDefault="008C1A0C" w:rsidP="0006794F">
      <w:pPr>
        <w:spacing w:line="480" w:lineRule="auto"/>
        <w:ind w:firstLine="720"/>
        <w:jc w:val="both"/>
      </w:pPr>
      <w:r w:rsidRPr="005A3374">
        <w:t>T</w:t>
      </w:r>
      <w:r w:rsidR="00AC6BEF" w:rsidRPr="005A3374">
        <w:t>he</w:t>
      </w:r>
      <w:r w:rsidR="006B0D0D" w:rsidRPr="005A3374">
        <w:t xml:space="preserve"> </w:t>
      </w:r>
      <w:r w:rsidRPr="005A3374">
        <w:t xml:space="preserve">examination of </w:t>
      </w:r>
      <w:r w:rsidR="003D5CBA" w:rsidRPr="005A3374">
        <w:t xml:space="preserve">causality and </w:t>
      </w:r>
      <w:r w:rsidRPr="005A3374">
        <w:t>price transmission relationship</w:t>
      </w:r>
      <w:r w:rsidR="009A0D15" w:rsidRPr="005A3374">
        <w:t>s</w:t>
      </w:r>
      <w:r w:rsidRPr="005A3374">
        <w:t xml:space="preserve"> using </w:t>
      </w:r>
      <w:r w:rsidR="00CB40BA">
        <w:t xml:space="preserve">the </w:t>
      </w:r>
      <w:r w:rsidR="0017499B" w:rsidRPr="005A3374">
        <w:t>Houck and W</w:t>
      </w:r>
      <w:r w:rsidRPr="005A3374">
        <w:t>ard approach</w:t>
      </w:r>
      <w:r w:rsidR="00CB40BA">
        <w:t>,</w:t>
      </w:r>
      <w:r w:rsidRPr="005A3374">
        <w:t xml:space="preserve"> and </w:t>
      </w:r>
      <w:r w:rsidR="00CB40BA">
        <w:t xml:space="preserve">the </w:t>
      </w:r>
      <w:r w:rsidRPr="005A3374">
        <w:t xml:space="preserve">von </w:t>
      </w:r>
      <w:proofErr w:type="spellStart"/>
      <w:r w:rsidRPr="005A3374">
        <w:t>Cramon</w:t>
      </w:r>
      <w:proofErr w:type="spellEnd"/>
      <w:r w:rsidRPr="005A3374">
        <w:t>-</w:t>
      </w:r>
      <w:proofErr w:type="spellStart"/>
      <w:r w:rsidRPr="005A3374">
        <w:t>Taubadel</w:t>
      </w:r>
      <w:proofErr w:type="spellEnd"/>
      <w:r w:rsidRPr="005A3374">
        <w:t xml:space="preserve"> and Loy approach is </w:t>
      </w:r>
      <w:r w:rsidR="00AC6BEF" w:rsidRPr="005A3374">
        <w:t>the first attempt in the Bangladesh</w:t>
      </w:r>
      <w:r w:rsidR="006B0D0D" w:rsidRPr="005A3374">
        <w:t xml:space="preserve"> aquaculture and fisheries sector</w:t>
      </w:r>
      <w:r w:rsidRPr="005A3374">
        <w:t>.</w:t>
      </w:r>
      <w:r w:rsidR="00991181" w:rsidRPr="005A3374">
        <w:t xml:space="preserve"> </w:t>
      </w:r>
      <w:r w:rsidR="00AC6BEF" w:rsidRPr="005A3374">
        <w:t>Therefore</w:t>
      </w:r>
      <w:r w:rsidRPr="005A3374">
        <w:t xml:space="preserve">, </w:t>
      </w:r>
      <w:r w:rsidR="00991181" w:rsidRPr="005A3374">
        <w:t xml:space="preserve">this study is expected to </w:t>
      </w:r>
      <w:r w:rsidR="00700ACA" w:rsidRPr="005A3374">
        <w:t>fill the gap in knowledge.</w:t>
      </w:r>
      <w:r w:rsidR="00991181" w:rsidRPr="005A3374">
        <w:t xml:space="preserve"> </w:t>
      </w:r>
      <w:r w:rsidR="0082391E" w:rsidRPr="005A3374">
        <w:t xml:space="preserve">Future research on </w:t>
      </w:r>
      <w:r w:rsidR="009A18F3">
        <w:t xml:space="preserve">the </w:t>
      </w:r>
      <w:r w:rsidR="0082391E" w:rsidRPr="005A3374">
        <w:t>existence of market power and distribution of margins across diff</w:t>
      </w:r>
      <w:r w:rsidR="009A0D15" w:rsidRPr="005A3374">
        <w:t>erent levels of the value chain would provide valuable guidance in understanding and management of the seafood markets in Bangladesh.</w:t>
      </w:r>
    </w:p>
    <w:p w:rsidR="005003F8" w:rsidRDefault="005003F8" w:rsidP="009A18F3">
      <w:pPr>
        <w:spacing w:line="480" w:lineRule="auto"/>
        <w:rPr>
          <w:b/>
          <w:caps/>
        </w:rPr>
      </w:pPr>
    </w:p>
    <w:p w:rsidR="00F2464B" w:rsidRPr="005A3374" w:rsidRDefault="00F2464B" w:rsidP="00F2464B">
      <w:pPr>
        <w:spacing w:line="480" w:lineRule="auto"/>
        <w:jc w:val="center"/>
        <w:rPr>
          <w:b/>
          <w:caps/>
        </w:rPr>
      </w:pPr>
      <w:r w:rsidRPr="005A3374">
        <w:rPr>
          <w:b/>
          <w:caps/>
        </w:rPr>
        <w:t>Acknowledgments</w:t>
      </w:r>
    </w:p>
    <w:p w:rsidR="000B75AF" w:rsidRPr="005A3374" w:rsidRDefault="003D5CBA" w:rsidP="009A18F3">
      <w:pPr>
        <w:spacing w:line="480" w:lineRule="auto"/>
        <w:ind w:left="-180" w:firstLine="900"/>
        <w:jc w:val="both"/>
      </w:pPr>
      <w:r w:rsidRPr="005A3374">
        <w:t xml:space="preserve">Funding was provided by </w:t>
      </w:r>
      <w:r w:rsidR="00AC6BEF" w:rsidRPr="005A3374">
        <w:t>the Food and Agricultural Organization of the United Nations under the project “Value Chain in Small Scale Fisheries”. T</w:t>
      </w:r>
      <w:r w:rsidRPr="005A3374">
        <w:t xml:space="preserve">he authors </w:t>
      </w:r>
      <w:r w:rsidR="00AC6BEF" w:rsidRPr="005A3374">
        <w:t xml:space="preserve">thank </w:t>
      </w:r>
      <w:r w:rsidR="00A00FB4" w:rsidRPr="005A3374">
        <w:t xml:space="preserve">Mr </w:t>
      </w:r>
      <w:proofErr w:type="spellStart"/>
      <w:r w:rsidR="00A00FB4" w:rsidRPr="005A3374">
        <w:t>Salauddin</w:t>
      </w:r>
      <w:proofErr w:type="spellEnd"/>
      <w:r w:rsidR="00A00FB4" w:rsidRPr="005A3374">
        <w:t xml:space="preserve"> </w:t>
      </w:r>
      <w:proofErr w:type="spellStart"/>
      <w:r w:rsidR="00A00FB4" w:rsidRPr="005A3374">
        <w:t>Palash</w:t>
      </w:r>
      <w:proofErr w:type="spellEnd"/>
      <w:r w:rsidR="009A18F3" w:rsidRPr="009A18F3">
        <w:t xml:space="preserve"> </w:t>
      </w:r>
      <w:r w:rsidR="009A18F3">
        <w:t>(</w:t>
      </w:r>
      <w:r w:rsidR="009A18F3" w:rsidRPr="005A3374">
        <w:t>Assistant Professor</w:t>
      </w:r>
      <w:r w:rsidR="009A18F3">
        <w:t>)</w:t>
      </w:r>
      <w:r w:rsidR="00A00FB4" w:rsidRPr="005A3374">
        <w:t xml:space="preserve"> and </w:t>
      </w:r>
      <w:r w:rsidR="00335855" w:rsidRPr="005A3374">
        <w:t xml:space="preserve">Prof. Dr. </w:t>
      </w:r>
      <w:proofErr w:type="spellStart"/>
      <w:r w:rsidR="00A00FB4" w:rsidRPr="005A3374">
        <w:t>Md</w:t>
      </w:r>
      <w:proofErr w:type="spellEnd"/>
      <w:r w:rsidR="00A00FB4" w:rsidRPr="005A3374">
        <w:t xml:space="preserve"> </w:t>
      </w:r>
      <w:proofErr w:type="spellStart"/>
      <w:r w:rsidR="00A00FB4" w:rsidRPr="005A3374">
        <w:t>Idris</w:t>
      </w:r>
      <w:proofErr w:type="spellEnd"/>
      <w:r w:rsidR="00A00FB4" w:rsidRPr="005A3374">
        <w:t xml:space="preserve"> Ali Mia</w:t>
      </w:r>
      <w:r w:rsidR="009A18F3">
        <w:t xml:space="preserve"> from the </w:t>
      </w:r>
      <w:r w:rsidR="00A00FB4" w:rsidRPr="005A3374">
        <w:t xml:space="preserve">Department of Agribusiness </w:t>
      </w:r>
      <w:r w:rsidR="004C75A6" w:rsidRPr="005A3374">
        <w:t>and Marketing</w:t>
      </w:r>
      <w:r w:rsidR="00335855" w:rsidRPr="005A3374">
        <w:t xml:space="preserve">, Bangladesh Agricultural University, </w:t>
      </w:r>
      <w:proofErr w:type="spellStart"/>
      <w:r w:rsidR="00335855" w:rsidRPr="005A3374">
        <w:t>Mymensingh</w:t>
      </w:r>
      <w:proofErr w:type="spellEnd"/>
      <w:r w:rsidR="009A18F3">
        <w:t xml:space="preserve"> </w:t>
      </w:r>
      <w:r w:rsidR="00A00FB4" w:rsidRPr="005A3374">
        <w:t>for generating data. The help and assistance extended by the Department of Agricultural Marketing</w:t>
      </w:r>
      <w:r w:rsidR="00A92202" w:rsidRPr="005A3374">
        <w:t xml:space="preserve">, Government of </w:t>
      </w:r>
      <w:r w:rsidR="00CB40BA">
        <w:t>Bangladesh</w:t>
      </w:r>
      <w:r w:rsidR="00A92202" w:rsidRPr="005A3374">
        <w:t xml:space="preserve">, </w:t>
      </w:r>
      <w:r w:rsidR="00A00FB4" w:rsidRPr="005A3374">
        <w:t>i</w:t>
      </w:r>
      <w:r w:rsidR="00FF74DD" w:rsidRPr="005A3374">
        <w:t xml:space="preserve">s acknowledged with thanks. </w:t>
      </w:r>
      <w:r w:rsidR="00B95A4A" w:rsidRPr="005A3374">
        <w:t xml:space="preserve">The authors are thankful to Prof. </w:t>
      </w:r>
      <w:proofErr w:type="spellStart"/>
      <w:r w:rsidR="00CB40BA" w:rsidRPr="005A3374">
        <w:t>T</w:t>
      </w:r>
      <w:r w:rsidR="00CB40BA">
        <w:t>rond</w:t>
      </w:r>
      <w:proofErr w:type="spellEnd"/>
      <w:r w:rsidR="00CB40BA" w:rsidRPr="005A3374">
        <w:t xml:space="preserve"> </w:t>
      </w:r>
      <w:proofErr w:type="spellStart"/>
      <w:r w:rsidR="00B95A4A" w:rsidRPr="005A3374">
        <w:t>Bjo</w:t>
      </w:r>
      <w:r w:rsidR="00CB40BA">
        <w:t>r</w:t>
      </w:r>
      <w:r w:rsidR="00B95A4A" w:rsidRPr="005A3374">
        <w:t>ndal</w:t>
      </w:r>
      <w:proofErr w:type="spellEnd"/>
      <w:r w:rsidR="00B95A4A" w:rsidRPr="005A3374">
        <w:t xml:space="preserve">, </w:t>
      </w:r>
      <w:r w:rsidR="00DA7E28">
        <w:t xml:space="preserve">Prof. Carole Engle, </w:t>
      </w:r>
      <w:r w:rsidR="00B95A4A" w:rsidRPr="005A3374">
        <w:t xml:space="preserve">Prof </w:t>
      </w:r>
      <w:r w:rsidR="00D47E77" w:rsidRPr="005A3374">
        <w:t>Daniel Gordon</w:t>
      </w:r>
      <w:r w:rsidR="00CB40BA">
        <w:t>,</w:t>
      </w:r>
      <w:r w:rsidR="00D47E77" w:rsidRPr="005A3374">
        <w:t xml:space="preserve"> and Dr </w:t>
      </w:r>
      <w:proofErr w:type="spellStart"/>
      <w:r w:rsidR="00D47E77" w:rsidRPr="005A3374">
        <w:t>Audun</w:t>
      </w:r>
      <w:proofErr w:type="spellEnd"/>
      <w:r w:rsidR="00D47E77" w:rsidRPr="005A3374">
        <w:t xml:space="preserve"> </w:t>
      </w:r>
      <w:proofErr w:type="spellStart"/>
      <w:r w:rsidR="00D47E77" w:rsidRPr="005A3374">
        <w:t>Lem</w:t>
      </w:r>
      <w:proofErr w:type="spellEnd"/>
      <w:r w:rsidR="00D47E77" w:rsidRPr="005A3374">
        <w:t xml:space="preserve"> </w:t>
      </w:r>
      <w:r w:rsidRPr="005A3374">
        <w:t xml:space="preserve">for </w:t>
      </w:r>
      <w:r w:rsidR="00D47E77" w:rsidRPr="005A3374">
        <w:t xml:space="preserve">their </w:t>
      </w:r>
      <w:r w:rsidRPr="005A3374">
        <w:t xml:space="preserve">helpful suggestions </w:t>
      </w:r>
      <w:r w:rsidR="00DA7E28">
        <w:t xml:space="preserve">on </w:t>
      </w:r>
      <w:r w:rsidRPr="005A3374">
        <w:t>earlier version</w:t>
      </w:r>
      <w:r w:rsidR="009F20EC">
        <w:t>s</w:t>
      </w:r>
      <w:r w:rsidRPr="005A3374">
        <w:t xml:space="preserve"> of this manuscript.</w:t>
      </w:r>
    </w:p>
    <w:p w:rsidR="000B75AF" w:rsidRPr="005A3374" w:rsidRDefault="000B75AF" w:rsidP="009A18F3">
      <w:pPr>
        <w:spacing w:line="480" w:lineRule="auto"/>
      </w:pPr>
    </w:p>
    <w:p w:rsidR="00B01614" w:rsidRPr="005A3374" w:rsidRDefault="00707312" w:rsidP="009B0782">
      <w:pPr>
        <w:spacing w:line="480" w:lineRule="auto"/>
        <w:jc w:val="center"/>
        <w:rPr>
          <w:b/>
          <w:caps/>
        </w:rPr>
      </w:pPr>
      <w:r w:rsidRPr="005A3374">
        <w:rPr>
          <w:b/>
        </w:rPr>
        <w:br w:type="page"/>
      </w:r>
      <w:r w:rsidR="00CD2921" w:rsidRPr="005A3374">
        <w:rPr>
          <w:b/>
          <w:caps/>
        </w:rPr>
        <w:lastRenderedPageBreak/>
        <w:t>R</w:t>
      </w:r>
      <w:r w:rsidR="00EE601F" w:rsidRPr="005A3374">
        <w:rPr>
          <w:b/>
          <w:caps/>
        </w:rPr>
        <w:t>eferences</w:t>
      </w:r>
    </w:p>
    <w:p w:rsidR="00AF29EB" w:rsidRPr="005A3374" w:rsidRDefault="00AF29EB">
      <w:pPr>
        <w:autoSpaceDE w:val="0"/>
        <w:autoSpaceDN w:val="0"/>
        <w:adjustRightInd w:val="0"/>
      </w:pPr>
    </w:p>
    <w:p w:rsidR="00AF29EB" w:rsidRPr="005A3374" w:rsidRDefault="00AF29EB" w:rsidP="009B0782">
      <w:pPr>
        <w:spacing w:after="120" w:line="480" w:lineRule="auto"/>
        <w:ind w:left="547" w:hanging="547"/>
      </w:pPr>
      <w:proofErr w:type="spellStart"/>
      <w:proofErr w:type="gramStart"/>
      <w:r w:rsidRPr="005A3374">
        <w:t>Abdulai</w:t>
      </w:r>
      <w:proofErr w:type="spellEnd"/>
      <w:r w:rsidRPr="005A3374">
        <w:t>, A. 2002.</w:t>
      </w:r>
      <w:proofErr w:type="gramEnd"/>
      <w:r w:rsidRPr="005A3374">
        <w:t xml:space="preserve"> </w:t>
      </w:r>
      <w:proofErr w:type="gramStart"/>
      <w:r w:rsidRPr="005A3374">
        <w:t xml:space="preserve">Using threshold </w:t>
      </w:r>
      <w:proofErr w:type="spellStart"/>
      <w:r w:rsidRPr="005A3374">
        <w:t>cointegration</w:t>
      </w:r>
      <w:proofErr w:type="spellEnd"/>
      <w:r w:rsidRPr="005A3374">
        <w:t xml:space="preserve"> to estimate asymmetric price transmission in the Swiss pork market.</w:t>
      </w:r>
      <w:proofErr w:type="gramEnd"/>
      <w:r w:rsidRPr="005A3374">
        <w:t xml:space="preserve"> </w:t>
      </w:r>
      <w:proofErr w:type="gramStart"/>
      <w:r w:rsidRPr="005A3374">
        <w:rPr>
          <w:i/>
        </w:rPr>
        <w:t>Applied Economics</w:t>
      </w:r>
      <w:r w:rsidRPr="005A3374">
        <w:t xml:space="preserve"> 34</w:t>
      </w:r>
      <w:r w:rsidR="00D952CD">
        <w:t>(6)</w:t>
      </w:r>
      <w:r w:rsidRPr="005A3374">
        <w:t>:</w:t>
      </w:r>
      <w:r w:rsidR="00113523">
        <w:t xml:space="preserve"> </w:t>
      </w:r>
      <w:r w:rsidRPr="005A3374">
        <w:t>679-687.</w:t>
      </w:r>
      <w:proofErr w:type="gramEnd"/>
    </w:p>
    <w:p w:rsidR="00AF29EB" w:rsidRPr="005A3374" w:rsidRDefault="00AF29EB" w:rsidP="009B0782">
      <w:pPr>
        <w:spacing w:after="120" w:line="480" w:lineRule="auto"/>
        <w:ind w:left="547" w:hanging="547"/>
      </w:pPr>
      <w:proofErr w:type="spellStart"/>
      <w:proofErr w:type="gramStart"/>
      <w:r w:rsidRPr="005A3374">
        <w:t>Acquah</w:t>
      </w:r>
      <w:proofErr w:type="spellEnd"/>
      <w:r w:rsidRPr="005A3374">
        <w:t xml:space="preserve">, </w:t>
      </w:r>
      <w:proofErr w:type="spellStart"/>
      <w:r w:rsidRPr="005A3374">
        <w:t>H.d</w:t>
      </w:r>
      <w:proofErr w:type="spellEnd"/>
      <w:r w:rsidRPr="005A3374">
        <w:t xml:space="preserve">.-G., and S.K.N. </w:t>
      </w:r>
      <w:proofErr w:type="spellStart"/>
      <w:r w:rsidRPr="005A3374">
        <w:t>Dadzie</w:t>
      </w:r>
      <w:proofErr w:type="spellEnd"/>
      <w:r w:rsidRPr="005A3374">
        <w:t>.</w:t>
      </w:r>
      <w:proofErr w:type="gramEnd"/>
      <w:r w:rsidRPr="005A3374">
        <w:t xml:space="preserve"> 2010. An application of the von </w:t>
      </w:r>
      <w:proofErr w:type="spellStart"/>
      <w:r w:rsidRPr="005A3374">
        <w:t>Cramon</w:t>
      </w:r>
      <w:proofErr w:type="spellEnd"/>
      <w:r w:rsidRPr="005A3374">
        <w:t>-</w:t>
      </w:r>
      <w:proofErr w:type="spellStart"/>
      <w:r w:rsidRPr="005A3374">
        <w:t>Taubadel</w:t>
      </w:r>
      <w:proofErr w:type="spellEnd"/>
      <w:r w:rsidRPr="005A3374">
        <w:t xml:space="preserve"> and Loy error correction models in analyzing asymmetric adjustment between retail and wholesale maize prices in Ghana. </w:t>
      </w:r>
      <w:r w:rsidRPr="005A3374">
        <w:rPr>
          <w:i/>
        </w:rPr>
        <w:t>Journal of Development and Agricultural Economics</w:t>
      </w:r>
      <w:r w:rsidRPr="005A3374">
        <w:t xml:space="preserve"> 2(4):</w:t>
      </w:r>
      <w:r w:rsidR="00113523">
        <w:t xml:space="preserve"> </w:t>
      </w:r>
      <w:r w:rsidRPr="005A3374">
        <w:t>100-106.</w:t>
      </w:r>
    </w:p>
    <w:p w:rsidR="00AF29EB" w:rsidRPr="00113523" w:rsidRDefault="00AF29EB" w:rsidP="000E4CD8">
      <w:pPr>
        <w:spacing w:after="120" w:line="480" w:lineRule="auto"/>
        <w:ind w:left="547" w:hanging="547"/>
      </w:pPr>
      <w:proofErr w:type="spellStart"/>
      <w:proofErr w:type="gramStart"/>
      <w:r w:rsidRPr="00113523">
        <w:t>Alam</w:t>
      </w:r>
      <w:proofErr w:type="spellEnd"/>
      <w:r w:rsidRPr="00113523">
        <w:t xml:space="preserve"> M. F., M. S. </w:t>
      </w:r>
      <w:proofErr w:type="spellStart"/>
      <w:r w:rsidRPr="00113523">
        <w:t>Palash</w:t>
      </w:r>
      <w:proofErr w:type="spellEnd"/>
      <w:r w:rsidRPr="00113523">
        <w:t xml:space="preserve">, M I. A. </w:t>
      </w:r>
      <w:proofErr w:type="spellStart"/>
      <w:r w:rsidRPr="00113523">
        <w:t>Mian</w:t>
      </w:r>
      <w:proofErr w:type="spellEnd"/>
      <w:r w:rsidRPr="00113523">
        <w:t xml:space="preserve">, and M. M. </w:t>
      </w:r>
      <w:proofErr w:type="spellStart"/>
      <w:r w:rsidRPr="00113523">
        <w:t>Dey</w:t>
      </w:r>
      <w:proofErr w:type="spellEnd"/>
      <w:r w:rsidRPr="00113523">
        <w:t>.</w:t>
      </w:r>
      <w:proofErr w:type="gramEnd"/>
      <w:r w:rsidRPr="00113523">
        <w:t xml:space="preserve"> 2012. Marketing of Major </w:t>
      </w:r>
      <w:proofErr w:type="gramStart"/>
      <w:r w:rsidRPr="00113523">
        <w:t>Fish  Species</w:t>
      </w:r>
      <w:proofErr w:type="gramEnd"/>
      <w:r w:rsidRPr="00113523">
        <w:t xml:space="preserve"> in Bangladesh: A  Value Chain Analysis. A report submitted to Food and Agriculture Organization for the project entitled A Value-chain Analysis of International Fish Trade and Food Security with an Impact Assessment of the Small-scale Sector</w:t>
      </w:r>
      <w:r w:rsidR="00113523" w:rsidRPr="00113523">
        <w:t>.</w:t>
      </w:r>
    </w:p>
    <w:p w:rsidR="00AF29EB" w:rsidRPr="005A3374" w:rsidRDefault="00AF29EB" w:rsidP="009B0782">
      <w:pPr>
        <w:spacing w:after="120" w:line="480" w:lineRule="auto"/>
        <w:ind w:left="547" w:hanging="547"/>
      </w:pPr>
      <w:proofErr w:type="spellStart"/>
      <w:proofErr w:type="gramStart"/>
      <w:r w:rsidRPr="005A3374">
        <w:t>Alam</w:t>
      </w:r>
      <w:proofErr w:type="spellEnd"/>
      <w:r w:rsidRPr="005A3374">
        <w:t xml:space="preserve">, J., R. </w:t>
      </w:r>
      <w:proofErr w:type="spellStart"/>
      <w:r w:rsidRPr="005A3374">
        <w:t>Yasmin</w:t>
      </w:r>
      <w:proofErr w:type="spellEnd"/>
      <w:r w:rsidRPr="005A3374">
        <w:t xml:space="preserve">, A. </w:t>
      </w:r>
      <w:proofErr w:type="spellStart"/>
      <w:r w:rsidRPr="005A3374">
        <w:t>Rahman</w:t>
      </w:r>
      <w:proofErr w:type="spellEnd"/>
      <w:r w:rsidRPr="005A3374">
        <w:t xml:space="preserve">, N. </w:t>
      </w:r>
      <w:proofErr w:type="spellStart"/>
      <w:r w:rsidRPr="005A3374">
        <w:t>Nahar</w:t>
      </w:r>
      <w:proofErr w:type="spellEnd"/>
      <w:r w:rsidRPr="005A3374">
        <w:t xml:space="preserve">, N.I. </w:t>
      </w:r>
      <w:proofErr w:type="spellStart"/>
      <w:r w:rsidRPr="005A3374">
        <w:t>Pinky</w:t>
      </w:r>
      <w:proofErr w:type="spellEnd"/>
      <w:r w:rsidRPr="005A3374">
        <w:t xml:space="preserve">, and M. </w:t>
      </w:r>
      <w:proofErr w:type="spellStart"/>
      <w:r w:rsidRPr="005A3374">
        <w:t>Hasan</w:t>
      </w:r>
      <w:proofErr w:type="spellEnd"/>
      <w:r w:rsidRPr="005A3374">
        <w:t>.</w:t>
      </w:r>
      <w:proofErr w:type="gramEnd"/>
      <w:r w:rsidRPr="005A3374">
        <w:t xml:space="preserve"> 2010. A study on fish marketing system in </w:t>
      </w:r>
      <w:proofErr w:type="spellStart"/>
      <w:r w:rsidRPr="005A3374">
        <w:t>Swarighat</w:t>
      </w:r>
      <w:proofErr w:type="spellEnd"/>
      <w:r w:rsidRPr="005A3374">
        <w:t xml:space="preserve">, Dhaka, Bangladesh. </w:t>
      </w:r>
      <w:r w:rsidRPr="005A3374">
        <w:rPr>
          <w:i/>
        </w:rPr>
        <w:t xml:space="preserve">Nature and Science </w:t>
      </w:r>
      <w:r w:rsidRPr="005A3374">
        <w:t>8(12):</w:t>
      </w:r>
      <w:r w:rsidR="00113523">
        <w:t xml:space="preserve"> </w:t>
      </w:r>
      <w:r w:rsidRPr="005A3374">
        <w:t>96-103.</w:t>
      </w:r>
    </w:p>
    <w:p w:rsidR="00AF29EB" w:rsidRPr="005A3374" w:rsidRDefault="00AF29EB" w:rsidP="009B0782">
      <w:pPr>
        <w:spacing w:after="120" w:line="480" w:lineRule="auto"/>
        <w:ind w:left="547" w:hanging="547"/>
      </w:pPr>
      <w:proofErr w:type="spellStart"/>
      <w:r w:rsidRPr="005A3374">
        <w:t>Alam</w:t>
      </w:r>
      <w:proofErr w:type="spellEnd"/>
      <w:r w:rsidRPr="005A3374">
        <w:t xml:space="preserve">, M.F. 2011. </w:t>
      </w:r>
      <w:proofErr w:type="gramStart"/>
      <w:r w:rsidRPr="005A3374">
        <w:t>A background paper for Bangladesh fisheries value chain study.</w:t>
      </w:r>
      <w:proofErr w:type="gramEnd"/>
      <w:r w:rsidRPr="005A3374">
        <w:t xml:space="preserve"> Posted in FAO website </w:t>
      </w:r>
      <w:hyperlink r:id="rId48" w:history="1">
        <w:r w:rsidRPr="005A3374">
          <w:rPr>
            <w:rStyle w:val="Hyperlink"/>
            <w:color w:val="auto"/>
          </w:rPr>
          <w:t>http://www.fao.org/valuechaininsmallscalefisheries/participating</w:t>
        </w:r>
      </w:hyperlink>
      <w:r w:rsidRPr="005A3374">
        <w:t xml:space="preserve"> countries/Bangladesh/</w:t>
      </w:r>
      <w:proofErr w:type="spellStart"/>
      <w:r w:rsidRPr="005A3374">
        <w:t>fr</w:t>
      </w:r>
      <w:proofErr w:type="spellEnd"/>
      <w:r w:rsidRPr="005A3374">
        <w:t>/.</w:t>
      </w:r>
    </w:p>
    <w:p w:rsidR="00AF29EB" w:rsidRPr="005A3374" w:rsidRDefault="00AF29EB" w:rsidP="009B0782">
      <w:pPr>
        <w:spacing w:after="120" w:line="480" w:lineRule="auto"/>
        <w:ind w:left="547" w:hanging="547"/>
      </w:pPr>
      <w:proofErr w:type="spellStart"/>
      <w:proofErr w:type="gramStart"/>
      <w:r w:rsidRPr="005A3374">
        <w:t>Asche</w:t>
      </w:r>
      <w:proofErr w:type="spellEnd"/>
      <w:r w:rsidRPr="005A3374">
        <w:t xml:space="preserve">, F., S. </w:t>
      </w:r>
      <w:proofErr w:type="spellStart"/>
      <w:r w:rsidRPr="005A3374">
        <w:t>Jaffry</w:t>
      </w:r>
      <w:proofErr w:type="spellEnd"/>
      <w:r w:rsidRPr="005A3374">
        <w:t>, and J. Hartmann.</w:t>
      </w:r>
      <w:proofErr w:type="gramEnd"/>
      <w:r w:rsidRPr="005A3374">
        <w:t xml:space="preserve"> 2007. Price transmission and market integration: vertical and horizontal price linkages for salmon. </w:t>
      </w:r>
      <w:r w:rsidRPr="005A3374">
        <w:rPr>
          <w:i/>
        </w:rPr>
        <w:t>Applied Economi</w:t>
      </w:r>
      <w:r w:rsidR="00113523">
        <w:rPr>
          <w:i/>
        </w:rPr>
        <w:t>c</w:t>
      </w:r>
      <w:r w:rsidRPr="005A3374">
        <w:rPr>
          <w:i/>
        </w:rPr>
        <w:t>s</w:t>
      </w:r>
      <w:r w:rsidRPr="005A3374">
        <w:t xml:space="preserve"> 39</w:t>
      </w:r>
      <w:r w:rsidR="00D952CD">
        <w:t>(19)</w:t>
      </w:r>
      <w:r w:rsidRPr="005A3374">
        <w:t>:</w:t>
      </w:r>
      <w:r w:rsidR="00113523">
        <w:t xml:space="preserve">  </w:t>
      </w:r>
      <w:r w:rsidRPr="005A3374">
        <w:t>2535-2545.</w:t>
      </w:r>
    </w:p>
    <w:p w:rsidR="00AF29EB" w:rsidRPr="005A3374" w:rsidRDefault="00AF29EB" w:rsidP="009B0782">
      <w:pPr>
        <w:spacing w:after="120" w:line="480" w:lineRule="auto"/>
        <w:ind w:left="547" w:hanging="547"/>
      </w:pPr>
      <w:proofErr w:type="spellStart"/>
      <w:r w:rsidRPr="005A3374">
        <w:lastRenderedPageBreak/>
        <w:t>Asche</w:t>
      </w:r>
      <w:proofErr w:type="spellEnd"/>
      <w:r w:rsidRPr="005A3374">
        <w:t xml:space="preserve">, F., T.  </w:t>
      </w:r>
      <w:proofErr w:type="spellStart"/>
      <w:proofErr w:type="gramStart"/>
      <w:r w:rsidRPr="005A3374">
        <w:t>Bjorndal</w:t>
      </w:r>
      <w:proofErr w:type="spellEnd"/>
      <w:r w:rsidRPr="005A3374">
        <w:t>,</w:t>
      </w:r>
      <w:proofErr w:type="gramEnd"/>
      <w:r w:rsidRPr="005A3374">
        <w:t xml:space="preserve"> and D.V. Gordon. 2005. Demand structure for fish. </w:t>
      </w:r>
      <w:proofErr w:type="gramStart"/>
      <w:r w:rsidRPr="005A3374">
        <w:t>SNF working paper no. 37/05.</w:t>
      </w:r>
      <w:proofErr w:type="gramEnd"/>
      <w:r w:rsidRPr="005A3374">
        <w:t xml:space="preserve"> </w:t>
      </w:r>
    </w:p>
    <w:p w:rsidR="00AF29EB" w:rsidRPr="005A3374" w:rsidRDefault="00AF29EB" w:rsidP="009B0782">
      <w:pPr>
        <w:spacing w:after="120" w:line="480" w:lineRule="auto"/>
        <w:ind w:left="547" w:hanging="547"/>
      </w:pPr>
      <w:proofErr w:type="gramStart"/>
      <w:r w:rsidRPr="005A3374">
        <w:t>Ben-</w:t>
      </w:r>
      <w:proofErr w:type="spellStart"/>
      <w:r w:rsidRPr="005A3374">
        <w:t>Kaabia</w:t>
      </w:r>
      <w:proofErr w:type="spellEnd"/>
      <w:r w:rsidRPr="005A3374">
        <w:t>, M., and J.M. Gil.</w:t>
      </w:r>
      <w:proofErr w:type="gramEnd"/>
      <w:r w:rsidRPr="005A3374">
        <w:t xml:space="preserve"> 2007. Asymmetric price transmission in the Spanish lamb sector. </w:t>
      </w:r>
      <w:r w:rsidRPr="005A3374">
        <w:rPr>
          <w:i/>
        </w:rPr>
        <w:t>European Review of Agricultural Economics</w:t>
      </w:r>
      <w:r w:rsidRPr="005A3374">
        <w:t xml:space="preserve"> 34(1):</w:t>
      </w:r>
      <w:r w:rsidR="00113523">
        <w:t xml:space="preserve"> </w:t>
      </w:r>
      <w:r w:rsidRPr="005A3374">
        <w:t>53-80.</w:t>
      </w:r>
    </w:p>
    <w:p w:rsidR="00AF29EB" w:rsidRPr="005A3374" w:rsidRDefault="00AF29EB" w:rsidP="009B0782">
      <w:pPr>
        <w:spacing w:after="120" w:line="480" w:lineRule="auto"/>
        <w:ind w:left="547" w:hanging="547"/>
      </w:pPr>
      <w:r w:rsidRPr="005A3374">
        <w:t xml:space="preserve">Capps, </w:t>
      </w:r>
      <w:proofErr w:type="spellStart"/>
      <w:proofErr w:type="gramStart"/>
      <w:r w:rsidRPr="005A3374">
        <w:t>O.Jr</w:t>
      </w:r>
      <w:proofErr w:type="spellEnd"/>
      <w:r w:rsidRPr="005A3374">
        <w:t>.,</w:t>
      </w:r>
      <w:proofErr w:type="gramEnd"/>
      <w:r w:rsidRPr="005A3374">
        <w:t xml:space="preserve"> and P. </w:t>
      </w:r>
      <w:proofErr w:type="spellStart"/>
      <w:r w:rsidRPr="005A3374">
        <w:t>Sherwell</w:t>
      </w:r>
      <w:proofErr w:type="spellEnd"/>
      <w:r w:rsidRPr="005A3374">
        <w:t xml:space="preserve">. 2007. Alternative approaches in detecting asymmetry in farm-retail price transmission of fluid milk. </w:t>
      </w:r>
      <w:r w:rsidRPr="005A3374">
        <w:rPr>
          <w:i/>
        </w:rPr>
        <w:t>Agribusiness</w:t>
      </w:r>
      <w:r w:rsidRPr="005A3374">
        <w:t xml:space="preserve"> 23(3):</w:t>
      </w:r>
      <w:r w:rsidR="00113523">
        <w:t xml:space="preserve"> </w:t>
      </w:r>
      <w:r w:rsidRPr="005A3374">
        <w:t>313-331.</w:t>
      </w:r>
    </w:p>
    <w:p w:rsidR="00A44C93" w:rsidRPr="00A44C93" w:rsidRDefault="00A44C93" w:rsidP="008C55F0">
      <w:pPr>
        <w:tabs>
          <w:tab w:val="left" w:pos="810"/>
        </w:tabs>
        <w:autoSpaceDE w:val="0"/>
        <w:autoSpaceDN w:val="0"/>
        <w:spacing w:line="480" w:lineRule="auto"/>
        <w:ind w:left="810" w:hanging="810"/>
        <w:jc w:val="both"/>
      </w:pPr>
      <w:proofErr w:type="spellStart"/>
      <w:r w:rsidRPr="00A44C93">
        <w:t>Dey</w:t>
      </w:r>
      <w:proofErr w:type="spellEnd"/>
      <w:r w:rsidR="008C55F0">
        <w:t>,</w:t>
      </w:r>
      <w:r w:rsidRPr="00A44C93">
        <w:t xml:space="preserve"> M</w:t>
      </w:r>
      <w:r w:rsidR="008C55F0">
        <w:t>.</w:t>
      </w:r>
      <w:r w:rsidRPr="00A44C93">
        <w:t>M</w:t>
      </w:r>
      <w:r w:rsidR="008C55F0">
        <w:t>.</w:t>
      </w:r>
      <w:r w:rsidRPr="00A44C93">
        <w:t xml:space="preserve">, </w:t>
      </w:r>
      <w:r w:rsidR="008C55F0" w:rsidRPr="00FE01CF">
        <w:rPr>
          <w:rFonts w:eastAsia="Batang"/>
          <w:lang w:eastAsia="ko-KR"/>
        </w:rPr>
        <w:t xml:space="preserve">R.M. </w:t>
      </w:r>
      <w:proofErr w:type="spellStart"/>
      <w:r w:rsidR="008C55F0" w:rsidRPr="00FE01CF">
        <w:rPr>
          <w:rFonts w:eastAsia="Batang"/>
          <w:lang w:eastAsia="ko-KR"/>
        </w:rPr>
        <w:t>Briones</w:t>
      </w:r>
      <w:proofErr w:type="spellEnd"/>
      <w:r w:rsidR="008C55F0" w:rsidRPr="00FE01CF">
        <w:rPr>
          <w:rFonts w:eastAsia="Batang"/>
          <w:lang w:eastAsia="ko-KR"/>
        </w:rPr>
        <w:t xml:space="preserve">, Y.T. Garcia, A. </w:t>
      </w:r>
      <w:proofErr w:type="spellStart"/>
      <w:r w:rsidR="008C55F0" w:rsidRPr="00FE01CF">
        <w:rPr>
          <w:rFonts w:eastAsia="Batang"/>
          <w:lang w:eastAsia="ko-KR"/>
        </w:rPr>
        <w:t>Nissapa</w:t>
      </w:r>
      <w:proofErr w:type="spellEnd"/>
      <w:r w:rsidR="008C55F0" w:rsidRPr="00FE01CF">
        <w:rPr>
          <w:rFonts w:eastAsia="Batang"/>
          <w:lang w:eastAsia="ko-KR"/>
        </w:rPr>
        <w:t xml:space="preserve">, U.P. Rodriguez, R.K. </w:t>
      </w:r>
      <w:proofErr w:type="spellStart"/>
      <w:r w:rsidR="008C55F0" w:rsidRPr="00FE01CF">
        <w:rPr>
          <w:rFonts w:eastAsia="Batang"/>
          <w:lang w:eastAsia="ko-KR"/>
        </w:rPr>
        <w:t>Talukder</w:t>
      </w:r>
      <w:proofErr w:type="spellEnd"/>
      <w:r w:rsidR="008C55F0" w:rsidRPr="00FE01CF">
        <w:rPr>
          <w:rFonts w:eastAsia="Batang"/>
          <w:lang w:eastAsia="ko-KR"/>
        </w:rPr>
        <w:t xml:space="preserve">, A. </w:t>
      </w:r>
      <w:proofErr w:type="spellStart"/>
      <w:r w:rsidR="008C55F0" w:rsidRPr="00FE01CF">
        <w:rPr>
          <w:rFonts w:eastAsia="Batang"/>
          <w:lang w:eastAsia="ko-KR"/>
        </w:rPr>
        <w:t>Senaratne</w:t>
      </w:r>
      <w:proofErr w:type="spellEnd"/>
      <w:r w:rsidR="008C55F0" w:rsidRPr="00FE01CF">
        <w:rPr>
          <w:rFonts w:eastAsia="Batang"/>
          <w:lang w:eastAsia="ko-KR"/>
        </w:rPr>
        <w:t xml:space="preserve">, I.H. Omar, S. </w:t>
      </w:r>
      <w:proofErr w:type="spellStart"/>
      <w:r w:rsidR="008C55F0" w:rsidRPr="00FE01CF">
        <w:rPr>
          <w:rFonts w:eastAsia="Batang"/>
          <w:lang w:eastAsia="ko-KR"/>
        </w:rPr>
        <w:t>Koeshendrajana</w:t>
      </w:r>
      <w:proofErr w:type="spellEnd"/>
      <w:r w:rsidR="008C55F0" w:rsidRPr="00FE01CF">
        <w:rPr>
          <w:rFonts w:eastAsia="Batang"/>
          <w:lang w:eastAsia="ko-KR"/>
        </w:rPr>
        <w:t xml:space="preserve">, N.T. </w:t>
      </w:r>
      <w:proofErr w:type="spellStart"/>
      <w:r w:rsidR="008C55F0" w:rsidRPr="00FE01CF">
        <w:rPr>
          <w:rFonts w:eastAsia="Batang"/>
          <w:lang w:eastAsia="ko-KR"/>
        </w:rPr>
        <w:t>Khiem</w:t>
      </w:r>
      <w:proofErr w:type="spellEnd"/>
      <w:r w:rsidR="008C55F0" w:rsidRPr="00FE01CF">
        <w:rPr>
          <w:rFonts w:eastAsia="Batang"/>
          <w:lang w:eastAsia="ko-KR"/>
        </w:rPr>
        <w:t xml:space="preserve">, T.S. Yew, M. </w:t>
      </w:r>
      <w:proofErr w:type="spellStart"/>
      <w:r w:rsidR="008C55F0" w:rsidRPr="00FE01CF">
        <w:rPr>
          <w:rFonts w:eastAsia="Batang"/>
          <w:lang w:eastAsia="ko-KR"/>
        </w:rPr>
        <w:t>Weimin</w:t>
      </w:r>
      <w:proofErr w:type="spellEnd"/>
      <w:r w:rsidR="008C55F0" w:rsidRPr="00FE01CF">
        <w:rPr>
          <w:rFonts w:eastAsia="Batang"/>
          <w:lang w:eastAsia="ko-KR"/>
        </w:rPr>
        <w:t xml:space="preserve">, D.S. </w:t>
      </w:r>
      <w:proofErr w:type="spellStart"/>
      <w:r w:rsidR="008C55F0" w:rsidRPr="00FE01CF">
        <w:rPr>
          <w:rFonts w:eastAsia="Batang"/>
          <w:lang w:eastAsia="ko-KR"/>
        </w:rPr>
        <w:t>Jayakody</w:t>
      </w:r>
      <w:proofErr w:type="spellEnd"/>
      <w:r w:rsidR="008C55F0" w:rsidRPr="00FE01CF">
        <w:rPr>
          <w:rFonts w:eastAsia="Batang"/>
          <w:lang w:eastAsia="ko-KR"/>
        </w:rPr>
        <w:t xml:space="preserve">, P. Kumar, R. </w:t>
      </w:r>
      <w:proofErr w:type="spellStart"/>
      <w:r w:rsidR="008C55F0" w:rsidRPr="00FE01CF">
        <w:rPr>
          <w:rFonts w:eastAsia="Batang"/>
          <w:lang w:eastAsia="ko-KR"/>
        </w:rPr>
        <w:t>Bhatta</w:t>
      </w:r>
      <w:proofErr w:type="spellEnd"/>
      <w:r w:rsidR="008C55F0" w:rsidRPr="00FE01CF">
        <w:rPr>
          <w:rFonts w:eastAsia="Batang"/>
          <w:lang w:eastAsia="ko-KR"/>
        </w:rPr>
        <w:t xml:space="preserve">, M.S. </w:t>
      </w:r>
      <w:proofErr w:type="spellStart"/>
      <w:r w:rsidR="008C55F0" w:rsidRPr="00FE01CF">
        <w:rPr>
          <w:rFonts w:eastAsia="Batang"/>
          <w:lang w:eastAsia="ko-KR"/>
        </w:rPr>
        <w:t>Haque</w:t>
      </w:r>
      <w:proofErr w:type="spellEnd"/>
      <w:r w:rsidR="008C55F0" w:rsidRPr="00FE01CF">
        <w:rPr>
          <w:rFonts w:eastAsia="Batang"/>
          <w:lang w:eastAsia="ko-KR"/>
        </w:rPr>
        <w:t xml:space="preserve">, M.A. </w:t>
      </w:r>
      <w:proofErr w:type="spellStart"/>
      <w:r w:rsidR="008C55F0" w:rsidRPr="00FE01CF">
        <w:rPr>
          <w:rFonts w:eastAsia="Batang"/>
          <w:lang w:eastAsia="ko-KR"/>
        </w:rPr>
        <w:t>Rab</w:t>
      </w:r>
      <w:proofErr w:type="spellEnd"/>
      <w:r w:rsidR="008C55F0" w:rsidRPr="00FE01CF">
        <w:rPr>
          <w:rFonts w:eastAsia="Batang"/>
          <w:lang w:eastAsia="ko-KR"/>
        </w:rPr>
        <w:t xml:space="preserve">, O.L. Chen, L. </w:t>
      </w:r>
      <w:proofErr w:type="spellStart"/>
      <w:r w:rsidR="008C55F0" w:rsidRPr="00FE01CF">
        <w:rPr>
          <w:rFonts w:eastAsia="Batang"/>
          <w:lang w:eastAsia="ko-KR"/>
        </w:rPr>
        <w:t>Luping</w:t>
      </w:r>
      <w:proofErr w:type="spellEnd"/>
      <w:r w:rsidR="008C55F0" w:rsidRPr="00FE01CF">
        <w:rPr>
          <w:rFonts w:eastAsia="Batang"/>
          <w:lang w:eastAsia="ko-KR"/>
        </w:rPr>
        <w:t xml:space="preserve"> and F.J.. </w:t>
      </w:r>
      <w:proofErr w:type="gramStart"/>
      <w:r w:rsidRPr="00A44C93">
        <w:t>2008a</w:t>
      </w:r>
      <w:r w:rsidR="008C55F0">
        <w:t xml:space="preserve">. </w:t>
      </w:r>
      <w:r w:rsidRPr="00A44C93">
        <w:t>Strategies and Options for</w:t>
      </w:r>
      <w:r>
        <w:t xml:space="preserve"> </w:t>
      </w:r>
      <w:r w:rsidRPr="00A44C93">
        <w:t xml:space="preserve">Increasing and Sustaining </w:t>
      </w:r>
      <w:proofErr w:type="spellStart"/>
      <w:r w:rsidRPr="00A44C93">
        <w:t>Fi</w:t>
      </w:r>
      <w:proofErr w:type="spellEnd"/>
      <w:r w:rsidR="008C55F0" w:rsidRPr="00FE01CF">
        <w:rPr>
          <w:rFonts w:eastAsia="Batang"/>
          <w:lang w:eastAsia="ko-KR"/>
        </w:rPr>
        <w:t xml:space="preserve"> </w:t>
      </w:r>
      <w:proofErr w:type="spellStart"/>
      <w:r w:rsidR="008C55F0" w:rsidRPr="00FE01CF">
        <w:rPr>
          <w:rFonts w:eastAsia="Batang"/>
          <w:lang w:eastAsia="ko-KR"/>
        </w:rPr>
        <w:t>Paraguas</w:t>
      </w:r>
      <w:proofErr w:type="spellEnd"/>
      <w:r w:rsidR="008C55F0" w:rsidRPr="00A44C93">
        <w:t xml:space="preserve"> </w:t>
      </w:r>
      <w:proofErr w:type="spellStart"/>
      <w:r w:rsidRPr="00A44C93">
        <w:t>sheries</w:t>
      </w:r>
      <w:proofErr w:type="spellEnd"/>
      <w:r w:rsidRPr="00A44C93">
        <w:t xml:space="preserve"> and Aquaculture Production to Benefit Poorer Households in Asia.</w:t>
      </w:r>
      <w:proofErr w:type="gramEnd"/>
      <w:r w:rsidRPr="00A44C93">
        <w:t xml:space="preserve"> </w:t>
      </w:r>
      <w:proofErr w:type="spellStart"/>
      <w:proofErr w:type="gramStart"/>
      <w:r w:rsidRPr="00A44C93">
        <w:t>WorldFish</w:t>
      </w:r>
      <w:proofErr w:type="spellEnd"/>
      <w:r w:rsidRPr="00A44C93">
        <w:t xml:space="preserve"> </w:t>
      </w:r>
      <w:proofErr w:type="spellStart"/>
      <w:r w:rsidRPr="00A44C93">
        <w:t>Center</w:t>
      </w:r>
      <w:proofErr w:type="spellEnd"/>
      <w:r w:rsidRPr="00A44C93">
        <w:t xml:space="preserve"> Studies and Reviews No. 1823.</w:t>
      </w:r>
      <w:proofErr w:type="gramEnd"/>
      <w:r w:rsidRPr="00A44C93">
        <w:t xml:space="preserve"> </w:t>
      </w:r>
      <w:proofErr w:type="spellStart"/>
      <w:proofErr w:type="gramStart"/>
      <w:r w:rsidRPr="00A44C93">
        <w:t>WorldFish</w:t>
      </w:r>
      <w:proofErr w:type="spellEnd"/>
      <w:r w:rsidRPr="00A44C93">
        <w:t xml:space="preserve"> </w:t>
      </w:r>
      <w:proofErr w:type="spellStart"/>
      <w:r w:rsidRPr="00A44C93">
        <w:t>Center</w:t>
      </w:r>
      <w:proofErr w:type="spellEnd"/>
      <w:r w:rsidRPr="00A44C93">
        <w:t>, Penang, Malaysia.</w:t>
      </w:r>
      <w:proofErr w:type="gramEnd"/>
    </w:p>
    <w:p w:rsidR="00A44C93" w:rsidRPr="00A44C93" w:rsidRDefault="00A44C93" w:rsidP="00A44C93">
      <w:pPr>
        <w:autoSpaceDE w:val="0"/>
        <w:autoSpaceDN w:val="0"/>
        <w:adjustRightInd w:val="0"/>
        <w:spacing w:line="480" w:lineRule="auto"/>
        <w:ind w:left="540" w:hanging="540"/>
      </w:pPr>
      <w:proofErr w:type="spellStart"/>
      <w:r w:rsidRPr="00A44C93">
        <w:t>Dey</w:t>
      </w:r>
      <w:proofErr w:type="spellEnd"/>
      <w:r w:rsidR="008C55F0">
        <w:t>,</w:t>
      </w:r>
      <w:r w:rsidRPr="00A44C93">
        <w:t xml:space="preserve"> M</w:t>
      </w:r>
      <w:r w:rsidR="008C55F0">
        <w:t>.</w:t>
      </w:r>
      <w:r w:rsidRPr="00A44C93">
        <w:t>M</w:t>
      </w:r>
      <w:r w:rsidR="008C55F0">
        <w:t>.</w:t>
      </w:r>
      <w:r w:rsidR="004A3DBB">
        <w:t xml:space="preserve"> and </w:t>
      </w:r>
      <w:r w:rsidR="008C55F0">
        <w:t xml:space="preserve">Y.T. </w:t>
      </w:r>
      <w:r w:rsidRPr="00A44C93">
        <w:t xml:space="preserve">Garcia, </w:t>
      </w:r>
      <w:r w:rsidR="004A3DBB">
        <w:t xml:space="preserve">with </w:t>
      </w:r>
      <w:r w:rsidR="008C55F0">
        <w:t xml:space="preserve">P. </w:t>
      </w:r>
      <w:r w:rsidRPr="00A44C93">
        <w:t xml:space="preserve">Kumar, </w:t>
      </w:r>
      <w:r w:rsidR="008C55F0">
        <w:t xml:space="preserve">S. </w:t>
      </w:r>
      <w:proofErr w:type="spellStart"/>
      <w:proofErr w:type="gramStart"/>
      <w:r w:rsidRPr="00A44C93">
        <w:t>Piumsombun</w:t>
      </w:r>
      <w:proofErr w:type="spellEnd"/>
      <w:r w:rsidRPr="00A44C93">
        <w:t xml:space="preserve"> ,</w:t>
      </w:r>
      <w:proofErr w:type="gramEnd"/>
      <w:r w:rsidRPr="00A44C93">
        <w:t xml:space="preserve"> </w:t>
      </w:r>
      <w:r w:rsidR="008C55F0">
        <w:t xml:space="preserve">M.S. </w:t>
      </w:r>
      <w:proofErr w:type="spellStart"/>
      <w:r w:rsidRPr="00A44C93">
        <w:t>Haque</w:t>
      </w:r>
      <w:proofErr w:type="spellEnd"/>
      <w:r w:rsidRPr="00A44C93">
        <w:t xml:space="preserve">, </w:t>
      </w:r>
      <w:r w:rsidR="008C55F0">
        <w:t xml:space="preserve">L. </w:t>
      </w:r>
      <w:r w:rsidR="008C55F0" w:rsidRPr="00A44C93">
        <w:t xml:space="preserve"> </w:t>
      </w:r>
      <w:proofErr w:type="gramStart"/>
      <w:r w:rsidRPr="00A44C93">
        <w:t xml:space="preserve">Li </w:t>
      </w:r>
      <w:r w:rsidR="004A3DBB">
        <w:t>,</w:t>
      </w:r>
      <w:proofErr w:type="gramEnd"/>
      <w:r w:rsidR="004A3DBB">
        <w:t xml:space="preserve"> </w:t>
      </w:r>
      <w:r w:rsidRPr="00A44C93">
        <w:t xml:space="preserve"> </w:t>
      </w:r>
      <w:r w:rsidR="008C55F0">
        <w:t xml:space="preserve">A. Adam, </w:t>
      </w:r>
      <w:r w:rsidR="008C55F0" w:rsidRPr="00FE01CF">
        <w:rPr>
          <w:rFonts w:eastAsia="Batang"/>
          <w:lang w:eastAsia="ko-KR"/>
        </w:rPr>
        <w:t xml:space="preserve">A. </w:t>
      </w:r>
      <w:proofErr w:type="spellStart"/>
      <w:r w:rsidR="008C55F0" w:rsidRPr="00FE01CF">
        <w:rPr>
          <w:rFonts w:eastAsia="Batang"/>
          <w:lang w:eastAsia="ko-KR"/>
        </w:rPr>
        <w:t>Senaratne</w:t>
      </w:r>
      <w:proofErr w:type="spellEnd"/>
      <w:r w:rsidR="008C55F0" w:rsidRPr="00FE01CF">
        <w:rPr>
          <w:rFonts w:eastAsia="Batang"/>
          <w:lang w:eastAsia="ko-KR"/>
        </w:rPr>
        <w:t>,</w:t>
      </w:r>
      <w:r w:rsidR="008C55F0">
        <w:rPr>
          <w:rFonts w:eastAsia="Batang"/>
          <w:lang w:eastAsia="ko-KR"/>
        </w:rPr>
        <w:t xml:space="preserve"> </w:t>
      </w:r>
      <w:r w:rsidR="008C55F0" w:rsidRPr="00FE01CF">
        <w:rPr>
          <w:rFonts w:eastAsia="Batang"/>
          <w:lang w:eastAsia="ko-KR"/>
        </w:rPr>
        <w:t xml:space="preserve">N.T. </w:t>
      </w:r>
      <w:proofErr w:type="spellStart"/>
      <w:r w:rsidR="008C55F0" w:rsidRPr="00FE01CF">
        <w:rPr>
          <w:rFonts w:eastAsia="Batang"/>
          <w:lang w:eastAsia="ko-KR"/>
        </w:rPr>
        <w:t>Khiem</w:t>
      </w:r>
      <w:proofErr w:type="spellEnd"/>
      <w:r w:rsidR="008C55F0">
        <w:rPr>
          <w:rFonts w:eastAsia="Batang"/>
          <w:lang w:eastAsia="ko-KR"/>
        </w:rPr>
        <w:t xml:space="preserve">, and </w:t>
      </w:r>
      <w:r w:rsidR="008C55F0" w:rsidRPr="00FE01CF">
        <w:rPr>
          <w:rFonts w:eastAsia="Batang"/>
          <w:lang w:eastAsia="ko-KR"/>
        </w:rPr>
        <w:t xml:space="preserve">S. </w:t>
      </w:r>
      <w:proofErr w:type="spellStart"/>
      <w:r w:rsidR="008C55F0" w:rsidRPr="00FE01CF">
        <w:rPr>
          <w:rFonts w:eastAsia="Batang"/>
          <w:lang w:eastAsia="ko-KR"/>
        </w:rPr>
        <w:t>Koeshendrajana</w:t>
      </w:r>
      <w:proofErr w:type="spellEnd"/>
      <w:r w:rsidR="008C55F0">
        <w:rPr>
          <w:rFonts w:eastAsia="Batang"/>
          <w:lang w:eastAsia="ko-KR"/>
        </w:rPr>
        <w:t xml:space="preserve">. </w:t>
      </w:r>
      <w:r w:rsidRPr="00A44C93">
        <w:t>2008b</w:t>
      </w:r>
      <w:r w:rsidR="008C55F0">
        <w:t>.</w:t>
      </w:r>
      <w:r w:rsidRPr="00A44C93">
        <w:t xml:space="preserve"> Demand for fish in Asia: a cross-country</w:t>
      </w:r>
      <w:r>
        <w:t xml:space="preserve"> </w:t>
      </w:r>
      <w:r w:rsidRPr="00A44C93">
        <w:t xml:space="preserve">analysis. </w:t>
      </w:r>
      <w:r w:rsidRPr="008C55F0">
        <w:rPr>
          <w:i/>
        </w:rPr>
        <w:t>Australian Journal of Agricultural and Resource Economics</w:t>
      </w:r>
      <w:r w:rsidRPr="00A44C93">
        <w:t xml:space="preserve"> 52 (3): 321–338.</w:t>
      </w:r>
    </w:p>
    <w:p w:rsidR="00AF29EB" w:rsidRPr="005A3374" w:rsidRDefault="00AF29EB" w:rsidP="009B0782">
      <w:pPr>
        <w:spacing w:after="120" w:line="480" w:lineRule="auto"/>
        <w:ind w:left="547" w:hanging="547"/>
      </w:pPr>
      <w:proofErr w:type="spellStart"/>
      <w:proofErr w:type="gramStart"/>
      <w:r w:rsidRPr="005A3374">
        <w:t>Dey</w:t>
      </w:r>
      <w:proofErr w:type="spellEnd"/>
      <w:r w:rsidRPr="005A3374">
        <w:t xml:space="preserve">, M. M., M.F. </w:t>
      </w:r>
      <w:proofErr w:type="spellStart"/>
      <w:r w:rsidRPr="005A3374">
        <w:t>Alam</w:t>
      </w:r>
      <w:proofErr w:type="spellEnd"/>
      <w:r w:rsidRPr="005A3374">
        <w:t xml:space="preserve">, and M. </w:t>
      </w:r>
      <w:proofErr w:type="spellStart"/>
      <w:r w:rsidRPr="005A3374">
        <w:t>L.Bose</w:t>
      </w:r>
      <w:proofErr w:type="spellEnd"/>
      <w:r w:rsidRPr="005A3374">
        <w:t>.</w:t>
      </w:r>
      <w:proofErr w:type="gramEnd"/>
      <w:r w:rsidRPr="005A3374">
        <w:t xml:space="preserve"> 2010. Dem</w:t>
      </w:r>
      <w:r w:rsidR="008C55F0">
        <w:t>a</w:t>
      </w:r>
      <w:r w:rsidRPr="005A3374">
        <w:t xml:space="preserve">nd for aquaculture development: perspectives from Bangladesh for improved planning. </w:t>
      </w:r>
      <w:r w:rsidRPr="005A3374">
        <w:rPr>
          <w:i/>
        </w:rPr>
        <w:t>Reviews in Aquaculture</w:t>
      </w:r>
      <w:r w:rsidRPr="005A3374">
        <w:t xml:space="preserve"> 2</w:t>
      </w:r>
      <w:r w:rsidR="00D952CD">
        <w:t>(1)</w:t>
      </w:r>
      <w:r w:rsidRPr="005A3374">
        <w:t>: 1-17.</w:t>
      </w:r>
    </w:p>
    <w:p w:rsidR="008C55F0" w:rsidRDefault="008C55F0" w:rsidP="008C55F0">
      <w:pPr>
        <w:tabs>
          <w:tab w:val="left" w:pos="450"/>
        </w:tabs>
        <w:autoSpaceDE w:val="0"/>
        <w:autoSpaceDN w:val="0"/>
        <w:adjustRightInd w:val="0"/>
        <w:spacing w:line="480" w:lineRule="auto"/>
        <w:ind w:left="810" w:hanging="810"/>
        <w:jc w:val="both"/>
        <w:rPr>
          <w:rFonts w:eastAsia="Arial Unicode MS"/>
        </w:rPr>
      </w:pPr>
      <w:proofErr w:type="spellStart"/>
      <w:r w:rsidRPr="008C55F0">
        <w:t>Dey</w:t>
      </w:r>
      <w:proofErr w:type="spellEnd"/>
      <w:r w:rsidRPr="008C55F0">
        <w:t>, M. M.,</w:t>
      </w:r>
      <w:r w:rsidRPr="003050B0">
        <w:t xml:space="preserve"> M. F. </w:t>
      </w:r>
      <w:proofErr w:type="spellStart"/>
      <w:r w:rsidRPr="003050B0">
        <w:t>Alam</w:t>
      </w:r>
      <w:proofErr w:type="spellEnd"/>
      <w:r w:rsidRPr="003050B0">
        <w:t xml:space="preserve">, </w:t>
      </w:r>
      <w:proofErr w:type="gramStart"/>
      <w:r w:rsidRPr="003050B0">
        <w:t xml:space="preserve">and  </w:t>
      </w:r>
      <w:r w:rsidRPr="003050B0">
        <w:rPr>
          <w:bCs/>
        </w:rPr>
        <w:t>Ferdinand</w:t>
      </w:r>
      <w:proofErr w:type="gramEnd"/>
      <w:r w:rsidRPr="003050B0">
        <w:rPr>
          <w:bCs/>
        </w:rPr>
        <w:t xml:space="preserve"> J. </w:t>
      </w:r>
      <w:proofErr w:type="spellStart"/>
      <w:r w:rsidRPr="003050B0">
        <w:rPr>
          <w:bCs/>
        </w:rPr>
        <w:t>Paraguas</w:t>
      </w:r>
      <w:proofErr w:type="spellEnd"/>
      <w:r w:rsidRPr="003050B0">
        <w:t xml:space="preserve">. </w:t>
      </w:r>
      <w:r>
        <w:t xml:space="preserve">2011. </w:t>
      </w:r>
      <w:r w:rsidRPr="003050B0">
        <w:rPr>
          <w:rFonts w:eastAsia="Arial Unicode MS"/>
        </w:rPr>
        <w:t xml:space="preserve">A </w:t>
      </w:r>
      <w:r w:rsidR="00D952CD">
        <w:rPr>
          <w:rFonts w:eastAsia="Arial Unicode MS"/>
        </w:rPr>
        <w:t>m</w:t>
      </w:r>
      <w:r w:rsidRPr="003050B0">
        <w:rPr>
          <w:rFonts w:eastAsia="Arial Unicode MS"/>
        </w:rPr>
        <w:t xml:space="preserve">ultistage </w:t>
      </w:r>
      <w:r>
        <w:rPr>
          <w:rFonts w:eastAsia="Arial Unicode MS"/>
        </w:rPr>
        <w:t>b</w:t>
      </w:r>
      <w:r w:rsidRPr="003050B0">
        <w:rPr>
          <w:rFonts w:eastAsia="Arial Unicode MS"/>
        </w:rPr>
        <w:t xml:space="preserve">udgeting </w:t>
      </w:r>
      <w:r>
        <w:rPr>
          <w:rFonts w:eastAsia="Arial Unicode MS"/>
        </w:rPr>
        <w:t>a</w:t>
      </w:r>
      <w:r w:rsidRPr="003050B0">
        <w:rPr>
          <w:rFonts w:eastAsia="Arial Unicode MS"/>
        </w:rPr>
        <w:t xml:space="preserve">pproach to the </w:t>
      </w:r>
      <w:r>
        <w:rPr>
          <w:rFonts w:eastAsia="Arial Unicode MS"/>
        </w:rPr>
        <w:t>a</w:t>
      </w:r>
      <w:r w:rsidRPr="003050B0">
        <w:rPr>
          <w:rFonts w:eastAsia="Arial Unicode MS"/>
        </w:rPr>
        <w:t xml:space="preserve">nalysis of </w:t>
      </w:r>
      <w:r w:rsidR="00D952CD">
        <w:rPr>
          <w:rFonts w:eastAsia="Arial Unicode MS"/>
        </w:rPr>
        <w:t>d</w:t>
      </w:r>
      <w:r w:rsidRPr="003050B0">
        <w:rPr>
          <w:rFonts w:eastAsia="Arial Unicode MS"/>
        </w:rPr>
        <w:t xml:space="preserve">emand for </w:t>
      </w:r>
      <w:r w:rsidR="00D952CD">
        <w:rPr>
          <w:rFonts w:eastAsia="Arial Unicode MS"/>
        </w:rPr>
        <w:t>f</w:t>
      </w:r>
      <w:r w:rsidRPr="003050B0">
        <w:rPr>
          <w:rFonts w:eastAsia="Arial Unicode MS"/>
        </w:rPr>
        <w:t xml:space="preserve">ish: </w:t>
      </w:r>
      <w:r w:rsidR="00D952CD">
        <w:rPr>
          <w:rFonts w:eastAsia="Arial Unicode MS"/>
        </w:rPr>
        <w:t>a</w:t>
      </w:r>
      <w:r w:rsidRPr="003050B0">
        <w:rPr>
          <w:rFonts w:eastAsia="Arial Unicode MS"/>
        </w:rPr>
        <w:t xml:space="preserve">n </w:t>
      </w:r>
      <w:r w:rsidR="00D952CD">
        <w:rPr>
          <w:rFonts w:eastAsia="Arial Unicode MS"/>
        </w:rPr>
        <w:t>a</w:t>
      </w:r>
      <w:r w:rsidRPr="003050B0">
        <w:rPr>
          <w:rFonts w:eastAsia="Arial Unicode MS"/>
        </w:rPr>
        <w:t xml:space="preserve">pplication to </w:t>
      </w:r>
      <w:r w:rsidR="00D952CD">
        <w:rPr>
          <w:rFonts w:eastAsia="Arial Unicode MS"/>
        </w:rPr>
        <w:t>i</w:t>
      </w:r>
      <w:r w:rsidRPr="003050B0">
        <w:rPr>
          <w:rFonts w:eastAsia="Arial Unicode MS"/>
        </w:rPr>
        <w:t xml:space="preserve">nland </w:t>
      </w:r>
      <w:r w:rsidR="00D952CD">
        <w:rPr>
          <w:rFonts w:eastAsia="Arial Unicode MS"/>
        </w:rPr>
        <w:t>areas of Bangladesh.</w:t>
      </w:r>
      <w:r w:rsidRPr="003050B0">
        <w:rPr>
          <w:rFonts w:eastAsia="Arial Unicode MS"/>
        </w:rPr>
        <w:t xml:space="preserve"> </w:t>
      </w:r>
      <w:r w:rsidRPr="00BC2CE1">
        <w:rPr>
          <w:rFonts w:eastAsia="Arial Unicode MS"/>
          <w:i/>
        </w:rPr>
        <w:t>Marine Resources Economics,</w:t>
      </w:r>
      <w:r w:rsidRPr="00BC2CE1">
        <w:rPr>
          <w:rFonts w:eastAsia="Arial Unicode MS"/>
        </w:rPr>
        <w:t xml:space="preserve"> </w:t>
      </w:r>
      <w:r w:rsidRPr="00071761">
        <w:rPr>
          <w:rFonts w:eastAsia="Arial Unicode MS"/>
        </w:rPr>
        <w:t>26</w:t>
      </w:r>
      <w:r w:rsidR="00D952CD">
        <w:rPr>
          <w:rFonts w:eastAsia="Arial Unicode MS"/>
        </w:rPr>
        <w:t>(1)</w:t>
      </w:r>
      <w:r w:rsidRPr="00071761">
        <w:rPr>
          <w:rFonts w:eastAsia="Arial Unicode MS"/>
        </w:rPr>
        <w:t>:</w:t>
      </w:r>
      <w:r w:rsidR="00D952CD">
        <w:rPr>
          <w:rFonts w:eastAsia="Arial Unicode MS"/>
        </w:rPr>
        <w:t xml:space="preserve"> </w:t>
      </w:r>
      <w:r w:rsidRPr="00071761">
        <w:rPr>
          <w:rFonts w:eastAsia="Arial Unicode MS"/>
        </w:rPr>
        <w:t>35-58</w:t>
      </w:r>
      <w:r w:rsidRPr="003050B0">
        <w:rPr>
          <w:rFonts w:eastAsia="Arial Unicode MS"/>
        </w:rPr>
        <w:t>.</w:t>
      </w:r>
    </w:p>
    <w:p w:rsidR="008C55F0" w:rsidRDefault="008C55F0" w:rsidP="008C55F0">
      <w:pPr>
        <w:tabs>
          <w:tab w:val="left" w:pos="450"/>
        </w:tabs>
        <w:autoSpaceDE w:val="0"/>
        <w:autoSpaceDN w:val="0"/>
        <w:adjustRightInd w:val="0"/>
        <w:ind w:left="810" w:hanging="810"/>
        <w:jc w:val="both"/>
      </w:pPr>
    </w:p>
    <w:p w:rsidR="00AF29EB" w:rsidRPr="005A3374" w:rsidRDefault="00AF29EB" w:rsidP="009B0782">
      <w:pPr>
        <w:spacing w:after="120" w:line="480" w:lineRule="auto"/>
        <w:ind w:left="547" w:hanging="547"/>
      </w:pPr>
      <w:proofErr w:type="gramStart"/>
      <w:r w:rsidRPr="005A3374">
        <w:t>Dickey, D.A., and W.A. Fuller.</w:t>
      </w:r>
      <w:proofErr w:type="gramEnd"/>
      <w:r w:rsidRPr="005A3374">
        <w:t xml:space="preserve"> 1979. Distribution for the estimates for auto regressive time series with a unit root. </w:t>
      </w:r>
      <w:r w:rsidRPr="005A3374">
        <w:rPr>
          <w:i/>
        </w:rPr>
        <w:t>Journal of the American Statistical Association</w:t>
      </w:r>
      <w:r w:rsidRPr="005A3374">
        <w:t xml:space="preserve"> 74</w:t>
      </w:r>
      <w:r w:rsidR="00D952CD">
        <w:t>(366)</w:t>
      </w:r>
      <w:r w:rsidRPr="005A3374">
        <w:t>:</w:t>
      </w:r>
      <w:r w:rsidR="00113523">
        <w:t xml:space="preserve"> </w:t>
      </w:r>
      <w:r w:rsidRPr="005A3374">
        <w:t>427-31.</w:t>
      </w:r>
    </w:p>
    <w:p w:rsidR="00AF29EB" w:rsidRPr="005A3374" w:rsidRDefault="00AF29EB" w:rsidP="009B0782">
      <w:pPr>
        <w:spacing w:after="120" w:line="480" w:lineRule="auto"/>
        <w:ind w:left="547" w:hanging="547"/>
      </w:pPr>
      <w:proofErr w:type="gramStart"/>
      <w:r w:rsidRPr="005A3374">
        <w:t>Dickey, D.A., and W.A. Fuller.</w:t>
      </w:r>
      <w:proofErr w:type="gramEnd"/>
      <w:r w:rsidRPr="005A3374">
        <w:t xml:space="preserve"> 1981. Likelihood ratio statistics for auto regressive time series with a unit root. </w:t>
      </w:r>
      <w:proofErr w:type="spellStart"/>
      <w:r w:rsidRPr="005A3374">
        <w:rPr>
          <w:i/>
        </w:rPr>
        <w:t>Econometrica</w:t>
      </w:r>
      <w:proofErr w:type="spellEnd"/>
      <w:r w:rsidRPr="005A3374">
        <w:t xml:space="preserve"> 49</w:t>
      </w:r>
      <w:r w:rsidR="008E05A2">
        <w:t>(4)</w:t>
      </w:r>
      <w:r w:rsidRPr="005A3374">
        <w:rPr>
          <w:b/>
        </w:rPr>
        <w:t>:</w:t>
      </w:r>
      <w:r w:rsidR="00113523">
        <w:rPr>
          <w:b/>
        </w:rPr>
        <w:t xml:space="preserve"> </w:t>
      </w:r>
      <w:r w:rsidRPr="005A3374">
        <w:t>1057-1072.</w:t>
      </w:r>
    </w:p>
    <w:p w:rsidR="00AF29EB" w:rsidRPr="005A3374" w:rsidRDefault="00AF29EB">
      <w:pPr>
        <w:autoSpaceDE w:val="0"/>
        <w:autoSpaceDN w:val="0"/>
        <w:adjustRightInd w:val="0"/>
        <w:spacing w:line="480" w:lineRule="auto"/>
        <w:ind w:left="540"/>
        <w:rPr>
          <w:i/>
          <w:iCs/>
        </w:rPr>
      </w:pPr>
      <w:proofErr w:type="spellStart"/>
      <w:r w:rsidRPr="005A3374">
        <w:t>Elasticities</w:t>
      </w:r>
      <w:proofErr w:type="spellEnd"/>
      <w:r w:rsidRPr="005A3374">
        <w:t xml:space="preserve">: Some new Approaches, </w:t>
      </w:r>
      <w:r w:rsidRPr="005A3374">
        <w:rPr>
          <w:i/>
          <w:iCs/>
        </w:rPr>
        <w:t>American Journal of Agricultural Economics</w:t>
      </w:r>
    </w:p>
    <w:p w:rsidR="00AF29EB" w:rsidRPr="005A3374" w:rsidRDefault="00AF29EB" w:rsidP="009B0782">
      <w:pPr>
        <w:spacing w:after="120" w:line="480" w:lineRule="auto"/>
        <w:ind w:left="547" w:hanging="547"/>
      </w:pPr>
      <w:proofErr w:type="gramStart"/>
      <w:r w:rsidRPr="005A3374">
        <w:t>Engle, R. F., and C.W.J. Granger.</w:t>
      </w:r>
      <w:proofErr w:type="gramEnd"/>
      <w:r w:rsidRPr="005A3374">
        <w:t xml:space="preserve"> 1987. </w:t>
      </w:r>
      <w:proofErr w:type="spellStart"/>
      <w:r w:rsidRPr="005A3374">
        <w:t>Cointegration</w:t>
      </w:r>
      <w:proofErr w:type="spellEnd"/>
      <w:r w:rsidRPr="005A3374">
        <w:t xml:space="preserve"> and error correction: Representation, estimation and testing. </w:t>
      </w:r>
      <w:proofErr w:type="spellStart"/>
      <w:r w:rsidRPr="005A3374">
        <w:rPr>
          <w:i/>
        </w:rPr>
        <w:t>Econometrica</w:t>
      </w:r>
      <w:proofErr w:type="spellEnd"/>
      <w:r w:rsidRPr="005A3374">
        <w:t xml:space="preserve"> 55(2):</w:t>
      </w:r>
      <w:r w:rsidR="00113523">
        <w:t xml:space="preserve"> </w:t>
      </w:r>
      <w:r w:rsidRPr="005A3374">
        <w:t>251-276.</w:t>
      </w:r>
    </w:p>
    <w:p w:rsidR="00AF29EB" w:rsidRPr="005A3374" w:rsidRDefault="00AF29EB">
      <w:pPr>
        <w:autoSpaceDE w:val="0"/>
        <w:autoSpaceDN w:val="0"/>
        <w:adjustRightInd w:val="0"/>
        <w:spacing w:line="480" w:lineRule="auto"/>
        <w:ind w:left="540" w:hanging="540"/>
      </w:pPr>
      <w:proofErr w:type="spellStart"/>
      <w:r w:rsidRPr="005A3374">
        <w:t>Faruque</w:t>
      </w:r>
      <w:proofErr w:type="spellEnd"/>
      <w:r w:rsidRPr="005A3374">
        <w:t xml:space="preserve"> G. 2007. </w:t>
      </w:r>
      <w:proofErr w:type="gramStart"/>
      <w:r w:rsidRPr="005A3374">
        <w:t>An Exploration of Impacts of Aquaculture Production and Marketing of Rural Livelihoods in Three Regions in Bangladesh (PhD thesis).</w:t>
      </w:r>
      <w:proofErr w:type="gramEnd"/>
      <w:r w:rsidRPr="005A3374">
        <w:t xml:space="preserve"> University of Stirling, UK.</w:t>
      </w:r>
    </w:p>
    <w:p w:rsidR="00AF29EB" w:rsidRPr="005A3374" w:rsidRDefault="00AF29EB" w:rsidP="009B0782">
      <w:pPr>
        <w:spacing w:after="120" w:line="480" w:lineRule="auto"/>
        <w:ind w:left="547" w:hanging="547"/>
      </w:pPr>
      <w:proofErr w:type="spellStart"/>
      <w:r w:rsidRPr="005A3374">
        <w:t>Floros</w:t>
      </w:r>
      <w:proofErr w:type="spellEnd"/>
      <w:r w:rsidRPr="005A3374">
        <w:t xml:space="preserve">, C. 2006. Causality and price transmission between fish prices: new evidence from Greece and UK. </w:t>
      </w:r>
      <w:r w:rsidRPr="005A3374">
        <w:rPr>
          <w:i/>
        </w:rPr>
        <w:t>European Journal of Social Sciences</w:t>
      </w:r>
      <w:r w:rsidRPr="005A3374">
        <w:t xml:space="preserve"> 2(2):</w:t>
      </w:r>
      <w:r w:rsidR="00113523">
        <w:t xml:space="preserve"> </w:t>
      </w:r>
      <w:r w:rsidRPr="005A3374">
        <w:t>147-159.</w:t>
      </w:r>
    </w:p>
    <w:p w:rsidR="00AF29EB" w:rsidRDefault="00AF29EB">
      <w:pPr>
        <w:autoSpaceDE w:val="0"/>
        <w:autoSpaceDN w:val="0"/>
        <w:adjustRightInd w:val="0"/>
        <w:spacing w:line="480" w:lineRule="auto"/>
        <w:ind w:left="540" w:hanging="540"/>
      </w:pPr>
      <w:proofErr w:type="spellStart"/>
      <w:proofErr w:type="gramStart"/>
      <w:r w:rsidRPr="005A3374">
        <w:t>Frigon</w:t>
      </w:r>
      <w:proofErr w:type="spellEnd"/>
      <w:r w:rsidRPr="005A3374">
        <w:t xml:space="preserve">, M., M. Doyon, and R. </w:t>
      </w:r>
      <w:proofErr w:type="spellStart"/>
      <w:r w:rsidRPr="005A3374">
        <w:t>Romain</w:t>
      </w:r>
      <w:proofErr w:type="spellEnd"/>
      <w:r w:rsidRPr="005A3374">
        <w:t>.</w:t>
      </w:r>
      <w:proofErr w:type="gramEnd"/>
      <w:r w:rsidRPr="005A3374">
        <w:t xml:space="preserve"> 1999. Asymmetry in farm-retail price transmission in the </w:t>
      </w:r>
      <w:proofErr w:type="spellStart"/>
      <w:r w:rsidRPr="005A3374">
        <w:t>Northeastern</w:t>
      </w:r>
      <w:proofErr w:type="spellEnd"/>
      <w:r w:rsidRPr="005A3374">
        <w:t xml:space="preserve"> fluid milk market. </w:t>
      </w:r>
      <w:r w:rsidRPr="005A3374">
        <w:rPr>
          <w:i/>
        </w:rPr>
        <w:t xml:space="preserve">Food Marketing Policy </w:t>
      </w:r>
      <w:proofErr w:type="spellStart"/>
      <w:r w:rsidRPr="005A3374">
        <w:rPr>
          <w:i/>
        </w:rPr>
        <w:t>Center</w:t>
      </w:r>
      <w:proofErr w:type="spellEnd"/>
      <w:r w:rsidRPr="005A3374">
        <w:rPr>
          <w:i/>
        </w:rPr>
        <w:t>,</w:t>
      </w:r>
      <w:r w:rsidRPr="005A3374">
        <w:t xml:space="preserve"> Research Report No. 45. </w:t>
      </w:r>
      <w:proofErr w:type="gramStart"/>
      <w:r w:rsidRPr="005A3374">
        <w:t>Department of Agricultural and Resource Economics, University of Connecticut.</w:t>
      </w:r>
      <w:proofErr w:type="gramEnd"/>
    </w:p>
    <w:p w:rsidR="00AF29EB" w:rsidRDefault="00AF29EB" w:rsidP="00AF29EB">
      <w:pPr>
        <w:spacing w:after="120" w:line="480" w:lineRule="auto"/>
        <w:ind w:left="547" w:hanging="547"/>
      </w:pPr>
      <w:r>
        <w:t>Gonzalo, J</w:t>
      </w:r>
      <w:r w:rsidRPr="00165A28">
        <w:t>.</w:t>
      </w:r>
      <w:r>
        <w:t xml:space="preserve"> 1994. </w:t>
      </w:r>
      <w:proofErr w:type="gramStart"/>
      <w:r w:rsidRPr="00165A28">
        <w:t xml:space="preserve">Five </w:t>
      </w:r>
      <w:r>
        <w:t>a</w:t>
      </w:r>
      <w:r w:rsidRPr="00165A28">
        <w:t xml:space="preserve">lternative </w:t>
      </w:r>
      <w:r>
        <w:t>m</w:t>
      </w:r>
      <w:r w:rsidRPr="00165A28">
        <w:t xml:space="preserve">ethods of </w:t>
      </w:r>
      <w:r>
        <w:t>e</w:t>
      </w:r>
      <w:r w:rsidRPr="00165A28">
        <w:t xml:space="preserve">stimating </w:t>
      </w:r>
      <w:r>
        <w:t>l</w:t>
      </w:r>
      <w:r w:rsidRPr="00165A28">
        <w:t>ong-</w:t>
      </w:r>
      <w:r>
        <w:t>r</w:t>
      </w:r>
      <w:r w:rsidRPr="00165A28">
        <w:t xml:space="preserve">un </w:t>
      </w:r>
      <w:r>
        <w:t>equilibrium relationships.</w:t>
      </w:r>
      <w:proofErr w:type="gramEnd"/>
      <w:r w:rsidRPr="00165A28">
        <w:t xml:space="preserve"> </w:t>
      </w:r>
      <w:r w:rsidRPr="00073E0C">
        <w:rPr>
          <w:i/>
        </w:rPr>
        <w:t>Journal of Econometrics</w:t>
      </w:r>
      <w:r>
        <w:t xml:space="preserve"> 60</w:t>
      </w:r>
      <w:r w:rsidR="008E05A2">
        <w:t>(1-2)</w:t>
      </w:r>
      <w:r w:rsidRPr="00165A28">
        <w:t>: 203–34</w:t>
      </w:r>
      <w:r>
        <w:t>.</w:t>
      </w:r>
    </w:p>
    <w:p w:rsidR="00AF29EB" w:rsidRPr="005A3374" w:rsidRDefault="00AF29EB" w:rsidP="009B0782">
      <w:pPr>
        <w:spacing w:after="120" w:line="480" w:lineRule="auto"/>
        <w:ind w:left="547" w:hanging="547"/>
      </w:pPr>
      <w:proofErr w:type="gramStart"/>
      <w:r w:rsidRPr="005A3374">
        <w:t>Goodwin, B.K., and D.C. Harper.</w:t>
      </w:r>
      <w:proofErr w:type="gramEnd"/>
      <w:r w:rsidRPr="005A3374">
        <w:t xml:space="preserve"> 2000. Price transmission, threshold </w:t>
      </w:r>
      <w:proofErr w:type="spellStart"/>
      <w:r w:rsidRPr="005A3374">
        <w:t>behavior</w:t>
      </w:r>
      <w:proofErr w:type="spellEnd"/>
      <w:r w:rsidRPr="005A3374">
        <w:t xml:space="preserve">, and asymmetric adjustment in the U.S. pork sector. </w:t>
      </w:r>
      <w:r w:rsidRPr="005A3374">
        <w:rPr>
          <w:i/>
        </w:rPr>
        <w:t>Journal of Agricultural and Applied Economics</w:t>
      </w:r>
      <w:r w:rsidRPr="005A3374">
        <w:t xml:space="preserve"> 32(3):</w:t>
      </w:r>
      <w:r w:rsidR="00113523">
        <w:t xml:space="preserve"> </w:t>
      </w:r>
      <w:r w:rsidRPr="005A3374">
        <w:t>543-553.</w:t>
      </w:r>
    </w:p>
    <w:p w:rsidR="00AF29EB" w:rsidRPr="005A3374" w:rsidRDefault="00AF29EB" w:rsidP="009B0782">
      <w:pPr>
        <w:spacing w:after="120" w:line="480" w:lineRule="auto"/>
        <w:ind w:left="547" w:hanging="547"/>
      </w:pPr>
      <w:proofErr w:type="gramStart"/>
      <w:r w:rsidRPr="005A3374">
        <w:lastRenderedPageBreak/>
        <w:t>Granger, C.W.J. 1969.</w:t>
      </w:r>
      <w:proofErr w:type="gramEnd"/>
      <w:r w:rsidRPr="005A3374">
        <w:t xml:space="preserve"> </w:t>
      </w:r>
      <w:proofErr w:type="gramStart"/>
      <w:r w:rsidRPr="005A3374">
        <w:t>Investigating causal relation by econometric and cross-sectional method.</w:t>
      </w:r>
      <w:proofErr w:type="gramEnd"/>
      <w:r w:rsidRPr="005A3374">
        <w:t xml:space="preserve"> </w:t>
      </w:r>
      <w:r w:rsidR="00465E24">
        <w:t xml:space="preserve"> </w:t>
      </w:r>
      <w:proofErr w:type="spellStart"/>
      <w:r w:rsidRPr="005A3374">
        <w:rPr>
          <w:i/>
          <w:iCs/>
        </w:rPr>
        <w:t>Econometrica</w:t>
      </w:r>
      <w:proofErr w:type="spellEnd"/>
      <w:r w:rsidRPr="005A3374">
        <w:rPr>
          <w:iCs/>
        </w:rPr>
        <w:t xml:space="preserve"> </w:t>
      </w:r>
      <w:r w:rsidRPr="005A3374">
        <w:t>37</w:t>
      </w:r>
      <w:r w:rsidR="00465E24">
        <w:t>(3)</w:t>
      </w:r>
      <w:r w:rsidRPr="005A3374">
        <w:t>:</w:t>
      </w:r>
      <w:r w:rsidR="00113523">
        <w:t xml:space="preserve"> </w:t>
      </w:r>
      <w:r w:rsidRPr="005A3374">
        <w:t>424–438.</w:t>
      </w:r>
    </w:p>
    <w:p w:rsidR="00AF29EB" w:rsidRPr="005A3374" w:rsidRDefault="00AF29EB" w:rsidP="009B0782">
      <w:pPr>
        <w:spacing w:after="120" w:line="480" w:lineRule="auto"/>
        <w:ind w:left="547" w:hanging="547"/>
      </w:pPr>
      <w:r w:rsidRPr="005A3374">
        <w:t xml:space="preserve">Houck, P.J. 1977. </w:t>
      </w:r>
      <w:proofErr w:type="gramStart"/>
      <w:r w:rsidRPr="005A3374">
        <w:t>An approach to specifying and estimating non-reversible functions.</w:t>
      </w:r>
      <w:proofErr w:type="gramEnd"/>
      <w:r w:rsidRPr="005A3374">
        <w:t xml:space="preserve"> </w:t>
      </w:r>
      <w:r w:rsidRPr="005A3374">
        <w:rPr>
          <w:i/>
        </w:rPr>
        <w:t>American Journal of Agricultural Economics</w:t>
      </w:r>
      <w:r w:rsidRPr="005A3374">
        <w:t xml:space="preserve"> 59</w:t>
      </w:r>
      <w:r w:rsidR="00347F2A">
        <w:t>(3)</w:t>
      </w:r>
      <w:r w:rsidRPr="005A3374">
        <w:t>:</w:t>
      </w:r>
      <w:r w:rsidR="00113523">
        <w:t xml:space="preserve"> </w:t>
      </w:r>
      <w:r w:rsidRPr="005A3374">
        <w:t>570-572.</w:t>
      </w:r>
    </w:p>
    <w:p w:rsidR="00AF29EB" w:rsidRPr="005A3374" w:rsidRDefault="00AF29EB" w:rsidP="009B0782">
      <w:pPr>
        <w:spacing w:after="120" w:line="480" w:lineRule="auto"/>
        <w:ind w:left="547" w:hanging="547"/>
      </w:pPr>
      <w:proofErr w:type="spellStart"/>
      <w:r w:rsidRPr="005A3374">
        <w:t>Jaffry</w:t>
      </w:r>
      <w:proofErr w:type="spellEnd"/>
      <w:r w:rsidRPr="005A3374">
        <w:t xml:space="preserve">, S. 2005. Asymmetric price transmission: A case study of French hake value chain. </w:t>
      </w:r>
      <w:r w:rsidRPr="005A3374">
        <w:rPr>
          <w:i/>
        </w:rPr>
        <w:t>Marine Resource Economics</w:t>
      </w:r>
      <w:r w:rsidRPr="005A3374">
        <w:t xml:space="preserve"> 19:</w:t>
      </w:r>
      <w:r w:rsidR="00113523">
        <w:t xml:space="preserve"> </w:t>
      </w:r>
      <w:r w:rsidRPr="005A3374">
        <w:t>511-523.</w:t>
      </w:r>
    </w:p>
    <w:p w:rsidR="00AF29EB" w:rsidRPr="005A3374" w:rsidRDefault="00AF29EB" w:rsidP="009B0782">
      <w:pPr>
        <w:autoSpaceDE w:val="0"/>
        <w:autoSpaceDN w:val="0"/>
        <w:adjustRightInd w:val="0"/>
        <w:spacing w:after="120" w:line="480" w:lineRule="auto"/>
        <w:ind w:left="540" w:hanging="540"/>
        <w:rPr>
          <w:iCs/>
        </w:rPr>
      </w:pPr>
      <w:r w:rsidRPr="005A3374">
        <w:t xml:space="preserve">Johansen, S. 1988. </w:t>
      </w:r>
      <w:proofErr w:type="gramStart"/>
      <w:r w:rsidRPr="005A3374">
        <w:t xml:space="preserve">Statistical analysis of </w:t>
      </w:r>
      <w:proofErr w:type="spellStart"/>
      <w:r w:rsidRPr="005A3374">
        <w:t>cointegration</w:t>
      </w:r>
      <w:proofErr w:type="spellEnd"/>
      <w:r w:rsidRPr="005A3374">
        <w:t xml:space="preserve"> vectors.</w:t>
      </w:r>
      <w:proofErr w:type="gramEnd"/>
      <w:r w:rsidRPr="005A3374">
        <w:t xml:space="preserve"> </w:t>
      </w:r>
      <w:r w:rsidRPr="005A3374">
        <w:rPr>
          <w:i/>
          <w:iCs/>
        </w:rPr>
        <w:t xml:space="preserve">Journal of Economic Dynamics and Control </w:t>
      </w:r>
      <w:r w:rsidRPr="005A3374">
        <w:rPr>
          <w:iCs/>
        </w:rPr>
        <w:t>12</w:t>
      </w:r>
      <w:r w:rsidR="00162175">
        <w:rPr>
          <w:iCs/>
        </w:rPr>
        <w:t>(2-3)</w:t>
      </w:r>
      <w:r w:rsidRPr="005A3374">
        <w:rPr>
          <w:iCs/>
        </w:rPr>
        <w:t>:</w:t>
      </w:r>
      <w:r w:rsidR="00113523">
        <w:rPr>
          <w:iCs/>
        </w:rPr>
        <w:t xml:space="preserve"> </w:t>
      </w:r>
      <w:r w:rsidRPr="005A3374">
        <w:rPr>
          <w:iCs/>
        </w:rPr>
        <w:t>231-254.</w:t>
      </w:r>
    </w:p>
    <w:p w:rsidR="00AF29EB" w:rsidRPr="005A3374" w:rsidRDefault="00AF29EB" w:rsidP="009B0782">
      <w:pPr>
        <w:autoSpaceDE w:val="0"/>
        <w:autoSpaceDN w:val="0"/>
        <w:adjustRightInd w:val="0"/>
        <w:spacing w:after="120" w:line="480" w:lineRule="auto"/>
        <w:ind w:left="540" w:hanging="540"/>
        <w:rPr>
          <w:iCs/>
        </w:rPr>
      </w:pPr>
      <w:proofErr w:type="spellStart"/>
      <w:proofErr w:type="gramStart"/>
      <w:r w:rsidRPr="005A3374">
        <w:rPr>
          <w:iCs/>
        </w:rPr>
        <w:t>Kinnucan</w:t>
      </w:r>
      <w:proofErr w:type="spellEnd"/>
      <w:r w:rsidRPr="005A3374">
        <w:rPr>
          <w:iCs/>
        </w:rPr>
        <w:t xml:space="preserve">, H.W., and O.D. </w:t>
      </w:r>
      <w:proofErr w:type="spellStart"/>
      <w:r w:rsidRPr="005A3374">
        <w:rPr>
          <w:iCs/>
        </w:rPr>
        <w:t>Forker</w:t>
      </w:r>
      <w:proofErr w:type="spellEnd"/>
      <w:r w:rsidRPr="005A3374">
        <w:rPr>
          <w:iCs/>
        </w:rPr>
        <w:t>.</w:t>
      </w:r>
      <w:proofErr w:type="gramEnd"/>
      <w:r w:rsidRPr="005A3374">
        <w:rPr>
          <w:iCs/>
        </w:rPr>
        <w:t xml:space="preserve"> 1987. Asymmetry in farm-retail price transmission for major dairy products. </w:t>
      </w:r>
      <w:r w:rsidRPr="005A3374">
        <w:rPr>
          <w:i/>
          <w:iCs/>
        </w:rPr>
        <w:t>American Journal of Agricultural Economics</w:t>
      </w:r>
      <w:r w:rsidRPr="005A3374">
        <w:rPr>
          <w:iCs/>
        </w:rPr>
        <w:t xml:space="preserve"> 69</w:t>
      </w:r>
      <w:r w:rsidR="00162175">
        <w:rPr>
          <w:iCs/>
        </w:rPr>
        <w:t>(2)</w:t>
      </w:r>
      <w:r w:rsidRPr="005A3374">
        <w:rPr>
          <w:iCs/>
        </w:rPr>
        <w:t>:</w:t>
      </w:r>
      <w:r w:rsidR="00113523">
        <w:rPr>
          <w:iCs/>
        </w:rPr>
        <w:t xml:space="preserve"> </w:t>
      </w:r>
      <w:r w:rsidRPr="005A3374">
        <w:rPr>
          <w:iCs/>
        </w:rPr>
        <w:t>285-292.</w:t>
      </w:r>
    </w:p>
    <w:p w:rsidR="00AF29EB" w:rsidRPr="005A3374" w:rsidRDefault="00AF29EB" w:rsidP="009B0782">
      <w:pPr>
        <w:autoSpaceDE w:val="0"/>
        <w:autoSpaceDN w:val="0"/>
        <w:adjustRightInd w:val="0"/>
        <w:spacing w:after="120" w:line="480" w:lineRule="auto"/>
        <w:ind w:left="540" w:hanging="540"/>
        <w:rPr>
          <w:iCs/>
        </w:rPr>
      </w:pPr>
      <w:proofErr w:type="gramStart"/>
      <w:r w:rsidRPr="005A3374">
        <w:rPr>
          <w:iCs/>
        </w:rPr>
        <w:t xml:space="preserve">Lass, D.A., M. </w:t>
      </w:r>
      <w:proofErr w:type="spellStart"/>
      <w:r w:rsidRPr="005A3374">
        <w:rPr>
          <w:iCs/>
        </w:rPr>
        <w:t>Adanu</w:t>
      </w:r>
      <w:proofErr w:type="spellEnd"/>
      <w:r w:rsidRPr="005A3374">
        <w:rPr>
          <w:iCs/>
        </w:rPr>
        <w:t>, and P.G. Allen.</w:t>
      </w:r>
      <w:proofErr w:type="gramEnd"/>
      <w:r w:rsidRPr="005A3374">
        <w:rPr>
          <w:iCs/>
        </w:rPr>
        <w:t xml:space="preserve"> 2001. Impacts of the Northeast dairy compact on New England retail prices. </w:t>
      </w:r>
      <w:r w:rsidRPr="005A3374">
        <w:rPr>
          <w:i/>
          <w:iCs/>
        </w:rPr>
        <w:t>Agricultural and Resource Economics Review</w:t>
      </w:r>
      <w:r w:rsidRPr="005A3374">
        <w:rPr>
          <w:iCs/>
        </w:rPr>
        <w:t xml:space="preserve"> 30</w:t>
      </w:r>
      <w:r w:rsidR="00162175">
        <w:rPr>
          <w:iCs/>
        </w:rPr>
        <w:t>(1)</w:t>
      </w:r>
      <w:r w:rsidRPr="005A3374">
        <w:rPr>
          <w:iCs/>
        </w:rPr>
        <w:t>:</w:t>
      </w:r>
      <w:r w:rsidR="00113523">
        <w:rPr>
          <w:iCs/>
        </w:rPr>
        <w:t xml:space="preserve"> </w:t>
      </w:r>
      <w:r w:rsidRPr="005A3374">
        <w:rPr>
          <w:iCs/>
        </w:rPr>
        <w:t>83-92.</w:t>
      </w:r>
    </w:p>
    <w:p w:rsidR="00AF29EB" w:rsidRPr="005A3374" w:rsidRDefault="00AF29EB" w:rsidP="009B0782">
      <w:pPr>
        <w:autoSpaceDE w:val="0"/>
        <w:autoSpaceDN w:val="0"/>
        <w:adjustRightInd w:val="0"/>
        <w:spacing w:after="120" w:line="480" w:lineRule="auto"/>
        <w:ind w:left="540" w:hanging="540"/>
        <w:rPr>
          <w:iCs/>
        </w:rPr>
      </w:pPr>
      <w:r w:rsidRPr="005A3374">
        <w:rPr>
          <w:iCs/>
        </w:rPr>
        <w:t xml:space="preserve">Meyer, J. and </w:t>
      </w:r>
      <w:r w:rsidRPr="005A3374">
        <w:t xml:space="preserve">von </w:t>
      </w:r>
      <w:proofErr w:type="spellStart"/>
      <w:r w:rsidRPr="005A3374">
        <w:t>Cramon</w:t>
      </w:r>
      <w:proofErr w:type="spellEnd"/>
      <w:r w:rsidRPr="005A3374">
        <w:t>-</w:t>
      </w:r>
      <w:proofErr w:type="spellStart"/>
      <w:r w:rsidRPr="005A3374">
        <w:t>Taubadel</w:t>
      </w:r>
      <w:proofErr w:type="spellEnd"/>
      <w:r w:rsidRPr="005A3374">
        <w:t xml:space="preserve">, S. 2004. Asymmetric price transmission: a survey. </w:t>
      </w:r>
      <w:r w:rsidRPr="005A3374">
        <w:rPr>
          <w:i/>
        </w:rPr>
        <w:t>Journal of Agricultural Economics</w:t>
      </w:r>
      <w:r w:rsidRPr="005A3374">
        <w:t>, 55(3):</w:t>
      </w:r>
      <w:r w:rsidR="00113523">
        <w:t xml:space="preserve"> </w:t>
      </w:r>
      <w:r w:rsidRPr="005A3374">
        <w:t>581-611.</w:t>
      </w:r>
    </w:p>
    <w:p w:rsidR="00AF29EB" w:rsidRPr="005A3374" w:rsidRDefault="00AF29EB" w:rsidP="009B0782">
      <w:pPr>
        <w:autoSpaceDE w:val="0"/>
        <w:autoSpaceDN w:val="0"/>
        <w:adjustRightInd w:val="0"/>
        <w:spacing w:after="120" w:line="480" w:lineRule="auto"/>
        <w:ind w:left="540" w:hanging="540"/>
        <w:rPr>
          <w:iCs/>
        </w:rPr>
      </w:pPr>
      <w:proofErr w:type="spellStart"/>
      <w:proofErr w:type="gramStart"/>
      <w:r w:rsidRPr="005A3374">
        <w:rPr>
          <w:iCs/>
        </w:rPr>
        <w:t>Mohanty</w:t>
      </w:r>
      <w:proofErr w:type="spellEnd"/>
      <w:r w:rsidRPr="005A3374">
        <w:rPr>
          <w:iCs/>
        </w:rPr>
        <w:t>, S., E.W.F. Peterson, and N.C. Kruse.</w:t>
      </w:r>
      <w:proofErr w:type="gramEnd"/>
      <w:r w:rsidRPr="005A3374">
        <w:rPr>
          <w:iCs/>
        </w:rPr>
        <w:t xml:space="preserve"> 1995. Price asymmetry in the international wheat market. </w:t>
      </w:r>
      <w:r w:rsidRPr="005A3374">
        <w:rPr>
          <w:i/>
          <w:iCs/>
        </w:rPr>
        <w:t>Canadian Journal of Agricultural Economics</w:t>
      </w:r>
      <w:r w:rsidRPr="005A3374">
        <w:rPr>
          <w:iCs/>
        </w:rPr>
        <w:t xml:space="preserve"> 43</w:t>
      </w:r>
      <w:r w:rsidR="00162175">
        <w:rPr>
          <w:iCs/>
        </w:rPr>
        <w:t>(3)</w:t>
      </w:r>
      <w:r w:rsidRPr="005A3374">
        <w:rPr>
          <w:iCs/>
        </w:rPr>
        <w:t>:</w:t>
      </w:r>
      <w:r w:rsidR="00113523">
        <w:rPr>
          <w:iCs/>
        </w:rPr>
        <w:t xml:space="preserve"> </w:t>
      </w:r>
      <w:r w:rsidRPr="005A3374">
        <w:rPr>
          <w:iCs/>
        </w:rPr>
        <w:t>355-366.</w:t>
      </w:r>
    </w:p>
    <w:p w:rsidR="00AF29EB" w:rsidRPr="005A3374" w:rsidRDefault="00AF29EB" w:rsidP="009B0782">
      <w:pPr>
        <w:spacing w:after="120" w:line="480" w:lineRule="auto"/>
        <w:ind w:left="547" w:hanging="547"/>
      </w:pPr>
      <w:r w:rsidRPr="005A3374">
        <w:t xml:space="preserve">Schwarz, G. 1978. </w:t>
      </w:r>
      <w:proofErr w:type="gramStart"/>
      <w:r w:rsidRPr="005A3374">
        <w:t>Estimating the dimension of a model.</w:t>
      </w:r>
      <w:proofErr w:type="gramEnd"/>
      <w:r w:rsidRPr="005A3374">
        <w:t xml:space="preserve"> </w:t>
      </w:r>
      <w:r w:rsidRPr="005A3374">
        <w:rPr>
          <w:i/>
        </w:rPr>
        <w:t>Annals of Statistics</w:t>
      </w:r>
      <w:r w:rsidRPr="005A3374">
        <w:t xml:space="preserve"> 6</w:t>
      </w:r>
      <w:r w:rsidR="00493541">
        <w:t>(2)</w:t>
      </w:r>
      <w:r w:rsidRPr="005A3374">
        <w:t>:</w:t>
      </w:r>
      <w:r w:rsidR="00FC6A4E">
        <w:t xml:space="preserve"> </w:t>
      </w:r>
      <w:r w:rsidRPr="005A3374">
        <w:t>461-464.</w:t>
      </w:r>
    </w:p>
    <w:p w:rsidR="00AF29EB" w:rsidRPr="005A3374" w:rsidRDefault="00AF29EB" w:rsidP="009B0782">
      <w:pPr>
        <w:spacing w:after="120" w:line="480" w:lineRule="auto"/>
        <w:ind w:left="547" w:hanging="547"/>
      </w:pPr>
      <w:proofErr w:type="spellStart"/>
      <w:proofErr w:type="gramStart"/>
      <w:r w:rsidRPr="005A3374">
        <w:lastRenderedPageBreak/>
        <w:t>Shinoj</w:t>
      </w:r>
      <w:proofErr w:type="spellEnd"/>
      <w:r w:rsidRPr="005A3374">
        <w:t xml:space="preserve">, P., B. </w:t>
      </w:r>
      <w:proofErr w:type="spellStart"/>
      <w:r w:rsidRPr="005A3374">
        <w:t>Ganesh</w:t>
      </w:r>
      <w:proofErr w:type="spellEnd"/>
      <w:r w:rsidRPr="005A3374">
        <w:t xml:space="preserve"> Kumar, R. </w:t>
      </w:r>
      <w:proofErr w:type="spellStart"/>
      <w:r w:rsidRPr="005A3374">
        <w:t>Sathiadhasb</w:t>
      </w:r>
      <w:proofErr w:type="spellEnd"/>
      <w:r w:rsidRPr="005A3374">
        <w:t xml:space="preserve">, K.K. </w:t>
      </w:r>
      <w:proofErr w:type="spellStart"/>
      <w:r w:rsidRPr="005A3374">
        <w:t>Dattaa</w:t>
      </w:r>
      <w:proofErr w:type="spellEnd"/>
      <w:r w:rsidRPr="005A3374">
        <w:t xml:space="preserve">, M. </w:t>
      </w:r>
      <w:proofErr w:type="spellStart"/>
      <w:r w:rsidRPr="005A3374">
        <w:t>Menona</w:t>
      </w:r>
      <w:proofErr w:type="spellEnd"/>
      <w:r w:rsidRPr="005A3374">
        <w:t xml:space="preserve">, and S.K. </w:t>
      </w:r>
      <w:proofErr w:type="spellStart"/>
      <w:r w:rsidRPr="005A3374">
        <w:t>Singha</w:t>
      </w:r>
      <w:proofErr w:type="spellEnd"/>
      <w:r w:rsidRPr="005A3374">
        <w:t>.</w:t>
      </w:r>
      <w:proofErr w:type="gramEnd"/>
      <w:r w:rsidRPr="005A3374">
        <w:t xml:space="preserve"> 2008. Spatial price integration and price transmission among major fish markets in India. </w:t>
      </w:r>
      <w:r w:rsidRPr="005A3374">
        <w:rPr>
          <w:i/>
        </w:rPr>
        <w:t xml:space="preserve">Agricultural Economics research Review </w:t>
      </w:r>
      <w:r w:rsidRPr="005A3374">
        <w:t>21</w:t>
      </w:r>
      <w:r w:rsidR="00D821DB">
        <w:t>(conference number)</w:t>
      </w:r>
      <w:r w:rsidRPr="005A3374">
        <w:t>:</w:t>
      </w:r>
      <w:r w:rsidR="00FC6A4E">
        <w:t xml:space="preserve"> </w:t>
      </w:r>
      <w:r w:rsidRPr="005A3374">
        <w:t>327-335.</w:t>
      </w:r>
    </w:p>
    <w:p w:rsidR="00F764DA" w:rsidRDefault="00AF29EB" w:rsidP="00F764DA">
      <w:pPr>
        <w:spacing w:after="120" w:line="480" w:lineRule="auto"/>
        <w:ind w:left="547" w:hanging="547"/>
        <w:rPr>
          <w:b/>
        </w:rPr>
      </w:pPr>
      <w:proofErr w:type="gramStart"/>
      <w:r w:rsidRPr="005A3374">
        <w:t>Task Force, 1991.</w:t>
      </w:r>
      <w:proofErr w:type="gramEnd"/>
      <w:r w:rsidRPr="005A3374">
        <w:t xml:space="preserve"> Managing the Development Process: Bangladesh Development Strategies, vol. 2, University Press Limited, </w:t>
      </w:r>
      <w:proofErr w:type="gramStart"/>
      <w:r w:rsidRPr="005A3374">
        <w:t>Dhaka</w:t>
      </w:r>
      <w:proofErr w:type="gramEnd"/>
      <w:r w:rsidRPr="005A3374">
        <w:t>.</w:t>
      </w:r>
    </w:p>
    <w:p w:rsidR="00F764DA" w:rsidRPr="00F764DA" w:rsidRDefault="00AF29EB" w:rsidP="00F764DA">
      <w:pPr>
        <w:spacing w:after="120" w:line="480" w:lineRule="auto"/>
        <w:ind w:left="547" w:hanging="547"/>
      </w:pPr>
      <w:proofErr w:type="spellStart"/>
      <w:proofErr w:type="gramStart"/>
      <w:r w:rsidRPr="00F764DA">
        <w:t>Tweeten</w:t>
      </w:r>
      <w:proofErr w:type="spellEnd"/>
      <w:r w:rsidRPr="00F764DA">
        <w:t xml:space="preserve">, L.G. and </w:t>
      </w:r>
      <w:r w:rsidR="00D821DB">
        <w:t xml:space="preserve">C.L. </w:t>
      </w:r>
      <w:proofErr w:type="spellStart"/>
      <w:r w:rsidRPr="00F764DA">
        <w:t>Quance</w:t>
      </w:r>
      <w:proofErr w:type="spellEnd"/>
      <w:r w:rsidRPr="00F764DA">
        <w:t>.</w:t>
      </w:r>
      <w:proofErr w:type="gramEnd"/>
      <w:r w:rsidRPr="00F764DA">
        <w:t xml:space="preserve"> 1969. Positivistic </w:t>
      </w:r>
      <w:r w:rsidR="00F764DA" w:rsidRPr="00F764DA">
        <w:t xml:space="preserve">measures of aggregate supply </w:t>
      </w:r>
      <w:proofErr w:type="spellStart"/>
      <w:r w:rsidR="00F764DA" w:rsidRPr="00F764DA">
        <w:rPr>
          <w:color w:val="000000"/>
        </w:rPr>
        <w:t>elasticities</w:t>
      </w:r>
      <w:proofErr w:type="spellEnd"/>
      <w:r w:rsidR="00F764DA" w:rsidRPr="00F764DA">
        <w:rPr>
          <w:color w:val="000000"/>
        </w:rPr>
        <w:t>: some new appr</w:t>
      </w:r>
      <w:r w:rsidR="00FC6A4E" w:rsidRPr="00F764DA">
        <w:rPr>
          <w:color w:val="000000"/>
        </w:rPr>
        <w:t>oaches</w:t>
      </w:r>
      <w:r w:rsidR="00FC6A4E" w:rsidRPr="00F764DA">
        <w:t xml:space="preserve">. </w:t>
      </w:r>
      <w:proofErr w:type="gramStart"/>
      <w:r w:rsidR="00F764DA" w:rsidRPr="00F764DA">
        <w:rPr>
          <w:i/>
        </w:rPr>
        <w:t>American Economic Review.</w:t>
      </w:r>
      <w:proofErr w:type="gramEnd"/>
      <w:r w:rsidR="00F764DA" w:rsidRPr="00F764DA">
        <w:rPr>
          <w:i/>
        </w:rPr>
        <w:t xml:space="preserve"> </w:t>
      </w:r>
      <w:r w:rsidR="00FC6A4E" w:rsidRPr="00F764DA">
        <w:t>59(2): 175-</w:t>
      </w:r>
      <w:r w:rsidR="00F764DA">
        <w:t>1</w:t>
      </w:r>
      <w:r w:rsidR="00FC6A4E" w:rsidRPr="00F764DA">
        <w:t>83.</w:t>
      </w:r>
    </w:p>
    <w:p w:rsidR="00113523" w:rsidRDefault="00113523" w:rsidP="00113523">
      <w:pPr>
        <w:autoSpaceDE w:val="0"/>
        <w:autoSpaceDN w:val="0"/>
        <w:adjustRightInd w:val="0"/>
        <w:spacing w:line="480" w:lineRule="auto"/>
        <w:ind w:left="540" w:hanging="540"/>
      </w:pPr>
      <w:proofErr w:type="gramStart"/>
      <w:r w:rsidRPr="0007330E">
        <w:t>v</w:t>
      </w:r>
      <w:r>
        <w:t>on</w:t>
      </w:r>
      <w:proofErr w:type="gramEnd"/>
      <w:r w:rsidRPr="0007330E">
        <w:t xml:space="preserve"> </w:t>
      </w:r>
      <w:proofErr w:type="spellStart"/>
      <w:r w:rsidRPr="0007330E">
        <w:t>Cramon</w:t>
      </w:r>
      <w:proofErr w:type="spellEnd"/>
      <w:r w:rsidRPr="0007330E">
        <w:t>-</w:t>
      </w:r>
      <w:proofErr w:type="spellStart"/>
      <w:r w:rsidRPr="0007330E">
        <w:t>Taubadel</w:t>
      </w:r>
      <w:proofErr w:type="spellEnd"/>
      <w:r w:rsidRPr="0007330E">
        <w:t>, S.</w:t>
      </w:r>
      <w:r>
        <w:t>,</w:t>
      </w:r>
      <w:r w:rsidRPr="0007330E">
        <w:t xml:space="preserve"> and </w:t>
      </w:r>
      <w:r>
        <w:t xml:space="preserve">S. </w:t>
      </w:r>
      <w:proofErr w:type="spellStart"/>
      <w:r w:rsidRPr="0007330E">
        <w:t>Fahlbusch</w:t>
      </w:r>
      <w:proofErr w:type="spellEnd"/>
      <w:r>
        <w:t>.</w:t>
      </w:r>
      <w:r w:rsidRPr="0007330E">
        <w:t xml:space="preserve"> 1994. Identifying asymmetric price</w:t>
      </w:r>
    </w:p>
    <w:p w:rsidR="00113523" w:rsidRDefault="00113523" w:rsidP="00113523">
      <w:pPr>
        <w:autoSpaceDE w:val="0"/>
        <w:autoSpaceDN w:val="0"/>
        <w:adjustRightInd w:val="0"/>
        <w:spacing w:line="480" w:lineRule="auto"/>
        <w:ind w:left="540"/>
      </w:pPr>
      <w:proofErr w:type="gramStart"/>
      <w:r w:rsidRPr="0007330E">
        <w:t>transmission</w:t>
      </w:r>
      <w:proofErr w:type="gramEnd"/>
      <w:r w:rsidRPr="0007330E">
        <w:t xml:space="preserve"> with error correction models, Poster Session EAAE European</w:t>
      </w:r>
    </w:p>
    <w:p w:rsidR="00113523" w:rsidRDefault="00113523" w:rsidP="00113523">
      <w:pPr>
        <w:spacing w:after="120" w:line="480" w:lineRule="auto"/>
        <w:ind w:left="540"/>
      </w:pPr>
      <w:proofErr w:type="gramStart"/>
      <w:r w:rsidRPr="0007330E">
        <w:t>Seminar in Reading.</w:t>
      </w:r>
      <w:proofErr w:type="gramEnd"/>
    </w:p>
    <w:p w:rsidR="00AF29EB" w:rsidRPr="005A3374" w:rsidRDefault="00AF29EB" w:rsidP="00ED4F75">
      <w:pPr>
        <w:spacing w:after="120" w:line="480" w:lineRule="auto"/>
        <w:ind w:left="547" w:hanging="547"/>
      </w:pPr>
      <w:proofErr w:type="gramStart"/>
      <w:r w:rsidRPr="005A3374">
        <w:t>von</w:t>
      </w:r>
      <w:proofErr w:type="gramEnd"/>
      <w:r w:rsidRPr="005A3374">
        <w:t xml:space="preserve"> </w:t>
      </w:r>
      <w:proofErr w:type="spellStart"/>
      <w:r w:rsidRPr="005A3374">
        <w:t>Cramon</w:t>
      </w:r>
      <w:proofErr w:type="spellEnd"/>
      <w:r w:rsidRPr="005A3374">
        <w:t>-</w:t>
      </w:r>
      <w:proofErr w:type="spellStart"/>
      <w:r w:rsidRPr="005A3374">
        <w:t>Taubadel</w:t>
      </w:r>
      <w:proofErr w:type="spellEnd"/>
      <w:r w:rsidRPr="005A3374">
        <w:t xml:space="preserve">, S., and J.P. Loy. 1996. Price asymmetry in the international wheat market: comment. </w:t>
      </w:r>
      <w:r w:rsidRPr="005A3374">
        <w:rPr>
          <w:i/>
        </w:rPr>
        <w:t>Canadian Journal of Agricultural Economics</w:t>
      </w:r>
      <w:r w:rsidRPr="005A3374">
        <w:t xml:space="preserve"> 44:</w:t>
      </w:r>
      <w:r w:rsidR="00FC6A4E">
        <w:t xml:space="preserve"> </w:t>
      </w:r>
      <w:r w:rsidRPr="005A3374">
        <w:t>311-317.</w:t>
      </w:r>
    </w:p>
    <w:p w:rsidR="00AF29EB" w:rsidRPr="005A3374" w:rsidRDefault="00AF29EB" w:rsidP="009B0782">
      <w:pPr>
        <w:spacing w:after="120" w:line="480" w:lineRule="auto"/>
        <w:ind w:left="547" w:hanging="547"/>
      </w:pPr>
      <w:r w:rsidRPr="005A3374">
        <w:t xml:space="preserve">Ward, R.W. 1982. </w:t>
      </w:r>
      <w:proofErr w:type="gramStart"/>
      <w:r w:rsidRPr="005A3374">
        <w:t>Asymmetry in retail, wholesale and shipping point pricing for fresh vegetables.</w:t>
      </w:r>
      <w:proofErr w:type="gramEnd"/>
      <w:r w:rsidRPr="005A3374">
        <w:t xml:space="preserve"> </w:t>
      </w:r>
      <w:r w:rsidRPr="005A3374">
        <w:rPr>
          <w:i/>
        </w:rPr>
        <w:t>American Journal of Agricultural Economics</w:t>
      </w:r>
      <w:r w:rsidRPr="005A3374">
        <w:t xml:space="preserve"> 64</w:t>
      </w:r>
      <w:r w:rsidR="005B012A">
        <w:t>(2)</w:t>
      </w:r>
      <w:r w:rsidRPr="005A3374">
        <w:t>:</w:t>
      </w:r>
      <w:r w:rsidR="00FC6A4E">
        <w:t xml:space="preserve"> </w:t>
      </w:r>
      <w:r w:rsidRPr="005A3374">
        <w:t>205-212.</w:t>
      </w:r>
    </w:p>
    <w:p w:rsidR="00AF29EB" w:rsidRDefault="00AF29EB">
      <w:pPr>
        <w:autoSpaceDE w:val="0"/>
        <w:autoSpaceDN w:val="0"/>
        <w:adjustRightInd w:val="0"/>
        <w:spacing w:line="480" w:lineRule="auto"/>
        <w:ind w:left="540" w:hanging="540"/>
      </w:pPr>
      <w:proofErr w:type="gramStart"/>
      <w:r w:rsidRPr="005A3374">
        <w:t>Wolfram, R. 1971.</w:t>
      </w:r>
      <w:proofErr w:type="gramEnd"/>
      <w:r w:rsidRPr="005A3374">
        <w:t xml:space="preserve"> Positivistic </w:t>
      </w:r>
      <w:r w:rsidR="005B012A">
        <w:t>m</w:t>
      </w:r>
      <w:r w:rsidRPr="005A3374">
        <w:t xml:space="preserve">easures of aggregate </w:t>
      </w:r>
      <w:r w:rsidR="005B012A" w:rsidRPr="005A3374">
        <w:t xml:space="preserve">supply </w:t>
      </w:r>
      <w:proofErr w:type="spellStart"/>
      <w:r w:rsidR="005B012A" w:rsidRPr="005A3374">
        <w:t>e</w:t>
      </w:r>
      <w:r w:rsidRPr="005A3374">
        <w:t>lasticities</w:t>
      </w:r>
      <w:proofErr w:type="spellEnd"/>
      <w:r w:rsidRPr="005A3374">
        <w:t xml:space="preserve">: </w:t>
      </w:r>
      <w:r w:rsidR="005B012A" w:rsidRPr="005A3374">
        <w:t>some new</w:t>
      </w:r>
      <w:r w:rsidR="005B012A">
        <w:t xml:space="preserve"> approaches –some critical notes</w:t>
      </w:r>
      <w:r w:rsidR="0011200D">
        <w:t xml:space="preserve">. </w:t>
      </w:r>
      <w:r w:rsidR="0011200D">
        <w:rPr>
          <w:i/>
        </w:rPr>
        <w:t xml:space="preserve">American Journal of Agricultural Economics </w:t>
      </w:r>
      <w:r w:rsidR="0011200D" w:rsidRPr="00073E0C">
        <w:t>53</w:t>
      </w:r>
      <w:r w:rsidR="005B012A">
        <w:t>(2)</w:t>
      </w:r>
      <w:r w:rsidR="0011200D" w:rsidRPr="00073E0C">
        <w:t>:</w:t>
      </w:r>
      <w:r w:rsidR="00FC6A4E">
        <w:t xml:space="preserve"> </w:t>
      </w:r>
      <w:r w:rsidR="0011200D" w:rsidRPr="00073E0C">
        <w:t>356-359.</w:t>
      </w:r>
    </w:p>
    <w:p w:rsidR="0011200D" w:rsidRDefault="0011200D">
      <w:pPr>
        <w:autoSpaceDE w:val="0"/>
        <w:autoSpaceDN w:val="0"/>
        <w:adjustRightInd w:val="0"/>
        <w:spacing w:line="480" w:lineRule="auto"/>
        <w:ind w:left="540" w:hanging="540"/>
      </w:pPr>
    </w:p>
    <w:p w:rsidR="00113523" w:rsidRDefault="00113523">
      <w:pPr>
        <w:autoSpaceDE w:val="0"/>
        <w:autoSpaceDN w:val="0"/>
        <w:adjustRightInd w:val="0"/>
        <w:spacing w:line="480" w:lineRule="auto"/>
        <w:ind w:left="540" w:hanging="540"/>
      </w:pPr>
    </w:p>
    <w:p w:rsidR="00113523" w:rsidRDefault="00113523">
      <w:pPr>
        <w:autoSpaceDE w:val="0"/>
        <w:autoSpaceDN w:val="0"/>
        <w:adjustRightInd w:val="0"/>
        <w:spacing w:line="480" w:lineRule="auto"/>
        <w:ind w:left="540" w:hanging="540"/>
      </w:pPr>
    </w:p>
    <w:p w:rsidR="00113523" w:rsidRDefault="00113523">
      <w:pPr>
        <w:autoSpaceDE w:val="0"/>
        <w:autoSpaceDN w:val="0"/>
        <w:adjustRightInd w:val="0"/>
        <w:spacing w:line="480" w:lineRule="auto"/>
        <w:ind w:left="540" w:hanging="540"/>
      </w:pPr>
    </w:p>
    <w:p w:rsidR="00882FA2" w:rsidRDefault="00882FA2">
      <w:pPr>
        <w:autoSpaceDE w:val="0"/>
        <w:autoSpaceDN w:val="0"/>
        <w:adjustRightInd w:val="0"/>
        <w:spacing w:line="480" w:lineRule="auto"/>
        <w:ind w:left="540" w:hanging="540"/>
      </w:pPr>
    </w:p>
    <w:p w:rsidR="003B5A46" w:rsidRPr="009A18F3" w:rsidRDefault="00882FA2" w:rsidP="009A18F3">
      <w:pPr>
        <w:autoSpaceDE w:val="0"/>
        <w:autoSpaceDN w:val="0"/>
        <w:adjustRightInd w:val="0"/>
        <w:spacing w:line="480" w:lineRule="auto"/>
        <w:ind w:left="540" w:hanging="540"/>
        <w:rPr>
          <w:b/>
          <w:sz w:val="32"/>
          <w:szCs w:val="32"/>
          <w:u w:val="single"/>
        </w:rPr>
      </w:pPr>
      <w:bookmarkStart w:id="8" w:name="_Hlk324867991"/>
      <w:r w:rsidRPr="007B5B6D">
        <w:rPr>
          <w:b/>
          <w:sz w:val="32"/>
          <w:szCs w:val="32"/>
          <w:u w:val="single"/>
        </w:rPr>
        <w:lastRenderedPageBreak/>
        <w:t>A</w:t>
      </w:r>
      <w:bookmarkStart w:id="9" w:name="_Hlk324868043"/>
      <w:r w:rsidRPr="007B5B6D">
        <w:rPr>
          <w:b/>
          <w:sz w:val="32"/>
          <w:szCs w:val="32"/>
          <w:u w:val="single"/>
        </w:rPr>
        <w:t>ppendix</w:t>
      </w:r>
      <w:bookmarkStart w:id="10" w:name="Appendix"/>
      <w:bookmarkEnd w:id="10"/>
      <w:r w:rsidRPr="007B5B6D">
        <w:rPr>
          <w:b/>
          <w:sz w:val="32"/>
          <w:szCs w:val="32"/>
          <w:u w:val="single"/>
        </w:rPr>
        <w:t xml:space="preserve"> </w:t>
      </w:r>
    </w:p>
    <w:tbl>
      <w:tblPr>
        <w:tblW w:w="8745" w:type="dxa"/>
        <w:tblInd w:w="-91" w:type="dxa"/>
        <w:tblLook w:val="04A0"/>
      </w:tblPr>
      <w:tblGrid>
        <w:gridCol w:w="1342"/>
        <w:gridCol w:w="2993"/>
        <w:gridCol w:w="843"/>
        <w:gridCol w:w="756"/>
        <w:gridCol w:w="896"/>
        <w:gridCol w:w="925"/>
        <w:gridCol w:w="990"/>
      </w:tblGrid>
      <w:tr w:rsidR="00184456" w:rsidRPr="005A3374" w:rsidTr="00014C99">
        <w:trPr>
          <w:trHeight w:val="270"/>
        </w:trPr>
        <w:tc>
          <w:tcPr>
            <w:tcW w:w="8745" w:type="dxa"/>
            <w:gridSpan w:val="7"/>
            <w:tcBorders>
              <w:bottom w:val="single" w:sz="4" w:space="0" w:color="auto"/>
            </w:tcBorders>
            <w:shd w:val="clear" w:color="auto" w:fill="auto"/>
            <w:noWrap/>
            <w:vAlign w:val="bottom"/>
            <w:hideMark/>
          </w:tcPr>
          <w:p w:rsidR="00895C84" w:rsidRPr="00895C84" w:rsidRDefault="00184456" w:rsidP="00895C84">
            <w:pPr>
              <w:spacing w:after="120"/>
              <w:jc w:val="center"/>
              <w:rPr>
                <w:b/>
              </w:rPr>
            </w:pPr>
            <w:bookmarkStart w:id="11" w:name="Table1"/>
            <w:bookmarkEnd w:id="8"/>
            <w:r w:rsidRPr="00895C84">
              <w:rPr>
                <w:b/>
              </w:rPr>
              <w:t>T</w:t>
            </w:r>
            <w:bookmarkEnd w:id="9"/>
            <w:r w:rsidRPr="00895C84">
              <w:rPr>
                <w:b/>
              </w:rPr>
              <w:t>able 1</w:t>
            </w:r>
          </w:p>
          <w:bookmarkEnd w:id="11"/>
          <w:p w:rsidR="00184456" w:rsidRPr="005A3374" w:rsidRDefault="00184456" w:rsidP="00895C84">
            <w:pPr>
              <w:spacing w:after="120"/>
              <w:jc w:val="center"/>
            </w:pPr>
            <w:r w:rsidRPr="005A3374">
              <w:t xml:space="preserve">Average </w:t>
            </w:r>
            <w:r w:rsidR="00895C84">
              <w:t>P</w:t>
            </w:r>
            <w:r w:rsidRPr="005A3374">
              <w:t xml:space="preserve">rices for </w:t>
            </w:r>
            <w:r w:rsidR="00895C84">
              <w:t>S</w:t>
            </w:r>
            <w:r w:rsidRPr="005A3374">
              <w:t xml:space="preserve">elected </w:t>
            </w:r>
            <w:r w:rsidR="00895C84">
              <w:t>S</w:t>
            </w:r>
            <w:r w:rsidRPr="005A3374">
              <w:t xml:space="preserve">pecies at </w:t>
            </w:r>
            <w:r w:rsidR="00895C84">
              <w:t>W</w:t>
            </w:r>
            <w:r w:rsidRPr="005A3374">
              <w:t xml:space="preserve">holesale and </w:t>
            </w:r>
            <w:r w:rsidR="00895C84">
              <w:t>R</w:t>
            </w:r>
            <w:r w:rsidRPr="005A3374">
              <w:t xml:space="preserve">etail </w:t>
            </w:r>
            <w:r w:rsidR="00895C84">
              <w:t>L</w:t>
            </w:r>
            <w:r w:rsidRPr="005A3374">
              <w:t>evels, 2005 to 2010</w:t>
            </w:r>
          </w:p>
        </w:tc>
      </w:tr>
      <w:tr w:rsidR="00184456" w:rsidRPr="005A3374" w:rsidTr="00014C99">
        <w:trPr>
          <w:trHeight w:val="330"/>
        </w:trPr>
        <w:tc>
          <w:tcPr>
            <w:tcW w:w="1342" w:type="dxa"/>
            <w:vMerge w:val="restart"/>
            <w:tcBorders>
              <w:top w:val="single" w:sz="4" w:space="0" w:color="auto"/>
            </w:tcBorders>
            <w:shd w:val="clear" w:color="auto" w:fill="auto"/>
            <w:noWrap/>
            <w:vAlign w:val="center"/>
            <w:hideMark/>
          </w:tcPr>
          <w:p w:rsidR="00184456" w:rsidRPr="005A3374" w:rsidRDefault="00184456" w:rsidP="00184456">
            <w:pPr>
              <w:jc w:val="center"/>
            </w:pPr>
            <w:r w:rsidRPr="005A3374">
              <w:t>Market</w:t>
            </w:r>
          </w:p>
        </w:tc>
        <w:tc>
          <w:tcPr>
            <w:tcW w:w="2993" w:type="dxa"/>
            <w:vMerge w:val="restart"/>
            <w:tcBorders>
              <w:top w:val="single" w:sz="4" w:space="0" w:color="auto"/>
            </w:tcBorders>
            <w:shd w:val="clear" w:color="auto" w:fill="auto"/>
            <w:noWrap/>
            <w:vAlign w:val="center"/>
            <w:hideMark/>
          </w:tcPr>
          <w:p w:rsidR="00184456" w:rsidRPr="005A3374" w:rsidRDefault="00184456" w:rsidP="00184456">
            <w:pPr>
              <w:jc w:val="center"/>
            </w:pPr>
            <w:r w:rsidRPr="005A3374">
              <w:t>Statistics</w:t>
            </w:r>
          </w:p>
        </w:tc>
        <w:tc>
          <w:tcPr>
            <w:tcW w:w="843" w:type="dxa"/>
            <w:tcBorders>
              <w:top w:val="single" w:sz="4" w:space="0" w:color="auto"/>
              <w:bottom w:val="single" w:sz="4" w:space="0" w:color="auto"/>
            </w:tcBorders>
            <w:shd w:val="clear" w:color="auto" w:fill="auto"/>
            <w:noWrap/>
            <w:vAlign w:val="bottom"/>
            <w:hideMark/>
          </w:tcPr>
          <w:p w:rsidR="00184456" w:rsidRPr="005A3374" w:rsidRDefault="00184456" w:rsidP="00FC7638">
            <w:pPr>
              <w:jc w:val="right"/>
            </w:pPr>
            <w:proofErr w:type="spellStart"/>
            <w:r w:rsidRPr="005A3374">
              <w:t>Hilsha</w:t>
            </w:r>
            <w:proofErr w:type="spellEnd"/>
          </w:p>
        </w:tc>
        <w:tc>
          <w:tcPr>
            <w:tcW w:w="756" w:type="dxa"/>
            <w:tcBorders>
              <w:top w:val="single" w:sz="4" w:space="0" w:color="auto"/>
              <w:bottom w:val="single" w:sz="4" w:space="0" w:color="auto"/>
            </w:tcBorders>
            <w:shd w:val="clear" w:color="auto" w:fill="auto"/>
            <w:noWrap/>
            <w:vAlign w:val="bottom"/>
            <w:hideMark/>
          </w:tcPr>
          <w:p w:rsidR="00184456" w:rsidRPr="005A3374" w:rsidRDefault="00653545" w:rsidP="00FC7638">
            <w:pPr>
              <w:jc w:val="right"/>
            </w:pPr>
            <w:proofErr w:type="spellStart"/>
            <w:r w:rsidRPr="005A3374">
              <w:t>C</w:t>
            </w:r>
            <w:r w:rsidR="00184456" w:rsidRPr="005A3374">
              <w:t>atla</w:t>
            </w:r>
            <w:proofErr w:type="spellEnd"/>
          </w:p>
        </w:tc>
        <w:tc>
          <w:tcPr>
            <w:tcW w:w="896" w:type="dxa"/>
            <w:tcBorders>
              <w:top w:val="single" w:sz="4" w:space="0" w:color="auto"/>
              <w:bottom w:val="single" w:sz="4" w:space="0" w:color="auto"/>
            </w:tcBorders>
            <w:shd w:val="clear" w:color="auto" w:fill="auto"/>
            <w:noWrap/>
            <w:vAlign w:val="bottom"/>
            <w:hideMark/>
          </w:tcPr>
          <w:p w:rsidR="00184456" w:rsidRPr="005A3374" w:rsidRDefault="00184456" w:rsidP="00FC7638">
            <w:pPr>
              <w:jc w:val="right"/>
            </w:pPr>
            <w:proofErr w:type="spellStart"/>
            <w:r w:rsidRPr="005A3374">
              <w:t>Pangas</w:t>
            </w:r>
            <w:proofErr w:type="spellEnd"/>
          </w:p>
        </w:tc>
        <w:tc>
          <w:tcPr>
            <w:tcW w:w="925" w:type="dxa"/>
            <w:tcBorders>
              <w:top w:val="single" w:sz="4" w:space="0" w:color="auto"/>
              <w:bottom w:val="single" w:sz="4" w:space="0" w:color="auto"/>
            </w:tcBorders>
            <w:shd w:val="clear" w:color="auto" w:fill="auto"/>
            <w:noWrap/>
            <w:vAlign w:val="bottom"/>
            <w:hideMark/>
          </w:tcPr>
          <w:p w:rsidR="00184456" w:rsidRPr="005A3374" w:rsidRDefault="00184456" w:rsidP="00FC7638">
            <w:pPr>
              <w:jc w:val="right"/>
            </w:pPr>
            <w:proofErr w:type="spellStart"/>
            <w:r w:rsidRPr="005A3374">
              <w:t>Rohu</w:t>
            </w:r>
            <w:proofErr w:type="spellEnd"/>
          </w:p>
        </w:tc>
        <w:tc>
          <w:tcPr>
            <w:tcW w:w="990" w:type="dxa"/>
            <w:tcBorders>
              <w:top w:val="single" w:sz="4" w:space="0" w:color="auto"/>
              <w:bottom w:val="single" w:sz="4" w:space="0" w:color="auto"/>
            </w:tcBorders>
            <w:shd w:val="clear" w:color="auto" w:fill="auto"/>
            <w:noWrap/>
            <w:vAlign w:val="bottom"/>
            <w:hideMark/>
          </w:tcPr>
          <w:p w:rsidR="00184456" w:rsidRPr="005A3374" w:rsidRDefault="00184456" w:rsidP="00FC7638">
            <w:pPr>
              <w:jc w:val="right"/>
            </w:pPr>
            <w:r w:rsidRPr="005A3374">
              <w:t>Tilapia</w:t>
            </w:r>
          </w:p>
        </w:tc>
      </w:tr>
      <w:tr w:rsidR="00184456" w:rsidRPr="005A3374" w:rsidTr="00014C99">
        <w:trPr>
          <w:trHeight w:val="315"/>
        </w:trPr>
        <w:tc>
          <w:tcPr>
            <w:tcW w:w="1342" w:type="dxa"/>
            <w:vMerge/>
            <w:tcBorders>
              <w:bottom w:val="single" w:sz="4" w:space="0" w:color="auto"/>
            </w:tcBorders>
            <w:shd w:val="clear" w:color="auto" w:fill="auto"/>
            <w:noWrap/>
            <w:hideMark/>
          </w:tcPr>
          <w:p w:rsidR="00184456" w:rsidRPr="005A3374" w:rsidRDefault="00184456" w:rsidP="00184456">
            <w:pPr>
              <w:jc w:val="center"/>
            </w:pPr>
          </w:p>
        </w:tc>
        <w:tc>
          <w:tcPr>
            <w:tcW w:w="2993" w:type="dxa"/>
            <w:vMerge/>
            <w:tcBorders>
              <w:bottom w:val="single" w:sz="4" w:space="0" w:color="auto"/>
            </w:tcBorders>
            <w:shd w:val="clear" w:color="auto" w:fill="auto"/>
          </w:tcPr>
          <w:p w:rsidR="00184456" w:rsidRPr="005A3374" w:rsidRDefault="00184456" w:rsidP="00184456">
            <w:pPr>
              <w:jc w:val="center"/>
            </w:pPr>
          </w:p>
        </w:tc>
        <w:tc>
          <w:tcPr>
            <w:tcW w:w="4410" w:type="dxa"/>
            <w:gridSpan w:val="5"/>
            <w:tcBorders>
              <w:bottom w:val="single" w:sz="4" w:space="0" w:color="auto"/>
            </w:tcBorders>
            <w:shd w:val="clear" w:color="auto" w:fill="auto"/>
          </w:tcPr>
          <w:p w:rsidR="00184456" w:rsidRPr="005A3374" w:rsidRDefault="00184456" w:rsidP="00653545">
            <w:pPr>
              <w:jc w:val="center"/>
            </w:pPr>
            <w:r w:rsidRPr="005A3374">
              <w:t>Wholesale prices</w:t>
            </w:r>
          </w:p>
        </w:tc>
      </w:tr>
      <w:tr w:rsidR="00184456" w:rsidRPr="005A3374" w:rsidTr="00014C99">
        <w:trPr>
          <w:trHeight w:val="315"/>
        </w:trPr>
        <w:tc>
          <w:tcPr>
            <w:tcW w:w="1342" w:type="dxa"/>
            <w:vMerge w:val="restart"/>
            <w:tcBorders>
              <w:top w:val="single" w:sz="4" w:space="0" w:color="auto"/>
            </w:tcBorders>
            <w:shd w:val="clear" w:color="auto" w:fill="auto"/>
            <w:noWrap/>
            <w:hideMark/>
          </w:tcPr>
          <w:p w:rsidR="00184456" w:rsidRPr="005A3374" w:rsidRDefault="00184456" w:rsidP="00FC7638">
            <w:r w:rsidRPr="005A3374">
              <w:t xml:space="preserve">Dhaka </w:t>
            </w:r>
          </w:p>
        </w:tc>
        <w:tc>
          <w:tcPr>
            <w:tcW w:w="2993" w:type="dxa"/>
            <w:tcBorders>
              <w:top w:val="single" w:sz="4" w:space="0" w:color="auto"/>
            </w:tcBorders>
            <w:shd w:val="clear" w:color="auto" w:fill="auto"/>
            <w:noWrap/>
            <w:hideMark/>
          </w:tcPr>
          <w:p w:rsidR="00184456" w:rsidRPr="005A3374" w:rsidRDefault="00184456" w:rsidP="00FC7638">
            <w:r w:rsidRPr="005A3374">
              <w:t>Average (Taka/kg)</w:t>
            </w:r>
          </w:p>
        </w:tc>
        <w:tc>
          <w:tcPr>
            <w:tcW w:w="843" w:type="dxa"/>
            <w:tcBorders>
              <w:top w:val="single" w:sz="4" w:space="0" w:color="auto"/>
            </w:tcBorders>
            <w:shd w:val="clear" w:color="auto" w:fill="auto"/>
            <w:noWrap/>
            <w:hideMark/>
          </w:tcPr>
          <w:p w:rsidR="00184456" w:rsidRPr="005A3374" w:rsidRDefault="00184456" w:rsidP="00FC7638">
            <w:pPr>
              <w:jc w:val="right"/>
            </w:pPr>
            <w:r w:rsidRPr="005A3374">
              <w:t>214</w:t>
            </w:r>
          </w:p>
        </w:tc>
        <w:tc>
          <w:tcPr>
            <w:tcW w:w="756" w:type="dxa"/>
            <w:tcBorders>
              <w:top w:val="single" w:sz="4" w:space="0" w:color="auto"/>
            </w:tcBorders>
            <w:shd w:val="clear" w:color="auto" w:fill="auto"/>
            <w:noWrap/>
            <w:hideMark/>
          </w:tcPr>
          <w:p w:rsidR="00184456" w:rsidRPr="005A3374" w:rsidRDefault="00184456" w:rsidP="00FC7638">
            <w:pPr>
              <w:jc w:val="right"/>
            </w:pPr>
            <w:r w:rsidRPr="005A3374">
              <w:t>126</w:t>
            </w:r>
          </w:p>
        </w:tc>
        <w:tc>
          <w:tcPr>
            <w:tcW w:w="896" w:type="dxa"/>
            <w:tcBorders>
              <w:top w:val="single" w:sz="4" w:space="0" w:color="auto"/>
            </w:tcBorders>
            <w:shd w:val="clear" w:color="auto" w:fill="auto"/>
            <w:noWrap/>
            <w:hideMark/>
          </w:tcPr>
          <w:p w:rsidR="00184456" w:rsidRPr="005A3374" w:rsidRDefault="00184456" w:rsidP="00FC7638">
            <w:pPr>
              <w:jc w:val="right"/>
            </w:pPr>
            <w:r w:rsidRPr="005A3374">
              <w:t>59</w:t>
            </w:r>
          </w:p>
        </w:tc>
        <w:tc>
          <w:tcPr>
            <w:tcW w:w="925" w:type="dxa"/>
            <w:tcBorders>
              <w:top w:val="single" w:sz="4" w:space="0" w:color="auto"/>
            </w:tcBorders>
            <w:shd w:val="clear" w:color="auto" w:fill="auto"/>
            <w:noWrap/>
            <w:hideMark/>
          </w:tcPr>
          <w:p w:rsidR="00184456" w:rsidRPr="005A3374" w:rsidRDefault="00184456" w:rsidP="00FC7638">
            <w:pPr>
              <w:jc w:val="right"/>
            </w:pPr>
            <w:r w:rsidRPr="005A3374">
              <w:t>149</w:t>
            </w:r>
          </w:p>
        </w:tc>
        <w:tc>
          <w:tcPr>
            <w:tcW w:w="990" w:type="dxa"/>
            <w:tcBorders>
              <w:top w:val="single" w:sz="4" w:space="0" w:color="auto"/>
            </w:tcBorders>
            <w:shd w:val="clear" w:color="auto" w:fill="auto"/>
            <w:noWrap/>
            <w:hideMark/>
          </w:tcPr>
          <w:p w:rsidR="00184456" w:rsidRPr="005A3374" w:rsidRDefault="00184456" w:rsidP="00FC7638">
            <w:pPr>
              <w:jc w:val="right"/>
            </w:pPr>
            <w:r w:rsidRPr="005A3374">
              <w:t>81</w:t>
            </w:r>
          </w:p>
        </w:tc>
      </w:tr>
      <w:tr w:rsidR="00184456" w:rsidRPr="005A3374" w:rsidTr="00014C99">
        <w:trPr>
          <w:trHeight w:val="315"/>
        </w:trPr>
        <w:tc>
          <w:tcPr>
            <w:tcW w:w="1342" w:type="dxa"/>
            <w:vMerge/>
            <w:vAlign w:val="center"/>
            <w:hideMark/>
          </w:tcPr>
          <w:p w:rsidR="00184456" w:rsidRPr="005A3374" w:rsidRDefault="00184456" w:rsidP="00FC7638"/>
        </w:tc>
        <w:tc>
          <w:tcPr>
            <w:tcW w:w="2993" w:type="dxa"/>
            <w:shd w:val="clear" w:color="auto" w:fill="auto"/>
            <w:noWrap/>
            <w:hideMark/>
          </w:tcPr>
          <w:p w:rsidR="00184456" w:rsidRPr="005A3374" w:rsidRDefault="00184456" w:rsidP="00FC7638">
            <w:r w:rsidRPr="005A3374">
              <w:t>Coefficient of variation (%)</w:t>
            </w:r>
          </w:p>
        </w:tc>
        <w:tc>
          <w:tcPr>
            <w:tcW w:w="843" w:type="dxa"/>
            <w:shd w:val="clear" w:color="auto" w:fill="auto"/>
            <w:noWrap/>
            <w:hideMark/>
          </w:tcPr>
          <w:p w:rsidR="00184456" w:rsidRPr="005A3374" w:rsidRDefault="00184456" w:rsidP="00FC7638">
            <w:pPr>
              <w:jc w:val="right"/>
            </w:pPr>
            <w:r w:rsidRPr="005A3374">
              <w:t>19.16</w:t>
            </w:r>
          </w:p>
        </w:tc>
        <w:tc>
          <w:tcPr>
            <w:tcW w:w="756" w:type="dxa"/>
            <w:shd w:val="clear" w:color="auto" w:fill="auto"/>
            <w:noWrap/>
            <w:hideMark/>
          </w:tcPr>
          <w:p w:rsidR="00184456" w:rsidRPr="005A3374" w:rsidRDefault="00184456" w:rsidP="00FC7638">
            <w:pPr>
              <w:jc w:val="right"/>
            </w:pPr>
            <w:r w:rsidRPr="005A3374">
              <w:t>12.70</w:t>
            </w:r>
          </w:p>
        </w:tc>
        <w:tc>
          <w:tcPr>
            <w:tcW w:w="896" w:type="dxa"/>
            <w:shd w:val="clear" w:color="auto" w:fill="auto"/>
            <w:noWrap/>
            <w:hideMark/>
          </w:tcPr>
          <w:p w:rsidR="00184456" w:rsidRPr="005A3374" w:rsidRDefault="00184456" w:rsidP="00FC7638">
            <w:pPr>
              <w:jc w:val="right"/>
            </w:pPr>
            <w:r w:rsidRPr="005A3374">
              <w:t>11.86</w:t>
            </w:r>
          </w:p>
        </w:tc>
        <w:tc>
          <w:tcPr>
            <w:tcW w:w="925" w:type="dxa"/>
            <w:shd w:val="clear" w:color="auto" w:fill="auto"/>
            <w:noWrap/>
            <w:hideMark/>
          </w:tcPr>
          <w:p w:rsidR="00184456" w:rsidRPr="005A3374" w:rsidRDefault="00184456" w:rsidP="00FC7638">
            <w:pPr>
              <w:jc w:val="right"/>
            </w:pPr>
            <w:r w:rsidRPr="005A3374">
              <w:t>16.11</w:t>
            </w:r>
          </w:p>
        </w:tc>
        <w:tc>
          <w:tcPr>
            <w:tcW w:w="990" w:type="dxa"/>
            <w:shd w:val="clear" w:color="auto" w:fill="auto"/>
            <w:noWrap/>
            <w:hideMark/>
          </w:tcPr>
          <w:p w:rsidR="00184456" w:rsidRPr="005A3374" w:rsidRDefault="00184456" w:rsidP="00FC7638">
            <w:pPr>
              <w:jc w:val="right"/>
            </w:pPr>
            <w:r w:rsidRPr="005A3374">
              <w:t>19.75</w:t>
            </w:r>
          </w:p>
        </w:tc>
      </w:tr>
      <w:tr w:rsidR="00184456" w:rsidRPr="005A3374" w:rsidTr="00014C99">
        <w:trPr>
          <w:trHeight w:val="315"/>
        </w:trPr>
        <w:tc>
          <w:tcPr>
            <w:tcW w:w="1342" w:type="dxa"/>
            <w:vMerge w:val="restart"/>
            <w:shd w:val="clear" w:color="auto" w:fill="auto"/>
            <w:noWrap/>
            <w:hideMark/>
          </w:tcPr>
          <w:p w:rsidR="00184456" w:rsidRPr="005A3374" w:rsidRDefault="00184456" w:rsidP="00FC7638">
            <w:proofErr w:type="spellStart"/>
            <w:r w:rsidRPr="005A3374">
              <w:t>Rajshahi</w:t>
            </w:r>
            <w:proofErr w:type="spellEnd"/>
          </w:p>
        </w:tc>
        <w:tc>
          <w:tcPr>
            <w:tcW w:w="2993" w:type="dxa"/>
            <w:shd w:val="clear" w:color="auto" w:fill="auto"/>
            <w:noWrap/>
            <w:hideMark/>
          </w:tcPr>
          <w:p w:rsidR="00184456" w:rsidRPr="005A3374" w:rsidRDefault="00184456" w:rsidP="00FC7638">
            <w:r w:rsidRPr="005A3374">
              <w:t>Average (Taka/kg)</w:t>
            </w:r>
          </w:p>
        </w:tc>
        <w:tc>
          <w:tcPr>
            <w:tcW w:w="843" w:type="dxa"/>
            <w:shd w:val="clear" w:color="auto" w:fill="auto"/>
            <w:noWrap/>
            <w:hideMark/>
          </w:tcPr>
          <w:p w:rsidR="00184456" w:rsidRPr="005A3374" w:rsidRDefault="00184456" w:rsidP="00FC7638">
            <w:pPr>
              <w:jc w:val="right"/>
            </w:pPr>
            <w:r w:rsidRPr="005A3374">
              <w:t>254</w:t>
            </w:r>
          </w:p>
        </w:tc>
        <w:tc>
          <w:tcPr>
            <w:tcW w:w="756" w:type="dxa"/>
            <w:shd w:val="clear" w:color="auto" w:fill="auto"/>
            <w:noWrap/>
            <w:hideMark/>
          </w:tcPr>
          <w:p w:rsidR="00184456" w:rsidRPr="005A3374" w:rsidRDefault="00184456" w:rsidP="00FC7638">
            <w:pPr>
              <w:jc w:val="right"/>
            </w:pPr>
            <w:r w:rsidRPr="005A3374">
              <w:t>142</w:t>
            </w:r>
          </w:p>
        </w:tc>
        <w:tc>
          <w:tcPr>
            <w:tcW w:w="896" w:type="dxa"/>
            <w:shd w:val="clear" w:color="auto" w:fill="auto"/>
            <w:noWrap/>
            <w:hideMark/>
          </w:tcPr>
          <w:p w:rsidR="00184456" w:rsidRPr="005A3374" w:rsidRDefault="00184456" w:rsidP="00FC7638">
            <w:pPr>
              <w:jc w:val="right"/>
            </w:pPr>
            <w:r w:rsidRPr="005A3374">
              <w:t>64</w:t>
            </w:r>
          </w:p>
        </w:tc>
        <w:tc>
          <w:tcPr>
            <w:tcW w:w="925" w:type="dxa"/>
            <w:shd w:val="clear" w:color="auto" w:fill="auto"/>
            <w:noWrap/>
            <w:hideMark/>
          </w:tcPr>
          <w:p w:rsidR="00184456" w:rsidRPr="005A3374" w:rsidRDefault="00184456" w:rsidP="00FC7638">
            <w:pPr>
              <w:jc w:val="right"/>
            </w:pPr>
            <w:r w:rsidRPr="005A3374">
              <w:t>157</w:t>
            </w:r>
          </w:p>
        </w:tc>
        <w:tc>
          <w:tcPr>
            <w:tcW w:w="990" w:type="dxa"/>
            <w:shd w:val="clear" w:color="auto" w:fill="auto"/>
            <w:noWrap/>
            <w:hideMark/>
          </w:tcPr>
          <w:p w:rsidR="00184456" w:rsidRPr="005A3374" w:rsidRDefault="00184456" w:rsidP="00FC7638">
            <w:pPr>
              <w:jc w:val="right"/>
            </w:pPr>
            <w:r w:rsidRPr="005A3374">
              <w:t>84</w:t>
            </w:r>
          </w:p>
        </w:tc>
      </w:tr>
      <w:tr w:rsidR="00184456" w:rsidRPr="005A3374" w:rsidTr="00014C99">
        <w:trPr>
          <w:trHeight w:val="315"/>
        </w:trPr>
        <w:tc>
          <w:tcPr>
            <w:tcW w:w="1342" w:type="dxa"/>
            <w:vMerge/>
            <w:vAlign w:val="center"/>
            <w:hideMark/>
          </w:tcPr>
          <w:p w:rsidR="00184456" w:rsidRPr="005A3374" w:rsidRDefault="00184456" w:rsidP="00FC7638"/>
        </w:tc>
        <w:tc>
          <w:tcPr>
            <w:tcW w:w="2993" w:type="dxa"/>
            <w:shd w:val="clear" w:color="auto" w:fill="auto"/>
            <w:noWrap/>
            <w:hideMark/>
          </w:tcPr>
          <w:p w:rsidR="00184456" w:rsidRPr="005A3374" w:rsidRDefault="00184456" w:rsidP="00FC7638">
            <w:r w:rsidRPr="005A3374">
              <w:t>Coefficient of variation (%)</w:t>
            </w:r>
          </w:p>
        </w:tc>
        <w:tc>
          <w:tcPr>
            <w:tcW w:w="843" w:type="dxa"/>
            <w:shd w:val="clear" w:color="auto" w:fill="auto"/>
            <w:noWrap/>
            <w:hideMark/>
          </w:tcPr>
          <w:p w:rsidR="00184456" w:rsidRPr="005A3374" w:rsidRDefault="00184456" w:rsidP="00FC7638">
            <w:pPr>
              <w:jc w:val="right"/>
            </w:pPr>
            <w:r w:rsidRPr="005A3374">
              <w:t>24.02</w:t>
            </w:r>
          </w:p>
        </w:tc>
        <w:tc>
          <w:tcPr>
            <w:tcW w:w="756" w:type="dxa"/>
            <w:shd w:val="clear" w:color="auto" w:fill="auto"/>
            <w:noWrap/>
            <w:hideMark/>
          </w:tcPr>
          <w:p w:rsidR="00184456" w:rsidRPr="005A3374" w:rsidRDefault="00184456" w:rsidP="00FC7638">
            <w:pPr>
              <w:jc w:val="right"/>
            </w:pPr>
            <w:r w:rsidRPr="005A3374">
              <w:t>11.27</w:t>
            </w:r>
          </w:p>
        </w:tc>
        <w:tc>
          <w:tcPr>
            <w:tcW w:w="896" w:type="dxa"/>
            <w:shd w:val="clear" w:color="auto" w:fill="auto"/>
            <w:noWrap/>
            <w:hideMark/>
          </w:tcPr>
          <w:p w:rsidR="00184456" w:rsidRPr="005A3374" w:rsidRDefault="00184456" w:rsidP="00FC7638">
            <w:pPr>
              <w:jc w:val="right"/>
            </w:pPr>
            <w:r w:rsidRPr="005A3374">
              <w:t>14.06</w:t>
            </w:r>
          </w:p>
        </w:tc>
        <w:tc>
          <w:tcPr>
            <w:tcW w:w="925" w:type="dxa"/>
            <w:shd w:val="clear" w:color="auto" w:fill="auto"/>
            <w:noWrap/>
            <w:hideMark/>
          </w:tcPr>
          <w:p w:rsidR="00184456" w:rsidRPr="005A3374" w:rsidRDefault="00184456" w:rsidP="00FC7638">
            <w:pPr>
              <w:jc w:val="right"/>
            </w:pPr>
            <w:r w:rsidRPr="005A3374">
              <w:t>11.46</w:t>
            </w:r>
          </w:p>
        </w:tc>
        <w:tc>
          <w:tcPr>
            <w:tcW w:w="990" w:type="dxa"/>
            <w:shd w:val="clear" w:color="auto" w:fill="auto"/>
            <w:noWrap/>
            <w:hideMark/>
          </w:tcPr>
          <w:p w:rsidR="00184456" w:rsidRPr="005A3374" w:rsidRDefault="00184456" w:rsidP="00FC7638">
            <w:pPr>
              <w:jc w:val="right"/>
            </w:pPr>
            <w:r w:rsidRPr="005A3374">
              <w:t>10.71</w:t>
            </w:r>
          </w:p>
        </w:tc>
      </w:tr>
      <w:tr w:rsidR="00184456" w:rsidRPr="005A3374" w:rsidTr="00014C99">
        <w:trPr>
          <w:trHeight w:val="315"/>
        </w:trPr>
        <w:tc>
          <w:tcPr>
            <w:tcW w:w="1342" w:type="dxa"/>
            <w:vMerge w:val="restart"/>
            <w:shd w:val="clear" w:color="auto" w:fill="auto"/>
            <w:noWrap/>
            <w:hideMark/>
          </w:tcPr>
          <w:p w:rsidR="00184456" w:rsidRPr="005A3374" w:rsidRDefault="00184456" w:rsidP="00FC7638">
            <w:r w:rsidRPr="005A3374">
              <w:t xml:space="preserve">Khulna </w:t>
            </w:r>
          </w:p>
        </w:tc>
        <w:tc>
          <w:tcPr>
            <w:tcW w:w="2993" w:type="dxa"/>
            <w:shd w:val="clear" w:color="auto" w:fill="auto"/>
            <w:noWrap/>
            <w:hideMark/>
          </w:tcPr>
          <w:p w:rsidR="00184456" w:rsidRPr="005A3374" w:rsidRDefault="00184456" w:rsidP="00FC7638">
            <w:r w:rsidRPr="005A3374">
              <w:t>Average (Taka/kg)</w:t>
            </w:r>
          </w:p>
        </w:tc>
        <w:tc>
          <w:tcPr>
            <w:tcW w:w="843" w:type="dxa"/>
            <w:shd w:val="clear" w:color="auto" w:fill="auto"/>
            <w:noWrap/>
            <w:hideMark/>
          </w:tcPr>
          <w:p w:rsidR="00184456" w:rsidRPr="005A3374" w:rsidRDefault="00184456" w:rsidP="00FC7638">
            <w:pPr>
              <w:jc w:val="right"/>
            </w:pPr>
            <w:r w:rsidRPr="005A3374">
              <w:t>247</w:t>
            </w:r>
          </w:p>
        </w:tc>
        <w:tc>
          <w:tcPr>
            <w:tcW w:w="756" w:type="dxa"/>
            <w:shd w:val="clear" w:color="auto" w:fill="auto"/>
            <w:noWrap/>
            <w:hideMark/>
          </w:tcPr>
          <w:p w:rsidR="00184456" w:rsidRPr="005A3374" w:rsidRDefault="00184456" w:rsidP="00FC7638">
            <w:pPr>
              <w:jc w:val="right"/>
            </w:pPr>
            <w:r w:rsidRPr="005A3374">
              <w:t>123</w:t>
            </w:r>
          </w:p>
        </w:tc>
        <w:tc>
          <w:tcPr>
            <w:tcW w:w="896" w:type="dxa"/>
            <w:shd w:val="clear" w:color="auto" w:fill="auto"/>
            <w:noWrap/>
            <w:hideMark/>
          </w:tcPr>
          <w:p w:rsidR="00184456" w:rsidRPr="005A3374" w:rsidRDefault="00184456" w:rsidP="00FC7638">
            <w:pPr>
              <w:jc w:val="right"/>
            </w:pPr>
            <w:r w:rsidRPr="005A3374">
              <w:t>59</w:t>
            </w:r>
          </w:p>
        </w:tc>
        <w:tc>
          <w:tcPr>
            <w:tcW w:w="925" w:type="dxa"/>
            <w:shd w:val="clear" w:color="auto" w:fill="auto"/>
            <w:noWrap/>
            <w:hideMark/>
          </w:tcPr>
          <w:p w:rsidR="00184456" w:rsidRPr="005A3374" w:rsidRDefault="00184456" w:rsidP="00FC7638">
            <w:pPr>
              <w:jc w:val="right"/>
            </w:pPr>
            <w:r w:rsidRPr="005A3374">
              <w:t>146</w:t>
            </w:r>
          </w:p>
        </w:tc>
        <w:tc>
          <w:tcPr>
            <w:tcW w:w="990" w:type="dxa"/>
            <w:shd w:val="clear" w:color="auto" w:fill="auto"/>
            <w:noWrap/>
            <w:hideMark/>
          </w:tcPr>
          <w:p w:rsidR="00184456" w:rsidRPr="005A3374" w:rsidRDefault="00184456" w:rsidP="00FC7638">
            <w:pPr>
              <w:jc w:val="right"/>
            </w:pPr>
            <w:r w:rsidRPr="005A3374">
              <w:t>80</w:t>
            </w:r>
          </w:p>
        </w:tc>
      </w:tr>
      <w:tr w:rsidR="00184456" w:rsidRPr="005A3374" w:rsidTr="00014C99">
        <w:trPr>
          <w:trHeight w:val="315"/>
        </w:trPr>
        <w:tc>
          <w:tcPr>
            <w:tcW w:w="1342" w:type="dxa"/>
            <w:vMerge/>
            <w:vAlign w:val="center"/>
            <w:hideMark/>
          </w:tcPr>
          <w:p w:rsidR="00184456" w:rsidRPr="005A3374" w:rsidRDefault="00184456" w:rsidP="00FC7638"/>
        </w:tc>
        <w:tc>
          <w:tcPr>
            <w:tcW w:w="2993" w:type="dxa"/>
            <w:shd w:val="clear" w:color="auto" w:fill="auto"/>
            <w:noWrap/>
            <w:hideMark/>
          </w:tcPr>
          <w:p w:rsidR="00184456" w:rsidRPr="005A3374" w:rsidRDefault="00184456" w:rsidP="00FC7638">
            <w:r w:rsidRPr="005A3374">
              <w:t>Coefficient of variation (%)</w:t>
            </w:r>
          </w:p>
        </w:tc>
        <w:tc>
          <w:tcPr>
            <w:tcW w:w="843" w:type="dxa"/>
            <w:shd w:val="clear" w:color="auto" w:fill="auto"/>
            <w:noWrap/>
            <w:hideMark/>
          </w:tcPr>
          <w:p w:rsidR="00184456" w:rsidRPr="005A3374" w:rsidRDefault="00184456" w:rsidP="00FC7638">
            <w:pPr>
              <w:jc w:val="right"/>
            </w:pPr>
            <w:r w:rsidRPr="005A3374">
              <w:t>29.55</w:t>
            </w:r>
          </w:p>
        </w:tc>
        <w:tc>
          <w:tcPr>
            <w:tcW w:w="756" w:type="dxa"/>
            <w:shd w:val="clear" w:color="auto" w:fill="auto"/>
            <w:noWrap/>
            <w:hideMark/>
          </w:tcPr>
          <w:p w:rsidR="00184456" w:rsidRPr="005A3374" w:rsidRDefault="00184456" w:rsidP="00FC7638">
            <w:pPr>
              <w:jc w:val="right"/>
            </w:pPr>
            <w:r w:rsidRPr="005A3374">
              <w:t>13.01</w:t>
            </w:r>
          </w:p>
        </w:tc>
        <w:tc>
          <w:tcPr>
            <w:tcW w:w="896" w:type="dxa"/>
            <w:shd w:val="clear" w:color="auto" w:fill="auto"/>
            <w:noWrap/>
            <w:hideMark/>
          </w:tcPr>
          <w:p w:rsidR="00184456" w:rsidRPr="005A3374" w:rsidRDefault="00184456" w:rsidP="00FC7638">
            <w:pPr>
              <w:jc w:val="right"/>
            </w:pPr>
            <w:r w:rsidRPr="005A3374">
              <w:t>22.03</w:t>
            </w:r>
          </w:p>
        </w:tc>
        <w:tc>
          <w:tcPr>
            <w:tcW w:w="925" w:type="dxa"/>
            <w:shd w:val="clear" w:color="auto" w:fill="auto"/>
            <w:noWrap/>
            <w:hideMark/>
          </w:tcPr>
          <w:p w:rsidR="00184456" w:rsidRPr="005A3374" w:rsidRDefault="00184456" w:rsidP="00FC7638">
            <w:pPr>
              <w:jc w:val="right"/>
            </w:pPr>
            <w:r w:rsidRPr="005A3374">
              <w:t>15.07</w:t>
            </w:r>
          </w:p>
        </w:tc>
        <w:tc>
          <w:tcPr>
            <w:tcW w:w="990" w:type="dxa"/>
            <w:shd w:val="clear" w:color="auto" w:fill="auto"/>
            <w:noWrap/>
            <w:hideMark/>
          </w:tcPr>
          <w:p w:rsidR="00184456" w:rsidRPr="005A3374" w:rsidRDefault="00184456" w:rsidP="00FC7638">
            <w:pPr>
              <w:jc w:val="right"/>
            </w:pPr>
            <w:r w:rsidRPr="005A3374">
              <w:t>27.50</w:t>
            </w:r>
          </w:p>
        </w:tc>
      </w:tr>
      <w:tr w:rsidR="00184456" w:rsidRPr="005A3374" w:rsidTr="00014C99">
        <w:trPr>
          <w:trHeight w:val="315"/>
        </w:trPr>
        <w:tc>
          <w:tcPr>
            <w:tcW w:w="1342" w:type="dxa"/>
            <w:vMerge w:val="restart"/>
            <w:shd w:val="clear" w:color="auto" w:fill="auto"/>
            <w:noWrap/>
            <w:hideMark/>
          </w:tcPr>
          <w:p w:rsidR="00184456" w:rsidRPr="005A3374" w:rsidRDefault="00184456" w:rsidP="00FC7638">
            <w:r w:rsidRPr="005A3374">
              <w:t xml:space="preserve">Chittagong </w:t>
            </w:r>
          </w:p>
        </w:tc>
        <w:tc>
          <w:tcPr>
            <w:tcW w:w="2993" w:type="dxa"/>
            <w:shd w:val="clear" w:color="auto" w:fill="auto"/>
            <w:noWrap/>
            <w:hideMark/>
          </w:tcPr>
          <w:p w:rsidR="00184456" w:rsidRPr="005A3374" w:rsidRDefault="00184456" w:rsidP="00FC7638">
            <w:r w:rsidRPr="005A3374">
              <w:t>Average (Taka/kg)</w:t>
            </w:r>
          </w:p>
        </w:tc>
        <w:tc>
          <w:tcPr>
            <w:tcW w:w="843" w:type="dxa"/>
            <w:shd w:val="clear" w:color="auto" w:fill="auto"/>
            <w:noWrap/>
            <w:hideMark/>
          </w:tcPr>
          <w:p w:rsidR="00184456" w:rsidRPr="005A3374" w:rsidRDefault="00184456" w:rsidP="00FC7638">
            <w:pPr>
              <w:jc w:val="right"/>
            </w:pPr>
            <w:r w:rsidRPr="005A3374">
              <w:t>264</w:t>
            </w:r>
          </w:p>
        </w:tc>
        <w:tc>
          <w:tcPr>
            <w:tcW w:w="756" w:type="dxa"/>
            <w:shd w:val="clear" w:color="auto" w:fill="auto"/>
            <w:noWrap/>
            <w:hideMark/>
          </w:tcPr>
          <w:p w:rsidR="00184456" w:rsidRPr="005A3374" w:rsidRDefault="00184456" w:rsidP="00FC7638">
            <w:pPr>
              <w:jc w:val="right"/>
            </w:pPr>
            <w:r w:rsidRPr="005A3374">
              <w:t>150</w:t>
            </w:r>
          </w:p>
        </w:tc>
        <w:tc>
          <w:tcPr>
            <w:tcW w:w="896" w:type="dxa"/>
            <w:shd w:val="clear" w:color="auto" w:fill="auto"/>
            <w:noWrap/>
            <w:hideMark/>
          </w:tcPr>
          <w:p w:rsidR="00184456" w:rsidRPr="005A3374" w:rsidRDefault="00184456" w:rsidP="00FC7638">
            <w:pPr>
              <w:jc w:val="right"/>
            </w:pPr>
            <w:r w:rsidRPr="005A3374">
              <w:t>72</w:t>
            </w:r>
          </w:p>
        </w:tc>
        <w:tc>
          <w:tcPr>
            <w:tcW w:w="925" w:type="dxa"/>
            <w:shd w:val="clear" w:color="auto" w:fill="auto"/>
            <w:noWrap/>
            <w:hideMark/>
          </w:tcPr>
          <w:p w:rsidR="00184456" w:rsidRPr="005A3374" w:rsidRDefault="00184456" w:rsidP="00FC7638">
            <w:pPr>
              <w:jc w:val="right"/>
            </w:pPr>
            <w:r w:rsidRPr="005A3374">
              <w:t>156</w:t>
            </w:r>
          </w:p>
        </w:tc>
        <w:tc>
          <w:tcPr>
            <w:tcW w:w="990" w:type="dxa"/>
            <w:shd w:val="clear" w:color="auto" w:fill="auto"/>
            <w:noWrap/>
            <w:hideMark/>
          </w:tcPr>
          <w:p w:rsidR="00184456" w:rsidRPr="005A3374" w:rsidRDefault="00184456" w:rsidP="00FC7638">
            <w:pPr>
              <w:jc w:val="right"/>
            </w:pPr>
            <w:r w:rsidRPr="005A3374">
              <w:t>105</w:t>
            </w:r>
          </w:p>
        </w:tc>
      </w:tr>
      <w:tr w:rsidR="00014C99" w:rsidRPr="005A3374" w:rsidTr="00014C99">
        <w:trPr>
          <w:trHeight w:val="390"/>
        </w:trPr>
        <w:tc>
          <w:tcPr>
            <w:tcW w:w="1342" w:type="dxa"/>
            <w:vMerge/>
            <w:tcBorders>
              <w:bottom w:val="single" w:sz="4" w:space="0" w:color="auto"/>
            </w:tcBorders>
            <w:vAlign w:val="center"/>
            <w:hideMark/>
          </w:tcPr>
          <w:p w:rsidR="00184456" w:rsidRPr="005A3374" w:rsidRDefault="00184456" w:rsidP="00FC7638"/>
        </w:tc>
        <w:tc>
          <w:tcPr>
            <w:tcW w:w="2993" w:type="dxa"/>
            <w:tcBorders>
              <w:bottom w:val="single" w:sz="4" w:space="0" w:color="auto"/>
            </w:tcBorders>
            <w:shd w:val="clear" w:color="auto" w:fill="auto"/>
            <w:noWrap/>
            <w:hideMark/>
          </w:tcPr>
          <w:p w:rsidR="00184456" w:rsidRPr="005A3374" w:rsidRDefault="00184456" w:rsidP="00FC7638">
            <w:r w:rsidRPr="005A3374">
              <w:t>Coefficient of variation (%)</w:t>
            </w:r>
          </w:p>
        </w:tc>
        <w:tc>
          <w:tcPr>
            <w:tcW w:w="843" w:type="dxa"/>
            <w:tcBorders>
              <w:bottom w:val="single" w:sz="4" w:space="0" w:color="auto"/>
            </w:tcBorders>
            <w:shd w:val="clear" w:color="auto" w:fill="auto"/>
            <w:noWrap/>
            <w:hideMark/>
          </w:tcPr>
          <w:p w:rsidR="00184456" w:rsidRPr="005A3374" w:rsidRDefault="00184456" w:rsidP="00FC7638">
            <w:pPr>
              <w:jc w:val="right"/>
            </w:pPr>
            <w:r w:rsidRPr="005A3374">
              <w:t>27.27</w:t>
            </w:r>
          </w:p>
        </w:tc>
        <w:tc>
          <w:tcPr>
            <w:tcW w:w="756" w:type="dxa"/>
            <w:tcBorders>
              <w:bottom w:val="single" w:sz="4" w:space="0" w:color="auto"/>
            </w:tcBorders>
            <w:shd w:val="clear" w:color="auto" w:fill="auto"/>
            <w:noWrap/>
            <w:hideMark/>
          </w:tcPr>
          <w:p w:rsidR="00184456" w:rsidRPr="005A3374" w:rsidRDefault="00184456" w:rsidP="00FC7638">
            <w:pPr>
              <w:jc w:val="right"/>
            </w:pPr>
            <w:r w:rsidRPr="005A3374">
              <w:t>16.67</w:t>
            </w:r>
          </w:p>
        </w:tc>
        <w:tc>
          <w:tcPr>
            <w:tcW w:w="896" w:type="dxa"/>
            <w:tcBorders>
              <w:bottom w:val="single" w:sz="4" w:space="0" w:color="auto"/>
            </w:tcBorders>
            <w:shd w:val="clear" w:color="auto" w:fill="auto"/>
            <w:noWrap/>
            <w:hideMark/>
          </w:tcPr>
          <w:p w:rsidR="00184456" w:rsidRPr="005A3374" w:rsidRDefault="00184456" w:rsidP="00FC7638">
            <w:pPr>
              <w:jc w:val="right"/>
            </w:pPr>
            <w:r w:rsidRPr="005A3374">
              <w:t>12.50</w:t>
            </w:r>
          </w:p>
        </w:tc>
        <w:tc>
          <w:tcPr>
            <w:tcW w:w="925" w:type="dxa"/>
            <w:tcBorders>
              <w:bottom w:val="single" w:sz="4" w:space="0" w:color="auto"/>
            </w:tcBorders>
            <w:shd w:val="clear" w:color="auto" w:fill="auto"/>
            <w:noWrap/>
            <w:hideMark/>
          </w:tcPr>
          <w:p w:rsidR="00184456" w:rsidRPr="005A3374" w:rsidRDefault="00184456" w:rsidP="00FC7638">
            <w:pPr>
              <w:jc w:val="right"/>
            </w:pPr>
            <w:r w:rsidRPr="005A3374">
              <w:t>17.31</w:t>
            </w:r>
          </w:p>
        </w:tc>
        <w:tc>
          <w:tcPr>
            <w:tcW w:w="990" w:type="dxa"/>
            <w:tcBorders>
              <w:bottom w:val="single" w:sz="4" w:space="0" w:color="auto"/>
            </w:tcBorders>
            <w:shd w:val="clear" w:color="auto" w:fill="auto"/>
            <w:noWrap/>
            <w:hideMark/>
          </w:tcPr>
          <w:p w:rsidR="00184456" w:rsidRPr="005A3374" w:rsidRDefault="00184456" w:rsidP="00FC7638">
            <w:pPr>
              <w:jc w:val="right"/>
            </w:pPr>
            <w:r w:rsidRPr="005A3374">
              <w:t>14.29</w:t>
            </w:r>
          </w:p>
        </w:tc>
      </w:tr>
      <w:tr w:rsidR="00653545" w:rsidRPr="005A3374" w:rsidTr="00014C99">
        <w:trPr>
          <w:trHeight w:val="315"/>
        </w:trPr>
        <w:tc>
          <w:tcPr>
            <w:tcW w:w="1342" w:type="dxa"/>
            <w:tcBorders>
              <w:top w:val="single" w:sz="4" w:space="0" w:color="auto"/>
              <w:bottom w:val="single" w:sz="4" w:space="0" w:color="auto"/>
            </w:tcBorders>
            <w:shd w:val="clear" w:color="auto" w:fill="auto"/>
            <w:noWrap/>
            <w:hideMark/>
          </w:tcPr>
          <w:p w:rsidR="00653545" w:rsidRPr="005A3374" w:rsidRDefault="00653545" w:rsidP="00184456">
            <w:pPr>
              <w:jc w:val="center"/>
            </w:pPr>
            <w:r w:rsidRPr="005A3374">
              <w:t>Market</w:t>
            </w:r>
          </w:p>
        </w:tc>
        <w:tc>
          <w:tcPr>
            <w:tcW w:w="2993" w:type="dxa"/>
            <w:tcBorders>
              <w:top w:val="single" w:sz="4" w:space="0" w:color="auto"/>
              <w:bottom w:val="single" w:sz="4" w:space="0" w:color="auto"/>
            </w:tcBorders>
            <w:shd w:val="clear" w:color="auto" w:fill="auto"/>
          </w:tcPr>
          <w:p w:rsidR="00653545" w:rsidRPr="005A3374" w:rsidRDefault="00653545" w:rsidP="00184456">
            <w:pPr>
              <w:jc w:val="center"/>
            </w:pPr>
            <w:r w:rsidRPr="005A3374">
              <w:t>Statistics</w:t>
            </w:r>
          </w:p>
        </w:tc>
        <w:tc>
          <w:tcPr>
            <w:tcW w:w="4410" w:type="dxa"/>
            <w:gridSpan w:val="5"/>
            <w:tcBorders>
              <w:top w:val="single" w:sz="4" w:space="0" w:color="auto"/>
              <w:bottom w:val="single" w:sz="4" w:space="0" w:color="auto"/>
            </w:tcBorders>
            <w:shd w:val="clear" w:color="auto" w:fill="auto"/>
          </w:tcPr>
          <w:p w:rsidR="00653545" w:rsidRPr="005A3374" w:rsidRDefault="00653545" w:rsidP="00184456">
            <w:pPr>
              <w:jc w:val="center"/>
            </w:pPr>
            <w:r w:rsidRPr="005A3374">
              <w:t>Retail Prices</w:t>
            </w:r>
          </w:p>
        </w:tc>
      </w:tr>
      <w:tr w:rsidR="00184456" w:rsidRPr="005A3374" w:rsidTr="00014C99">
        <w:trPr>
          <w:trHeight w:val="315"/>
        </w:trPr>
        <w:tc>
          <w:tcPr>
            <w:tcW w:w="1342" w:type="dxa"/>
            <w:vMerge w:val="restart"/>
            <w:tcBorders>
              <w:top w:val="single" w:sz="4" w:space="0" w:color="auto"/>
            </w:tcBorders>
            <w:shd w:val="clear" w:color="auto" w:fill="auto"/>
            <w:noWrap/>
            <w:hideMark/>
          </w:tcPr>
          <w:p w:rsidR="00184456" w:rsidRPr="005A3374" w:rsidRDefault="00184456" w:rsidP="00AF174B">
            <w:r w:rsidRPr="005A3374">
              <w:t xml:space="preserve">Dhaka </w:t>
            </w:r>
          </w:p>
        </w:tc>
        <w:tc>
          <w:tcPr>
            <w:tcW w:w="2993" w:type="dxa"/>
            <w:tcBorders>
              <w:top w:val="single" w:sz="4" w:space="0" w:color="auto"/>
            </w:tcBorders>
            <w:shd w:val="clear" w:color="auto" w:fill="auto"/>
            <w:noWrap/>
            <w:hideMark/>
          </w:tcPr>
          <w:p w:rsidR="00184456" w:rsidRPr="005A3374" w:rsidRDefault="00184456" w:rsidP="00AF174B">
            <w:r w:rsidRPr="005A3374">
              <w:t>Average (Taka/kg)</w:t>
            </w:r>
          </w:p>
        </w:tc>
        <w:tc>
          <w:tcPr>
            <w:tcW w:w="843" w:type="dxa"/>
            <w:tcBorders>
              <w:top w:val="single" w:sz="4" w:space="0" w:color="auto"/>
            </w:tcBorders>
            <w:shd w:val="clear" w:color="auto" w:fill="auto"/>
            <w:noWrap/>
            <w:hideMark/>
          </w:tcPr>
          <w:p w:rsidR="00184456" w:rsidRPr="005A3374" w:rsidRDefault="00184456" w:rsidP="00AF174B">
            <w:pPr>
              <w:jc w:val="right"/>
            </w:pPr>
            <w:r w:rsidRPr="005A3374">
              <w:t>254</w:t>
            </w:r>
          </w:p>
        </w:tc>
        <w:tc>
          <w:tcPr>
            <w:tcW w:w="756" w:type="dxa"/>
            <w:tcBorders>
              <w:top w:val="single" w:sz="4" w:space="0" w:color="auto"/>
            </w:tcBorders>
            <w:shd w:val="clear" w:color="auto" w:fill="auto"/>
            <w:noWrap/>
            <w:hideMark/>
          </w:tcPr>
          <w:p w:rsidR="00184456" w:rsidRPr="005A3374" w:rsidRDefault="00184456" w:rsidP="00AF174B">
            <w:pPr>
              <w:jc w:val="right"/>
            </w:pPr>
            <w:r w:rsidRPr="005A3374">
              <w:t>145</w:t>
            </w:r>
          </w:p>
        </w:tc>
        <w:tc>
          <w:tcPr>
            <w:tcW w:w="896" w:type="dxa"/>
            <w:tcBorders>
              <w:top w:val="single" w:sz="4" w:space="0" w:color="auto"/>
            </w:tcBorders>
            <w:shd w:val="clear" w:color="auto" w:fill="auto"/>
            <w:noWrap/>
            <w:hideMark/>
          </w:tcPr>
          <w:p w:rsidR="00184456" w:rsidRPr="005A3374" w:rsidRDefault="00184456" w:rsidP="00AF174B">
            <w:pPr>
              <w:jc w:val="right"/>
            </w:pPr>
            <w:r w:rsidRPr="005A3374">
              <w:t>69</w:t>
            </w:r>
          </w:p>
        </w:tc>
        <w:tc>
          <w:tcPr>
            <w:tcW w:w="925" w:type="dxa"/>
            <w:tcBorders>
              <w:top w:val="single" w:sz="4" w:space="0" w:color="auto"/>
            </w:tcBorders>
            <w:shd w:val="clear" w:color="auto" w:fill="auto"/>
            <w:noWrap/>
            <w:hideMark/>
          </w:tcPr>
          <w:p w:rsidR="00184456" w:rsidRPr="005A3374" w:rsidRDefault="00184456" w:rsidP="00AF174B">
            <w:pPr>
              <w:jc w:val="right"/>
            </w:pPr>
            <w:r w:rsidRPr="005A3374">
              <w:t>176</w:t>
            </w:r>
          </w:p>
        </w:tc>
        <w:tc>
          <w:tcPr>
            <w:tcW w:w="990" w:type="dxa"/>
            <w:tcBorders>
              <w:top w:val="single" w:sz="4" w:space="0" w:color="auto"/>
            </w:tcBorders>
            <w:shd w:val="clear" w:color="auto" w:fill="auto"/>
            <w:noWrap/>
            <w:hideMark/>
          </w:tcPr>
          <w:p w:rsidR="00184456" w:rsidRPr="005A3374" w:rsidRDefault="00184456" w:rsidP="00AF174B">
            <w:pPr>
              <w:jc w:val="right"/>
            </w:pPr>
            <w:r w:rsidRPr="005A3374">
              <w:t>96</w:t>
            </w:r>
          </w:p>
        </w:tc>
      </w:tr>
      <w:tr w:rsidR="00184456" w:rsidRPr="005A3374" w:rsidTr="00014C99">
        <w:trPr>
          <w:trHeight w:val="315"/>
        </w:trPr>
        <w:tc>
          <w:tcPr>
            <w:tcW w:w="1342" w:type="dxa"/>
            <w:vMerge/>
            <w:vAlign w:val="center"/>
            <w:hideMark/>
          </w:tcPr>
          <w:p w:rsidR="00184456" w:rsidRPr="005A3374" w:rsidRDefault="00184456" w:rsidP="00AF174B"/>
        </w:tc>
        <w:tc>
          <w:tcPr>
            <w:tcW w:w="2993" w:type="dxa"/>
            <w:shd w:val="clear" w:color="auto" w:fill="auto"/>
            <w:noWrap/>
            <w:hideMark/>
          </w:tcPr>
          <w:p w:rsidR="00184456" w:rsidRPr="005A3374" w:rsidRDefault="00184456" w:rsidP="00AF174B">
            <w:r w:rsidRPr="005A3374">
              <w:t>Coefficient of variation (%)</w:t>
            </w:r>
          </w:p>
        </w:tc>
        <w:tc>
          <w:tcPr>
            <w:tcW w:w="843" w:type="dxa"/>
            <w:shd w:val="clear" w:color="auto" w:fill="auto"/>
            <w:noWrap/>
            <w:hideMark/>
          </w:tcPr>
          <w:p w:rsidR="00184456" w:rsidRPr="005A3374" w:rsidRDefault="00184456" w:rsidP="00AF174B">
            <w:pPr>
              <w:jc w:val="right"/>
            </w:pPr>
            <w:r w:rsidRPr="005A3374">
              <w:t>23.23</w:t>
            </w:r>
          </w:p>
        </w:tc>
        <w:tc>
          <w:tcPr>
            <w:tcW w:w="756" w:type="dxa"/>
            <w:shd w:val="clear" w:color="auto" w:fill="auto"/>
            <w:noWrap/>
            <w:hideMark/>
          </w:tcPr>
          <w:p w:rsidR="00184456" w:rsidRPr="005A3374" w:rsidRDefault="00184456" w:rsidP="00AF174B">
            <w:pPr>
              <w:jc w:val="right"/>
            </w:pPr>
            <w:r w:rsidRPr="005A3374">
              <w:t>13.10</w:t>
            </w:r>
          </w:p>
        </w:tc>
        <w:tc>
          <w:tcPr>
            <w:tcW w:w="896" w:type="dxa"/>
            <w:shd w:val="clear" w:color="auto" w:fill="auto"/>
            <w:noWrap/>
            <w:hideMark/>
          </w:tcPr>
          <w:p w:rsidR="00184456" w:rsidRPr="005A3374" w:rsidRDefault="00184456" w:rsidP="00AF174B">
            <w:pPr>
              <w:jc w:val="right"/>
            </w:pPr>
            <w:r w:rsidRPr="005A3374">
              <w:t>14.49</w:t>
            </w:r>
          </w:p>
        </w:tc>
        <w:tc>
          <w:tcPr>
            <w:tcW w:w="925" w:type="dxa"/>
            <w:shd w:val="clear" w:color="auto" w:fill="auto"/>
            <w:noWrap/>
            <w:hideMark/>
          </w:tcPr>
          <w:p w:rsidR="00184456" w:rsidRPr="005A3374" w:rsidRDefault="00184456" w:rsidP="00AF174B">
            <w:pPr>
              <w:jc w:val="right"/>
            </w:pPr>
            <w:r w:rsidRPr="005A3374">
              <w:t>17.05</w:t>
            </w:r>
          </w:p>
        </w:tc>
        <w:tc>
          <w:tcPr>
            <w:tcW w:w="990" w:type="dxa"/>
            <w:shd w:val="clear" w:color="auto" w:fill="auto"/>
            <w:noWrap/>
            <w:hideMark/>
          </w:tcPr>
          <w:p w:rsidR="00184456" w:rsidRPr="005A3374" w:rsidRDefault="00184456" w:rsidP="00AF174B">
            <w:pPr>
              <w:jc w:val="right"/>
            </w:pPr>
            <w:r w:rsidRPr="005A3374">
              <w:t>19.79</w:t>
            </w:r>
          </w:p>
        </w:tc>
      </w:tr>
      <w:tr w:rsidR="00184456" w:rsidRPr="005A3374" w:rsidTr="00014C99">
        <w:trPr>
          <w:trHeight w:val="315"/>
        </w:trPr>
        <w:tc>
          <w:tcPr>
            <w:tcW w:w="1342" w:type="dxa"/>
            <w:vMerge w:val="restart"/>
            <w:shd w:val="clear" w:color="auto" w:fill="auto"/>
            <w:noWrap/>
            <w:hideMark/>
          </w:tcPr>
          <w:p w:rsidR="00184456" w:rsidRPr="005A3374" w:rsidRDefault="00184456" w:rsidP="00AF174B">
            <w:proofErr w:type="spellStart"/>
            <w:r w:rsidRPr="005A3374">
              <w:t>Rajshahi</w:t>
            </w:r>
            <w:proofErr w:type="spellEnd"/>
          </w:p>
        </w:tc>
        <w:tc>
          <w:tcPr>
            <w:tcW w:w="2993" w:type="dxa"/>
            <w:shd w:val="clear" w:color="auto" w:fill="auto"/>
            <w:noWrap/>
            <w:hideMark/>
          </w:tcPr>
          <w:p w:rsidR="00184456" w:rsidRPr="005A3374" w:rsidRDefault="00184456" w:rsidP="00AF174B">
            <w:r w:rsidRPr="005A3374">
              <w:t>Average (Taka/kg)</w:t>
            </w:r>
          </w:p>
        </w:tc>
        <w:tc>
          <w:tcPr>
            <w:tcW w:w="843" w:type="dxa"/>
            <w:shd w:val="clear" w:color="auto" w:fill="auto"/>
            <w:noWrap/>
            <w:hideMark/>
          </w:tcPr>
          <w:p w:rsidR="00184456" w:rsidRPr="005A3374" w:rsidRDefault="00184456" w:rsidP="00AF174B">
            <w:pPr>
              <w:jc w:val="right"/>
            </w:pPr>
            <w:r w:rsidRPr="005A3374">
              <w:t>283</w:t>
            </w:r>
          </w:p>
        </w:tc>
        <w:tc>
          <w:tcPr>
            <w:tcW w:w="756" w:type="dxa"/>
            <w:shd w:val="clear" w:color="auto" w:fill="auto"/>
            <w:noWrap/>
            <w:hideMark/>
          </w:tcPr>
          <w:p w:rsidR="00184456" w:rsidRPr="005A3374" w:rsidRDefault="00184456" w:rsidP="00AF174B">
            <w:pPr>
              <w:jc w:val="right"/>
            </w:pPr>
            <w:r w:rsidRPr="005A3374">
              <w:t>158</w:t>
            </w:r>
          </w:p>
        </w:tc>
        <w:tc>
          <w:tcPr>
            <w:tcW w:w="896" w:type="dxa"/>
            <w:shd w:val="clear" w:color="auto" w:fill="auto"/>
            <w:noWrap/>
            <w:hideMark/>
          </w:tcPr>
          <w:p w:rsidR="00184456" w:rsidRPr="005A3374" w:rsidRDefault="00184456" w:rsidP="00AF174B">
            <w:pPr>
              <w:jc w:val="right"/>
            </w:pPr>
            <w:r w:rsidRPr="005A3374">
              <w:t>71</w:t>
            </w:r>
          </w:p>
        </w:tc>
        <w:tc>
          <w:tcPr>
            <w:tcW w:w="925" w:type="dxa"/>
            <w:shd w:val="clear" w:color="auto" w:fill="auto"/>
            <w:noWrap/>
            <w:hideMark/>
          </w:tcPr>
          <w:p w:rsidR="00184456" w:rsidRPr="005A3374" w:rsidRDefault="00184456" w:rsidP="00AF174B">
            <w:pPr>
              <w:jc w:val="right"/>
            </w:pPr>
            <w:r w:rsidRPr="005A3374">
              <w:t>201</w:t>
            </w:r>
          </w:p>
        </w:tc>
        <w:tc>
          <w:tcPr>
            <w:tcW w:w="990" w:type="dxa"/>
            <w:shd w:val="clear" w:color="auto" w:fill="auto"/>
            <w:noWrap/>
            <w:hideMark/>
          </w:tcPr>
          <w:p w:rsidR="00184456" w:rsidRPr="005A3374" w:rsidRDefault="00184456" w:rsidP="00AF174B">
            <w:pPr>
              <w:jc w:val="right"/>
            </w:pPr>
            <w:r w:rsidRPr="005A3374">
              <w:t>95</w:t>
            </w:r>
          </w:p>
        </w:tc>
      </w:tr>
      <w:tr w:rsidR="00184456" w:rsidRPr="005A3374" w:rsidTr="00014C99">
        <w:trPr>
          <w:trHeight w:val="315"/>
        </w:trPr>
        <w:tc>
          <w:tcPr>
            <w:tcW w:w="1342" w:type="dxa"/>
            <w:vMerge/>
            <w:vAlign w:val="center"/>
            <w:hideMark/>
          </w:tcPr>
          <w:p w:rsidR="00184456" w:rsidRPr="005A3374" w:rsidRDefault="00184456" w:rsidP="00AF174B"/>
        </w:tc>
        <w:tc>
          <w:tcPr>
            <w:tcW w:w="2993" w:type="dxa"/>
            <w:shd w:val="clear" w:color="auto" w:fill="auto"/>
            <w:noWrap/>
            <w:hideMark/>
          </w:tcPr>
          <w:p w:rsidR="00184456" w:rsidRPr="005A3374" w:rsidRDefault="00184456" w:rsidP="00AF174B">
            <w:r w:rsidRPr="005A3374">
              <w:t>Coefficient of variation (%)</w:t>
            </w:r>
          </w:p>
        </w:tc>
        <w:tc>
          <w:tcPr>
            <w:tcW w:w="843" w:type="dxa"/>
            <w:shd w:val="clear" w:color="auto" w:fill="auto"/>
            <w:noWrap/>
            <w:hideMark/>
          </w:tcPr>
          <w:p w:rsidR="00184456" w:rsidRPr="005A3374" w:rsidRDefault="00184456" w:rsidP="00AF174B">
            <w:pPr>
              <w:jc w:val="right"/>
            </w:pPr>
            <w:r w:rsidRPr="005A3374">
              <w:t>21.91</w:t>
            </w:r>
          </w:p>
        </w:tc>
        <w:tc>
          <w:tcPr>
            <w:tcW w:w="756" w:type="dxa"/>
            <w:shd w:val="clear" w:color="auto" w:fill="auto"/>
            <w:noWrap/>
            <w:hideMark/>
          </w:tcPr>
          <w:p w:rsidR="00184456" w:rsidRPr="005A3374" w:rsidRDefault="00184456" w:rsidP="00AF174B">
            <w:pPr>
              <w:jc w:val="right"/>
            </w:pPr>
            <w:r w:rsidRPr="005A3374">
              <w:t>10.76</w:t>
            </w:r>
          </w:p>
        </w:tc>
        <w:tc>
          <w:tcPr>
            <w:tcW w:w="896" w:type="dxa"/>
            <w:shd w:val="clear" w:color="auto" w:fill="auto"/>
            <w:noWrap/>
            <w:hideMark/>
          </w:tcPr>
          <w:p w:rsidR="00184456" w:rsidRPr="005A3374" w:rsidRDefault="00184456" w:rsidP="00AF174B">
            <w:pPr>
              <w:jc w:val="right"/>
            </w:pPr>
            <w:r w:rsidRPr="005A3374">
              <w:t>11.27</w:t>
            </w:r>
          </w:p>
        </w:tc>
        <w:tc>
          <w:tcPr>
            <w:tcW w:w="925" w:type="dxa"/>
            <w:shd w:val="clear" w:color="auto" w:fill="auto"/>
            <w:noWrap/>
            <w:hideMark/>
          </w:tcPr>
          <w:p w:rsidR="00184456" w:rsidRPr="005A3374" w:rsidRDefault="00184456" w:rsidP="00AF174B">
            <w:pPr>
              <w:jc w:val="right"/>
            </w:pPr>
            <w:r w:rsidRPr="005A3374">
              <w:t>88.56</w:t>
            </w:r>
          </w:p>
        </w:tc>
        <w:tc>
          <w:tcPr>
            <w:tcW w:w="990" w:type="dxa"/>
            <w:shd w:val="clear" w:color="auto" w:fill="auto"/>
            <w:noWrap/>
            <w:hideMark/>
          </w:tcPr>
          <w:p w:rsidR="00184456" w:rsidRPr="005A3374" w:rsidRDefault="00184456" w:rsidP="00AF174B">
            <w:pPr>
              <w:jc w:val="right"/>
            </w:pPr>
            <w:r w:rsidRPr="005A3374">
              <w:t>11.58</w:t>
            </w:r>
          </w:p>
        </w:tc>
      </w:tr>
      <w:tr w:rsidR="00184456" w:rsidRPr="005A3374" w:rsidTr="00014C99">
        <w:trPr>
          <w:trHeight w:val="315"/>
        </w:trPr>
        <w:tc>
          <w:tcPr>
            <w:tcW w:w="1342" w:type="dxa"/>
            <w:vMerge w:val="restart"/>
            <w:shd w:val="clear" w:color="auto" w:fill="auto"/>
            <w:noWrap/>
            <w:hideMark/>
          </w:tcPr>
          <w:p w:rsidR="00184456" w:rsidRPr="005A3374" w:rsidRDefault="00184456" w:rsidP="00AF174B">
            <w:r w:rsidRPr="005A3374">
              <w:t xml:space="preserve">Khulna </w:t>
            </w:r>
          </w:p>
        </w:tc>
        <w:tc>
          <w:tcPr>
            <w:tcW w:w="2993" w:type="dxa"/>
            <w:shd w:val="clear" w:color="auto" w:fill="auto"/>
            <w:noWrap/>
            <w:hideMark/>
          </w:tcPr>
          <w:p w:rsidR="00184456" w:rsidRPr="005A3374" w:rsidRDefault="00184456" w:rsidP="00AF174B">
            <w:r w:rsidRPr="005A3374">
              <w:t>Average (Taka/kg)</w:t>
            </w:r>
          </w:p>
        </w:tc>
        <w:tc>
          <w:tcPr>
            <w:tcW w:w="843" w:type="dxa"/>
            <w:shd w:val="clear" w:color="auto" w:fill="auto"/>
            <w:noWrap/>
            <w:hideMark/>
          </w:tcPr>
          <w:p w:rsidR="00184456" w:rsidRPr="005A3374" w:rsidRDefault="00184456" w:rsidP="00AF174B">
            <w:pPr>
              <w:jc w:val="right"/>
            </w:pPr>
            <w:r w:rsidRPr="005A3374">
              <w:t>282</w:t>
            </w:r>
          </w:p>
        </w:tc>
        <w:tc>
          <w:tcPr>
            <w:tcW w:w="756" w:type="dxa"/>
            <w:shd w:val="clear" w:color="auto" w:fill="auto"/>
            <w:noWrap/>
            <w:hideMark/>
          </w:tcPr>
          <w:p w:rsidR="00184456" w:rsidRPr="005A3374" w:rsidRDefault="00184456" w:rsidP="00AF174B">
            <w:pPr>
              <w:jc w:val="right"/>
            </w:pPr>
            <w:r w:rsidRPr="005A3374">
              <w:t>134</w:t>
            </w:r>
          </w:p>
        </w:tc>
        <w:tc>
          <w:tcPr>
            <w:tcW w:w="896" w:type="dxa"/>
            <w:shd w:val="clear" w:color="auto" w:fill="auto"/>
            <w:noWrap/>
            <w:hideMark/>
          </w:tcPr>
          <w:p w:rsidR="00184456" w:rsidRPr="005A3374" w:rsidRDefault="00184456" w:rsidP="00AF174B">
            <w:pPr>
              <w:jc w:val="right"/>
            </w:pPr>
            <w:r w:rsidRPr="005A3374">
              <w:t>69</w:t>
            </w:r>
          </w:p>
        </w:tc>
        <w:tc>
          <w:tcPr>
            <w:tcW w:w="925" w:type="dxa"/>
            <w:shd w:val="clear" w:color="auto" w:fill="auto"/>
            <w:noWrap/>
            <w:hideMark/>
          </w:tcPr>
          <w:p w:rsidR="00184456" w:rsidRPr="005A3374" w:rsidRDefault="00184456" w:rsidP="00AF174B">
            <w:pPr>
              <w:jc w:val="right"/>
            </w:pPr>
            <w:r w:rsidRPr="005A3374">
              <w:t>161</w:t>
            </w:r>
          </w:p>
        </w:tc>
        <w:tc>
          <w:tcPr>
            <w:tcW w:w="990" w:type="dxa"/>
            <w:shd w:val="clear" w:color="auto" w:fill="auto"/>
            <w:noWrap/>
            <w:hideMark/>
          </w:tcPr>
          <w:p w:rsidR="00184456" w:rsidRPr="005A3374" w:rsidRDefault="00184456" w:rsidP="00AF174B">
            <w:pPr>
              <w:jc w:val="right"/>
            </w:pPr>
            <w:r w:rsidRPr="005A3374">
              <w:t>91</w:t>
            </w:r>
          </w:p>
        </w:tc>
      </w:tr>
      <w:tr w:rsidR="00184456" w:rsidRPr="005A3374" w:rsidTr="00014C99">
        <w:trPr>
          <w:trHeight w:val="315"/>
        </w:trPr>
        <w:tc>
          <w:tcPr>
            <w:tcW w:w="1342" w:type="dxa"/>
            <w:vMerge/>
            <w:vAlign w:val="center"/>
            <w:hideMark/>
          </w:tcPr>
          <w:p w:rsidR="00184456" w:rsidRPr="005A3374" w:rsidRDefault="00184456" w:rsidP="00AF174B"/>
        </w:tc>
        <w:tc>
          <w:tcPr>
            <w:tcW w:w="2993" w:type="dxa"/>
            <w:shd w:val="clear" w:color="auto" w:fill="auto"/>
            <w:noWrap/>
            <w:hideMark/>
          </w:tcPr>
          <w:p w:rsidR="00184456" w:rsidRPr="005A3374" w:rsidRDefault="00184456" w:rsidP="00AF174B">
            <w:r w:rsidRPr="005A3374">
              <w:t>Coefficient of variation (%)</w:t>
            </w:r>
          </w:p>
        </w:tc>
        <w:tc>
          <w:tcPr>
            <w:tcW w:w="843" w:type="dxa"/>
            <w:shd w:val="clear" w:color="auto" w:fill="auto"/>
            <w:noWrap/>
            <w:hideMark/>
          </w:tcPr>
          <w:p w:rsidR="00184456" w:rsidRPr="005A3374" w:rsidRDefault="00184456" w:rsidP="00AF174B">
            <w:pPr>
              <w:jc w:val="right"/>
            </w:pPr>
            <w:r w:rsidRPr="005A3374">
              <w:t>24.11</w:t>
            </w:r>
          </w:p>
        </w:tc>
        <w:tc>
          <w:tcPr>
            <w:tcW w:w="756" w:type="dxa"/>
            <w:shd w:val="clear" w:color="auto" w:fill="auto"/>
            <w:noWrap/>
            <w:hideMark/>
          </w:tcPr>
          <w:p w:rsidR="00184456" w:rsidRPr="005A3374" w:rsidRDefault="00184456" w:rsidP="00AF174B">
            <w:pPr>
              <w:jc w:val="right"/>
            </w:pPr>
            <w:r w:rsidRPr="005A3374">
              <w:t>9.70</w:t>
            </w:r>
          </w:p>
        </w:tc>
        <w:tc>
          <w:tcPr>
            <w:tcW w:w="896" w:type="dxa"/>
            <w:shd w:val="clear" w:color="auto" w:fill="auto"/>
            <w:noWrap/>
            <w:hideMark/>
          </w:tcPr>
          <w:p w:rsidR="00184456" w:rsidRPr="005A3374" w:rsidRDefault="00184456" w:rsidP="00AF174B">
            <w:pPr>
              <w:jc w:val="right"/>
            </w:pPr>
            <w:r w:rsidRPr="005A3374">
              <w:t>17.39</w:t>
            </w:r>
          </w:p>
        </w:tc>
        <w:tc>
          <w:tcPr>
            <w:tcW w:w="925" w:type="dxa"/>
            <w:shd w:val="clear" w:color="auto" w:fill="auto"/>
            <w:noWrap/>
            <w:hideMark/>
          </w:tcPr>
          <w:p w:rsidR="00184456" w:rsidRPr="005A3374" w:rsidRDefault="00184456" w:rsidP="00AF174B">
            <w:pPr>
              <w:jc w:val="right"/>
            </w:pPr>
            <w:r w:rsidRPr="005A3374">
              <w:t>14.29</w:t>
            </w:r>
          </w:p>
        </w:tc>
        <w:tc>
          <w:tcPr>
            <w:tcW w:w="990" w:type="dxa"/>
            <w:shd w:val="clear" w:color="auto" w:fill="auto"/>
            <w:noWrap/>
            <w:hideMark/>
          </w:tcPr>
          <w:p w:rsidR="00184456" w:rsidRPr="005A3374" w:rsidRDefault="00184456" w:rsidP="00AF174B">
            <w:pPr>
              <w:jc w:val="right"/>
            </w:pPr>
            <w:r w:rsidRPr="005A3374">
              <w:t>21.98</w:t>
            </w:r>
          </w:p>
        </w:tc>
      </w:tr>
      <w:tr w:rsidR="00184456" w:rsidRPr="005A3374" w:rsidTr="00014C99">
        <w:trPr>
          <w:trHeight w:val="315"/>
        </w:trPr>
        <w:tc>
          <w:tcPr>
            <w:tcW w:w="1342" w:type="dxa"/>
            <w:vMerge w:val="restart"/>
            <w:shd w:val="clear" w:color="auto" w:fill="auto"/>
            <w:noWrap/>
            <w:hideMark/>
          </w:tcPr>
          <w:p w:rsidR="00184456" w:rsidRPr="005A3374" w:rsidRDefault="00184456" w:rsidP="00AF174B">
            <w:r w:rsidRPr="005A3374">
              <w:t xml:space="preserve">Chittagong </w:t>
            </w:r>
          </w:p>
        </w:tc>
        <w:tc>
          <w:tcPr>
            <w:tcW w:w="2993" w:type="dxa"/>
            <w:shd w:val="clear" w:color="auto" w:fill="auto"/>
            <w:noWrap/>
            <w:hideMark/>
          </w:tcPr>
          <w:p w:rsidR="00184456" w:rsidRPr="005A3374" w:rsidRDefault="00184456" w:rsidP="00AF174B">
            <w:r w:rsidRPr="005A3374">
              <w:t>Average (Taka/kg)</w:t>
            </w:r>
          </w:p>
        </w:tc>
        <w:tc>
          <w:tcPr>
            <w:tcW w:w="843" w:type="dxa"/>
            <w:shd w:val="clear" w:color="auto" w:fill="auto"/>
            <w:noWrap/>
            <w:hideMark/>
          </w:tcPr>
          <w:p w:rsidR="00184456" w:rsidRPr="005A3374" w:rsidRDefault="00184456" w:rsidP="00AF174B">
            <w:pPr>
              <w:jc w:val="right"/>
            </w:pPr>
            <w:r w:rsidRPr="005A3374">
              <w:t>225</w:t>
            </w:r>
          </w:p>
        </w:tc>
        <w:tc>
          <w:tcPr>
            <w:tcW w:w="756" w:type="dxa"/>
            <w:shd w:val="clear" w:color="auto" w:fill="auto"/>
            <w:noWrap/>
            <w:hideMark/>
          </w:tcPr>
          <w:p w:rsidR="00184456" w:rsidRPr="005A3374" w:rsidRDefault="00184456" w:rsidP="00AF174B">
            <w:pPr>
              <w:jc w:val="right"/>
            </w:pPr>
            <w:r w:rsidRPr="005A3374">
              <w:t>126</w:t>
            </w:r>
          </w:p>
        </w:tc>
        <w:tc>
          <w:tcPr>
            <w:tcW w:w="896" w:type="dxa"/>
            <w:shd w:val="clear" w:color="auto" w:fill="auto"/>
            <w:noWrap/>
            <w:hideMark/>
          </w:tcPr>
          <w:p w:rsidR="00184456" w:rsidRPr="005A3374" w:rsidRDefault="00184456" w:rsidP="00AF174B">
            <w:pPr>
              <w:jc w:val="right"/>
            </w:pPr>
            <w:r w:rsidRPr="005A3374">
              <w:t>61</w:t>
            </w:r>
          </w:p>
        </w:tc>
        <w:tc>
          <w:tcPr>
            <w:tcW w:w="925" w:type="dxa"/>
            <w:shd w:val="clear" w:color="auto" w:fill="auto"/>
            <w:noWrap/>
            <w:hideMark/>
          </w:tcPr>
          <w:p w:rsidR="00184456" w:rsidRPr="005A3374" w:rsidRDefault="00184456" w:rsidP="00AF174B">
            <w:pPr>
              <w:jc w:val="right"/>
            </w:pPr>
            <w:r w:rsidRPr="005A3374">
              <w:t>135</w:t>
            </w:r>
          </w:p>
        </w:tc>
        <w:tc>
          <w:tcPr>
            <w:tcW w:w="990" w:type="dxa"/>
            <w:shd w:val="clear" w:color="auto" w:fill="auto"/>
            <w:noWrap/>
            <w:hideMark/>
          </w:tcPr>
          <w:p w:rsidR="00184456" w:rsidRPr="005A3374" w:rsidRDefault="00184456" w:rsidP="00AF174B">
            <w:pPr>
              <w:jc w:val="right"/>
            </w:pPr>
            <w:r w:rsidRPr="005A3374">
              <w:t>88</w:t>
            </w:r>
          </w:p>
        </w:tc>
      </w:tr>
      <w:tr w:rsidR="00184456" w:rsidRPr="005A3374" w:rsidTr="00014C99">
        <w:trPr>
          <w:trHeight w:val="390"/>
        </w:trPr>
        <w:tc>
          <w:tcPr>
            <w:tcW w:w="1342" w:type="dxa"/>
            <w:vMerge/>
            <w:tcBorders>
              <w:bottom w:val="single" w:sz="4" w:space="0" w:color="auto"/>
            </w:tcBorders>
            <w:vAlign w:val="center"/>
            <w:hideMark/>
          </w:tcPr>
          <w:p w:rsidR="00184456" w:rsidRPr="005A3374" w:rsidRDefault="00184456" w:rsidP="00AF174B"/>
        </w:tc>
        <w:tc>
          <w:tcPr>
            <w:tcW w:w="2993" w:type="dxa"/>
            <w:tcBorders>
              <w:bottom w:val="single" w:sz="4" w:space="0" w:color="auto"/>
            </w:tcBorders>
            <w:shd w:val="clear" w:color="auto" w:fill="auto"/>
            <w:noWrap/>
            <w:hideMark/>
          </w:tcPr>
          <w:p w:rsidR="00184456" w:rsidRPr="005A3374" w:rsidRDefault="00184456" w:rsidP="00AF174B">
            <w:r w:rsidRPr="005A3374">
              <w:t>Coefficient of variation (%)</w:t>
            </w:r>
          </w:p>
        </w:tc>
        <w:tc>
          <w:tcPr>
            <w:tcW w:w="843" w:type="dxa"/>
            <w:tcBorders>
              <w:bottom w:val="single" w:sz="4" w:space="0" w:color="auto"/>
            </w:tcBorders>
            <w:shd w:val="clear" w:color="auto" w:fill="auto"/>
            <w:noWrap/>
            <w:hideMark/>
          </w:tcPr>
          <w:p w:rsidR="00184456" w:rsidRPr="005A3374" w:rsidRDefault="00184456" w:rsidP="00AF174B">
            <w:pPr>
              <w:jc w:val="right"/>
            </w:pPr>
            <w:r w:rsidRPr="005A3374">
              <w:t>24.89</w:t>
            </w:r>
          </w:p>
        </w:tc>
        <w:tc>
          <w:tcPr>
            <w:tcW w:w="756" w:type="dxa"/>
            <w:tcBorders>
              <w:bottom w:val="single" w:sz="4" w:space="0" w:color="auto"/>
            </w:tcBorders>
            <w:shd w:val="clear" w:color="auto" w:fill="auto"/>
            <w:noWrap/>
            <w:hideMark/>
          </w:tcPr>
          <w:p w:rsidR="00184456" w:rsidRPr="005A3374" w:rsidRDefault="00184456" w:rsidP="00AF174B">
            <w:pPr>
              <w:jc w:val="right"/>
            </w:pPr>
            <w:r w:rsidRPr="005A3374">
              <w:t>13.49</w:t>
            </w:r>
          </w:p>
        </w:tc>
        <w:tc>
          <w:tcPr>
            <w:tcW w:w="896" w:type="dxa"/>
            <w:tcBorders>
              <w:bottom w:val="single" w:sz="4" w:space="0" w:color="auto"/>
            </w:tcBorders>
            <w:shd w:val="clear" w:color="auto" w:fill="auto"/>
            <w:noWrap/>
            <w:hideMark/>
          </w:tcPr>
          <w:p w:rsidR="00184456" w:rsidRPr="005A3374" w:rsidRDefault="00184456" w:rsidP="00AF174B">
            <w:pPr>
              <w:jc w:val="right"/>
            </w:pPr>
            <w:r w:rsidRPr="005A3374">
              <w:t>11.48</w:t>
            </w:r>
          </w:p>
        </w:tc>
        <w:tc>
          <w:tcPr>
            <w:tcW w:w="925" w:type="dxa"/>
            <w:tcBorders>
              <w:bottom w:val="single" w:sz="4" w:space="0" w:color="auto"/>
            </w:tcBorders>
            <w:shd w:val="clear" w:color="auto" w:fill="auto"/>
            <w:noWrap/>
            <w:hideMark/>
          </w:tcPr>
          <w:p w:rsidR="00184456" w:rsidRPr="005A3374" w:rsidRDefault="00184456" w:rsidP="00AF174B">
            <w:pPr>
              <w:jc w:val="right"/>
            </w:pPr>
            <w:r w:rsidRPr="005A3374">
              <w:t>16.30</w:t>
            </w:r>
          </w:p>
        </w:tc>
        <w:tc>
          <w:tcPr>
            <w:tcW w:w="990" w:type="dxa"/>
            <w:tcBorders>
              <w:bottom w:val="single" w:sz="4" w:space="0" w:color="auto"/>
            </w:tcBorders>
            <w:shd w:val="clear" w:color="auto" w:fill="auto"/>
            <w:noWrap/>
            <w:hideMark/>
          </w:tcPr>
          <w:p w:rsidR="00184456" w:rsidRPr="005A3374" w:rsidRDefault="00184456" w:rsidP="00AF174B">
            <w:pPr>
              <w:jc w:val="right"/>
            </w:pPr>
            <w:r w:rsidRPr="005A3374">
              <w:t>12.50</w:t>
            </w:r>
          </w:p>
        </w:tc>
      </w:tr>
    </w:tbl>
    <w:p w:rsidR="00FC7638" w:rsidRPr="005A3374" w:rsidRDefault="00FC7638" w:rsidP="009B0782">
      <w:pPr>
        <w:spacing w:after="120" w:line="480" w:lineRule="auto"/>
      </w:pPr>
    </w:p>
    <w:p w:rsidR="00125845" w:rsidRPr="005A3374" w:rsidRDefault="00125845" w:rsidP="009B0782">
      <w:pPr>
        <w:spacing w:after="120" w:line="480" w:lineRule="auto"/>
        <w:ind w:left="547" w:hanging="547"/>
        <w:sectPr w:rsidR="00125845" w:rsidRPr="005A3374" w:rsidSect="00184456">
          <w:footerReference w:type="even" r:id="rId49"/>
          <w:footerReference w:type="default" r:id="rId50"/>
          <w:pgSz w:w="12240" w:h="15840"/>
          <w:pgMar w:top="1440" w:right="1800" w:bottom="1440" w:left="1800" w:header="720" w:footer="720" w:gutter="0"/>
          <w:cols w:space="720"/>
          <w:docGrid w:linePitch="360"/>
        </w:sectPr>
      </w:pPr>
    </w:p>
    <w:tbl>
      <w:tblPr>
        <w:tblW w:w="8391" w:type="dxa"/>
        <w:tblInd w:w="93" w:type="dxa"/>
        <w:tblLook w:val="04A0"/>
      </w:tblPr>
      <w:tblGrid>
        <w:gridCol w:w="1283"/>
        <w:gridCol w:w="950"/>
        <w:gridCol w:w="1029"/>
        <w:gridCol w:w="576"/>
        <w:gridCol w:w="996"/>
        <w:gridCol w:w="525"/>
        <w:gridCol w:w="876"/>
        <w:gridCol w:w="584"/>
        <w:gridCol w:w="996"/>
        <w:gridCol w:w="576"/>
      </w:tblGrid>
      <w:tr w:rsidR="00957817" w:rsidRPr="005A3374" w:rsidTr="008D3131">
        <w:trPr>
          <w:trHeight w:val="284"/>
        </w:trPr>
        <w:tc>
          <w:tcPr>
            <w:tcW w:w="8391" w:type="dxa"/>
            <w:gridSpan w:val="10"/>
            <w:tcBorders>
              <w:top w:val="nil"/>
              <w:left w:val="nil"/>
              <w:bottom w:val="single" w:sz="4" w:space="0" w:color="auto"/>
              <w:right w:val="nil"/>
            </w:tcBorders>
            <w:shd w:val="clear" w:color="auto" w:fill="auto"/>
            <w:noWrap/>
            <w:vAlign w:val="bottom"/>
            <w:hideMark/>
          </w:tcPr>
          <w:p w:rsidR="00882FA2" w:rsidRDefault="00882FA2" w:rsidP="00EB5805">
            <w:pPr>
              <w:jc w:val="center"/>
              <w:rPr>
                <w:b/>
              </w:rPr>
            </w:pPr>
          </w:p>
          <w:p w:rsidR="00EB5805" w:rsidRPr="00EB5805" w:rsidRDefault="00EB5805" w:rsidP="00EB5805">
            <w:pPr>
              <w:jc w:val="center"/>
              <w:rPr>
                <w:b/>
              </w:rPr>
            </w:pPr>
            <w:r w:rsidRPr="00EB5805">
              <w:rPr>
                <w:b/>
              </w:rPr>
              <w:t>Table 2</w:t>
            </w:r>
          </w:p>
          <w:p w:rsidR="00957817" w:rsidRPr="005A3374" w:rsidRDefault="00957817" w:rsidP="00EB5805">
            <w:pPr>
              <w:jc w:val="center"/>
              <w:rPr>
                <w:rFonts w:ascii="Calibri" w:hAnsi="Calibri" w:cs="Calibri"/>
                <w:sz w:val="22"/>
                <w:szCs w:val="22"/>
              </w:rPr>
            </w:pPr>
            <w:r w:rsidRPr="005A3374">
              <w:t xml:space="preserve">Augmented Dickey </w:t>
            </w:r>
            <w:r w:rsidR="00EB5805" w:rsidRPr="005A3374">
              <w:t xml:space="preserve">Fuller Unit Root Test </w:t>
            </w:r>
            <w:r w:rsidR="00EB5805">
              <w:t>a</w:t>
            </w:r>
            <w:r w:rsidR="00EB5805" w:rsidRPr="005A3374">
              <w:t xml:space="preserve">t Level </w:t>
            </w:r>
            <w:r w:rsidR="00EB5805">
              <w:t>a</w:t>
            </w:r>
            <w:r w:rsidR="00EB5805" w:rsidRPr="005A3374">
              <w:t xml:space="preserve">nd First Differences </w:t>
            </w:r>
            <w:r w:rsidR="00EB5805">
              <w:t>f</w:t>
            </w:r>
            <w:r w:rsidR="00EB5805" w:rsidRPr="005A3374">
              <w:t xml:space="preserve">or </w:t>
            </w:r>
            <w:r w:rsidR="00EB5805">
              <w:t>t</w:t>
            </w:r>
            <w:r w:rsidR="00EB5805" w:rsidRPr="005A3374">
              <w:t>he Selected Price Series</w:t>
            </w:r>
            <w:r w:rsidRPr="005A3374">
              <w:t>.</w:t>
            </w:r>
          </w:p>
        </w:tc>
      </w:tr>
      <w:tr w:rsidR="00957817" w:rsidRPr="005A3374" w:rsidTr="008D3131">
        <w:trPr>
          <w:trHeight w:val="669"/>
        </w:trPr>
        <w:tc>
          <w:tcPr>
            <w:tcW w:w="1283" w:type="dxa"/>
            <w:tcBorders>
              <w:top w:val="nil"/>
              <w:left w:val="nil"/>
              <w:bottom w:val="single" w:sz="4" w:space="0" w:color="auto"/>
              <w:right w:val="nil"/>
            </w:tcBorders>
            <w:shd w:val="clear" w:color="auto" w:fill="auto"/>
            <w:noWrap/>
            <w:vAlign w:val="center"/>
            <w:hideMark/>
          </w:tcPr>
          <w:p w:rsidR="00957817" w:rsidRPr="005A3374" w:rsidRDefault="00957817" w:rsidP="00957817">
            <w:pPr>
              <w:jc w:val="center"/>
            </w:pPr>
            <w:r w:rsidRPr="005A3374">
              <w:t>Division</w:t>
            </w:r>
          </w:p>
        </w:tc>
        <w:tc>
          <w:tcPr>
            <w:tcW w:w="950" w:type="dxa"/>
            <w:tcBorders>
              <w:top w:val="nil"/>
              <w:left w:val="nil"/>
              <w:bottom w:val="single" w:sz="4" w:space="0" w:color="auto"/>
              <w:right w:val="nil"/>
            </w:tcBorders>
            <w:shd w:val="clear" w:color="auto" w:fill="auto"/>
            <w:noWrap/>
            <w:vAlign w:val="center"/>
            <w:hideMark/>
          </w:tcPr>
          <w:p w:rsidR="00957817" w:rsidRPr="005A3374" w:rsidRDefault="00957817" w:rsidP="00957817">
            <w:pPr>
              <w:jc w:val="center"/>
            </w:pPr>
            <w:r w:rsidRPr="005A3374">
              <w:t>Species</w:t>
            </w:r>
          </w:p>
        </w:tc>
        <w:tc>
          <w:tcPr>
            <w:tcW w:w="3126" w:type="dxa"/>
            <w:gridSpan w:val="4"/>
            <w:tcBorders>
              <w:top w:val="single" w:sz="4" w:space="0" w:color="auto"/>
              <w:left w:val="nil"/>
              <w:bottom w:val="single" w:sz="4" w:space="0" w:color="auto"/>
              <w:right w:val="nil"/>
            </w:tcBorders>
            <w:shd w:val="clear" w:color="auto" w:fill="auto"/>
            <w:noWrap/>
            <w:vAlign w:val="center"/>
            <w:hideMark/>
          </w:tcPr>
          <w:p w:rsidR="00F21FAB" w:rsidRDefault="00957817" w:rsidP="00957817">
            <w:pPr>
              <w:jc w:val="center"/>
            </w:pPr>
            <w:r w:rsidRPr="005A3374">
              <w:t xml:space="preserve">F-statistics at level </w:t>
            </w:r>
          </w:p>
          <w:p w:rsidR="00957817" w:rsidRPr="005A3374" w:rsidRDefault="00957817" w:rsidP="00957817">
            <w:pPr>
              <w:jc w:val="center"/>
            </w:pPr>
            <w:r w:rsidRPr="005A3374">
              <w:t>(constant &amp; trend)</w:t>
            </w:r>
          </w:p>
        </w:tc>
        <w:tc>
          <w:tcPr>
            <w:tcW w:w="3032" w:type="dxa"/>
            <w:gridSpan w:val="4"/>
            <w:tcBorders>
              <w:top w:val="single" w:sz="4" w:space="0" w:color="auto"/>
              <w:left w:val="nil"/>
              <w:bottom w:val="single" w:sz="4" w:space="0" w:color="auto"/>
              <w:right w:val="nil"/>
            </w:tcBorders>
            <w:shd w:val="clear" w:color="auto" w:fill="auto"/>
            <w:vAlign w:val="center"/>
            <w:hideMark/>
          </w:tcPr>
          <w:p w:rsidR="00957817" w:rsidRPr="005A3374" w:rsidRDefault="00957817" w:rsidP="00957817">
            <w:pPr>
              <w:jc w:val="center"/>
            </w:pPr>
            <w:r w:rsidRPr="005A3374">
              <w:t>F-statistics at 1</w:t>
            </w:r>
            <w:r w:rsidRPr="005A3374">
              <w:rPr>
                <w:vertAlign w:val="superscript"/>
              </w:rPr>
              <w:t>st</w:t>
            </w:r>
            <w:r w:rsidRPr="005A3374">
              <w:t xml:space="preserve"> difference (constant &amp; trend)</w:t>
            </w:r>
          </w:p>
        </w:tc>
      </w:tr>
      <w:tr w:rsidR="00957817" w:rsidRPr="005A3374" w:rsidTr="005B3FE6">
        <w:trPr>
          <w:trHeight w:val="299"/>
        </w:trPr>
        <w:tc>
          <w:tcPr>
            <w:tcW w:w="2233" w:type="dxa"/>
            <w:gridSpan w:val="2"/>
            <w:tcBorders>
              <w:top w:val="single" w:sz="4" w:space="0" w:color="auto"/>
              <w:left w:val="nil"/>
              <w:bottom w:val="single" w:sz="4" w:space="0" w:color="auto"/>
              <w:right w:val="nil"/>
            </w:tcBorders>
            <w:shd w:val="clear" w:color="auto" w:fill="auto"/>
            <w:noWrap/>
            <w:vAlign w:val="center"/>
            <w:hideMark/>
          </w:tcPr>
          <w:p w:rsidR="00957817" w:rsidRPr="005A3374" w:rsidRDefault="00957817" w:rsidP="00957817">
            <w:pPr>
              <w:jc w:val="center"/>
            </w:pPr>
            <w:r w:rsidRPr="005A3374">
              <w:t>Level</w:t>
            </w:r>
          </w:p>
        </w:tc>
        <w:tc>
          <w:tcPr>
            <w:tcW w:w="1605" w:type="dxa"/>
            <w:gridSpan w:val="2"/>
            <w:tcBorders>
              <w:top w:val="nil"/>
              <w:left w:val="nil"/>
              <w:bottom w:val="single" w:sz="4" w:space="0" w:color="auto"/>
              <w:right w:val="nil"/>
            </w:tcBorders>
            <w:shd w:val="clear" w:color="auto" w:fill="auto"/>
            <w:noWrap/>
            <w:vAlign w:val="center"/>
            <w:hideMark/>
          </w:tcPr>
          <w:p w:rsidR="00957817" w:rsidRPr="005A3374" w:rsidRDefault="00957817" w:rsidP="00957817">
            <w:pPr>
              <w:jc w:val="center"/>
            </w:pPr>
            <w:r w:rsidRPr="005A3374">
              <w:t xml:space="preserve">Retail </w:t>
            </w:r>
          </w:p>
        </w:tc>
        <w:tc>
          <w:tcPr>
            <w:tcW w:w="1521" w:type="dxa"/>
            <w:gridSpan w:val="2"/>
            <w:tcBorders>
              <w:top w:val="nil"/>
              <w:left w:val="nil"/>
              <w:bottom w:val="single" w:sz="4" w:space="0" w:color="auto"/>
              <w:right w:val="nil"/>
            </w:tcBorders>
            <w:shd w:val="clear" w:color="auto" w:fill="auto"/>
            <w:noWrap/>
            <w:vAlign w:val="center"/>
            <w:hideMark/>
          </w:tcPr>
          <w:p w:rsidR="00957817" w:rsidRPr="005A3374" w:rsidRDefault="00957817" w:rsidP="00957817">
            <w:pPr>
              <w:jc w:val="center"/>
            </w:pPr>
            <w:r w:rsidRPr="005A3374">
              <w:t xml:space="preserve">Wholesale </w:t>
            </w:r>
          </w:p>
        </w:tc>
        <w:tc>
          <w:tcPr>
            <w:tcW w:w="1460" w:type="dxa"/>
            <w:gridSpan w:val="2"/>
            <w:tcBorders>
              <w:top w:val="nil"/>
              <w:left w:val="nil"/>
              <w:bottom w:val="single" w:sz="4" w:space="0" w:color="auto"/>
              <w:right w:val="nil"/>
            </w:tcBorders>
            <w:shd w:val="clear" w:color="auto" w:fill="auto"/>
            <w:noWrap/>
            <w:vAlign w:val="center"/>
            <w:hideMark/>
          </w:tcPr>
          <w:p w:rsidR="00957817" w:rsidRPr="005A3374" w:rsidRDefault="00957817" w:rsidP="00957817">
            <w:pPr>
              <w:jc w:val="center"/>
            </w:pPr>
            <w:r w:rsidRPr="005A3374">
              <w:t xml:space="preserve">Retail </w:t>
            </w:r>
          </w:p>
        </w:tc>
        <w:tc>
          <w:tcPr>
            <w:tcW w:w="1572" w:type="dxa"/>
            <w:gridSpan w:val="2"/>
            <w:tcBorders>
              <w:top w:val="nil"/>
              <w:left w:val="nil"/>
              <w:bottom w:val="single" w:sz="4" w:space="0" w:color="auto"/>
              <w:right w:val="nil"/>
            </w:tcBorders>
            <w:shd w:val="clear" w:color="auto" w:fill="auto"/>
            <w:noWrap/>
            <w:vAlign w:val="center"/>
            <w:hideMark/>
          </w:tcPr>
          <w:p w:rsidR="00957817" w:rsidRPr="005A3374" w:rsidRDefault="00957817" w:rsidP="00957817">
            <w:pPr>
              <w:jc w:val="center"/>
            </w:pPr>
            <w:r w:rsidRPr="005A3374">
              <w:t xml:space="preserve">Wholesale </w:t>
            </w:r>
          </w:p>
        </w:tc>
      </w:tr>
      <w:tr w:rsidR="008D3131" w:rsidRPr="005A3374" w:rsidTr="005B3FE6">
        <w:trPr>
          <w:trHeight w:val="299"/>
        </w:trPr>
        <w:tc>
          <w:tcPr>
            <w:tcW w:w="1283" w:type="dxa"/>
            <w:tcBorders>
              <w:top w:val="single" w:sz="4" w:space="0" w:color="auto"/>
              <w:left w:val="nil"/>
            </w:tcBorders>
            <w:shd w:val="clear" w:color="auto" w:fill="auto"/>
            <w:noWrap/>
            <w:vAlign w:val="bottom"/>
            <w:hideMark/>
          </w:tcPr>
          <w:p w:rsidR="008D3131" w:rsidRPr="005A3374" w:rsidRDefault="008D3131" w:rsidP="00957817">
            <w:pPr>
              <w:jc w:val="both"/>
            </w:pPr>
            <w:r w:rsidRPr="005A3374">
              <w:t xml:space="preserve">Dhaka </w:t>
            </w:r>
          </w:p>
        </w:tc>
        <w:tc>
          <w:tcPr>
            <w:tcW w:w="950" w:type="dxa"/>
            <w:tcBorders>
              <w:top w:val="single" w:sz="4" w:space="0" w:color="auto"/>
            </w:tcBorders>
            <w:shd w:val="clear" w:color="auto" w:fill="auto"/>
            <w:noWrap/>
            <w:vAlign w:val="bottom"/>
            <w:hideMark/>
          </w:tcPr>
          <w:p w:rsidR="008D3131" w:rsidRPr="005A3374" w:rsidRDefault="008D3131" w:rsidP="00957817">
            <w:proofErr w:type="spellStart"/>
            <w:r w:rsidRPr="005A3374">
              <w:t>Hilsha</w:t>
            </w:r>
            <w:proofErr w:type="spellEnd"/>
          </w:p>
        </w:tc>
        <w:tc>
          <w:tcPr>
            <w:tcW w:w="1029" w:type="dxa"/>
            <w:tcBorders>
              <w:top w:val="single" w:sz="4" w:space="0" w:color="auto"/>
            </w:tcBorders>
            <w:shd w:val="clear" w:color="auto" w:fill="auto"/>
            <w:noWrap/>
            <w:vAlign w:val="bottom"/>
            <w:hideMark/>
          </w:tcPr>
          <w:p w:rsidR="008D3131" w:rsidRPr="005A3374" w:rsidRDefault="008D3131" w:rsidP="005B3FE6">
            <w:pPr>
              <w:ind w:right="-101"/>
              <w:jc w:val="right"/>
            </w:pPr>
            <w:r w:rsidRPr="005A3374">
              <w:t>-4.328</w:t>
            </w:r>
          </w:p>
        </w:tc>
        <w:tc>
          <w:tcPr>
            <w:tcW w:w="576" w:type="dxa"/>
            <w:tcBorders>
              <w:top w:val="single" w:sz="4" w:space="0" w:color="auto"/>
            </w:tcBorders>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tcBorders>
              <w:top w:val="single" w:sz="4" w:space="0" w:color="auto"/>
            </w:tcBorders>
            <w:shd w:val="clear" w:color="auto" w:fill="auto"/>
            <w:noWrap/>
            <w:vAlign w:val="bottom"/>
            <w:hideMark/>
          </w:tcPr>
          <w:p w:rsidR="008D3131" w:rsidRPr="005A3374" w:rsidRDefault="008D3131" w:rsidP="005B3FE6">
            <w:pPr>
              <w:ind w:right="-101"/>
              <w:jc w:val="right"/>
            </w:pPr>
          </w:p>
        </w:tc>
        <w:tc>
          <w:tcPr>
            <w:tcW w:w="525" w:type="dxa"/>
            <w:tcBorders>
              <w:top w:val="single" w:sz="4" w:space="0" w:color="auto"/>
            </w:tcBorders>
            <w:shd w:val="clear" w:color="auto" w:fill="auto"/>
            <w:vAlign w:val="bottom"/>
          </w:tcPr>
          <w:p w:rsidR="008D3131" w:rsidRPr="005A3374" w:rsidRDefault="008D3131" w:rsidP="005B3FE6">
            <w:pPr>
              <w:ind w:hanging="115"/>
              <w:rPr>
                <w:vertAlign w:val="superscript"/>
              </w:rPr>
            </w:pPr>
          </w:p>
        </w:tc>
        <w:tc>
          <w:tcPr>
            <w:tcW w:w="876" w:type="dxa"/>
            <w:tcBorders>
              <w:top w:val="single" w:sz="4" w:space="0" w:color="auto"/>
            </w:tcBorders>
            <w:shd w:val="clear" w:color="auto" w:fill="auto"/>
            <w:vAlign w:val="bottom"/>
            <w:hideMark/>
          </w:tcPr>
          <w:p w:rsidR="008D3131" w:rsidRPr="005A3374" w:rsidRDefault="008D3131" w:rsidP="005B3FE6">
            <w:pPr>
              <w:ind w:right="-101"/>
              <w:jc w:val="right"/>
            </w:pPr>
            <w:r w:rsidRPr="005A3374">
              <w:t>-6.815</w:t>
            </w:r>
          </w:p>
        </w:tc>
        <w:tc>
          <w:tcPr>
            <w:tcW w:w="584" w:type="dxa"/>
            <w:tcBorders>
              <w:top w:val="single" w:sz="4" w:space="0" w:color="auto"/>
            </w:tcBorders>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tcBorders>
              <w:top w:val="single" w:sz="4" w:space="0" w:color="auto"/>
            </w:tcBorders>
            <w:shd w:val="clear" w:color="auto" w:fill="auto"/>
            <w:noWrap/>
            <w:vAlign w:val="bottom"/>
            <w:hideMark/>
          </w:tcPr>
          <w:p w:rsidR="008D3131" w:rsidRPr="005A3374" w:rsidRDefault="008D3131" w:rsidP="005B3FE6">
            <w:pPr>
              <w:ind w:right="-101"/>
              <w:jc w:val="right"/>
              <w:rPr>
                <w:rFonts w:ascii="Calibri" w:hAnsi="Calibri" w:cs="Calibri"/>
                <w:sz w:val="22"/>
                <w:szCs w:val="22"/>
              </w:rPr>
            </w:pPr>
          </w:p>
        </w:tc>
        <w:tc>
          <w:tcPr>
            <w:tcW w:w="576" w:type="dxa"/>
            <w:tcBorders>
              <w:top w:val="single" w:sz="4" w:space="0" w:color="auto"/>
            </w:tcBorders>
            <w:shd w:val="clear" w:color="auto" w:fill="auto"/>
            <w:vAlign w:val="bottom"/>
          </w:tcPr>
          <w:p w:rsidR="008D3131" w:rsidRPr="005A3374" w:rsidRDefault="008D3131" w:rsidP="005B3FE6">
            <w:pPr>
              <w:ind w:hanging="115"/>
              <w:rPr>
                <w:rFonts w:ascii="Calibri" w:hAnsi="Calibri" w:cs="Calibri"/>
                <w:sz w:val="22"/>
                <w:szCs w:val="22"/>
                <w:vertAlign w:val="superscript"/>
              </w:rPr>
            </w:pPr>
          </w:p>
        </w:tc>
      </w:tr>
      <w:tr w:rsidR="008D3131" w:rsidRPr="005A3374" w:rsidTr="005B3FE6">
        <w:trPr>
          <w:trHeight w:val="287"/>
        </w:trPr>
        <w:tc>
          <w:tcPr>
            <w:tcW w:w="1283" w:type="dxa"/>
            <w:tcBorders>
              <w:left w:val="nil"/>
            </w:tcBorders>
            <w:shd w:val="clear" w:color="auto" w:fill="auto"/>
            <w:noWrap/>
            <w:vAlign w:val="bottom"/>
            <w:hideMark/>
          </w:tcPr>
          <w:p w:rsidR="008D3131" w:rsidRPr="005A3374" w:rsidRDefault="008D3131" w:rsidP="00957817">
            <w:pPr>
              <w:jc w:val="both"/>
            </w:pPr>
          </w:p>
        </w:tc>
        <w:tc>
          <w:tcPr>
            <w:tcW w:w="950" w:type="dxa"/>
            <w:shd w:val="clear" w:color="auto" w:fill="auto"/>
            <w:noWrap/>
            <w:vAlign w:val="bottom"/>
            <w:hideMark/>
          </w:tcPr>
          <w:p w:rsidR="008D3131" w:rsidRPr="005A3374" w:rsidRDefault="008D3131" w:rsidP="00957817">
            <w:proofErr w:type="spellStart"/>
            <w:r w:rsidRPr="005A3374">
              <w:t>Catla</w:t>
            </w:r>
            <w:proofErr w:type="spellEnd"/>
          </w:p>
        </w:tc>
        <w:tc>
          <w:tcPr>
            <w:tcW w:w="1029" w:type="dxa"/>
            <w:shd w:val="clear" w:color="auto" w:fill="auto"/>
            <w:noWrap/>
            <w:vAlign w:val="bottom"/>
            <w:hideMark/>
          </w:tcPr>
          <w:p w:rsidR="008D3131" w:rsidRPr="005A3374" w:rsidRDefault="008D3131" w:rsidP="005B3FE6">
            <w:pPr>
              <w:ind w:right="-101"/>
              <w:jc w:val="right"/>
            </w:pPr>
            <w:r w:rsidRPr="005A3374">
              <w:t>-3.246</w:t>
            </w:r>
          </w:p>
        </w:tc>
        <w:tc>
          <w:tcPr>
            <w:tcW w:w="576" w:type="dxa"/>
            <w:shd w:val="clear" w:color="auto" w:fill="auto"/>
            <w:vAlign w:val="bottom"/>
          </w:tcPr>
          <w:p w:rsidR="008D3131" w:rsidRPr="005A3374" w:rsidRDefault="008D3131" w:rsidP="005B3FE6">
            <w:pPr>
              <w:ind w:hanging="115"/>
              <w:rPr>
                <w:vertAlign w:val="superscript"/>
              </w:rPr>
            </w:pPr>
          </w:p>
        </w:tc>
        <w:tc>
          <w:tcPr>
            <w:tcW w:w="996" w:type="dxa"/>
            <w:shd w:val="clear" w:color="auto" w:fill="auto"/>
            <w:noWrap/>
            <w:vAlign w:val="bottom"/>
            <w:hideMark/>
          </w:tcPr>
          <w:p w:rsidR="008D3131" w:rsidRPr="005A3374" w:rsidRDefault="008D3131" w:rsidP="005B3FE6">
            <w:pPr>
              <w:ind w:right="-101"/>
              <w:jc w:val="right"/>
            </w:pPr>
          </w:p>
        </w:tc>
        <w:tc>
          <w:tcPr>
            <w:tcW w:w="525" w:type="dxa"/>
            <w:shd w:val="clear" w:color="auto" w:fill="auto"/>
            <w:vAlign w:val="bottom"/>
          </w:tcPr>
          <w:p w:rsidR="008D3131" w:rsidRPr="005A3374" w:rsidRDefault="008D3131" w:rsidP="005B3FE6">
            <w:pPr>
              <w:ind w:hanging="115"/>
              <w:rPr>
                <w:vertAlign w:val="superscript"/>
              </w:rPr>
            </w:pPr>
          </w:p>
        </w:tc>
        <w:tc>
          <w:tcPr>
            <w:tcW w:w="876" w:type="dxa"/>
            <w:shd w:val="clear" w:color="auto" w:fill="auto"/>
            <w:vAlign w:val="bottom"/>
            <w:hideMark/>
          </w:tcPr>
          <w:p w:rsidR="008D3131" w:rsidRPr="005A3374" w:rsidRDefault="008D3131" w:rsidP="005B3FE6">
            <w:pPr>
              <w:ind w:right="-101"/>
              <w:jc w:val="right"/>
            </w:pPr>
            <w:r w:rsidRPr="005A3374">
              <w:t>-6.897</w:t>
            </w:r>
          </w:p>
        </w:tc>
        <w:tc>
          <w:tcPr>
            <w:tcW w:w="584"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shd w:val="clear" w:color="auto" w:fill="auto"/>
            <w:noWrap/>
            <w:vAlign w:val="bottom"/>
            <w:hideMark/>
          </w:tcPr>
          <w:p w:rsidR="008D3131" w:rsidRPr="005A3374" w:rsidRDefault="008D3131" w:rsidP="005B3FE6">
            <w:pPr>
              <w:ind w:right="-101"/>
              <w:jc w:val="right"/>
              <w:rPr>
                <w:rFonts w:ascii="Calibri" w:hAnsi="Calibri" w:cs="Calibri"/>
                <w:sz w:val="22"/>
                <w:szCs w:val="22"/>
              </w:rPr>
            </w:pPr>
          </w:p>
        </w:tc>
        <w:tc>
          <w:tcPr>
            <w:tcW w:w="576" w:type="dxa"/>
            <w:shd w:val="clear" w:color="auto" w:fill="auto"/>
            <w:vAlign w:val="bottom"/>
          </w:tcPr>
          <w:p w:rsidR="008D3131" w:rsidRPr="005A3374" w:rsidRDefault="008D3131" w:rsidP="005B3FE6">
            <w:pPr>
              <w:ind w:hanging="115"/>
              <w:rPr>
                <w:rFonts w:ascii="Calibri" w:hAnsi="Calibri" w:cs="Calibri"/>
                <w:sz w:val="22"/>
                <w:szCs w:val="22"/>
                <w:vertAlign w:val="superscript"/>
              </w:rPr>
            </w:pPr>
          </w:p>
        </w:tc>
      </w:tr>
      <w:tr w:rsidR="008D3131" w:rsidRPr="005A3374" w:rsidTr="005B3FE6">
        <w:trPr>
          <w:trHeight w:val="299"/>
        </w:trPr>
        <w:tc>
          <w:tcPr>
            <w:tcW w:w="1283" w:type="dxa"/>
            <w:tcBorders>
              <w:left w:val="nil"/>
            </w:tcBorders>
            <w:shd w:val="clear" w:color="auto" w:fill="auto"/>
            <w:noWrap/>
            <w:vAlign w:val="bottom"/>
            <w:hideMark/>
          </w:tcPr>
          <w:p w:rsidR="008D3131" w:rsidRPr="005A3374" w:rsidRDefault="008D3131" w:rsidP="00957817">
            <w:pPr>
              <w:jc w:val="both"/>
            </w:pPr>
          </w:p>
        </w:tc>
        <w:tc>
          <w:tcPr>
            <w:tcW w:w="950" w:type="dxa"/>
            <w:shd w:val="clear" w:color="auto" w:fill="auto"/>
            <w:noWrap/>
            <w:vAlign w:val="bottom"/>
            <w:hideMark/>
          </w:tcPr>
          <w:p w:rsidR="008D3131" w:rsidRPr="005A3374" w:rsidRDefault="008D3131" w:rsidP="00957817">
            <w:proofErr w:type="spellStart"/>
            <w:r w:rsidRPr="005A3374">
              <w:t>Pangas</w:t>
            </w:r>
            <w:proofErr w:type="spellEnd"/>
          </w:p>
        </w:tc>
        <w:tc>
          <w:tcPr>
            <w:tcW w:w="1029" w:type="dxa"/>
            <w:shd w:val="clear" w:color="auto" w:fill="auto"/>
            <w:noWrap/>
            <w:vAlign w:val="bottom"/>
            <w:hideMark/>
          </w:tcPr>
          <w:p w:rsidR="008D3131" w:rsidRPr="005A3374" w:rsidRDefault="008D3131" w:rsidP="005B3FE6">
            <w:pPr>
              <w:ind w:right="-101"/>
              <w:jc w:val="right"/>
            </w:pPr>
            <w:r w:rsidRPr="005A3374">
              <w:t>-2.117</w:t>
            </w:r>
          </w:p>
        </w:tc>
        <w:tc>
          <w:tcPr>
            <w:tcW w:w="576" w:type="dxa"/>
            <w:shd w:val="clear" w:color="auto" w:fill="auto"/>
            <w:vAlign w:val="bottom"/>
          </w:tcPr>
          <w:p w:rsidR="008D3131" w:rsidRPr="005A3374" w:rsidRDefault="008D3131" w:rsidP="005B3FE6">
            <w:pPr>
              <w:ind w:hanging="115"/>
              <w:rPr>
                <w:vertAlign w:val="superscript"/>
              </w:rPr>
            </w:pPr>
          </w:p>
        </w:tc>
        <w:tc>
          <w:tcPr>
            <w:tcW w:w="996" w:type="dxa"/>
            <w:shd w:val="clear" w:color="auto" w:fill="auto"/>
            <w:noWrap/>
            <w:vAlign w:val="bottom"/>
            <w:hideMark/>
          </w:tcPr>
          <w:p w:rsidR="008D3131" w:rsidRPr="005A3374" w:rsidRDefault="008D3131" w:rsidP="005B3FE6">
            <w:pPr>
              <w:ind w:right="-101"/>
              <w:jc w:val="right"/>
            </w:pPr>
            <w:r w:rsidRPr="005A3374">
              <w:t>-2.331</w:t>
            </w:r>
          </w:p>
        </w:tc>
        <w:tc>
          <w:tcPr>
            <w:tcW w:w="525" w:type="dxa"/>
            <w:shd w:val="clear" w:color="auto" w:fill="auto"/>
            <w:vAlign w:val="bottom"/>
          </w:tcPr>
          <w:p w:rsidR="008D3131" w:rsidRPr="005A3374" w:rsidRDefault="008D3131" w:rsidP="005B3FE6">
            <w:pPr>
              <w:ind w:hanging="115"/>
              <w:rPr>
                <w:vertAlign w:val="superscript"/>
              </w:rPr>
            </w:pPr>
          </w:p>
        </w:tc>
        <w:tc>
          <w:tcPr>
            <w:tcW w:w="876" w:type="dxa"/>
            <w:shd w:val="clear" w:color="auto" w:fill="auto"/>
            <w:vAlign w:val="bottom"/>
            <w:hideMark/>
          </w:tcPr>
          <w:p w:rsidR="008D3131" w:rsidRPr="005A3374" w:rsidRDefault="008D3131" w:rsidP="005B3FE6">
            <w:pPr>
              <w:ind w:right="-101"/>
              <w:jc w:val="right"/>
            </w:pPr>
            <w:r w:rsidRPr="005A3374">
              <w:t>-4.748</w:t>
            </w:r>
          </w:p>
        </w:tc>
        <w:tc>
          <w:tcPr>
            <w:tcW w:w="584"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shd w:val="clear" w:color="auto" w:fill="auto"/>
            <w:vAlign w:val="bottom"/>
            <w:hideMark/>
          </w:tcPr>
          <w:p w:rsidR="008D3131" w:rsidRPr="005A3374" w:rsidRDefault="008D3131" w:rsidP="005B3FE6">
            <w:pPr>
              <w:ind w:right="-101"/>
              <w:jc w:val="right"/>
            </w:pPr>
            <w:r w:rsidRPr="005A3374">
              <w:t>-6.857</w:t>
            </w:r>
          </w:p>
        </w:tc>
        <w:tc>
          <w:tcPr>
            <w:tcW w:w="576"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r>
      <w:tr w:rsidR="008D3131" w:rsidRPr="005A3374" w:rsidTr="005B3FE6">
        <w:trPr>
          <w:trHeight w:val="299"/>
        </w:trPr>
        <w:tc>
          <w:tcPr>
            <w:tcW w:w="1283" w:type="dxa"/>
            <w:tcBorders>
              <w:left w:val="nil"/>
            </w:tcBorders>
            <w:shd w:val="clear" w:color="auto" w:fill="auto"/>
            <w:noWrap/>
            <w:vAlign w:val="bottom"/>
            <w:hideMark/>
          </w:tcPr>
          <w:p w:rsidR="008D3131" w:rsidRPr="005A3374" w:rsidRDefault="008D3131" w:rsidP="00957817">
            <w:pPr>
              <w:jc w:val="both"/>
            </w:pPr>
          </w:p>
        </w:tc>
        <w:tc>
          <w:tcPr>
            <w:tcW w:w="950" w:type="dxa"/>
            <w:shd w:val="clear" w:color="auto" w:fill="auto"/>
            <w:noWrap/>
            <w:vAlign w:val="bottom"/>
            <w:hideMark/>
          </w:tcPr>
          <w:p w:rsidR="008D3131" w:rsidRPr="005A3374" w:rsidRDefault="008D3131" w:rsidP="00957817">
            <w:proofErr w:type="spellStart"/>
            <w:r w:rsidRPr="005A3374">
              <w:t>Rohu</w:t>
            </w:r>
            <w:proofErr w:type="spellEnd"/>
          </w:p>
        </w:tc>
        <w:tc>
          <w:tcPr>
            <w:tcW w:w="1029" w:type="dxa"/>
            <w:shd w:val="clear" w:color="auto" w:fill="auto"/>
            <w:noWrap/>
            <w:vAlign w:val="bottom"/>
            <w:hideMark/>
          </w:tcPr>
          <w:p w:rsidR="008D3131" w:rsidRPr="005A3374" w:rsidRDefault="008D3131" w:rsidP="005B3FE6">
            <w:pPr>
              <w:ind w:right="-101"/>
              <w:jc w:val="right"/>
            </w:pPr>
            <w:r w:rsidRPr="005A3374">
              <w:t>-3.442</w:t>
            </w:r>
          </w:p>
        </w:tc>
        <w:tc>
          <w:tcPr>
            <w:tcW w:w="576" w:type="dxa"/>
            <w:shd w:val="clear" w:color="auto" w:fill="auto"/>
            <w:vAlign w:val="bottom"/>
          </w:tcPr>
          <w:p w:rsidR="008D3131" w:rsidRPr="005A3374" w:rsidRDefault="008D3131" w:rsidP="005B3FE6">
            <w:pPr>
              <w:ind w:hanging="115"/>
              <w:rPr>
                <w:vertAlign w:val="superscript"/>
              </w:rPr>
            </w:pPr>
          </w:p>
        </w:tc>
        <w:tc>
          <w:tcPr>
            <w:tcW w:w="996" w:type="dxa"/>
            <w:shd w:val="clear" w:color="auto" w:fill="auto"/>
            <w:noWrap/>
            <w:vAlign w:val="bottom"/>
            <w:hideMark/>
          </w:tcPr>
          <w:p w:rsidR="008D3131" w:rsidRPr="005A3374" w:rsidRDefault="008D3131" w:rsidP="005B3FE6">
            <w:pPr>
              <w:ind w:right="-101"/>
              <w:jc w:val="right"/>
            </w:pPr>
          </w:p>
        </w:tc>
        <w:tc>
          <w:tcPr>
            <w:tcW w:w="525" w:type="dxa"/>
            <w:shd w:val="clear" w:color="auto" w:fill="auto"/>
            <w:vAlign w:val="bottom"/>
          </w:tcPr>
          <w:p w:rsidR="008D3131" w:rsidRPr="005A3374" w:rsidRDefault="008D3131" w:rsidP="005B3FE6">
            <w:pPr>
              <w:ind w:hanging="115"/>
              <w:rPr>
                <w:vertAlign w:val="superscript"/>
              </w:rPr>
            </w:pPr>
          </w:p>
        </w:tc>
        <w:tc>
          <w:tcPr>
            <w:tcW w:w="876" w:type="dxa"/>
            <w:shd w:val="clear" w:color="auto" w:fill="auto"/>
            <w:vAlign w:val="bottom"/>
            <w:hideMark/>
          </w:tcPr>
          <w:p w:rsidR="008D3131" w:rsidRPr="005A3374" w:rsidRDefault="008D3131" w:rsidP="005B3FE6">
            <w:pPr>
              <w:ind w:right="-101"/>
              <w:jc w:val="right"/>
            </w:pPr>
            <w:r w:rsidRPr="005A3374">
              <w:t>-8.172</w:t>
            </w:r>
          </w:p>
        </w:tc>
        <w:tc>
          <w:tcPr>
            <w:tcW w:w="584"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shd w:val="clear" w:color="auto" w:fill="auto"/>
            <w:noWrap/>
            <w:vAlign w:val="bottom"/>
            <w:hideMark/>
          </w:tcPr>
          <w:p w:rsidR="008D3131" w:rsidRPr="005A3374" w:rsidRDefault="008D3131" w:rsidP="005B3FE6">
            <w:pPr>
              <w:ind w:right="-101"/>
              <w:jc w:val="right"/>
              <w:rPr>
                <w:rFonts w:ascii="Calibri" w:hAnsi="Calibri" w:cs="Calibri"/>
                <w:sz w:val="22"/>
                <w:szCs w:val="22"/>
              </w:rPr>
            </w:pPr>
          </w:p>
        </w:tc>
        <w:tc>
          <w:tcPr>
            <w:tcW w:w="576" w:type="dxa"/>
            <w:shd w:val="clear" w:color="auto" w:fill="auto"/>
            <w:vAlign w:val="bottom"/>
          </w:tcPr>
          <w:p w:rsidR="008D3131" w:rsidRPr="005A3374" w:rsidRDefault="008D3131" w:rsidP="005B3FE6">
            <w:pPr>
              <w:ind w:hanging="115"/>
              <w:rPr>
                <w:rFonts w:ascii="Calibri" w:hAnsi="Calibri" w:cs="Calibri"/>
                <w:sz w:val="22"/>
                <w:szCs w:val="22"/>
                <w:vertAlign w:val="superscript"/>
              </w:rPr>
            </w:pPr>
          </w:p>
        </w:tc>
      </w:tr>
      <w:tr w:rsidR="008D3131" w:rsidRPr="005A3374" w:rsidTr="005B3FE6">
        <w:trPr>
          <w:trHeight w:val="299"/>
        </w:trPr>
        <w:tc>
          <w:tcPr>
            <w:tcW w:w="1283" w:type="dxa"/>
            <w:tcBorders>
              <w:left w:val="nil"/>
            </w:tcBorders>
            <w:shd w:val="clear" w:color="auto" w:fill="auto"/>
            <w:noWrap/>
            <w:vAlign w:val="bottom"/>
            <w:hideMark/>
          </w:tcPr>
          <w:p w:rsidR="008D3131" w:rsidRPr="005A3374" w:rsidRDefault="008D3131" w:rsidP="00957817">
            <w:pPr>
              <w:jc w:val="both"/>
            </w:pPr>
          </w:p>
        </w:tc>
        <w:tc>
          <w:tcPr>
            <w:tcW w:w="950" w:type="dxa"/>
            <w:shd w:val="clear" w:color="auto" w:fill="auto"/>
            <w:noWrap/>
            <w:vAlign w:val="bottom"/>
            <w:hideMark/>
          </w:tcPr>
          <w:p w:rsidR="008D3131" w:rsidRPr="005A3374" w:rsidRDefault="008D3131" w:rsidP="00957817">
            <w:r w:rsidRPr="005A3374">
              <w:t>Tilapia</w:t>
            </w:r>
          </w:p>
        </w:tc>
        <w:tc>
          <w:tcPr>
            <w:tcW w:w="1029" w:type="dxa"/>
            <w:shd w:val="clear" w:color="auto" w:fill="auto"/>
            <w:noWrap/>
            <w:vAlign w:val="bottom"/>
            <w:hideMark/>
          </w:tcPr>
          <w:p w:rsidR="008D3131" w:rsidRPr="005A3374" w:rsidRDefault="008D3131" w:rsidP="005B3FE6">
            <w:pPr>
              <w:ind w:right="-101"/>
              <w:jc w:val="right"/>
            </w:pPr>
            <w:r w:rsidRPr="005A3374">
              <w:t>-2.918</w:t>
            </w:r>
          </w:p>
        </w:tc>
        <w:tc>
          <w:tcPr>
            <w:tcW w:w="576" w:type="dxa"/>
            <w:shd w:val="clear" w:color="auto" w:fill="auto"/>
            <w:vAlign w:val="bottom"/>
          </w:tcPr>
          <w:p w:rsidR="008D3131" w:rsidRPr="005A3374" w:rsidRDefault="008D3131" w:rsidP="005B3FE6">
            <w:pPr>
              <w:ind w:hanging="115"/>
              <w:rPr>
                <w:vertAlign w:val="superscript"/>
              </w:rPr>
            </w:pPr>
          </w:p>
        </w:tc>
        <w:tc>
          <w:tcPr>
            <w:tcW w:w="996" w:type="dxa"/>
            <w:shd w:val="clear" w:color="auto" w:fill="auto"/>
            <w:noWrap/>
            <w:vAlign w:val="bottom"/>
            <w:hideMark/>
          </w:tcPr>
          <w:p w:rsidR="008D3131" w:rsidRPr="005A3374" w:rsidRDefault="008D3131" w:rsidP="005B3FE6">
            <w:pPr>
              <w:ind w:right="-101"/>
              <w:jc w:val="right"/>
            </w:pPr>
          </w:p>
        </w:tc>
        <w:tc>
          <w:tcPr>
            <w:tcW w:w="525" w:type="dxa"/>
            <w:shd w:val="clear" w:color="auto" w:fill="auto"/>
            <w:vAlign w:val="bottom"/>
          </w:tcPr>
          <w:p w:rsidR="008D3131" w:rsidRPr="005A3374" w:rsidRDefault="008D3131" w:rsidP="005B3FE6">
            <w:pPr>
              <w:ind w:hanging="115"/>
              <w:rPr>
                <w:vertAlign w:val="superscript"/>
              </w:rPr>
            </w:pPr>
          </w:p>
        </w:tc>
        <w:tc>
          <w:tcPr>
            <w:tcW w:w="876" w:type="dxa"/>
            <w:shd w:val="clear" w:color="auto" w:fill="auto"/>
            <w:vAlign w:val="bottom"/>
            <w:hideMark/>
          </w:tcPr>
          <w:p w:rsidR="008D3131" w:rsidRPr="005A3374" w:rsidRDefault="008D3131" w:rsidP="005B3FE6">
            <w:pPr>
              <w:ind w:right="-101"/>
              <w:jc w:val="right"/>
            </w:pPr>
            <w:r w:rsidRPr="005A3374">
              <w:t>-8.548</w:t>
            </w:r>
          </w:p>
        </w:tc>
        <w:tc>
          <w:tcPr>
            <w:tcW w:w="584"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shd w:val="clear" w:color="auto" w:fill="auto"/>
            <w:noWrap/>
            <w:vAlign w:val="bottom"/>
            <w:hideMark/>
          </w:tcPr>
          <w:p w:rsidR="008D3131" w:rsidRPr="005A3374" w:rsidRDefault="008D3131" w:rsidP="005B3FE6">
            <w:pPr>
              <w:ind w:right="-101"/>
              <w:jc w:val="right"/>
              <w:rPr>
                <w:rFonts w:ascii="Calibri" w:hAnsi="Calibri" w:cs="Calibri"/>
                <w:sz w:val="22"/>
                <w:szCs w:val="22"/>
              </w:rPr>
            </w:pPr>
          </w:p>
        </w:tc>
        <w:tc>
          <w:tcPr>
            <w:tcW w:w="576" w:type="dxa"/>
            <w:shd w:val="clear" w:color="auto" w:fill="auto"/>
            <w:vAlign w:val="bottom"/>
          </w:tcPr>
          <w:p w:rsidR="008D3131" w:rsidRPr="005A3374" w:rsidRDefault="008D3131" w:rsidP="005B3FE6">
            <w:pPr>
              <w:ind w:hanging="115"/>
              <w:rPr>
                <w:rFonts w:ascii="Calibri" w:hAnsi="Calibri" w:cs="Calibri"/>
                <w:sz w:val="22"/>
                <w:szCs w:val="22"/>
                <w:vertAlign w:val="superscript"/>
              </w:rPr>
            </w:pPr>
          </w:p>
        </w:tc>
      </w:tr>
      <w:tr w:rsidR="008D3131" w:rsidRPr="005A3374" w:rsidTr="005B3FE6">
        <w:trPr>
          <w:trHeight w:val="299"/>
        </w:trPr>
        <w:tc>
          <w:tcPr>
            <w:tcW w:w="1283" w:type="dxa"/>
            <w:tcBorders>
              <w:left w:val="nil"/>
            </w:tcBorders>
            <w:shd w:val="clear" w:color="auto" w:fill="auto"/>
            <w:noWrap/>
            <w:vAlign w:val="bottom"/>
            <w:hideMark/>
          </w:tcPr>
          <w:p w:rsidR="008D3131" w:rsidRPr="005A3374" w:rsidRDefault="008D3131" w:rsidP="00957817">
            <w:pPr>
              <w:jc w:val="both"/>
            </w:pPr>
            <w:r w:rsidRPr="005A3374">
              <w:t xml:space="preserve">Khulna </w:t>
            </w:r>
          </w:p>
        </w:tc>
        <w:tc>
          <w:tcPr>
            <w:tcW w:w="950" w:type="dxa"/>
            <w:shd w:val="clear" w:color="auto" w:fill="auto"/>
            <w:noWrap/>
            <w:vAlign w:val="bottom"/>
            <w:hideMark/>
          </w:tcPr>
          <w:p w:rsidR="008D3131" w:rsidRPr="005A3374" w:rsidRDefault="008D3131" w:rsidP="00957817">
            <w:proofErr w:type="spellStart"/>
            <w:r w:rsidRPr="005A3374">
              <w:t>Hilsha</w:t>
            </w:r>
            <w:proofErr w:type="spellEnd"/>
          </w:p>
        </w:tc>
        <w:tc>
          <w:tcPr>
            <w:tcW w:w="1029" w:type="dxa"/>
            <w:shd w:val="clear" w:color="auto" w:fill="auto"/>
            <w:noWrap/>
            <w:vAlign w:val="bottom"/>
            <w:hideMark/>
          </w:tcPr>
          <w:p w:rsidR="008D3131" w:rsidRPr="005A3374" w:rsidRDefault="008D3131" w:rsidP="005B3FE6">
            <w:pPr>
              <w:ind w:right="-101"/>
              <w:jc w:val="right"/>
            </w:pPr>
            <w:r w:rsidRPr="005A3374">
              <w:t>-3.621</w:t>
            </w:r>
          </w:p>
        </w:tc>
        <w:tc>
          <w:tcPr>
            <w:tcW w:w="576"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shd w:val="clear" w:color="auto" w:fill="auto"/>
            <w:noWrap/>
            <w:vAlign w:val="bottom"/>
            <w:hideMark/>
          </w:tcPr>
          <w:p w:rsidR="008D3131" w:rsidRPr="005A3374" w:rsidRDefault="008D3131" w:rsidP="005B3FE6">
            <w:pPr>
              <w:ind w:right="-101"/>
              <w:jc w:val="right"/>
            </w:pPr>
            <w:r w:rsidRPr="005A3374">
              <w:t>-4.312</w:t>
            </w:r>
          </w:p>
        </w:tc>
        <w:tc>
          <w:tcPr>
            <w:tcW w:w="525"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876" w:type="dxa"/>
            <w:shd w:val="clear" w:color="auto" w:fill="auto"/>
            <w:vAlign w:val="bottom"/>
            <w:hideMark/>
          </w:tcPr>
          <w:p w:rsidR="008D3131" w:rsidRPr="005A3374" w:rsidRDefault="008D3131" w:rsidP="005B3FE6">
            <w:pPr>
              <w:ind w:right="-101"/>
              <w:jc w:val="right"/>
            </w:pPr>
            <w:r w:rsidRPr="005A3374">
              <w:t>-7.740</w:t>
            </w:r>
          </w:p>
        </w:tc>
        <w:tc>
          <w:tcPr>
            <w:tcW w:w="584"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shd w:val="clear" w:color="auto" w:fill="auto"/>
            <w:vAlign w:val="bottom"/>
            <w:hideMark/>
          </w:tcPr>
          <w:p w:rsidR="008D3131" w:rsidRPr="005A3374" w:rsidRDefault="008D3131" w:rsidP="005B3FE6">
            <w:pPr>
              <w:ind w:right="-101"/>
              <w:jc w:val="right"/>
            </w:pPr>
            <w:r w:rsidRPr="005A3374">
              <w:t>-9.462</w:t>
            </w:r>
          </w:p>
        </w:tc>
        <w:tc>
          <w:tcPr>
            <w:tcW w:w="576"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r>
      <w:tr w:rsidR="008D3131" w:rsidRPr="005A3374" w:rsidTr="005B3FE6">
        <w:trPr>
          <w:trHeight w:val="299"/>
        </w:trPr>
        <w:tc>
          <w:tcPr>
            <w:tcW w:w="1283" w:type="dxa"/>
            <w:tcBorders>
              <w:left w:val="nil"/>
            </w:tcBorders>
            <w:shd w:val="clear" w:color="auto" w:fill="auto"/>
            <w:noWrap/>
            <w:vAlign w:val="bottom"/>
            <w:hideMark/>
          </w:tcPr>
          <w:p w:rsidR="008D3131" w:rsidRPr="005A3374" w:rsidRDefault="008D3131" w:rsidP="00957817">
            <w:pPr>
              <w:jc w:val="both"/>
            </w:pPr>
          </w:p>
        </w:tc>
        <w:tc>
          <w:tcPr>
            <w:tcW w:w="950" w:type="dxa"/>
            <w:shd w:val="clear" w:color="auto" w:fill="auto"/>
            <w:noWrap/>
            <w:vAlign w:val="bottom"/>
            <w:hideMark/>
          </w:tcPr>
          <w:p w:rsidR="008D3131" w:rsidRPr="005A3374" w:rsidRDefault="008D3131" w:rsidP="00957817">
            <w:r w:rsidRPr="005A3374">
              <w:t>Tilapia</w:t>
            </w:r>
          </w:p>
        </w:tc>
        <w:tc>
          <w:tcPr>
            <w:tcW w:w="1029" w:type="dxa"/>
            <w:shd w:val="clear" w:color="auto" w:fill="auto"/>
            <w:noWrap/>
            <w:vAlign w:val="bottom"/>
            <w:hideMark/>
          </w:tcPr>
          <w:p w:rsidR="008D3131" w:rsidRPr="005A3374" w:rsidRDefault="008D3131" w:rsidP="005B3FE6">
            <w:pPr>
              <w:ind w:right="-101"/>
              <w:jc w:val="right"/>
            </w:pPr>
            <w:r w:rsidRPr="005A3374">
              <w:t>-2.808</w:t>
            </w:r>
          </w:p>
        </w:tc>
        <w:tc>
          <w:tcPr>
            <w:tcW w:w="576" w:type="dxa"/>
            <w:shd w:val="clear" w:color="auto" w:fill="auto"/>
            <w:vAlign w:val="bottom"/>
          </w:tcPr>
          <w:p w:rsidR="008D3131" w:rsidRPr="005A3374" w:rsidRDefault="008D3131" w:rsidP="005B3FE6">
            <w:pPr>
              <w:ind w:hanging="115"/>
              <w:rPr>
                <w:vertAlign w:val="superscript"/>
              </w:rPr>
            </w:pPr>
          </w:p>
        </w:tc>
        <w:tc>
          <w:tcPr>
            <w:tcW w:w="996" w:type="dxa"/>
            <w:shd w:val="clear" w:color="auto" w:fill="auto"/>
            <w:noWrap/>
            <w:vAlign w:val="bottom"/>
            <w:hideMark/>
          </w:tcPr>
          <w:p w:rsidR="008D3131" w:rsidRPr="005A3374" w:rsidRDefault="008D3131" w:rsidP="005B3FE6">
            <w:pPr>
              <w:ind w:right="-101"/>
              <w:jc w:val="right"/>
            </w:pPr>
            <w:r w:rsidRPr="005A3374">
              <w:t>-3.215</w:t>
            </w:r>
          </w:p>
        </w:tc>
        <w:tc>
          <w:tcPr>
            <w:tcW w:w="525" w:type="dxa"/>
            <w:shd w:val="clear" w:color="auto" w:fill="auto"/>
            <w:vAlign w:val="bottom"/>
          </w:tcPr>
          <w:p w:rsidR="008D3131" w:rsidRPr="005A3374" w:rsidRDefault="008D3131" w:rsidP="005B3FE6">
            <w:pPr>
              <w:ind w:hanging="115"/>
              <w:rPr>
                <w:vertAlign w:val="superscript"/>
              </w:rPr>
            </w:pPr>
          </w:p>
        </w:tc>
        <w:tc>
          <w:tcPr>
            <w:tcW w:w="876" w:type="dxa"/>
            <w:shd w:val="clear" w:color="auto" w:fill="auto"/>
            <w:vAlign w:val="bottom"/>
            <w:hideMark/>
          </w:tcPr>
          <w:p w:rsidR="008D3131" w:rsidRPr="005A3374" w:rsidRDefault="008D3131" w:rsidP="005B3FE6">
            <w:pPr>
              <w:ind w:right="-101"/>
              <w:jc w:val="right"/>
            </w:pPr>
            <w:r w:rsidRPr="005A3374">
              <w:t>-7.256</w:t>
            </w:r>
          </w:p>
        </w:tc>
        <w:tc>
          <w:tcPr>
            <w:tcW w:w="584"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shd w:val="clear" w:color="auto" w:fill="auto"/>
            <w:vAlign w:val="bottom"/>
            <w:hideMark/>
          </w:tcPr>
          <w:p w:rsidR="008D3131" w:rsidRPr="005A3374" w:rsidRDefault="008D3131" w:rsidP="005B3FE6">
            <w:pPr>
              <w:ind w:right="-101"/>
              <w:jc w:val="right"/>
            </w:pPr>
            <w:r w:rsidRPr="005A3374">
              <w:t>-7.032</w:t>
            </w:r>
          </w:p>
        </w:tc>
        <w:tc>
          <w:tcPr>
            <w:tcW w:w="576" w:type="dxa"/>
            <w:shd w:val="clear" w:color="auto" w:fill="auto"/>
          </w:tcPr>
          <w:p w:rsidR="008D3131" w:rsidRPr="005A3374" w:rsidRDefault="008D3131" w:rsidP="005B3FE6">
            <w:pPr>
              <w:ind w:hanging="115"/>
              <w:rPr>
                <w:vertAlign w:val="superscript"/>
              </w:rPr>
            </w:pPr>
            <w:r w:rsidRPr="005A3374">
              <w:rPr>
                <w:vertAlign w:val="superscript"/>
              </w:rPr>
              <w:t>***</w:t>
            </w:r>
          </w:p>
        </w:tc>
      </w:tr>
      <w:tr w:rsidR="008D3131" w:rsidRPr="005A3374" w:rsidTr="005B3FE6">
        <w:trPr>
          <w:trHeight w:val="299"/>
        </w:trPr>
        <w:tc>
          <w:tcPr>
            <w:tcW w:w="1283" w:type="dxa"/>
            <w:tcBorders>
              <w:left w:val="nil"/>
            </w:tcBorders>
            <w:shd w:val="clear" w:color="auto" w:fill="auto"/>
            <w:noWrap/>
            <w:vAlign w:val="bottom"/>
            <w:hideMark/>
          </w:tcPr>
          <w:p w:rsidR="008D3131" w:rsidRPr="005A3374" w:rsidRDefault="008D3131" w:rsidP="00957817">
            <w:pPr>
              <w:jc w:val="both"/>
            </w:pPr>
            <w:proofErr w:type="spellStart"/>
            <w:r w:rsidRPr="005A3374">
              <w:t>Rajshahi</w:t>
            </w:r>
            <w:proofErr w:type="spellEnd"/>
          </w:p>
        </w:tc>
        <w:tc>
          <w:tcPr>
            <w:tcW w:w="950" w:type="dxa"/>
            <w:shd w:val="clear" w:color="auto" w:fill="auto"/>
            <w:noWrap/>
            <w:vAlign w:val="bottom"/>
            <w:hideMark/>
          </w:tcPr>
          <w:p w:rsidR="008D3131" w:rsidRPr="005A3374" w:rsidRDefault="008D3131" w:rsidP="00957817">
            <w:proofErr w:type="spellStart"/>
            <w:r w:rsidRPr="005A3374">
              <w:t>Catla</w:t>
            </w:r>
            <w:proofErr w:type="spellEnd"/>
          </w:p>
        </w:tc>
        <w:tc>
          <w:tcPr>
            <w:tcW w:w="1029" w:type="dxa"/>
            <w:shd w:val="clear" w:color="auto" w:fill="auto"/>
            <w:noWrap/>
            <w:vAlign w:val="bottom"/>
            <w:hideMark/>
          </w:tcPr>
          <w:p w:rsidR="008D3131" w:rsidRPr="005A3374" w:rsidRDefault="008D3131" w:rsidP="005B3FE6">
            <w:pPr>
              <w:ind w:right="-101"/>
              <w:jc w:val="right"/>
            </w:pPr>
            <w:r w:rsidRPr="005A3374">
              <w:t>-2.537</w:t>
            </w:r>
          </w:p>
        </w:tc>
        <w:tc>
          <w:tcPr>
            <w:tcW w:w="576" w:type="dxa"/>
            <w:shd w:val="clear" w:color="auto" w:fill="auto"/>
            <w:vAlign w:val="bottom"/>
          </w:tcPr>
          <w:p w:rsidR="008D3131" w:rsidRPr="005A3374" w:rsidRDefault="008D3131" w:rsidP="005B3FE6">
            <w:pPr>
              <w:ind w:hanging="115"/>
              <w:rPr>
                <w:vertAlign w:val="superscript"/>
              </w:rPr>
            </w:pPr>
          </w:p>
        </w:tc>
        <w:tc>
          <w:tcPr>
            <w:tcW w:w="996" w:type="dxa"/>
            <w:shd w:val="clear" w:color="auto" w:fill="auto"/>
            <w:noWrap/>
            <w:vAlign w:val="bottom"/>
            <w:hideMark/>
          </w:tcPr>
          <w:p w:rsidR="008D3131" w:rsidRPr="005A3374" w:rsidRDefault="008D3131" w:rsidP="005B3FE6">
            <w:pPr>
              <w:ind w:right="-101"/>
              <w:jc w:val="right"/>
            </w:pPr>
            <w:r w:rsidRPr="005A3374">
              <w:t>-4.231</w:t>
            </w:r>
          </w:p>
        </w:tc>
        <w:tc>
          <w:tcPr>
            <w:tcW w:w="525" w:type="dxa"/>
            <w:shd w:val="clear" w:color="auto" w:fill="auto"/>
            <w:vAlign w:val="bottom"/>
          </w:tcPr>
          <w:p w:rsidR="008D3131" w:rsidRPr="005A3374" w:rsidRDefault="008D3131" w:rsidP="005B3FE6">
            <w:pPr>
              <w:ind w:hanging="115"/>
              <w:rPr>
                <w:vertAlign w:val="superscript"/>
              </w:rPr>
            </w:pPr>
          </w:p>
        </w:tc>
        <w:tc>
          <w:tcPr>
            <w:tcW w:w="876" w:type="dxa"/>
            <w:shd w:val="clear" w:color="auto" w:fill="auto"/>
            <w:vAlign w:val="bottom"/>
            <w:hideMark/>
          </w:tcPr>
          <w:p w:rsidR="008D3131" w:rsidRPr="005A3374" w:rsidRDefault="008D3131" w:rsidP="005B3FE6">
            <w:pPr>
              <w:ind w:right="-101"/>
              <w:jc w:val="right"/>
            </w:pPr>
            <w:r w:rsidRPr="005A3374">
              <w:t>-4.259</w:t>
            </w:r>
          </w:p>
        </w:tc>
        <w:tc>
          <w:tcPr>
            <w:tcW w:w="584"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shd w:val="clear" w:color="auto" w:fill="auto"/>
            <w:vAlign w:val="bottom"/>
            <w:hideMark/>
          </w:tcPr>
          <w:p w:rsidR="008D3131" w:rsidRPr="005A3374" w:rsidRDefault="008D3131" w:rsidP="005B3FE6">
            <w:pPr>
              <w:ind w:right="-101"/>
              <w:jc w:val="right"/>
            </w:pPr>
            <w:r w:rsidRPr="005A3374">
              <w:t>-12.388</w:t>
            </w:r>
          </w:p>
        </w:tc>
        <w:tc>
          <w:tcPr>
            <w:tcW w:w="576" w:type="dxa"/>
            <w:shd w:val="clear" w:color="auto" w:fill="auto"/>
          </w:tcPr>
          <w:p w:rsidR="008D3131" w:rsidRPr="005A3374" w:rsidRDefault="008D3131" w:rsidP="005B3FE6">
            <w:pPr>
              <w:ind w:hanging="115"/>
              <w:rPr>
                <w:vertAlign w:val="superscript"/>
              </w:rPr>
            </w:pPr>
            <w:r w:rsidRPr="005A3374">
              <w:rPr>
                <w:vertAlign w:val="superscript"/>
              </w:rPr>
              <w:t>***</w:t>
            </w:r>
          </w:p>
        </w:tc>
      </w:tr>
      <w:tr w:rsidR="008D3131" w:rsidRPr="005A3374" w:rsidTr="005B3FE6">
        <w:trPr>
          <w:trHeight w:val="299"/>
        </w:trPr>
        <w:tc>
          <w:tcPr>
            <w:tcW w:w="1283" w:type="dxa"/>
            <w:tcBorders>
              <w:left w:val="nil"/>
            </w:tcBorders>
            <w:shd w:val="clear" w:color="auto" w:fill="auto"/>
            <w:noWrap/>
            <w:vAlign w:val="bottom"/>
            <w:hideMark/>
          </w:tcPr>
          <w:p w:rsidR="008D3131" w:rsidRPr="005A3374" w:rsidRDefault="008D3131" w:rsidP="00957817">
            <w:pPr>
              <w:jc w:val="both"/>
            </w:pPr>
          </w:p>
        </w:tc>
        <w:tc>
          <w:tcPr>
            <w:tcW w:w="950" w:type="dxa"/>
            <w:shd w:val="clear" w:color="auto" w:fill="auto"/>
            <w:noWrap/>
            <w:vAlign w:val="bottom"/>
            <w:hideMark/>
          </w:tcPr>
          <w:p w:rsidR="008D3131" w:rsidRPr="005A3374" w:rsidRDefault="008D3131" w:rsidP="00957817">
            <w:proofErr w:type="spellStart"/>
            <w:r w:rsidRPr="005A3374">
              <w:t>Pangas</w:t>
            </w:r>
            <w:proofErr w:type="spellEnd"/>
          </w:p>
        </w:tc>
        <w:tc>
          <w:tcPr>
            <w:tcW w:w="1029" w:type="dxa"/>
            <w:shd w:val="clear" w:color="auto" w:fill="auto"/>
            <w:noWrap/>
            <w:vAlign w:val="bottom"/>
            <w:hideMark/>
          </w:tcPr>
          <w:p w:rsidR="008D3131" w:rsidRPr="005A3374" w:rsidRDefault="008D3131" w:rsidP="005B3FE6">
            <w:pPr>
              <w:ind w:right="-101"/>
              <w:jc w:val="right"/>
            </w:pPr>
            <w:r w:rsidRPr="005A3374">
              <w:t>-2.741</w:t>
            </w:r>
          </w:p>
        </w:tc>
        <w:tc>
          <w:tcPr>
            <w:tcW w:w="576" w:type="dxa"/>
            <w:shd w:val="clear" w:color="auto" w:fill="auto"/>
            <w:vAlign w:val="bottom"/>
          </w:tcPr>
          <w:p w:rsidR="008D3131" w:rsidRPr="005A3374" w:rsidRDefault="008D3131" w:rsidP="005B3FE6">
            <w:pPr>
              <w:ind w:hanging="115"/>
              <w:rPr>
                <w:vertAlign w:val="superscript"/>
              </w:rPr>
            </w:pPr>
          </w:p>
        </w:tc>
        <w:tc>
          <w:tcPr>
            <w:tcW w:w="996" w:type="dxa"/>
            <w:shd w:val="clear" w:color="auto" w:fill="auto"/>
            <w:noWrap/>
            <w:vAlign w:val="bottom"/>
            <w:hideMark/>
          </w:tcPr>
          <w:p w:rsidR="008D3131" w:rsidRPr="005A3374" w:rsidRDefault="008D3131" w:rsidP="005B3FE6">
            <w:pPr>
              <w:ind w:right="-101"/>
              <w:jc w:val="right"/>
            </w:pPr>
            <w:r w:rsidRPr="005A3374">
              <w:t>-2.974</w:t>
            </w:r>
          </w:p>
        </w:tc>
        <w:tc>
          <w:tcPr>
            <w:tcW w:w="525" w:type="dxa"/>
            <w:shd w:val="clear" w:color="auto" w:fill="auto"/>
            <w:vAlign w:val="bottom"/>
          </w:tcPr>
          <w:p w:rsidR="008D3131" w:rsidRPr="005A3374" w:rsidRDefault="008D3131" w:rsidP="005B3FE6">
            <w:pPr>
              <w:ind w:hanging="115"/>
              <w:rPr>
                <w:vertAlign w:val="superscript"/>
              </w:rPr>
            </w:pPr>
          </w:p>
        </w:tc>
        <w:tc>
          <w:tcPr>
            <w:tcW w:w="876" w:type="dxa"/>
            <w:shd w:val="clear" w:color="auto" w:fill="auto"/>
            <w:vAlign w:val="bottom"/>
            <w:hideMark/>
          </w:tcPr>
          <w:p w:rsidR="008D3131" w:rsidRPr="005A3374" w:rsidRDefault="008D3131" w:rsidP="005B3FE6">
            <w:pPr>
              <w:ind w:right="-101"/>
              <w:jc w:val="right"/>
            </w:pPr>
            <w:r w:rsidRPr="005A3374">
              <w:t>-6.629</w:t>
            </w:r>
          </w:p>
        </w:tc>
        <w:tc>
          <w:tcPr>
            <w:tcW w:w="584"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shd w:val="clear" w:color="auto" w:fill="auto"/>
            <w:vAlign w:val="bottom"/>
            <w:hideMark/>
          </w:tcPr>
          <w:p w:rsidR="008D3131" w:rsidRPr="005A3374" w:rsidRDefault="008D3131" w:rsidP="005B3FE6">
            <w:pPr>
              <w:ind w:right="-101"/>
              <w:jc w:val="right"/>
            </w:pPr>
            <w:r w:rsidRPr="005A3374">
              <w:t>-3.892</w:t>
            </w:r>
          </w:p>
        </w:tc>
        <w:tc>
          <w:tcPr>
            <w:tcW w:w="576" w:type="dxa"/>
            <w:shd w:val="clear" w:color="auto" w:fill="auto"/>
          </w:tcPr>
          <w:p w:rsidR="008D3131" w:rsidRPr="005A3374" w:rsidRDefault="008D3131" w:rsidP="005B3FE6">
            <w:pPr>
              <w:ind w:hanging="115"/>
              <w:rPr>
                <w:vertAlign w:val="superscript"/>
              </w:rPr>
            </w:pPr>
            <w:r w:rsidRPr="005A3374">
              <w:rPr>
                <w:vertAlign w:val="superscript"/>
              </w:rPr>
              <w:t>***</w:t>
            </w:r>
          </w:p>
        </w:tc>
      </w:tr>
      <w:tr w:rsidR="008D3131" w:rsidRPr="005A3374" w:rsidTr="005B3FE6">
        <w:trPr>
          <w:trHeight w:val="299"/>
        </w:trPr>
        <w:tc>
          <w:tcPr>
            <w:tcW w:w="1283" w:type="dxa"/>
            <w:tcBorders>
              <w:left w:val="nil"/>
            </w:tcBorders>
            <w:shd w:val="clear" w:color="auto" w:fill="auto"/>
            <w:noWrap/>
            <w:vAlign w:val="bottom"/>
            <w:hideMark/>
          </w:tcPr>
          <w:p w:rsidR="008D3131" w:rsidRPr="005A3374" w:rsidRDefault="008D3131" w:rsidP="00957817">
            <w:pPr>
              <w:jc w:val="both"/>
            </w:pPr>
            <w:r w:rsidRPr="005A3374">
              <w:t xml:space="preserve">Chittagong </w:t>
            </w:r>
          </w:p>
        </w:tc>
        <w:tc>
          <w:tcPr>
            <w:tcW w:w="950" w:type="dxa"/>
            <w:shd w:val="clear" w:color="auto" w:fill="auto"/>
            <w:noWrap/>
            <w:vAlign w:val="bottom"/>
            <w:hideMark/>
          </w:tcPr>
          <w:p w:rsidR="008D3131" w:rsidRPr="005A3374" w:rsidRDefault="008D3131" w:rsidP="00957817">
            <w:proofErr w:type="spellStart"/>
            <w:r w:rsidRPr="005A3374">
              <w:t>Hilsha</w:t>
            </w:r>
            <w:proofErr w:type="spellEnd"/>
          </w:p>
        </w:tc>
        <w:tc>
          <w:tcPr>
            <w:tcW w:w="1029" w:type="dxa"/>
            <w:shd w:val="clear" w:color="auto" w:fill="auto"/>
            <w:noWrap/>
            <w:vAlign w:val="bottom"/>
            <w:hideMark/>
          </w:tcPr>
          <w:p w:rsidR="008D3131" w:rsidRPr="005A3374" w:rsidRDefault="008D3131" w:rsidP="005B3FE6">
            <w:pPr>
              <w:ind w:right="-101"/>
              <w:jc w:val="right"/>
            </w:pPr>
            <w:r w:rsidRPr="005A3374">
              <w:t>-3.818</w:t>
            </w:r>
          </w:p>
        </w:tc>
        <w:tc>
          <w:tcPr>
            <w:tcW w:w="576"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shd w:val="clear" w:color="auto" w:fill="auto"/>
            <w:noWrap/>
            <w:vAlign w:val="bottom"/>
            <w:hideMark/>
          </w:tcPr>
          <w:p w:rsidR="008D3131" w:rsidRPr="005A3374" w:rsidRDefault="008D3131" w:rsidP="005B3FE6">
            <w:pPr>
              <w:ind w:right="-101"/>
              <w:jc w:val="right"/>
            </w:pPr>
            <w:r w:rsidRPr="005A3374">
              <w:t>-4.520</w:t>
            </w:r>
          </w:p>
        </w:tc>
        <w:tc>
          <w:tcPr>
            <w:tcW w:w="525" w:type="dxa"/>
            <w:shd w:val="clear" w:color="auto" w:fill="auto"/>
            <w:vAlign w:val="bottom"/>
          </w:tcPr>
          <w:p w:rsidR="008D3131" w:rsidRPr="005A3374" w:rsidRDefault="008D3131" w:rsidP="005B3FE6">
            <w:pPr>
              <w:ind w:hanging="115"/>
              <w:rPr>
                <w:vertAlign w:val="superscript"/>
              </w:rPr>
            </w:pPr>
          </w:p>
        </w:tc>
        <w:tc>
          <w:tcPr>
            <w:tcW w:w="876" w:type="dxa"/>
            <w:shd w:val="clear" w:color="auto" w:fill="auto"/>
            <w:vAlign w:val="bottom"/>
            <w:hideMark/>
          </w:tcPr>
          <w:p w:rsidR="008D3131" w:rsidRPr="005A3374" w:rsidRDefault="008D3131" w:rsidP="005B3FE6">
            <w:pPr>
              <w:ind w:right="-101"/>
              <w:jc w:val="right"/>
            </w:pPr>
            <w:r w:rsidRPr="005A3374">
              <w:t>-7.547</w:t>
            </w:r>
          </w:p>
        </w:tc>
        <w:tc>
          <w:tcPr>
            <w:tcW w:w="584"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shd w:val="clear" w:color="auto" w:fill="auto"/>
            <w:vAlign w:val="bottom"/>
            <w:hideMark/>
          </w:tcPr>
          <w:p w:rsidR="008D3131" w:rsidRPr="005A3374" w:rsidRDefault="008D3131" w:rsidP="005B3FE6">
            <w:pPr>
              <w:ind w:right="-101"/>
              <w:jc w:val="right"/>
            </w:pPr>
            <w:r w:rsidRPr="005A3374">
              <w:t>-8.553</w:t>
            </w:r>
          </w:p>
        </w:tc>
        <w:tc>
          <w:tcPr>
            <w:tcW w:w="576" w:type="dxa"/>
            <w:shd w:val="clear" w:color="auto" w:fill="auto"/>
          </w:tcPr>
          <w:p w:rsidR="008D3131" w:rsidRPr="005A3374" w:rsidRDefault="008D3131" w:rsidP="005B3FE6">
            <w:pPr>
              <w:ind w:hanging="115"/>
              <w:rPr>
                <w:vertAlign w:val="superscript"/>
              </w:rPr>
            </w:pPr>
            <w:r w:rsidRPr="005A3374">
              <w:rPr>
                <w:vertAlign w:val="superscript"/>
              </w:rPr>
              <w:t>***</w:t>
            </w:r>
          </w:p>
        </w:tc>
      </w:tr>
      <w:tr w:rsidR="008D3131" w:rsidRPr="005A3374" w:rsidTr="005B3FE6">
        <w:trPr>
          <w:trHeight w:val="299"/>
        </w:trPr>
        <w:tc>
          <w:tcPr>
            <w:tcW w:w="1283" w:type="dxa"/>
            <w:tcBorders>
              <w:left w:val="nil"/>
            </w:tcBorders>
            <w:shd w:val="clear" w:color="auto" w:fill="auto"/>
            <w:noWrap/>
            <w:vAlign w:val="bottom"/>
            <w:hideMark/>
          </w:tcPr>
          <w:p w:rsidR="008D3131" w:rsidRPr="005A3374" w:rsidRDefault="008D3131" w:rsidP="00957817">
            <w:pPr>
              <w:jc w:val="both"/>
            </w:pPr>
          </w:p>
        </w:tc>
        <w:tc>
          <w:tcPr>
            <w:tcW w:w="950" w:type="dxa"/>
            <w:shd w:val="clear" w:color="auto" w:fill="auto"/>
            <w:noWrap/>
            <w:vAlign w:val="bottom"/>
            <w:hideMark/>
          </w:tcPr>
          <w:p w:rsidR="008D3131" w:rsidRPr="005A3374" w:rsidRDefault="008D3131" w:rsidP="00957817">
            <w:proofErr w:type="spellStart"/>
            <w:r w:rsidRPr="005A3374">
              <w:t>Catla</w:t>
            </w:r>
            <w:proofErr w:type="spellEnd"/>
          </w:p>
        </w:tc>
        <w:tc>
          <w:tcPr>
            <w:tcW w:w="1029" w:type="dxa"/>
            <w:shd w:val="clear" w:color="auto" w:fill="auto"/>
            <w:noWrap/>
            <w:vAlign w:val="bottom"/>
            <w:hideMark/>
          </w:tcPr>
          <w:p w:rsidR="008D3131" w:rsidRPr="005A3374" w:rsidRDefault="008D3131" w:rsidP="005B3FE6">
            <w:pPr>
              <w:ind w:right="-101"/>
              <w:jc w:val="right"/>
            </w:pPr>
            <w:r w:rsidRPr="005A3374">
              <w:t>-2.441</w:t>
            </w:r>
          </w:p>
        </w:tc>
        <w:tc>
          <w:tcPr>
            <w:tcW w:w="576" w:type="dxa"/>
            <w:shd w:val="clear" w:color="auto" w:fill="auto"/>
            <w:vAlign w:val="bottom"/>
          </w:tcPr>
          <w:p w:rsidR="008D3131" w:rsidRPr="005A3374" w:rsidRDefault="008D3131" w:rsidP="005B3FE6">
            <w:pPr>
              <w:ind w:hanging="115"/>
              <w:rPr>
                <w:vertAlign w:val="superscript"/>
              </w:rPr>
            </w:pPr>
          </w:p>
        </w:tc>
        <w:tc>
          <w:tcPr>
            <w:tcW w:w="996" w:type="dxa"/>
            <w:shd w:val="clear" w:color="auto" w:fill="auto"/>
            <w:noWrap/>
            <w:vAlign w:val="bottom"/>
            <w:hideMark/>
          </w:tcPr>
          <w:p w:rsidR="008D3131" w:rsidRPr="005A3374" w:rsidRDefault="008D3131" w:rsidP="005B3FE6">
            <w:pPr>
              <w:ind w:right="-101"/>
              <w:jc w:val="right"/>
            </w:pPr>
            <w:r w:rsidRPr="005A3374">
              <w:t>-3.607</w:t>
            </w:r>
          </w:p>
        </w:tc>
        <w:tc>
          <w:tcPr>
            <w:tcW w:w="525" w:type="dxa"/>
            <w:shd w:val="clear" w:color="auto" w:fill="auto"/>
            <w:vAlign w:val="bottom"/>
          </w:tcPr>
          <w:p w:rsidR="008D3131" w:rsidRPr="005A3374" w:rsidRDefault="008D3131" w:rsidP="005B3FE6">
            <w:pPr>
              <w:ind w:hanging="115"/>
              <w:rPr>
                <w:vertAlign w:val="superscript"/>
              </w:rPr>
            </w:pPr>
          </w:p>
        </w:tc>
        <w:tc>
          <w:tcPr>
            <w:tcW w:w="876" w:type="dxa"/>
            <w:shd w:val="clear" w:color="auto" w:fill="auto"/>
            <w:vAlign w:val="bottom"/>
            <w:hideMark/>
          </w:tcPr>
          <w:p w:rsidR="008D3131" w:rsidRPr="005A3374" w:rsidRDefault="008D3131" w:rsidP="005B3FE6">
            <w:pPr>
              <w:ind w:right="-101"/>
              <w:jc w:val="right"/>
            </w:pPr>
            <w:r w:rsidRPr="005A3374">
              <w:t>-9.311</w:t>
            </w:r>
          </w:p>
        </w:tc>
        <w:tc>
          <w:tcPr>
            <w:tcW w:w="584"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shd w:val="clear" w:color="auto" w:fill="auto"/>
            <w:vAlign w:val="bottom"/>
            <w:hideMark/>
          </w:tcPr>
          <w:p w:rsidR="008D3131" w:rsidRPr="005A3374" w:rsidRDefault="008D3131" w:rsidP="005B3FE6">
            <w:pPr>
              <w:ind w:right="-101"/>
              <w:jc w:val="right"/>
            </w:pPr>
            <w:r w:rsidRPr="005A3374">
              <w:t>-8.281</w:t>
            </w:r>
          </w:p>
        </w:tc>
        <w:tc>
          <w:tcPr>
            <w:tcW w:w="576" w:type="dxa"/>
            <w:shd w:val="clear" w:color="auto" w:fill="auto"/>
          </w:tcPr>
          <w:p w:rsidR="008D3131" w:rsidRPr="005A3374" w:rsidRDefault="008D3131" w:rsidP="005B3FE6">
            <w:pPr>
              <w:ind w:hanging="115"/>
              <w:rPr>
                <w:vertAlign w:val="superscript"/>
              </w:rPr>
            </w:pPr>
            <w:r w:rsidRPr="005A3374">
              <w:rPr>
                <w:vertAlign w:val="superscript"/>
              </w:rPr>
              <w:t>***</w:t>
            </w:r>
          </w:p>
        </w:tc>
      </w:tr>
      <w:tr w:rsidR="008D3131" w:rsidRPr="005A3374" w:rsidTr="005B3FE6">
        <w:trPr>
          <w:trHeight w:val="299"/>
        </w:trPr>
        <w:tc>
          <w:tcPr>
            <w:tcW w:w="1283" w:type="dxa"/>
            <w:tcBorders>
              <w:left w:val="nil"/>
            </w:tcBorders>
            <w:shd w:val="clear" w:color="auto" w:fill="auto"/>
            <w:noWrap/>
            <w:vAlign w:val="bottom"/>
            <w:hideMark/>
          </w:tcPr>
          <w:p w:rsidR="008D3131" w:rsidRPr="005A3374" w:rsidRDefault="008D3131" w:rsidP="00957817">
            <w:pPr>
              <w:jc w:val="both"/>
            </w:pPr>
          </w:p>
        </w:tc>
        <w:tc>
          <w:tcPr>
            <w:tcW w:w="950" w:type="dxa"/>
            <w:shd w:val="clear" w:color="auto" w:fill="auto"/>
            <w:noWrap/>
            <w:vAlign w:val="bottom"/>
            <w:hideMark/>
          </w:tcPr>
          <w:p w:rsidR="008D3131" w:rsidRPr="005A3374" w:rsidRDefault="008D3131" w:rsidP="00957817">
            <w:proofErr w:type="spellStart"/>
            <w:r w:rsidRPr="005A3374">
              <w:t>Pangas</w:t>
            </w:r>
            <w:proofErr w:type="spellEnd"/>
          </w:p>
        </w:tc>
        <w:tc>
          <w:tcPr>
            <w:tcW w:w="1029" w:type="dxa"/>
            <w:shd w:val="clear" w:color="auto" w:fill="auto"/>
            <w:noWrap/>
            <w:vAlign w:val="bottom"/>
            <w:hideMark/>
          </w:tcPr>
          <w:p w:rsidR="008D3131" w:rsidRPr="005A3374" w:rsidRDefault="008D3131" w:rsidP="005B3FE6">
            <w:pPr>
              <w:ind w:right="-101"/>
              <w:jc w:val="right"/>
            </w:pPr>
            <w:r w:rsidRPr="005A3374">
              <w:t>-2.992</w:t>
            </w:r>
          </w:p>
        </w:tc>
        <w:tc>
          <w:tcPr>
            <w:tcW w:w="576" w:type="dxa"/>
            <w:shd w:val="clear" w:color="auto" w:fill="auto"/>
            <w:vAlign w:val="bottom"/>
          </w:tcPr>
          <w:p w:rsidR="008D3131" w:rsidRPr="005A3374" w:rsidRDefault="008D3131" w:rsidP="005B3FE6">
            <w:pPr>
              <w:ind w:hanging="115"/>
              <w:rPr>
                <w:vertAlign w:val="superscript"/>
              </w:rPr>
            </w:pPr>
          </w:p>
        </w:tc>
        <w:tc>
          <w:tcPr>
            <w:tcW w:w="996" w:type="dxa"/>
            <w:shd w:val="clear" w:color="auto" w:fill="auto"/>
            <w:noWrap/>
            <w:vAlign w:val="bottom"/>
            <w:hideMark/>
          </w:tcPr>
          <w:p w:rsidR="008D3131" w:rsidRPr="005A3374" w:rsidRDefault="008D3131" w:rsidP="005B3FE6">
            <w:pPr>
              <w:ind w:right="-101"/>
              <w:jc w:val="right"/>
            </w:pPr>
            <w:r w:rsidRPr="005A3374">
              <w:t>-2.572</w:t>
            </w:r>
          </w:p>
        </w:tc>
        <w:tc>
          <w:tcPr>
            <w:tcW w:w="525" w:type="dxa"/>
            <w:shd w:val="clear" w:color="auto" w:fill="auto"/>
            <w:vAlign w:val="bottom"/>
          </w:tcPr>
          <w:p w:rsidR="008D3131" w:rsidRPr="005A3374" w:rsidRDefault="008D3131" w:rsidP="005B3FE6">
            <w:pPr>
              <w:ind w:hanging="115"/>
              <w:rPr>
                <w:vertAlign w:val="superscript"/>
              </w:rPr>
            </w:pPr>
          </w:p>
        </w:tc>
        <w:tc>
          <w:tcPr>
            <w:tcW w:w="876" w:type="dxa"/>
            <w:shd w:val="clear" w:color="auto" w:fill="auto"/>
            <w:vAlign w:val="bottom"/>
            <w:hideMark/>
          </w:tcPr>
          <w:p w:rsidR="008D3131" w:rsidRPr="005A3374" w:rsidRDefault="008D3131" w:rsidP="005B3FE6">
            <w:pPr>
              <w:ind w:right="-101"/>
              <w:jc w:val="right"/>
            </w:pPr>
            <w:r w:rsidRPr="005A3374">
              <w:t>-7.344</w:t>
            </w:r>
          </w:p>
        </w:tc>
        <w:tc>
          <w:tcPr>
            <w:tcW w:w="584"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shd w:val="clear" w:color="auto" w:fill="auto"/>
            <w:vAlign w:val="bottom"/>
            <w:hideMark/>
          </w:tcPr>
          <w:p w:rsidR="008D3131" w:rsidRPr="005A3374" w:rsidRDefault="008D3131" w:rsidP="005B3FE6">
            <w:pPr>
              <w:ind w:right="-101"/>
              <w:jc w:val="right"/>
            </w:pPr>
            <w:r w:rsidRPr="005A3374">
              <w:t>-7.200</w:t>
            </w:r>
          </w:p>
        </w:tc>
        <w:tc>
          <w:tcPr>
            <w:tcW w:w="576" w:type="dxa"/>
            <w:shd w:val="clear" w:color="auto" w:fill="auto"/>
          </w:tcPr>
          <w:p w:rsidR="008D3131" w:rsidRPr="005A3374" w:rsidRDefault="008D3131" w:rsidP="005B3FE6">
            <w:pPr>
              <w:ind w:hanging="115"/>
              <w:rPr>
                <w:vertAlign w:val="superscript"/>
              </w:rPr>
            </w:pPr>
            <w:r w:rsidRPr="005A3374">
              <w:rPr>
                <w:vertAlign w:val="superscript"/>
              </w:rPr>
              <w:t>***</w:t>
            </w:r>
          </w:p>
        </w:tc>
      </w:tr>
      <w:tr w:rsidR="008D3131" w:rsidRPr="005A3374" w:rsidTr="005B3FE6">
        <w:trPr>
          <w:trHeight w:val="299"/>
        </w:trPr>
        <w:tc>
          <w:tcPr>
            <w:tcW w:w="1283" w:type="dxa"/>
            <w:tcBorders>
              <w:left w:val="nil"/>
            </w:tcBorders>
            <w:shd w:val="clear" w:color="auto" w:fill="auto"/>
            <w:noWrap/>
            <w:vAlign w:val="bottom"/>
            <w:hideMark/>
          </w:tcPr>
          <w:p w:rsidR="008D3131" w:rsidRPr="005A3374" w:rsidRDefault="008D3131" w:rsidP="00957817">
            <w:pPr>
              <w:jc w:val="both"/>
            </w:pPr>
          </w:p>
        </w:tc>
        <w:tc>
          <w:tcPr>
            <w:tcW w:w="950" w:type="dxa"/>
            <w:shd w:val="clear" w:color="auto" w:fill="auto"/>
            <w:noWrap/>
            <w:vAlign w:val="bottom"/>
            <w:hideMark/>
          </w:tcPr>
          <w:p w:rsidR="008D3131" w:rsidRPr="005A3374" w:rsidRDefault="008D3131" w:rsidP="00957817">
            <w:proofErr w:type="spellStart"/>
            <w:r w:rsidRPr="005A3374">
              <w:t>Rohu</w:t>
            </w:r>
            <w:proofErr w:type="spellEnd"/>
          </w:p>
        </w:tc>
        <w:tc>
          <w:tcPr>
            <w:tcW w:w="1029" w:type="dxa"/>
            <w:shd w:val="clear" w:color="auto" w:fill="auto"/>
            <w:noWrap/>
            <w:vAlign w:val="bottom"/>
            <w:hideMark/>
          </w:tcPr>
          <w:p w:rsidR="008D3131" w:rsidRPr="005A3374" w:rsidRDefault="008D3131" w:rsidP="005B3FE6">
            <w:pPr>
              <w:ind w:right="-101"/>
              <w:jc w:val="right"/>
            </w:pPr>
            <w:r w:rsidRPr="005A3374">
              <w:t>-2.451</w:t>
            </w:r>
          </w:p>
        </w:tc>
        <w:tc>
          <w:tcPr>
            <w:tcW w:w="576" w:type="dxa"/>
            <w:shd w:val="clear" w:color="auto" w:fill="auto"/>
            <w:vAlign w:val="bottom"/>
          </w:tcPr>
          <w:p w:rsidR="008D3131" w:rsidRPr="005A3374" w:rsidRDefault="008D3131" w:rsidP="005B3FE6">
            <w:pPr>
              <w:ind w:hanging="115"/>
              <w:rPr>
                <w:vertAlign w:val="superscript"/>
              </w:rPr>
            </w:pPr>
          </w:p>
        </w:tc>
        <w:tc>
          <w:tcPr>
            <w:tcW w:w="996" w:type="dxa"/>
            <w:shd w:val="clear" w:color="auto" w:fill="auto"/>
            <w:noWrap/>
            <w:vAlign w:val="bottom"/>
            <w:hideMark/>
          </w:tcPr>
          <w:p w:rsidR="008D3131" w:rsidRPr="005A3374" w:rsidRDefault="008D3131" w:rsidP="005B3FE6">
            <w:pPr>
              <w:ind w:right="-101"/>
              <w:jc w:val="right"/>
            </w:pPr>
            <w:r w:rsidRPr="005A3374">
              <w:t>-1.993</w:t>
            </w:r>
          </w:p>
        </w:tc>
        <w:tc>
          <w:tcPr>
            <w:tcW w:w="525" w:type="dxa"/>
            <w:shd w:val="clear" w:color="auto" w:fill="auto"/>
            <w:vAlign w:val="bottom"/>
          </w:tcPr>
          <w:p w:rsidR="008D3131" w:rsidRPr="005A3374" w:rsidRDefault="008D3131" w:rsidP="005B3FE6">
            <w:pPr>
              <w:ind w:hanging="115"/>
            </w:pPr>
          </w:p>
        </w:tc>
        <w:tc>
          <w:tcPr>
            <w:tcW w:w="876" w:type="dxa"/>
            <w:shd w:val="clear" w:color="auto" w:fill="auto"/>
            <w:vAlign w:val="bottom"/>
            <w:hideMark/>
          </w:tcPr>
          <w:p w:rsidR="008D3131" w:rsidRPr="005A3374" w:rsidRDefault="008D3131" w:rsidP="005B3FE6">
            <w:pPr>
              <w:ind w:right="-101"/>
              <w:jc w:val="right"/>
            </w:pPr>
            <w:r w:rsidRPr="005A3374">
              <w:t>-7.431</w:t>
            </w:r>
          </w:p>
        </w:tc>
        <w:tc>
          <w:tcPr>
            <w:tcW w:w="584" w:type="dxa"/>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shd w:val="clear" w:color="auto" w:fill="auto"/>
            <w:vAlign w:val="bottom"/>
            <w:hideMark/>
          </w:tcPr>
          <w:p w:rsidR="008D3131" w:rsidRPr="005A3374" w:rsidRDefault="008D3131" w:rsidP="005B3FE6">
            <w:pPr>
              <w:ind w:right="-101"/>
              <w:jc w:val="right"/>
            </w:pPr>
            <w:r w:rsidRPr="005A3374">
              <w:t>-9.188</w:t>
            </w:r>
          </w:p>
        </w:tc>
        <w:tc>
          <w:tcPr>
            <w:tcW w:w="576" w:type="dxa"/>
            <w:shd w:val="clear" w:color="auto" w:fill="auto"/>
          </w:tcPr>
          <w:p w:rsidR="008D3131" w:rsidRPr="005A3374" w:rsidRDefault="008D3131" w:rsidP="005B3FE6">
            <w:pPr>
              <w:ind w:hanging="115"/>
              <w:rPr>
                <w:vertAlign w:val="superscript"/>
              </w:rPr>
            </w:pPr>
            <w:r w:rsidRPr="005A3374">
              <w:rPr>
                <w:vertAlign w:val="superscript"/>
              </w:rPr>
              <w:t>***</w:t>
            </w:r>
          </w:p>
        </w:tc>
      </w:tr>
      <w:tr w:rsidR="008D3131" w:rsidRPr="005A3374" w:rsidTr="005B3FE6">
        <w:trPr>
          <w:trHeight w:val="299"/>
        </w:trPr>
        <w:tc>
          <w:tcPr>
            <w:tcW w:w="1283" w:type="dxa"/>
            <w:tcBorders>
              <w:left w:val="nil"/>
              <w:bottom w:val="single" w:sz="4" w:space="0" w:color="auto"/>
            </w:tcBorders>
            <w:shd w:val="clear" w:color="auto" w:fill="auto"/>
            <w:noWrap/>
            <w:vAlign w:val="bottom"/>
            <w:hideMark/>
          </w:tcPr>
          <w:p w:rsidR="008D3131" w:rsidRPr="005A3374" w:rsidRDefault="008D3131" w:rsidP="00957817">
            <w:pPr>
              <w:jc w:val="both"/>
            </w:pPr>
            <w:r w:rsidRPr="005A3374">
              <w:t> </w:t>
            </w:r>
          </w:p>
        </w:tc>
        <w:tc>
          <w:tcPr>
            <w:tcW w:w="950" w:type="dxa"/>
            <w:tcBorders>
              <w:bottom w:val="single" w:sz="4" w:space="0" w:color="auto"/>
            </w:tcBorders>
            <w:shd w:val="clear" w:color="auto" w:fill="auto"/>
            <w:noWrap/>
            <w:vAlign w:val="bottom"/>
            <w:hideMark/>
          </w:tcPr>
          <w:p w:rsidR="008D3131" w:rsidRPr="005A3374" w:rsidRDefault="008D3131" w:rsidP="00957817">
            <w:r w:rsidRPr="005A3374">
              <w:t>Tilapia</w:t>
            </w:r>
          </w:p>
        </w:tc>
        <w:tc>
          <w:tcPr>
            <w:tcW w:w="1029" w:type="dxa"/>
            <w:tcBorders>
              <w:bottom w:val="single" w:sz="4" w:space="0" w:color="auto"/>
            </w:tcBorders>
            <w:shd w:val="clear" w:color="auto" w:fill="auto"/>
            <w:noWrap/>
            <w:vAlign w:val="bottom"/>
            <w:hideMark/>
          </w:tcPr>
          <w:p w:rsidR="008D3131" w:rsidRPr="005A3374" w:rsidRDefault="008D3131" w:rsidP="005B3FE6">
            <w:pPr>
              <w:ind w:right="-101"/>
              <w:jc w:val="right"/>
            </w:pPr>
            <w:r w:rsidRPr="005A3374">
              <w:t>-3.941</w:t>
            </w:r>
          </w:p>
        </w:tc>
        <w:tc>
          <w:tcPr>
            <w:tcW w:w="576" w:type="dxa"/>
            <w:tcBorders>
              <w:bottom w:val="single" w:sz="4" w:space="0" w:color="auto"/>
            </w:tcBorders>
            <w:shd w:val="clear" w:color="auto" w:fill="auto"/>
            <w:vAlign w:val="bottom"/>
          </w:tcPr>
          <w:p w:rsidR="008D3131" w:rsidRPr="005A3374" w:rsidRDefault="008D3131" w:rsidP="005B3FE6">
            <w:pPr>
              <w:ind w:hanging="115"/>
              <w:rPr>
                <w:vertAlign w:val="superscript"/>
              </w:rPr>
            </w:pPr>
          </w:p>
        </w:tc>
        <w:tc>
          <w:tcPr>
            <w:tcW w:w="996" w:type="dxa"/>
            <w:tcBorders>
              <w:bottom w:val="single" w:sz="4" w:space="0" w:color="auto"/>
            </w:tcBorders>
            <w:shd w:val="clear" w:color="auto" w:fill="auto"/>
            <w:noWrap/>
            <w:vAlign w:val="bottom"/>
            <w:hideMark/>
          </w:tcPr>
          <w:p w:rsidR="008D3131" w:rsidRPr="005A3374" w:rsidRDefault="008D3131" w:rsidP="005B3FE6">
            <w:pPr>
              <w:ind w:right="-101"/>
              <w:jc w:val="right"/>
            </w:pPr>
            <w:r w:rsidRPr="005A3374">
              <w:t>-5.642</w:t>
            </w:r>
          </w:p>
        </w:tc>
        <w:tc>
          <w:tcPr>
            <w:tcW w:w="525" w:type="dxa"/>
            <w:tcBorders>
              <w:bottom w:val="single" w:sz="4" w:space="0" w:color="auto"/>
            </w:tcBorders>
            <w:shd w:val="clear" w:color="auto" w:fill="auto"/>
            <w:vAlign w:val="bottom"/>
          </w:tcPr>
          <w:p w:rsidR="008D3131" w:rsidRPr="005A3374" w:rsidRDefault="008D3131" w:rsidP="005B3FE6">
            <w:pPr>
              <w:ind w:hanging="115"/>
            </w:pPr>
          </w:p>
        </w:tc>
        <w:tc>
          <w:tcPr>
            <w:tcW w:w="876" w:type="dxa"/>
            <w:tcBorders>
              <w:bottom w:val="single" w:sz="4" w:space="0" w:color="auto"/>
            </w:tcBorders>
            <w:shd w:val="clear" w:color="auto" w:fill="auto"/>
            <w:vAlign w:val="bottom"/>
            <w:hideMark/>
          </w:tcPr>
          <w:p w:rsidR="008D3131" w:rsidRPr="005A3374" w:rsidRDefault="008D3131" w:rsidP="005B3FE6">
            <w:pPr>
              <w:ind w:right="-101"/>
              <w:jc w:val="right"/>
            </w:pPr>
            <w:r w:rsidRPr="005A3374">
              <w:t>-8.460</w:t>
            </w:r>
          </w:p>
        </w:tc>
        <w:tc>
          <w:tcPr>
            <w:tcW w:w="584" w:type="dxa"/>
            <w:tcBorders>
              <w:bottom w:val="single" w:sz="4" w:space="0" w:color="auto"/>
            </w:tcBorders>
            <w:shd w:val="clear" w:color="auto" w:fill="auto"/>
            <w:vAlign w:val="bottom"/>
          </w:tcPr>
          <w:p w:rsidR="008D3131" w:rsidRPr="005A3374" w:rsidRDefault="008D3131" w:rsidP="005B3FE6">
            <w:pPr>
              <w:ind w:hanging="115"/>
              <w:rPr>
                <w:vertAlign w:val="superscript"/>
              </w:rPr>
            </w:pPr>
            <w:r w:rsidRPr="005A3374">
              <w:rPr>
                <w:vertAlign w:val="superscript"/>
              </w:rPr>
              <w:t>***</w:t>
            </w:r>
          </w:p>
        </w:tc>
        <w:tc>
          <w:tcPr>
            <w:tcW w:w="996" w:type="dxa"/>
            <w:tcBorders>
              <w:bottom w:val="single" w:sz="4" w:space="0" w:color="auto"/>
            </w:tcBorders>
            <w:shd w:val="clear" w:color="auto" w:fill="auto"/>
            <w:vAlign w:val="bottom"/>
            <w:hideMark/>
          </w:tcPr>
          <w:p w:rsidR="008D3131" w:rsidRPr="005A3374" w:rsidRDefault="008D3131" w:rsidP="005B3FE6">
            <w:pPr>
              <w:ind w:right="-101"/>
              <w:jc w:val="right"/>
            </w:pPr>
            <w:r w:rsidRPr="005A3374">
              <w:t>-8.699</w:t>
            </w:r>
          </w:p>
        </w:tc>
        <w:tc>
          <w:tcPr>
            <w:tcW w:w="576" w:type="dxa"/>
            <w:tcBorders>
              <w:bottom w:val="single" w:sz="4" w:space="0" w:color="auto"/>
            </w:tcBorders>
            <w:shd w:val="clear" w:color="auto" w:fill="auto"/>
          </w:tcPr>
          <w:p w:rsidR="008D3131" w:rsidRPr="005A3374" w:rsidRDefault="008D3131" w:rsidP="005B3FE6">
            <w:pPr>
              <w:ind w:hanging="115"/>
              <w:rPr>
                <w:vertAlign w:val="superscript"/>
              </w:rPr>
            </w:pPr>
            <w:r w:rsidRPr="005A3374">
              <w:rPr>
                <w:vertAlign w:val="superscript"/>
              </w:rPr>
              <w:t>***</w:t>
            </w:r>
          </w:p>
        </w:tc>
      </w:tr>
    </w:tbl>
    <w:p w:rsidR="00957817" w:rsidRPr="005A3374" w:rsidRDefault="00957817" w:rsidP="00957817">
      <w:r w:rsidRPr="005A3374">
        <w:t>*</w:t>
      </w:r>
      <w:r w:rsidR="008D3131" w:rsidRPr="005A3374">
        <w:t>**</w:t>
      </w:r>
      <w:r w:rsidRPr="005A3374">
        <w:t xml:space="preserve"> </w:t>
      </w:r>
      <w:proofErr w:type="gramStart"/>
      <w:r w:rsidRPr="005A3374">
        <w:t>and</w:t>
      </w:r>
      <w:proofErr w:type="gramEnd"/>
      <w:r w:rsidRPr="005A3374">
        <w:t xml:space="preserve"> ** denote significance at </w:t>
      </w:r>
      <w:r w:rsidR="00A517BF" w:rsidRPr="005A3374">
        <w:t>0.01</w:t>
      </w:r>
      <w:r w:rsidRPr="005A3374">
        <w:t xml:space="preserve"> and </w:t>
      </w:r>
      <w:r w:rsidR="00A517BF" w:rsidRPr="005A3374">
        <w:t>0.0</w:t>
      </w:r>
      <w:r w:rsidRPr="005A3374">
        <w:t>5 levels</w:t>
      </w:r>
      <w:r w:rsidR="00A517BF" w:rsidRPr="005A3374">
        <w:t>,</w:t>
      </w:r>
      <w:r w:rsidRPr="005A3374">
        <w:t xml:space="preserve"> respectively.</w:t>
      </w:r>
    </w:p>
    <w:p w:rsidR="001F1218" w:rsidRPr="005A3374" w:rsidRDefault="002D571A" w:rsidP="009B0782">
      <w:pPr>
        <w:spacing w:line="480" w:lineRule="auto"/>
        <w:ind w:left="-180" w:firstLine="180"/>
      </w:pPr>
      <w:r w:rsidRPr="005A3374">
        <w:br w:type="page"/>
      </w:r>
    </w:p>
    <w:tbl>
      <w:tblPr>
        <w:tblW w:w="9393" w:type="dxa"/>
        <w:tblInd w:w="93" w:type="dxa"/>
        <w:tblLook w:val="04A0"/>
      </w:tblPr>
      <w:tblGrid>
        <w:gridCol w:w="3975"/>
        <w:gridCol w:w="756"/>
        <w:gridCol w:w="336"/>
        <w:gridCol w:w="636"/>
        <w:gridCol w:w="456"/>
        <w:gridCol w:w="756"/>
        <w:gridCol w:w="456"/>
        <w:gridCol w:w="636"/>
        <w:gridCol w:w="276"/>
        <w:gridCol w:w="636"/>
        <w:gridCol w:w="484"/>
      </w:tblGrid>
      <w:tr w:rsidR="005564A9" w:rsidRPr="005A3374" w:rsidTr="006F64BF">
        <w:trPr>
          <w:trHeight w:val="285"/>
        </w:trPr>
        <w:tc>
          <w:tcPr>
            <w:tcW w:w="9393" w:type="dxa"/>
            <w:gridSpan w:val="11"/>
            <w:tcBorders>
              <w:top w:val="nil"/>
              <w:left w:val="nil"/>
              <w:bottom w:val="nil"/>
              <w:right w:val="nil"/>
            </w:tcBorders>
            <w:shd w:val="clear" w:color="auto" w:fill="auto"/>
            <w:noWrap/>
            <w:vAlign w:val="bottom"/>
            <w:hideMark/>
          </w:tcPr>
          <w:p w:rsidR="00096D25" w:rsidRDefault="00BC1630" w:rsidP="00096D25">
            <w:pPr>
              <w:ind w:left="807" w:hanging="810"/>
              <w:jc w:val="center"/>
            </w:pPr>
            <w:r w:rsidRPr="00096D25">
              <w:rPr>
                <w:b/>
              </w:rPr>
              <w:lastRenderedPageBreak/>
              <w:t>Table 3</w:t>
            </w:r>
          </w:p>
          <w:p w:rsidR="005564A9" w:rsidRPr="005A3374" w:rsidRDefault="00BC1630" w:rsidP="00096D25">
            <w:pPr>
              <w:ind w:left="807" w:hanging="810"/>
              <w:jc w:val="center"/>
            </w:pPr>
            <w:proofErr w:type="spellStart"/>
            <w:r w:rsidRPr="005A3374">
              <w:t>Pairwise</w:t>
            </w:r>
            <w:proofErr w:type="spellEnd"/>
            <w:r w:rsidRPr="005A3374">
              <w:t xml:space="preserve"> Granger </w:t>
            </w:r>
            <w:r w:rsidR="00096D25" w:rsidRPr="005A3374">
              <w:t xml:space="preserve">Causality Test </w:t>
            </w:r>
            <w:r w:rsidR="00096D25">
              <w:t>f</w:t>
            </w:r>
            <w:r w:rsidR="00096D25" w:rsidRPr="005A3374">
              <w:t xml:space="preserve">or Wholesale </w:t>
            </w:r>
            <w:r w:rsidR="00096D25">
              <w:t>a</w:t>
            </w:r>
            <w:r w:rsidR="00096D25" w:rsidRPr="005A3374">
              <w:t xml:space="preserve">nd Retail Prices </w:t>
            </w:r>
            <w:r w:rsidR="00096D25">
              <w:t>o</w:t>
            </w:r>
            <w:r w:rsidR="00096D25" w:rsidRPr="005A3374">
              <w:t>f Selected Fish Species</w:t>
            </w:r>
          </w:p>
        </w:tc>
      </w:tr>
      <w:tr w:rsidR="005564A9" w:rsidRPr="005A3374" w:rsidTr="006F64BF">
        <w:trPr>
          <w:trHeight w:val="285"/>
        </w:trPr>
        <w:tc>
          <w:tcPr>
            <w:tcW w:w="3975" w:type="dxa"/>
            <w:vMerge w:val="restart"/>
            <w:tcBorders>
              <w:top w:val="single" w:sz="4" w:space="0" w:color="auto"/>
              <w:left w:val="nil"/>
              <w:bottom w:val="single" w:sz="4" w:space="0" w:color="000000"/>
              <w:right w:val="nil"/>
            </w:tcBorders>
            <w:shd w:val="clear" w:color="auto" w:fill="auto"/>
            <w:noWrap/>
            <w:vAlign w:val="bottom"/>
            <w:hideMark/>
          </w:tcPr>
          <w:p w:rsidR="005564A9" w:rsidRPr="005A3374" w:rsidRDefault="005564A9" w:rsidP="005564A9">
            <w:pPr>
              <w:jc w:val="center"/>
            </w:pPr>
            <w:r w:rsidRPr="005A3374">
              <w:t>Null Hypothesis</w:t>
            </w:r>
          </w:p>
        </w:tc>
        <w:tc>
          <w:tcPr>
            <w:tcW w:w="1092" w:type="dxa"/>
            <w:gridSpan w:val="2"/>
            <w:tcBorders>
              <w:top w:val="single" w:sz="4" w:space="0" w:color="auto"/>
              <w:left w:val="nil"/>
              <w:bottom w:val="single" w:sz="4" w:space="0" w:color="auto"/>
              <w:right w:val="nil"/>
            </w:tcBorders>
            <w:shd w:val="clear" w:color="auto" w:fill="auto"/>
            <w:noWrap/>
            <w:vAlign w:val="bottom"/>
            <w:hideMark/>
          </w:tcPr>
          <w:p w:rsidR="005564A9" w:rsidRPr="005A3374" w:rsidRDefault="005564A9" w:rsidP="005564A9">
            <w:pPr>
              <w:jc w:val="center"/>
            </w:pPr>
            <w:proofErr w:type="spellStart"/>
            <w:r w:rsidRPr="005A3374">
              <w:t>Hils</w:t>
            </w:r>
            <w:r w:rsidR="00617DAB" w:rsidRPr="005A3374">
              <w:t>h</w:t>
            </w:r>
            <w:r w:rsidRPr="005A3374">
              <w:t>a</w:t>
            </w:r>
            <w:proofErr w:type="spellEnd"/>
          </w:p>
        </w:tc>
        <w:tc>
          <w:tcPr>
            <w:tcW w:w="1092" w:type="dxa"/>
            <w:gridSpan w:val="2"/>
            <w:tcBorders>
              <w:top w:val="single" w:sz="4" w:space="0" w:color="auto"/>
              <w:left w:val="nil"/>
              <w:bottom w:val="single" w:sz="4" w:space="0" w:color="auto"/>
              <w:right w:val="nil"/>
            </w:tcBorders>
            <w:shd w:val="clear" w:color="auto" w:fill="auto"/>
            <w:noWrap/>
            <w:vAlign w:val="bottom"/>
            <w:hideMark/>
          </w:tcPr>
          <w:p w:rsidR="005564A9" w:rsidRPr="005A3374" w:rsidRDefault="005564A9" w:rsidP="005564A9">
            <w:pPr>
              <w:jc w:val="center"/>
            </w:pPr>
            <w:proofErr w:type="spellStart"/>
            <w:r w:rsidRPr="005A3374">
              <w:t>Catla</w:t>
            </w:r>
            <w:proofErr w:type="spellEnd"/>
          </w:p>
        </w:tc>
        <w:tc>
          <w:tcPr>
            <w:tcW w:w="1212" w:type="dxa"/>
            <w:gridSpan w:val="2"/>
            <w:tcBorders>
              <w:top w:val="single" w:sz="4" w:space="0" w:color="auto"/>
              <w:left w:val="nil"/>
              <w:bottom w:val="single" w:sz="4" w:space="0" w:color="auto"/>
              <w:right w:val="nil"/>
            </w:tcBorders>
            <w:shd w:val="clear" w:color="auto" w:fill="auto"/>
            <w:noWrap/>
            <w:vAlign w:val="bottom"/>
            <w:hideMark/>
          </w:tcPr>
          <w:p w:rsidR="005564A9" w:rsidRPr="005A3374" w:rsidRDefault="005564A9" w:rsidP="005564A9">
            <w:pPr>
              <w:jc w:val="center"/>
            </w:pPr>
            <w:proofErr w:type="spellStart"/>
            <w:r w:rsidRPr="005A3374">
              <w:t>Pangas</w:t>
            </w:r>
            <w:proofErr w:type="spellEnd"/>
          </w:p>
        </w:tc>
        <w:tc>
          <w:tcPr>
            <w:tcW w:w="902" w:type="dxa"/>
            <w:gridSpan w:val="2"/>
            <w:tcBorders>
              <w:top w:val="single" w:sz="4" w:space="0" w:color="auto"/>
              <w:left w:val="nil"/>
              <w:bottom w:val="single" w:sz="4" w:space="0" w:color="auto"/>
              <w:right w:val="nil"/>
            </w:tcBorders>
            <w:shd w:val="clear" w:color="auto" w:fill="auto"/>
            <w:noWrap/>
            <w:vAlign w:val="bottom"/>
            <w:hideMark/>
          </w:tcPr>
          <w:p w:rsidR="005564A9" w:rsidRPr="005A3374" w:rsidRDefault="005564A9" w:rsidP="005564A9">
            <w:pPr>
              <w:jc w:val="center"/>
            </w:pPr>
            <w:proofErr w:type="spellStart"/>
            <w:r w:rsidRPr="005A3374">
              <w:t>Rohu</w:t>
            </w:r>
            <w:proofErr w:type="spellEnd"/>
          </w:p>
        </w:tc>
        <w:tc>
          <w:tcPr>
            <w:tcW w:w="1120" w:type="dxa"/>
            <w:gridSpan w:val="2"/>
            <w:tcBorders>
              <w:top w:val="single" w:sz="4" w:space="0" w:color="auto"/>
              <w:left w:val="nil"/>
              <w:bottom w:val="single" w:sz="4" w:space="0" w:color="auto"/>
              <w:right w:val="nil"/>
            </w:tcBorders>
            <w:shd w:val="clear" w:color="auto" w:fill="auto"/>
            <w:noWrap/>
            <w:vAlign w:val="bottom"/>
            <w:hideMark/>
          </w:tcPr>
          <w:p w:rsidR="005564A9" w:rsidRPr="005A3374" w:rsidRDefault="005564A9" w:rsidP="005564A9">
            <w:pPr>
              <w:jc w:val="center"/>
            </w:pPr>
            <w:r w:rsidRPr="005A3374">
              <w:t>Tilapia</w:t>
            </w:r>
          </w:p>
        </w:tc>
      </w:tr>
      <w:tr w:rsidR="005564A9" w:rsidRPr="005A3374" w:rsidTr="006F64BF">
        <w:trPr>
          <w:trHeight w:val="285"/>
        </w:trPr>
        <w:tc>
          <w:tcPr>
            <w:tcW w:w="3975" w:type="dxa"/>
            <w:vMerge/>
            <w:tcBorders>
              <w:top w:val="single" w:sz="4" w:space="0" w:color="auto"/>
              <w:left w:val="nil"/>
              <w:bottom w:val="single" w:sz="4" w:space="0" w:color="000000"/>
              <w:right w:val="nil"/>
            </w:tcBorders>
            <w:vAlign w:val="center"/>
            <w:hideMark/>
          </w:tcPr>
          <w:p w:rsidR="005564A9" w:rsidRPr="005A3374" w:rsidRDefault="005564A9" w:rsidP="005564A9"/>
        </w:tc>
        <w:tc>
          <w:tcPr>
            <w:tcW w:w="5418" w:type="dxa"/>
            <w:gridSpan w:val="10"/>
            <w:tcBorders>
              <w:top w:val="single" w:sz="4" w:space="0" w:color="auto"/>
              <w:left w:val="nil"/>
              <w:bottom w:val="single" w:sz="4" w:space="0" w:color="auto"/>
              <w:right w:val="nil"/>
            </w:tcBorders>
            <w:shd w:val="clear" w:color="auto" w:fill="auto"/>
            <w:noWrap/>
            <w:vAlign w:val="bottom"/>
            <w:hideMark/>
          </w:tcPr>
          <w:p w:rsidR="005564A9" w:rsidRPr="005A3374" w:rsidRDefault="005564A9" w:rsidP="005564A9">
            <w:pPr>
              <w:jc w:val="center"/>
            </w:pPr>
            <w:r w:rsidRPr="005A3374">
              <w:t>F-statistics</w:t>
            </w:r>
          </w:p>
        </w:tc>
      </w:tr>
      <w:tr w:rsidR="005564A9" w:rsidRPr="005A3374" w:rsidTr="006F64BF">
        <w:trPr>
          <w:trHeight w:val="285"/>
        </w:trPr>
        <w:tc>
          <w:tcPr>
            <w:tcW w:w="3975" w:type="dxa"/>
            <w:tcBorders>
              <w:top w:val="nil"/>
              <w:left w:val="nil"/>
              <w:bottom w:val="nil"/>
              <w:right w:val="nil"/>
            </w:tcBorders>
            <w:shd w:val="clear" w:color="auto" w:fill="auto"/>
            <w:noWrap/>
            <w:vAlign w:val="bottom"/>
            <w:hideMark/>
          </w:tcPr>
          <w:p w:rsidR="005564A9" w:rsidRPr="005A3374" w:rsidRDefault="005564A9" w:rsidP="005564A9">
            <w:r w:rsidRPr="005A3374">
              <w:t xml:space="preserve">Khulna RP </w:t>
            </w:r>
            <w:r w:rsidR="00A95E9D" w:rsidRPr="005A3374">
              <w:t xml:space="preserve"> </w:t>
            </w:r>
            <w:proofErr w:type="spellStart"/>
            <w:r w:rsidRPr="005A3374">
              <w:t>dnGC</w:t>
            </w:r>
            <w:proofErr w:type="spellEnd"/>
            <w:r w:rsidRPr="005A3374">
              <w:t xml:space="preserve"> Khulna WP</w:t>
            </w: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2.06</w:t>
            </w:r>
          </w:p>
        </w:tc>
        <w:tc>
          <w:tcPr>
            <w:tcW w:w="336" w:type="dxa"/>
            <w:tcBorders>
              <w:top w:val="nil"/>
              <w:left w:val="nil"/>
              <w:bottom w:val="nil"/>
              <w:right w:val="nil"/>
            </w:tcBorders>
            <w:shd w:val="clear" w:color="auto" w:fill="auto"/>
            <w:noWrap/>
            <w:vAlign w:val="bottom"/>
            <w:hideMark/>
          </w:tcPr>
          <w:p w:rsidR="005564A9" w:rsidRPr="005A3374" w:rsidRDefault="005564A9" w:rsidP="005564A9">
            <w:pPr>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126"/>
              <w:rPr>
                <w:vertAlign w:val="superscript"/>
              </w:rPr>
            </w:pP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266" w:type="dxa"/>
            <w:tcBorders>
              <w:top w:val="nil"/>
              <w:left w:val="nil"/>
              <w:bottom w:val="nil"/>
              <w:right w:val="nil"/>
            </w:tcBorders>
            <w:shd w:val="clear" w:color="auto" w:fill="auto"/>
            <w:noWrap/>
            <w:vAlign w:val="bottom"/>
            <w:hideMark/>
          </w:tcPr>
          <w:p w:rsidR="005564A9" w:rsidRPr="005A3374" w:rsidRDefault="005564A9" w:rsidP="005564A9">
            <w:pPr>
              <w:jc w:val="right"/>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1.04</w:t>
            </w:r>
          </w:p>
        </w:tc>
        <w:tc>
          <w:tcPr>
            <w:tcW w:w="484" w:type="dxa"/>
            <w:tcBorders>
              <w:top w:val="nil"/>
              <w:left w:val="nil"/>
              <w:bottom w:val="nil"/>
              <w:right w:val="nil"/>
            </w:tcBorders>
            <w:shd w:val="clear" w:color="auto" w:fill="auto"/>
            <w:noWrap/>
            <w:vAlign w:val="bottom"/>
            <w:hideMark/>
          </w:tcPr>
          <w:p w:rsidR="005564A9" w:rsidRPr="005A3374" w:rsidRDefault="005564A9" w:rsidP="005564A9">
            <w:pPr>
              <w:rPr>
                <w:vertAlign w:val="superscript"/>
              </w:rPr>
            </w:pPr>
          </w:p>
        </w:tc>
      </w:tr>
      <w:tr w:rsidR="005564A9" w:rsidRPr="005A3374" w:rsidTr="006F64BF">
        <w:trPr>
          <w:trHeight w:val="285"/>
        </w:trPr>
        <w:tc>
          <w:tcPr>
            <w:tcW w:w="3975" w:type="dxa"/>
            <w:tcBorders>
              <w:top w:val="nil"/>
              <w:left w:val="nil"/>
              <w:bottom w:val="nil"/>
              <w:right w:val="nil"/>
            </w:tcBorders>
            <w:shd w:val="clear" w:color="auto" w:fill="auto"/>
            <w:noWrap/>
            <w:vAlign w:val="bottom"/>
            <w:hideMark/>
          </w:tcPr>
          <w:p w:rsidR="005564A9" w:rsidRPr="005A3374" w:rsidRDefault="005564A9" w:rsidP="005564A9">
            <w:r w:rsidRPr="005A3374">
              <w:t xml:space="preserve">Khulna WP </w:t>
            </w:r>
            <w:proofErr w:type="spellStart"/>
            <w:r w:rsidRPr="005A3374">
              <w:t>dnGC</w:t>
            </w:r>
            <w:proofErr w:type="spellEnd"/>
            <w:r w:rsidRPr="005A3374">
              <w:t xml:space="preserve"> Khulna RP</w:t>
            </w: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2.35</w:t>
            </w:r>
          </w:p>
        </w:tc>
        <w:tc>
          <w:tcPr>
            <w:tcW w:w="336" w:type="dxa"/>
            <w:tcBorders>
              <w:top w:val="nil"/>
              <w:left w:val="nil"/>
              <w:bottom w:val="nil"/>
              <w:right w:val="nil"/>
            </w:tcBorders>
            <w:shd w:val="clear" w:color="auto" w:fill="auto"/>
            <w:noWrap/>
            <w:vAlign w:val="bottom"/>
            <w:hideMark/>
          </w:tcPr>
          <w:p w:rsidR="005564A9" w:rsidRPr="005A3374" w:rsidRDefault="005564A9" w:rsidP="005564A9">
            <w:pPr>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126"/>
              <w:rPr>
                <w:vertAlign w:val="superscript"/>
              </w:rPr>
            </w:pP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78"/>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266" w:type="dxa"/>
            <w:tcBorders>
              <w:top w:val="nil"/>
              <w:left w:val="nil"/>
              <w:bottom w:val="nil"/>
              <w:right w:val="nil"/>
            </w:tcBorders>
            <w:shd w:val="clear" w:color="auto" w:fill="auto"/>
            <w:noWrap/>
            <w:vAlign w:val="bottom"/>
            <w:hideMark/>
          </w:tcPr>
          <w:p w:rsidR="005564A9" w:rsidRPr="005A3374" w:rsidRDefault="005564A9" w:rsidP="005564A9">
            <w:pPr>
              <w:jc w:val="right"/>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2.84</w:t>
            </w:r>
          </w:p>
        </w:tc>
        <w:tc>
          <w:tcPr>
            <w:tcW w:w="484" w:type="dxa"/>
            <w:tcBorders>
              <w:top w:val="nil"/>
              <w:left w:val="nil"/>
              <w:bottom w:val="nil"/>
              <w:right w:val="nil"/>
            </w:tcBorders>
            <w:shd w:val="clear" w:color="auto" w:fill="auto"/>
            <w:noWrap/>
            <w:vAlign w:val="bottom"/>
            <w:hideMark/>
          </w:tcPr>
          <w:p w:rsidR="005564A9" w:rsidRPr="005A3374" w:rsidRDefault="005564A9" w:rsidP="006246E9">
            <w:pPr>
              <w:ind w:hanging="92"/>
              <w:rPr>
                <w:vertAlign w:val="superscript"/>
              </w:rPr>
            </w:pPr>
            <w:r w:rsidRPr="005A3374">
              <w:rPr>
                <w:vertAlign w:val="superscript"/>
              </w:rPr>
              <w:t>*</w:t>
            </w:r>
          </w:p>
        </w:tc>
      </w:tr>
      <w:tr w:rsidR="005564A9" w:rsidRPr="005A3374" w:rsidTr="006F64BF">
        <w:trPr>
          <w:trHeight w:val="285"/>
        </w:trPr>
        <w:tc>
          <w:tcPr>
            <w:tcW w:w="3975" w:type="dxa"/>
            <w:tcBorders>
              <w:top w:val="nil"/>
              <w:left w:val="nil"/>
              <w:bottom w:val="nil"/>
              <w:right w:val="nil"/>
            </w:tcBorders>
            <w:shd w:val="clear" w:color="auto" w:fill="auto"/>
            <w:noWrap/>
            <w:vAlign w:val="bottom"/>
            <w:hideMark/>
          </w:tcPr>
          <w:p w:rsidR="005564A9" w:rsidRPr="005A3374" w:rsidRDefault="005564A9" w:rsidP="005564A9">
            <w:r w:rsidRPr="005A3374">
              <w:t xml:space="preserve">Dhaka RP </w:t>
            </w:r>
            <w:proofErr w:type="spellStart"/>
            <w:r w:rsidRPr="005A3374">
              <w:t>dnGC</w:t>
            </w:r>
            <w:proofErr w:type="spellEnd"/>
            <w:r w:rsidRPr="005A3374">
              <w:t xml:space="preserve"> Khulna WP</w:t>
            </w: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1.78</w:t>
            </w:r>
          </w:p>
        </w:tc>
        <w:tc>
          <w:tcPr>
            <w:tcW w:w="336" w:type="dxa"/>
            <w:tcBorders>
              <w:top w:val="nil"/>
              <w:left w:val="nil"/>
              <w:bottom w:val="nil"/>
              <w:right w:val="nil"/>
            </w:tcBorders>
            <w:shd w:val="clear" w:color="auto" w:fill="auto"/>
            <w:noWrap/>
            <w:vAlign w:val="bottom"/>
            <w:hideMark/>
          </w:tcPr>
          <w:p w:rsidR="005564A9" w:rsidRPr="005A3374" w:rsidRDefault="005564A9" w:rsidP="005564A9">
            <w:pPr>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126"/>
              <w:rPr>
                <w:vertAlign w:val="superscript"/>
              </w:rPr>
            </w:pP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78"/>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266" w:type="dxa"/>
            <w:tcBorders>
              <w:top w:val="nil"/>
              <w:left w:val="nil"/>
              <w:bottom w:val="nil"/>
              <w:right w:val="nil"/>
            </w:tcBorders>
            <w:shd w:val="clear" w:color="auto" w:fill="auto"/>
            <w:noWrap/>
            <w:vAlign w:val="bottom"/>
            <w:hideMark/>
          </w:tcPr>
          <w:p w:rsidR="005564A9" w:rsidRPr="005A3374" w:rsidRDefault="005564A9" w:rsidP="005564A9">
            <w:pPr>
              <w:jc w:val="right"/>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1.80</w:t>
            </w:r>
          </w:p>
        </w:tc>
        <w:tc>
          <w:tcPr>
            <w:tcW w:w="484" w:type="dxa"/>
            <w:tcBorders>
              <w:top w:val="nil"/>
              <w:left w:val="nil"/>
              <w:bottom w:val="nil"/>
              <w:right w:val="nil"/>
            </w:tcBorders>
            <w:shd w:val="clear" w:color="auto" w:fill="auto"/>
            <w:noWrap/>
            <w:vAlign w:val="bottom"/>
            <w:hideMark/>
          </w:tcPr>
          <w:p w:rsidR="005564A9" w:rsidRPr="005A3374" w:rsidRDefault="005564A9" w:rsidP="005564A9">
            <w:pPr>
              <w:ind w:hanging="92"/>
              <w:rPr>
                <w:vertAlign w:val="superscript"/>
              </w:rPr>
            </w:pPr>
          </w:p>
        </w:tc>
      </w:tr>
      <w:tr w:rsidR="005564A9" w:rsidRPr="005A3374" w:rsidTr="006F64BF">
        <w:trPr>
          <w:trHeight w:val="285"/>
        </w:trPr>
        <w:tc>
          <w:tcPr>
            <w:tcW w:w="3975" w:type="dxa"/>
            <w:tcBorders>
              <w:top w:val="nil"/>
              <w:left w:val="nil"/>
              <w:bottom w:val="nil"/>
              <w:right w:val="nil"/>
            </w:tcBorders>
            <w:shd w:val="clear" w:color="auto" w:fill="auto"/>
            <w:noWrap/>
            <w:vAlign w:val="bottom"/>
            <w:hideMark/>
          </w:tcPr>
          <w:p w:rsidR="005564A9" w:rsidRPr="005A3374" w:rsidRDefault="005564A9" w:rsidP="005564A9">
            <w:r w:rsidRPr="005A3374">
              <w:t xml:space="preserve">Khulna WP </w:t>
            </w:r>
            <w:proofErr w:type="spellStart"/>
            <w:r w:rsidRPr="005A3374">
              <w:t>dnGC</w:t>
            </w:r>
            <w:proofErr w:type="spellEnd"/>
            <w:r w:rsidRPr="005A3374">
              <w:t xml:space="preserve"> Dhaka RP</w:t>
            </w: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6.03</w:t>
            </w:r>
          </w:p>
        </w:tc>
        <w:tc>
          <w:tcPr>
            <w:tcW w:w="336" w:type="dxa"/>
            <w:tcBorders>
              <w:top w:val="nil"/>
              <w:left w:val="nil"/>
              <w:bottom w:val="nil"/>
              <w:right w:val="nil"/>
            </w:tcBorders>
            <w:shd w:val="clear" w:color="auto" w:fill="auto"/>
            <w:noWrap/>
            <w:vAlign w:val="bottom"/>
            <w:hideMark/>
          </w:tcPr>
          <w:p w:rsidR="005564A9" w:rsidRPr="005A3374" w:rsidRDefault="005564A9" w:rsidP="005564A9">
            <w:pPr>
              <w:ind w:hanging="144"/>
              <w:rPr>
                <w:vertAlign w:val="superscript"/>
              </w:rPr>
            </w:pPr>
            <w:r w:rsidRPr="005A3374">
              <w:rPr>
                <w:vertAlign w:val="superscript"/>
              </w:rPr>
              <w:t>*</w:t>
            </w:r>
            <w:r w:rsidR="006246E9" w:rsidRPr="005A3374">
              <w:rPr>
                <w:vertAlign w:val="superscript"/>
              </w:rPr>
              <w:t>**</w:t>
            </w: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126"/>
              <w:rPr>
                <w:vertAlign w:val="superscript"/>
              </w:rPr>
            </w:pP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78"/>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266" w:type="dxa"/>
            <w:tcBorders>
              <w:top w:val="nil"/>
              <w:left w:val="nil"/>
              <w:bottom w:val="nil"/>
              <w:right w:val="nil"/>
            </w:tcBorders>
            <w:shd w:val="clear" w:color="auto" w:fill="auto"/>
            <w:noWrap/>
            <w:vAlign w:val="bottom"/>
            <w:hideMark/>
          </w:tcPr>
          <w:p w:rsidR="005564A9" w:rsidRPr="005A3374" w:rsidRDefault="005564A9" w:rsidP="005564A9">
            <w:pPr>
              <w:jc w:val="right"/>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0.02</w:t>
            </w:r>
          </w:p>
        </w:tc>
        <w:tc>
          <w:tcPr>
            <w:tcW w:w="484" w:type="dxa"/>
            <w:tcBorders>
              <w:top w:val="nil"/>
              <w:left w:val="nil"/>
              <w:bottom w:val="nil"/>
              <w:right w:val="nil"/>
            </w:tcBorders>
            <w:shd w:val="clear" w:color="auto" w:fill="auto"/>
            <w:noWrap/>
            <w:vAlign w:val="bottom"/>
            <w:hideMark/>
          </w:tcPr>
          <w:p w:rsidR="005564A9" w:rsidRPr="005A3374" w:rsidRDefault="005564A9" w:rsidP="005564A9">
            <w:pPr>
              <w:ind w:hanging="92"/>
              <w:rPr>
                <w:vertAlign w:val="superscript"/>
              </w:rPr>
            </w:pPr>
          </w:p>
        </w:tc>
      </w:tr>
      <w:tr w:rsidR="005564A9" w:rsidRPr="005A3374" w:rsidTr="006F64BF">
        <w:trPr>
          <w:trHeight w:val="285"/>
        </w:trPr>
        <w:tc>
          <w:tcPr>
            <w:tcW w:w="3975" w:type="dxa"/>
            <w:tcBorders>
              <w:top w:val="nil"/>
              <w:left w:val="nil"/>
              <w:bottom w:val="nil"/>
              <w:right w:val="nil"/>
            </w:tcBorders>
            <w:shd w:val="clear" w:color="auto" w:fill="auto"/>
            <w:noWrap/>
            <w:vAlign w:val="bottom"/>
            <w:hideMark/>
          </w:tcPr>
          <w:p w:rsidR="005564A9" w:rsidRPr="005A3374" w:rsidRDefault="005564A9" w:rsidP="005564A9">
            <w:r w:rsidRPr="005A3374">
              <w:t xml:space="preserve">Chittagong RP </w:t>
            </w:r>
            <w:proofErr w:type="spellStart"/>
            <w:r w:rsidRPr="005A3374">
              <w:t>dnGC</w:t>
            </w:r>
            <w:proofErr w:type="spellEnd"/>
            <w:r w:rsidRPr="005A3374">
              <w:t xml:space="preserve"> Chittagong WP</w:t>
            </w: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10.04</w:t>
            </w:r>
          </w:p>
        </w:tc>
        <w:tc>
          <w:tcPr>
            <w:tcW w:w="336" w:type="dxa"/>
            <w:tcBorders>
              <w:top w:val="nil"/>
              <w:left w:val="nil"/>
              <w:bottom w:val="nil"/>
              <w:right w:val="nil"/>
            </w:tcBorders>
            <w:shd w:val="clear" w:color="auto" w:fill="auto"/>
            <w:noWrap/>
            <w:vAlign w:val="bottom"/>
            <w:hideMark/>
          </w:tcPr>
          <w:p w:rsidR="005564A9" w:rsidRPr="005A3374" w:rsidRDefault="005564A9" w:rsidP="005564A9">
            <w:pPr>
              <w:ind w:hanging="144"/>
              <w:rPr>
                <w:vertAlign w:val="superscript"/>
              </w:rPr>
            </w:pPr>
            <w:r w:rsidRPr="005A3374">
              <w:rPr>
                <w:vertAlign w:val="superscript"/>
              </w:rPr>
              <w:t>*</w:t>
            </w:r>
            <w:r w:rsidR="006246E9" w:rsidRPr="005A3374">
              <w:rPr>
                <w:vertAlign w:val="superscript"/>
              </w:rPr>
              <w:t>**</w:t>
            </w: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3.25</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126"/>
              <w:rPr>
                <w:vertAlign w:val="superscript"/>
              </w:rPr>
            </w:pPr>
            <w:r w:rsidRPr="005A3374">
              <w:rPr>
                <w:vertAlign w:val="superscript"/>
              </w:rPr>
              <w:t>**</w:t>
            </w: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78"/>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0.93</w:t>
            </w:r>
          </w:p>
        </w:tc>
        <w:tc>
          <w:tcPr>
            <w:tcW w:w="266" w:type="dxa"/>
            <w:tcBorders>
              <w:top w:val="nil"/>
              <w:left w:val="nil"/>
              <w:bottom w:val="nil"/>
              <w:right w:val="nil"/>
            </w:tcBorders>
            <w:shd w:val="clear" w:color="auto" w:fill="auto"/>
            <w:noWrap/>
            <w:vAlign w:val="bottom"/>
            <w:hideMark/>
          </w:tcPr>
          <w:p w:rsidR="005564A9" w:rsidRPr="005A3374" w:rsidRDefault="005564A9" w:rsidP="005564A9">
            <w:pPr>
              <w:jc w:val="right"/>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6.68</w:t>
            </w:r>
          </w:p>
        </w:tc>
        <w:tc>
          <w:tcPr>
            <w:tcW w:w="484" w:type="dxa"/>
            <w:tcBorders>
              <w:top w:val="nil"/>
              <w:left w:val="nil"/>
              <w:bottom w:val="nil"/>
              <w:right w:val="nil"/>
            </w:tcBorders>
            <w:shd w:val="clear" w:color="auto" w:fill="auto"/>
            <w:noWrap/>
            <w:vAlign w:val="bottom"/>
            <w:hideMark/>
          </w:tcPr>
          <w:p w:rsidR="005564A9" w:rsidRPr="005A3374" w:rsidRDefault="005564A9" w:rsidP="005564A9">
            <w:pPr>
              <w:ind w:hanging="92"/>
              <w:rPr>
                <w:vertAlign w:val="superscript"/>
              </w:rPr>
            </w:pPr>
            <w:r w:rsidRPr="005A3374">
              <w:rPr>
                <w:vertAlign w:val="superscript"/>
              </w:rPr>
              <w:t>*</w:t>
            </w:r>
          </w:p>
        </w:tc>
      </w:tr>
      <w:tr w:rsidR="005564A9" w:rsidRPr="005A3374" w:rsidTr="006F64BF">
        <w:trPr>
          <w:trHeight w:val="285"/>
        </w:trPr>
        <w:tc>
          <w:tcPr>
            <w:tcW w:w="3975" w:type="dxa"/>
            <w:tcBorders>
              <w:top w:val="nil"/>
              <w:left w:val="nil"/>
              <w:bottom w:val="nil"/>
              <w:right w:val="nil"/>
            </w:tcBorders>
            <w:shd w:val="clear" w:color="auto" w:fill="auto"/>
            <w:noWrap/>
            <w:vAlign w:val="bottom"/>
            <w:hideMark/>
          </w:tcPr>
          <w:p w:rsidR="005564A9" w:rsidRPr="005A3374" w:rsidRDefault="005564A9" w:rsidP="005564A9">
            <w:r w:rsidRPr="005A3374">
              <w:t xml:space="preserve">Chittagong WP </w:t>
            </w:r>
            <w:proofErr w:type="spellStart"/>
            <w:r w:rsidRPr="005A3374">
              <w:t>dnGC</w:t>
            </w:r>
            <w:proofErr w:type="spellEnd"/>
            <w:r w:rsidRPr="005A3374">
              <w:t xml:space="preserve"> Chittagong RP</w:t>
            </w: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1.63</w:t>
            </w:r>
          </w:p>
        </w:tc>
        <w:tc>
          <w:tcPr>
            <w:tcW w:w="336" w:type="dxa"/>
            <w:tcBorders>
              <w:top w:val="nil"/>
              <w:left w:val="nil"/>
              <w:bottom w:val="nil"/>
              <w:right w:val="nil"/>
            </w:tcBorders>
            <w:shd w:val="clear" w:color="auto" w:fill="auto"/>
            <w:noWrap/>
            <w:vAlign w:val="bottom"/>
            <w:hideMark/>
          </w:tcPr>
          <w:p w:rsidR="005564A9" w:rsidRPr="005A3374" w:rsidRDefault="005564A9" w:rsidP="005564A9">
            <w:pPr>
              <w:ind w:hanging="144"/>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0.24</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126"/>
              <w:rPr>
                <w:vertAlign w:val="superscript"/>
              </w:rPr>
            </w:pP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78"/>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1.05</w:t>
            </w:r>
          </w:p>
        </w:tc>
        <w:tc>
          <w:tcPr>
            <w:tcW w:w="266" w:type="dxa"/>
            <w:tcBorders>
              <w:top w:val="nil"/>
              <w:left w:val="nil"/>
              <w:bottom w:val="nil"/>
              <w:right w:val="nil"/>
            </w:tcBorders>
            <w:shd w:val="clear" w:color="auto" w:fill="auto"/>
            <w:noWrap/>
            <w:vAlign w:val="bottom"/>
            <w:hideMark/>
          </w:tcPr>
          <w:p w:rsidR="005564A9" w:rsidRPr="005A3374" w:rsidRDefault="005564A9" w:rsidP="005564A9">
            <w:pPr>
              <w:jc w:val="right"/>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1.17</w:t>
            </w:r>
          </w:p>
        </w:tc>
        <w:tc>
          <w:tcPr>
            <w:tcW w:w="484" w:type="dxa"/>
            <w:tcBorders>
              <w:top w:val="nil"/>
              <w:left w:val="nil"/>
              <w:bottom w:val="nil"/>
              <w:right w:val="nil"/>
            </w:tcBorders>
            <w:shd w:val="clear" w:color="auto" w:fill="auto"/>
            <w:noWrap/>
            <w:vAlign w:val="bottom"/>
            <w:hideMark/>
          </w:tcPr>
          <w:p w:rsidR="005564A9" w:rsidRPr="005A3374" w:rsidRDefault="005564A9" w:rsidP="005564A9">
            <w:pPr>
              <w:ind w:hanging="92"/>
              <w:rPr>
                <w:vertAlign w:val="superscript"/>
              </w:rPr>
            </w:pPr>
          </w:p>
        </w:tc>
      </w:tr>
      <w:tr w:rsidR="005564A9" w:rsidRPr="005A3374" w:rsidTr="006F64BF">
        <w:trPr>
          <w:trHeight w:val="285"/>
        </w:trPr>
        <w:tc>
          <w:tcPr>
            <w:tcW w:w="3975" w:type="dxa"/>
            <w:tcBorders>
              <w:top w:val="nil"/>
              <w:left w:val="nil"/>
              <w:bottom w:val="nil"/>
              <w:right w:val="nil"/>
            </w:tcBorders>
            <w:shd w:val="clear" w:color="auto" w:fill="auto"/>
            <w:noWrap/>
            <w:vAlign w:val="bottom"/>
            <w:hideMark/>
          </w:tcPr>
          <w:p w:rsidR="005564A9" w:rsidRPr="005A3374" w:rsidRDefault="005564A9" w:rsidP="005564A9">
            <w:r w:rsidRPr="005A3374">
              <w:t xml:space="preserve">Dhaka RP </w:t>
            </w:r>
            <w:proofErr w:type="spellStart"/>
            <w:r w:rsidRPr="005A3374">
              <w:t>dnGC</w:t>
            </w:r>
            <w:proofErr w:type="spellEnd"/>
            <w:r w:rsidRPr="005A3374">
              <w:t xml:space="preserve"> Chittagong WP</w:t>
            </w: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6.36</w:t>
            </w:r>
          </w:p>
        </w:tc>
        <w:tc>
          <w:tcPr>
            <w:tcW w:w="336" w:type="dxa"/>
            <w:tcBorders>
              <w:top w:val="nil"/>
              <w:left w:val="nil"/>
              <w:bottom w:val="nil"/>
              <w:right w:val="nil"/>
            </w:tcBorders>
            <w:shd w:val="clear" w:color="auto" w:fill="auto"/>
            <w:noWrap/>
            <w:vAlign w:val="bottom"/>
            <w:hideMark/>
          </w:tcPr>
          <w:p w:rsidR="005564A9" w:rsidRPr="005A3374" w:rsidRDefault="005564A9" w:rsidP="005564A9">
            <w:pPr>
              <w:ind w:hanging="144"/>
              <w:rPr>
                <w:vertAlign w:val="superscript"/>
              </w:rPr>
            </w:pPr>
            <w:r w:rsidRPr="005A3374">
              <w:rPr>
                <w:vertAlign w:val="superscript"/>
              </w:rPr>
              <w:t>*</w:t>
            </w:r>
            <w:r w:rsidR="006246E9" w:rsidRPr="005A3374">
              <w:rPr>
                <w:vertAlign w:val="superscript"/>
              </w:rPr>
              <w:t>**</w:t>
            </w: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0.93</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126"/>
              <w:rPr>
                <w:vertAlign w:val="superscript"/>
              </w:rPr>
            </w:pP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3.93</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78"/>
              <w:rPr>
                <w:vertAlign w:val="superscript"/>
              </w:rPr>
            </w:pPr>
            <w:r w:rsidRPr="005A3374">
              <w:rPr>
                <w:vertAlign w:val="superscript"/>
              </w:rPr>
              <w:t>**</w:t>
            </w: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0.56</w:t>
            </w:r>
          </w:p>
        </w:tc>
        <w:tc>
          <w:tcPr>
            <w:tcW w:w="266" w:type="dxa"/>
            <w:tcBorders>
              <w:top w:val="nil"/>
              <w:left w:val="nil"/>
              <w:bottom w:val="nil"/>
              <w:right w:val="nil"/>
            </w:tcBorders>
            <w:shd w:val="clear" w:color="auto" w:fill="auto"/>
            <w:noWrap/>
            <w:vAlign w:val="bottom"/>
            <w:hideMark/>
          </w:tcPr>
          <w:p w:rsidR="005564A9" w:rsidRPr="005A3374" w:rsidRDefault="005564A9" w:rsidP="005564A9">
            <w:pPr>
              <w:jc w:val="right"/>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2.79</w:t>
            </w:r>
          </w:p>
        </w:tc>
        <w:tc>
          <w:tcPr>
            <w:tcW w:w="484" w:type="dxa"/>
            <w:tcBorders>
              <w:top w:val="nil"/>
              <w:left w:val="nil"/>
              <w:bottom w:val="nil"/>
              <w:right w:val="nil"/>
            </w:tcBorders>
            <w:shd w:val="clear" w:color="auto" w:fill="auto"/>
            <w:noWrap/>
            <w:vAlign w:val="bottom"/>
            <w:hideMark/>
          </w:tcPr>
          <w:p w:rsidR="005564A9" w:rsidRPr="005A3374" w:rsidRDefault="005564A9" w:rsidP="006246E9">
            <w:pPr>
              <w:ind w:hanging="92"/>
              <w:rPr>
                <w:vertAlign w:val="superscript"/>
              </w:rPr>
            </w:pPr>
            <w:r w:rsidRPr="005A3374">
              <w:rPr>
                <w:vertAlign w:val="superscript"/>
              </w:rPr>
              <w:t>*</w:t>
            </w:r>
          </w:p>
        </w:tc>
      </w:tr>
      <w:tr w:rsidR="005564A9" w:rsidRPr="005A3374" w:rsidTr="006F64BF">
        <w:trPr>
          <w:trHeight w:val="285"/>
        </w:trPr>
        <w:tc>
          <w:tcPr>
            <w:tcW w:w="3975" w:type="dxa"/>
            <w:tcBorders>
              <w:top w:val="nil"/>
              <w:left w:val="nil"/>
              <w:bottom w:val="nil"/>
              <w:right w:val="nil"/>
            </w:tcBorders>
            <w:shd w:val="clear" w:color="auto" w:fill="auto"/>
            <w:noWrap/>
            <w:vAlign w:val="bottom"/>
            <w:hideMark/>
          </w:tcPr>
          <w:p w:rsidR="005564A9" w:rsidRPr="005A3374" w:rsidRDefault="005564A9" w:rsidP="005564A9">
            <w:r w:rsidRPr="005A3374">
              <w:t xml:space="preserve">Chittagong WP </w:t>
            </w:r>
            <w:proofErr w:type="spellStart"/>
            <w:r w:rsidRPr="005A3374">
              <w:t>dnGC</w:t>
            </w:r>
            <w:proofErr w:type="spellEnd"/>
            <w:r w:rsidRPr="005A3374">
              <w:t xml:space="preserve"> Dhaka RP</w:t>
            </w: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0.29</w:t>
            </w:r>
          </w:p>
        </w:tc>
        <w:tc>
          <w:tcPr>
            <w:tcW w:w="336" w:type="dxa"/>
            <w:tcBorders>
              <w:top w:val="nil"/>
              <w:left w:val="nil"/>
              <w:bottom w:val="nil"/>
              <w:right w:val="nil"/>
            </w:tcBorders>
            <w:shd w:val="clear" w:color="auto" w:fill="auto"/>
            <w:noWrap/>
            <w:vAlign w:val="bottom"/>
            <w:hideMark/>
          </w:tcPr>
          <w:p w:rsidR="005564A9" w:rsidRPr="005A3374" w:rsidRDefault="005564A9" w:rsidP="005564A9">
            <w:pPr>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1.44</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126"/>
              <w:rPr>
                <w:vertAlign w:val="superscript"/>
              </w:rPr>
            </w:pP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1.09</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78"/>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0.77</w:t>
            </w:r>
          </w:p>
        </w:tc>
        <w:tc>
          <w:tcPr>
            <w:tcW w:w="266" w:type="dxa"/>
            <w:tcBorders>
              <w:top w:val="nil"/>
              <w:left w:val="nil"/>
              <w:bottom w:val="nil"/>
              <w:right w:val="nil"/>
            </w:tcBorders>
            <w:shd w:val="clear" w:color="auto" w:fill="auto"/>
            <w:noWrap/>
            <w:vAlign w:val="bottom"/>
            <w:hideMark/>
          </w:tcPr>
          <w:p w:rsidR="005564A9" w:rsidRPr="005A3374" w:rsidRDefault="005564A9" w:rsidP="005564A9">
            <w:pPr>
              <w:jc w:val="right"/>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0.70</w:t>
            </w:r>
          </w:p>
        </w:tc>
        <w:tc>
          <w:tcPr>
            <w:tcW w:w="484" w:type="dxa"/>
            <w:tcBorders>
              <w:top w:val="nil"/>
              <w:left w:val="nil"/>
              <w:bottom w:val="nil"/>
              <w:right w:val="nil"/>
            </w:tcBorders>
            <w:shd w:val="clear" w:color="auto" w:fill="auto"/>
            <w:noWrap/>
            <w:vAlign w:val="bottom"/>
            <w:hideMark/>
          </w:tcPr>
          <w:p w:rsidR="005564A9" w:rsidRPr="005A3374" w:rsidRDefault="005564A9" w:rsidP="005564A9">
            <w:pPr>
              <w:ind w:hanging="92"/>
              <w:rPr>
                <w:vertAlign w:val="superscript"/>
              </w:rPr>
            </w:pPr>
          </w:p>
        </w:tc>
      </w:tr>
      <w:tr w:rsidR="005564A9" w:rsidRPr="005A3374" w:rsidTr="006F64BF">
        <w:trPr>
          <w:trHeight w:val="285"/>
        </w:trPr>
        <w:tc>
          <w:tcPr>
            <w:tcW w:w="3975" w:type="dxa"/>
            <w:tcBorders>
              <w:top w:val="nil"/>
              <w:left w:val="nil"/>
              <w:bottom w:val="nil"/>
              <w:right w:val="nil"/>
            </w:tcBorders>
            <w:shd w:val="clear" w:color="auto" w:fill="auto"/>
            <w:noWrap/>
            <w:vAlign w:val="bottom"/>
            <w:hideMark/>
          </w:tcPr>
          <w:p w:rsidR="005564A9" w:rsidRPr="005A3374" w:rsidRDefault="005564A9" w:rsidP="005564A9">
            <w:proofErr w:type="spellStart"/>
            <w:r w:rsidRPr="005A3374">
              <w:t>Rajshahi</w:t>
            </w:r>
            <w:proofErr w:type="spellEnd"/>
            <w:r w:rsidRPr="005A3374">
              <w:t xml:space="preserve"> RP </w:t>
            </w:r>
            <w:proofErr w:type="spellStart"/>
            <w:r w:rsidRPr="005A3374">
              <w:t>dnGC</w:t>
            </w:r>
            <w:proofErr w:type="spellEnd"/>
            <w:r w:rsidRPr="005A3374">
              <w:t xml:space="preserve"> </w:t>
            </w:r>
            <w:proofErr w:type="spellStart"/>
            <w:r w:rsidRPr="005A3374">
              <w:t>Rajshahi</w:t>
            </w:r>
            <w:proofErr w:type="spellEnd"/>
            <w:r w:rsidRPr="005A3374">
              <w:t xml:space="preserve"> WP</w:t>
            </w: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336" w:type="dxa"/>
            <w:tcBorders>
              <w:top w:val="nil"/>
              <w:left w:val="nil"/>
              <w:bottom w:val="nil"/>
              <w:right w:val="nil"/>
            </w:tcBorders>
            <w:shd w:val="clear" w:color="auto" w:fill="auto"/>
            <w:noWrap/>
            <w:vAlign w:val="bottom"/>
            <w:hideMark/>
          </w:tcPr>
          <w:p w:rsidR="005564A9" w:rsidRPr="005A3374" w:rsidRDefault="005564A9" w:rsidP="005564A9">
            <w:pPr>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2.79</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126"/>
              <w:rPr>
                <w:vertAlign w:val="superscript"/>
              </w:rPr>
            </w:pP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1.19</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78"/>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266" w:type="dxa"/>
            <w:tcBorders>
              <w:top w:val="nil"/>
              <w:left w:val="nil"/>
              <w:bottom w:val="nil"/>
              <w:right w:val="nil"/>
            </w:tcBorders>
            <w:shd w:val="clear" w:color="auto" w:fill="auto"/>
            <w:noWrap/>
            <w:vAlign w:val="bottom"/>
            <w:hideMark/>
          </w:tcPr>
          <w:p w:rsidR="005564A9" w:rsidRPr="005A3374" w:rsidRDefault="005564A9" w:rsidP="005564A9">
            <w:pPr>
              <w:jc w:val="right"/>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484" w:type="dxa"/>
            <w:tcBorders>
              <w:top w:val="nil"/>
              <w:left w:val="nil"/>
              <w:bottom w:val="nil"/>
              <w:right w:val="nil"/>
            </w:tcBorders>
            <w:shd w:val="clear" w:color="auto" w:fill="auto"/>
            <w:noWrap/>
            <w:vAlign w:val="bottom"/>
            <w:hideMark/>
          </w:tcPr>
          <w:p w:rsidR="005564A9" w:rsidRPr="005A3374" w:rsidRDefault="005564A9" w:rsidP="005564A9">
            <w:pPr>
              <w:ind w:hanging="92"/>
              <w:rPr>
                <w:vertAlign w:val="superscript"/>
              </w:rPr>
            </w:pPr>
          </w:p>
        </w:tc>
      </w:tr>
      <w:tr w:rsidR="005564A9" w:rsidRPr="005A3374" w:rsidTr="006F64BF">
        <w:trPr>
          <w:trHeight w:val="285"/>
        </w:trPr>
        <w:tc>
          <w:tcPr>
            <w:tcW w:w="3975" w:type="dxa"/>
            <w:tcBorders>
              <w:top w:val="nil"/>
              <w:left w:val="nil"/>
              <w:bottom w:val="nil"/>
              <w:right w:val="nil"/>
            </w:tcBorders>
            <w:shd w:val="clear" w:color="auto" w:fill="auto"/>
            <w:noWrap/>
            <w:vAlign w:val="bottom"/>
            <w:hideMark/>
          </w:tcPr>
          <w:p w:rsidR="005564A9" w:rsidRPr="005A3374" w:rsidRDefault="005564A9" w:rsidP="005564A9">
            <w:proofErr w:type="spellStart"/>
            <w:r w:rsidRPr="005A3374">
              <w:t>Rajshahi</w:t>
            </w:r>
            <w:proofErr w:type="spellEnd"/>
            <w:r w:rsidRPr="005A3374">
              <w:t xml:space="preserve"> WP </w:t>
            </w:r>
            <w:proofErr w:type="spellStart"/>
            <w:r w:rsidRPr="005A3374">
              <w:t>dnGC</w:t>
            </w:r>
            <w:proofErr w:type="spellEnd"/>
            <w:r w:rsidRPr="005A3374">
              <w:t xml:space="preserve"> </w:t>
            </w:r>
            <w:proofErr w:type="spellStart"/>
            <w:r w:rsidRPr="005A3374">
              <w:t>Rajshahi</w:t>
            </w:r>
            <w:proofErr w:type="spellEnd"/>
            <w:r w:rsidRPr="005A3374">
              <w:t xml:space="preserve"> RP</w:t>
            </w: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336" w:type="dxa"/>
            <w:tcBorders>
              <w:top w:val="nil"/>
              <w:left w:val="nil"/>
              <w:bottom w:val="nil"/>
              <w:right w:val="nil"/>
            </w:tcBorders>
            <w:shd w:val="clear" w:color="auto" w:fill="auto"/>
            <w:noWrap/>
            <w:vAlign w:val="bottom"/>
            <w:hideMark/>
          </w:tcPr>
          <w:p w:rsidR="005564A9" w:rsidRPr="005A3374" w:rsidRDefault="005564A9" w:rsidP="005564A9">
            <w:pPr>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8.71</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126"/>
              <w:rPr>
                <w:vertAlign w:val="superscript"/>
              </w:rPr>
            </w:pPr>
            <w:r w:rsidRPr="005A3374">
              <w:rPr>
                <w:vertAlign w:val="superscript"/>
              </w:rPr>
              <w:t>*</w:t>
            </w:r>
            <w:r w:rsidR="006246E9" w:rsidRPr="005A3374">
              <w:rPr>
                <w:vertAlign w:val="superscript"/>
              </w:rPr>
              <w:t>**</w:t>
            </w: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0.85</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78"/>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266" w:type="dxa"/>
            <w:tcBorders>
              <w:top w:val="nil"/>
              <w:left w:val="nil"/>
              <w:bottom w:val="nil"/>
              <w:right w:val="nil"/>
            </w:tcBorders>
            <w:shd w:val="clear" w:color="auto" w:fill="auto"/>
            <w:noWrap/>
            <w:vAlign w:val="bottom"/>
            <w:hideMark/>
          </w:tcPr>
          <w:p w:rsidR="005564A9" w:rsidRPr="005A3374" w:rsidRDefault="005564A9" w:rsidP="005564A9">
            <w:pPr>
              <w:jc w:val="right"/>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484" w:type="dxa"/>
            <w:tcBorders>
              <w:top w:val="nil"/>
              <w:left w:val="nil"/>
              <w:bottom w:val="nil"/>
              <w:right w:val="nil"/>
            </w:tcBorders>
            <w:shd w:val="clear" w:color="auto" w:fill="auto"/>
            <w:noWrap/>
            <w:vAlign w:val="bottom"/>
            <w:hideMark/>
          </w:tcPr>
          <w:p w:rsidR="005564A9" w:rsidRPr="005A3374" w:rsidRDefault="005564A9" w:rsidP="005564A9">
            <w:pPr>
              <w:ind w:hanging="92"/>
              <w:rPr>
                <w:vertAlign w:val="superscript"/>
              </w:rPr>
            </w:pPr>
          </w:p>
        </w:tc>
      </w:tr>
      <w:tr w:rsidR="005564A9" w:rsidRPr="005A3374" w:rsidTr="006F64BF">
        <w:trPr>
          <w:trHeight w:val="285"/>
        </w:trPr>
        <w:tc>
          <w:tcPr>
            <w:tcW w:w="3975" w:type="dxa"/>
            <w:tcBorders>
              <w:top w:val="nil"/>
              <w:left w:val="nil"/>
              <w:bottom w:val="nil"/>
              <w:right w:val="nil"/>
            </w:tcBorders>
            <w:shd w:val="clear" w:color="auto" w:fill="auto"/>
            <w:noWrap/>
            <w:vAlign w:val="bottom"/>
            <w:hideMark/>
          </w:tcPr>
          <w:p w:rsidR="005564A9" w:rsidRPr="005A3374" w:rsidRDefault="005564A9" w:rsidP="005564A9">
            <w:r w:rsidRPr="005A3374">
              <w:t xml:space="preserve">Dhaka RP </w:t>
            </w:r>
            <w:proofErr w:type="spellStart"/>
            <w:r w:rsidRPr="005A3374">
              <w:t>dnGC</w:t>
            </w:r>
            <w:proofErr w:type="spellEnd"/>
            <w:r w:rsidRPr="005A3374">
              <w:t xml:space="preserve"> </w:t>
            </w:r>
            <w:proofErr w:type="spellStart"/>
            <w:r w:rsidRPr="005A3374">
              <w:t>Rajshahi</w:t>
            </w:r>
            <w:proofErr w:type="spellEnd"/>
            <w:r w:rsidRPr="005A3374">
              <w:t xml:space="preserve"> WP</w:t>
            </w: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336" w:type="dxa"/>
            <w:tcBorders>
              <w:top w:val="nil"/>
              <w:left w:val="nil"/>
              <w:bottom w:val="nil"/>
              <w:right w:val="nil"/>
            </w:tcBorders>
            <w:shd w:val="clear" w:color="auto" w:fill="auto"/>
            <w:noWrap/>
            <w:vAlign w:val="bottom"/>
            <w:hideMark/>
          </w:tcPr>
          <w:p w:rsidR="005564A9" w:rsidRPr="005A3374" w:rsidRDefault="005564A9" w:rsidP="005564A9">
            <w:pPr>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2.20</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126"/>
              <w:rPr>
                <w:vertAlign w:val="superscript"/>
              </w:rPr>
            </w:pP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4.18</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78"/>
              <w:rPr>
                <w:vertAlign w:val="superscript"/>
              </w:rPr>
            </w:pPr>
            <w:r w:rsidRPr="005A3374">
              <w:rPr>
                <w:vertAlign w:val="superscript"/>
              </w:rPr>
              <w:t>**</w:t>
            </w: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266" w:type="dxa"/>
            <w:tcBorders>
              <w:top w:val="nil"/>
              <w:left w:val="nil"/>
              <w:bottom w:val="nil"/>
              <w:right w:val="nil"/>
            </w:tcBorders>
            <w:shd w:val="clear" w:color="auto" w:fill="auto"/>
            <w:noWrap/>
            <w:vAlign w:val="bottom"/>
            <w:hideMark/>
          </w:tcPr>
          <w:p w:rsidR="005564A9" w:rsidRPr="005A3374" w:rsidRDefault="005564A9" w:rsidP="005564A9">
            <w:pPr>
              <w:jc w:val="right"/>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484" w:type="dxa"/>
            <w:tcBorders>
              <w:top w:val="nil"/>
              <w:left w:val="nil"/>
              <w:bottom w:val="nil"/>
              <w:right w:val="nil"/>
            </w:tcBorders>
            <w:shd w:val="clear" w:color="auto" w:fill="auto"/>
            <w:noWrap/>
            <w:vAlign w:val="bottom"/>
            <w:hideMark/>
          </w:tcPr>
          <w:p w:rsidR="005564A9" w:rsidRPr="005A3374" w:rsidRDefault="005564A9" w:rsidP="005564A9">
            <w:pPr>
              <w:ind w:hanging="92"/>
              <w:rPr>
                <w:vertAlign w:val="superscript"/>
              </w:rPr>
            </w:pPr>
          </w:p>
        </w:tc>
      </w:tr>
      <w:tr w:rsidR="005564A9" w:rsidRPr="005A3374" w:rsidTr="006F64BF">
        <w:trPr>
          <w:trHeight w:val="285"/>
        </w:trPr>
        <w:tc>
          <w:tcPr>
            <w:tcW w:w="3975" w:type="dxa"/>
            <w:tcBorders>
              <w:top w:val="nil"/>
              <w:left w:val="nil"/>
              <w:bottom w:val="nil"/>
              <w:right w:val="nil"/>
            </w:tcBorders>
            <w:shd w:val="clear" w:color="auto" w:fill="auto"/>
            <w:noWrap/>
            <w:vAlign w:val="bottom"/>
            <w:hideMark/>
          </w:tcPr>
          <w:p w:rsidR="005564A9" w:rsidRPr="005A3374" w:rsidRDefault="005564A9" w:rsidP="005564A9">
            <w:proofErr w:type="spellStart"/>
            <w:r w:rsidRPr="005A3374">
              <w:t>Rajshahi</w:t>
            </w:r>
            <w:proofErr w:type="spellEnd"/>
            <w:r w:rsidRPr="005A3374">
              <w:t xml:space="preserve"> WP </w:t>
            </w:r>
            <w:proofErr w:type="spellStart"/>
            <w:r w:rsidRPr="005A3374">
              <w:t>dnGC</w:t>
            </w:r>
            <w:proofErr w:type="spellEnd"/>
            <w:r w:rsidRPr="005A3374">
              <w:t xml:space="preserve"> Dhaka RP</w:t>
            </w: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336" w:type="dxa"/>
            <w:tcBorders>
              <w:top w:val="nil"/>
              <w:left w:val="nil"/>
              <w:bottom w:val="nil"/>
              <w:right w:val="nil"/>
            </w:tcBorders>
            <w:shd w:val="clear" w:color="auto" w:fill="auto"/>
            <w:noWrap/>
            <w:vAlign w:val="bottom"/>
            <w:hideMark/>
          </w:tcPr>
          <w:p w:rsidR="005564A9" w:rsidRPr="005A3374" w:rsidRDefault="005564A9" w:rsidP="005564A9">
            <w:pPr>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0.84</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126"/>
              <w:rPr>
                <w:vertAlign w:val="superscript"/>
              </w:rPr>
            </w:pP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0.23</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78"/>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266" w:type="dxa"/>
            <w:tcBorders>
              <w:top w:val="nil"/>
              <w:left w:val="nil"/>
              <w:bottom w:val="nil"/>
              <w:right w:val="nil"/>
            </w:tcBorders>
            <w:shd w:val="clear" w:color="auto" w:fill="auto"/>
            <w:noWrap/>
            <w:vAlign w:val="bottom"/>
            <w:hideMark/>
          </w:tcPr>
          <w:p w:rsidR="005564A9" w:rsidRPr="005A3374" w:rsidRDefault="005564A9" w:rsidP="005564A9">
            <w:pPr>
              <w:jc w:val="right"/>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484" w:type="dxa"/>
            <w:tcBorders>
              <w:top w:val="nil"/>
              <w:left w:val="nil"/>
              <w:bottom w:val="nil"/>
              <w:right w:val="nil"/>
            </w:tcBorders>
            <w:shd w:val="clear" w:color="auto" w:fill="auto"/>
            <w:noWrap/>
            <w:vAlign w:val="bottom"/>
            <w:hideMark/>
          </w:tcPr>
          <w:p w:rsidR="005564A9" w:rsidRPr="005A3374" w:rsidRDefault="005564A9" w:rsidP="005564A9">
            <w:pPr>
              <w:ind w:hanging="92"/>
              <w:rPr>
                <w:vertAlign w:val="superscript"/>
              </w:rPr>
            </w:pPr>
          </w:p>
        </w:tc>
      </w:tr>
      <w:tr w:rsidR="005564A9" w:rsidRPr="005A3374" w:rsidTr="006F64BF">
        <w:trPr>
          <w:trHeight w:val="285"/>
        </w:trPr>
        <w:tc>
          <w:tcPr>
            <w:tcW w:w="3975" w:type="dxa"/>
            <w:tcBorders>
              <w:top w:val="nil"/>
              <w:left w:val="nil"/>
              <w:bottom w:val="nil"/>
              <w:right w:val="nil"/>
            </w:tcBorders>
            <w:shd w:val="clear" w:color="auto" w:fill="auto"/>
            <w:noWrap/>
            <w:vAlign w:val="bottom"/>
            <w:hideMark/>
          </w:tcPr>
          <w:p w:rsidR="005564A9" w:rsidRPr="005A3374" w:rsidRDefault="005564A9" w:rsidP="005564A9">
            <w:r w:rsidRPr="005A3374">
              <w:t xml:space="preserve">Dhaka RP </w:t>
            </w:r>
            <w:proofErr w:type="spellStart"/>
            <w:r w:rsidRPr="005A3374">
              <w:t>dnGC</w:t>
            </w:r>
            <w:proofErr w:type="spellEnd"/>
            <w:r w:rsidRPr="005A3374">
              <w:t xml:space="preserve"> Dhaka WP</w:t>
            </w: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336" w:type="dxa"/>
            <w:tcBorders>
              <w:top w:val="nil"/>
              <w:left w:val="nil"/>
              <w:bottom w:val="nil"/>
              <w:right w:val="nil"/>
            </w:tcBorders>
            <w:shd w:val="clear" w:color="auto" w:fill="auto"/>
            <w:noWrap/>
            <w:vAlign w:val="bottom"/>
            <w:hideMark/>
          </w:tcPr>
          <w:p w:rsidR="005564A9" w:rsidRPr="005A3374" w:rsidRDefault="005564A9" w:rsidP="005564A9">
            <w:pPr>
              <w:rPr>
                <w:vertAlign w:val="superscript"/>
              </w:rPr>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126"/>
              <w:rPr>
                <w:vertAlign w:val="superscript"/>
              </w:rPr>
            </w:pPr>
          </w:p>
        </w:tc>
        <w:tc>
          <w:tcPr>
            <w:tcW w:w="75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12.15</w:t>
            </w:r>
          </w:p>
        </w:tc>
        <w:tc>
          <w:tcPr>
            <w:tcW w:w="456" w:type="dxa"/>
            <w:tcBorders>
              <w:top w:val="nil"/>
              <w:left w:val="nil"/>
              <w:bottom w:val="nil"/>
              <w:right w:val="nil"/>
            </w:tcBorders>
            <w:shd w:val="clear" w:color="auto" w:fill="auto"/>
            <w:noWrap/>
            <w:vAlign w:val="bottom"/>
            <w:hideMark/>
          </w:tcPr>
          <w:p w:rsidR="005564A9" w:rsidRPr="005A3374" w:rsidRDefault="005564A9" w:rsidP="005564A9">
            <w:pPr>
              <w:ind w:hanging="78"/>
              <w:rPr>
                <w:vertAlign w:val="superscript"/>
              </w:rPr>
            </w:pPr>
            <w:r w:rsidRPr="005A3374">
              <w:rPr>
                <w:vertAlign w:val="superscript"/>
              </w:rPr>
              <w:t>*</w:t>
            </w:r>
            <w:r w:rsidR="006246E9" w:rsidRPr="005A3374">
              <w:rPr>
                <w:vertAlign w:val="superscript"/>
              </w:rPr>
              <w:t>**</w:t>
            </w: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266" w:type="dxa"/>
            <w:tcBorders>
              <w:top w:val="nil"/>
              <w:left w:val="nil"/>
              <w:bottom w:val="nil"/>
              <w:right w:val="nil"/>
            </w:tcBorders>
            <w:shd w:val="clear" w:color="auto" w:fill="auto"/>
            <w:noWrap/>
            <w:vAlign w:val="bottom"/>
            <w:hideMark/>
          </w:tcPr>
          <w:p w:rsidR="005564A9" w:rsidRPr="005A3374" w:rsidRDefault="005564A9" w:rsidP="005564A9">
            <w:pPr>
              <w:jc w:val="right"/>
            </w:pPr>
          </w:p>
        </w:tc>
        <w:tc>
          <w:tcPr>
            <w:tcW w:w="636" w:type="dxa"/>
            <w:tcBorders>
              <w:top w:val="nil"/>
              <w:left w:val="nil"/>
              <w:bottom w:val="nil"/>
              <w:right w:val="nil"/>
            </w:tcBorders>
            <w:shd w:val="clear" w:color="auto" w:fill="auto"/>
            <w:noWrap/>
            <w:vAlign w:val="bottom"/>
            <w:hideMark/>
          </w:tcPr>
          <w:p w:rsidR="005564A9" w:rsidRPr="005A3374" w:rsidRDefault="005564A9" w:rsidP="005564A9">
            <w:pPr>
              <w:ind w:right="-72"/>
              <w:jc w:val="right"/>
            </w:pPr>
            <w:r w:rsidRPr="005A3374">
              <w:t>---</w:t>
            </w:r>
          </w:p>
        </w:tc>
        <w:tc>
          <w:tcPr>
            <w:tcW w:w="484" w:type="dxa"/>
            <w:tcBorders>
              <w:top w:val="nil"/>
              <w:left w:val="nil"/>
              <w:bottom w:val="nil"/>
              <w:right w:val="nil"/>
            </w:tcBorders>
            <w:shd w:val="clear" w:color="auto" w:fill="auto"/>
            <w:noWrap/>
            <w:vAlign w:val="bottom"/>
            <w:hideMark/>
          </w:tcPr>
          <w:p w:rsidR="005564A9" w:rsidRPr="005A3374" w:rsidRDefault="005564A9" w:rsidP="005564A9">
            <w:pPr>
              <w:ind w:hanging="92"/>
              <w:rPr>
                <w:vertAlign w:val="superscript"/>
              </w:rPr>
            </w:pPr>
          </w:p>
        </w:tc>
      </w:tr>
      <w:tr w:rsidR="005564A9" w:rsidRPr="005A3374" w:rsidTr="006F64BF">
        <w:trPr>
          <w:trHeight w:val="285"/>
        </w:trPr>
        <w:tc>
          <w:tcPr>
            <w:tcW w:w="3975" w:type="dxa"/>
            <w:tcBorders>
              <w:top w:val="nil"/>
              <w:left w:val="nil"/>
              <w:bottom w:val="single" w:sz="4" w:space="0" w:color="auto"/>
              <w:right w:val="nil"/>
            </w:tcBorders>
            <w:shd w:val="clear" w:color="auto" w:fill="auto"/>
            <w:noWrap/>
            <w:vAlign w:val="bottom"/>
            <w:hideMark/>
          </w:tcPr>
          <w:p w:rsidR="005564A9" w:rsidRPr="005A3374" w:rsidRDefault="005564A9" w:rsidP="005564A9">
            <w:r w:rsidRPr="005A3374">
              <w:t xml:space="preserve">Dhaka WP </w:t>
            </w:r>
            <w:proofErr w:type="spellStart"/>
            <w:r w:rsidRPr="005A3374">
              <w:t>dnGC</w:t>
            </w:r>
            <w:proofErr w:type="spellEnd"/>
            <w:r w:rsidRPr="005A3374">
              <w:t xml:space="preserve"> Dhaka RP</w:t>
            </w:r>
          </w:p>
        </w:tc>
        <w:tc>
          <w:tcPr>
            <w:tcW w:w="756" w:type="dxa"/>
            <w:tcBorders>
              <w:top w:val="nil"/>
              <w:left w:val="nil"/>
              <w:bottom w:val="single" w:sz="4" w:space="0" w:color="auto"/>
              <w:right w:val="nil"/>
            </w:tcBorders>
            <w:shd w:val="clear" w:color="auto" w:fill="auto"/>
            <w:noWrap/>
            <w:vAlign w:val="bottom"/>
            <w:hideMark/>
          </w:tcPr>
          <w:p w:rsidR="005564A9" w:rsidRPr="005A3374" w:rsidRDefault="005564A9" w:rsidP="005564A9">
            <w:pPr>
              <w:jc w:val="right"/>
            </w:pPr>
            <w:r w:rsidRPr="005A3374">
              <w:t>---</w:t>
            </w:r>
          </w:p>
        </w:tc>
        <w:tc>
          <w:tcPr>
            <w:tcW w:w="336" w:type="dxa"/>
            <w:tcBorders>
              <w:top w:val="nil"/>
              <w:left w:val="nil"/>
              <w:bottom w:val="single" w:sz="4" w:space="0" w:color="auto"/>
              <w:right w:val="nil"/>
            </w:tcBorders>
            <w:shd w:val="clear" w:color="auto" w:fill="auto"/>
            <w:noWrap/>
            <w:vAlign w:val="bottom"/>
            <w:hideMark/>
          </w:tcPr>
          <w:p w:rsidR="005564A9" w:rsidRPr="005A3374" w:rsidRDefault="005564A9" w:rsidP="005564A9">
            <w:pPr>
              <w:rPr>
                <w:vertAlign w:val="superscript"/>
              </w:rPr>
            </w:pPr>
            <w:r w:rsidRPr="005A3374">
              <w:rPr>
                <w:vertAlign w:val="superscript"/>
              </w:rPr>
              <w:t> </w:t>
            </w:r>
          </w:p>
        </w:tc>
        <w:tc>
          <w:tcPr>
            <w:tcW w:w="636" w:type="dxa"/>
            <w:tcBorders>
              <w:top w:val="nil"/>
              <w:left w:val="nil"/>
              <w:bottom w:val="single" w:sz="4" w:space="0" w:color="auto"/>
              <w:right w:val="nil"/>
            </w:tcBorders>
            <w:shd w:val="clear" w:color="auto" w:fill="auto"/>
            <w:noWrap/>
            <w:vAlign w:val="bottom"/>
            <w:hideMark/>
          </w:tcPr>
          <w:p w:rsidR="005564A9" w:rsidRPr="005A3374" w:rsidRDefault="005564A9" w:rsidP="005564A9">
            <w:pPr>
              <w:jc w:val="right"/>
            </w:pPr>
            <w:r w:rsidRPr="005A3374">
              <w:t>---</w:t>
            </w:r>
          </w:p>
        </w:tc>
        <w:tc>
          <w:tcPr>
            <w:tcW w:w="456" w:type="dxa"/>
            <w:tcBorders>
              <w:top w:val="nil"/>
              <w:left w:val="nil"/>
              <w:bottom w:val="single" w:sz="4" w:space="0" w:color="auto"/>
              <w:right w:val="nil"/>
            </w:tcBorders>
            <w:shd w:val="clear" w:color="auto" w:fill="auto"/>
            <w:noWrap/>
            <w:vAlign w:val="bottom"/>
            <w:hideMark/>
          </w:tcPr>
          <w:p w:rsidR="005564A9" w:rsidRPr="005A3374" w:rsidRDefault="005564A9" w:rsidP="005564A9">
            <w:pPr>
              <w:ind w:hanging="126"/>
              <w:rPr>
                <w:vertAlign w:val="superscript"/>
              </w:rPr>
            </w:pPr>
            <w:r w:rsidRPr="005A3374">
              <w:rPr>
                <w:vertAlign w:val="superscript"/>
              </w:rPr>
              <w:t> </w:t>
            </w:r>
          </w:p>
        </w:tc>
        <w:tc>
          <w:tcPr>
            <w:tcW w:w="756" w:type="dxa"/>
            <w:tcBorders>
              <w:top w:val="nil"/>
              <w:left w:val="nil"/>
              <w:bottom w:val="single" w:sz="4" w:space="0" w:color="auto"/>
              <w:right w:val="nil"/>
            </w:tcBorders>
            <w:shd w:val="clear" w:color="auto" w:fill="auto"/>
            <w:noWrap/>
            <w:vAlign w:val="bottom"/>
            <w:hideMark/>
          </w:tcPr>
          <w:p w:rsidR="005564A9" w:rsidRPr="005A3374" w:rsidRDefault="005564A9" w:rsidP="005564A9">
            <w:pPr>
              <w:jc w:val="right"/>
            </w:pPr>
            <w:r w:rsidRPr="005A3374">
              <w:t>1.69</w:t>
            </w:r>
          </w:p>
        </w:tc>
        <w:tc>
          <w:tcPr>
            <w:tcW w:w="456" w:type="dxa"/>
            <w:tcBorders>
              <w:top w:val="nil"/>
              <w:left w:val="nil"/>
              <w:bottom w:val="single" w:sz="4" w:space="0" w:color="auto"/>
              <w:right w:val="nil"/>
            </w:tcBorders>
            <w:shd w:val="clear" w:color="auto" w:fill="auto"/>
            <w:noWrap/>
            <w:vAlign w:val="bottom"/>
            <w:hideMark/>
          </w:tcPr>
          <w:p w:rsidR="005564A9" w:rsidRPr="005A3374" w:rsidRDefault="005564A9" w:rsidP="005564A9">
            <w:pPr>
              <w:ind w:hanging="78"/>
              <w:rPr>
                <w:vertAlign w:val="superscript"/>
              </w:rPr>
            </w:pPr>
            <w:r w:rsidRPr="005A3374">
              <w:rPr>
                <w:vertAlign w:val="superscript"/>
              </w:rPr>
              <w:t> </w:t>
            </w:r>
          </w:p>
        </w:tc>
        <w:tc>
          <w:tcPr>
            <w:tcW w:w="636" w:type="dxa"/>
            <w:tcBorders>
              <w:top w:val="nil"/>
              <w:left w:val="nil"/>
              <w:bottom w:val="single" w:sz="4" w:space="0" w:color="auto"/>
              <w:right w:val="nil"/>
            </w:tcBorders>
            <w:shd w:val="clear" w:color="auto" w:fill="auto"/>
            <w:noWrap/>
            <w:vAlign w:val="bottom"/>
            <w:hideMark/>
          </w:tcPr>
          <w:p w:rsidR="005564A9" w:rsidRPr="005A3374" w:rsidRDefault="005564A9" w:rsidP="005564A9">
            <w:pPr>
              <w:jc w:val="right"/>
            </w:pPr>
            <w:r w:rsidRPr="005A3374">
              <w:t>---</w:t>
            </w:r>
          </w:p>
        </w:tc>
        <w:tc>
          <w:tcPr>
            <w:tcW w:w="266" w:type="dxa"/>
            <w:tcBorders>
              <w:top w:val="nil"/>
              <w:left w:val="nil"/>
              <w:bottom w:val="single" w:sz="4" w:space="0" w:color="auto"/>
              <w:right w:val="nil"/>
            </w:tcBorders>
            <w:shd w:val="clear" w:color="auto" w:fill="auto"/>
            <w:noWrap/>
            <w:vAlign w:val="bottom"/>
            <w:hideMark/>
          </w:tcPr>
          <w:p w:rsidR="005564A9" w:rsidRPr="005A3374" w:rsidRDefault="005564A9" w:rsidP="005564A9">
            <w:pPr>
              <w:jc w:val="right"/>
            </w:pPr>
            <w:r w:rsidRPr="005A3374">
              <w:t> </w:t>
            </w:r>
          </w:p>
        </w:tc>
        <w:tc>
          <w:tcPr>
            <w:tcW w:w="636" w:type="dxa"/>
            <w:tcBorders>
              <w:top w:val="nil"/>
              <w:left w:val="nil"/>
              <w:bottom w:val="single" w:sz="4" w:space="0" w:color="auto"/>
              <w:right w:val="nil"/>
            </w:tcBorders>
            <w:shd w:val="clear" w:color="auto" w:fill="auto"/>
            <w:noWrap/>
            <w:vAlign w:val="bottom"/>
            <w:hideMark/>
          </w:tcPr>
          <w:p w:rsidR="005564A9" w:rsidRPr="005A3374" w:rsidRDefault="005564A9" w:rsidP="005564A9">
            <w:pPr>
              <w:jc w:val="right"/>
            </w:pPr>
            <w:r w:rsidRPr="005A3374">
              <w:t>---</w:t>
            </w:r>
          </w:p>
        </w:tc>
        <w:tc>
          <w:tcPr>
            <w:tcW w:w="484" w:type="dxa"/>
            <w:tcBorders>
              <w:top w:val="nil"/>
              <w:left w:val="nil"/>
              <w:bottom w:val="single" w:sz="4" w:space="0" w:color="auto"/>
              <w:right w:val="nil"/>
            </w:tcBorders>
            <w:shd w:val="clear" w:color="auto" w:fill="auto"/>
            <w:noWrap/>
            <w:vAlign w:val="bottom"/>
            <w:hideMark/>
          </w:tcPr>
          <w:p w:rsidR="005564A9" w:rsidRPr="005A3374" w:rsidRDefault="005564A9" w:rsidP="005564A9">
            <w:pPr>
              <w:ind w:hanging="92"/>
              <w:rPr>
                <w:vertAlign w:val="superscript"/>
              </w:rPr>
            </w:pPr>
            <w:r w:rsidRPr="005A3374">
              <w:rPr>
                <w:vertAlign w:val="superscript"/>
              </w:rPr>
              <w:t> </w:t>
            </w:r>
          </w:p>
        </w:tc>
      </w:tr>
      <w:tr w:rsidR="005564A9" w:rsidRPr="005A3374" w:rsidTr="006F64BF">
        <w:trPr>
          <w:trHeight w:val="300"/>
        </w:trPr>
        <w:tc>
          <w:tcPr>
            <w:tcW w:w="9393" w:type="dxa"/>
            <w:gridSpan w:val="11"/>
            <w:tcBorders>
              <w:top w:val="nil"/>
              <w:left w:val="nil"/>
              <w:bottom w:val="nil"/>
              <w:right w:val="nil"/>
            </w:tcBorders>
            <w:shd w:val="clear" w:color="auto" w:fill="auto"/>
            <w:noWrap/>
            <w:vAlign w:val="bottom"/>
            <w:hideMark/>
          </w:tcPr>
          <w:p w:rsidR="005564A9" w:rsidRPr="005A3374" w:rsidRDefault="005564A9" w:rsidP="006246E9">
            <w:proofErr w:type="spellStart"/>
            <w:proofErr w:type="gramStart"/>
            <w:r w:rsidRPr="005A3374">
              <w:t>dnGC</w:t>
            </w:r>
            <w:proofErr w:type="spellEnd"/>
            <w:proofErr w:type="gramEnd"/>
            <w:r w:rsidRPr="005A3374">
              <w:t xml:space="preserve"> = does not Granger Cause; RP = Retail </w:t>
            </w:r>
            <w:r w:rsidR="00562B0F" w:rsidRPr="005A3374">
              <w:t>p</w:t>
            </w:r>
            <w:r w:rsidRPr="005A3374">
              <w:t xml:space="preserve">rice; WP = Wholesale </w:t>
            </w:r>
            <w:r w:rsidR="00562B0F" w:rsidRPr="005A3374">
              <w:t>p</w:t>
            </w:r>
            <w:r w:rsidRPr="005A3374">
              <w:t>rice</w:t>
            </w:r>
            <w:r w:rsidR="00DE61DD" w:rsidRPr="005A3374">
              <w:t xml:space="preserve">; </w:t>
            </w:r>
            <w:r w:rsidR="00BC1630" w:rsidRPr="005A3374">
              <w:t>*</w:t>
            </w:r>
            <w:r w:rsidR="006246E9" w:rsidRPr="005A3374">
              <w:t>**</w:t>
            </w:r>
            <w:r w:rsidR="00BC1630" w:rsidRPr="005A3374">
              <w:t xml:space="preserve">, **, and * indicate rejection of null hypothesis at </w:t>
            </w:r>
            <w:r w:rsidR="00601889" w:rsidRPr="005A3374">
              <w:t>0.01</w:t>
            </w:r>
            <w:r w:rsidR="00BC1630" w:rsidRPr="005A3374">
              <w:t xml:space="preserve">, </w:t>
            </w:r>
            <w:r w:rsidR="00601889" w:rsidRPr="005A3374">
              <w:t>0.05</w:t>
            </w:r>
            <w:r w:rsidR="00BC1630" w:rsidRPr="005A3374">
              <w:t xml:space="preserve"> and </w:t>
            </w:r>
            <w:r w:rsidR="00601889" w:rsidRPr="005A3374">
              <w:t>0.10</w:t>
            </w:r>
            <w:r w:rsidR="00BC1630" w:rsidRPr="005A3374">
              <w:t xml:space="preserve"> significance levels</w:t>
            </w:r>
            <w:r w:rsidR="00601889" w:rsidRPr="005A3374">
              <w:t>,</w:t>
            </w:r>
            <w:r w:rsidR="00BC1630" w:rsidRPr="005A3374">
              <w:t xml:space="preserve"> respectively.</w:t>
            </w:r>
          </w:p>
        </w:tc>
      </w:tr>
    </w:tbl>
    <w:p w:rsidR="001F1218" w:rsidRPr="005A3374" w:rsidRDefault="001F1218" w:rsidP="009B0782">
      <w:pPr>
        <w:spacing w:line="480" w:lineRule="auto"/>
        <w:ind w:left="-180" w:firstLine="180"/>
      </w:pPr>
    </w:p>
    <w:p w:rsidR="001F1218" w:rsidRPr="005A3374" w:rsidRDefault="001F1218" w:rsidP="009B0782">
      <w:pPr>
        <w:spacing w:line="480" w:lineRule="auto"/>
        <w:ind w:left="-180" w:firstLine="180"/>
      </w:pPr>
    </w:p>
    <w:p w:rsidR="001F1218" w:rsidRPr="005A3374" w:rsidRDefault="001F1218" w:rsidP="009B0782">
      <w:pPr>
        <w:spacing w:line="480" w:lineRule="auto"/>
        <w:ind w:left="-180" w:firstLine="180"/>
      </w:pPr>
    </w:p>
    <w:p w:rsidR="001F1218" w:rsidRPr="005A3374" w:rsidRDefault="001F1218" w:rsidP="009B0782">
      <w:pPr>
        <w:spacing w:line="480" w:lineRule="auto"/>
        <w:ind w:left="-180" w:firstLine="180"/>
      </w:pPr>
    </w:p>
    <w:p w:rsidR="001F1218" w:rsidRPr="005A3374" w:rsidRDefault="001F1218" w:rsidP="009B0782">
      <w:pPr>
        <w:spacing w:line="480" w:lineRule="auto"/>
        <w:ind w:left="-180" w:firstLine="180"/>
      </w:pPr>
    </w:p>
    <w:p w:rsidR="001F1218" w:rsidRPr="005A3374" w:rsidRDefault="001F1218" w:rsidP="009B0782">
      <w:pPr>
        <w:spacing w:line="480" w:lineRule="auto"/>
        <w:ind w:left="-180" w:firstLine="180"/>
      </w:pPr>
    </w:p>
    <w:p w:rsidR="001F1218" w:rsidRPr="005A3374" w:rsidRDefault="001F1218" w:rsidP="009B0782">
      <w:pPr>
        <w:spacing w:line="480" w:lineRule="auto"/>
        <w:ind w:left="-180" w:firstLine="180"/>
      </w:pPr>
    </w:p>
    <w:p w:rsidR="001F1218" w:rsidRPr="005A3374" w:rsidRDefault="001F1218" w:rsidP="009B0782">
      <w:pPr>
        <w:spacing w:line="480" w:lineRule="auto"/>
        <w:ind w:left="-180" w:firstLine="180"/>
      </w:pPr>
    </w:p>
    <w:p w:rsidR="001F1218" w:rsidRPr="005A3374" w:rsidRDefault="001F1218" w:rsidP="009B0782">
      <w:pPr>
        <w:spacing w:line="480" w:lineRule="auto"/>
        <w:ind w:left="-180" w:firstLine="180"/>
      </w:pPr>
    </w:p>
    <w:p w:rsidR="005306CC" w:rsidRPr="005A3374" w:rsidRDefault="005306CC" w:rsidP="009B0782">
      <w:pPr>
        <w:spacing w:line="480" w:lineRule="auto"/>
        <w:ind w:left="-180" w:firstLine="180"/>
      </w:pPr>
    </w:p>
    <w:p w:rsidR="005306CC" w:rsidRPr="005A3374" w:rsidRDefault="005306CC" w:rsidP="009B0782">
      <w:pPr>
        <w:spacing w:line="480" w:lineRule="auto"/>
        <w:ind w:left="-180" w:firstLine="180"/>
      </w:pPr>
    </w:p>
    <w:p w:rsidR="005306CC" w:rsidRPr="005A3374" w:rsidRDefault="005306CC" w:rsidP="009B0782">
      <w:pPr>
        <w:spacing w:line="480" w:lineRule="auto"/>
        <w:ind w:left="-180" w:firstLine="180"/>
        <w:sectPr w:rsidR="005306CC" w:rsidRPr="005A3374" w:rsidSect="00B328AD">
          <w:pgSz w:w="12240" w:h="15840"/>
          <w:pgMar w:top="1440" w:right="1800" w:bottom="1440" w:left="1800" w:header="720" w:footer="720" w:gutter="0"/>
          <w:cols w:space="720"/>
          <w:docGrid w:linePitch="360"/>
        </w:sectPr>
      </w:pPr>
    </w:p>
    <w:tbl>
      <w:tblPr>
        <w:tblW w:w="13158" w:type="dxa"/>
        <w:tblInd w:w="18" w:type="dxa"/>
        <w:tblLook w:val="04A0"/>
      </w:tblPr>
      <w:tblGrid>
        <w:gridCol w:w="90"/>
        <w:gridCol w:w="1416"/>
        <w:gridCol w:w="280"/>
        <w:gridCol w:w="945"/>
        <w:gridCol w:w="406"/>
        <w:gridCol w:w="170"/>
        <w:gridCol w:w="286"/>
        <w:gridCol w:w="730"/>
        <w:gridCol w:w="286"/>
        <w:gridCol w:w="770"/>
        <w:gridCol w:w="363"/>
        <w:gridCol w:w="93"/>
        <w:gridCol w:w="505"/>
        <w:gridCol w:w="511"/>
        <w:gridCol w:w="622"/>
        <w:gridCol w:w="535"/>
        <w:gridCol w:w="470"/>
        <w:gridCol w:w="128"/>
        <w:gridCol w:w="456"/>
        <w:gridCol w:w="764"/>
        <w:gridCol w:w="611"/>
        <w:gridCol w:w="617"/>
        <w:gridCol w:w="335"/>
        <w:gridCol w:w="149"/>
        <w:gridCol w:w="337"/>
        <w:gridCol w:w="946"/>
        <w:gridCol w:w="337"/>
      </w:tblGrid>
      <w:tr w:rsidR="00F04090" w:rsidRPr="005A3374" w:rsidTr="00620D0F">
        <w:trPr>
          <w:gridAfter w:val="1"/>
          <w:wAfter w:w="337" w:type="dxa"/>
          <w:trHeight w:val="330"/>
        </w:trPr>
        <w:tc>
          <w:tcPr>
            <w:tcW w:w="12821" w:type="dxa"/>
            <w:gridSpan w:val="26"/>
            <w:tcBorders>
              <w:top w:val="nil"/>
              <w:left w:val="nil"/>
              <w:bottom w:val="single" w:sz="8" w:space="0" w:color="auto"/>
              <w:right w:val="nil"/>
            </w:tcBorders>
            <w:shd w:val="clear" w:color="auto" w:fill="auto"/>
            <w:noWrap/>
            <w:vAlign w:val="bottom"/>
            <w:hideMark/>
          </w:tcPr>
          <w:p w:rsidR="0098772A" w:rsidRDefault="00F04090" w:rsidP="0098772A">
            <w:pPr>
              <w:jc w:val="center"/>
            </w:pPr>
            <w:r w:rsidRPr="0098772A">
              <w:rPr>
                <w:b/>
              </w:rPr>
              <w:lastRenderedPageBreak/>
              <w:t>Table 4</w:t>
            </w:r>
            <w:r w:rsidRPr="005A3374">
              <w:t xml:space="preserve"> </w:t>
            </w:r>
          </w:p>
          <w:p w:rsidR="00F04090" w:rsidRPr="005A3374" w:rsidRDefault="00F04090" w:rsidP="00E2397C">
            <w:pPr>
              <w:jc w:val="center"/>
            </w:pPr>
            <w:r w:rsidRPr="005A3374">
              <w:t xml:space="preserve">Estimates of the </w:t>
            </w:r>
            <w:r w:rsidR="0098772A" w:rsidRPr="005A3374">
              <w:t xml:space="preserve">Model </w:t>
            </w:r>
            <w:r w:rsidR="0098772A">
              <w:t>u</w:t>
            </w:r>
            <w:r w:rsidR="0098772A" w:rsidRPr="005A3374">
              <w:t xml:space="preserve">sing Houck </w:t>
            </w:r>
            <w:r w:rsidR="00E2397C">
              <w:t>a</w:t>
            </w:r>
            <w:r w:rsidR="0098772A" w:rsidRPr="005A3374">
              <w:t xml:space="preserve">nd Ward Approach </w:t>
            </w:r>
            <w:r w:rsidR="0098772A">
              <w:t>f</w:t>
            </w:r>
            <w:r w:rsidR="0098772A" w:rsidRPr="005A3374">
              <w:t xml:space="preserve">or Testing Asymmetry </w:t>
            </w:r>
            <w:r w:rsidR="0098772A">
              <w:t>i</w:t>
            </w:r>
            <w:r w:rsidR="0098772A" w:rsidRPr="005A3374">
              <w:t>n Price Transmission</w:t>
            </w:r>
          </w:p>
        </w:tc>
      </w:tr>
      <w:tr w:rsidR="0084392B" w:rsidRPr="005A3374" w:rsidTr="00620D0F">
        <w:trPr>
          <w:gridAfter w:val="1"/>
          <w:wAfter w:w="337" w:type="dxa"/>
          <w:trHeight w:val="315"/>
        </w:trPr>
        <w:tc>
          <w:tcPr>
            <w:tcW w:w="1506" w:type="dxa"/>
            <w:gridSpan w:val="2"/>
            <w:vMerge w:val="restart"/>
            <w:tcBorders>
              <w:top w:val="nil"/>
              <w:left w:val="nil"/>
              <w:right w:val="nil"/>
            </w:tcBorders>
            <w:shd w:val="clear" w:color="auto" w:fill="auto"/>
            <w:noWrap/>
            <w:hideMark/>
          </w:tcPr>
          <w:p w:rsidR="006F64BF" w:rsidRPr="005A3374" w:rsidRDefault="006F64BF" w:rsidP="006F64BF">
            <w:r w:rsidRPr="005A3374">
              <w:t>Species</w:t>
            </w:r>
          </w:p>
          <w:p w:rsidR="006F64BF" w:rsidRPr="005A3374" w:rsidRDefault="006F64BF" w:rsidP="006F64BF">
            <w:r w:rsidRPr="005A3374">
              <w:t>Market</w:t>
            </w:r>
          </w:p>
          <w:p w:rsidR="006F64BF" w:rsidRPr="005A3374" w:rsidRDefault="006F64BF" w:rsidP="006F64BF">
            <w:r w:rsidRPr="005A3374">
              <w:t>Val. Chain</w:t>
            </w:r>
          </w:p>
          <w:p w:rsidR="0084392B" w:rsidRPr="005A3374" w:rsidRDefault="006F64BF" w:rsidP="006F64BF">
            <w:r w:rsidRPr="005A3374">
              <w:rPr>
                <w:rFonts w:ascii="Calibri" w:hAnsi="Calibri" w:cs="Calibri"/>
                <w:sz w:val="22"/>
                <w:szCs w:val="22"/>
              </w:rPr>
              <w:t> </w:t>
            </w:r>
            <w:r w:rsidRPr="005A3374">
              <w:rPr>
                <w:position w:val="-12"/>
              </w:rPr>
              <w:object w:dxaOrig="540" w:dyaOrig="380">
                <v:shape id="_x0000_i1043" type="#_x0000_t75" style="width:27.75pt;height:18.75pt" o:ole="">
                  <v:imagedata r:id="rId51" o:title=""/>
                </v:shape>
                <o:OLEObject Type="Embed" ProgID="Equation.3" ShapeID="_x0000_i1043" DrawAspect="Content" ObjectID="_1398843337" r:id="rId52"/>
              </w:object>
            </w:r>
          </w:p>
        </w:tc>
        <w:tc>
          <w:tcPr>
            <w:tcW w:w="2817" w:type="dxa"/>
            <w:gridSpan w:val="6"/>
            <w:tcBorders>
              <w:top w:val="single" w:sz="8" w:space="0" w:color="auto"/>
              <w:left w:val="nil"/>
              <w:bottom w:val="nil"/>
              <w:right w:val="nil"/>
            </w:tcBorders>
            <w:shd w:val="clear" w:color="auto" w:fill="auto"/>
            <w:noWrap/>
            <w:vAlign w:val="bottom"/>
            <w:hideMark/>
          </w:tcPr>
          <w:p w:rsidR="0084392B" w:rsidRPr="005A3374" w:rsidRDefault="0084392B" w:rsidP="00F04090">
            <w:r w:rsidRPr="005A3374">
              <w:t xml:space="preserve"> </w:t>
            </w:r>
            <w:proofErr w:type="spellStart"/>
            <w:r w:rsidRPr="005A3374">
              <w:t>Hilsha</w:t>
            </w:r>
            <w:proofErr w:type="spellEnd"/>
            <w:r w:rsidRPr="005A3374">
              <w:t xml:space="preserve"> </w:t>
            </w:r>
          </w:p>
        </w:tc>
        <w:tc>
          <w:tcPr>
            <w:tcW w:w="2528" w:type="dxa"/>
            <w:gridSpan w:val="6"/>
            <w:tcBorders>
              <w:top w:val="single" w:sz="8" w:space="0" w:color="auto"/>
              <w:left w:val="nil"/>
              <w:bottom w:val="nil"/>
              <w:right w:val="nil"/>
            </w:tcBorders>
            <w:shd w:val="clear" w:color="auto" w:fill="auto"/>
            <w:noWrap/>
            <w:vAlign w:val="bottom"/>
            <w:hideMark/>
          </w:tcPr>
          <w:p w:rsidR="0084392B" w:rsidRPr="005A3374" w:rsidRDefault="0084392B" w:rsidP="00F04090">
            <w:r w:rsidRPr="005A3374">
              <w:t xml:space="preserve"> </w:t>
            </w:r>
            <w:proofErr w:type="spellStart"/>
            <w:r w:rsidRPr="005A3374">
              <w:t>Hilsha</w:t>
            </w:r>
            <w:proofErr w:type="spellEnd"/>
            <w:r w:rsidRPr="005A3374">
              <w:t xml:space="preserve"> </w:t>
            </w:r>
          </w:p>
        </w:tc>
        <w:tc>
          <w:tcPr>
            <w:tcW w:w="2975" w:type="dxa"/>
            <w:gridSpan w:val="6"/>
            <w:tcBorders>
              <w:top w:val="single" w:sz="8" w:space="0" w:color="auto"/>
              <w:left w:val="nil"/>
              <w:bottom w:val="nil"/>
              <w:right w:val="nil"/>
            </w:tcBorders>
            <w:shd w:val="clear" w:color="auto" w:fill="auto"/>
            <w:noWrap/>
            <w:vAlign w:val="bottom"/>
            <w:hideMark/>
          </w:tcPr>
          <w:p w:rsidR="0084392B" w:rsidRPr="005A3374" w:rsidRDefault="0084392B" w:rsidP="00F04090">
            <w:r w:rsidRPr="005A3374">
              <w:t xml:space="preserve"> </w:t>
            </w:r>
            <w:proofErr w:type="spellStart"/>
            <w:r w:rsidRPr="005A3374">
              <w:t>Hilsha</w:t>
            </w:r>
            <w:proofErr w:type="spellEnd"/>
            <w:r w:rsidRPr="005A3374">
              <w:t xml:space="preserve"> </w:t>
            </w:r>
          </w:p>
        </w:tc>
        <w:tc>
          <w:tcPr>
            <w:tcW w:w="2995" w:type="dxa"/>
            <w:gridSpan w:val="6"/>
            <w:tcBorders>
              <w:top w:val="single" w:sz="8" w:space="0" w:color="auto"/>
              <w:left w:val="nil"/>
              <w:bottom w:val="nil"/>
              <w:right w:val="nil"/>
            </w:tcBorders>
            <w:shd w:val="clear" w:color="auto" w:fill="auto"/>
            <w:noWrap/>
            <w:vAlign w:val="bottom"/>
            <w:hideMark/>
          </w:tcPr>
          <w:p w:rsidR="0084392B" w:rsidRPr="005A3374" w:rsidRDefault="0084392B" w:rsidP="00F04090">
            <w:r w:rsidRPr="005A3374">
              <w:t xml:space="preserve"> </w:t>
            </w:r>
            <w:proofErr w:type="spellStart"/>
            <w:r w:rsidRPr="005A3374">
              <w:t>Hilsha</w:t>
            </w:r>
            <w:proofErr w:type="spellEnd"/>
            <w:r w:rsidRPr="005A3374">
              <w:t xml:space="preserve"> </w:t>
            </w:r>
          </w:p>
        </w:tc>
      </w:tr>
      <w:tr w:rsidR="0084392B" w:rsidRPr="005A3374" w:rsidTr="00620D0F">
        <w:trPr>
          <w:gridAfter w:val="1"/>
          <w:wAfter w:w="337" w:type="dxa"/>
          <w:trHeight w:val="315"/>
        </w:trPr>
        <w:tc>
          <w:tcPr>
            <w:tcW w:w="1506" w:type="dxa"/>
            <w:gridSpan w:val="2"/>
            <w:vMerge/>
            <w:tcBorders>
              <w:left w:val="nil"/>
              <w:right w:val="nil"/>
            </w:tcBorders>
            <w:shd w:val="clear" w:color="auto" w:fill="auto"/>
            <w:noWrap/>
            <w:vAlign w:val="bottom"/>
            <w:hideMark/>
          </w:tcPr>
          <w:p w:rsidR="0084392B" w:rsidRPr="005A3374" w:rsidRDefault="0084392B" w:rsidP="00F04090"/>
        </w:tc>
        <w:tc>
          <w:tcPr>
            <w:tcW w:w="1225" w:type="dxa"/>
            <w:gridSpan w:val="2"/>
            <w:tcBorders>
              <w:top w:val="nil"/>
              <w:left w:val="nil"/>
              <w:bottom w:val="nil"/>
              <w:right w:val="nil"/>
            </w:tcBorders>
            <w:shd w:val="clear" w:color="auto" w:fill="auto"/>
            <w:noWrap/>
            <w:vAlign w:val="bottom"/>
            <w:hideMark/>
          </w:tcPr>
          <w:p w:rsidR="0084392B" w:rsidRPr="005A3374" w:rsidRDefault="0084392B" w:rsidP="00F04090">
            <w:r w:rsidRPr="005A3374">
              <w:t>Khulna</w:t>
            </w:r>
          </w:p>
        </w:tc>
        <w:tc>
          <w:tcPr>
            <w:tcW w:w="576" w:type="dxa"/>
            <w:gridSpan w:val="2"/>
            <w:tcBorders>
              <w:top w:val="nil"/>
              <w:left w:val="nil"/>
              <w:bottom w:val="nil"/>
              <w:right w:val="nil"/>
            </w:tcBorders>
            <w:shd w:val="clear" w:color="auto" w:fill="auto"/>
            <w:noWrap/>
            <w:vAlign w:val="bottom"/>
            <w:hideMark/>
          </w:tcPr>
          <w:p w:rsidR="0084392B" w:rsidRPr="005A3374" w:rsidRDefault="0084392B" w:rsidP="00F04090"/>
        </w:tc>
        <w:tc>
          <w:tcPr>
            <w:tcW w:w="1016" w:type="dxa"/>
            <w:gridSpan w:val="2"/>
            <w:tcBorders>
              <w:top w:val="nil"/>
              <w:left w:val="nil"/>
              <w:bottom w:val="nil"/>
              <w:right w:val="nil"/>
            </w:tcBorders>
            <w:shd w:val="clear" w:color="auto" w:fill="auto"/>
            <w:noWrap/>
            <w:vAlign w:val="bottom"/>
            <w:hideMark/>
          </w:tcPr>
          <w:p w:rsidR="0084392B" w:rsidRPr="005A3374" w:rsidRDefault="0084392B" w:rsidP="00F04090">
            <w:r w:rsidRPr="005A3374">
              <w:t>Khulna</w:t>
            </w:r>
          </w:p>
        </w:tc>
        <w:tc>
          <w:tcPr>
            <w:tcW w:w="1056" w:type="dxa"/>
            <w:gridSpan w:val="2"/>
            <w:tcBorders>
              <w:top w:val="nil"/>
              <w:left w:val="nil"/>
              <w:bottom w:val="nil"/>
              <w:right w:val="nil"/>
            </w:tcBorders>
            <w:shd w:val="clear" w:color="auto" w:fill="auto"/>
            <w:noWrap/>
            <w:vAlign w:val="bottom"/>
            <w:hideMark/>
          </w:tcPr>
          <w:p w:rsidR="0084392B" w:rsidRPr="005A3374" w:rsidRDefault="0084392B" w:rsidP="00F04090">
            <w:r w:rsidRPr="005A3374">
              <w:t>Dhaka</w:t>
            </w:r>
          </w:p>
        </w:tc>
        <w:tc>
          <w:tcPr>
            <w:tcW w:w="456" w:type="dxa"/>
            <w:gridSpan w:val="2"/>
            <w:tcBorders>
              <w:top w:val="nil"/>
              <w:left w:val="nil"/>
              <w:bottom w:val="nil"/>
              <w:right w:val="nil"/>
            </w:tcBorders>
            <w:shd w:val="clear" w:color="auto" w:fill="auto"/>
            <w:noWrap/>
            <w:vAlign w:val="bottom"/>
            <w:hideMark/>
          </w:tcPr>
          <w:p w:rsidR="0084392B" w:rsidRPr="005A3374" w:rsidRDefault="0084392B" w:rsidP="00F04090"/>
        </w:tc>
        <w:tc>
          <w:tcPr>
            <w:tcW w:w="1016" w:type="dxa"/>
            <w:gridSpan w:val="2"/>
            <w:tcBorders>
              <w:top w:val="nil"/>
              <w:left w:val="nil"/>
              <w:bottom w:val="nil"/>
              <w:right w:val="nil"/>
            </w:tcBorders>
            <w:shd w:val="clear" w:color="auto" w:fill="auto"/>
            <w:noWrap/>
            <w:vAlign w:val="bottom"/>
            <w:hideMark/>
          </w:tcPr>
          <w:p w:rsidR="0084392B" w:rsidRPr="005A3374" w:rsidRDefault="0084392B" w:rsidP="00F04090">
            <w:r w:rsidRPr="005A3374">
              <w:t xml:space="preserve">Khulna </w:t>
            </w:r>
          </w:p>
        </w:tc>
        <w:tc>
          <w:tcPr>
            <w:tcW w:w="1627" w:type="dxa"/>
            <w:gridSpan w:val="3"/>
            <w:tcBorders>
              <w:top w:val="nil"/>
              <w:left w:val="nil"/>
              <w:bottom w:val="nil"/>
              <w:right w:val="nil"/>
            </w:tcBorders>
            <w:shd w:val="clear" w:color="auto" w:fill="auto"/>
            <w:noWrap/>
            <w:vAlign w:val="bottom"/>
            <w:hideMark/>
          </w:tcPr>
          <w:p w:rsidR="0084392B" w:rsidRPr="005A3374" w:rsidRDefault="0084392B" w:rsidP="00F04090">
            <w:r w:rsidRPr="005A3374">
              <w:t>Chittagong</w:t>
            </w:r>
          </w:p>
        </w:tc>
        <w:tc>
          <w:tcPr>
            <w:tcW w:w="1348" w:type="dxa"/>
            <w:gridSpan w:val="3"/>
            <w:tcBorders>
              <w:top w:val="nil"/>
              <w:left w:val="nil"/>
              <w:bottom w:val="nil"/>
              <w:right w:val="nil"/>
            </w:tcBorders>
            <w:shd w:val="clear" w:color="auto" w:fill="auto"/>
            <w:noWrap/>
            <w:vAlign w:val="bottom"/>
            <w:hideMark/>
          </w:tcPr>
          <w:p w:rsidR="0084392B" w:rsidRPr="005A3374" w:rsidRDefault="0084392B" w:rsidP="00F04090">
            <w:r w:rsidRPr="005A3374">
              <w:t>Chittagong</w:t>
            </w:r>
          </w:p>
        </w:tc>
        <w:tc>
          <w:tcPr>
            <w:tcW w:w="1712" w:type="dxa"/>
            <w:gridSpan w:val="4"/>
            <w:tcBorders>
              <w:top w:val="nil"/>
              <w:left w:val="nil"/>
              <w:bottom w:val="nil"/>
              <w:right w:val="nil"/>
            </w:tcBorders>
            <w:shd w:val="clear" w:color="auto" w:fill="auto"/>
            <w:noWrap/>
            <w:vAlign w:val="bottom"/>
            <w:hideMark/>
          </w:tcPr>
          <w:p w:rsidR="0084392B" w:rsidRPr="005A3374" w:rsidRDefault="0084392B" w:rsidP="00F04090">
            <w:r w:rsidRPr="005A3374">
              <w:t>Chittagong</w:t>
            </w:r>
          </w:p>
        </w:tc>
        <w:tc>
          <w:tcPr>
            <w:tcW w:w="1283" w:type="dxa"/>
            <w:gridSpan w:val="2"/>
            <w:tcBorders>
              <w:top w:val="nil"/>
              <w:left w:val="nil"/>
              <w:bottom w:val="nil"/>
              <w:right w:val="nil"/>
            </w:tcBorders>
            <w:shd w:val="clear" w:color="auto" w:fill="auto"/>
            <w:noWrap/>
            <w:vAlign w:val="bottom"/>
            <w:hideMark/>
          </w:tcPr>
          <w:p w:rsidR="0084392B" w:rsidRPr="005A3374" w:rsidRDefault="0084392B" w:rsidP="00F04090">
            <w:r w:rsidRPr="005A3374">
              <w:t>Dhaka</w:t>
            </w:r>
          </w:p>
        </w:tc>
      </w:tr>
      <w:tr w:rsidR="0084392B" w:rsidRPr="005A3374" w:rsidTr="00620D0F">
        <w:trPr>
          <w:gridAfter w:val="1"/>
          <w:wAfter w:w="337" w:type="dxa"/>
          <w:trHeight w:val="330"/>
        </w:trPr>
        <w:tc>
          <w:tcPr>
            <w:tcW w:w="1506" w:type="dxa"/>
            <w:gridSpan w:val="2"/>
            <w:vMerge/>
            <w:tcBorders>
              <w:left w:val="nil"/>
              <w:right w:val="nil"/>
            </w:tcBorders>
            <w:shd w:val="clear" w:color="auto" w:fill="auto"/>
            <w:noWrap/>
            <w:vAlign w:val="bottom"/>
            <w:hideMark/>
          </w:tcPr>
          <w:p w:rsidR="0084392B" w:rsidRPr="005A3374" w:rsidRDefault="0084392B" w:rsidP="00F04090"/>
        </w:tc>
        <w:tc>
          <w:tcPr>
            <w:tcW w:w="1225" w:type="dxa"/>
            <w:gridSpan w:val="2"/>
            <w:tcBorders>
              <w:top w:val="nil"/>
              <w:left w:val="nil"/>
              <w:bottom w:val="single" w:sz="8" w:space="0" w:color="auto"/>
              <w:right w:val="nil"/>
            </w:tcBorders>
            <w:shd w:val="clear" w:color="auto" w:fill="auto"/>
            <w:noWrap/>
            <w:vAlign w:val="bottom"/>
            <w:hideMark/>
          </w:tcPr>
          <w:p w:rsidR="0084392B" w:rsidRPr="005A3374" w:rsidRDefault="0084392B" w:rsidP="00F04090">
            <w:r w:rsidRPr="005A3374">
              <w:t>WS(</w:t>
            </w:r>
            <w:proofErr w:type="spellStart"/>
            <w:r w:rsidRPr="005A3374">
              <w:t>i</w:t>
            </w:r>
            <w:proofErr w:type="spellEnd"/>
            <w:r w:rsidRPr="005A3374">
              <w:t>)</w:t>
            </w:r>
          </w:p>
        </w:tc>
        <w:tc>
          <w:tcPr>
            <w:tcW w:w="576" w:type="dxa"/>
            <w:gridSpan w:val="2"/>
            <w:tcBorders>
              <w:top w:val="nil"/>
              <w:left w:val="nil"/>
              <w:bottom w:val="single" w:sz="8" w:space="0" w:color="auto"/>
              <w:right w:val="nil"/>
            </w:tcBorders>
            <w:shd w:val="clear" w:color="auto" w:fill="auto"/>
            <w:noWrap/>
            <w:vAlign w:val="bottom"/>
            <w:hideMark/>
          </w:tcPr>
          <w:p w:rsidR="0084392B" w:rsidRPr="005A3374" w:rsidRDefault="0084392B" w:rsidP="0084392B">
            <w:r w:rsidRPr="005A3374">
              <w:rPr>
                <w:sz w:val="22"/>
              </w:rPr>
              <w:t>←</w:t>
            </w:r>
          </w:p>
        </w:tc>
        <w:tc>
          <w:tcPr>
            <w:tcW w:w="1016" w:type="dxa"/>
            <w:gridSpan w:val="2"/>
            <w:tcBorders>
              <w:top w:val="nil"/>
              <w:left w:val="nil"/>
              <w:bottom w:val="single" w:sz="8" w:space="0" w:color="auto"/>
              <w:right w:val="nil"/>
            </w:tcBorders>
            <w:shd w:val="clear" w:color="auto" w:fill="auto"/>
            <w:noWrap/>
            <w:vAlign w:val="bottom"/>
            <w:hideMark/>
          </w:tcPr>
          <w:p w:rsidR="0084392B" w:rsidRPr="005A3374" w:rsidRDefault="0084392B" w:rsidP="00F04090">
            <w:r w:rsidRPr="005A3374">
              <w:t>Retail(j)</w:t>
            </w:r>
          </w:p>
        </w:tc>
        <w:tc>
          <w:tcPr>
            <w:tcW w:w="1056" w:type="dxa"/>
            <w:gridSpan w:val="2"/>
            <w:tcBorders>
              <w:top w:val="nil"/>
              <w:left w:val="nil"/>
              <w:bottom w:val="single" w:sz="8" w:space="0" w:color="auto"/>
              <w:right w:val="nil"/>
            </w:tcBorders>
            <w:shd w:val="clear" w:color="auto" w:fill="auto"/>
            <w:noWrap/>
            <w:vAlign w:val="bottom"/>
            <w:hideMark/>
          </w:tcPr>
          <w:p w:rsidR="0084392B" w:rsidRPr="005A3374" w:rsidRDefault="0084392B" w:rsidP="00F04090">
            <w:r w:rsidRPr="005A3374">
              <w:t>Retail(</w:t>
            </w:r>
            <w:proofErr w:type="spellStart"/>
            <w:r w:rsidRPr="005A3374">
              <w:t>i</w:t>
            </w:r>
            <w:proofErr w:type="spellEnd"/>
            <w:r w:rsidRPr="005A3374">
              <w:t>)</w:t>
            </w:r>
          </w:p>
        </w:tc>
        <w:tc>
          <w:tcPr>
            <w:tcW w:w="456" w:type="dxa"/>
            <w:gridSpan w:val="2"/>
            <w:tcBorders>
              <w:top w:val="nil"/>
              <w:left w:val="nil"/>
              <w:bottom w:val="single" w:sz="8" w:space="0" w:color="auto"/>
              <w:right w:val="nil"/>
            </w:tcBorders>
            <w:shd w:val="clear" w:color="auto" w:fill="auto"/>
            <w:noWrap/>
            <w:vAlign w:val="bottom"/>
            <w:hideMark/>
          </w:tcPr>
          <w:p w:rsidR="0084392B" w:rsidRPr="005A3374" w:rsidRDefault="0084392B" w:rsidP="0084392B">
            <w:r w:rsidRPr="005A3374">
              <w:rPr>
                <w:sz w:val="22"/>
              </w:rPr>
              <w:t>←</w:t>
            </w:r>
          </w:p>
        </w:tc>
        <w:tc>
          <w:tcPr>
            <w:tcW w:w="1016" w:type="dxa"/>
            <w:gridSpan w:val="2"/>
            <w:tcBorders>
              <w:top w:val="nil"/>
              <w:left w:val="nil"/>
              <w:bottom w:val="single" w:sz="8" w:space="0" w:color="auto"/>
              <w:right w:val="nil"/>
            </w:tcBorders>
            <w:shd w:val="clear" w:color="auto" w:fill="auto"/>
            <w:noWrap/>
            <w:vAlign w:val="bottom"/>
            <w:hideMark/>
          </w:tcPr>
          <w:p w:rsidR="0084392B" w:rsidRPr="005A3374" w:rsidRDefault="0084392B" w:rsidP="00F04090">
            <w:r w:rsidRPr="005A3374">
              <w:t>WS(j)</w:t>
            </w:r>
          </w:p>
        </w:tc>
        <w:tc>
          <w:tcPr>
            <w:tcW w:w="1157" w:type="dxa"/>
            <w:gridSpan w:val="2"/>
            <w:tcBorders>
              <w:top w:val="nil"/>
              <w:left w:val="nil"/>
              <w:bottom w:val="single" w:sz="8" w:space="0" w:color="auto"/>
              <w:right w:val="nil"/>
            </w:tcBorders>
            <w:shd w:val="clear" w:color="auto" w:fill="auto"/>
            <w:noWrap/>
            <w:vAlign w:val="bottom"/>
            <w:hideMark/>
          </w:tcPr>
          <w:p w:rsidR="0084392B" w:rsidRPr="005A3374" w:rsidRDefault="0084392B" w:rsidP="00F04090">
            <w:r w:rsidRPr="005A3374">
              <w:t>WS(</w:t>
            </w:r>
            <w:proofErr w:type="spellStart"/>
            <w:r w:rsidRPr="005A3374">
              <w:t>i</w:t>
            </w:r>
            <w:proofErr w:type="spellEnd"/>
            <w:r w:rsidRPr="005A3374">
              <w:t>)</w:t>
            </w:r>
          </w:p>
        </w:tc>
        <w:tc>
          <w:tcPr>
            <w:tcW w:w="470" w:type="dxa"/>
            <w:tcBorders>
              <w:top w:val="nil"/>
              <w:left w:val="nil"/>
              <w:bottom w:val="single" w:sz="8" w:space="0" w:color="auto"/>
              <w:right w:val="nil"/>
            </w:tcBorders>
            <w:shd w:val="clear" w:color="auto" w:fill="auto"/>
            <w:noWrap/>
            <w:vAlign w:val="bottom"/>
            <w:hideMark/>
          </w:tcPr>
          <w:p w:rsidR="0084392B" w:rsidRPr="005A3374" w:rsidRDefault="0084392B" w:rsidP="0084392B">
            <w:r w:rsidRPr="005A3374">
              <w:rPr>
                <w:sz w:val="22"/>
              </w:rPr>
              <w:t>←</w:t>
            </w:r>
          </w:p>
        </w:tc>
        <w:tc>
          <w:tcPr>
            <w:tcW w:w="1348" w:type="dxa"/>
            <w:gridSpan w:val="3"/>
            <w:tcBorders>
              <w:top w:val="nil"/>
              <w:left w:val="nil"/>
              <w:bottom w:val="single" w:sz="8" w:space="0" w:color="auto"/>
              <w:right w:val="nil"/>
            </w:tcBorders>
            <w:shd w:val="clear" w:color="auto" w:fill="auto"/>
            <w:noWrap/>
            <w:vAlign w:val="bottom"/>
            <w:hideMark/>
          </w:tcPr>
          <w:p w:rsidR="0084392B" w:rsidRPr="005A3374" w:rsidRDefault="0084392B" w:rsidP="00F04090">
            <w:r w:rsidRPr="005A3374">
              <w:t>Retail(j)</w:t>
            </w:r>
          </w:p>
        </w:tc>
        <w:tc>
          <w:tcPr>
            <w:tcW w:w="1228" w:type="dxa"/>
            <w:gridSpan w:val="2"/>
            <w:tcBorders>
              <w:top w:val="nil"/>
              <w:left w:val="nil"/>
              <w:bottom w:val="single" w:sz="8" w:space="0" w:color="auto"/>
              <w:right w:val="nil"/>
            </w:tcBorders>
            <w:shd w:val="clear" w:color="auto" w:fill="auto"/>
            <w:noWrap/>
            <w:vAlign w:val="bottom"/>
            <w:hideMark/>
          </w:tcPr>
          <w:p w:rsidR="0084392B" w:rsidRPr="005A3374" w:rsidRDefault="0084392B" w:rsidP="00BD08D9">
            <w:r w:rsidRPr="005A3374">
              <w:t>WS(</w:t>
            </w:r>
            <w:proofErr w:type="spellStart"/>
            <w:r w:rsidRPr="005A3374">
              <w:t>i</w:t>
            </w:r>
            <w:proofErr w:type="spellEnd"/>
            <w:r w:rsidRPr="005A3374">
              <w:t>)</w:t>
            </w:r>
          </w:p>
        </w:tc>
        <w:tc>
          <w:tcPr>
            <w:tcW w:w="484" w:type="dxa"/>
            <w:gridSpan w:val="2"/>
            <w:tcBorders>
              <w:top w:val="nil"/>
              <w:left w:val="nil"/>
              <w:bottom w:val="single" w:sz="8" w:space="0" w:color="auto"/>
              <w:right w:val="nil"/>
            </w:tcBorders>
            <w:shd w:val="clear" w:color="auto" w:fill="auto"/>
            <w:noWrap/>
            <w:vAlign w:val="bottom"/>
            <w:hideMark/>
          </w:tcPr>
          <w:p w:rsidR="0084392B" w:rsidRPr="005A3374" w:rsidRDefault="0084392B" w:rsidP="0084392B">
            <w:r w:rsidRPr="005A3374">
              <w:rPr>
                <w:sz w:val="22"/>
              </w:rPr>
              <w:t>←</w:t>
            </w:r>
          </w:p>
        </w:tc>
        <w:tc>
          <w:tcPr>
            <w:tcW w:w="1283" w:type="dxa"/>
            <w:gridSpan w:val="2"/>
            <w:tcBorders>
              <w:top w:val="nil"/>
              <w:left w:val="nil"/>
              <w:bottom w:val="single" w:sz="8" w:space="0" w:color="auto"/>
              <w:right w:val="nil"/>
            </w:tcBorders>
            <w:shd w:val="clear" w:color="auto" w:fill="auto"/>
            <w:noWrap/>
            <w:vAlign w:val="bottom"/>
            <w:hideMark/>
          </w:tcPr>
          <w:p w:rsidR="0084392B" w:rsidRPr="005A3374" w:rsidRDefault="0084392B" w:rsidP="00BD08D9">
            <w:r w:rsidRPr="005A3374">
              <w:t>Retail(j)</w:t>
            </w:r>
          </w:p>
        </w:tc>
      </w:tr>
      <w:tr w:rsidR="0084392B" w:rsidRPr="005A3374" w:rsidTr="00620D0F">
        <w:trPr>
          <w:gridAfter w:val="1"/>
          <w:wAfter w:w="337" w:type="dxa"/>
          <w:trHeight w:val="315"/>
        </w:trPr>
        <w:tc>
          <w:tcPr>
            <w:tcW w:w="1506" w:type="dxa"/>
            <w:gridSpan w:val="2"/>
            <w:vMerge/>
            <w:tcBorders>
              <w:left w:val="nil"/>
              <w:bottom w:val="single" w:sz="4" w:space="0" w:color="auto"/>
              <w:right w:val="nil"/>
            </w:tcBorders>
            <w:shd w:val="clear" w:color="auto" w:fill="auto"/>
            <w:noWrap/>
            <w:vAlign w:val="bottom"/>
            <w:hideMark/>
          </w:tcPr>
          <w:p w:rsidR="0084392B" w:rsidRPr="005A3374" w:rsidRDefault="0084392B" w:rsidP="00F04090"/>
        </w:tc>
        <w:tc>
          <w:tcPr>
            <w:tcW w:w="1225"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proofErr w:type="spellStart"/>
            <w:r w:rsidRPr="005A3374">
              <w:t>Coeff</w:t>
            </w:r>
            <w:proofErr w:type="spellEnd"/>
            <w:r w:rsidRPr="005A3374">
              <w:t>.</w:t>
            </w:r>
          </w:p>
        </w:tc>
        <w:tc>
          <w:tcPr>
            <w:tcW w:w="576"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p>
        </w:tc>
        <w:tc>
          <w:tcPr>
            <w:tcW w:w="1016"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r w:rsidRPr="005A3374">
              <w:t>S.E.</w:t>
            </w:r>
          </w:p>
        </w:tc>
        <w:tc>
          <w:tcPr>
            <w:tcW w:w="1056"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proofErr w:type="spellStart"/>
            <w:r w:rsidRPr="005A3374">
              <w:t>Coeff</w:t>
            </w:r>
            <w:proofErr w:type="spellEnd"/>
            <w:r w:rsidRPr="005A3374">
              <w:t>.</w:t>
            </w:r>
          </w:p>
        </w:tc>
        <w:tc>
          <w:tcPr>
            <w:tcW w:w="456"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p>
        </w:tc>
        <w:tc>
          <w:tcPr>
            <w:tcW w:w="1016"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r w:rsidRPr="005A3374">
              <w:t>S.E.</w:t>
            </w:r>
          </w:p>
        </w:tc>
        <w:tc>
          <w:tcPr>
            <w:tcW w:w="1157"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proofErr w:type="spellStart"/>
            <w:r w:rsidRPr="005A3374">
              <w:t>Coeff</w:t>
            </w:r>
            <w:proofErr w:type="spellEnd"/>
            <w:r w:rsidRPr="005A3374">
              <w:t>.</w:t>
            </w:r>
          </w:p>
        </w:tc>
        <w:tc>
          <w:tcPr>
            <w:tcW w:w="470" w:type="dxa"/>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p>
        </w:tc>
        <w:tc>
          <w:tcPr>
            <w:tcW w:w="1348" w:type="dxa"/>
            <w:gridSpan w:val="3"/>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r w:rsidRPr="005A3374">
              <w:t>S.E.</w:t>
            </w:r>
          </w:p>
        </w:tc>
        <w:tc>
          <w:tcPr>
            <w:tcW w:w="1228"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proofErr w:type="spellStart"/>
            <w:r w:rsidRPr="005A3374">
              <w:t>Coeff</w:t>
            </w:r>
            <w:proofErr w:type="spellEnd"/>
            <w:r w:rsidRPr="005A3374">
              <w:t>.</w:t>
            </w:r>
          </w:p>
        </w:tc>
        <w:tc>
          <w:tcPr>
            <w:tcW w:w="484"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p>
        </w:tc>
        <w:tc>
          <w:tcPr>
            <w:tcW w:w="1283"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r w:rsidRPr="005A3374">
              <w:t>S.E.</w:t>
            </w:r>
          </w:p>
        </w:tc>
      </w:tr>
      <w:tr w:rsidR="00620D0F" w:rsidRPr="005A3374" w:rsidTr="00620D0F">
        <w:trPr>
          <w:gridAfter w:val="1"/>
          <w:wAfter w:w="337" w:type="dxa"/>
          <w:trHeight w:val="202"/>
        </w:trPr>
        <w:tc>
          <w:tcPr>
            <w:tcW w:w="1506" w:type="dxa"/>
            <w:gridSpan w:val="2"/>
            <w:tcBorders>
              <w:top w:val="single" w:sz="4" w:space="0" w:color="auto"/>
              <w:left w:val="nil"/>
              <w:bottom w:val="nil"/>
              <w:right w:val="nil"/>
            </w:tcBorders>
            <w:shd w:val="clear" w:color="auto" w:fill="auto"/>
            <w:noWrap/>
            <w:vAlign w:val="bottom"/>
            <w:hideMark/>
          </w:tcPr>
          <w:p w:rsidR="00620D0F" w:rsidRPr="005A3374" w:rsidRDefault="00620D0F" w:rsidP="00F04090">
            <w:r w:rsidRPr="005A3374">
              <w:t>t</w:t>
            </w:r>
          </w:p>
        </w:tc>
        <w:tc>
          <w:tcPr>
            <w:tcW w:w="1225" w:type="dxa"/>
            <w:gridSpan w:val="2"/>
            <w:tcBorders>
              <w:top w:val="single" w:sz="4" w:space="0" w:color="auto"/>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0.0451</w:t>
            </w:r>
          </w:p>
        </w:tc>
        <w:tc>
          <w:tcPr>
            <w:tcW w:w="576" w:type="dxa"/>
            <w:gridSpan w:val="2"/>
            <w:tcBorders>
              <w:top w:val="single" w:sz="4" w:space="0" w:color="auto"/>
              <w:left w:val="nil"/>
              <w:bottom w:val="nil"/>
              <w:right w:val="nil"/>
            </w:tcBorders>
            <w:shd w:val="clear" w:color="auto" w:fill="auto"/>
            <w:noWrap/>
            <w:vAlign w:val="bottom"/>
            <w:hideMark/>
          </w:tcPr>
          <w:p w:rsidR="00620D0F" w:rsidRPr="000610E8" w:rsidRDefault="00620D0F" w:rsidP="00620D0F">
            <w:pPr>
              <w:ind w:hanging="139"/>
              <w:rPr>
                <w:color w:val="000000"/>
              </w:rPr>
            </w:pPr>
            <w:r w:rsidRPr="000610E8">
              <w:rPr>
                <w:color w:val="000000"/>
              </w:rPr>
              <w:t>***</w:t>
            </w:r>
          </w:p>
        </w:tc>
        <w:tc>
          <w:tcPr>
            <w:tcW w:w="1016" w:type="dxa"/>
            <w:gridSpan w:val="2"/>
            <w:tcBorders>
              <w:top w:val="single" w:sz="4" w:space="0" w:color="auto"/>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0.0097</w:t>
            </w:r>
          </w:p>
        </w:tc>
        <w:tc>
          <w:tcPr>
            <w:tcW w:w="1056" w:type="dxa"/>
            <w:gridSpan w:val="2"/>
            <w:tcBorders>
              <w:top w:val="single" w:sz="4" w:space="0" w:color="auto"/>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0.0109</w:t>
            </w:r>
          </w:p>
        </w:tc>
        <w:tc>
          <w:tcPr>
            <w:tcW w:w="456" w:type="dxa"/>
            <w:gridSpan w:val="2"/>
            <w:tcBorders>
              <w:top w:val="single" w:sz="4" w:space="0" w:color="auto"/>
              <w:left w:val="nil"/>
              <w:bottom w:val="nil"/>
              <w:right w:val="nil"/>
            </w:tcBorders>
            <w:shd w:val="clear" w:color="auto" w:fill="auto"/>
            <w:noWrap/>
            <w:vAlign w:val="bottom"/>
            <w:hideMark/>
          </w:tcPr>
          <w:p w:rsidR="00620D0F" w:rsidRPr="000610E8" w:rsidRDefault="00620D0F" w:rsidP="00620D0F">
            <w:pPr>
              <w:ind w:hanging="87"/>
              <w:rPr>
                <w:color w:val="000000"/>
              </w:rPr>
            </w:pPr>
            <w:r w:rsidRPr="000610E8">
              <w:rPr>
                <w:color w:val="000000"/>
              </w:rPr>
              <w:t xml:space="preserve"> </w:t>
            </w:r>
          </w:p>
        </w:tc>
        <w:tc>
          <w:tcPr>
            <w:tcW w:w="1016" w:type="dxa"/>
            <w:gridSpan w:val="2"/>
            <w:tcBorders>
              <w:top w:val="single" w:sz="4" w:space="0" w:color="auto"/>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0.0085</w:t>
            </w:r>
          </w:p>
        </w:tc>
        <w:tc>
          <w:tcPr>
            <w:tcW w:w="1157" w:type="dxa"/>
            <w:gridSpan w:val="2"/>
            <w:tcBorders>
              <w:top w:val="single" w:sz="4" w:space="0" w:color="auto"/>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-0.0006</w:t>
            </w:r>
          </w:p>
        </w:tc>
        <w:tc>
          <w:tcPr>
            <w:tcW w:w="470" w:type="dxa"/>
            <w:tcBorders>
              <w:top w:val="single" w:sz="4" w:space="0" w:color="auto"/>
              <w:left w:val="nil"/>
              <w:bottom w:val="nil"/>
              <w:right w:val="nil"/>
            </w:tcBorders>
            <w:shd w:val="clear" w:color="auto" w:fill="auto"/>
            <w:noWrap/>
            <w:vAlign w:val="bottom"/>
            <w:hideMark/>
          </w:tcPr>
          <w:p w:rsidR="00620D0F" w:rsidRPr="000610E8" w:rsidRDefault="00620D0F" w:rsidP="00620D0F">
            <w:pPr>
              <w:ind w:hanging="106"/>
              <w:rPr>
                <w:color w:val="000000"/>
              </w:rPr>
            </w:pPr>
            <w:r w:rsidRPr="000610E8">
              <w:rPr>
                <w:color w:val="000000"/>
              </w:rPr>
              <w:t xml:space="preserve"> </w:t>
            </w:r>
          </w:p>
        </w:tc>
        <w:tc>
          <w:tcPr>
            <w:tcW w:w="1348" w:type="dxa"/>
            <w:gridSpan w:val="3"/>
            <w:tcBorders>
              <w:top w:val="single" w:sz="4" w:space="0" w:color="auto"/>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0.0074</w:t>
            </w:r>
          </w:p>
        </w:tc>
        <w:tc>
          <w:tcPr>
            <w:tcW w:w="1228" w:type="dxa"/>
            <w:gridSpan w:val="2"/>
            <w:tcBorders>
              <w:top w:val="single" w:sz="4" w:space="0" w:color="auto"/>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0.0218</w:t>
            </w:r>
          </w:p>
        </w:tc>
        <w:tc>
          <w:tcPr>
            <w:tcW w:w="484" w:type="dxa"/>
            <w:gridSpan w:val="2"/>
            <w:tcBorders>
              <w:top w:val="single" w:sz="4" w:space="0" w:color="auto"/>
              <w:left w:val="nil"/>
              <w:bottom w:val="nil"/>
              <w:right w:val="nil"/>
            </w:tcBorders>
            <w:shd w:val="clear" w:color="auto" w:fill="auto"/>
            <w:noWrap/>
            <w:vAlign w:val="bottom"/>
            <w:hideMark/>
          </w:tcPr>
          <w:p w:rsidR="00620D0F" w:rsidRPr="000610E8" w:rsidRDefault="00620D0F" w:rsidP="00620D0F">
            <w:pPr>
              <w:ind w:hanging="92"/>
              <w:rPr>
                <w:color w:val="000000"/>
              </w:rPr>
            </w:pPr>
            <w:r w:rsidRPr="000610E8">
              <w:rPr>
                <w:color w:val="000000"/>
              </w:rPr>
              <w:t xml:space="preserve"> </w:t>
            </w:r>
          </w:p>
        </w:tc>
        <w:tc>
          <w:tcPr>
            <w:tcW w:w="1283" w:type="dxa"/>
            <w:gridSpan w:val="2"/>
            <w:tcBorders>
              <w:top w:val="single" w:sz="4" w:space="0" w:color="auto"/>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0.0162</w:t>
            </w:r>
          </w:p>
        </w:tc>
      </w:tr>
      <w:tr w:rsidR="00620D0F" w:rsidRPr="005A3374" w:rsidTr="00620D0F">
        <w:trPr>
          <w:gridAfter w:val="1"/>
          <w:wAfter w:w="337" w:type="dxa"/>
          <w:trHeight w:val="202"/>
        </w:trPr>
        <w:tc>
          <w:tcPr>
            <w:tcW w:w="1506" w:type="dxa"/>
            <w:gridSpan w:val="2"/>
            <w:tcBorders>
              <w:top w:val="nil"/>
              <w:left w:val="nil"/>
              <w:bottom w:val="nil"/>
              <w:right w:val="nil"/>
            </w:tcBorders>
            <w:shd w:val="clear" w:color="auto" w:fill="auto"/>
            <w:noWrap/>
            <w:vAlign w:val="bottom"/>
            <w:hideMark/>
          </w:tcPr>
          <w:p w:rsidR="00620D0F" w:rsidRPr="005A3374" w:rsidRDefault="00620D0F" w:rsidP="00BD08D9">
            <w:r w:rsidRPr="005A3374">
              <w:rPr>
                <w:position w:val="-14"/>
              </w:rPr>
              <w:object w:dxaOrig="1180" w:dyaOrig="400">
                <v:shape id="_x0000_i1044" type="#_x0000_t75" style="width:59.25pt;height:20.25pt" o:ole="">
                  <v:imagedata r:id="rId53" o:title=""/>
                </v:shape>
                <o:OLEObject Type="Embed" ProgID="Equation.3" ShapeID="_x0000_i1044" DrawAspect="Content" ObjectID="_1398843338" r:id="rId54"/>
              </w:object>
            </w:r>
          </w:p>
        </w:tc>
        <w:tc>
          <w:tcPr>
            <w:tcW w:w="1225"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0.8691</w:t>
            </w:r>
          </w:p>
        </w:tc>
        <w:tc>
          <w:tcPr>
            <w:tcW w:w="576" w:type="dxa"/>
            <w:gridSpan w:val="2"/>
            <w:tcBorders>
              <w:top w:val="nil"/>
              <w:left w:val="nil"/>
              <w:bottom w:val="nil"/>
              <w:right w:val="nil"/>
            </w:tcBorders>
            <w:shd w:val="clear" w:color="auto" w:fill="auto"/>
            <w:noWrap/>
            <w:vAlign w:val="bottom"/>
            <w:hideMark/>
          </w:tcPr>
          <w:p w:rsidR="00620D0F" w:rsidRPr="000610E8" w:rsidRDefault="00620D0F" w:rsidP="00620D0F">
            <w:pPr>
              <w:ind w:hanging="139"/>
              <w:rPr>
                <w:color w:val="000000"/>
              </w:rPr>
            </w:pPr>
            <w:r w:rsidRPr="000610E8">
              <w:rPr>
                <w:color w:val="000000"/>
              </w:rPr>
              <w:t>***</w:t>
            </w:r>
          </w:p>
        </w:tc>
        <w:tc>
          <w:tcPr>
            <w:tcW w:w="101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0.1739</w:t>
            </w:r>
          </w:p>
        </w:tc>
        <w:tc>
          <w:tcPr>
            <w:tcW w:w="105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0.1023</w:t>
            </w:r>
          </w:p>
        </w:tc>
        <w:tc>
          <w:tcPr>
            <w:tcW w:w="456" w:type="dxa"/>
            <w:gridSpan w:val="2"/>
            <w:tcBorders>
              <w:top w:val="nil"/>
              <w:left w:val="nil"/>
              <w:bottom w:val="nil"/>
              <w:right w:val="nil"/>
            </w:tcBorders>
            <w:shd w:val="clear" w:color="auto" w:fill="auto"/>
            <w:noWrap/>
            <w:vAlign w:val="bottom"/>
            <w:hideMark/>
          </w:tcPr>
          <w:p w:rsidR="00620D0F" w:rsidRPr="000610E8" w:rsidRDefault="00620D0F" w:rsidP="00620D0F">
            <w:pPr>
              <w:ind w:hanging="87"/>
              <w:rPr>
                <w:color w:val="000000"/>
              </w:rPr>
            </w:pPr>
            <w:r w:rsidRPr="000610E8">
              <w:rPr>
                <w:color w:val="000000"/>
              </w:rPr>
              <w:t xml:space="preserve"> </w:t>
            </w:r>
          </w:p>
        </w:tc>
        <w:tc>
          <w:tcPr>
            <w:tcW w:w="101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0.1316</w:t>
            </w:r>
          </w:p>
        </w:tc>
        <w:tc>
          <w:tcPr>
            <w:tcW w:w="1157"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0.1667</w:t>
            </w:r>
          </w:p>
        </w:tc>
        <w:tc>
          <w:tcPr>
            <w:tcW w:w="470" w:type="dxa"/>
            <w:tcBorders>
              <w:top w:val="nil"/>
              <w:left w:val="nil"/>
              <w:bottom w:val="nil"/>
              <w:right w:val="nil"/>
            </w:tcBorders>
            <w:shd w:val="clear" w:color="auto" w:fill="auto"/>
            <w:noWrap/>
            <w:vAlign w:val="bottom"/>
            <w:hideMark/>
          </w:tcPr>
          <w:p w:rsidR="00620D0F" w:rsidRPr="000610E8" w:rsidRDefault="00620D0F" w:rsidP="00620D0F">
            <w:pPr>
              <w:ind w:hanging="106"/>
              <w:rPr>
                <w:color w:val="000000"/>
              </w:rPr>
            </w:pPr>
            <w:r w:rsidRPr="000610E8">
              <w:rPr>
                <w:color w:val="000000"/>
              </w:rPr>
              <w:t xml:space="preserve"> </w:t>
            </w:r>
          </w:p>
        </w:tc>
        <w:tc>
          <w:tcPr>
            <w:tcW w:w="1348" w:type="dxa"/>
            <w:gridSpan w:val="3"/>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0.2357</w:t>
            </w:r>
          </w:p>
        </w:tc>
        <w:tc>
          <w:tcPr>
            <w:tcW w:w="1228"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0.1917</w:t>
            </w:r>
          </w:p>
        </w:tc>
        <w:tc>
          <w:tcPr>
            <w:tcW w:w="484" w:type="dxa"/>
            <w:gridSpan w:val="2"/>
            <w:tcBorders>
              <w:top w:val="nil"/>
              <w:left w:val="nil"/>
              <w:bottom w:val="nil"/>
              <w:right w:val="nil"/>
            </w:tcBorders>
            <w:shd w:val="clear" w:color="auto" w:fill="auto"/>
            <w:noWrap/>
            <w:vAlign w:val="bottom"/>
            <w:hideMark/>
          </w:tcPr>
          <w:p w:rsidR="00620D0F" w:rsidRPr="000610E8" w:rsidRDefault="00620D0F" w:rsidP="00620D0F">
            <w:pPr>
              <w:ind w:hanging="92"/>
              <w:rPr>
                <w:color w:val="000000"/>
              </w:rPr>
            </w:pPr>
            <w:r w:rsidRPr="000610E8">
              <w:rPr>
                <w:color w:val="000000"/>
              </w:rPr>
              <w:t xml:space="preserve"> </w:t>
            </w:r>
          </w:p>
        </w:tc>
        <w:tc>
          <w:tcPr>
            <w:tcW w:w="1283"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0.4438</w:t>
            </w:r>
          </w:p>
        </w:tc>
      </w:tr>
      <w:tr w:rsidR="00620D0F" w:rsidRPr="005A3374" w:rsidTr="00620D0F">
        <w:trPr>
          <w:gridAfter w:val="1"/>
          <w:wAfter w:w="337" w:type="dxa"/>
          <w:trHeight w:val="202"/>
        </w:trPr>
        <w:tc>
          <w:tcPr>
            <w:tcW w:w="1506" w:type="dxa"/>
            <w:gridSpan w:val="2"/>
            <w:tcBorders>
              <w:top w:val="nil"/>
              <w:left w:val="nil"/>
              <w:bottom w:val="nil"/>
              <w:right w:val="nil"/>
            </w:tcBorders>
            <w:shd w:val="clear" w:color="auto" w:fill="auto"/>
            <w:noWrap/>
            <w:vAlign w:val="bottom"/>
            <w:hideMark/>
          </w:tcPr>
          <w:p w:rsidR="00620D0F" w:rsidRPr="005A3374" w:rsidRDefault="00620D0F" w:rsidP="00BD08D9">
            <w:r w:rsidRPr="005A3374">
              <w:rPr>
                <w:position w:val="-14"/>
              </w:rPr>
              <w:object w:dxaOrig="1180" w:dyaOrig="400">
                <v:shape id="_x0000_i1045" type="#_x0000_t75" style="width:59.25pt;height:20.25pt" o:ole="">
                  <v:imagedata r:id="rId55" o:title=""/>
                </v:shape>
                <o:OLEObject Type="Embed" ProgID="Equation.3" ShapeID="_x0000_i1045" DrawAspect="Content" ObjectID="_1398843339" r:id="rId56"/>
              </w:object>
            </w:r>
          </w:p>
        </w:tc>
        <w:tc>
          <w:tcPr>
            <w:tcW w:w="1225"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0.6957</w:t>
            </w:r>
          </w:p>
        </w:tc>
        <w:tc>
          <w:tcPr>
            <w:tcW w:w="576" w:type="dxa"/>
            <w:gridSpan w:val="2"/>
            <w:tcBorders>
              <w:top w:val="nil"/>
              <w:left w:val="nil"/>
              <w:bottom w:val="nil"/>
              <w:right w:val="nil"/>
            </w:tcBorders>
            <w:shd w:val="clear" w:color="auto" w:fill="auto"/>
            <w:noWrap/>
            <w:vAlign w:val="bottom"/>
            <w:hideMark/>
          </w:tcPr>
          <w:p w:rsidR="00620D0F" w:rsidRPr="000610E8" w:rsidRDefault="00620D0F" w:rsidP="00620D0F">
            <w:pPr>
              <w:ind w:hanging="139"/>
              <w:rPr>
                <w:color w:val="000000"/>
              </w:rPr>
            </w:pPr>
            <w:r w:rsidRPr="000610E8">
              <w:rPr>
                <w:color w:val="000000"/>
              </w:rPr>
              <w:t>***</w:t>
            </w:r>
          </w:p>
        </w:tc>
        <w:tc>
          <w:tcPr>
            <w:tcW w:w="101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0.1991</w:t>
            </w:r>
          </w:p>
        </w:tc>
        <w:tc>
          <w:tcPr>
            <w:tcW w:w="105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0.4503</w:t>
            </w:r>
          </w:p>
        </w:tc>
        <w:tc>
          <w:tcPr>
            <w:tcW w:w="456" w:type="dxa"/>
            <w:gridSpan w:val="2"/>
            <w:tcBorders>
              <w:top w:val="nil"/>
              <w:left w:val="nil"/>
              <w:bottom w:val="nil"/>
              <w:right w:val="nil"/>
            </w:tcBorders>
            <w:shd w:val="clear" w:color="auto" w:fill="auto"/>
            <w:noWrap/>
            <w:vAlign w:val="bottom"/>
            <w:hideMark/>
          </w:tcPr>
          <w:p w:rsidR="00620D0F" w:rsidRPr="000610E8" w:rsidRDefault="00620D0F" w:rsidP="00620D0F">
            <w:pPr>
              <w:ind w:hanging="87"/>
              <w:rPr>
                <w:color w:val="000000"/>
              </w:rPr>
            </w:pPr>
            <w:r w:rsidRPr="000610E8">
              <w:rPr>
                <w:color w:val="000000"/>
              </w:rPr>
              <w:t>**</w:t>
            </w:r>
          </w:p>
        </w:tc>
        <w:tc>
          <w:tcPr>
            <w:tcW w:w="101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0.1356</w:t>
            </w:r>
          </w:p>
        </w:tc>
        <w:tc>
          <w:tcPr>
            <w:tcW w:w="1157"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0.6526</w:t>
            </w:r>
          </w:p>
        </w:tc>
        <w:tc>
          <w:tcPr>
            <w:tcW w:w="470" w:type="dxa"/>
            <w:tcBorders>
              <w:top w:val="nil"/>
              <w:left w:val="nil"/>
              <w:bottom w:val="nil"/>
              <w:right w:val="nil"/>
            </w:tcBorders>
            <w:shd w:val="clear" w:color="auto" w:fill="auto"/>
            <w:noWrap/>
            <w:vAlign w:val="bottom"/>
            <w:hideMark/>
          </w:tcPr>
          <w:p w:rsidR="00620D0F" w:rsidRPr="000610E8" w:rsidRDefault="00620D0F" w:rsidP="00620D0F">
            <w:pPr>
              <w:ind w:hanging="106"/>
              <w:rPr>
                <w:color w:val="000000"/>
              </w:rPr>
            </w:pPr>
            <w:r w:rsidRPr="000610E8">
              <w:rPr>
                <w:color w:val="000000"/>
              </w:rPr>
              <w:t>**</w:t>
            </w:r>
          </w:p>
        </w:tc>
        <w:tc>
          <w:tcPr>
            <w:tcW w:w="1348" w:type="dxa"/>
            <w:gridSpan w:val="3"/>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0.2698</w:t>
            </w:r>
          </w:p>
        </w:tc>
        <w:tc>
          <w:tcPr>
            <w:tcW w:w="1228"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0.3976</w:t>
            </w:r>
          </w:p>
        </w:tc>
        <w:tc>
          <w:tcPr>
            <w:tcW w:w="484" w:type="dxa"/>
            <w:gridSpan w:val="2"/>
            <w:tcBorders>
              <w:top w:val="nil"/>
              <w:left w:val="nil"/>
              <w:bottom w:val="nil"/>
              <w:right w:val="nil"/>
            </w:tcBorders>
            <w:shd w:val="clear" w:color="auto" w:fill="auto"/>
            <w:noWrap/>
            <w:vAlign w:val="bottom"/>
            <w:hideMark/>
          </w:tcPr>
          <w:p w:rsidR="00620D0F" w:rsidRPr="000610E8" w:rsidRDefault="00620D0F" w:rsidP="00620D0F">
            <w:pPr>
              <w:ind w:hanging="92"/>
              <w:rPr>
                <w:color w:val="000000"/>
              </w:rPr>
            </w:pPr>
            <w:r w:rsidRPr="000610E8">
              <w:rPr>
                <w:color w:val="000000"/>
              </w:rPr>
              <w:t xml:space="preserve"> </w:t>
            </w:r>
          </w:p>
        </w:tc>
        <w:tc>
          <w:tcPr>
            <w:tcW w:w="1283"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0.4485</w:t>
            </w:r>
          </w:p>
        </w:tc>
      </w:tr>
      <w:tr w:rsidR="00620D0F" w:rsidRPr="005A3374" w:rsidTr="00620D0F">
        <w:trPr>
          <w:gridAfter w:val="1"/>
          <w:wAfter w:w="337" w:type="dxa"/>
          <w:trHeight w:val="202"/>
        </w:trPr>
        <w:tc>
          <w:tcPr>
            <w:tcW w:w="1506" w:type="dxa"/>
            <w:gridSpan w:val="2"/>
            <w:tcBorders>
              <w:top w:val="nil"/>
              <w:left w:val="nil"/>
              <w:bottom w:val="nil"/>
              <w:right w:val="nil"/>
            </w:tcBorders>
            <w:shd w:val="clear" w:color="auto" w:fill="auto"/>
            <w:noWrap/>
            <w:vAlign w:val="bottom"/>
            <w:hideMark/>
          </w:tcPr>
          <w:p w:rsidR="00620D0F" w:rsidRPr="005A3374" w:rsidRDefault="00620D0F" w:rsidP="00BD08D9">
            <w:r w:rsidRPr="005A3374">
              <w:rPr>
                <w:position w:val="-14"/>
              </w:rPr>
              <w:object w:dxaOrig="1300" w:dyaOrig="400">
                <v:shape id="_x0000_i1046" type="#_x0000_t75" style="width:64.5pt;height:20.25pt" o:ole="">
                  <v:imagedata r:id="rId57" o:title=""/>
                </v:shape>
                <o:OLEObject Type="Embed" ProgID="Equation.3" ShapeID="_x0000_i1046" DrawAspect="Content" ObjectID="_1398843340" r:id="rId58"/>
              </w:object>
            </w:r>
          </w:p>
        </w:tc>
        <w:tc>
          <w:tcPr>
            <w:tcW w:w="1225"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-0.2794</w:t>
            </w:r>
          </w:p>
        </w:tc>
        <w:tc>
          <w:tcPr>
            <w:tcW w:w="576" w:type="dxa"/>
            <w:gridSpan w:val="2"/>
            <w:tcBorders>
              <w:top w:val="nil"/>
              <w:left w:val="nil"/>
              <w:bottom w:val="nil"/>
              <w:right w:val="nil"/>
            </w:tcBorders>
            <w:shd w:val="clear" w:color="auto" w:fill="auto"/>
            <w:noWrap/>
            <w:vAlign w:val="bottom"/>
            <w:hideMark/>
          </w:tcPr>
          <w:p w:rsidR="00620D0F" w:rsidRPr="000610E8" w:rsidRDefault="00620D0F" w:rsidP="00620D0F">
            <w:pPr>
              <w:ind w:hanging="139"/>
              <w:rPr>
                <w:color w:val="000000"/>
              </w:rPr>
            </w:pPr>
            <w:r w:rsidRPr="000610E8">
              <w:rPr>
                <w:color w:val="000000"/>
              </w:rPr>
              <w:t>*</w:t>
            </w:r>
          </w:p>
        </w:tc>
        <w:tc>
          <w:tcPr>
            <w:tcW w:w="101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0.1582</w:t>
            </w:r>
          </w:p>
        </w:tc>
        <w:tc>
          <w:tcPr>
            <w:tcW w:w="105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0.4188</w:t>
            </w:r>
          </w:p>
        </w:tc>
        <w:tc>
          <w:tcPr>
            <w:tcW w:w="456" w:type="dxa"/>
            <w:gridSpan w:val="2"/>
            <w:tcBorders>
              <w:top w:val="nil"/>
              <w:left w:val="nil"/>
              <w:bottom w:val="nil"/>
              <w:right w:val="nil"/>
            </w:tcBorders>
            <w:shd w:val="clear" w:color="auto" w:fill="auto"/>
            <w:noWrap/>
            <w:vAlign w:val="bottom"/>
            <w:hideMark/>
          </w:tcPr>
          <w:p w:rsidR="00620D0F" w:rsidRPr="000610E8" w:rsidRDefault="00620D0F" w:rsidP="00620D0F">
            <w:pPr>
              <w:ind w:hanging="87"/>
              <w:rPr>
                <w:color w:val="000000"/>
              </w:rPr>
            </w:pPr>
            <w:r w:rsidRPr="000610E8">
              <w:rPr>
                <w:color w:val="000000"/>
              </w:rPr>
              <w:t>**</w:t>
            </w:r>
          </w:p>
        </w:tc>
        <w:tc>
          <w:tcPr>
            <w:tcW w:w="101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0.159</w:t>
            </w:r>
          </w:p>
        </w:tc>
        <w:tc>
          <w:tcPr>
            <w:tcW w:w="1157"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0.602</w:t>
            </w:r>
          </w:p>
        </w:tc>
        <w:tc>
          <w:tcPr>
            <w:tcW w:w="470" w:type="dxa"/>
            <w:tcBorders>
              <w:top w:val="nil"/>
              <w:left w:val="nil"/>
              <w:bottom w:val="nil"/>
              <w:right w:val="nil"/>
            </w:tcBorders>
            <w:shd w:val="clear" w:color="auto" w:fill="auto"/>
            <w:noWrap/>
            <w:vAlign w:val="bottom"/>
            <w:hideMark/>
          </w:tcPr>
          <w:p w:rsidR="00620D0F" w:rsidRPr="000610E8" w:rsidRDefault="00620D0F" w:rsidP="00620D0F">
            <w:pPr>
              <w:ind w:hanging="106"/>
              <w:rPr>
                <w:color w:val="000000"/>
              </w:rPr>
            </w:pPr>
            <w:r w:rsidRPr="000610E8">
              <w:rPr>
                <w:color w:val="000000"/>
              </w:rPr>
              <w:t>**</w:t>
            </w:r>
          </w:p>
        </w:tc>
        <w:tc>
          <w:tcPr>
            <w:tcW w:w="1348" w:type="dxa"/>
            <w:gridSpan w:val="3"/>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0.2184</w:t>
            </w:r>
          </w:p>
        </w:tc>
        <w:tc>
          <w:tcPr>
            <w:tcW w:w="1228"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0.2308</w:t>
            </w:r>
          </w:p>
        </w:tc>
        <w:tc>
          <w:tcPr>
            <w:tcW w:w="484" w:type="dxa"/>
            <w:gridSpan w:val="2"/>
            <w:tcBorders>
              <w:top w:val="nil"/>
              <w:left w:val="nil"/>
              <w:bottom w:val="nil"/>
              <w:right w:val="nil"/>
            </w:tcBorders>
            <w:shd w:val="clear" w:color="auto" w:fill="auto"/>
            <w:noWrap/>
            <w:vAlign w:val="bottom"/>
            <w:hideMark/>
          </w:tcPr>
          <w:p w:rsidR="00620D0F" w:rsidRPr="000610E8" w:rsidRDefault="00620D0F" w:rsidP="00620D0F">
            <w:pPr>
              <w:ind w:hanging="92"/>
              <w:rPr>
                <w:color w:val="000000"/>
              </w:rPr>
            </w:pPr>
            <w:r w:rsidRPr="000610E8">
              <w:rPr>
                <w:color w:val="000000"/>
              </w:rPr>
              <w:t xml:space="preserve"> </w:t>
            </w:r>
          </w:p>
        </w:tc>
        <w:tc>
          <w:tcPr>
            <w:tcW w:w="1283"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0.4328</w:t>
            </w:r>
          </w:p>
        </w:tc>
      </w:tr>
      <w:tr w:rsidR="00620D0F" w:rsidRPr="005A3374" w:rsidTr="00620D0F">
        <w:trPr>
          <w:gridAfter w:val="1"/>
          <w:wAfter w:w="337" w:type="dxa"/>
          <w:trHeight w:val="202"/>
        </w:trPr>
        <w:tc>
          <w:tcPr>
            <w:tcW w:w="1506" w:type="dxa"/>
            <w:gridSpan w:val="2"/>
            <w:tcBorders>
              <w:top w:val="nil"/>
              <w:left w:val="nil"/>
              <w:bottom w:val="nil"/>
              <w:right w:val="nil"/>
            </w:tcBorders>
            <w:shd w:val="clear" w:color="auto" w:fill="auto"/>
            <w:noWrap/>
            <w:vAlign w:val="bottom"/>
            <w:hideMark/>
          </w:tcPr>
          <w:p w:rsidR="00620D0F" w:rsidRPr="005A3374" w:rsidRDefault="00620D0F" w:rsidP="00BD08D9">
            <w:r w:rsidRPr="005A3374">
              <w:rPr>
                <w:position w:val="-14"/>
              </w:rPr>
              <w:object w:dxaOrig="1300" w:dyaOrig="400">
                <v:shape id="_x0000_i1047" type="#_x0000_t75" style="width:64.5pt;height:20.25pt" o:ole="">
                  <v:imagedata r:id="rId59" o:title=""/>
                </v:shape>
                <o:OLEObject Type="Embed" ProgID="Equation.3" ShapeID="_x0000_i1047" DrawAspect="Content" ObjectID="_1398843341" r:id="rId60"/>
              </w:object>
            </w:r>
          </w:p>
        </w:tc>
        <w:tc>
          <w:tcPr>
            <w:tcW w:w="1225"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0.5994</w:t>
            </w:r>
          </w:p>
        </w:tc>
        <w:tc>
          <w:tcPr>
            <w:tcW w:w="576" w:type="dxa"/>
            <w:gridSpan w:val="2"/>
            <w:tcBorders>
              <w:top w:val="nil"/>
              <w:left w:val="nil"/>
              <w:bottom w:val="nil"/>
              <w:right w:val="nil"/>
            </w:tcBorders>
            <w:shd w:val="clear" w:color="auto" w:fill="auto"/>
            <w:noWrap/>
            <w:vAlign w:val="bottom"/>
            <w:hideMark/>
          </w:tcPr>
          <w:p w:rsidR="00620D0F" w:rsidRPr="000610E8" w:rsidRDefault="00620D0F" w:rsidP="00620D0F">
            <w:pPr>
              <w:ind w:hanging="139"/>
              <w:rPr>
                <w:color w:val="000000"/>
              </w:rPr>
            </w:pPr>
            <w:r w:rsidRPr="000610E8">
              <w:rPr>
                <w:color w:val="000000"/>
              </w:rPr>
              <w:t>***</w:t>
            </w:r>
          </w:p>
        </w:tc>
        <w:tc>
          <w:tcPr>
            <w:tcW w:w="101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0.1767</w:t>
            </w:r>
          </w:p>
        </w:tc>
        <w:tc>
          <w:tcPr>
            <w:tcW w:w="105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0.1889</w:t>
            </w:r>
          </w:p>
        </w:tc>
        <w:tc>
          <w:tcPr>
            <w:tcW w:w="456" w:type="dxa"/>
            <w:gridSpan w:val="2"/>
            <w:tcBorders>
              <w:top w:val="nil"/>
              <w:left w:val="nil"/>
              <w:bottom w:val="nil"/>
              <w:right w:val="nil"/>
            </w:tcBorders>
            <w:shd w:val="clear" w:color="auto" w:fill="auto"/>
            <w:noWrap/>
            <w:vAlign w:val="bottom"/>
            <w:hideMark/>
          </w:tcPr>
          <w:p w:rsidR="00620D0F" w:rsidRPr="000610E8" w:rsidRDefault="00620D0F" w:rsidP="00620D0F">
            <w:pPr>
              <w:ind w:hanging="87"/>
              <w:rPr>
                <w:color w:val="000000"/>
              </w:rPr>
            </w:pPr>
            <w:r w:rsidRPr="000610E8">
              <w:rPr>
                <w:color w:val="000000"/>
              </w:rPr>
              <w:t xml:space="preserve"> </w:t>
            </w:r>
          </w:p>
        </w:tc>
        <w:tc>
          <w:tcPr>
            <w:tcW w:w="101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0.1167</w:t>
            </w:r>
          </w:p>
        </w:tc>
        <w:tc>
          <w:tcPr>
            <w:tcW w:w="1157"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0.1235</w:t>
            </w:r>
          </w:p>
        </w:tc>
        <w:tc>
          <w:tcPr>
            <w:tcW w:w="470" w:type="dxa"/>
            <w:tcBorders>
              <w:top w:val="nil"/>
              <w:left w:val="nil"/>
              <w:bottom w:val="nil"/>
              <w:right w:val="nil"/>
            </w:tcBorders>
            <w:shd w:val="clear" w:color="auto" w:fill="auto"/>
            <w:noWrap/>
            <w:vAlign w:val="bottom"/>
            <w:hideMark/>
          </w:tcPr>
          <w:p w:rsidR="00620D0F" w:rsidRPr="000610E8" w:rsidRDefault="00620D0F" w:rsidP="00620D0F">
            <w:pPr>
              <w:ind w:hanging="106"/>
              <w:rPr>
                <w:color w:val="000000"/>
              </w:rPr>
            </w:pPr>
            <w:r w:rsidRPr="000610E8">
              <w:rPr>
                <w:color w:val="000000"/>
              </w:rPr>
              <w:t xml:space="preserve"> </w:t>
            </w:r>
          </w:p>
        </w:tc>
        <w:tc>
          <w:tcPr>
            <w:tcW w:w="1348" w:type="dxa"/>
            <w:gridSpan w:val="3"/>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0.2642</w:t>
            </w:r>
          </w:p>
        </w:tc>
        <w:tc>
          <w:tcPr>
            <w:tcW w:w="1228"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0.4502</w:t>
            </w:r>
          </w:p>
        </w:tc>
        <w:tc>
          <w:tcPr>
            <w:tcW w:w="484" w:type="dxa"/>
            <w:gridSpan w:val="2"/>
            <w:tcBorders>
              <w:top w:val="nil"/>
              <w:left w:val="nil"/>
              <w:bottom w:val="nil"/>
              <w:right w:val="nil"/>
            </w:tcBorders>
            <w:shd w:val="clear" w:color="auto" w:fill="auto"/>
            <w:noWrap/>
            <w:vAlign w:val="bottom"/>
            <w:hideMark/>
          </w:tcPr>
          <w:p w:rsidR="00620D0F" w:rsidRPr="000610E8" w:rsidRDefault="00620D0F" w:rsidP="00620D0F">
            <w:pPr>
              <w:ind w:hanging="92"/>
              <w:rPr>
                <w:color w:val="000000"/>
              </w:rPr>
            </w:pPr>
            <w:r w:rsidRPr="000610E8">
              <w:rPr>
                <w:color w:val="000000"/>
              </w:rPr>
              <w:t xml:space="preserve"> </w:t>
            </w:r>
          </w:p>
        </w:tc>
        <w:tc>
          <w:tcPr>
            <w:tcW w:w="1283"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0.3863</w:t>
            </w:r>
          </w:p>
        </w:tc>
      </w:tr>
      <w:tr w:rsidR="00620D0F" w:rsidRPr="005A3374" w:rsidTr="00620D0F">
        <w:trPr>
          <w:gridAfter w:val="1"/>
          <w:wAfter w:w="337" w:type="dxa"/>
          <w:trHeight w:val="202"/>
        </w:trPr>
        <w:tc>
          <w:tcPr>
            <w:tcW w:w="1506" w:type="dxa"/>
            <w:gridSpan w:val="2"/>
            <w:tcBorders>
              <w:top w:val="nil"/>
              <w:left w:val="nil"/>
              <w:bottom w:val="nil"/>
              <w:right w:val="nil"/>
            </w:tcBorders>
            <w:shd w:val="clear" w:color="auto" w:fill="auto"/>
            <w:noWrap/>
            <w:vAlign w:val="bottom"/>
            <w:hideMark/>
          </w:tcPr>
          <w:p w:rsidR="00620D0F" w:rsidRPr="005A3374" w:rsidRDefault="00620D0F" w:rsidP="00F04090">
            <w:r w:rsidRPr="005A3374">
              <w:t xml:space="preserve">Adj. R-squared    </w:t>
            </w:r>
          </w:p>
        </w:tc>
        <w:tc>
          <w:tcPr>
            <w:tcW w:w="1225"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0.9683</w:t>
            </w:r>
          </w:p>
        </w:tc>
        <w:tc>
          <w:tcPr>
            <w:tcW w:w="576" w:type="dxa"/>
            <w:gridSpan w:val="2"/>
            <w:tcBorders>
              <w:top w:val="nil"/>
              <w:left w:val="nil"/>
              <w:bottom w:val="nil"/>
              <w:right w:val="nil"/>
            </w:tcBorders>
            <w:shd w:val="clear" w:color="auto" w:fill="auto"/>
            <w:noWrap/>
            <w:vAlign w:val="bottom"/>
            <w:hideMark/>
          </w:tcPr>
          <w:p w:rsidR="00620D0F" w:rsidRPr="000610E8" w:rsidRDefault="00620D0F">
            <w:pPr>
              <w:rPr>
                <w:color w:val="000000"/>
              </w:rPr>
            </w:pPr>
          </w:p>
        </w:tc>
        <w:tc>
          <w:tcPr>
            <w:tcW w:w="1016" w:type="dxa"/>
            <w:gridSpan w:val="2"/>
            <w:tcBorders>
              <w:top w:val="nil"/>
              <w:left w:val="nil"/>
              <w:bottom w:val="nil"/>
              <w:right w:val="nil"/>
            </w:tcBorders>
            <w:shd w:val="clear" w:color="auto" w:fill="auto"/>
            <w:noWrap/>
            <w:vAlign w:val="bottom"/>
            <w:hideMark/>
          </w:tcPr>
          <w:p w:rsidR="00620D0F" w:rsidRPr="000610E8" w:rsidRDefault="00620D0F">
            <w:pPr>
              <w:rPr>
                <w:color w:val="000000"/>
              </w:rPr>
            </w:pPr>
          </w:p>
        </w:tc>
        <w:tc>
          <w:tcPr>
            <w:tcW w:w="105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0.956</w:t>
            </w:r>
          </w:p>
        </w:tc>
        <w:tc>
          <w:tcPr>
            <w:tcW w:w="456" w:type="dxa"/>
            <w:gridSpan w:val="2"/>
            <w:tcBorders>
              <w:top w:val="nil"/>
              <w:left w:val="nil"/>
              <w:bottom w:val="nil"/>
              <w:right w:val="nil"/>
            </w:tcBorders>
            <w:shd w:val="clear" w:color="auto" w:fill="auto"/>
            <w:noWrap/>
            <w:vAlign w:val="bottom"/>
            <w:hideMark/>
          </w:tcPr>
          <w:p w:rsidR="00620D0F" w:rsidRPr="000610E8" w:rsidRDefault="00620D0F" w:rsidP="00620D0F">
            <w:pPr>
              <w:ind w:hanging="87"/>
              <w:rPr>
                <w:color w:val="000000"/>
              </w:rPr>
            </w:pPr>
          </w:p>
        </w:tc>
        <w:tc>
          <w:tcPr>
            <w:tcW w:w="1016" w:type="dxa"/>
            <w:gridSpan w:val="2"/>
            <w:tcBorders>
              <w:top w:val="nil"/>
              <w:left w:val="nil"/>
              <w:bottom w:val="nil"/>
              <w:right w:val="nil"/>
            </w:tcBorders>
            <w:shd w:val="clear" w:color="auto" w:fill="auto"/>
            <w:noWrap/>
            <w:vAlign w:val="bottom"/>
            <w:hideMark/>
          </w:tcPr>
          <w:p w:rsidR="00620D0F" w:rsidRPr="000610E8" w:rsidRDefault="00620D0F">
            <w:pPr>
              <w:rPr>
                <w:color w:val="000000"/>
              </w:rPr>
            </w:pPr>
          </w:p>
        </w:tc>
        <w:tc>
          <w:tcPr>
            <w:tcW w:w="1157"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0.8775</w:t>
            </w:r>
          </w:p>
        </w:tc>
        <w:tc>
          <w:tcPr>
            <w:tcW w:w="470" w:type="dxa"/>
            <w:tcBorders>
              <w:top w:val="nil"/>
              <w:left w:val="nil"/>
              <w:bottom w:val="nil"/>
              <w:right w:val="nil"/>
            </w:tcBorders>
            <w:shd w:val="clear" w:color="auto" w:fill="auto"/>
            <w:noWrap/>
            <w:vAlign w:val="bottom"/>
            <w:hideMark/>
          </w:tcPr>
          <w:p w:rsidR="00620D0F" w:rsidRPr="000610E8" w:rsidRDefault="00620D0F">
            <w:pPr>
              <w:rPr>
                <w:color w:val="000000"/>
              </w:rPr>
            </w:pPr>
          </w:p>
        </w:tc>
        <w:tc>
          <w:tcPr>
            <w:tcW w:w="1348" w:type="dxa"/>
            <w:gridSpan w:val="3"/>
            <w:tcBorders>
              <w:top w:val="nil"/>
              <w:left w:val="nil"/>
              <w:bottom w:val="nil"/>
              <w:right w:val="nil"/>
            </w:tcBorders>
            <w:shd w:val="clear" w:color="auto" w:fill="auto"/>
            <w:noWrap/>
            <w:vAlign w:val="bottom"/>
            <w:hideMark/>
          </w:tcPr>
          <w:p w:rsidR="00620D0F" w:rsidRPr="000610E8" w:rsidRDefault="00620D0F">
            <w:pPr>
              <w:rPr>
                <w:color w:val="000000"/>
              </w:rPr>
            </w:pPr>
          </w:p>
        </w:tc>
        <w:tc>
          <w:tcPr>
            <w:tcW w:w="1228"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0.8526</w:t>
            </w:r>
          </w:p>
        </w:tc>
        <w:tc>
          <w:tcPr>
            <w:tcW w:w="484" w:type="dxa"/>
            <w:gridSpan w:val="2"/>
            <w:tcBorders>
              <w:top w:val="nil"/>
              <w:left w:val="nil"/>
              <w:bottom w:val="nil"/>
              <w:right w:val="nil"/>
            </w:tcBorders>
            <w:shd w:val="clear" w:color="auto" w:fill="auto"/>
            <w:noWrap/>
            <w:vAlign w:val="bottom"/>
            <w:hideMark/>
          </w:tcPr>
          <w:p w:rsidR="00620D0F" w:rsidRPr="000610E8" w:rsidRDefault="00620D0F" w:rsidP="00620D0F">
            <w:pPr>
              <w:ind w:hanging="92"/>
              <w:rPr>
                <w:color w:val="000000"/>
              </w:rPr>
            </w:pPr>
          </w:p>
        </w:tc>
        <w:tc>
          <w:tcPr>
            <w:tcW w:w="1283" w:type="dxa"/>
            <w:gridSpan w:val="2"/>
            <w:tcBorders>
              <w:top w:val="nil"/>
              <w:left w:val="nil"/>
              <w:bottom w:val="nil"/>
              <w:right w:val="nil"/>
            </w:tcBorders>
            <w:shd w:val="clear" w:color="auto" w:fill="auto"/>
            <w:noWrap/>
            <w:vAlign w:val="bottom"/>
            <w:hideMark/>
          </w:tcPr>
          <w:p w:rsidR="00620D0F" w:rsidRPr="000610E8" w:rsidRDefault="00620D0F">
            <w:pPr>
              <w:rPr>
                <w:color w:val="000000"/>
              </w:rPr>
            </w:pPr>
          </w:p>
        </w:tc>
      </w:tr>
      <w:tr w:rsidR="0084392B" w:rsidRPr="005A3374" w:rsidTr="00620D0F">
        <w:trPr>
          <w:gridAfter w:val="1"/>
          <w:wAfter w:w="337" w:type="dxa"/>
          <w:trHeight w:val="315"/>
        </w:trPr>
        <w:tc>
          <w:tcPr>
            <w:tcW w:w="1506" w:type="dxa"/>
            <w:gridSpan w:val="2"/>
            <w:vMerge w:val="restart"/>
            <w:tcBorders>
              <w:top w:val="single" w:sz="8" w:space="0" w:color="auto"/>
              <w:left w:val="nil"/>
              <w:right w:val="nil"/>
            </w:tcBorders>
            <w:shd w:val="clear" w:color="auto" w:fill="auto"/>
            <w:noWrap/>
            <w:hideMark/>
          </w:tcPr>
          <w:p w:rsidR="006F64BF" w:rsidRPr="005A3374" w:rsidRDefault="006F64BF" w:rsidP="006F64BF">
            <w:r w:rsidRPr="005A3374">
              <w:t>Species</w:t>
            </w:r>
          </w:p>
          <w:p w:rsidR="006F64BF" w:rsidRPr="005A3374" w:rsidRDefault="006F64BF" w:rsidP="006F64BF">
            <w:r w:rsidRPr="005A3374">
              <w:t>Market</w:t>
            </w:r>
          </w:p>
          <w:p w:rsidR="006F64BF" w:rsidRPr="005A3374" w:rsidRDefault="006F64BF" w:rsidP="006F64BF">
            <w:r w:rsidRPr="005A3374">
              <w:t>Val. Chain</w:t>
            </w:r>
          </w:p>
          <w:p w:rsidR="0084392B" w:rsidRPr="005A3374" w:rsidRDefault="006F64BF" w:rsidP="006F64BF">
            <w:r w:rsidRPr="005A3374">
              <w:rPr>
                <w:rFonts w:ascii="Calibri" w:hAnsi="Calibri" w:cs="Calibri"/>
                <w:sz w:val="22"/>
                <w:szCs w:val="22"/>
              </w:rPr>
              <w:t> </w:t>
            </w:r>
            <w:r w:rsidRPr="005A3374">
              <w:rPr>
                <w:position w:val="-12"/>
              </w:rPr>
              <w:object w:dxaOrig="540" w:dyaOrig="380">
                <v:shape id="_x0000_i1048" type="#_x0000_t75" style="width:27.75pt;height:18.75pt" o:ole="">
                  <v:imagedata r:id="rId51" o:title=""/>
                </v:shape>
                <o:OLEObject Type="Embed" ProgID="Equation.3" ShapeID="_x0000_i1048" DrawAspect="Content" ObjectID="_1398843342" r:id="rId61"/>
              </w:object>
            </w:r>
          </w:p>
        </w:tc>
        <w:tc>
          <w:tcPr>
            <w:tcW w:w="2817" w:type="dxa"/>
            <w:gridSpan w:val="6"/>
            <w:tcBorders>
              <w:top w:val="single" w:sz="8" w:space="0" w:color="auto"/>
              <w:left w:val="nil"/>
              <w:bottom w:val="nil"/>
              <w:right w:val="nil"/>
            </w:tcBorders>
            <w:shd w:val="clear" w:color="auto" w:fill="auto"/>
            <w:noWrap/>
            <w:vAlign w:val="bottom"/>
            <w:hideMark/>
          </w:tcPr>
          <w:p w:rsidR="0084392B" w:rsidRPr="005A3374" w:rsidRDefault="0084392B" w:rsidP="00F04090">
            <w:r w:rsidRPr="005A3374">
              <w:t xml:space="preserve">  </w:t>
            </w:r>
            <w:proofErr w:type="spellStart"/>
            <w:r w:rsidRPr="005A3374">
              <w:t>Rohu</w:t>
            </w:r>
            <w:proofErr w:type="spellEnd"/>
          </w:p>
        </w:tc>
        <w:tc>
          <w:tcPr>
            <w:tcW w:w="2528" w:type="dxa"/>
            <w:gridSpan w:val="6"/>
            <w:tcBorders>
              <w:top w:val="single" w:sz="8" w:space="0" w:color="auto"/>
              <w:left w:val="nil"/>
              <w:bottom w:val="nil"/>
              <w:right w:val="nil"/>
            </w:tcBorders>
            <w:shd w:val="clear" w:color="auto" w:fill="auto"/>
            <w:noWrap/>
            <w:vAlign w:val="bottom"/>
            <w:hideMark/>
          </w:tcPr>
          <w:p w:rsidR="0084392B" w:rsidRPr="005A3374" w:rsidRDefault="0084392B" w:rsidP="00F04090">
            <w:proofErr w:type="spellStart"/>
            <w:r w:rsidRPr="005A3374">
              <w:t>Pangas</w:t>
            </w:r>
            <w:proofErr w:type="spellEnd"/>
          </w:p>
        </w:tc>
        <w:tc>
          <w:tcPr>
            <w:tcW w:w="2975" w:type="dxa"/>
            <w:gridSpan w:val="6"/>
            <w:tcBorders>
              <w:top w:val="single" w:sz="8" w:space="0" w:color="auto"/>
              <w:left w:val="nil"/>
              <w:bottom w:val="nil"/>
              <w:right w:val="nil"/>
            </w:tcBorders>
            <w:shd w:val="clear" w:color="auto" w:fill="auto"/>
            <w:noWrap/>
            <w:vAlign w:val="bottom"/>
            <w:hideMark/>
          </w:tcPr>
          <w:p w:rsidR="0084392B" w:rsidRPr="005A3374" w:rsidRDefault="0084392B" w:rsidP="00F04090">
            <w:proofErr w:type="spellStart"/>
            <w:r w:rsidRPr="005A3374">
              <w:t>Pangas</w:t>
            </w:r>
            <w:proofErr w:type="spellEnd"/>
          </w:p>
        </w:tc>
        <w:tc>
          <w:tcPr>
            <w:tcW w:w="2995" w:type="dxa"/>
            <w:gridSpan w:val="6"/>
            <w:tcBorders>
              <w:top w:val="single" w:sz="8" w:space="0" w:color="auto"/>
              <w:left w:val="nil"/>
              <w:bottom w:val="nil"/>
              <w:right w:val="nil"/>
            </w:tcBorders>
            <w:shd w:val="clear" w:color="auto" w:fill="auto"/>
            <w:noWrap/>
            <w:vAlign w:val="bottom"/>
            <w:hideMark/>
          </w:tcPr>
          <w:p w:rsidR="0084392B" w:rsidRPr="005A3374" w:rsidRDefault="0084392B" w:rsidP="00F04090">
            <w:proofErr w:type="spellStart"/>
            <w:r w:rsidRPr="005A3374">
              <w:t>Catla</w:t>
            </w:r>
            <w:proofErr w:type="spellEnd"/>
          </w:p>
        </w:tc>
      </w:tr>
      <w:tr w:rsidR="0084392B" w:rsidRPr="005A3374" w:rsidTr="00620D0F">
        <w:trPr>
          <w:gridAfter w:val="1"/>
          <w:wAfter w:w="337" w:type="dxa"/>
          <w:trHeight w:val="315"/>
        </w:trPr>
        <w:tc>
          <w:tcPr>
            <w:tcW w:w="1506" w:type="dxa"/>
            <w:gridSpan w:val="2"/>
            <w:vMerge/>
            <w:tcBorders>
              <w:left w:val="nil"/>
              <w:right w:val="nil"/>
            </w:tcBorders>
            <w:shd w:val="clear" w:color="auto" w:fill="auto"/>
            <w:noWrap/>
            <w:vAlign w:val="bottom"/>
            <w:hideMark/>
          </w:tcPr>
          <w:p w:rsidR="0084392B" w:rsidRPr="005A3374" w:rsidRDefault="0084392B" w:rsidP="00F04090"/>
        </w:tc>
        <w:tc>
          <w:tcPr>
            <w:tcW w:w="1801" w:type="dxa"/>
            <w:gridSpan w:val="4"/>
            <w:tcBorders>
              <w:top w:val="nil"/>
              <w:left w:val="nil"/>
              <w:bottom w:val="nil"/>
              <w:right w:val="nil"/>
            </w:tcBorders>
            <w:shd w:val="clear" w:color="auto" w:fill="auto"/>
            <w:noWrap/>
            <w:vAlign w:val="bottom"/>
            <w:hideMark/>
          </w:tcPr>
          <w:p w:rsidR="0084392B" w:rsidRPr="005A3374" w:rsidRDefault="0084392B" w:rsidP="00F04090">
            <w:r w:rsidRPr="005A3374">
              <w:t>Chittagong</w:t>
            </w:r>
          </w:p>
        </w:tc>
        <w:tc>
          <w:tcPr>
            <w:tcW w:w="1016" w:type="dxa"/>
            <w:gridSpan w:val="2"/>
            <w:tcBorders>
              <w:top w:val="nil"/>
              <w:left w:val="nil"/>
              <w:bottom w:val="nil"/>
              <w:right w:val="nil"/>
            </w:tcBorders>
            <w:shd w:val="clear" w:color="auto" w:fill="auto"/>
            <w:noWrap/>
            <w:vAlign w:val="bottom"/>
            <w:hideMark/>
          </w:tcPr>
          <w:p w:rsidR="0084392B" w:rsidRPr="005A3374" w:rsidRDefault="0084392B" w:rsidP="00F04090">
            <w:r w:rsidRPr="005A3374">
              <w:t>Dhaka</w:t>
            </w:r>
          </w:p>
        </w:tc>
        <w:tc>
          <w:tcPr>
            <w:tcW w:w="1056" w:type="dxa"/>
            <w:gridSpan w:val="2"/>
            <w:tcBorders>
              <w:top w:val="nil"/>
              <w:left w:val="nil"/>
              <w:bottom w:val="nil"/>
              <w:right w:val="nil"/>
            </w:tcBorders>
            <w:shd w:val="clear" w:color="auto" w:fill="auto"/>
            <w:noWrap/>
            <w:vAlign w:val="bottom"/>
            <w:hideMark/>
          </w:tcPr>
          <w:p w:rsidR="0084392B" w:rsidRPr="005A3374" w:rsidRDefault="0084392B" w:rsidP="00F04090">
            <w:proofErr w:type="spellStart"/>
            <w:r w:rsidRPr="005A3374">
              <w:t>Rajshahi</w:t>
            </w:r>
            <w:proofErr w:type="spellEnd"/>
          </w:p>
        </w:tc>
        <w:tc>
          <w:tcPr>
            <w:tcW w:w="456" w:type="dxa"/>
            <w:gridSpan w:val="2"/>
            <w:tcBorders>
              <w:top w:val="nil"/>
              <w:left w:val="nil"/>
              <w:bottom w:val="nil"/>
              <w:right w:val="nil"/>
            </w:tcBorders>
            <w:shd w:val="clear" w:color="auto" w:fill="auto"/>
            <w:noWrap/>
            <w:vAlign w:val="bottom"/>
            <w:hideMark/>
          </w:tcPr>
          <w:p w:rsidR="0084392B" w:rsidRPr="005A3374" w:rsidRDefault="0084392B" w:rsidP="00F04090"/>
        </w:tc>
        <w:tc>
          <w:tcPr>
            <w:tcW w:w="1016" w:type="dxa"/>
            <w:gridSpan w:val="2"/>
            <w:tcBorders>
              <w:top w:val="nil"/>
              <w:left w:val="nil"/>
              <w:bottom w:val="nil"/>
              <w:right w:val="nil"/>
            </w:tcBorders>
            <w:shd w:val="clear" w:color="auto" w:fill="auto"/>
            <w:noWrap/>
            <w:vAlign w:val="bottom"/>
            <w:hideMark/>
          </w:tcPr>
          <w:p w:rsidR="0084392B" w:rsidRPr="005A3374" w:rsidRDefault="0084392B" w:rsidP="00F04090">
            <w:r w:rsidRPr="005A3374">
              <w:t xml:space="preserve">Dhaka </w:t>
            </w:r>
          </w:p>
        </w:tc>
        <w:tc>
          <w:tcPr>
            <w:tcW w:w="1627" w:type="dxa"/>
            <w:gridSpan w:val="3"/>
            <w:tcBorders>
              <w:top w:val="nil"/>
              <w:left w:val="nil"/>
              <w:bottom w:val="nil"/>
              <w:right w:val="nil"/>
            </w:tcBorders>
            <w:shd w:val="clear" w:color="auto" w:fill="auto"/>
            <w:noWrap/>
            <w:vAlign w:val="bottom"/>
            <w:hideMark/>
          </w:tcPr>
          <w:p w:rsidR="0084392B" w:rsidRPr="005A3374" w:rsidRDefault="0084392B" w:rsidP="00F04090">
            <w:r w:rsidRPr="005A3374">
              <w:t>Chittagong</w:t>
            </w:r>
          </w:p>
        </w:tc>
        <w:tc>
          <w:tcPr>
            <w:tcW w:w="1348" w:type="dxa"/>
            <w:gridSpan w:val="3"/>
            <w:tcBorders>
              <w:top w:val="nil"/>
              <w:left w:val="nil"/>
              <w:bottom w:val="nil"/>
              <w:right w:val="nil"/>
            </w:tcBorders>
            <w:shd w:val="clear" w:color="auto" w:fill="auto"/>
            <w:noWrap/>
            <w:vAlign w:val="bottom"/>
            <w:hideMark/>
          </w:tcPr>
          <w:p w:rsidR="0084392B" w:rsidRPr="005A3374" w:rsidRDefault="0084392B" w:rsidP="00F04090">
            <w:r w:rsidRPr="005A3374">
              <w:t>Dhaka</w:t>
            </w:r>
          </w:p>
        </w:tc>
        <w:tc>
          <w:tcPr>
            <w:tcW w:w="1712" w:type="dxa"/>
            <w:gridSpan w:val="4"/>
            <w:tcBorders>
              <w:top w:val="nil"/>
              <w:left w:val="nil"/>
              <w:bottom w:val="nil"/>
              <w:right w:val="nil"/>
            </w:tcBorders>
            <w:shd w:val="clear" w:color="auto" w:fill="auto"/>
            <w:noWrap/>
            <w:vAlign w:val="bottom"/>
            <w:hideMark/>
          </w:tcPr>
          <w:p w:rsidR="0084392B" w:rsidRPr="005A3374" w:rsidRDefault="0084392B" w:rsidP="00F04090">
            <w:r w:rsidRPr="005A3374">
              <w:t>Chittagong</w:t>
            </w:r>
          </w:p>
        </w:tc>
        <w:tc>
          <w:tcPr>
            <w:tcW w:w="1283" w:type="dxa"/>
            <w:gridSpan w:val="2"/>
            <w:tcBorders>
              <w:top w:val="nil"/>
              <w:left w:val="nil"/>
              <w:bottom w:val="nil"/>
              <w:right w:val="nil"/>
            </w:tcBorders>
            <w:shd w:val="clear" w:color="auto" w:fill="auto"/>
            <w:noWrap/>
            <w:vAlign w:val="bottom"/>
            <w:hideMark/>
          </w:tcPr>
          <w:p w:rsidR="0084392B" w:rsidRPr="005A3374" w:rsidRDefault="0084392B" w:rsidP="00F04090">
            <w:r w:rsidRPr="005A3374">
              <w:t>Chittagong</w:t>
            </w:r>
          </w:p>
        </w:tc>
      </w:tr>
      <w:tr w:rsidR="0084392B" w:rsidRPr="005A3374" w:rsidTr="00620D0F">
        <w:trPr>
          <w:gridAfter w:val="1"/>
          <w:wAfter w:w="337" w:type="dxa"/>
          <w:trHeight w:val="330"/>
        </w:trPr>
        <w:tc>
          <w:tcPr>
            <w:tcW w:w="1506" w:type="dxa"/>
            <w:gridSpan w:val="2"/>
            <w:vMerge/>
            <w:tcBorders>
              <w:left w:val="nil"/>
              <w:right w:val="nil"/>
            </w:tcBorders>
            <w:shd w:val="clear" w:color="auto" w:fill="auto"/>
            <w:noWrap/>
            <w:vAlign w:val="bottom"/>
            <w:hideMark/>
          </w:tcPr>
          <w:p w:rsidR="0084392B" w:rsidRPr="005A3374" w:rsidRDefault="0084392B" w:rsidP="00F04090"/>
        </w:tc>
        <w:tc>
          <w:tcPr>
            <w:tcW w:w="1225" w:type="dxa"/>
            <w:gridSpan w:val="2"/>
            <w:tcBorders>
              <w:top w:val="nil"/>
              <w:left w:val="nil"/>
              <w:bottom w:val="single" w:sz="8" w:space="0" w:color="auto"/>
              <w:right w:val="nil"/>
            </w:tcBorders>
            <w:shd w:val="clear" w:color="auto" w:fill="auto"/>
            <w:noWrap/>
            <w:vAlign w:val="bottom"/>
            <w:hideMark/>
          </w:tcPr>
          <w:p w:rsidR="0084392B" w:rsidRPr="005A3374" w:rsidRDefault="0084392B" w:rsidP="00BD08D9">
            <w:r w:rsidRPr="005A3374">
              <w:t>WS(</w:t>
            </w:r>
            <w:proofErr w:type="spellStart"/>
            <w:r w:rsidRPr="005A3374">
              <w:t>i</w:t>
            </w:r>
            <w:proofErr w:type="spellEnd"/>
            <w:r w:rsidRPr="005A3374">
              <w:t>)</w:t>
            </w:r>
          </w:p>
        </w:tc>
        <w:tc>
          <w:tcPr>
            <w:tcW w:w="576" w:type="dxa"/>
            <w:gridSpan w:val="2"/>
            <w:tcBorders>
              <w:top w:val="nil"/>
              <w:left w:val="nil"/>
              <w:bottom w:val="single" w:sz="8" w:space="0" w:color="auto"/>
              <w:right w:val="nil"/>
            </w:tcBorders>
            <w:shd w:val="clear" w:color="auto" w:fill="auto"/>
            <w:noWrap/>
            <w:vAlign w:val="bottom"/>
            <w:hideMark/>
          </w:tcPr>
          <w:p w:rsidR="0084392B" w:rsidRPr="005A3374" w:rsidRDefault="0084392B" w:rsidP="0084392B">
            <w:r w:rsidRPr="005A3374">
              <w:rPr>
                <w:sz w:val="22"/>
              </w:rPr>
              <w:t>←</w:t>
            </w:r>
          </w:p>
        </w:tc>
        <w:tc>
          <w:tcPr>
            <w:tcW w:w="1016" w:type="dxa"/>
            <w:gridSpan w:val="2"/>
            <w:tcBorders>
              <w:top w:val="nil"/>
              <w:left w:val="nil"/>
              <w:bottom w:val="single" w:sz="8" w:space="0" w:color="auto"/>
              <w:right w:val="nil"/>
            </w:tcBorders>
            <w:shd w:val="clear" w:color="auto" w:fill="auto"/>
            <w:noWrap/>
            <w:vAlign w:val="bottom"/>
            <w:hideMark/>
          </w:tcPr>
          <w:p w:rsidR="0084392B" w:rsidRPr="005A3374" w:rsidRDefault="0084392B" w:rsidP="00BD08D9">
            <w:r w:rsidRPr="005A3374">
              <w:t>Retail(j)</w:t>
            </w:r>
          </w:p>
        </w:tc>
        <w:tc>
          <w:tcPr>
            <w:tcW w:w="1056" w:type="dxa"/>
            <w:gridSpan w:val="2"/>
            <w:tcBorders>
              <w:top w:val="nil"/>
              <w:left w:val="nil"/>
              <w:bottom w:val="single" w:sz="8" w:space="0" w:color="auto"/>
              <w:right w:val="nil"/>
            </w:tcBorders>
            <w:shd w:val="clear" w:color="auto" w:fill="auto"/>
            <w:noWrap/>
            <w:vAlign w:val="bottom"/>
            <w:hideMark/>
          </w:tcPr>
          <w:p w:rsidR="0084392B" w:rsidRPr="005A3374" w:rsidRDefault="0084392B" w:rsidP="00BD08D9">
            <w:r w:rsidRPr="005A3374">
              <w:t>WS(</w:t>
            </w:r>
            <w:proofErr w:type="spellStart"/>
            <w:r w:rsidRPr="005A3374">
              <w:t>i</w:t>
            </w:r>
            <w:proofErr w:type="spellEnd"/>
            <w:r w:rsidRPr="005A3374">
              <w:t>)</w:t>
            </w:r>
          </w:p>
        </w:tc>
        <w:tc>
          <w:tcPr>
            <w:tcW w:w="456" w:type="dxa"/>
            <w:gridSpan w:val="2"/>
            <w:tcBorders>
              <w:top w:val="nil"/>
              <w:left w:val="nil"/>
              <w:bottom w:val="single" w:sz="8" w:space="0" w:color="auto"/>
              <w:right w:val="nil"/>
            </w:tcBorders>
            <w:shd w:val="clear" w:color="auto" w:fill="auto"/>
            <w:noWrap/>
            <w:vAlign w:val="bottom"/>
            <w:hideMark/>
          </w:tcPr>
          <w:p w:rsidR="0084392B" w:rsidRPr="005A3374" w:rsidRDefault="0084392B" w:rsidP="0084392B">
            <w:r w:rsidRPr="005A3374">
              <w:rPr>
                <w:sz w:val="22"/>
              </w:rPr>
              <w:t>←</w:t>
            </w:r>
          </w:p>
        </w:tc>
        <w:tc>
          <w:tcPr>
            <w:tcW w:w="1016" w:type="dxa"/>
            <w:gridSpan w:val="2"/>
            <w:tcBorders>
              <w:top w:val="nil"/>
              <w:left w:val="nil"/>
              <w:bottom w:val="single" w:sz="8" w:space="0" w:color="auto"/>
              <w:right w:val="nil"/>
            </w:tcBorders>
            <w:shd w:val="clear" w:color="auto" w:fill="auto"/>
            <w:noWrap/>
            <w:vAlign w:val="bottom"/>
            <w:hideMark/>
          </w:tcPr>
          <w:p w:rsidR="0084392B" w:rsidRPr="005A3374" w:rsidRDefault="0084392B" w:rsidP="00BD08D9">
            <w:r w:rsidRPr="005A3374">
              <w:t>Retail(j)</w:t>
            </w:r>
          </w:p>
        </w:tc>
        <w:tc>
          <w:tcPr>
            <w:tcW w:w="1157" w:type="dxa"/>
            <w:gridSpan w:val="2"/>
            <w:tcBorders>
              <w:top w:val="nil"/>
              <w:left w:val="nil"/>
              <w:bottom w:val="single" w:sz="8" w:space="0" w:color="auto"/>
              <w:right w:val="nil"/>
            </w:tcBorders>
            <w:shd w:val="clear" w:color="auto" w:fill="auto"/>
            <w:noWrap/>
            <w:vAlign w:val="bottom"/>
            <w:hideMark/>
          </w:tcPr>
          <w:p w:rsidR="0084392B" w:rsidRPr="005A3374" w:rsidRDefault="0084392B" w:rsidP="00BD08D9">
            <w:r w:rsidRPr="005A3374">
              <w:t>WS(</w:t>
            </w:r>
            <w:proofErr w:type="spellStart"/>
            <w:r w:rsidRPr="005A3374">
              <w:t>i</w:t>
            </w:r>
            <w:proofErr w:type="spellEnd"/>
            <w:r w:rsidRPr="005A3374">
              <w:t>)</w:t>
            </w:r>
          </w:p>
        </w:tc>
        <w:tc>
          <w:tcPr>
            <w:tcW w:w="470" w:type="dxa"/>
            <w:tcBorders>
              <w:top w:val="nil"/>
              <w:left w:val="nil"/>
              <w:bottom w:val="single" w:sz="8" w:space="0" w:color="auto"/>
              <w:right w:val="nil"/>
            </w:tcBorders>
            <w:shd w:val="clear" w:color="auto" w:fill="auto"/>
            <w:noWrap/>
            <w:vAlign w:val="bottom"/>
            <w:hideMark/>
          </w:tcPr>
          <w:p w:rsidR="0084392B" w:rsidRPr="005A3374" w:rsidRDefault="0084392B" w:rsidP="0084392B">
            <w:r w:rsidRPr="005A3374">
              <w:rPr>
                <w:sz w:val="22"/>
              </w:rPr>
              <w:t>←</w:t>
            </w:r>
          </w:p>
        </w:tc>
        <w:tc>
          <w:tcPr>
            <w:tcW w:w="1348" w:type="dxa"/>
            <w:gridSpan w:val="3"/>
            <w:tcBorders>
              <w:top w:val="nil"/>
              <w:left w:val="nil"/>
              <w:bottom w:val="single" w:sz="8" w:space="0" w:color="auto"/>
              <w:right w:val="nil"/>
            </w:tcBorders>
            <w:shd w:val="clear" w:color="auto" w:fill="auto"/>
            <w:noWrap/>
            <w:vAlign w:val="bottom"/>
            <w:hideMark/>
          </w:tcPr>
          <w:p w:rsidR="0084392B" w:rsidRPr="005A3374" w:rsidRDefault="0084392B" w:rsidP="00BD08D9">
            <w:r w:rsidRPr="005A3374">
              <w:t>Retail(j)</w:t>
            </w:r>
          </w:p>
        </w:tc>
        <w:tc>
          <w:tcPr>
            <w:tcW w:w="1228" w:type="dxa"/>
            <w:gridSpan w:val="2"/>
            <w:tcBorders>
              <w:top w:val="nil"/>
              <w:left w:val="nil"/>
              <w:bottom w:val="single" w:sz="8" w:space="0" w:color="auto"/>
              <w:right w:val="nil"/>
            </w:tcBorders>
            <w:shd w:val="clear" w:color="auto" w:fill="auto"/>
            <w:noWrap/>
            <w:vAlign w:val="bottom"/>
            <w:hideMark/>
          </w:tcPr>
          <w:p w:rsidR="0084392B" w:rsidRPr="005A3374" w:rsidRDefault="0084392B" w:rsidP="00BD08D9">
            <w:r w:rsidRPr="005A3374">
              <w:t>WS(</w:t>
            </w:r>
            <w:proofErr w:type="spellStart"/>
            <w:r w:rsidRPr="005A3374">
              <w:t>i</w:t>
            </w:r>
            <w:proofErr w:type="spellEnd"/>
            <w:r w:rsidRPr="005A3374">
              <w:t>)</w:t>
            </w:r>
          </w:p>
        </w:tc>
        <w:tc>
          <w:tcPr>
            <w:tcW w:w="484" w:type="dxa"/>
            <w:gridSpan w:val="2"/>
            <w:tcBorders>
              <w:top w:val="nil"/>
              <w:left w:val="nil"/>
              <w:bottom w:val="single" w:sz="8" w:space="0" w:color="auto"/>
              <w:right w:val="nil"/>
            </w:tcBorders>
            <w:shd w:val="clear" w:color="auto" w:fill="auto"/>
            <w:noWrap/>
            <w:vAlign w:val="bottom"/>
            <w:hideMark/>
          </w:tcPr>
          <w:p w:rsidR="0084392B" w:rsidRPr="005A3374" w:rsidRDefault="0084392B" w:rsidP="0084392B">
            <w:r w:rsidRPr="005A3374">
              <w:rPr>
                <w:sz w:val="22"/>
              </w:rPr>
              <w:t>←</w:t>
            </w:r>
          </w:p>
        </w:tc>
        <w:tc>
          <w:tcPr>
            <w:tcW w:w="1283" w:type="dxa"/>
            <w:gridSpan w:val="2"/>
            <w:tcBorders>
              <w:top w:val="nil"/>
              <w:left w:val="nil"/>
              <w:bottom w:val="single" w:sz="8" w:space="0" w:color="auto"/>
              <w:right w:val="nil"/>
            </w:tcBorders>
            <w:shd w:val="clear" w:color="auto" w:fill="auto"/>
            <w:noWrap/>
            <w:vAlign w:val="bottom"/>
            <w:hideMark/>
          </w:tcPr>
          <w:p w:rsidR="0084392B" w:rsidRPr="005A3374" w:rsidRDefault="0084392B" w:rsidP="00BD08D9">
            <w:r w:rsidRPr="005A3374">
              <w:t>Retail(j)</w:t>
            </w:r>
          </w:p>
        </w:tc>
      </w:tr>
      <w:tr w:rsidR="0084392B" w:rsidRPr="005A3374" w:rsidTr="00620D0F">
        <w:trPr>
          <w:gridAfter w:val="1"/>
          <w:wAfter w:w="337" w:type="dxa"/>
          <w:trHeight w:val="315"/>
        </w:trPr>
        <w:tc>
          <w:tcPr>
            <w:tcW w:w="1506" w:type="dxa"/>
            <w:gridSpan w:val="2"/>
            <w:vMerge/>
            <w:tcBorders>
              <w:left w:val="nil"/>
              <w:bottom w:val="single" w:sz="4" w:space="0" w:color="auto"/>
              <w:right w:val="nil"/>
            </w:tcBorders>
            <w:shd w:val="clear" w:color="auto" w:fill="auto"/>
            <w:noWrap/>
            <w:vAlign w:val="bottom"/>
            <w:hideMark/>
          </w:tcPr>
          <w:p w:rsidR="0084392B" w:rsidRPr="005A3374" w:rsidRDefault="0084392B" w:rsidP="00F04090"/>
        </w:tc>
        <w:tc>
          <w:tcPr>
            <w:tcW w:w="1225"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proofErr w:type="spellStart"/>
            <w:r w:rsidRPr="005A3374">
              <w:t>Coeff</w:t>
            </w:r>
            <w:proofErr w:type="spellEnd"/>
            <w:r w:rsidRPr="005A3374">
              <w:t>.</w:t>
            </w:r>
          </w:p>
        </w:tc>
        <w:tc>
          <w:tcPr>
            <w:tcW w:w="576"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p>
        </w:tc>
        <w:tc>
          <w:tcPr>
            <w:tcW w:w="1016"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r w:rsidRPr="005A3374">
              <w:t>S.E.</w:t>
            </w:r>
          </w:p>
        </w:tc>
        <w:tc>
          <w:tcPr>
            <w:tcW w:w="1056"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proofErr w:type="spellStart"/>
            <w:r w:rsidRPr="005A3374">
              <w:t>Coeff</w:t>
            </w:r>
            <w:proofErr w:type="spellEnd"/>
            <w:r w:rsidRPr="005A3374">
              <w:t>.</w:t>
            </w:r>
          </w:p>
        </w:tc>
        <w:tc>
          <w:tcPr>
            <w:tcW w:w="456"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p>
        </w:tc>
        <w:tc>
          <w:tcPr>
            <w:tcW w:w="1016"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r w:rsidRPr="005A3374">
              <w:t>S.E.</w:t>
            </w:r>
          </w:p>
        </w:tc>
        <w:tc>
          <w:tcPr>
            <w:tcW w:w="1157"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proofErr w:type="spellStart"/>
            <w:r w:rsidRPr="005A3374">
              <w:t>Coeff</w:t>
            </w:r>
            <w:proofErr w:type="spellEnd"/>
            <w:r w:rsidRPr="005A3374">
              <w:t>.</w:t>
            </w:r>
          </w:p>
        </w:tc>
        <w:tc>
          <w:tcPr>
            <w:tcW w:w="470" w:type="dxa"/>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p>
        </w:tc>
        <w:tc>
          <w:tcPr>
            <w:tcW w:w="1348" w:type="dxa"/>
            <w:gridSpan w:val="3"/>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r w:rsidRPr="005A3374">
              <w:t>S.E.</w:t>
            </w:r>
          </w:p>
        </w:tc>
        <w:tc>
          <w:tcPr>
            <w:tcW w:w="1228"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proofErr w:type="spellStart"/>
            <w:r w:rsidRPr="005A3374">
              <w:t>Coeff</w:t>
            </w:r>
            <w:proofErr w:type="spellEnd"/>
            <w:r w:rsidRPr="005A3374">
              <w:t>.</w:t>
            </w:r>
          </w:p>
        </w:tc>
        <w:tc>
          <w:tcPr>
            <w:tcW w:w="484"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p>
        </w:tc>
        <w:tc>
          <w:tcPr>
            <w:tcW w:w="1283" w:type="dxa"/>
            <w:gridSpan w:val="2"/>
            <w:tcBorders>
              <w:top w:val="single" w:sz="8" w:space="0" w:color="auto"/>
              <w:left w:val="nil"/>
              <w:bottom w:val="single" w:sz="4" w:space="0" w:color="auto"/>
              <w:right w:val="nil"/>
            </w:tcBorders>
            <w:shd w:val="clear" w:color="auto" w:fill="auto"/>
            <w:noWrap/>
            <w:vAlign w:val="bottom"/>
            <w:hideMark/>
          </w:tcPr>
          <w:p w:rsidR="0084392B" w:rsidRPr="005A3374" w:rsidRDefault="0084392B" w:rsidP="00A01115">
            <w:pPr>
              <w:ind w:right="-116" w:hanging="100"/>
              <w:jc w:val="center"/>
            </w:pPr>
            <w:r w:rsidRPr="005A3374">
              <w:t>S.E.</w:t>
            </w:r>
          </w:p>
        </w:tc>
      </w:tr>
      <w:tr w:rsidR="00620D0F" w:rsidRPr="000610E8" w:rsidTr="00620D0F">
        <w:trPr>
          <w:gridAfter w:val="1"/>
          <w:wAfter w:w="337" w:type="dxa"/>
          <w:trHeight w:val="315"/>
        </w:trPr>
        <w:tc>
          <w:tcPr>
            <w:tcW w:w="1506" w:type="dxa"/>
            <w:gridSpan w:val="2"/>
            <w:tcBorders>
              <w:top w:val="single" w:sz="4" w:space="0" w:color="auto"/>
              <w:left w:val="nil"/>
              <w:bottom w:val="nil"/>
              <w:right w:val="nil"/>
            </w:tcBorders>
            <w:shd w:val="clear" w:color="auto" w:fill="auto"/>
            <w:noWrap/>
            <w:vAlign w:val="bottom"/>
            <w:hideMark/>
          </w:tcPr>
          <w:p w:rsidR="00620D0F" w:rsidRPr="005A3374" w:rsidRDefault="00620D0F" w:rsidP="00F04090">
            <w:r w:rsidRPr="005A3374">
              <w:t>t</w:t>
            </w:r>
          </w:p>
        </w:tc>
        <w:tc>
          <w:tcPr>
            <w:tcW w:w="1225" w:type="dxa"/>
            <w:gridSpan w:val="2"/>
            <w:tcBorders>
              <w:top w:val="single" w:sz="4" w:space="0" w:color="auto"/>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-0.0296</w:t>
            </w:r>
          </w:p>
        </w:tc>
        <w:tc>
          <w:tcPr>
            <w:tcW w:w="576" w:type="dxa"/>
            <w:gridSpan w:val="2"/>
            <w:tcBorders>
              <w:top w:val="single" w:sz="4" w:space="0" w:color="auto"/>
              <w:left w:val="nil"/>
              <w:bottom w:val="nil"/>
              <w:right w:val="nil"/>
            </w:tcBorders>
            <w:shd w:val="clear" w:color="auto" w:fill="auto"/>
            <w:noWrap/>
            <w:vAlign w:val="bottom"/>
            <w:hideMark/>
          </w:tcPr>
          <w:p w:rsidR="00620D0F" w:rsidRPr="000610E8" w:rsidRDefault="00620D0F" w:rsidP="00620D0F">
            <w:pPr>
              <w:ind w:hanging="139"/>
              <w:rPr>
                <w:color w:val="000000"/>
              </w:rPr>
            </w:pPr>
            <w:r w:rsidRPr="000610E8">
              <w:rPr>
                <w:color w:val="000000"/>
              </w:rPr>
              <w:t>***</w:t>
            </w:r>
          </w:p>
        </w:tc>
        <w:tc>
          <w:tcPr>
            <w:tcW w:w="1016" w:type="dxa"/>
            <w:gridSpan w:val="2"/>
            <w:tcBorders>
              <w:top w:val="single" w:sz="4" w:space="0" w:color="auto"/>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0.0061</w:t>
            </w:r>
          </w:p>
        </w:tc>
        <w:tc>
          <w:tcPr>
            <w:tcW w:w="1056" w:type="dxa"/>
            <w:gridSpan w:val="2"/>
            <w:tcBorders>
              <w:top w:val="single" w:sz="4" w:space="0" w:color="auto"/>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-0.0272</w:t>
            </w:r>
          </w:p>
        </w:tc>
        <w:tc>
          <w:tcPr>
            <w:tcW w:w="456" w:type="dxa"/>
            <w:gridSpan w:val="2"/>
            <w:tcBorders>
              <w:top w:val="single" w:sz="4" w:space="0" w:color="auto"/>
              <w:left w:val="nil"/>
              <w:bottom w:val="nil"/>
              <w:right w:val="nil"/>
            </w:tcBorders>
            <w:shd w:val="clear" w:color="auto" w:fill="auto"/>
            <w:noWrap/>
            <w:vAlign w:val="bottom"/>
            <w:hideMark/>
          </w:tcPr>
          <w:p w:rsidR="00620D0F" w:rsidRPr="000610E8" w:rsidRDefault="00620D0F" w:rsidP="00620D0F">
            <w:pPr>
              <w:ind w:hanging="87"/>
              <w:rPr>
                <w:color w:val="000000"/>
              </w:rPr>
            </w:pPr>
            <w:r w:rsidRPr="000610E8">
              <w:rPr>
                <w:color w:val="000000"/>
              </w:rPr>
              <w:t>**</w:t>
            </w:r>
          </w:p>
        </w:tc>
        <w:tc>
          <w:tcPr>
            <w:tcW w:w="1016" w:type="dxa"/>
            <w:gridSpan w:val="2"/>
            <w:tcBorders>
              <w:top w:val="single" w:sz="4" w:space="0" w:color="auto"/>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0.0101</w:t>
            </w:r>
          </w:p>
        </w:tc>
        <w:tc>
          <w:tcPr>
            <w:tcW w:w="1157" w:type="dxa"/>
            <w:gridSpan w:val="2"/>
            <w:tcBorders>
              <w:top w:val="single" w:sz="4" w:space="0" w:color="auto"/>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-0.0421</w:t>
            </w:r>
          </w:p>
        </w:tc>
        <w:tc>
          <w:tcPr>
            <w:tcW w:w="470" w:type="dxa"/>
            <w:tcBorders>
              <w:top w:val="single" w:sz="4" w:space="0" w:color="auto"/>
              <w:left w:val="nil"/>
              <w:bottom w:val="nil"/>
              <w:right w:val="nil"/>
            </w:tcBorders>
            <w:shd w:val="clear" w:color="auto" w:fill="auto"/>
            <w:noWrap/>
            <w:vAlign w:val="bottom"/>
            <w:hideMark/>
          </w:tcPr>
          <w:p w:rsidR="00620D0F" w:rsidRPr="000610E8" w:rsidRDefault="00620D0F" w:rsidP="00620D0F">
            <w:pPr>
              <w:ind w:hanging="106"/>
              <w:rPr>
                <w:color w:val="000000"/>
              </w:rPr>
            </w:pPr>
            <w:r w:rsidRPr="000610E8">
              <w:rPr>
                <w:color w:val="000000"/>
              </w:rPr>
              <w:t>***</w:t>
            </w:r>
          </w:p>
        </w:tc>
        <w:tc>
          <w:tcPr>
            <w:tcW w:w="1348" w:type="dxa"/>
            <w:gridSpan w:val="3"/>
            <w:tcBorders>
              <w:top w:val="single" w:sz="4" w:space="0" w:color="auto"/>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0.0078</w:t>
            </w:r>
          </w:p>
        </w:tc>
        <w:tc>
          <w:tcPr>
            <w:tcW w:w="1228" w:type="dxa"/>
            <w:gridSpan w:val="2"/>
            <w:tcBorders>
              <w:top w:val="single" w:sz="4" w:space="0" w:color="auto"/>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-0.0087</w:t>
            </w:r>
          </w:p>
        </w:tc>
        <w:tc>
          <w:tcPr>
            <w:tcW w:w="484" w:type="dxa"/>
            <w:gridSpan w:val="2"/>
            <w:tcBorders>
              <w:top w:val="single" w:sz="4" w:space="0" w:color="auto"/>
              <w:left w:val="nil"/>
              <w:bottom w:val="nil"/>
              <w:right w:val="nil"/>
            </w:tcBorders>
            <w:shd w:val="clear" w:color="auto" w:fill="auto"/>
            <w:noWrap/>
            <w:vAlign w:val="bottom"/>
            <w:hideMark/>
          </w:tcPr>
          <w:p w:rsidR="00620D0F" w:rsidRPr="000610E8" w:rsidRDefault="00620D0F" w:rsidP="00620D0F">
            <w:pPr>
              <w:ind w:hanging="92"/>
              <w:rPr>
                <w:color w:val="000000"/>
              </w:rPr>
            </w:pPr>
            <w:r w:rsidRPr="000610E8">
              <w:rPr>
                <w:color w:val="000000"/>
              </w:rPr>
              <w:t xml:space="preserve"> </w:t>
            </w:r>
          </w:p>
        </w:tc>
        <w:tc>
          <w:tcPr>
            <w:tcW w:w="1283" w:type="dxa"/>
            <w:gridSpan w:val="2"/>
            <w:tcBorders>
              <w:top w:val="single" w:sz="4" w:space="0" w:color="auto"/>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0.0054</w:t>
            </w:r>
          </w:p>
        </w:tc>
      </w:tr>
      <w:tr w:rsidR="00620D0F" w:rsidRPr="000610E8" w:rsidTr="00620D0F">
        <w:trPr>
          <w:gridAfter w:val="1"/>
          <w:wAfter w:w="337" w:type="dxa"/>
          <w:trHeight w:val="315"/>
        </w:trPr>
        <w:tc>
          <w:tcPr>
            <w:tcW w:w="1506" w:type="dxa"/>
            <w:gridSpan w:val="2"/>
            <w:tcBorders>
              <w:top w:val="nil"/>
              <w:left w:val="nil"/>
              <w:bottom w:val="nil"/>
              <w:right w:val="nil"/>
            </w:tcBorders>
            <w:shd w:val="clear" w:color="auto" w:fill="auto"/>
            <w:noWrap/>
            <w:vAlign w:val="bottom"/>
            <w:hideMark/>
          </w:tcPr>
          <w:p w:rsidR="00620D0F" w:rsidRPr="005A3374" w:rsidRDefault="00620D0F" w:rsidP="00F04090">
            <w:r w:rsidRPr="005A3374">
              <w:rPr>
                <w:position w:val="-14"/>
              </w:rPr>
              <w:object w:dxaOrig="1180" w:dyaOrig="400">
                <v:shape id="_x0000_i1049" type="#_x0000_t75" style="width:59.25pt;height:20.25pt" o:ole="">
                  <v:imagedata r:id="rId62" o:title=""/>
                </v:shape>
                <o:OLEObject Type="Embed" ProgID="Equation.3" ShapeID="_x0000_i1049" DrawAspect="Content" ObjectID="_1398843343" r:id="rId63"/>
              </w:object>
            </w:r>
          </w:p>
        </w:tc>
        <w:tc>
          <w:tcPr>
            <w:tcW w:w="1225"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1.5478</w:t>
            </w:r>
          </w:p>
        </w:tc>
        <w:tc>
          <w:tcPr>
            <w:tcW w:w="576" w:type="dxa"/>
            <w:gridSpan w:val="2"/>
            <w:tcBorders>
              <w:top w:val="nil"/>
              <w:left w:val="nil"/>
              <w:bottom w:val="nil"/>
              <w:right w:val="nil"/>
            </w:tcBorders>
            <w:shd w:val="clear" w:color="auto" w:fill="auto"/>
            <w:noWrap/>
            <w:vAlign w:val="bottom"/>
            <w:hideMark/>
          </w:tcPr>
          <w:p w:rsidR="00620D0F" w:rsidRPr="000610E8" w:rsidRDefault="00620D0F" w:rsidP="00620D0F">
            <w:pPr>
              <w:ind w:hanging="139"/>
              <w:rPr>
                <w:color w:val="000000"/>
              </w:rPr>
            </w:pPr>
            <w:r w:rsidRPr="000610E8">
              <w:rPr>
                <w:color w:val="000000"/>
              </w:rPr>
              <w:t>***</w:t>
            </w:r>
          </w:p>
        </w:tc>
        <w:tc>
          <w:tcPr>
            <w:tcW w:w="101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0.3777</w:t>
            </w:r>
          </w:p>
        </w:tc>
        <w:tc>
          <w:tcPr>
            <w:tcW w:w="105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-0.1826</w:t>
            </w:r>
          </w:p>
        </w:tc>
        <w:tc>
          <w:tcPr>
            <w:tcW w:w="456" w:type="dxa"/>
            <w:gridSpan w:val="2"/>
            <w:tcBorders>
              <w:top w:val="nil"/>
              <w:left w:val="nil"/>
              <w:bottom w:val="nil"/>
              <w:right w:val="nil"/>
            </w:tcBorders>
            <w:shd w:val="clear" w:color="auto" w:fill="auto"/>
            <w:noWrap/>
            <w:vAlign w:val="bottom"/>
            <w:hideMark/>
          </w:tcPr>
          <w:p w:rsidR="00620D0F" w:rsidRPr="000610E8" w:rsidRDefault="00620D0F" w:rsidP="00620D0F">
            <w:pPr>
              <w:ind w:hanging="87"/>
              <w:rPr>
                <w:color w:val="000000"/>
              </w:rPr>
            </w:pPr>
            <w:r w:rsidRPr="000610E8">
              <w:rPr>
                <w:color w:val="000000"/>
              </w:rPr>
              <w:t xml:space="preserve"> </w:t>
            </w:r>
          </w:p>
        </w:tc>
        <w:tc>
          <w:tcPr>
            <w:tcW w:w="101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0.5485</w:t>
            </w:r>
          </w:p>
        </w:tc>
        <w:tc>
          <w:tcPr>
            <w:tcW w:w="1157"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1.132</w:t>
            </w:r>
          </w:p>
        </w:tc>
        <w:tc>
          <w:tcPr>
            <w:tcW w:w="470" w:type="dxa"/>
            <w:tcBorders>
              <w:top w:val="nil"/>
              <w:left w:val="nil"/>
              <w:bottom w:val="nil"/>
              <w:right w:val="nil"/>
            </w:tcBorders>
            <w:shd w:val="clear" w:color="auto" w:fill="auto"/>
            <w:noWrap/>
            <w:vAlign w:val="bottom"/>
            <w:hideMark/>
          </w:tcPr>
          <w:p w:rsidR="00620D0F" w:rsidRPr="000610E8" w:rsidRDefault="00620D0F" w:rsidP="00620D0F">
            <w:pPr>
              <w:ind w:hanging="106"/>
              <w:rPr>
                <w:color w:val="000000"/>
              </w:rPr>
            </w:pPr>
            <w:r w:rsidRPr="000610E8">
              <w:rPr>
                <w:color w:val="000000"/>
              </w:rPr>
              <w:t>**</w:t>
            </w:r>
          </w:p>
        </w:tc>
        <w:tc>
          <w:tcPr>
            <w:tcW w:w="1348" w:type="dxa"/>
            <w:gridSpan w:val="3"/>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0.4258</w:t>
            </w:r>
          </w:p>
        </w:tc>
        <w:tc>
          <w:tcPr>
            <w:tcW w:w="1228"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1.0401</w:t>
            </w:r>
          </w:p>
        </w:tc>
        <w:tc>
          <w:tcPr>
            <w:tcW w:w="484" w:type="dxa"/>
            <w:gridSpan w:val="2"/>
            <w:tcBorders>
              <w:top w:val="nil"/>
              <w:left w:val="nil"/>
              <w:bottom w:val="nil"/>
              <w:right w:val="nil"/>
            </w:tcBorders>
            <w:shd w:val="clear" w:color="auto" w:fill="auto"/>
            <w:noWrap/>
            <w:vAlign w:val="bottom"/>
            <w:hideMark/>
          </w:tcPr>
          <w:p w:rsidR="00620D0F" w:rsidRPr="000610E8" w:rsidRDefault="00620D0F" w:rsidP="00620D0F">
            <w:pPr>
              <w:ind w:hanging="92"/>
              <w:rPr>
                <w:color w:val="000000"/>
              </w:rPr>
            </w:pPr>
            <w:r w:rsidRPr="000610E8">
              <w:rPr>
                <w:color w:val="000000"/>
              </w:rPr>
              <w:t>***</w:t>
            </w:r>
          </w:p>
        </w:tc>
        <w:tc>
          <w:tcPr>
            <w:tcW w:w="1283"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0.293</w:t>
            </w:r>
          </w:p>
        </w:tc>
      </w:tr>
      <w:tr w:rsidR="00620D0F" w:rsidRPr="000610E8" w:rsidTr="00620D0F">
        <w:trPr>
          <w:gridAfter w:val="1"/>
          <w:wAfter w:w="337" w:type="dxa"/>
          <w:trHeight w:val="315"/>
        </w:trPr>
        <w:tc>
          <w:tcPr>
            <w:tcW w:w="1506" w:type="dxa"/>
            <w:gridSpan w:val="2"/>
            <w:tcBorders>
              <w:top w:val="nil"/>
              <w:left w:val="nil"/>
              <w:bottom w:val="nil"/>
              <w:right w:val="nil"/>
            </w:tcBorders>
            <w:shd w:val="clear" w:color="auto" w:fill="auto"/>
            <w:noWrap/>
            <w:vAlign w:val="bottom"/>
            <w:hideMark/>
          </w:tcPr>
          <w:p w:rsidR="00620D0F" w:rsidRPr="005A3374" w:rsidRDefault="00620D0F" w:rsidP="00F04090">
            <w:r w:rsidRPr="005A3374">
              <w:rPr>
                <w:position w:val="-14"/>
              </w:rPr>
              <w:object w:dxaOrig="1180" w:dyaOrig="400">
                <v:shape id="_x0000_i1050" type="#_x0000_t75" style="width:59.25pt;height:20.25pt" o:ole="">
                  <v:imagedata r:id="rId64" o:title=""/>
                </v:shape>
                <o:OLEObject Type="Embed" ProgID="Equation.3" ShapeID="_x0000_i1050" DrawAspect="Content" ObjectID="_1398843344" r:id="rId65"/>
              </w:object>
            </w:r>
          </w:p>
        </w:tc>
        <w:tc>
          <w:tcPr>
            <w:tcW w:w="1225"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-1.2149</w:t>
            </w:r>
          </w:p>
        </w:tc>
        <w:tc>
          <w:tcPr>
            <w:tcW w:w="576" w:type="dxa"/>
            <w:gridSpan w:val="2"/>
            <w:tcBorders>
              <w:top w:val="nil"/>
              <w:left w:val="nil"/>
              <w:bottom w:val="nil"/>
              <w:right w:val="nil"/>
            </w:tcBorders>
            <w:shd w:val="clear" w:color="auto" w:fill="auto"/>
            <w:noWrap/>
            <w:vAlign w:val="bottom"/>
            <w:hideMark/>
          </w:tcPr>
          <w:p w:rsidR="00620D0F" w:rsidRPr="000610E8" w:rsidRDefault="00620D0F" w:rsidP="00620D0F">
            <w:pPr>
              <w:ind w:hanging="139"/>
              <w:rPr>
                <w:color w:val="000000"/>
              </w:rPr>
            </w:pPr>
            <w:r w:rsidRPr="000610E8">
              <w:rPr>
                <w:color w:val="000000"/>
              </w:rPr>
              <w:t>**</w:t>
            </w:r>
          </w:p>
        </w:tc>
        <w:tc>
          <w:tcPr>
            <w:tcW w:w="101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0.415</w:t>
            </w:r>
          </w:p>
        </w:tc>
        <w:tc>
          <w:tcPr>
            <w:tcW w:w="105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-0.1514</w:t>
            </w:r>
          </w:p>
        </w:tc>
        <w:tc>
          <w:tcPr>
            <w:tcW w:w="456" w:type="dxa"/>
            <w:gridSpan w:val="2"/>
            <w:tcBorders>
              <w:top w:val="nil"/>
              <w:left w:val="nil"/>
              <w:bottom w:val="nil"/>
              <w:right w:val="nil"/>
            </w:tcBorders>
            <w:shd w:val="clear" w:color="auto" w:fill="auto"/>
            <w:noWrap/>
            <w:vAlign w:val="bottom"/>
            <w:hideMark/>
          </w:tcPr>
          <w:p w:rsidR="00620D0F" w:rsidRPr="000610E8" w:rsidRDefault="00620D0F" w:rsidP="00620D0F">
            <w:pPr>
              <w:ind w:hanging="87"/>
              <w:rPr>
                <w:color w:val="000000"/>
              </w:rPr>
            </w:pPr>
            <w:r w:rsidRPr="000610E8">
              <w:rPr>
                <w:color w:val="000000"/>
              </w:rPr>
              <w:t xml:space="preserve"> </w:t>
            </w:r>
          </w:p>
        </w:tc>
        <w:tc>
          <w:tcPr>
            <w:tcW w:w="101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0.5849</w:t>
            </w:r>
          </w:p>
        </w:tc>
        <w:tc>
          <w:tcPr>
            <w:tcW w:w="1157"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-0.1902</w:t>
            </w:r>
          </w:p>
        </w:tc>
        <w:tc>
          <w:tcPr>
            <w:tcW w:w="470" w:type="dxa"/>
            <w:tcBorders>
              <w:top w:val="nil"/>
              <w:left w:val="nil"/>
              <w:bottom w:val="nil"/>
              <w:right w:val="nil"/>
            </w:tcBorders>
            <w:shd w:val="clear" w:color="auto" w:fill="auto"/>
            <w:noWrap/>
            <w:vAlign w:val="bottom"/>
            <w:hideMark/>
          </w:tcPr>
          <w:p w:rsidR="00620D0F" w:rsidRPr="000610E8" w:rsidRDefault="00620D0F">
            <w:pPr>
              <w:rPr>
                <w:color w:val="000000"/>
              </w:rPr>
            </w:pPr>
            <w:r w:rsidRPr="000610E8">
              <w:rPr>
                <w:color w:val="000000"/>
              </w:rPr>
              <w:t xml:space="preserve"> </w:t>
            </w:r>
          </w:p>
        </w:tc>
        <w:tc>
          <w:tcPr>
            <w:tcW w:w="1348" w:type="dxa"/>
            <w:gridSpan w:val="3"/>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0.4283</w:t>
            </w:r>
          </w:p>
        </w:tc>
        <w:tc>
          <w:tcPr>
            <w:tcW w:w="1228"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0.223</w:t>
            </w:r>
          </w:p>
        </w:tc>
        <w:tc>
          <w:tcPr>
            <w:tcW w:w="484" w:type="dxa"/>
            <w:gridSpan w:val="2"/>
            <w:tcBorders>
              <w:top w:val="nil"/>
              <w:left w:val="nil"/>
              <w:bottom w:val="nil"/>
              <w:right w:val="nil"/>
            </w:tcBorders>
            <w:shd w:val="clear" w:color="auto" w:fill="auto"/>
            <w:noWrap/>
            <w:vAlign w:val="bottom"/>
            <w:hideMark/>
          </w:tcPr>
          <w:p w:rsidR="00620D0F" w:rsidRPr="000610E8" w:rsidRDefault="00620D0F" w:rsidP="00620D0F">
            <w:pPr>
              <w:ind w:hanging="92"/>
              <w:rPr>
                <w:color w:val="000000"/>
              </w:rPr>
            </w:pPr>
            <w:r w:rsidRPr="000610E8">
              <w:rPr>
                <w:color w:val="000000"/>
              </w:rPr>
              <w:t xml:space="preserve"> </w:t>
            </w:r>
          </w:p>
        </w:tc>
        <w:tc>
          <w:tcPr>
            <w:tcW w:w="1283"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0.4482</w:t>
            </w:r>
          </w:p>
        </w:tc>
      </w:tr>
      <w:tr w:rsidR="00620D0F" w:rsidRPr="000610E8" w:rsidTr="00620D0F">
        <w:trPr>
          <w:gridAfter w:val="1"/>
          <w:wAfter w:w="337" w:type="dxa"/>
          <w:trHeight w:val="315"/>
        </w:trPr>
        <w:tc>
          <w:tcPr>
            <w:tcW w:w="1506" w:type="dxa"/>
            <w:gridSpan w:val="2"/>
            <w:tcBorders>
              <w:top w:val="nil"/>
              <w:left w:val="nil"/>
              <w:bottom w:val="nil"/>
              <w:right w:val="nil"/>
            </w:tcBorders>
            <w:shd w:val="clear" w:color="auto" w:fill="auto"/>
            <w:noWrap/>
            <w:vAlign w:val="bottom"/>
            <w:hideMark/>
          </w:tcPr>
          <w:p w:rsidR="00620D0F" w:rsidRPr="005A3374" w:rsidRDefault="00620D0F" w:rsidP="00F04090">
            <w:r w:rsidRPr="005A3374">
              <w:rPr>
                <w:position w:val="-14"/>
              </w:rPr>
              <w:object w:dxaOrig="1300" w:dyaOrig="400">
                <v:shape id="_x0000_i1051" type="#_x0000_t75" style="width:64.5pt;height:20.25pt" o:ole="">
                  <v:imagedata r:id="rId66" o:title=""/>
                </v:shape>
                <o:OLEObject Type="Embed" ProgID="Equation.3" ShapeID="_x0000_i1051" DrawAspect="Content" ObjectID="_1398843345" r:id="rId67"/>
              </w:object>
            </w:r>
          </w:p>
        </w:tc>
        <w:tc>
          <w:tcPr>
            <w:tcW w:w="1225"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-0.2983</w:t>
            </w:r>
          </w:p>
        </w:tc>
        <w:tc>
          <w:tcPr>
            <w:tcW w:w="576" w:type="dxa"/>
            <w:gridSpan w:val="2"/>
            <w:tcBorders>
              <w:top w:val="nil"/>
              <w:left w:val="nil"/>
              <w:bottom w:val="nil"/>
              <w:right w:val="nil"/>
            </w:tcBorders>
            <w:shd w:val="clear" w:color="auto" w:fill="auto"/>
            <w:noWrap/>
            <w:vAlign w:val="bottom"/>
            <w:hideMark/>
          </w:tcPr>
          <w:p w:rsidR="00620D0F" w:rsidRPr="000610E8" w:rsidRDefault="00620D0F" w:rsidP="00620D0F">
            <w:pPr>
              <w:ind w:hanging="139"/>
              <w:rPr>
                <w:color w:val="000000"/>
              </w:rPr>
            </w:pPr>
            <w:r w:rsidRPr="000610E8">
              <w:rPr>
                <w:color w:val="000000"/>
              </w:rPr>
              <w:t xml:space="preserve"> </w:t>
            </w:r>
          </w:p>
        </w:tc>
        <w:tc>
          <w:tcPr>
            <w:tcW w:w="101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0.3983</w:t>
            </w:r>
          </w:p>
        </w:tc>
        <w:tc>
          <w:tcPr>
            <w:tcW w:w="105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1.3258</w:t>
            </w:r>
          </w:p>
        </w:tc>
        <w:tc>
          <w:tcPr>
            <w:tcW w:w="456" w:type="dxa"/>
            <w:gridSpan w:val="2"/>
            <w:tcBorders>
              <w:top w:val="nil"/>
              <w:left w:val="nil"/>
              <w:bottom w:val="nil"/>
              <w:right w:val="nil"/>
            </w:tcBorders>
            <w:shd w:val="clear" w:color="auto" w:fill="auto"/>
            <w:noWrap/>
            <w:vAlign w:val="bottom"/>
            <w:hideMark/>
          </w:tcPr>
          <w:p w:rsidR="00620D0F" w:rsidRPr="000610E8" w:rsidRDefault="00620D0F" w:rsidP="00620D0F">
            <w:pPr>
              <w:ind w:hanging="87"/>
              <w:rPr>
                <w:color w:val="000000"/>
              </w:rPr>
            </w:pPr>
            <w:r w:rsidRPr="000610E8">
              <w:rPr>
                <w:color w:val="000000"/>
              </w:rPr>
              <w:t>**</w:t>
            </w:r>
          </w:p>
        </w:tc>
        <w:tc>
          <w:tcPr>
            <w:tcW w:w="1016"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0.4478</w:t>
            </w:r>
          </w:p>
        </w:tc>
        <w:tc>
          <w:tcPr>
            <w:tcW w:w="1157"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0.185</w:t>
            </w:r>
          </w:p>
        </w:tc>
        <w:tc>
          <w:tcPr>
            <w:tcW w:w="470" w:type="dxa"/>
            <w:tcBorders>
              <w:top w:val="nil"/>
              <w:left w:val="nil"/>
              <w:bottom w:val="nil"/>
              <w:right w:val="nil"/>
            </w:tcBorders>
            <w:shd w:val="clear" w:color="auto" w:fill="auto"/>
            <w:noWrap/>
            <w:vAlign w:val="bottom"/>
            <w:hideMark/>
          </w:tcPr>
          <w:p w:rsidR="00620D0F" w:rsidRPr="000610E8" w:rsidRDefault="00620D0F">
            <w:pPr>
              <w:rPr>
                <w:color w:val="000000"/>
              </w:rPr>
            </w:pPr>
            <w:r w:rsidRPr="000610E8">
              <w:rPr>
                <w:color w:val="000000"/>
              </w:rPr>
              <w:t xml:space="preserve"> </w:t>
            </w:r>
          </w:p>
        </w:tc>
        <w:tc>
          <w:tcPr>
            <w:tcW w:w="1348" w:type="dxa"/>
            <w:gridSpan w:val="3"/>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0.3483</w:t>
            </w:r>
          </w:p>
        </w:tc>
        <w:tc>
          <w:tcPr>
            <w:tcW w:w="1228"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-0.03</w:t>
            </w:r>
          </w:p>
        </w:tc>
        <w:tc>
          <w:tcPr>
            <w:tcW w:w="484" w:type="dxa"/>
            <w:gridSpan w:val="2"/>
            <w:tcBorders>
              <w:top w:val="nil"/>
              <w:left w:val="nil"/>
              <w:bottom w:val="nil"/>
              <w:right w:val="nil"/>
            </w:tcBorders>
            <w:shd w:val="clear" w:color="auto" w:fill="auto"/>
            <w:noWrap/>
            <w:vAlign w:val="bottom"/>
            <w:hideMark/>
          </w:tcPr>
          <w:p w:rsidR="00620D0F" w:rsidRPr="000610E8" w:rsidRDefault="00620D0F" w:rsidP="00620D0F">
            <w:pPr>
              <w:ind w:hanging="92"/>
              <w:rPr>
                <w:color w:val="000000"/>
              </w:rPr>
            </w:pPr>
            <w:r w:rsidRPr="000610E8">
              <w:rPr>
                <w:color w:val="000000"/>
              </w:rPr>
              <w:t xml:space="preserve"> </w:t>
            </w:r>
          </w:p>
        </w:tc>
        <w:tc>
          <w:tcPr>
            <w:tcW w:w="1283" w:type="dxa"/>
            <w:gridSpan w:val="2"/>
            <w:tcBorders>
              <w:top w:val="nil"/>
              <w:left w:val="nil"/>
              <w:bottom w:val="nil"/>
              <w:right w:val="nil"/>
            </w:tcBorders>
            <w:shd w:val="clear" w:color="auto" w:fill="auto"/>
            <w:noWrap/>
            <w:vAlign w:val="bottom"/>
            <w:hideMark/>
          </w:tcPr>
          <w:p w:rsidR="00620D0F" w:rsidRPr="000610E8" w:rsidRDefault="00620D0F">
            <w:pPr>
              <w:jc w:val="right"/>
              <w:rPr>
                <w:color w:val="000000"/>
              </w:rPr>
            </w:pPr>
            <w:r w:rsidRPr="000610E8">
              <w:rPr>
                <w:color w:val="000000"/>
              </w:rPr>
              <w:t>0.3204</w:t>
            </w:r>
          </w:p>
        </w:tc>
      </w:tr>
      <w:tr w:rsidR="00620D0F" w:rsidRPr="000610E8" w:rsidTr="00620D0F">
        <w:trPr>
          <w:gridAfter w:val="1"/>
          <w:wAfter w:w="337" w:type="dxa"/>
          <w:trHeight w:val="315"/>
        </w:trPr>
        <w:tc>
          <w:tcPr>
            <w:tcW w:w="1506" w:type="dxa"/>
            <w:gridSpan w:val="2"/>
            <w:tcBorders>
              <w:top w:val="nil"/>
              <w:left w:val="nil"/>
              <w:right w:val="nil"/>
            </w:tcBorders>
            <w:shd w:val="clear" w:color="auto" w:fill="auto"/>
            <w:noWrap/>
            <w:vAlign w:val="bottom"/>
            <w:hideMark/>
          </w:tcPr>
          <w:p w:rsidR="00620D0F" w:rsidRPr="005A3374" w:rsidRDefault="00620D0F" w:rsidP="00F04090">
            <w:r w:rsidRPr="005A3374">
              <w:rPr>
                <w:position w:val="-14"/>
              </w:rPr>
              <w:object w:dxaOrig="1300" w:dyaOrig="400">
                <v:shape id="_x0000_i1052" type="#_x0000_t75" style="width:64.5pt;height:20.25pt" o:ole="">
                  <v:imagedata r:id="rId68" o:title=""/>
                </v:shape>
                <o:OLEObject Type="Embed" ProgID="Equation.3" ShapeID="_x0000_i1052" DrawAspect="Content" ObjectID="_1398843346" r:id="rId69"/>
              </w:object>
            </w:r>
          </w:p>
        </w:tc>
        <w:tc>
          <w:tcPr>
            <w:tcW w:w="1225" w:type="dxa"/>
            <w:gridSpan w:val="2"/>
            <w:tcBorders>
              <w:top w:val="nil"/>
              <w:left w:val="nil"/>
              <w:right w:val="nil"/>
            </w:tcBorders>
            <w:shd w:val="clear" w:color="auto" w:fill="auto"/>
            <w:noWrap/>
            <w:vAlign w:val="bottom"/>
            <w:hideMark/>
          </w:tcPr>
          <w:p w:rsidR="00620D0F" w:rsidRPr="000610E8" w:rsidRDefault="00620D0F">
            <w:pPr>
              <w:jc w:val="right"/>
              <w:rPr>
                <w:color w:val="000000"/>
              </w:rPr>
            </w:pPr>
            <w:r w:rsidRPr="000610E8">
              <w:rPr>
                <w:color w:val="000000"/>
              </w:rPr>
              <w:t>1.1912</w:t>
            </w:r>
          </w:p>
        </w:tc>
        <w:tc>
          <w:tcPr>
            <w:tcW w:w="576" w:type="dxa"/>
            <w:gridSpan w:val="2"/>
            <w:tcBorders>
              <w:top w:val="nil"/>
              <w:left w:val="nil"/>
              <w:right w:val="nil"/>
            </w:tcBorders>
            <w:shd w:val="clear" w:color="auto" w:fill="auto"/>
            <w:noWrap/>
            <w:vAlign w:val="bottom"/>
            <w:hideMark/>
          </w:tcPr>
          <w:p w:rsidR="00620D0F" w:rsidRPr="000610E8" w:rsidRDefault="00620D0F" w:rsidP="00620D0F">
            <w:pPr>
              <w:ind w:hanging="139"/>
              <w:rPr>
                <w:color w:val="000000"/>
              </w:rPr>
            </w:pPr>
            <w:r w:rsidRPr="000610E8">
              <w:rPr>
                <w:color w:val="000000"/>
              </w:rPr>
              <w:t>**</w:t>
            </w:r>
          </w:p>
        </w:tc>
        <w:tc>
          <w:tcPr>
            <w:tcW w:w="1016" w:type="dxa"/>
            <w:gridSpan w:val="2"/>
            <w:tcBorders>
              <w:top w:val="nil"/>
              <w:left w:val="nil"/>
              <w:right w:val="nil"/>
            </w:tcBorders>
            <w:shd w:val="clear" w:color="auto" w:fill="auto"/>
            <w:noWrap/>
            <w:vAlign w:val="bottom"/>
            <w:hideMark/>
          </w:tcPr>
          <w:p w:rsidR="00620D0F" w:rsidRPr="000610E8" w:rsidRDefault="00620D0F">
            <w:pPr>
              <w:jc w:val="right"/>
              <w:rPr>
                <w:color w:val="000000"/>
              </w:rPr>
            </w:pPr>
            <w:r w:rsidRPr="000610E8">
              <w:rPr>
                <w:color w:val="000000"/>
              </w:rPr>
              <w:t>0.4085</w:t>
            </w:r>
          </w:p>
        </w:tc>
        <w:tc>
          <w:tcPr>
            <w:tcW w:w="1056" w:type="dxa"/>
            <w:gridSpan w:val="2"/>
            <w:tcBorders>
              <w:top w:val="nil"/>
              <w:left w:val="nil"/>
              <w:right w:val="nil"/>
            </w:tcBorders>
            <w:shd w:val="clear" w:color="auto" w:fill="auto"/>
            <w:noWrap/>
            <w:vAlign w:val="bottom"/>
            <w:hideMark/>
          </w:tcPr>
          <w:p w:rsidR="00620D0F" w:rsidRPr="000610E8" w:rsidRDefault="00620D0F">
            <w:pPr>
              <w:jc w:val="right"/>
              <w:rPr>
                <w:color w:val="000000"/>
              </w:rPr>
            </w:pPr>
            <w:r w:rsidRPr="000610E8">
              <w:rPr>
                <w:color w:val="000000"/>
              </w:rPr>
              <w:t>0.1963</w:t>
            </w:r>
          </w:p>
        </w:tc>
        <w:tc>
          <w:tcPr>
            <w:tcW w:w="456" w:type="dxa"/>
            <w:gridSpan w:val="2"/>
            <w:tcBorders>
              <w:top w:val="nil"/>
              <w:left w:val="nil"/>
              <w:right w:val="nil"/>
            </w:tcBorders>
            <w:shd w:val="clear" w:color="auto" w:fill="auto"/>
            <w:noWrap/>
            <w:vAlign w:val="bottom"/>
            <w:hideMark/>
          </w:tcPr>
          <w:p w:rsidR="00620D0F" w:rsidRPr="000610E8" w:rsidRDefault="00620D0F" w:rsidP="00620D0F">
            <w:pPr>
              <w:ind w:hanging="87"/>
              <w:rPr>
                <w:color w:val="000000"/>
              </w:rPr>
            </w:pPr>
            <w:r w:rsidRPr="000610E8">
              <w:rPr>
                <w:color w:val="000000"/>
              </w:rPr>
              <w:t xml:space="preserve"> </w:t>
            </w:r>
          </w:p>
        </w:tc>
        <w:tc>
          <w:tcPr>
            <w:tcW w:w="1016" w:type="dxa"/>
            <w:gridSpan w:val="2"/>
            <w:tcBorders>
              <w:top w:val="nil"/>
              <w:left w:val="nil"/>
              <w:right w:val="nil"/>
            </w:tcBorders>
            <w:shd w:val="clear" w:color="auto" w:fill="auto"/>
            <w:noWrap/>
            <w:vAlign w:val="bottom"/>
            <w:hideMark/>
          </w:tcPr>
          <w:p w:rsidR="00620D0F" w:rsidRPr="000610E8" w:rsidRDefault="00620D0F">
            <w:pPr>
              <w:jc w:val="right"/>
              <w:rPr>
                <w:color w:val="000000"/>
              </w:rPr>
            </w:pPr>
            <w:r w:rsidRPr="000610E8">
              <w:rPr>
                <w:color w:val="000000"/>
              </w:rPr>
              <w:t>0.5309</w:t>
            </w:r>
          </w:p>
        </w:tc>
        <w:tc>
          <w:tcPr>
            <w:tcW w:w="1157" w:type="dxa"/>
            <w:gridSpan w:val="2"/>
            <w:tcBorders>
              <w:top w:val="nil"/>
              <w:left w:val="nil"/>
              <w:right w:val="nil"/>
            </w:tcBorders>
            <w:shd w:val="clear" w:color="auto" w:fill="auto"/>
            <w:noWrap/>
            <w:vAlign w:val="bottom"/>
            <w:hideMark/>
          </w:tcPr>
          <w:p w:rsidR="00620D0F" w:rsidRPr="000610E8" w:rsidRDefault="00620D0F">
            <w:pPr>
              <w:jc w:val="right"/>
              <w:rPr>
                <w:color w:val="000000"/>
              </w:rPr>
            </w:pPr>
            <w:r w:rsidRPr="000610E8">
              <w:rPr>
                <w:color w:val="000000"/>
              </w:rPr>
              <w:t>-0.0478</w:t>
            </w:r>
          </w:p>
        </w:tc>
        <w:tc>
          <w:tcPr>
            <w:tcW w:w="470" w:type="dxa"/>
            <w:tcBorders>
              <w:top w:val="nil"/>
              <w:left w:val="nil"/>
              <w:right w:val="nil"/>
            </w:tcBorders>
            <w:shd w:val="clear" w:color="auto" w:fill="auto"/>
            <w:noWrap/>
            <w:vAlign w:val="bottom"/>
            <w:hideMark/>
          </w:tcPr>
          <w:p w:rsidR="00620D0F" w:rsidRPr="000610E8" w:rsidRDefault="00620D0F">
            <w:pPr>
              <w:rPr>
                <w:color w:val="000000"/>
              </w:rPr>
            </w:pPr>
            <w:r w:rsidRPr="000610E8">
              <w:rPr>
                <w:color w:val="000000"/>
              </w:rPr>
              <w:t xml:space="preserve"> </w:t>
            </w:r>
          </w:p>
        </w:tc>
        <w:tc>
          <w:tcPr>
            <w:tcW w:w="1348" w:type="dxa"/>
            <w:gridSpan w:val="3"/>
            <w:tcBorders>
              <w:top w:val="nil"/>
              <w:left w:val="nil"/>
              <w:right w:val="nil"/>
            </w:tcBorders>
            <w:shd w:val="clear" w:color="auto" w:fill="auto"/>
            <w:noWrap/>
            <w:vAlign w:val="bottom"/>
            <w:hideMark/>
          </w:tcPr>
          <w:p w:rsidR="00620D0F" w:rsidRPr="000610E8" w:rsidRDefault="00620D0F">
            <w:pPr>
              <w:jc w:val="right"/>
              <w:rPr>
                <w:color w:val="000000"/>
              </w:rPr>
            </w:pPr>
            <w:r w:rsidRPr="000610E8">
              <w:rPr>
                <w:color w:val="000000"/>
              </w:rPr>
              <w:t>0.4123</w:t>
            </w:r>
          </w:p>
        </w:tc>
        <w:tc>
          <w:tcPr>
            <w:tcW w:w="1228" w:type="dxa"/>
            <w:gridSpan w:val="2"/>
            <w:tcBorders>
              <w:top w:val="nil"/>
              <w:left w:val="nil"/>
              <w:right w:val="nil"/>
            </w:tcBorders>
            <w:shd w:val="clear" w:color="auto" w:fill="auto"/>
            <w:noWrap/>
            <w:vAlign w:val="bottom"/>
            <w:hideMark/>
          </w:tcPr>
          <w:p w:rsidR="00620D0F" w:rsidRPr="000610E8" w:rsidRDefault="00620D0F">
            <w:pPr>
              <w:jc w:val="right"/>
              <w:rPr>
                <w:color w:val="000000"/>
              </w:rPr>
            </w:pPr>
            <w:r w:rsidRPr="000610E8">
              <w:rPr>
                <w:color w:val="000000"/>
              </w:rPr>
              <w:t>0.3675</w:t>
            </w:r>
          </w:p>
        </w:tc>
        <w:tc>
          <w:tcPr>
            <w:tcW w:w="484" w:type="dxa"/>
            <w:gridSpan w:val="2"/>
            <w:tcBorders>
              <w:top w:val="nil"/>
              <w:left w:val="nil"/>
              <w:right w:val="nil"/>
            </w:tcBorders>
            <w:shd w:val="clear" w:color="auto" w:fill="auto"/>
            <w:noWrap/>
            <w:vAlign w:val="bottom"/>
            <w:hideMark/>
          </w:tcPr>
          <w:p w:rsidR="00620D0F" w:rsidRPr="000610E8" w:rsidRDefault="00620D0F" w:rsidP="00620D0F">
            <w:pPr>
              <w:ind w:hanging="92"/>
              <w:rPr>
                <w:color w:val="000000"/>
              </w:rPr>
            </w:pPr>
            <w:r w:rsidRPr="000610E8">
              <w:rPr>
                <w:color w:val="000000"/>
              </w:rPr>
              <w:t xml:space="preserve"> </w:t>
            </w:r>
          </w:p>
        </w:tc>
        <w:tc>
          <w:tcPr>
            <w:tcW w:w="1283" w:type="dxa"/>
            <w:gridSpan w:val="2"/>
            <w:tcBorders>
              <w:top w:val="nil"/>
              <w:left w:val="nil"/>
              <w:right w:val="nil"/>
            </w:tcBorders>
            <w:shd w:val="clear" w:color="auto" w:fill="auto"/>
            <w:noWrap/>
            <w:vAlign w:val="bottom"/>
            <w:hideMark/>
          </w:tcPr>
          <w:p w:rsidR="00620D0F" w:rsidRPr="000610E8" w:rsidRDefault="00620D0F">
            <w:pPr>
              <w:jc w:val="right"/>
              <w:rPr>
                <w:color w:val="000000"/>
              </w:rPr>
            </w:pPr>
            <w:r w:rsidRPr="000610E8">
              <w:rPr>
                <w:color w:val="000000"/>
              </w:rPr>
              <w:t>0.4091</w:t>
            </w:r>
          </w:p>
        </w:tc>
      </w:tr>
      <w:tr w:rsidR="00620D0F" w:rsidRPr="000610E8" w:rsidTr="00620D0F">
        <w:trPr>
          <w:gridAfter w:val="1"/>
          <w:wAfter w:w="337" w:type="dxa"/>
          <w:trHeight w:val="315"/>
        </w:trPr>
        <w:tc>
          <w:tcPr>
            <w:tcW w:w="1506" w:type="dxa"/>
            <w:gridSpan w:val="2"/>
            <w:tcBorders>
              <w:top w:val="nil"/>
              <w:left w:val="nil"/>
              <w:bottom w:val="single" w:sz="4" w:space="0" w:color="auto"/>
              <w:right w:val="nil"/>
            </w:tcBorders>
            <w:shd w:val="clear" w:color="auto" w:fill="auto"/>
            <w:noWrap/>
            <w:vAlign w:val="bottom"/>
            <w:hideMark/>
          </w:tcPr>
          <w:p w:rsidR="00620D0F" w:rsidRPr="005A3374" w:rsidRDefault="00620D0F" w:rsidP="00F04090">
            <w:r w:rsidRPr="005A3374">
              <w:t xml:space="preserve">Adj. R-squared    </w:t>
            </w:r>
          </w:p>
        </w:tc>
        <w:tc>
          <w:tcPr>
            <w:tcW w:w="1225" w:type="dxa"/>
            <w:gridSpan w:val="2"/>
            <w:tcBorders>
              <w:top w:val="nil"/>
              <w:left w:val="nil"/>
              <w:bottom w:val="single" w:sz="4" w:space="0" w:color="auto"/>
              <w:right w:val="nil"/>
            </w:tcBorders>
            <w:shd w:val="clear" w:color="auto" w:fill="auto"/>
            <w:noWrap/>
            <w:vAlign w:val="bottom"/>
            <w:hideMark/>
          </w:tcPr>
          <w:p w:rsidR="00620D0F" w:rsidRPr="000610E8" w:rsidRDefault="00620D0F">
            <w:pPr>
              <w:jc w:val="right"/>
              <w:rPr>
                <w:color w:val="000000"/>
              </w:rPr>
            </w:pPr>
            <w:r w:rsidRPr="000610E8">
              <w:rPr>
                <w:color w:val="000000"/>
              </w:rPr>
              <w:t>0.9055</w:t>
            </w:r>
          </w:p>
        </w:tc>
        <w:tc>
          <w:tcPr>
            <w:tcW w:w="576" w:type="dxa"/>
            <w:gridSpan w:val="2"/>
            <w:tcBorders>
              <w:top w:val="nil"/>
              <w:left w:val="nil"/>
              <w:bottom w:val="single" w:sz="4" w:space="0" w:color="auto"/>
              <w:right w:val="nil"/>
            </w:tcBorders>
            <w:shd w:val="clear" w:color="auto" w:fill="auto"/>
            <w:noWrap/>
            <w:vAlign w:val="bottom"/>
            <w:hideMark/>
          </w:tcPr>
          <w:p w:rsidR="00620D0F" w:rsidRPr="000610E8" w:rsidRDefault="00620D0F">
            <w:pPr>
              <w:rPr>
                <w:color w:val="000000"/>
              </w:rPr>
            </w:pPr>
            <w:r w:rsidRPr="000610E8">
              <w:rPr>
                <w:color w:val="000000"/>
              </w:rPr>
              <w:t> </w:t>
            </w:r>
          </w:p>
        </w:tc>
        <w:tc>
          <w:tcPr>
            <w:tcW w:w="1016" w:type="dxa"/>
            <w:gridSpan w:val="2"/>
            <w:tcBorders>
              <w:top w:val="nil"/>
              <w:left w:val="nil"/>
              <w:bottom w:val="single" w:sz="4" w:space="0" w:color="auto"/>
              <w:right w:val="nil"/>
            </w:tcBorders>
            <w:shd w:val="clear" w:color="auto" w:fill="auto"/>
            <w:noWrap/>
            <w:vAlign w:val="bottom"/>
            <w:hideMark/>
          </w:tcPr>
          <w:p w:rsidR="00620D0F" w:rsidRPr="000610E8" w:rsidRDefault="00620D0F">
            <w:pPr>
              <w:rPr>
                <w:color w:val="000000"/>
              </w:rPr>
            </w:pPr>
            <w:r w:rsidRPr="000610E8">
              <w:rPr>
                <w:color w:val="000000"/>
              </w:rPr>
              <w:t> </w:t>
            </w:r>
          </w:p>
        </w:tc>
        <w:tc>
          <w:tcPr>
            <w:tcW w:w="1056" w:type="dxa"/>
            <w:gridSpan w:val="2"/>
            <w:tcBorders>
              <w:top w:val="nil"/>
              <w:left w:val="nil"/>
              <w:bottom w:val="single" w:sz="4" w:space="0" w:color="auto"/>
              <w:right w:val="nil"/>
            </w:tcBorders>
            <w:shd w:val="clear" w:color="auto" w:fill="auto"/>
            <w:noWrap/>
            <w:vAlign w:val="bottom"/>
            <w:hideMark/>
          </w:tcPr>
          <w:p w:rsidR="00620D0F" w:rsidRPr="000610E8" w:rsidRDefault="00620D0F">
            <w:pPr>
              <w:jc w:val="right"/>
              <w:rPr>
                <w:color w:val="000000"/>
              </w:rPr>
            </w:pPr>
            <w:r w:rsidRPr="000610E8">
              <w:rPr>
                <w:color w:val="000000"/>
              </w:rPr>
              <w:t>0.4061</w:t>
            </w:r>
          </w:p>
        </w:tc>
        <w:tc>
          <w:tcPr>
            <w:tcW w:w="456" w:type="dxa"/>
            <w:gridSpan w:val="2"/>
            <w:tcBorders>
              <w:top w:val="nil"/>
              <w:left w:val="nil"/>
              <w:bottom w:val="single" w:sz="4" w:space="0" w:color="auto"/>
              <w:right w:val="nil"/>
            </w:tcBorders>
            <w:shd w:val="clear" w:color="auto" w:fill="auto"/>
            <w:noWrap/>
            <w:vAlign w:val="bottom"/>
            <w:hideMark/>
          </w:tcPr>
          <w:p w:rsidR="00620D0F" w:rsidRPr="000610E8" w:rsidRDefault="00620D0F">
            <w:pPr>
              <w:rPr>
                <w:color w:val="000000"/>
              </w:rPr>
            </w:pPr>
            <w:r w:rsidRPr="000610E8">
              <w:rPr>
                <w:color w:val="000000"/>
              </w:rPr>
              <w:t> </w:t>
            </w:r>
          </w:p>
        </w:tc>
        <w:tc>
          <w:tcPr>
            <w:tcW w:w="1016" w:type="dxa"/>
            <w:gridSpan w:val="2"/>
            <w:tcBorders>
              <w:top w:val="nil"/>
              <w:left w:val="nil"/>
              <w:bottom w:val="single" w:sz="4" w:space="0" w:color="auto"/>
              <w:right w:val="nil"/>
            </w:tcBorders>
            <w:shd w:val="clear" w:color="auto" w:fill="auto"/>
            <w:noWrap/>
            <w:vAlign w:val="bottom"/>
            <w:hideMark/>
          </w:tcPr>
          <w:p w:rsidR="00620D0F" w:rsidRPr="000610E8" w:rsidRDefault="00620D0F">
            <w:pPr>
              <w:rPr>
                <w:color w:val="000000"/>
              </w:rPr>
            </w:pPr>
            <w:r w:rsidRPr="000610E8">
              <w:rPr>
                <w:color w:val="000000"/>
              </w:rPr>
              <w:t> </w:t>
            </w:r>
          </w:p>
        </w:tc>
        <w:tc>
          <w:tcPr>
            <w:tcW w:w="1157" w:type="dxa"/>
            <w:gridSpan w:val="2"/>
            <w:tcBorders>
              <w:top w:val="nil"/>
              <w:left w:val="nil"/>
              <w:bottom w:val="single" w:sz="4" w:space="0" w:color="auto"/>
              <w:right w:val="nil"/>
            </w:tcBorders>
            <w:shd w:val="clear" w:color="auto" w:fill="auto"/>
            <w:noWrap/>
            <w:vAlign w:val="bottom"/>
            <w:hideMark/>
          </w:tcPr>
          <w:p w:rsidR="00620D0F" w:rsidRPr="000610E8" w:rsidRDefault="00620D0F">
            <w:pPr>
              <w:jc w:val="right"/>
              <w:rPr>
                <w:color w:val="000000"/>
              </w:rPr>
            </w:pPr>
            <w:r w:rsidRPr="000610E8">
              <w:rPr>
                <w:color w:val="000000"/>
              </w:rPr>
              <w:t>0.6275</w:t>
            </w:r>
          </w:p>
        </w:tc>
        <w:tc>
          <w:tcPr>
            <w:tcW w:w="470" w:type="dxa"/>
            <w:tcBorders>
              <w:top w:val="nil"/>
              <w:left w:val="nil"/>
              <w:bottom w:val="single" w:sz="4" w:space="0" w:color="auto"/>
              <w:right w:val="nil"/>
            </w:tcBorders>
            <w:shd w:val="clear" w:color="auto" w:fill="auto"/>
            <w:noWrap/>
            <w:vAlign w:val="bottom"/>
            <w:hideMark/>
          </w:tcPr>
          <w:p w:rsidR="00620D0F" w:rsidRPr="000610E8" w:rsidRDefault="00620D0F">
            <w:pPr>
              <w:rPr>
                <w:color w:val="000000"/>
              </w:rPr>
            </w:pPr>
            <w:r w:rsidRPr="000610E8">
              <w:rPr>
                <w:color w:val="000000"/>
              </w:rPr>
              <w:t> </w:t>
            </w:r>
          </w:p>
        </w:tc>
        <w:tc>
          <w:tcPr>
            <w:tcW w:w="1348" w:type="dxa"/>
            <w:gridSpan w:val="3"/>
            <w:tcBorders>
              <w:top w:val="nil"/>
              <w:left w:val="nil"/>
              <w:bottom w:val="single" w:sz="4" w:space="0" w:color="auto"/>
              <w:right w:val="nil"/>
            </w:tcBorders>
            <w:shd w:val="clear" w:color="auto" w:fill="auto"/>
            <w:noWrap/>
            <w:vAlign w:val="bottom"/>
            <w:hideMark/>
          </w:tcPr>
          <w:p w:rsidR="00620D0F" w:rsidRPr="000610E8" w:rsidRDefault="00620D0F">
            <w:pPr>
              <w:rPr>
                <w:color w:val="000000"/>
              </w:rPr>
            </w:pPr>
            <w:r w:rsidRPr="000610E8">
              <w:rPr>
                <w:color w:val="000000"/>
              </w:rPr>
              <w:t> </w:t>
            </w:r>
          </w:p>
        </w:tc>
        <w:tc>
          <w:tcPr>
            <w:tcW w:w="1228" w:type="dxa"/>
            <w:gridSpan w:val="2"/>
            <w:tcBorders>
              <w:top w:val="nil"/>
              <w:left w:val="nil"/>
              <w:bottom w:val="single" w:sz="4" w:space="0" w:color="auto"/>
              <w:right w:val="nil"/>
            </w:tcBorders>
            <w:shd w:val="clear" w:color="auto" w:fill="auto"/>
            <w:noWrap/>
            <w:vAlign w:val="bottom"/>
            <w:hideMark/>
          </w:tcPr>
          <w:p w:rsidR="00620D0F" w:rsidRPr="000610E8" w:rsidRDefault="00620D0F">
            <w:pPr>
              <w:jc w:val="right"/>
              <w:rPr>
                <w:color w:val="000000"/>
              </w:rPr>
            </w:pPr>
            <w:r w:rsidRPr="000610E8">
              <w:rPr>
                <w:color w:val="000000"/>
              </w:rPr>
              <w:t>0.9501</w:t>
            </w:r>
          </w:p>
        </w:tc>
        <w:tc>
          <w:tcPr>
            <w:tcW w:w="484" w:type="dxa"/>
            <w:gridSpan w:val="2"/>
            <w:tcBorders>
              <w:top w:val="nil"/>
              <w:left w:val="nil"/>
              <w:bottom w:val="single" w:sz="4" w:space="0" w:color="auto"/>
              <w:right w:val="nil"/>
            </w:tcBorders>
            <w:shd w:val="clear" w:color="auto" w:fill="auto"/>
            <w:noWrap/>
            <w:vAlign w:val="bottom"/>
            <w:hideMark/>
          </w:tcPr>
          <w:p w:rsidR="00620D0F" w:rsidRPr="000610E8" w:rsidRDefault="00620D0F" w:rsidP="00620D0F">
            <w:pPr>
              <w:ind w:hanging="92"/>
              <w:rPr>
                <w:color w:val="000000"/>
              </w:rPr>
            </w:pPr>
            <w:r w:rsidRPr="000610E8">
              <w:rPr>
                <w:color w:val="000000"/>
              </w:rPr>
              <w:t> </w:t>
            </w:r>
          </w:p>
        </w:tc>
        <w:tc>
          <w:tcPr>
            <w:tcW w:w="1283" w:type="dxa"/>
            <w:gridSpan w:val="2"/>
            <w:tcBorders>
              <w:top w:val="nil"/>
              <w:left w:val="nil"/>
              <w:bottom w:val="single" w:sz="4" w:space="0" w:color="auto"/>
              <w:right w:val="nil"/>
            </w:tcBorders>
            <w:shd w:val="clear" w:color="auto" w:fill="auto"/>
            <w:noWrap/>
            <w:vAlign w:val="bottom"/>
            <w:hideMark/>
          </w:tcPr>
          <w:p w:rsidR="00620D0F" w:rsidRPr="000610E8" w:rsidRDefault="00620D0F">
            <w:pPr>
              <w:rPr>
                <w:color w:val="000000"/>
              </w:rPr>
            </w:pPr>
            <w:r w:rsidRPr="000610E8">
              <w:rPr>
                <w:color w:val="000000"/>
              </w:rPr>
              <w:t> </w:t>
            </w:r>
          </w:p>
        </w:tc>
      </w:tr>
      <w:tr w:rsidR="0084392B" w:rsidRPr="005A3374" w:rsidTr="00620D0F">
        <w:trPr>
          <w:gridAfter w:val="1"/>
          <w:wAfter w:w="337" w:type="dxa"/>
          <w:trHeight w:val="315"/>
        </w:trPr>
        <w:tc>
          <w:tcPr>
            <w:tcW w:w="12821" w:type="dxa"/>
            <w:gridSpan w:val="26"/>
            <w:tcBorders>
              <w:top w:val="single" w:sz="4" w:space="0" w:color="auto"/>
              <w:left w:val="nil"/>
              <w:right w:val="nil"/>
            </w:tcBorders>
            <w:shd w:val="clear" w:color="auto" w:fill="auto"/>
            <w:noWrap/>
            <w:vAlign w:val="bottom"/>
            <w:hideMark/>
          </w:tcPr>
          <w:p w:rsidR="0084392B" w:rsidRPr="005A3374" w:rsidRDefault="0084392B" w:rsidP="00605474">
            <w:pPr>
              <w:ind w:right="-116" w:hanging="100"/>
            </w:pPr>
            <w:r w:rsidRPr="005A3374">
              <w:t>***, **, and * indicate rejection of null hypothesis at 0.01, 0.05 and 0.10 significance levels, respectively.</w:t>
            </w:r>
          </w:p>
        </w:tc>
      </w:tr>
      <w:tr w:rsidR="00B61B40" w:rsidRPr="005A3374" w:rsidTr="00620D0F">
        <w:trPr>
          <w:gridBefore w:val="1"/>
          <w:wBefore w:w="90" w:type="dxa"/>
          <w:trHeight w:val="330"/>
        </w:trPr>
        <w:tc>
          <w:tcPr>
            <w:tcW w:w="13068" w:type="dxa"/>
            <w:gridSpan w:val="26"/>
            <w:tcBorders>
              <w:top w:val="nil"/>
              <w:left w:val="nil"/>
              <w:bottom w:val="single" w:sz="8" w:space="0" w:color="auto"/>
              <w:right w:val="nil"/>
            </w:tcBorders>
            <w:shd w:val="clear" w:color="auto" w:fill="auto"/>
            <w:noWrap/>
            <w:vAlign w:val="bottom"/>
            <w:hideMark/>
          </w:tcPr>
          <w:p w:rsidR="00E2397C" w:rsidRPr="00E2397C" w:rsidRDefault="00620D0F" w:rsidP="00E2397C">
            <w:pPr>
              <w:jc w:val="center"/>
              <w:rPr>
                <w:b/>
              </w:rPr>
            </w:pPr>
            <w:r>
              <w:lastRenderedPageBreak/>
              <w:br w:type="page"/>
            </w:r>
            <w:r w:rsidR="00B61B40" w:rsidRPr="00E2397C">
              <w:rPr>
                <w:b/>
              </w:rPr>
              <w:t>Table 4</w:t>
            </w:r>
            <w:r w:rsidR="006910FB">
              <w:rPr>
                <w:b/>
              </w:rPr>
              <w:t xml:space="preserve"> (continued)</w:t>
            </w:r>
          </w:p>
          <w:p w:rsidR="001D3161" w:rsidRPr="005A3374" w:rsidRDefault="00B61B40" w:rsidP="001D3161">
            <w:pPr>
              <w:jc w:val="center"/>
            </w:pPr>
            <w:r w:rsidRPr="00E2397C">
              <w:rPr>
                <w:b/>
              </w:rPr>
              <w:t xml:space="preserve"> </w:t>
            </w:r>
            <w:r w:rsidR="00E2397C" w:rsidRPr="005A3374">
              <w:t xml:space="preserve">Estimates of the Model </w:t>
            </w:r>
            <w:r w:rsidR="00E2397C">
              <w:t>u</w:t>
            </w:r>
            <w:r w:rsidR="00E2397C" w:rsidRPr="005A3374">
              <w:t xml:space="preserve">sing Houck </w:t>
            </w:r>
            <w:r w:rsidR="00E2397C">
              <w:t>a</w:t>
            </w:r>
            <w:r w:rsidR="00E2397C" w:rsidRPr="005A3374">
              <w:t xml:space="preserve">nd Ward Approach </w:t>
            </w:r>
            <w:r w:rsidR="00E2397C">
              <w:t>f</w:t>
            </w:r>
            <w:r w:rsidR="00E2397C" w:rsidRPr="005A3374">
              <w:t xml:space="preserve">or Testing Asymmetry </w:t>
            </w:r>
            <w:r w:rsidR="00E2397C">
              <w:t>i</w:t>
            </w:r>
            <w:r w:rsidR="00E2397C" w:rsidRPr="005A3374">
              <w:t>n Price Transmission</w:t>
            </w:r>
          </w:p>
        </w:tc>
      </w:tr>
      <w:tr w:rsidR="00725257" w:rsidRPr="005A3374" w:rsidTr="00620D0F">
        <w:trPr>
          <w:gridBefore w:val="1"/>
          <w:wBefore w:w="90" w:type="dxa"/>
          <w:trHeight w:val="315"/>
        </w:trPr>
        <w:tc>
          <w:tcPr>
            <w:tcW w:w="1696" w:type="dxa"/>
            <w:gridSpan w:val="2"/>
            <w:vMerge w:val="restart"/>
            <w:tcBorders>
              <w:top w:val="nil"/>
              <w:left w:val="nil"/>
              <w:right w:val="nil"/>
            </w:tcBorders>
            <w:shd w:val="clear" w:color="auto" w:fill="auto"/>
            <w:noWrap/>
            <w:hideMark/>
          </w:tcPr>
          <w:p w:rsidR="00A01115" w:rsidRPr="005A3374" w:rsidRDefault="00A01115" w:rsidP="00A01115">
            <w:r w:rsidRPr="005A3374">
              <w:t>Species</w:t>
            </w:r>
          </w:p>
          <w:p w:rsidR="00C44D33" w:rsidRPr="005A3374" w:rsidRDefault="00C44D33" w:rsidP="00A01115">
            <w:r w:rsidRPr="005A3374">
              <w:t>Market</w:t>
            </w:r>
          </w:p>
          <w:p w:rsidR="00A01115" w:rsidRPr="005A3374" w:rsidRDefault="00A01115" w:rsidP="00A01115">
            <w:r w:rsidRPr="005A3374">
              <w:t>Val. Chain</w:t>
            </w:r>
          </w:p>
          <w:p w:rsidR="00A01115" w:rsidRPr="005A3374" w:rsidRDefault="00A01115" w:rsidP="00A01115">
            <w:r w:rsidRPr="005A3374">
              <w:rPr>
                <w:rFonts w:ascii="Calibri" w:hAnsi="Calibri" w:cs="Calibri"/>
                <w:sz w:val="22"/>
                <w:szCs w:val="22"/>
              </w:rPr>
              <w:t> </w:t>
            </w:r>
            <w:r w:rsidRPr="005A3374">
              <w:rPr>
                <w:position w:val="-12"/>
              </w:rPr>
              <w:object w:dxaOrig="540" w:dyaOrig="380">
                <v:shape id="_x0000_i1053" type="#_x0000_t75" style="width:27.75pt;height:18.75pt" o:ole="">
                  <v:imagedata r:id="rId51" o:title=""/>
                </v:shape>
                <o:OLEObject Type="Embed" ProgID="Equation.3" ShapeID="_x0000_i1053" DrawAspect="Content" ObjectID="_1398843347" r:id="rId70"/>
              </w:object>
            </w:r>
          </w:p>
        </w:tc>
        <w:tc>
          <w:tcPr>
            <w:tcW w:w="1351" w:type="dxa"/>
            <w:gridSpan w:val="2"/>
            <w:tcBorders>
              <w:top w:val="nil"/>
              <w:left w:val="nil"/>
              <w:bottom w:val="nil"/>
              <w:right w:val="nil"/>
            </w:tcBorders>
            <w:shd w:val="clear" w:color="auto" w:fill="auto"/>
            <w:noWrap/>
            <w:vAlign w:val="bottom"/>
            <w:hideMark/>
          </w:tcPr>
          <w:p w:rsidR="00A01115" w:rsidRPr="005A3374" w:rsidRDefault="00A01115" w:rsidP="00B61B40">
            <w:r w:rsidRPr="005A3374">
              <w:t>Tilapia</w:t>
            </w:r>
          </w:p>
        </w:tc>
        <w:tc>
          <w:tcPr>
            <w:tcW w:w="456" w:type="dxa"/>
            <w:gridSpan w:val="2"/>
            <w:tcBorders>
              <w:top w:val="nil"/>
              <w:left w:val="nil"/>
              <w:bottom w:val="nil"/>
              <w:right w:val="nil"/>
            </w:tcBorders>
            <w:shd w:val="clear" w:color="auto" w:fill="auto"/>
            <w:noWrap/>
            <w:vAlign w:val="bottom"/>
            <w:hideMark/>
          </w:tcPr>
          <w:p w:rsidR="00A01115" w:rsidRPr="005A3374" w:rsidRDefault="00A01115" w:rsidP="00B61B40">
            <w:r w:rsidRPr="005A3374">
              <w:t> </w:t>
            </w:r>
          </w:p>
        </w:tc>
        <w:tc>
          <w:tcPr>
            <w:tcW w:w="1016" w:type="dxa"/>
            <w:gridSpan w:val="2"/>
            <w:tcBorders>
              <w:top w:val="nil"/>
              <w:left w:val="nil"/>
              <w:bottom w:val="nil"/>
              <w:right w:val="nil"/>
            </w:tcBorders>
            <w:shd w:val="clear" w:color="auto" w:fill="auto"/>
            <w:noWrap/>
            <w:vAlign w:val="bottom"/>
            <w:hideMark/>
          </w:tcPr>
          <w:p w:rsidR="00A01115" w:rsidRPr="005A3374" w:rsidRDefault="00A01115" w:rsidP="00B61B40">
            <w:r w:rsidRPr="005A3374">
              <w:t> </w:t>
            </w:r>
          </w:p>
        </w:tc>
        <w:tc>
          <w:tcPr>
            <w:tcW w:w="2864" w:type="dxa"/>
            <w:gridSpan w:val="6"/>
            <w:tcBorders>
              <w:top w:val="single" w:sz="8" w:space="0" w:color="auto"/>
              <w:left w:val="nil"/>
              <w:bottom w:val="nil"/>
              <w:right w:val="nil"/>
            </w:tcBorders>
            <w:shd w:val="clear" w:color="auto" w:fill="auto"/>
            <w:noWrap/>
            <w:vAlign w:val="bottom"/>
            <w:hideMark/>
          </w:tcPr>
          <w:p w:rsidR="00A01115" w:rsidRPr="005A3374" w:rsidRDefault="00A01115" w:rsidP="00B61B40">
            <w:r w:rsidRPr="005A3374">
              <w:t>Tilapia</w:t>
            </w:r>
          </w:p>
        </w:tc>
        <w:tc>
          <w:tcPr>
            <w:tcW w:w="2964" w:type="dxa"/>
            <w:gridSpan w:val="6"/>
            <w:tcBorders>
              <w:top w:val="single" w:sz="8" w:space="0" w:color="auto"/>
              <w:left w:val="nil"/>
              <w:bottom w:val="nil"/>
              <w:right w:val="nil"/>
            </w:tcBorders>
            <w:shd w:val="clear" w:color="auto" w:fill="auto"/>
            <w:noWrap/>
            <w:vAlign w:val="bottom"/>
            <w:hideMark/>
          </w:tcPr>
          <w:p w:rsidR="00A01115" w:rsidRPr="005A3374" w:rsidRDefault="00A01115" w:rsidP="00B61B40">
            <w:r w:rsidRPr="005A3374">
              <w:t>Tilapia</w:t>
            </w:r>
          </w:p>
        </w:tc>
        <w:tc>
          <w:tcPr>
            <w:tcW w:w="2721" w:type="dxa"/>
            <w:gridSpan w:val="6"/>
            <w:tcBorders>
              <w:top w:val="single" w:sz="8" w:space="0" w:color="auto"/>
              <w:left w:val="nil"/>
              <w:bottom w:val="nil"/>
              <w:right w:val="nil"/>
            </w:tcBorders>
            <w:shd w:val="clear" w:color="auto" w:fill="auto"/>
            <w:noWrap/>
            <w:vAlign w:val="bottom"/>
            <w:hideMark/>
          </w:tcPr>
          <w:p w:rsidR="00A01115" w:rsidRPr="005A3374" w:rsidRDefault="00A01115" w:rsidP="00B61B40">
            <w:r w:rsidRPr="005A3374">
              <w:t xml:space="preserve"> </w:t>
            </w:r>
            <w:proofErr w:type="spellStart"/>
            <w:r w:rsidRPr="005A3374">
              <w:t>Rohu</w:t>
            </w:r>
            <w:proofErr w:type="spellEnd"/>
            <w:r w:rsidRPr="005A3374">
              <w:t xml:space="preserve"> </w:t>
            </w:r>
          </w:p>
        </w:tc>
      </w:tr>
      <w:tr w:rsidR="009518D1" w:rsidRPr="005A3374" w:rsidTr="00620D0F">
        <w:trPr>
          <w:gridBefore w:val="1"/>
          <w:wBefore w:w="90" w:type="dxa"/>
          <w:trHeight w:val="315"/>
        </w:trPr>
        <w:tc>
          <w:tcPr>
            <w:tcW w:w="1696" w:type="dxa"/>
            <w:gridSpan w:val="2"/>
            <w:vMerge/>
            <w:tcBorders>
              <w:left w:val="nil"/>
              <w:right w:val="nil"/>
            </w:tcBorders>
            <w:shd w:val="clear" w:color="auto" w:fill="auto"/>
            <w:noWrap/>
            <w:vAlign w:val="bottom"/>
            <w:hideMark/>
          </w:tcPr>
          <w:p w:rsidR="00A01115" w:rsidRPr="005A3374" w:rsidRDefault="00A01115" w:rsidP="00A01115"/>
        </w:tc>
        <w:tc>
          <w:tcPr>
            <w:tcW w:w="1351" w:type="dxa"/>
            <w:gridSpan w:val="2"/>
            <w:tcBorders>
              <w:top w:val="nil"/>
              <w:left w:val="nil"/>
              <w:bottom w:val="nil"/>
              <w:right w:val="nil"/>
            </w:tcBorders>
            <w:shd w:val="clear" w:color="auto" w:fill="auto"/>
            <w:noWrap/>
            <w:vAlign w:val="bottom"/>
            <w:hideMark/>
          </w:tcPr>
          <w:p w:rsidR="00A01115" w:rsidRPr="005A3374" w:rsidRDefault="00A01115" w:rsidP="00B61B40">
            <w:r w:rsidRPr="005A3374">
              <w:t>Khulna</w:t>
            </w:r>
          </w:p>
        </w:tc>
        <w:tc>
          <w:tcPr>
            <w:tcW w:w="456" w:type="dxa"/>
            <w:gridSpan w:val="2"/>
            <w:tcBorders>
              <w:top w:val="nil"/>
              <w:left w:val="nil"/>
              <w:bottom w:val="nil"/>
              <w:right w:val="nil"/>
            </w:tcBorders>
            <w:shd w:val="clear" w:color="auto" w:fill="auto"/>
            <w:noWrap/>
            <w:vAlign w:val="bottom"/>
            <w:hideMark/>
          </w:tcPr>
          <w:p w:rsidR="00A01115" w:rsidRPr="005A3374" w:rsidRDefault="00A01115" w:rsidP="00B61B40">
            <w:pPr>
              <w:rPr>
                <w:rFonts w:ascii="Calibri" w:hAnsi="Calibri" w:cs="Calibri"/>
                <w:sz w:val="22"/>
                <w:szCs w:val="22"/>
              </w:rPr>
            </w:pPr>
          </w:p>
        </w:tc>
        <w:tc>
          <w:tcPr>
            <w:tcW w:w="1016" w:type="dxa"/>
            <w:gridSpan w:val="2"/>
            <w:tcBorders>
              <w:top w:val="nil"/>
              <w:left w:val="nil"/>
              <w:bottom w:val="nil"/>
              <w:right w:val="nil"/>
            </w:tcBorders>
            <w:shd w:val="clear" w:color="auto" w:fill="auto"/>
            <w:noWrap/>
            <w:vAlign w:val="bottom"/>
            <w:hideMark/>
          </w:tcPr>
          <w:p w:rsidR="00A01115" w:rsidRPr="005A3374" w:rsidRDefault="00A01115" w:rsidP="00B61B40">
            <w:r w:rsidRPr="005A3374">
              <w:t>Dhaka</w:t>
            </w:r>
          </w:p>
        </w:tc>
        <w:tc>
          <w:tcPr>
            <w:tcW w:w="1731" w:type="dxa"/>
            <w:gridSpan w:val="4"/>
            <w:tcBorders>
              <w:top w:val="nil"/>
              <w:left w:val="nil"/>
              <w:bottom w:val="nil"/>
              <w:right w:val="nil"/>
            </w:tcBorders>
            <w:shd w:val="clear" w:color="auto" w:fill="auto"/>
            <w:noWrap/>
            <w:vAlign w:val="bottom"/>
            <w:hideMark/>
          </w:tcPr>
          <w:p w:rsidR="00A01115" w:rsidRPr="005A3374" w:rsidRDefault="00A01115" w:rsidP="00B61B40">
            <w:r w:rsidRPr="005A3374">
              <w:t>Chittagong</w:t>
            </w:r>
          </w:p>
        </w:tc>
        <w:tc>
          <w:tcPr>
            <w:tcW w:w="1133" w:type="dxa"/>
            <w:gridSpan w:val="2"/>
            <w:tcBorders>
              <w:top w:val="nil"/>
              <w:left w:val="nil"/>
              <w:bottom w:val="nil"/>
              <w:right w:val="nil"/>
            </w:tcBorders>
            <w:shd w:val="clear" w:color="auto" w:fill="auto"/>
            <w:noWrap/>
            <w:vAlign w:val="bottom"/>
            <w:hideMark/>
          </w:tcPr>
          <w:p w:rsidR="00A01115" w:rsidRPr="005A3374" w:rsidRDefault="00A01115" w:rsidP="00B61B40">
            <w:r w:rsidRPr="005A3374">
              <w:t>Dhaka</w:t>
            </w:r>
          </w:p>
        </w:tc>
        <w:tc>
          <w:tcPr>
            <w:tcW w:w="1589" w:type="dxa"/>
            <w:gridSpan w:val="4"/>
            <w:tcBorders>
              <w:top w:val="nil"/>
              <w:left w:val="nil"/>
              <w:bottom w:val="nil"/>
              <w:right w:val="nil"/>
            </w:tcBorders>
            <w:shd w:val="clear" w:color="auto" w:fill="auto"/>
            <w:noWrap/>
            <w:vAlign w:val="bottom"/>
            <w:hideMark/>
          </w:tcPr>
          <w:p w:rsidR="00A01115" w:rsidRPr="005A3374" w:rsidRDefault="00A01115" w:rsidP="00B61B40">
            <w:r w:rsidRPr="005A3374">
              <w:t>Chittagong</w:t>
            </w:r>
          </w:p>
        </w:tc>
        <w:tc>
          <w:tcPr>
            <w:tcW w:w="1375" w:type="dxa"/>
            <w:gridSpan w:val="2"/>
            <w:tcBorders>
              <w:top w:val="nil"/>
              <w:left w:val="nil"/>
              <w:bottom w:val="nil"/>
              <w:right w:val="nil"/>
            </w:tcBorders>
            <w:shd w:val="clear" w:color="auto" w:fill="auto"/>
            <w:noWrap/>
            <w:vAlign w:val="bottom"/>
            <w:hideMark/>
          </w:tcPr>
          <w:p w:rsidR="00A01115" w:rsidRPr="005A3374" w:rsidRDefault="00A01115" w:rsidP="00B61B40">
            <w:r w:rsidRPr="005A3374">
              <w:t>Chittagong</w:t>
            </w:r>
          </w:p>
        </w:tc>
        <w:tc>
          <w:tcPr>
            <w:tcW w:w="1438" w:type="dxa"/>
            <w:gridSpan w:val="4"/>
            <w:tcBorders>
              <w:top w:val="nil"/>
              <w:left w:val="nil"/>
              <w:bottom w:val="nil"/>
              <w:right w:val="nil"/>
            </w:tcBorders>
            <w:shd w:val="clear" w:color="auto" w:fill="auto"/>
            <w:noWrap/>
            <w:vAlign w:val="bottom"/>
            <w:hideMark/>
          </w:tcPr>
          <w:p w:rsidR="00A01115" w:rsidRPr="005A3374" w:rsidRDefault="00A01115" w:rsidP="00B61B40">
            <w:r w:rsidRPr="005A3374">
              <w:t>Chittagong</w:t>
            </w:r>
          </w:p>
        </w:tc>
        <w:tc>
          <w:tcPr>
            <w:tcW w:w="1283" w:type="dxa"/>
            <w:gridSpan w:val="2"/>
            <w:tcBorders>
              <w:top w:val="nil"/>
              <w:left w:val="nil"/>
              <w:bottom w:val="nil"/>
              <w:right w:val="nil"/>
            </w:tcBorders>
            <w:shd w:val="clear" w:color="auto" w:fill="auto"/>
            <w:noWrap/>
            <w:vAlign w:val="bottom"/>
            <w:hideMark/>
          </w:tcPr>
          <w:p w:rsidR="00A01115" w:rsidRPr="005A3374" w:rsidRDefault="00A01115" w:rsidP="00B61B40">
            <w:r w:rsidRPr="005A3374">
              <w:t>Chittagong</w:t>
            </w:r>
          </w:p>
        </w:tc>
      </w:tr>
      <w:tr w:rsidR="009518D1" w:rsidRPr="005A3374" w:rsidTr="00620D0F">
        <w:trPr>
          <w:gridBefore w:val="1"/>
          <w:wBefore w:w="90" w:type="dxa"/>
          <w:trHeight w:val="330"/>
        </w:trPr>
        <w:tc>
          <w:tcPr>
            <w:tcW w:w="1696" w:type="dxa"/>
            <w:gridSpan w:val="2"/>
            <w:vMerge/>
            <w:tcBorders>
              <w:left w:val="nil"/>
              <w:right w:val="nil"/>
            </w:tcBorders>
            <w:shd w:val="clear" w:color="auto" w:fill="auto"/>
            <w:noWrap/>
            <w:vAlign w:val="bottom"/>
            <w:hideMark/>
          </w:tcPr>
          <w:p w:rsidR="00A01115" w:rsidRPr="005A3374" w:rsidRDefault="00A01115" w:rsidP="00A01115">
            <w:pPr>
              <w:rPr>
                <w:rFonts w:ascii="Calibri" w:hAnsi="Calibri" w:cs="Calibri"/>
                <w:sz w:val="22"/>
                <w:szCs w:val="22"/>
              </w:rPr>
            </w:pPr>
          </w:p>
        </w:tc>
        <w:tc>
          <w:tcPr>
            <w:tcW w:w="1351" w:type="dxa"/>
            <w:gridSpan w:val="2"/>
            <w:tcBorders>
              <w:top w:val="nil"/>
              <w:left w:val="nil"/>
              <w:bottom w:val="single" w:sz="8" w:space="0" w:color="auto"/>
              <w:right w:val="nil"/>
            </w:tcBorders>
            <w:shd w:val="clear" w:color="auto" w:fill="auto"/>
            <w:noWrap/>
            <w:vAlign w:val="bottom"/>
            <w:hideMark/>
          </w:tcPr>
          <w:p w:rsidR="00A01115" w:rsidRPr="005A3374" w:rsidRDefault="00A01115" w:rsidP="00AC6921">
            <w:r w:rsidRPr="005A3374">
              <w:t>WS(</w:t>
            </w:r>
            <w:proofErr w:type="spellStart"/>
            <w:r w:rsidRPr="005A3374">
              <w:t>i</w:t>
            </w:r>
            <w:proofErr w:type="spellEnd"/>
            <w:r w:rsidRPr="005A3374">
              <w:t>)</w:t>
            </w:r>
          </w:p>
        </w:tc>
        <w:tc>
          <w:tcPr>
            <w:tcW w:w="456" w:type="dxa"/>
            <w:gridSpan w:val="2"/>
            <w:tcBorders>
              <w:top w:val="nil"/>
              <w:left w:val="nil"/>
              <w:bottom w:val="single" w:sz="8" w:space="0" w:color="auto"/>
              <w:right w:val="nil"/>
            </w:tcBorders>
            <w:shd w:val="clear" w:color="auto" w:fill="auto"/>
            <w:noWrap/>
            <w:vAlign w:val="bottom"/>
            <w:hideMark/>
          </w:tcPr>
          <w:p w:rsidR="00A01115" w:rsidRPr="005A3374" w:rsidRDefault="00A01115" w:rsidP="0084392B">
            <w:r w:rsidRPr="005A3374">
              <w:rPr>
                <w:sz w:val="22"/>
              </w:rPr>
              <w:t>←</w:t>
            </w:r>
          </w:p>
        </w:tc>
        <w:tc>
          <w:tcPr>
            <w:tcW w:w="1016" w:type="dxa"/>
            <w:gridSpan w:val="2"/>
            <w:tcBorders>
              <w:top w:val="nil"/>
              <w:left w:val="nil"/>
              <w:bottom w:val="single" w:sz="8" w:space="0" w:color="auto"/>
              <w:right w:val="nil"/>
            </w:tcBorders>
            <w:shd w:val="clear" w:color="auto" w:fill="auto"/>
            <w:noWrap/>
            <w:vAlign w:val="bottom"/>
            <w:hideMark/>
          </w:tcPr>
          <w:p w:rsidR="00A01115" w:rsidRPr="005A3374" w:rsidRDefault="00A01115" w:rsidP="00AC6921">
            <w:r w:rsidRPr="005A3374">
              <w:t>Retail(j)</w:t>
            </w:r>
          </w:p>
        </w:tc>
        <w:tc>
          <w:tcPr>
            <w:tcW w:w="1133" w:type="dxa"/>
            <w:gridSpan w:val="2"/>
            <w:tcBorders>
              <w:top w:val="nil"/>
              <w:left w:val="nil"/>
              <w:bottom w:val="single" w:sz="8" w:space="0" w:color="auto"/>
              <w:right w:val="nil"/>
            </w:tcBorders>
            <w:shd w:val="clear" w:color="auto" w:fill="auto"/>
            <w:noWrap/>
            <w:vAlign w:val="bottom"/>
            <w:hideMark/>
          </w:tcPr>
          <w:p w:rsidR="00A01115" w:rsidRPr="005A3374" w:rsidRDefault="00A01115" w:rsidP="00AC6921">
            <w:r w:rsidRPr="005A3374">
              <w:t>WS(</w:t>
            </w:r>
            <w:proofErr w:type="spellStart"/>
            <w:r w:rsidRPr="005A3374">
              <w:t>i</w:t>
            </w:r>
            <w:proofErr w:type="spellEnd"/>
            <w:r w:rsidRPr="005A3374">
              <w:t>)</w:t>
            </w:r>
          </w:p>
        </w:tc>
        <w:tc>
          <w:tcPr>
            <w:tcW w:w="598" w:type="dxa"/>
            <w:gridSpan w:val="2"/>
            <w:tcBorders>
              <w:top w:val="nil"/>
              <w:left w:val="nil"/>
              <w:bottom w:val="single" w:sz="8" w:space="0" w:color="auto"/>
              <w:right w:val="nil"/>
            </w:tcBorders>
            <w:shd w:val="clear" w:color="auto" w:fill="auto"/>
            <w:noWrap/>
            <w:vAlign w:val="bottom"/>
            <w:hideMark/>
          </w:tcPr>
          <w:p w:rsidR="00A01115" w:rsidRPr="005A3374" w:rsidRDefault="00A01115" w:rsidP="0084392B">
            <w:r w:rsidRPr="005A3374">
              <w:rPr>
                <w:sz w:val="22"/>
              </w:rPr>
              <w:t>←</w:t>
            </w:r>
          </w:p>
        </w:tc>
        <w:tc>
          <w:tcPr>
            <w:tcW w:w="1133" w:type="dxa"/>
            <w:gridSpan w:val="2"/>
            <w:tcBorders>
              <w:top w:val="nil"/>
              <w:left w:val="nil"/>
              <w:bottom w:val="single" w:sz="8" w:space="0" w:color="auto"/>
              <w:right w:val="nil"/>
            </w:tcBorders>
            <w:shd w:val="clear" w:color="auto" w:fill="auto"/>
            <w:noWrap/>
            <w:vAlign w:val="bottom"/>
            <w:hideMark/>
          </w:tcPr>
          <w:p w:rsidR="00A01115" w:rsidRPr="005A3374" w:rsidRDefault="00A01115" w:rsidP="00AC6921">
            <w:r w:rsidRPr="005A3374">
              <w:t>Retail(j)</w:t>
            </w:r>
          </w:p>
        </w:tc>
        <w:tc>
          <w:tcPr>
            <w:tcW w:w="1133" w:type="dxa"/>
            <w:gridSpan w:val="3"/>
            <w:tcBorders>
              <w:top w:val="nil"/>
              <w:left w:val="nil"/>
              <w:bottom w:val="single" w:sz="8" w:space="0" w:color="auto"/>
              <w:right w:val="nil"/>
            </w:tcBorders>
            <w:shd w:val="clear" w:color="auto" w:fill="auto"/>
            <w:noWrap/>
            <w:vAlign w:val="bottom"/>
            <w:hideMark/>
          </w:tcPr>
          <w:p w:rsidR="00A01115" w:rsidRPr="005A3374" w:rsidRDefault="00A01115" w:rsidP="00AC6921">
            <w:r w:rsidRPr="005A3374">
              <w:t>WS(</w:t>
            </w:r>
            <w:proofErr w:type="spellStart"/>
            <w:r w:rsidRPr="005A3374">
              <w:t>i</w:t>
            </w:r>
            <w:proofErr w:type="spellEnd"/>
            <w:r w:rsidRPr="005A3374">
              <w:t>)</w:t>
            </w:r>
          </w:p>
        </w:tc>
        <w:tc>
          <w:tcPr>
            <w:tcW w:w="456" w:type="dxa"/>
            <w:tcBorders>
              <w:top w:val="nil"/>
              <w:left w:val="nil"/>
              <w:bottom w:val="single" w:sz="8" w:space="0" w:color="auto"/>
              <w:right w:val="nil"/>
            </w:tcBorders>
            <w:shd w:val="clear" w:color="auto" w:fill="auto"/>
            <w:noWrap/>
            <w:vAlign w:val="bottom"/>
            <w:hideMark/>
          </w:tcPr>
          <w:p w:rsidR="00A01115" w:rsidRPr="005A3374" w:rsidRDefault="00A01115" w:rsidP="0084392B">
            <w:r w:rsidRPr="005A3374">
              <w:rPr>
                <w:sz w:val="22"/>
              </w:rPr>
              <w:t>←</w:t>
            </w:r>
          </w:p>
        </w:tc>
        <w:tc>
          <w:tcPr>
            <w:tcW w:w="1375" w:type="dxa"/>
            <w:gridSpan w:val="2"/>
            <w:tcBorders>
              <w:top w:val="nil"/>
              <w:left w:val="nil"/>
              <w:bottom w:val="single" w:sz="8" w:space="0" w:color="auto"/>
              <w:right w:val="nil"/>
            </w:tcBorders>
            <w:shd w:val="clear" w:color="auto" w:fill="auto"/>
            <w:noWrap/>
            <w:vAlign w:val="bottom"/>
            <w:hideMark/>
          </w:tcPr>
          <w:p w:rsidR="00A01115" w:rsidRPr="005A3374" w:rsidRDefault="00A01115" w:rsidP="00AC6921">
            <w:r w:rsidRPr="005A3374">
              <w:t>Retail(j)</w:t>
            </w:r>
          </w:p>
        </w:tc>
        <w:tc>
          <w:tcPr>
            <w:tcW w:w="952" w:type="dxa"/>
            <w:gridSpan w:val="2"/>
            <w:tcBorders>
              <w:top w:val="nil"/>
              <w:left w:val="nil"/>
              <w:bottom w:val="single" w:sz="8" w:space="0" w:color="auto"/>
              <w:right w:val="nil"/>
            </w:tcBorders>
            <w:shd w:val="clear" w:color="auto" w:fill="auto"/>
            <w:noWrap/>
            <w:vAlign w:val="bottom"/>
            <w:hideMark/>
          </w:tcPr>
          <w:p w:rsidR="00A01115" w:rsidRPr="005A3374" w:rsidRDefault="00A01115" w:rsidP="00AC6921">
            <w:r w:rsidRPr="005A3374">
              <w:t>WS(</w:t>
            </w:r>
            <w:proofErr w:type="spellStart"/>
            <w:r w:rsidRPr="005A3374">
              <w:t>i</w:t>
            </w:r>
            <w:proofErr w:type="spellEnd"/>
            <w:r w:rsidRPr="005A3374">
              <w:t>)</w:t>
            </w:r>
          </w:p>
        </w:tc>
        <w:tc>
          <w:tcPr>
            <w:tcW w:w="486" w:type="dxa"/>
            <w:gridSpan w:val="2"/>
            <w:tcBorders>
              <w:top w:val="nil"/>
              <w:left w:val="nil"/>
              <w:bottom w:val="single" w:sz="8" w:space="0" w:color="auto"/>
              <w:right w:val="nil"/>
            </w:tcBorders>
            <w:shd w:val="clear" w:color="auto" w:fill="auto"/>
            <w:noWrap/>
            <w:vAlign w:val="bottom"/>
            <w:hideMark/>
          </w:tcPr>
          <w:p w:rsidR="00A01115" w:rsidRPr="005A3374" w:rsidRDefault="00A01115" w:rsidP="0084392B">
            <w:r w:rsidRPr="005A3374">
              <w:rPr>
                <w:sz w:val="22"/>
              </w:rPr>
              <w:t>←</w:t>
            </w:r>
          </w:p>
        </w:tc>
        <w:tc>
          <w:tcPr>
            <w:tcW w:w="1283" w:type="dxa"/>
            <w:gridSpan w:val="2"/>
            <w:tcBorders>
              <w:top w:val="nil"/>
              <w:left w:val="nil"/>
              <w:bottom w:val="single" w:sz="8" w:space="0" w:color="auto"/>
              <w:right w:val="nil"/>
            </w:tcBorders>
            <w:shd w:val="clear" w:color="auto" w:fill="auto"/>
            <w:noWrap/>
            <w:vAlign w:val="bottom"/>
            <w:hideMark/>
          </w:tcPr>
          <w:p w:rsidR="00A01115" w:rsidRPr="005A3374" w:rsidRDefault="00A01115" w:rsidP="00AC6921">
            <w:r w:rsidRPr="005A3374">
              <w:t>Retail(j)</w:t>
            </w:r>
          </w:p>
        </w:tc>
      </w:tr>
      <w:tr w:rsidR="009518D1" w:rsidRPr="005A3374" w:rsidTr="00620D0F">
        <w:trPr>
          <w:gridBefore w:val="1"/>
          <w:wBefore w:w="90" w:type="dxa"/>
          <w:trHeight w:val="315"/>
        </w:trPr>
        <w:tc>
          <w:tcPr>
            <w:tcW w:w="1696" w:type="dxa"/>
            <w:gridSpan w:val="2"/>
            <w:vMerge/>
            <w:tcBorders>
              <w:left w:val="nil"/>
              <w:bottom w:val="single" w:sz="4" w:space="0" w:color="auto"/>
              <w:right w:val="nil"/>
            </w:tcBorders>
            <w:shd w:val="clear" w:color="auto" w:fill="auto"/>
            <w:noWrap/>
            <w:vAlign w:val="bottom"/>
            <w:hideMark/>
          </w:tcPr>
          <w:p w:rsidR="00A01115" w:rsidRPr="005A3374" w:rsidRDefault="00A01115" w:rsidP="00B61B40"/>
        </w:tc>
        <w:tc>
          <w:tcPr>
            <w:tcW w:w="1351" w:type="dxa"/>
            <w:gridSpan w:val="2"/>
            <w:tcBorders>
              <w:top w:val="single" w:sz="8" w:space="0" w:color="auto"/>
              <w:left w:val="nil"/>
              <w:bottom w:val="single" w:sz="4" w:space="0" w:color="auto"/>
              <w:right w:val="nil"/>
            </w:tcBorders>
            <w:shd w:val="clear" w:color="auto" w:fill="auto"/>
            <w:noWrap/>
            <w:vAlign w:val="bottom"/>
            <w:hideMark/>
          </w:tcPr>
          <w:p w:rsidR="00A01115" w:rsidRPr="005A3374" w:rsidRDefault="00A01115" w:rsidP="00A01115">
            <w:pPr>
              <w:ind w:right="-97" w:hanging="116"/>
              <w:jc w:val="center"/>
            </w:pPr>
            <w:proofErr w:type="spellStart"/>
            <w:r w:rsidRPr="005A3374">
              <w:t>Coeff</w:t>
            </w:r>
            <w:proofErr w:type="spellEnd"/>
            <w:r w:rsidRPr="005A3374">
              <w:t>.</w:t>
            </w:r>
          </w:p>
        </w:tc>
        <w:tc>
          <w:tcPr>
            <w:tcW w:w="456" w:type="dxa"/>
            <w:gridSpan w:val="2"/>
            <w:tcBorders>
              <w:top w:val="single" w:sz="8" w:space="0" w:color="auto"/>
              <w:left w:val="nil"/>
              <w:bottom w:val="single" w:sz="4" w:space="0" w:color="auto"/>
              <w:right w:val="nil"/>
            </w:tcBorders>
            <w:shd w:val="clear" w:color="auto" w:fill="auto"/>
            <w:noWrap/>
            <w:vAlign w:val="bottom"/>
            <w:hideMark/>
          </w:tcPr>
          <w:p w:rsidR="00A01115" w:rsidRPr="005A3374" w:rsidRDefault="00A01115" w:rsidP="00A01115">
            <w:pPr>
              <w:ind w:right="-97" w:hanging="116"/>
              <w:jc w:val="center"/>
            </w:pPr>
          </w:p>
        </w:tc>
        <w:tc>
          <w:tcPr>
            <w:tcW w:w="1016" w:type="dxa"/>
            <w:gridSpan w:val="2"/>
            <w:tcBorders>
              <w:top w:val="single" w:sz="8" w:space="0" w:color="auto"/>
              <w:left w:val="nil"/>
              <w:bottom w:val="single" w:sz="4" w:space="0" w:color="auto"/>
              <w:right w:val="nil"/>
            </w:tcBorders>
            <w:shd w:val="clear" w:color="auto" w:fill="auto"/>
            <w:noWrap/>
            <w:vAlign w:val="bottom"/>
            <w:hideMark/>
          </w:tcPr>
          <w:p w:rsidR="00A01115" w:rsidRPr="005A3374" w:rsidRDefault="00A01115" w:rsidP="00A01115">
            <w:pPr>
              <w:ind w:right="-97" w:hanging="116"/>
              <w:jc w:val="center"/>
            </w:pPr>
            <w:r w:rsidRPr="005A3374">
              <w:t>S.E.</w:t>
            </w:r>
          </w:p>
        </w:tc>
        <w:tc>
          <w:tcPr>
            <w:tcW w:w="1133" w:type="dxa"/>
            <w:gridSpan w:val="2"/>
            <w:tcBorders>
              <w:top w:val="single" w:sz="8" w:space="0" w:color="auto"/>
              <w:left w:val="nil"/>
              <w:bottom w:val="single" w:sz="4" w:space="0" w:color="auto"/>
              <w:right w:val="nil"/>
            </w:tcBorders>
            <w:shd w:val="clear" w:color="auto" w:fill="auto"/>
            <w:noWrap/>
            <w:vAlign w:val="bottom"/>
            <w:hideMark/>
          </w:tcPr>
          <w:p w:rsidR="00A01115" w:rsidRPr="005A3374" w:rsidRDefault="00A01115" w:rsidP="00A01115">
            <w:pPr>
              <w:ind w:right="-97" w:hanging="116"/>
              <w:jc w:val="center"/>
            </w:pPr>
            <w:proofErr w:type="spellStart"/>
            <w:r w:rsidRPr="005A3374">
              <w:t>Coeff</w:t>
            </w:r>
            <w:proofErr w:type="spellEnd"/>
            <w:r w:rsidRPr="005A3374">
              <w:t>.</w:t>
            </w:r>
          </w:p>
        </w:tc>
        <w:tc>
          <w:tcPr>
            <w:tcW w:w="598" w:type="dxa"/>
            <w:gridSpan w:val="2"/>
            <w:tcBorders>
              <w:top w:val="single" w:sz="8" w:space="0" w:color="auto"/>
              <w:left w:val="nil"/>
              <w:bottom w:val="single" w:sz="4" w:space="0" w:color="auto"/>
              <w:right w:val="nil"/>
            </w:tcBorders>
            <w:shd w:val="clear" w:color="auto" w:fill="auto"/>
            <w:noWrap/>
            <w:vAlign w:val="bottom"/>
            <w:hideMark/>
          </w:tcPr>
          <w:p w:rsidR="00A01115" w:rsidRPr="005A3374" w:rsidRDefault="00A01115" w:rsidP="00A01115">
            <w:pPr>
              <w:ind w:right="-97" w:hanging="116"/>
              <w:jc w:val="center"/>
            </w:pPr>
          </w:p>
        </w:tc>
        <w:tc>
          <w:tcPr>
            <w:tcW w:w="1133" w:type="dxa"/>
            <w:gridSpan w:val="2"/>
            <w:tcBorders>
              <w:top w:val="single" w:sz="8" w:space="0" w:color="auto"/>
              <w:left w:val="nil"/>
              <w:bottom w:val="single" w:sz="4" w:space="0" w:color="auto"/>
              <w:right w:val="nil"/>
            </w:tcBorders>
            <w:shd w:val="clear" w:color="auto" w:fill="auto"/>
            <w:noWrap/>
            <w:vAlign w:val="bottom"/>
            <w:hideMark/>
          </w:tcPr>
          <w:p w:rsidR="00A01115" w:rsidRPr="005A3374" w:rsidRDefault="00A01115" w:rsidP="00A01115">
            <w:pPr>
              <w:ind w:right="-97" w:hanging="116"/>
              <w:jc w:val="center"/>
            </w:pPr>
            <w:r w:rsidRPr="005A3374">
              <w:t>S.E.</w:t>
            </w:r>
          </w:p>
        </w:tc>
        <w:tc>
          <w:tcPr>
            <w:tcW w:w="1133" w:type="dxa"/>
            <w:gridSpan w:val="3"/>
            <w:tcBorders>
              <w:top w:val="single" w:sz="8" w:space="0" w:color="auto"/>
              <w:left w:val="nil"/>
              <w:bottom w:val="single" w:sz="4" w:space="0" w:color="auto"/>
              <w:right w:val="nil"/>
            </w:tcBorders>
            <w:shd w:val="clear" w:color="auto" w:fill="auto"/>
            <w:noWrap/>
            <w:vAlign w:val="bottom"/>
            <w:hideMark/>
          </w:tcPr>
          <w:p w:rsidR="00A01115" w:rsidRPr="005A3374" w:rsidRDefault="00A01115" w:rsidP="00A01115">
            <w:pPr>
              <w:ind w:right="-97" w:hanging="116"/>
              <w:jc w:val="center"/>
            </w:pPr>
            <w:proofErr w:type="spellStart"/>
            <w:r w:rsidRPr="005A3374">
              <w:t>Coeff</w:t>
            </w:r>
            <w:proofErr w:type="spellEnd"/>
            <w:r w:rsidRPr="005A3374">
              <w:t>.</w:t>
            </w:r>
          </w:p>
        </w:tc>
        <w:tc>
          <w:tcPr>
            <w:tcW w:w="456" w:type="dxa"/>
            <w:tcBorders>
              <w:top w:val="single" w:sz="8" w:space="0" w:color="auto"/>
              <w:left w:val="nil"/>
              <w:bottom w:val="single" w:sz="4" w:space="0" w:color="auto"/>
              <w:right w:val="nil"/>
            </w:tcBorders>
            <w:shd w:val="clear" w:color="auto" w:fill="auto"/>
            <w:noWrap/>
            <w:vAlign w:val="bottom"/>
            <w:hideMark/>
          </w:tcPr>
          <w:p w:rsidR="00A01115" w:rsidRPr="005A3374" w:rsidRDefault="00A01115" w:rsidP="00A01115">
            <w:pPr>
              <w:ind w:right="-97" w:hanging="116"/>
              <w:jc w:val="center"/>
            </w:pPr>
          </w:p>
        </w:tc>
        <w:tc>
          <w:tcPr>
            <w:tcW w:w="1375" w:type="dxa"/>
            <w:gridSpan w:val="2"/>
            <w:tcBorders>
              <w:top w:val="single" w:sz="8" w:space="0" w:color="auto"/>
              <w:left w:val="nil"/>
              <w:bottom w:val="single" w:sz="4" w:space="0" w:color="auto"/>
              <w:right w:val="nil"/>
            </w:tcBorders>
            <w:shd w:val="clear" w:color="auto" w:fill="auto"/>
            <w:noWrap/>
            <w:vAlign w:val="bottom"/>
            <w:hideMark/>
          </w:tcPr>
          <w:p w:rsidR="00A01115" w:rsidRPr="005A3374" w:rsidRDefault="00A01115" w:rsidP="00A01115">
            <w:pPr>
              <w:ind w:right="-97" w:hanging="116"/>
              <w:jc w:val="center"/>
            </w:pPr>
            <w:r w:rsidRPr="005A3374">
              <w:t>S.E.</w:t>
            </w:r>
          </w:p>
        </w:tc>
        <w:tc>
          <w:tcPr>
            <w:tcW w:w="952" w:type="dxa"/>
            <w:gridSpan w:val="2"/>
            <w:tcBorders>
              <w:top w:val="single" w:sz="8" w:space="0" w:color="auto"/>
              <w:left w:val="nil"/>
              <w:bottom w:val="single" w:sz="4" w:space="0" w:color="auto"/>
              <w:right w:val="nil"/>
            </w:tcBorders>
            <w:shd w:val="clear" w:color="auto" w:fill="auto"/>
            <w:noWrap/>
            <w:vAlign w:val="bottom"/>
            <w:hideMark/>
          </w:tcPr>
          <w:p w:rsidR="00A01115" w:rsidRPr="005A3374" w:rsidRDefault="00A01115" w:rsidP="00A01115">
            <w:pPr>
              <w:ind w:right="-97" w:hanging="116"/>
              <w:jc w:val="center"/>
            </w:pPr>
            <w:proofErr w:type="spellStart"/>
            <w:r w:rsidRPr="005A3374">
              <w:t>Coeff</w:t>
            </w:r>
            <w:proofErr w:type="spellEnd"/>
            <w:r w:rsidRPr="005A3374">
              <w:t>.</w:t>
            </w:r>
          </w:p>
        </w:tc>
        <w:tc>
          <w:tcPr>
            <w:tcW w:w="486" w:type="dxa"/>
            <w:gridSpan w:val="2"/>
            <w:tcBorders>
              <w:top w:val="single" w:sz="8" w:space="0" w:color="auto"/>
              <w:left w:val="nil"/>
              <w:bottom w:val="single" w:sz="4" w:space="0" w:color="auto"/>
              <w:right w:val="nil"/>
            </w:tcBorders>
            <w:shd w:val="clear" w:color="auto" w:fill="auto"/>
            <w:noWrap/>
            <w:vAlign w:val="bottom"/>
            <w:hideMark/>
          </w:tcPr>
          <w:p w:rsidR="00A01115" w:rsidRPr="005A3374" w:rsidRDefault="00A01115" w:rsidP="00A01115">
            <w:pPr>
              <w:ind w:right="-97" w:hanging="116"/>
              <w:jc w:val="center"/>
            </w:pPr>
          </w:p>
        </w:tc>
        <w:tc>
          <w:tcPr>
            <w:tcW w:w="1283" w:type="dxa"/>
            <w:gridSpan w:val="2"/>
            <w:tcBorders>
              <w:top w:val="single" w:sz="8" w:space="0" w:color="auto"/>
              <w:left w:val="nil"/>
              <w:bottom w:val="single" w:sz="4" w:space="0" w:color="auto"/>
              <w:right w:val="nil"/>
            </w:tcBorders>
            <w:shd w:val="clear" w:color="auto" w:fill="auto"/>
            <w:noWrap/>
            <w:vAlign w:val="bottom"/>
            <w:hideMark/>
          </w:tcPr>
          <w:p w:rsidR="00A01115" w:rsidRPr="005A3374" w:rsidRDefault="00A01115" w:rsidP="00A01115">
            <w:pPr>
              <w:ind w:right="-97" w:hanging="116"/>
              <w:jc w:val="center"/>
            </w:pPr>
            <w:r w:rsidRPr="005A3374">
              <w:t>S.E.</w:t>
            </w:r>
          </w:p>
        </w:tc>
      </w:tr>
      <w:tr w:rsidR="009518D1" w:rsidRPr="005A3374" w:rsidTr="00620D0F">
        <w:trPr>
          <w:gridBefore w:val="1"/>
          <w:wBefore w:w="90" w:type="dxa"/>
          <w:trHeight w:val="315"/>
        </w:trPr>
        <w:tc>
          <w:tcPr>
            <w:tcW w:w="1696" w:type="dxa"/>
            <w:gridSpan w:val="2"/>
            <w:tcBorders>
              <w:top w:val="single" w:sz="4" w:space="0" w:color="auto"/>
              <w:left w:val="nil"/>
              <w:bottom w:val="nil"/>
              <w:right w:val="nil"/>
            </w:tcBorders>
            <w:shd w:val="clear" w:color="auto" w:fill="auto"/>
            <w:noWrap/>
            <w:vAlign w:val="bottom"/>
            <w:hideMark/>
          </w:tcPr>
          <w:p w:rsidR="00B61B40" w:rsidRPr="005A3374" w:rsidRDefault="00B61B40" w:rsidP="00B61B40">
            <w:r w:rsidRPr="005A3374">
              <w:t>t</w:t>
            </w:r>
          </w:p>
        </w:tc>
        <w:tc>
          <w:tcPr>
            <w:tcW w:w="1351" w:type="dxa"/>
            <w:gridSpan w:val="2"/>
            <w:tcBorders>
              <w:top w:val="single" w:sz="4" w:space="0" w:color="auto"/>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0.0015</w:t>
            </w:r>
          </w:p>
        </w:tc>
        <w:tc>
          <w:tcPr>
            <w:tcW w:w="456" w:type="dxa"/>
            <w:gridSpan w:val="2"/>
            <w:tcBorders>
              <w:top w:val="single" w:sz="4" w:space="0" w:color="auto"/>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016" w:type="dxa"/>
            <w:gridSpan w:val="2"/>
            <w:tcBorders>
              <w:top w:val="single" w:sz="4" w:space="0" w:color="auto"/>
              <w:left w:val="nil"/>
              <w:bottom w:val="nil"/>
              <w:right w:val="nil"/>
            </w:tcBorders>
            <w:shd w:val="clear" w:color="auto" w:fill="auto"/>
            <w:noWrap/>
            <w:vAlign w:val="bottom"/>
            <w:hideMark/>
          </w:tcPr>
          <w:p w:rsidR="00B61B40" w:rsidRPr="005A3374" w:rsidRDefault="00B61B40" w:rsidP="00464CA7">
            <w:pPr>
              <w:ind w:right="-97" w:hanging="116"/>
            </w:pPr>
            <w:r w:rsidRPr="005A3374">
              <w:t>0.011</w:t>
            </w:r>
          </w:p>
        </w:tc>
        <w:tc>
          <w:tcPr>
            <w:tcW w:w="1133" w:type="dxa"/>
            <w:gridSpan w:val="2"/>
            <w:tcBorders>
              <w:top w:val="single" w:sz="4" w:space="0" w:color="auto"/>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0.0006</w:t>
            </w:r>
          </w:p>
        </w:tc>
        <w:tc>
          <w:tcPr>
            <w:tcW w:w="598" w:type="dxa"/>
            <w:gridSpan w:val="2"/>
            <w:tcBorders>
              <w:top w:val="single" w:sz="4" w:space="0" w:color="auto"/>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133" w:type="dxa"/>
            <w:gridSpan w:val="2"/>
            <w:tcBorders>
              <w:top w:val="single" w:sz="4" w:space="0" w:color="auto"/>
              <w:left w:val="nil"/>
              <w:bottom w:val="nil"/>
              <w:right w:val="nil"/>
            </w:tcBorders>
            <w:shd w:val="clear" w:color="auto" w:fill="auto"/>
            <w:noWrap/>
            <w:vAlign w:val="bottom"/>
            <w:hideMark/>
          </w:tcPr>
          <w:p w:rsidR="00B61B40" w:rsidRPr="005A3374" w:rsidRDefault="00B61B40" w:rsidP="00464CA7">
            <w:pPr>
              <w:ind w:right="-97" w:hanging="116"/>
            </w:pPr>
            <w:r w:rsidRPr="005A3374">
              <w:t>0.0039</w:t>
            </w:r>
          </w:p>
        </w:tc>
        <w:tc>
          <w:tcPr>
            <w:tcW w:w="1133" w:type="dxa"/>
            <w:gridSpan w:val="3"/>
            <w:tcBorders>
              <w:top w:val="single" w:sz="4" w:space="0" w:color="auto"/>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-0.0075</w:t>
            </w:r>
          </w:p>
        </w:tc>
        <w:tc>
          <w:tcPr>
            <w:tcW w:w="456" w:type="dxa"/>
            <w:tcBorders>
              <w:top w:val="single" w:sz="4" w:space="0" w:color="auto"/>
              <w:left w:val="nil"/>
              <w:bottom w:val="nil"/>
              <w:right w:val="nil"/>
            </w:tcBorders>
            <w:shd w:val="clear" w:color="auto" w:fill="auto"/>
            <w:noWrap/>
            <w:vAlign w:val="bottom"/>
            <w:hideMark/>
          </w:tcPr>
          <w:p w:rsidR="00B61B40" w:rsidRPr="005A3374" w:rsidRDefault="00B61B40" w:rsidP="00B61B40">
            <w:pPr>
              <w:ind w:right="-97" w:hanging="116"/>
            </w:pPr>
            <w:r w:rsidRPr="005A3374">
              <w:t>**</w:t>
            </w:r>
          </w:p>
        </w:tc>
        <w:tc>
          <w:tcPr>
            <w:tcW w:w="1375" w:type="dxa"/>
            <w:gridSpan w:val="2"/>
            <w:tcBorders>
              <w:top w:val="single" w:sz="4" w:space="0" w:color="auto"/>
              <w:left w:val="nil"/>
              <w:bottom w:val="nil"/>
              <w:right w:val="nil"/>
            </w:tcBorders>
            <w:shd w:val="clear" w:color="auto" w:fill="auto"/>
            <w:noWrap/>
            <w:vAlign w:val="bottom"/>
            <w:hideMark/>
          </w:tcPr>
          <w:p w:rsidR="00B61B40" w:rsidRPr="005A3374" w:rsidRDefault="00B61B40" w:rsidP="00464CA7">
            <w:pPr>
              <w:ind w:right="-97" w:hanging="116"/>
            </w:pPr>
            <w:r w:rsidRPr="005A3374">
              <w:t>0.0036</w:t>
            </w:r>
          </w:p>
        </w:tc>
        <w:tc>
          <w:tcPr>
            <w:tcW w:w="952" w:type="dxa"/>
            <w:gridSpan w:val="2"/>
            <w:tcBorders>
              <w:top w:val="single" w:sz="4" w:space="0" w:color="auto"/>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-0.0101</w:t>
            </w:r>
          </w:p>
        </w:tc>
        <w:tc>
          <w:tcPr>
            <w:tcW w:w="486" w:type="dxa"/>
            <w:gridSpan w:val="2"/>
            <w:tcBorders>
              <w:top w:val="single" w:sz="4" w:space="0" w:color="auto"/>
              <w:left w:val="nil"/>
              <w:bottom w:val="nil"/>
              <w:right w:val="nil"/>
            </w:tcBorders>
            <w:shd w:val="clear" w:color="auto" w:fill="auto"/>
            <w:noWrap/>
            <w:vAlign w:val="bottom"/>
            <w:hideMark/>
          </w:tcPr>
          <w:p w:rsidR="00B61B40" w:rsidRPr="005A3374" w:rsidRDefault="00B61B40" w:rsidP="00B61B40">
            <w:pPr>
              <w:ind w:right="-97" w:hanging="116"/>
            </w:pPr>
            <w:r w:rsidRPr="005A3374">
              <w:t>**</w:t>
            </w:r>
          </w:p>
        </w:tc>
        <w:tc>
          <w:tcPr>
            <w:tcW w:w="1283" w:type="dxa"/>
            <w:gridSpan w:val="2"/>
            <w:tcBorders>
              <w:top w:val="single" w:sz="4" w:space="0" w:color="auto"/>
              <w:left w:val="nil"/>
              <w:bottom w:val="nil"/>
              <w:right w:val="nil"/>
            </w:tcBorders>
            <w:shd w:val="clear" w:color="auto" w:fill="auto"/>
            <w:noWrap/>
            <w:vAlign w:val="bottom"/>
            <w:hideMark/>
          </w:tcPr>
          <w:p w:rsidR="00B61B40" w:rsidRPr="005A3374" w:rsidRDefault="00B61B40" w:rsidP="00464CA7">
            <w:pPr>
              <w:ind w:right="-97" w:hanging="116"/>
            </w:pPr>
            <w:r w:rsidRPr="005A3374">
              <w:t>0.0038</w:t>
            </w:r>
          </w:p>
        </w:tc>
      </w:tr>
      <w:tr w:rsidR="009518D1" w:rsidRPr="005A3374" w:rsidTr="00620D0F">
        <w:trPr>
          <w:gridBefore w:val="1"/>
          <w:wBefore w:w="90" w:type="dxa"/>
          <w:trHeight w:val="315"/>
        </w:trPr>
        <w:tc>
          <w:tcPr>
            <w:tcW w:w="1696" w:type="dxa"/>
            <w:gridSpan w:val="2"/>
            <w:tcBorders>
              <w:top w:val="nil"/>
              <w:left w:val="nil"/>
              <w:bottom w:val="nil"/>
              <w:right w:val="nil"/>
            </w:tcBorders>
            <w:shd w:val="clear" w:color="auto" w:fill="auto"/>
            <w:noWrap/>
            <w:vAlign w:val="bottom"/>
            <w:hideMark/>
          </w:tcPr>
          <w:p w:rsidR="00B61B40" w:rsidRPr="005A3374" w:rsidRDefault="00725257" w:rsidP="00AC6921">
            <w:r w:rsidRPr="005A3374">
              <w:rPr>
                <w:position w:val="-14"/>
              </w:rPr>
              <w:object w:dxaOrig="1180" w:dyaOrig="400">
                <v:shape id="_x0000_i1054" type="#_x0000_t75" style="width:59.25pt;height:20.25pt" o:ole="">
                  <v:imagedata r:id="rId71" o:title=""/>
                </v:shape>
                <o:OLEObject Type="Embed" ProgID="Equation.3" ShapeID="_x0000_i1054" DrawAspect="Content" ObjectID="_1398843348" r:id="rId72"/>
              </w:object>
            </w:r>
          </w:p>
        </w:tc>
        <w:tc>
          <w:tcPr>
            <w:tcW w:w="1351"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-0.1082</w:t>
            </w:r>
          </w:p>
        </w:tc>
        <w:tc>
          <w:tcPr>
            <w:tcW w:w="456"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016"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0.5471</w:t>
            </w:r>
          </w:p>
        </w:tc>
        <w:tc>
          <w:tcPr>
            <w:tcW w:w="1133"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0.2346</w:t>
            </w:r>
          </w:p>
        </w:tc>
        <w:tc>
          <w:tcPr>
            <w:tcW w:w="598"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133"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0.192</w:t>
            </w:r>
            <w:r w:rsidR="00464CA7">
              <w:t>0</w:t>
            </w:r>
          </w:p>
        </w:tc>
        <w:tc>
          <w:tcPr>
            <w:tcW w:w="1133" w:type="dxa"/>
            <w:gridSpan w:val="3"/>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0.9352</w:t>
            </w:r>
          </w:p>
        </w:tc>
        <w:tc>
          <w:tcPr>
            <w:tcW w:w="456" w:type="dxa"/>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w:t>
            </w:r>
          </w:p>
        </w:tc>
        <w:tc>
          <w:tcPr>
            <w:tcW w:w="1375"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0.2112</w:t>
            </w:r>
          </w:p>
        </w:tc>
        <w:tc>
          <w:tcPr>
            <w:tcW w:w="952"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1.1823</w:t>
            </w:r>
          </w:p>
        </w:tc>
        <w:tc>
          <w:tcPr>
            <w:tcW w:w="486"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w:t>
            </w:r>
          </w:p>
        </w:tc>
        <w:tc>
          <w:tcPr>
            <w:tcW w:w="1283"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0.227</w:t>
            </w:r>
            <w:r w:rsidR="00464CA7">
              <w:t>0</w:t>
            </w:r>
          </w:p>
        </w:tc>
      </w:tr>
      <w:tr w:rsidR="009518D1" w:rsidRPr="005A3374" w:rsidTr="00620D0F">
        <w:trPr>
          <w:gridBefore w:val="1"/>
          <w:wBefore w:w="90" w:type="dxa"/>
          <w:trHeight w:val="315"/>
        </w:trPr>
        <w:tc>
          <w:tcPr>
            <w:tcW w:w="1696" w:type="dxa"/>
            <w:gridSpan w:val="2"/>
            <w:tcBorders>
              <w:top w:val="nil"/>
              <w:left w:val="nil"/>
              <w:bottom w:val="nil"/>
              <w:right w:val="nil"/>
            </w:tcBorders>
            <w:shd w:val="clear" w:color="auto" w:fill="auto"/>
            <w:noWrap/>
            <w:vAlign w:val="bottom"/>
            <w:hideMark/>
          </w:tcPr>
          <w:p w:rsidR="00B61B40" w:rsidRPr="005A3374" w:rsidRDefault="00725257" w:rsidP="00AC6921">
            <w:r w:rsidRPr="005A3374">
              <w:rPr>
                <w:position w:val="-14"/>
              </w:rPr>
              <w:object w:dxaOrig="1180" w:dyaOrig="400">
                <v:shape id="_x0000_i1055" type="#_x0000_t75" style="width:59.25pt;height:20.25pt" o:ole="">
                  <v:imagedata r:id="rId73" o:title=""/>
                </v:shape>
                <o:OLEObject Type="Embed" ProgID="Equation.3" ShapeID="_x0000_i1055" DrawAspect="Content" ObjectID="_1398843349" r:id="rId74"/>
              </w:object>
            </w:r>
          </w:p>
        </w:tc>
        <w:tc>
          <w:tcPr>
            <w:tcW w:w="1351"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1.4361</w:t>
            </w:r>
          </w:p>
        </w:tc>
        <w:tc>
          <w:tcPr>
            <w:tcW w:w="456"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016"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1.1328</w:t>
            </w:r>
          </w:p>
        </w:tc>
        <w:tc>
          <w:tcPr>
            <w:tcW w:w="1133"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-0.4095</w:t>
            </w:r>
          </w:p>
        </w:tc>
        <w:tc>
          <w:tcPr>
            <w:tcW w:w="598"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133"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0.3976</w:t>
            </w:r>
          </w:p>
        </w:tc>
        <w:tc>
          <w:tcPr>
            <w:tcW w:w="1133" w:type="dxa"/>
            <w:gridSpan w:val="3"/>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0.934</w:t>
            </w:r>
          </w:p>
        </w:tc>
        <w:tc>
          <w:tcPr>
            <w:tcW w:w="456" w:type="dxa"/>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w:t>
            </w:r>
          </w:p>
        </w:tc>
        <w:tc>
          <w:tcPr>
            <w:tcW w:w="1375"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0.3945</w:t>
            </w:r>
          </w:p>
        </w:tc>
        <w:tc>
          <w:tcPr>
            <w:tcW w:w="952"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0.086</w:t>
            </w:r>
          </w:p>
        </w:tc>
        <w:tc>
          <w:tcPr>
            <w:tcW w:w="486"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283"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0.2227</w:t>
            </w:r>
          </w:p>
        </w:tc>
      </w:tr>
      <w:tr w:rsidR="009518D1" w:rsidRPr="005A3374" w:rsidTr="00620D0F">
        <w:trPr>
          <w:gridBefore w:val="1"/>
          <w:wBefore w:w="90" w:type="dxa"/>
          <w:trHeight w:val="315"/>
        </w:trPr>
        <w:tc>
          <w:tcPr>
            <w:tcW w:w="1696" w:type="dxa"/>
            <w:gridSpan w:val="2"/>
            <w:tcBorders>
              <w:top w:val="nil"/>
              <w:left w:val="nil"/>
              <w:bottom w:val="nil"/>
              <w:right w:val="nil"/>
            </w:tcBorders>
            <w:shd w:val="clear" w:color="auto" w:fill="auto"/>
            <w:noWrap/>
            <w:vAlign w:val="bottom"/>
            <w:hideMark/>
          </w:tcPr>
          <w:p w:rsidR="00B61B40" w:rsidRPr="005A3374" w:rsidRDefault="00725257" w:rsidP="00AC6921">
            <w:r w:rsidRPr="005A3374">
              <w:rPr>
                <w:position w:val="-14"/>
              </w:rPr>
              <w:object w:dxaOrig="1300" w:dyaOrig="400">
                <v:shape id="_x0000_i1056" type="#_x0000_t75" style="width:64.5pt;height:20.25pt" o:ole="">
                  <v:imagedata r:id="rId75" o:title=""/>
                </v:shape>
                <o:OLEObject Type="Embed" ProgID="Equation.3" ShapeID="_x0000_i1056" DrawAspect="Content" ObjectID="_1398843350" r:id="rId76"/>
              </w:object>
            </w:r>
          </w:p>
        </w:tc>
        <w:tc>
          <w:tcPr>
            <w:tcW w:w="1351"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0.6107</w:t>
            </w:r>
          </w:p>
        </w:tc>
        <w:tc>
          <w:tcPr>
            <w:tcW w:w="456"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016"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0.5647</w:t>
            </w:r>
          </w:p>
        </w:tc>
        <w:tc>
          <w:tcPr>
            <w:tcW w:w="1133"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-0.1053</w:t>
            </w:r>
          </w:p>
        </w:tc>
        <w:tc>
          <w:tcPr>
            <w:tcW w:w="598"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133"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0.1982</w:t>
            </w:r>
          </w:p>
        </w:tc>
        <w:tc>
          <w:tcPr>
            <w:tcW w:w="1133" w:type="dxa"/>
            <w:gridSpan w:val="3"/>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-0.0901</w:t>
            </w:r>
          </w:p>
        </w:tc>
        <w:tc>
          <w:tcPr>
            <w:tcW w:w="456" w:type="dxa"/>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375"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0.2453</w:t>
            </w:r>
          </w:p>
        </w:tc>
        <w:tc>
          <w:tcPr>
            <w:tcW w:w="952"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-0.1586</w:t>
            </w:r>
          </w:p>
        </w:tc>
        <w:tc>
          <w:tcPr>
            <w:tcW w:w="486"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283"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0.2515</w:t>
            </w:r>
          </w:p>
        </w:tc>
      </w:tr>
      <w:tr w:rsidR="009518D1" w:rsidRPr="005A3374" w:rsidTr="00620D0F">
        <w:trPr>
          <w:gridBefore w:val="1"/>
          <w:wBefore w:w="90" w:type="dxa"/>
          <w:trHeight w:val="315"/>
        </w:trPr>
        <w:tc>
          <w:tcPr>
            <w:tcW w:w="1696" w:type="dxa"/>
            <w:gridSpan w:val="2"/>
            <w:tcBorders>
              <w:top w:val="nil"/>
              <w:left w:val="nil"/>
              <w:bottom w:val="nil"/>
              <w:right w:val="nil"/>
            </w:tcBorders>
            <w:shd w:val="clear" w:color="auto" w:fill="auto"/>
            <w:noWrap/>
            <w:vAlign w:val="bottom"/>
            <w:hideMark/>
          </w:tcPr>
          <w:p w:rsidR="00B61B40" w:rsidRPr="005A3374" w:rsidRDefault="00725257" w:rsidP="00AC6921">
            <w:r w:rsidRPr="005A3374">
              <w:rPr>
                <w:position w:val="-14"/>
              </w:rPr>
              <w:object w:dxaOrig="1300" w:dyaOrig="400">
                <v:shape id="_x0000_i1057" type="#_x0000_t75" style="width:64.5pt;height:20.25pt" o:ole="">
                  <v:imagedata r:id="rId77" o:title=""/>
                </v:shape>
                <o:OLEObject Type="Embed" ProgID="Equation.3" ShapeID="_x0000_i1057" DrawAspect="Content" ObjectID="_1398843351" r:id="rId78"/>
              </w:object>
            </w:r>
          </w:p>
        </w:tc>
        <w:tc>
          <w:tcPr>
            <w:tcW w:w="1351"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-1.0528</w:t>
            </w:r>
          </w:p>
        </w:tc>
        <w:tc>
          <w:tcPr>
            <w:tcW w:w="456"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016"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1.3078</w:t>
            </w:r>
          </w:p>
        </w:tc>
        <w:tc>
          <w:tcPr>
            <w:tcW w:w="1133"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0.3097</w:t>
            </w:r>
          </w:p>
        </w:tc>
        <w:tc>
          <w:tcPr>
            <w:tcW w:w="598"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133"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0.459</w:t>
            </w:r>
          </w:p>
        </w:tc>
        <w:tc>
          <w:tcPr>
            <w:tcW w:w="1133" w:type="dxa"/>
            <w:gridSpan w:val="3"/>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-0.5091</w:t>
            </w:r>
          </w:p>
        </w:tc>
        <w:tc>
          <w:tcPr>
            <w:tcW w:w="456" w:type="dxa"/>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375"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0.3673</w:t>
            </w:r>
          </w:p>
        </w:tc>
        <w:tc>
          <w:tcPr>
            <w:tcW w:w="952"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0.6509</w:t>
            </w:r>
          </w:p>
        </w:tc>
        <w:tc>
          <w:tcPr>
            <w:tcW w:w="486"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w:t>
            </w:r>
          </w:p>
        </w:tc>
        <w:tc>
          <w:tcPr>
            <w:tcW w:w="1283"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0.2061</w:t>
            </w:r>
          </w:p>
        </w:tc>
      </w:tr>
      <w:tr w:rsidR="009518D1" w:rsidRPr="005A3374" w:rsidTr="00620D0F">
        <w:trPr>
          <w:gridBefore w:val="1"/>
          <w:wBefore w:w="90" w:type="dxa"/>
          <w:trHeight w:val="330"/>
        </w:trPr>
        <w:tc>
          <w:tcPr>
            <w:tcW w:w="1696"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r w:rsidRPr="005A3374">
              <w:t xml:space="preserve">Adj. R-squared    </w:t>
            </w:r>
          </w:p>
        </w:tc>
        <w:tc>
          <w:tcPr>
            <w:tcW w:w="1351"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jc w:val="right"/>
            </w:pPr>
            <w:r w:rsidRPr="005A3374">
              <w:t>0.6861</w:t>
            </w:r>
          </w:p>
        </w:tc>
        <w:tc>
          <w:tcPr>
            <w:tcW w:w="456"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pPr>
            <w:r w:rsidRPr="005A3374">
              <w:t> </w:t>
            </w:r>
          </w:p>
        </w:tc>
        <w:tc>
          <w:tcPr>
            <w:tcW w:w="1016" w:type="dxa"/>
            <w:gridSpan w:val="2"/>
            <w:tcBorders>
              <w:top w:val="nil"/>
              <w:left w:val="nil"/>
              <w:bottom w:val="single" w:sz="8" w:space="0" w:color="auto"/>
              <w:right w:val="nil"/>
            </w:tcBorders>
            <w:shd w:val="clear" w:color="auto" w:fill="auto"/>
            <w:noWrap/>
            <w:vAlign w:val="bottom"/>
            <w:hideMark/>
          </w:tcPr>
          <w:p w:rsidR="00B61B40" w:rsidRPr="005A3374" w:rsidRDefault="00B61B40" w:rsidP="00464CA7">
            <w:pPr>
              <w:ind w:right="-97" w:hanging="116"/>
            </w:pPr>
            <w:r w:rsidRPr="005A3374">
              <w:t> </w:t>
            </w:r>
          </w:p>
        </w:tc>
        <w:tc>
          <w:tcPr>
            <w:tcW w:w="1133"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jc w:val="right"/>
            </w:pPr>
            <w:r w:rsidRPr="005A3374">
              <w:t>0.9049</w:t>
            </w:r>
          </w:p>
        </w:tc>
        <w:tc>
          <w:tcPr>
            <w:tcW w:w="598"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pPr>
            <w:r w:rsidRPr="005A3374">
              <w:t> </w:t>
            </w:r>
          </w:p>
        </w:tc>
        <w:tc>
          <w:tcPr>
            <w:tcW w:w="1133" w:type="dxa"/>
            <w:gridSpan w:val="2"/>
            <w:tcBorders>
              <w:top w:val="nil"/>
              <w:left w:val="nil"/>
              <w:bottom w:val="single" w:sz="8" w:space="0" w:color="auto"/>
              <w:right w:val="nil"/>
            </w:tcBorders>
            <w:shd w:val="clear" w:color="auto" w:fill="auto"/>
            <w:noWrap/>
            <w:vAlign w:val="bottom"/>
            <w:hideMark/>
          </w:tcPr>
          <w:p w:rsidR="00B61B40" w:rsidRPr="005A3374" w:rsidRDefault="00B61B40" w:rsidP="00464CA7">
            <w:pPr>
              <w:ind w:right="-97" w:hanging="116"/>
            </w:pPr>
            <w:r w:rsidRPr="005A3374">
              <w:t> </w:t>
            </w:r>
          </w:p>
        </w:tc>
        <w:tc>
          <w:tcPr>
            <w:tcW w:w="1133" w:type="dxa"/>
            <w:gridSpan w:val="3"/>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jc w:val="right"/>
            </w:pPr>
            <w:r w:rsidRPr="005A3374">
              <w:t>0.9466</w:t>
            </w:r>
          </w:p>
        </w:tc>
        <w:tc>
          <w:tcPr>
            <w:tcW w:w="456" w:type="dxa"/>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pPr>
            <w:r w:rsidRPr="005A3374">
              <w:t> </w:t>
            </w:r>
          </w:p>
        </w:tc>
        <w:tc>
          <w:tcPr>
            <w:tcW w:w="1375"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pPr>
            <w:r w:rsidRPr="005A3374">
              <w:t> </w:t>
            </w:r>
          </w:p>
        </w:tc>
        <w:tc>
          <w:tcPr>
            <w:tcW w:w="952"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jc w:val="right"/>
            </w:pPr>
            <w:r w:rsidRPr="005A3374">
              <w:t>0.9481</w:t>
            </w:r>
          </w:p>
        </w:tc>
        <w:tc>
          <w:tcPr>
            <w:tcW w:w="486"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pPr>
            <w:r w:rsidRPr="005A3374">
              <w:t> </w:t>
            </w:r>
          </w:p>
        </w:tc>
        <w:tc>
          <w:tcPr>
            <w:tcW w:w="1283"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pPr>
            <w:r w:rsidRPr="005A3374">
              <w:t> </w:t>
            </w:r>
          </w:p>
        </w:tc>
      </w:tr>
      <w:tr w:rsidR="00725257" w:rsidRPr="005A3374" w:rsidTr="00620D0F">
        <w:trPr>
          <w:gridBefore w:val="1"/>
          <w:wBefore w:w="90" w:type="dxa"/>
          <w:trHeight w:val="315"/>
        </w:trPr>
        <w:tc>
          <w:tcPr>
            <w:tcW w:w="1696" w:type="dxa"/>
            <w:gridSpan w:val="2"/>
            <w:vMerge w:val="restart"/>
            <w:tcBorders>
              <w:top w:val="nil"/>
              <w:left w:val="nil"/>
              <w:right w:val="nil"/>
            </w:tcBorders>
            <w:shd w:val="clear" w:color="auto" w:fill="auto"/>
            <w:noWrap/>
            <w:hideMark/>
          </w:tcPr>
          <w:p w:rsidR="00A01115" w:rsidRPr="005A3374" w:rsidRDefault="00A01115" w:rsidP="00A01115">
            <w:r w:rsidRPr="005A3374">
              <w:t>Species</w:t>
            </w:r>
          </w:p>
          <w:p w:rsidR="00C44D33" w:rsidRPr="005A3374" w:rsidRDefault="00C44D33" w:rsidP="00A01115">
            <w:r w:rsidRPr="005A3374">
              <w:t>Market</w:t>
            </w:r>
          </w:p>
          <w:p w:rsidR="00A01115" w:rsidRPr="005A3374" w:rsidRDefault="00A01115" w:rsidP="00A01115">
            <w:r w:rsidRPr="005A3374">
              <w:t>Val. Chain</w:t>
            </w:r>
          </w:p>
          <w:p w:rsidR="00A01115" w:rsidRPr="005A3374" w:rsidRDefault="00A01115" w:rsidP="00C44D33">
            <w:r w:rsidRPr="005A3374">
              <w:t> </w:t>
            </w:r>
            <w:r w:rsidR="00C44D33" w:rsidRPr="005A3374">
              <w:rPr>
                <w:position w:val="-12"/>
              </w:rPr>
              <w:object w:dxaOrig="540" w:dyaOrig="380">
                <v:shape id="_x0000_i1058" type="#_x0000_t75" style="width:27.75pt;height:18.75pt" o:ole="">
                  <v:imagedata r:id="rId51" o:title=""/>
                </v:shape>
                <o:OLEObject Type="Embed" ProgID="Equation.3" ShapeID="_x0000_i1058" DrawAspect="Content" ObjectID="_1398843352" r:id="rId79"/>
              </w:object>
            </w:r>
          </w:p>
        </w:tc>
        <w:tc>
          <w:tcPr>
            <w:tcW w:w="2823" w:type="dxa"/>
            <w:gridSpan w:val="6"/>
            <w:tcBorders>
              <w:top w:val="single" w:sz="8" w:space="0" w:color="auto"/>
              <w:left w:val="nil"/>
              <w:bottom w:val="nil"/>
              <w:right w:val="nil"/>
            </w:tcBorders>
            <w:shd w:val="clear" w:color="auto" w:fill="auto"/>
            <w:noWrap/>
            <w:vAlign w:val="bottom"/>
            <w:hideMark/>
          </w:tcPr>
          <w:p w:rsidR="00A01115" w:rsidRPr="005A3374" w:rsidRDefault="00A01115" w:rsidP="00B61B40">
            <w:proofErr w:type="spellStart"/>
            <w:r w:rsidRPr="005A3374">
              <w:t>Catla</w:t>
            </w:r>
            <w:proofErr w:type="spellEnd"/>
          </w:p>
        </w:tc>
        <w:tc>
          <w:tcPr>
            <w:tcW w:w="2864" w:type="dxa"/>
            <w:gridSpan w:val="6"/>
            <w:tcBorders>
              <w:top w:val="single" w:sz="8" w:space="0" w:color="auto"/>
              <w:left w:val="nil"/>
              <w:bottom w:val="nil"/>
              <w:right w:val="nil"/>
            </w:tcBorders>
            <w:shd w:val="clear" w:color="auto" w:fill="auto"/>
            <w:noWrap/>
            <w:vAlign w:val="bottom"/>
            <w:hideMark/>
          </w:tcPr>
          <w:p w:rsidR="00A01115" w:rsidRPr="005A3374" w:rsidRDefault="00A01115" w:rsidP="00B61B40">
            <w:proofErr w:type="spellStart"/>
            <w:r w:rsidRPr="005A3374">
              <w:t>Catla</w:t>
            </w:r>
            <w:proofErr w:type="spellEnd"/>
          </w:p>
        </w:tc>
        <w:tc>
          <w:tcPr>
            <w:tcW w:w="2964" w:type="dxa"/>
            <w:gridSpan w:val="6"/>
            <w:tcBorders>
              <w:top w:val="single" w:sz="8" w:space="0" w:color="auto"/>
              <w:left w:val="nil"/>
              <w:bottom w:val="nil"/>
              <w:right w:val="nil"/>
            </w:tcBorders>
            <w:shd w:val="clear" w:color="auto" w:fill="auto"/>
            <w:noWrap/>
            <w:vAlign w:val="bottom"/>
            <w:hideMark/>
          </w:tcPr>
          <w:p w:rsidR="00A01115" w:rsidRPr="005A3374" w:rsidRDefault="00A01115" w:rsidP="00B61B40">
            <w:proofErr w:type="spellStart"/>
            <w:r w:rsidRPr="005A3374">
              <w:t>Catla</w:t>
            </w:r>
            <w:proofErr w:type="spellEnd"/>
          </w:p>
        </w:tc>
        <w:tc>
          <w:tcPr>
            <w:tcW w:w="952" w:type="dxa"/>
            <w:gridSpan w:val="2"/>
            <w:tcBorders>
              <w:top w:val="nil"/>
              <w:left w:val="nil"/>
              <w:bottom w:val="nil"/>
              <w:right w:val="nil"/>
            </w:tcBorders>
            <w:shd w:val="clear" w:color="auto" w:fill="auto"/>
            <w:noWrap/>
            <w:vAlign w:val="bottom"/>
            <w:hideMark/>
          </w:tcPr>
          <w:p w:rsidR="00A01115" w:rsidRPr="005A3374" w:rsidRDefault="00A01115" w:rsidP="00B61B40">
            <w:pPr>
              <w:rPr>
                <w:rFonts w:ascii="Calibri" w:hAnsi="Calibri" w:cs="Calibri"/>
                <w:sz w:val="22"/>
                <w:szCs w:val="22"/>
              </w:rPr>
            </w:pPr>
          </w:p>
        </w:tc>
        <w:tc>
          <w:tcPr>
            <w:tcW w:w="486" w:type="dxa"/>
            <w:gridSpan w:val="2"/>
            <w:tcBorders>
              <w:top w:val="nil"/>
              <w:left w:val="nil"/>
              <w:bottom w:val="nil"/>
              <w:right w:val="nil"/>
            </w:tcBorders>
            <w:shd w:val="clear" w:color="auto" w:fill="auto"/>
            <w:noWrap/>
            <w:vAlign w:val="bottom"/>
            <w:hideMark/>
          </w:tcPr>
          <w:p w:rsidR="00A01115" w:rsidRPr="005A3374" w:rsidRDefault="00A01115" w:rsidP="00B61B40">
            <w:pPr>
              <w:rPr>
                <w:rFonts w:ascii="Calibri" w:hAnsi="Calibri" w:cs="Calibri"/>
                <w:sz w:val="22"/>
                <w:szCs w:val="22"/>
              </w:rPr>
            </w:pPr>
          </w:p>
        </w:tc>
        <w:tc>
          <w:tcPr>
            <w:tcW w:w="1283" w:type="dxa"/>
            <w:gridSpan w:val="2"/>
            <w:tcBorders>
              <w:top w:val="nil"/>
              <w:left w:val="nil"/>
              <w:bottom w:val="nil"/>
              <w:right w:val="nil"/>
            </w:tcBorders>
            <w:shd w:val="clear" w:color="auto" w:fill="auto"/>
            <w:noWrap/>
            <w:vAlign w:val="bottom"/>
            <w:hideMark/>
          </w:tcPr>
          <w:p w:rsidR="00A01115" w:rsidRPr="005A3374" w:rsidRDefault="00A01115" w:rsidP="00B61B40">
            <w:pPr>
              <w:rPr>
                <w:rFonts w:ascii="Calibri" w:hAnsi="Calibri" w:cs="Calibri"/>
                <w:sz w:val="22"/>
                <w:szCs w:val="22"/>
              </w:rPr>
            </w:pPr>
          </w:p>
        </w:tc>
      </w:tr>
      <w:tr w:rsidR="009518D1" w:rsidRPr="005A3374" w:rsidTr="00620D0F">
        <w:trPr>
          <w:gridBefore w:val="1"/>
          <w:wBefore w:w="90" w:type="dxa"/>
          <w:trHeight w:val="315"/>
        </w:trPr>
        <w:tc>
          <w:tcPr>
            <w:tcW w:w="1696" w:type="dxa"/>
            <w:gridSpan w:val="2"/>
            <w:vMerge/>
            <w:tcBorders>
              <w:left w:val="nil"/>
              <w:right w:val="nil"/>
            </w:tcBorders>
            <w:shd w:val="clear" w:color="auto" w:fill="auto"/>
            <w:noWrap/>
            <w:vAlign w:val="bottom"/>
            <w:hideMark/>
          </w:tcPr>
          <w:p w:rsidR="00A01115" w:rsidRPr="005A3374" w:rsidRDefault="00A01115" w:rsidP="00A01115"/>
        </w:tc>
        <w:tc>
          <w:tcPr>
            <w:tcW w:w="1351" w:type="dxa"/>
            <w:gridSpan w:val="2"/>
            <w:tcBorders>
              <w:top w:val="nil"/>
              <w:left w:val="nil"/>
              <w:bottom w:val="nil"/>
              <w:right w:val="nil"/>
            </w:tcBorders>
            <w:shd w:val="clear" w:color="auto" w:fill="auto"/>
            <w:noWrap/>
            <w:vAlign w:val="bottom"/>
            <w:hideMark/>
          </w:tcPr>
          <w:p w:rsidR="00A01115" w:rsidRPr="005A3374" w:rsidRDefault="00A01115" w:rsidP="00B61B40">
            <w:r w:rsidRPr="005A3374">
              <w:t>Chittagong</w:t>
            </w:r>
          </w:p>
        </w:tc>
        <w:tc>
          <w:tcPr>
            <w:tcW w:w="456" w:type="dxa"/>
            <w:gridSpan w:val="2"/>
            <w:tcBorders>
              <w:top w:val="nil"/>
              <w:left w:val="nil"/>
              <w:bottom w:val="nil"/>
              <w:right w:val="nil"/>
            </w:tcBorders>
            <w:shd w:val="clear" w:color="auto" w:fill="auto"/>
            <w:noWrap/>
            <w:vAlign w:val="bottom"/>
            <w:hideMark/>
          </w:tcPr>
          <w:p w:rsidR="00A01115" w:rsidRPr="005A3374" w:rsidRDefault="00A01115" w:rsidP="00B61B40"/>
        </w:tc>
        <w:tc>
          <w:tcPr>
            <w:tcW w:w="1016" w:type="dxa"/>
            <w:gridSpan w:val="2"/>
            <w:tcBorders>
              <w:top w:val="nil"/>
              <w:left w:val="nil"/>
              <w:bottom w:val="nil"/>
              <w:right w:val="nil"/>
            </w:tcBorders>
            <w:shd w:val="clear" w:color="auto" w:fill="auto"/>
            <w:noWrap/>
            <w:vAlign w:val="bottom"/>
            <w:hideMark/>
          </w:tcPr>
          <w:p w:rsidR="00A01115" w:rsidRPr="005A3374" w:rsidRDefault="00A01115" w:rsidP="00B61B40">
            <w:r w:rsidRPr="005A3374">
              <w:t>Dhaka</w:t>
            </w:r>
          </w:p>
        </w:tc>
        <w:tc>
          <w:tcPr>
            <w:tcW w:w="1133" w:type="dxa"/>
            <w:gridSpan w:val="2"/>
            <w:tcBorders>
              <w:top w:val="nil"/>
              <w:left w:val="nil"/>
              <w:bottom w:val="nil"/>
              <w:right w:val="nil"/>
            </w:tcBorders>
            <w:shd w:val="clear" w:color="auto" w:fill="auto"/>
            <w:noWrap/>
            <w:vAlign w:val="bottom"/>
            <w:hideMark/>
          </w:tcPr>
          <w:p w:rsidR="00A01115" w:rsidRPr="005A3374" w:rsidRDefault="00A01115" w:rsidP="00B61B40">
            <w:proofErr w:type="spellStart"/>
            <w:r w:rsidRPr="005A3374">
              <w:t>Rajshahi</w:t>
            </w:r>
            <w:proofErr w:type="spellEnd"/>
          </w:p>
        </w:tc>
        <w:tc>
          <w:tcPr>
            <w:tcW w:w="598" w:type="dxa"/>
            <w:gridSpan w:val="2"/>
            <w:tcBorders>
              <w:top w:val="nil"/>
              <w:left w:val="nil"/>
              <w:bottom w:val="nil"/>
              <w:right w:val="nil"/>
            </w:tcBorders>
            <w:shd w:val="clear" w:color="auto" w:fill="auto"/>
            <w:noWrap/>
            <w:vAlign w:val="bottom"/>
            <w:hideMark/>
          </w:tcPr>
          <w:p w:rsidR="00A01115" w:rsidRPr="005A3374" w:rsidRDefault="00A01115" w:rsidP="00B61B40">
            <w:pPr>
              <w:rPr>
                <w:rFonts w:ascii="Calibri" w:hAnsi="Calibri" w:cs="Calibri"/>
                <w:sz w:val="22"/>
                <w:szCs w:val="22"/>
              </w:rPr>
            </w:pPr>
          </w:p>
        </w:tc>
        <w:tc>
          <w:tcPr>
            <w:tcW w:w="1133" w:type="dxa"/>
            <w:gridSpan w:val="2"/>
            <w:tcBorders>
              <w:top w:val="nil"/>
              <w:left w:val="nil"/>
              <w:bottom w:val="nil"/>
              <w:right w:val="nil"/>
            </w:tcBorders>
            <w:shd w:val="clear" w:color="auto" w:fill="auto"/>
            <w:noWrap/>
            <w:vAlign w:val="bottom"/>
            <w:hideMark/>
          </w:tcPr>
          <w:p w:rsidR="00A01115" w:rsidRPr="005A3374" w:rsidRDefault="00A01115" w:rsidP="00B61B40">
            <w:proofErr w:type="spellStart"/>
            <w:r w:rsidRPr="005A3374">
              <w:t>Rajshahi</w:t>
            </w:r>
            <w:proofErr w:type="spellEnd"/>
          </w:p>
        </w:tc>
        <w:tc>
          <w:tcPr>
            <w:tcW w:w="1133" w:type="dxa"/>
            <w:gridSpan w:val="3"/>
            <w:tcBorders>
              <w:top w:val="nil"/>
              <w:left w:val="nil"/>
              <w:bottom w:val="nil"/>
              <w:right w:val="nil"/>
            </w:tcBorders>
            <w:shd w:val="clear" w:color="auto" w:fill="auto"/>
            <w:noWrap/>
            <w:vAlign w:val="bottom"/>
            <w:hideMark/>
          </w:tcPr>
          <w:p w:rsidR="00A01115" w:rsidRPr="005A3374" w:rsidRDefault="00A01115" w:rsidP="00B61B40">
            <w:proofErr w:type="spellStart"/>
            <w:r w:rsidRPr="005A3374">
              <w:t>Rajshahi</w:t>
            </w:r>
            <w:proofErr w:type="spellEnd"/>
          </w:p>
        </w:tc>
        <w:tc>
          <w:tcPr>
            <w:tcW w:w="456" w:type="dxa"/>
            <w:tcBorders>
              <w:top w:val="nil"/>
              <w:left w:val="nil"/>
              <w:bottom w:val="nil"/>
              <w:right w:val="nil"/>
            </w:tcBorders>
            <w:shd w:val="clear" w:color="auto" w:fill="auto"/>
            <w:noWrap/>
            <w:vAlign w:val="bottom"/>
            <w:hideMark/>
          </w:tcPr>
          <w:p w:rsidR="00A01115" w:rsidRPr="005A3374" w:rsidRDefault="00A01115" w:rsidP="00B61B40">
            <w:pPr>
              <w:rPr>
                <w:rFonts w:ascii="Calibri" w:hAnsi="Calibri" w:cs="Calibri"/>
                <w:sz w:val="22"/>
                <w:szCs w:val="22"/>
              </w:rPr>
            </w:pPr>
          </w:p>
        </w:tc>
        <w:tc>
          <w:tcPr>
            <w:tcW w:w="1375" w:type="dxa"/>
            <w:gridSpan w:val="2"/>
            <w:tcBorders>
              <w:top w:val="nil"/>
              <w:left w:val="nil"/>
              <w:bottom w:val="nil"/>
              <w:right w:val="nil"/>
            </w:tcBorders>
            <w:shd w:val="clear" w:color="auto" w:fill="auto"/>
            <w:noWrap/>
            <w:vAlign w:val="bottom"/>
            <w:hideMark/>
          </w:tcPr>
          <w:p w:rsidR="00A01115" w:rsidRPr="005A3374" w:rsidRDefault="00A01115" w:rsidP="00B61B40">
            <w:r w:rsidRPr="005A3374">
              <w:t xml:space="preserve">Dhaka </w:t>
            </w:r>
          </w:p>
        </w:tc>
        <w:tc>
          <w:tcPr>
            <w:tcW w:w="952" w:type="dxa"/>
            <w:gridSpan w:val="2"/>
            <w:tcBorders>
              <w:top w:val="nil"/>
              <w:left w:val="nil"/>
              <w:bottom w:val="nil"/>
              <w:right w:val="nil"/>
            </w:tcBorders>
            <w:shd w:val="clear" w:color="auto" w:fill="auto"/>
            <w:noWrap/>
            <w:vAlign w:val="bottom"/>
            <w:hideMark/>
          </w:tcPr>
          <w:p w:rsidR="00A01115" w:rsidRPr="005A3374" w:rsidRDefault="00A01115" w:rsidP="00B61B40">
            <w:pPr>
              <w:rPr>
                <w:rFonts w:ascii="Calibri" w:hAnsi="Calibri" w:cs="Calibri"/>
                <w:sz w:val="22"/>
                <w:szCs w:val="22"/>
              </w:rPr>
            </w:pPr>
          </w:p>
        </w:tc>
        <w:tc>
          <w:tcPr>
            <w:tcW w:w="486" w:type="dxa"/>
            <w:gridSpan w:val="2"/>
            <w:tcBorders>
              <w:top w:val="nil"/>
              <w:left w:val="nil"/>
              <w:bottom w:val="nil"/>
              <w:right w:val="nil"/>
            </w:tcBorders>
            <w:shd w:val="clear" w:color="auto" w:fill="auto"/>
            <w:noWrap/>
            <w:vAlign w:val="bottom"/>
            <w:hideMark/>
          </w:tcPr>
          <w:p w:rsidR="00A01115" w:rsidRPr="005A3374" w:rsidRDefault="00A01115" w:rsidP="00B61B40">
            <w:pPr>
              <w:rPr>
                <w:rFonts w:ascii="Calibri" w:hAnsi="Calibri" w:cs="Calibri"/>
                <w:sz w:val="22"/>
                <w:szCs w:val="22"/>
              </w:rPr>
            </w:pPr>
          </w:p>
        </w:tc>
        <w:tc>
          <w:tcPr>
            <w:tcW w:w="1283" w:type="dxa"/>
            <w:gridSpan w:val="2"/>
            <w:tcBorders>
              <w:top w:val="nil"/>
              <w:left w:val="nil"/>
              <w:bottom w:val="nil"/>
              <w:right w:val="nil"/>
            </w:tcBorders>
            <w:shd w:val="clear" w:color="auto" w:fill="auto"/>
            <w:noWrap/>
            <w:vAlign w:val="bottom"/>
            <w:hideMark/>
          </w:tcPr>
          <w:p w:rsidR="00A01115" w:rsidRPr="005A3374" w:rsidRDefault="00A01115" w:rsidP="00B61B40">
            <w:pPr>
              <w:rPr>
                <w:rFonts w:ascii="Calibri" w:hAnsi="Calibri" w:cs="Calibri"/>
                <w:sz w:val="22"/>
                <w:szCs w:val="22"/>
              </w:rPr>
            </w:pPr>
          </w:p>
        </w:tc>
      </w:tr>
      <w:tr w:rsidR="009518D1" w:rsidRPr="005A3374" w:rsidTr="00620D0F">
        <w:trPr>
          <w:gridBefore w:val="1"/>
          <w:wBefore w:w="90" w:type="dxa"/>
          <w:trHeight w:val="330"/>
        </w:trPr>
        <w:tc>
          <w:tcPr>
            <w:tcW w:w="1696" w:type="dxa"/>
            <w:gridSpan w:val="2"/>
            <w:vMerge/>
            <w:tcBorders>
              <w:left w:val="nil"/>
              <w:right w:val="nil"/>
            </w:tcBorders>
            <w:shd w:val="clear" w:color="auto" w:fill="auto"/>
            <w:noWrap/>
            <w:vAlign w:val="bottom"/>
            <w:hideMark/>
          </w:tcPr>
          <w:p w:rsidR="00A01115" w:rsidRPr="005A3374" w:rsidRDefault="00A01115" w:rsidP="00A01115"/>
        </w:tc>
        <w:tc>
          <w:tcPr>
            <w:tcW w:w="1351" w:type="dxa"/>
            <w:gridSpan w:val="2"/>
            <w:tcBorders>
              <w:top w:val="nil"/>
              <w:left w:val="nil"/>
              <w:bottom w:val="single" w:sz="4" w:space="0" w:color="auto"/>
              <w:right w:val="nil"/>
            </w:tcBorders>
            <w:shd w:val="clear" w:color="auto" w:fill="auto"/>
            <w:noWrap/>
            <w:vAlign w:val="bottom"/>
            <w:hideMark/>
          </w:tcPr>
          <w:p w:rsidR="00A01115" w:rsidRPr="005A3374" w:rsidRDefault="00A01115" w:rsidP="00AC6921">
            <w:r w:rsidRPr="005A3374">
              <w:t>WS(</w:t>
            </w:r>
            <w:proofErr w:type="spellStart"/>
            <w:r w:rsidRPr="005A3374">
              <w:t>i</w:t>
            </w:r>
            <w:proofErr w:type="spellEnd"/>
            <w:r w:rsidRPr="005A3374">
              <w:t>)</w:t>
            </w:r>
          </w:p>
        </w:tc>
        <w:tc>
          <w:tcPr>
            <w:tcW w:w="456" w:type="dxa"/>
            <w:gridSpan w:val="2"/>
            <w:tcBorders>
              <w:top w:val="nil"/>
              <w:left w:val="nil"/>
              <w:bottom w:val="single" w:sz="4" w:space="0" w:color="auto"/>
              <w:right w:val="nil"/>
            </w:tcBorders>
            <w:shd w:val="clear" w:color="auto" w:fill="auto"/>
            <w:noWrap/>
            <w:vAlign w:val="bottom"/>
            <w:hideMark/>
          </w:tcPr>
          <w:p w:rsidR="00A01115" w:rsidRPr="005A3374" w:rsidRDefault="00A01115" w:rsidP="0084392B">
            <w:r w:rsidRPr="005A3374">
              <w:rPr>
                <w:sz w:val="20"/>
              </w:rPr>
              <w:t>←</w:t>
            </w:r>
          </w:p>
        </w:tc>
        <w:tc>
          <w:tcPr>
            <w:tcW w:w="1016" w:type="dxa"/>
            <w:gridSpan w:val="2"/>
            <w:tcBorders>
              <w:top w:val="nil"/>
              <w:left w:val="nil"/>
              <w:bottom w:val="single" w:sz="4" w:space="0" w:color="auto"/>
              <w:right w:val="nil"/>
            </w:tcBorders>
            <w:shd w:val="clear" w:color="auto" w:fill="auto"/>
            <w:noWrap/>
            <w:vAlign w:val="bottom"/>
            <w:hideMark/>
          </w:tcPr>
          <w:p w:rsidR="00A01115" w:rsidRPr="005A3374" w:rsidRDefault="00A01115" w:rsidP="00AC6921">
            <w:r w:rsidRPr="005A3374">
              <w:t>Retail(j)</w:t>
            </w:r>
          </w:p>
        </w:tc>
        <w:tc>
          <w:tcPr>
            <w:tcW w:w="1133" w:type="dxa"/>
            <w:gridSpan w:val="2"/>
            <w:tcBorders>
              <w:top w:val="nil"/>
              <w:left w:val="nil"/>
              <w:bottom w:val="single" w:sz="4" w:space="0" w:color="auto"/>
              <w:right w:val="nil"/>
            </w:tcBorders>
            <w:shd w:val="clear" w:color="auto" w:fill="auto"/>
            <w:noWrap/>
            <w:vAlign w:val="bottom"/>
            <w:hideMark/>
          </w:tcPr>
          <w:p w:rsidR="00A01115" w:rsidRPr="005A3374" w:rsidRDefault="00A01115" w:rsidP="00AC6921">
            <w:r w:rsidRPr="005A3374">
              <w:t>WS(</w:t>
            </w:r>
            <w:proofErr w:type="spellStart"/>
            <w:r w:rsidRPr="005A3374">
              <w:t>i</w:t>
            </w:r>
            <w:proofErr w:type="spellEnd"/>
            <w:r w:rsidRPr="005A3374">
              <w:t>)</w:t>
            </w:r>
          </w:p>
        </w:tc>
        <w:tc>
          <w:tcPr>
            <w:tcW w:w="598" w:type="dxa"/>
            <w:gridSpan w:val="2"/>
            <w:tcBorders>
              <w:top w:val="nil"/>
              <w:left w:val="nil"/>
              <w:bottom w:val="single" w:sz="4" w:space="0" w:color="auto"/>
              <w:right w:val="nil"/>
            </w:tcBorders>
            <w:shd w:val="clear" w:color="auto" w:fill="auto"/>
            <w:noWrap/>
            <w:vAlign w:val="bottom"/>
            <w:hideMark/>
          </w:tcPr>
          <w:p w:rsidR="00A01115" w:rsidRPr="005A3374" w:rsidRDefault="00A01115" w:rsidP="0084392B">
            <w:r w:rsidRPr="005A3374">
              <w:rPr>
                <w:sz w:val="22"/>
              </w:rPr>
              <w:t>←</w:t>
            </w:r>
          </w:p>
        </w:tc>
        <w:tc>
          <w:tcPr>
            <w:tcW w:w="1133" w:type="dxa"/>
            <w:gridSpan w:val="2"/>
            <w:tcBorders>
              <w:top w:val="nil"/>
              <w:left w:val="nil"/>
              <w:bottom w:val="single" w:sz="4" w:space="0" w:color="auto"/>
              <w:right w:val="nil"/>
            </w:tcBorders>
            <w:shd w:val="clear" w:color="auto" w:fill="auto"/>
            <w:noWrap/>
            <w:vAlign w:val="bottom"/>
            <w:hideMark/>
          </w:tcPr>
          <w:p w:rsidR="00A01115" w:rsidRPr="005A3374" w:rsidRDefault="00A01115" w:rsidP="00AC6921">
            <w:r w:rsidRPr="005A3374">
              <w:t>Retail(j)</w:t>
            </w:r>
          </w:p>
        </w:tc>
        <w:tc>
          <w:tcPr>
            <w:tcW w:w="1133" w:type="dxa"/>
            <w:gridSpan w:val="3"/>
            <w:tcBorders>
              <w:top w:val="nil"/>
              <w:left w:val="nil"/>
              <w:bottom w:val="single" w:sz="4" w:space="0" w:color="auto"/>
              <w:right w:val="nil"/>
            </w:tcBorders>
            <w:shd w:val="clear" w:color="auto" w:fill="auto"/>
            <w:noWrap/>
            <w:vAlign w:val="bottom"/>
            <w:hideMark/>
          </w:tcPr>
          <w:p w:rsidR="00A01115" w:rsidRPr="005A3374" w:rsidRDefault="00A01115" w:rsidP="00AC6921">
            <w:r w:rsidRPr="005A3374">
              <w:t>WS(</w:t>
            </w:r>
            <w:proofErr w:type="spellStart"/>
            <w:r w:rsidRPr="005A3374">
              <w:t>i</w:t>
            </w:r>
            <w:proofErr w:type="spellEnd"/>
            <w:r w:rsidRPr="005A3374">
              <w:t>)</w:t>
            </w:r>
          </w:p>
        </w:tc>
        <w:tc>
          <w:tcPr>
            <w:tcW w:w="456" w:type="dxa"/>
            <w:tcBorders>
              <w:top w:val="nil"/>
              <w:left w:val="nil"/>
              <w:bottom w:val="single" w:sz="4" w:space="0" w:color="auto"/>
              <w:right w:val="nil"/>
            </w:tcBorders>
            <w:shd w:val="clear" w:color="auto" w:fill="auto"/>
            <w:noWrap/>
            <w:vAlign w:val="bottom"/>
            <w:hideMark/>
          </w:tcPr>
          <w:p w:rsidR="00A01115" w:rsidRPr="005A3374" w:rsidRDefault="00A01115" w:rsidP="0084392B">
            <w:r w:rsidRPr="005A3374">
              <w:rPr>
                <w:sz w:val="22"/>
              </w:rPr>
              <w:t>←</w:t>
            </w:r>
          </w:p>
        </w:tc>
        <w:tc>
          <w:tcPr>
            <w:tcW w:w="1375" w:type="dxa"/>
            <w:gridSpan w:val="2"/>
            <w:tcBorders>
              <w:top w:val="nil"/>
              <w:left w:val="nil"/>
              <w:bottom w:val="single" w:sz="4" w:space="0" w:color="auto"/>
              <w:right w:val="nil"/>
            </w:tcBorders>
            <w:shd w:val="clear" w:color="auto" w:fill="auto"/>
            <w:noWrap/>
            <w:vAlign w:val="bottom"/>
            <w:hideMark/>
          </w:tcPr>
          <w:p w:rsidR="00A01115" w:rsidRPr="005A3374" w:rsidRDefault="00A01115" w:rsidP="00AC6921">
            <w:r w:rsidRPr="005A3374">
              <w:t>Retail(j)</w:t>
            </w:r>
          </w:p>
        </w:tc>
        <w:tc>
          <w:tcPr>
            <w:tcW w:w="952" w:type="dxa"/>
            <w:gridSpan w:val="2"/>
            <w:tcBorders>
              <w:top w:val="nil"/>
              <w:left w:val="nil"/>
              <w:bottom w:val="single" w:sz="4" w:space="0" w:color="auto"/>
              <w:right w:val="nil"/>
            </w:tcBorders>
            <w:shd w:val="clear" w:color="auto" w:fill="auto"/>
            <w:noWrap/>
            <w:vAlign w:val="bottom"/>
            <w:hideMark/>
          </w:tcPr>
          <w:p w:rsidR="00A01115" w:rsidRPr="005A3374" w:rsidRDefault="00A01115" w:rsidP="00B61B40">
            <w:pPr>
              <w:rPr>
                <w:rFonts w:ascii="Calibri" w:hAnsi="Calibri" w:cs="Calibri"/>
                <w:sz w:val="22"/>
                <w:szCs w:val="22"/>
              </w:rPr>
            </w:pPr>
          </w:p>
        </w:tc>
        <w:tc>
          <w:tcPr>
            <w:tcW w:w="486" w:type="dxa"/>
            <w:gridSpan w:val="2"/>
            <w:tcBorders>
              <w:top w:val="nil"/>
              <w:left w:val="nil"/>
              <w:bottom w:val="single" w:sz="4" w:space="0" w:color="auto"/>
              <w:right w:val="nil"/>
            </w:tcBorders>
            <w:shd w:val="clear" w:color="auto" w:fill="auto"/>
            <w:noWrap/>
            <w:vAlign w:val="bottom"/>
            <w:hideMark/>
          </w:tcPr>
          <w:p w:rsidR="00A01115" w:rsidRPr="005A3374" w:rsidRDefault="00A01115" w:rsidP="00B61B40">
            <w:pPr>
              <w:rPr>
                <w:rFonts w:ascii="Calibri" w:hAnsi="Calibri" w:cs="Calibri"/>
                <w:sz w:val="22"/>
                <w:szCs w:val="22"/>
              </w:rPr>
            </w:pPr>
          </w:p>
        </w:tc>
        <w:tc>
          <w:tcPr>
            <w:tcW w:w="1283" w:type="dxa"/>
            <w:gridSpan w:val="2"/>
            <w:tcBorders>
              <w:top w:val="nil"/>
              <w:left w:val="nil"/>
              <w:bottom w:val="single" w:sz="4" w:space="0" w:color="auto"/>
              <w:right w:val="nil"/>
            </w:tcBorders>
            <w:shd w:val="clear" w:color="auto" w:fill="auto"/>
            <w:noWrap/>
            <w:vAlign w:val="bottom"/>
            <w:hideMark/>
          </w:tcPr>
          <w:p w:rsidR="00A01115" w:rsidRPr="005A3374" w:rsidRDefault="00A01115" w:rsidP="00B61B40">
            <w:pPr>
              <w:rPr>
                <w:rFonts w:ascii="Calibri" w:hAnsi="Calibri" w:cs="Calibri"/>
                <w:sz w:val="22"/>
                <w:szCs w:val="22"/>
              </w:rPr>
            </w:pPr>
          </w:p>
        </w:tc>
      </w:tr>
      <w:tr w:rsidR="009518D1" w:rsidRPr="005A3374" w:rsidTr="00620D0F">
        <w:trPr>
          <w:gridBefore w:val="1"/>
          <w:wBefore w:w="90" w:type="dxa"/>
          <w:trHeight w:val="215"/>
        </w:trPr>
        <w:tc>
          <w:tcPr>
            <w:tcW w:w="1696" w:type="dxa"/>
            <w:gridSpan w:val="2"/>
            <w:vMerge/>
            <w:tcBorders>
              <w:left w:val="nil"/>
              <w:bottom w:val="nil"/>
              <w:right w:val="nil"/>
            </w:tcBorders>
            <w:shd w:val="clear" w:color="auto" w:fill="auto"/>
            <w:noWrap/>
            <w:vAlign w:val="bottom"/>
            <w:hideMark/>
          </w:tcPr>
          <w:p w:rsidR="00A01115" w:rsidRPr="005A3374" w:rsidRDefault="00A01115" w:rsidP="00B61B40"/>
        </w:tc>
        <w:tc>
          <w:tcPr>
            <w:tcW w:w="1351" w:type="dxa"/>
            <w:gridSpan w:val="2"/>
            <w:tcBorders>
              <w:top w:val="single" w:sz="4" w:space="0" w:color="auto"/>
              <w:left w:val="nil"/>
              <w:bottom w:val="nil"/>
              <w:right w:val="nil"/>
            </w:tcBorders>
            <w:shd w:val="clear" w:color="auto" w:fill="auto"/>
            <w:noWrap/>
            <w:vAlign w:val="bottom"/>
            <w:hideMark/>
          </w:tcPr>
          <w:p w:rsidR="00A01115" w:rsidRPr="005A3374" w:rsidRDefault="00A01115" w:rsidP="00A01115">
            <w:pPr>
              <w:ind w:right="-97" w:hanging="116"/>
              <w:jc w:val="center"/>
            </w:pPr>
            <w:proofErr w:type="spellStart"/>
            <w:r w:rsidRPr="005A3374">
              <w:t>Coeff</w:t>
            </w:r>
            <w:proofErr w:type="spellEnd"/>
            <w:r w:rsidRPr="005A3374">
              <w:t>.</w:t>
            </w:r>
          </w:p>
        </w:tc>
        <w:tc>
          <w:tcPr>
            <w:tcW w:w="456" w:type="dxa"/>
            <w:gridSpan w:val="2"/>
            <w:tcBorders>
              <w:top w:val="single" w:sz="4" w:space="0" w:color="auto"/>
              <w:left w:val="nil"/>
              <w:bottom w:val="nil"/>
              <w:right w:val="nil"/>
            </w:tcBorders>
            <w:shd w:val="clear" w:color="auto" w:fill="auto"/>
            <w:noWrap/>
            <w:vAlign w:val="bottom"/>
            <w:hideMark/>
          </w:tcPr>
          <w:p w:rsidR="00A01115" w:rsidRPr="005A3374" w:rsidRDefault="00A01115" w:rsidP="00A01115">
            <w:pPr>
              <w:ind w:right="-97" w:hanging="116"/>
              <w:jc w:val="center"/>
            </w:pPr>
          </w:p>
        </w:tc>
        <w:tc>
          <w:tcPr>
            <w:tcW w:w="1016" w:type="dxa"/>
            <w:gridSpan w:val="2"/>
            <w:tcBorders>
              <w:top w:val="single" w:sz="4" w:space="0" w:color="auto"/>
              <w:left w:val="nil"/>
              <w:bottom w:val="nil"/>
              <w:right w:val="nil"/>
            </w:tcBorders>
            <w:shd w:val="clear" w:color="auto" w:fill="auto"/>
            <w:noWrap/>
            <w:vAlign w:val="bottom"/>
            <w:hideMark/>
          </w:tcPr>
          <w:p w:rsidR="00A01115" w:rsidRPr="005A3374" w:rsidRDefault="00A01115" w:rsidP="00A01115">
            <w:pPr>
              <w:ind w:right="-97" w:hanging="116"/>
              <w:jc w:val="center"/>
            </w:pPr>
            <w:r w:rsidRPr="005A3374">
              <w:t>S.E.</w:t>
            </w:r>
          </w:p>
        </w:tc>
        <w:tc>
          <w:tcPr>
            <w:tcW w:w="1133" w:type="dxa"/>
            <w:gridSpan w:val="2"/>
            <w:tcBorders>
              <w:top w:val="single" w:sz="4" w:space="0" w:color="auto"/>
              <w:left w:val="nil"/>
              <w:bottom w:val="nil"/>
              <w:right w:val="nil"/>
            </w:tcBorders>
            <w:shd w:val="clear" w:color="auto" w:fill="auto"/>
            <w:noWrap/>
            <w:vAlign w:val="bottom"/>
            <w:hideMark/>
          </w:tcPr>
          <w:p w:rsidR="00A01115" w:rsidRPr="005A3374" w:rsidRDefault="00A01115" w:rsidP="00A01115">
            <w:pPr>
              <w:ind w:right="-97" w:hanging="116"/>
              <w:jc w:val="center"/>
            </w:pPr>
            <w:proofErr w:type="spellStart"/>
            <w:r w:rsidRPr="005A3374">
              <w:t>Coeff</w:t>
            </w:r>
            <w:proofErr w:type="spellEnd"/>
            <w:r w:rsidRPr="005A3374">
              <w:t>.</w:t>
            </w:r>
          </w:p>
        </w:tc>
        <w:tc>
          <w:tcPr>
            <w:tcW w:w="598" w:type="dxa"/>
            <w:gridSpan w:val="2"/>
            <w:tcBorders>
              <w:top w:val="single" w:sz="4" w:space="0" w:color="auto"/>
              <w:left w:val="nil"/>
              <w:bottom w:val="nil"/>
              <w:right w:val="nil"/>
            </w:tcBorders>
            <w:shd w:val="clear" w:color="auto" w:fill="auto"/>
            <w:noWrap/>
            <w:vAlign w:val="bottom"/>
            <w:hideMark/>
          </w:tcPr>
          <w:p w:rsidR="00A01115" w:rsidRPr="005A3374" w:rsidRDefault="00A01115" w:rsidP="00A01115">
            <w:pPr>
              <w:ind w:right="-97" w:hanging="116"/>
              <w:jc w:val="center"/>
            </w:pPr>
          </w:p>
        </w:tc>
        <w:tc>
          <w:tcPr>
            <w:tcW w:w="1133" w:type="dxa"/>
            <w:gridSpan w:val="2"/>
            <w:tcBorders>
              <w:top w:val="single" w:sz="4" w:space="0" w:color="auto"/>
              <w:left w:val="nil"/>
              <w:bottom w:val="nil"/>
              <w:right w:val="nil"/>
            </w:tcBorders>
            <w:shd w:val="clear" w:color="auto" w:fill="auto"/>
            <w:noWrap/>
            <w:vAlign w:val="bottom"/>
            <w:hideMark/>
          </w:tcPr>
          <w:p w:rsidR="00A01115" w:rsidRPr="005A3374" w:rsidRDefault="00A01115" w:rsidP="00A01115">
            <w:pPr>
              <w:ind w:right="-97" w:hanging="116"/>
              <w:jc w:val="center"/>
            </w:pPr>
            <w:r w:rsidRPr="005A3374">
              <w:t>S.E.</w:t>
            </w:r>
          </w:p>
        </w:tc>
        <w:tc>
          <w:tcPr>
            <w:tcW w:w="1133" w:type="dxa"/>
            <w:gridSpan w:val="3"/>
            <w:tcBorders>
              <w:top w:val="single" w:sz="4" w:space="0" w:color="auto"/>
              <w:left w:val="nil"/>
              <w:bottom w:val="nil"/>
              <w:right w:val="nil"/>
            </w:tcBorders>
            <w:shd w:val="clear" w:color="auto" w:fill="auto"/>
            <w:noWrap/>
            <w:vAlign w:val="bottom"/>
            <w:hideMark/>
          </w:tcPr>
          <w:p w:rsidR="00A01115" w:rsidRPr="005A3374" w:rsidRDefault="00A01115" w:rsidP="00A01115">
            <w:pPr>
              <w:ind w:right="-97" w:hanging="116"/>
              <w:jc w:val="center"/>
            </w:pPr>
            <w:proofErr w:type="spellStart"/>
            <w:r w:rsidRPr="005A3374">
              <w:t>Coeff</w:t>
            </w:r>
            <w:proofErr w:type="spellEnd"/>
            <w:r w:rsidRPr="005A3374">
              <w:t>.</w:t>
            </w:r>
          </w:p>
        </w:tc>
        <w:tc>
          <w:tcPr>
            <w:tcW w:w="456" w:type="dxa"/>
            <w:tcBorders>
              <w:top w:val="single" w:sz="4" w:space="0" w:color="auto"/>
              <w:left w:val="nil"/>
              <w:bottom w:val="nil"/>
              <w:right w:val="nil"/>
            </w:tcBorders>
            <w:shd w:val="clear" w:color="auto" w:fill="auto"/>
            <w:noWrap/>
            <w:vAlign w:val="bottom"/>
            <w:hideMark/>
          </w:tcPr>
          <w:p w:rsidR="00A01115" w:rsidRPr="005A3374" w:rsidRDefault="00A01115" w:rsidP="00A01115">
            <w:pPr>
              <w:ind w:right="-97" w:hanging="116"/>
              <w:jc w:val="center"/>
            </w:pPr>
          </w:p>
        </w:tc>
        <w:tc>
          <w:tcPr>
            <w:tcW w:w="1375" w:type="dxa"/>
            <w:gridSpan w:val="2"/>
            <w:tcBorders>
              <w:top w:val="single" w:sz="4" w:space="0" w:color="auto"/>
              <w:left w:val="nil"/>
              <w:bottom w:val="nil"/>
              <w:right w:val="nil"/>
            </w:tcBorders>
            <w:shd w:val="clear" w:color="auto" w:fill="auto"/>
            <w:noWrap/>
            <w:vAlign w:val="bottom"/>
            <w:hideMark/>
          </w:tcPr>
          <w:p w:rsidR="00A01115" w:rsidRPr="005A3374" w:rsidRDefault="00A01115" w:rsidP="00A01115">
            <w:pPr>
              <w:ind w:right="-97" w:hanging="116"/>
              <w:jc w:val="center"/>
            </w:pPr>
            <w:r w:rsidRPr="005A3374">
              <w:t>S.E.</w:t>
            </w:r>
          </w:p>
        </w:tc>
        <w:tc>
          <w:tcPr>
            <w:tcW w:w="952" w:type="dxa"/>
            <w:gridSpan w:val="2"/>
            <w:tcBorders>
              <w:top w:val="single" w:sz="4" w:space="0" w:color="auto"/>
              <w:left w:val="nil"/>
              <w:bottom w:val="nil"/>
              <w:right w:val="nil"/>
            </w:tcBorders>
            <w:shd w:val="clear" w:color="auto" w:fill="auto"/>
            <w:noWrap/>
            <w:vAlign w:val="bottom"/>
            <w:hideMark/>
          </w:tcPr>
          <w:p w:rsidR="00A01115" w:rsidRPr="005A3374" w:rsidRDefault="00A01115" w:rsidP="00B61B40">
            <w:pPr>
              <w:rPr>
                <w:rFonts w:ascii="Calibri" w:hAnsi="Calibri" w:cs="Calibri"/>
                <w:sz w:val="22"/>
                <w:szCs w:val="22"/>
              </w:rPr>
            </w:pPr>
          </w:p>
        </w:tc>
        <w:tc>
          <w:tcPr>
            <w:tcW w:w="486" w:type="dxa"/>
            <w:gridSpan w:val="2"/>
            <w:tcBorders>
              <w:top w:val="single" w:sz="4" w:space="0" w:color="auto"/>
              <w:left w:val="nil"/>
              <w:bottom w:val="nil"/>
              <w:right w:val="nil"/>
            </w:tcBorders>
            <w:shd w:val="clear" w:color="auto" w:fill="auto"/>
            <w:noWrap/>
            <w:vAlign w:val="bottom"/>
            <w:hideMark/>
          </w:tcPr>
          <w:p w:rsidR="00A01115" w:rsidRPr="005A3374" w:rsidRDefault="00A01115" w:rsidP="00B61B40">
            <w:pPr>
              <w:rPr>
                <w:rFonts w:ascii="Calibri" w:hAnsi="Calibri" w:cs="Calibri"/>
                <w:sz w:val="22"/>
                <w:szCs w:val="22"/>
              </w:rPr>
            </w:pPr>
          </w:p>
        </w:tc>
        <w:tc>
          <w:tcPr>
            <w:tcW w:w="1283" w:type="dxa"/>
            <w:gridSpan w:val="2"/>
            <w:tcBorders>
              <w:top w:val="single" w:sz="4" w:space="0" w:color="auto"/>
              <w:left w:val="nil"/>
              <w:bottom w:val="nil"/>
              <w:right w:val="nil"/>
            </w:tcBorders>
            <w:shd w:val="clear" w:color="auto" w:fill="auto"/>
            <w:noWrap/>
            <w:vAlign w:val="bottom"/>
            <w:hideMark/>
          </w:tcPr>
          <w:p w:rsidR="00A01115" w:rsidRPr="005A3374" w:rsidRDefault="00A01115" w:rsidP="00B61B40">
            <w:pPr>
              <w:rPr>
                <w:rFonts w:ascii="Calibri" w:hAnsi="Calibri" w:cs="Calibri"/>
                <w:sz w:val="22"/>
                <w:szCs w:val="22"/>
              </w:rPr>
            </w:pPr>
          </w:p>
        </w:tc>
      </w:tr>
      <w:tr w:rsidR="009518D1" w:rsidRPr="005A3374" w:rsidTr="00620D0F">
        <w:trPr>
          <w:gridBefore w:val="1"/>
          <w:wBefore w:w="90" w:type="dxa"/>
          <w:trHeight w:val="315"/>
        </w:trPr>
        <w:tc>
          <w:tcPr>
            <w:tcW w:w="1696" w:type="dxa"/>
            <w:gridSpan w:val="2"/>
            <w:tcBorders>
              <w:top w:val="single" w:sz="4" w:space="0" w:color="auto"/>
              <w:left w:val="nil"/>
              <w:bottom w:val="nil"/>
              <w:right w:val="nil"/>
            </w:tcBorders>
            <w:shd w:val="clear" w:color="auto" w:fill="auto"/>
            <w:noWrap/>
            <w:vAlign w:val="bottom"/>
            <w:hideMark/>
          </w:tcPr>
          <w:p w:rsidR="00B61B40" w:rsidRPr="005A3374" w:rsidRDefault="00B61B40" w:rsidP="00B61B40">
            <w:r w:rsidRPr="005A3374">
              <w:t>t</w:t>
            </w:r>
          </w:p>
        </w:tc>
        <w:tc>
          <w:tcPr>
            <w:tcW w:w="1351" w:type="dxa"/>
            <w:gridSpan w:val="2"/>
            <w:tcBorders>
              <w:top w:val="single" w:sz="4" w:space="0" w:color="auto"/>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0.0025</w:t>
            </w:r>
          </w:p>
        </w:tc>
        <w:tc>
          <w:tcPr>
            <w:tcW w:w="456" w:type="dxa"/>
            <w:gridSpan w:val="2"/>
            <w:tcBorders>
              <w:top w:val="single" w:sz="4" w:space="0" w:color="auto"/>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016" w:type="dxa"/>
            <w:gridSpan w:val="2"/>
            <w:tcBorders>
              <w:top w:val="single" w:sz="4" w:space="0" w:color="auto"/>
              <w:left w:val="nil"/>
              <w:bottom w:val="nil"/>
              <w:right w:val="nil"/>
            </w:tcBorders>
            <w:shd w:val="clear" w:color="auto" w:fill="auto"/>
            <w:noWrap/>
            <w:vAlign w:val="bottom"/>
            <w:hideMark/>
          </w:tcPr>
          <w:p w:rsidR="00B61B40" w:rsidRPr="005A3374" w:rsidRDefault="00B61B40" w:rsidP="00464CA7">
            <w:pPr>
              <w:ind w:right="-97" w:hanging="116"/>
            </w:pPr>
            <w:r w:rsidRPr="005A3374">
              <w:t>0.0061</w:t>
            </w:r>
          </w:p>
        </w:tc>
        <w:tc>
          <w:tcPr>
            <w:tcW w:w="1133" w:type="dxa"/>
            <w:gridSpan w:val="2"/>
            <w:tcBorders>
              <w:top w:val="single" w:sz="4" w:space="0" w:color="auto"/>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0.0014</w:t>
            </w:r>
          </w:p>
        </w:tc>
        <w:tc>
          <w:tcPr>
            <w:tcW w:w="598" w:type="dxa"/>
            <w:gridSpan w:val="2"/>
            <w:tcBorders>
              <w:top w:val="single" w:sz="4" w:space="0" w:color="auto"/>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133" w:type="dxa"/>
            <w:gridSpan w:val="2"/>
            <w:tcBorders>
              <w:top w:val="single" w:sz="4" w:space="0" w:color="auto"/>
              <w:left w:val="nil"/>
              <w:bottom w:val="nil"/>
              <w:right w:val="nil"/>
            </w:tcBorders>
            <w:shd w:val="clear" w:color="auto" w:fill="auto"/>
            <w:noWrap/>
            <w:vAlign w:val="bottom"/>
            <w:hideMark/>
          </w:tcPr>
          <w:p w:rsidR="00B61B40" w:rsidRPr="005A3374" w:rsidRDefault="00B61B40" w:rsidP="00464CA7">
            <w:pPr>
              <w:ind w:right="-97" w:hanging="116"/>
            </w:pPr>
            <w:r w:rsidRPr="005A3374">
              <w:t>0.0022</w:t>
            </w:r>
          </w:p>
        </w:tc>
        <w:tc>
          <w:tcPr>
            <w:tcW w:w="1133" w:type="dxa"/>
            <w:gridSpan w:val="3"/>
            <w:tcBorders>
              <w:top w:val="single" w:sz="4" w:space="0" w:color="auto"/>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0.0261</w:t>
            </w:r>
          </w:p>
        </w:tc>
        <w:tc>
          <w:tcPr>
            <w:tcW w:w="456" w:type="dxa"/>
            <w:tcBorders>
              <w:top w:val="single" w:sz="4" w:space="0" w:color="auto"/>
              <w:left w:val="nil"/>
              <w:bottom w:val="nil"/>
              <w:right w:val="nil"/>
            </w:tcBorders>
            <w:shd w:val="clear" w:color="auto" w:fill="auto"/>
            <w:noWrap/>
            <w:vAlign w:val="bottom"/>
            <w:hideMark/>
          </w:tcPr>
          <w:p w:rsidR="00B61B40" w:rsidRPr="005A3374" w:rsidRDefault="00B61B40" w:rsidP="00B61B40">
            <w:pPr>
              <w:ind w:right="-97" w:hanging="116"/>
            </w:pPr>
            <w:r w:rsidRPr="005A3374">
              <w:t>***</w:t>
            </w:r>
          </w:p>
        </w:tc>
        <w:tc>
          <w:tcPr>
            <w:tcW w:w="1375" w:type="dxa"/>
            <w:gridSpan w:val="2"/>
            <w:tcBorders>
              <w:top w:val="single" w:sz="4" w:space="0" w:color="auto"/>
              <w:left w:val="nil"/>
              <w:bottom w:val="nil"/>
              <w:right w:val="nil"/>
            </w:tcBorders>
            <w:shd w:val="clear" w:color="auto" w:fill="auto"/>
            <w:noWrap/>
            <w:vAlign w:val="bottom"/>
            <w:hideMark/>
          </w:tcPr>
          <w:p w:rsidR="00B61B40" w:rsidRPr="005A3374" w:rsidRDefault="00B61B40" w:rsidP="00464CA7">
            <w:pPr>
              <w:ind w:right="-97" w:hanging="116"/>
            </w:pPr>
            <w:r w:rsidRPr="005A3374">
              <w:t>0.0043</w:t>
            </w:r>
          </w:p>
        </w:tc>
        <w:tc>
          <w:tcPr>
            <w:tcW w:w="952" w:type="dxa"/>
            <w:gridSpan w:val="2"/>
            <w:tcBorders>
              <w:top w:val="single" w:sz="4" w:space="0" w:color="auto"/>
              <w:left w:val="nil"/>
              <w:bottom w:val="nil"/>
              <w:right w:val="nil"/>
            </w:tcBorders>
            <w:shd w:val="clear" w:color="auto" w:fill="auto"/>
            <w:noWrap/>
            <w:vAlign w:val="bottom"/>
            <w:hideMark/>
          </w:tcPr>
          <w:p w:rsidR="00B61B40" w:rsidRPr="005A3374" w:rsidRDefault="00B61B40" w:rsidP="00B61B40">
            <w:pPr>
              <w:rPr>
                <w:rFonts w:ascii="Calibri" w:hAnsi="Calibri" w:cs="Calibri"/>
                <w:sz w:val="22"/>
                <w:szCs w:val="22"/>
              </w:rPr>
            </w:pPr>
          </w:p>
        </w:tc>
        <w:tc>
          <w:tcPr>
            <w:tcW w:w="486" w:type="dxa"/>
            <w:gridSpan w:val="2"/>
            <w:tcBorders>
              <w:top w:val="single" w:sz="4" w:space="0" w:color="auto"/>
              <w:left w:val="nil"/>
              <w:bottom w:val="nil"/>
              <w:right w:val="nil"/>
            </w:tcBorders>
            <w:shd w:val="clear" w:color="auto" w:fill="auto"/>
            <w:noWrap/>
            <w:vAlign w:val="bottom"/>
            <w:hideMark/>
          </w:tcPr>
          <w:p w:rsidR="00B61B40" w:rsidRPr="005A3374" w:rsidRDefault="00B61B40" w:rsidP="00B61B40">
            <w:pPr>
              <w:rPr>
                <w:rFonts w:ascii="Calibri" w:hAnsi="Calibri" w:cs="Calibri"/>
                <w:sz w:val="22"/>
                <w:szCs w:val="22"/>
              </w:rPr>
            </w:pPr>
          </w:p>
        </w:tc>
        <w:tc>
          <w:tcPr>
            <w:tcW w:w="1283" w:type="dxa"/>
            <w:gridSpan w:val="2"/>
            <w:tcBorders>
              <w:top w:val="single" w:sz="4" w:space="0" w:color="auto"/>
              <w:left w:val="nil"/>
              <w:bottom w:val="nil"/>
              <w:right w:val="nil"/>
            </w:tcBorders>
            <w:shd w:val="clear" w:color="auto" w:fill="auto"/>
            <w:noWrap/>
            <w:vAlign w:val="bottom"/>
            <w:hideMark/>
          </w:tcPr>
          <w:p w:rsidR="00B61B40" w:rsidRPr="005A3374" w:rsidRDefault="00B61B40" w:rsidP="00B61B40">
            <w:pPr>
              <w:rPr>
                <w:rFonts w:ascii="Calibri" w:hAnsi="Calibri" w:cs="Calibri"/>
                <w:sz w:val="22"/>
                <w:szCs w:val="22"/>
              </w:rPr>
            </w:pPr>
          </w:p>
        </w:tc>
      </w:tr>
      <w:tr w:rsidR="009518D1" w:rsidRPr="005A3374" w:rsidTr="00620D0F">
        <w:trPr>
          <w:gridBefore w:val="1"/>
          <w:wBefore w:w="90" w:type="dxa"/>
          <w:trHeight w:val="315"/>
        </w:trPr>
        <w:tc>
          <w:tcPr>
            <w:tcW w:w="1696" w:type="dxa"/>
            <w:gridSpan w:val="2"/>
            <w:tcBorders>
              <w:top w:val="nil"/>
              <w:left w:val="nil"/>
              <w:bottom w:val="nil"/>
              <w:right w:val="nil"/>
            </w:tcBorders>
            <w:shd w:val="clear" w:color="auto" w:fill="auto"/>
            <w:noWrap/>
            <w:vAlign w:val="bottom"/>
            <w:hideMark/>
          </w:tcPr>
          <w:p w:rsidR="00B61B40" w:rsidRPr="005A3374" w:rsidRDefault="009518D1" w:rsidP="00AC6921">
            <w:r w:rsidRPr="005A3374">
              <w:rPr>
                <w:position w:val="-14"/>
              </w:rPr>
              <w:object w:dxaOrig="1180" w:dyaOrig="400">
                <v:shape id="_x0000_i1059" type="#_x0000_t75" style="width:59.25pt;height:20.25pt" o:ole="">
                  <v:imagedata r:id="rId80" o:title=""/>
                </v:shape>
                <o:OLEObject Type="Embed" ProgID="Equation.3" ShapeID="_x0000_i1059" DrawAspect="Content" ObjectID="_1398843353" r:id="rId81"/>
              </w:object>
            </w:r>
          </w:p>
        </w:tc>
        <w:tc>
          <w:tcPr>
            <w:tcW w:w="1351"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1.6195</w:t>
            </w:r>
          </w:p>
        </w:tc>
        <w:tc>
          <w:tcPr>
            <w:tcW w:w="456"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w:t>
            </w:r>
          </w:p>
        </w:tc>
        <w:tc>
          <w:tcPr>
            <w:tcW w:w="1016"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0.54</w:t>
            </w:r>
            <w:r w:rsidR="00464CA7">
              <w:t>00</w:t>
            </w:r>
          </w:p>
        </w:tc>
        <w:tc>
          <w:tcPr>
            <w:tcW w:w="1133"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0.9715</w:t>
            </w:r>
          </w:p>
        </w:tc>
        <w:tc>
          <w:tcPr>
            <w:tcW w:w="598"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w:t>
            </w:r>
          </w:p>
        </w:tc>
        <w:tc>
          <w:tcPr>
            <w:tcW w:w="1133"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0.1606</w:t>
            </w:r>
          </w:p>
        </w:tc>
        <w:tc>
          <w:tcPr>
            <w:tcW w:w="1133" w:type="dxa"/>
            <w:gridSpan w:val="3"/>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-0.8805</w:t>
            </w:r>
          </w:p>
        </w:tc>
        <w:tc>
          <w:tcPr>
            <w:tcW w:w="456" w:type="dxa"/>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w:t>
            </w:r>
          </w:p>
        </w:tc>
        <w:tc>
          <w:tcPr>
            <w:tcW w:w="1375"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0.2885</w:t>
            </w:r>
          </w:p>
        </w:tc>
        <w:tc>
          <w:tcPr>
            <w:tcW w:w="952" w:type="dxa"/>
            <w:gridSpan w:val="2"/>
            <w:tcBorders>
              <w:top w:val="nil"/>
              <w:left w:val="nil"/>
              <w:bottom w:val="nil"/>
              <w:right w:val="nil"/>
            </w:tcBorders>
            <w:shd w:val="clear" w:color="auto" w:fill="auto"/>
            <w:noWrap/>
            <w:vAlign w:val="bottom"/>
            <w:hideMark/>
          </w:tcPr>
          <w:p w:rsidR="00B61B40" w:rsidRPr="005A3374" w:rsidRDefault="00B61B40" w:rsidP="00B61B40">
            <w:pPr>
              <w:rPr>
                <w:rFonts w:ascii="Calibri" w:hAnsi="Calibri" w:cs="Calibri"/>
                <w:sz w:val="22"/>
                <w:szCs w:val="22"/>
              </w:rPr>
            </w:pPr>
          </w:p>
        </w:tc>
        <w:tc>
          <w:tcPr>
            <w:tcW w:w="486" w:type="dxa"/>
            <w:gridSpan w:val="2"/>
            <w:tcBorders>
              <w:top w:val="nil"/>
              <w:left w:val="nil"/>
              <w:bottom w:val="nil"/>
              <w:right w:val="nil"/>
            </w:tcBorders>
            <w:shd w:val="clear" w:color="auto" w:fill="auto"/>
            <w:noWrap/>
            <w:vAlign w:val="bottom"/>
            <w:hideMark/>
          </w:tcPr>
          <w:p w:rsidR="00B61B40" w:rsidRPr="005A3374" w:rsidRDefault="00B61B40" w:rsidP="00B61B40">
            <w:pPr>
              <w:rPr>
                <w:rFonts w:ascii="Calibri" w:hAnsi="Calibri" w:cs="Calibri"/>
                <w:sz w:val="22"/>
                <w:szCs w:val="22"/>
              </w:rPr>
            </w:pPr>
          </w:p>
        </w:tc>
        <w:tc>
          <w:tcPr>
            <w:tcW w:w="1283" w:type="dxa"/>
            <w:gridSpan w:val="2"/>
            <w:tcBorders>
              <w:top w:val="nil"/>
              <w:left w:val="nil"/>
              <w:bottom w:val="nil"/>
              <w:right w:val="nil"/>
            </w:tcBorders>
            <w:shd w:val="clear" w:color="auto" w:fill="auto"/>
            <w:noWrap/>
            <w:vAlign w:val="bottom"/>
            <w:hideMark/>
          </w:tcPr>
          <w:p w:rsidR="00B61B40" w:rsidRPr="005A3374" w:rsidRDefault="00B61B40" w:rsidP="00B61B40">
            <w:pPr>
              <w:rPr>
                <w:rFonts w:ascii="Calibri" w:hAnsi="Calibri" w:cs="Calibri"/>
                <w:sz w:val="22"/>
                <w:szCs w:val="22"/>
              </w:rPr>
            </w:pPr>
          </w:p>
        </w:tc>
      </w:tr>
      <w:tr w:rsidR="009518D1" w:rsidRPr="005A3374" w:rsidTr="00620D0F">
        <w:trPr>
          <w:gridBefore w:val="1"/>
          <w:wBefore w:w="90" w:type="dxa"/>
          <w:trHeight w:val="315"/>
        </w:trPr>
        <w:tc>
          <w:tcPr>
            <w:tcW w:w="1696" w:type="dxa"/>
            <w:gridSpan w:val="2"/>
            <w:tcBorders>
              <w:top w:val="nil"/>
              <w:left w:val="nil"/>
              <w:bottom w:val="nil"/>
              <w:right w:val="nil"/>
            </w:tcBorders>
            <w:shd w:val="clear" w:color="auto" w:fill="auto"/>
            <w:noWrap/>
            <w:vAlign w:val="bottom"/>
            <w:hideMark/>
          </w:tcPr>
          <w:p w:rsidR="00B61B40" w:rsidRPr="005A3374" w:rsidRDefault="009518D1" w:rsidP="00AC6921">
            <w:r w:rsidRPr="005A3374">
              <w:rPr>
                <w:position w:val="-14"/>
              </w:rPr>
              <w:object w:dxaOrig="1160" w:dyaOrig="400">
                <v:shape id="_x0000_i1060" type="#_x0000_t75" style="width:58.5pt;height:20.25pt" o:ole="">
                  <v:imagedata r:id="rId82" o:title=""/>
                </v:shape>
                <o:OLEObject Type="Embed" ProgID="Equation.3" ShapeID="_x0000_i1060" DrawAspect="Content" ObjectID="_1398843354" r:id="rId83"/>
              </w:object>
            </w:r>
          </w:p>
        </w:tc>
        <w:tc>
          <w:tcPr>
            <w:tcW w:w="1351"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-2.3282</w:t>
            </w:r>
          </w:p>
        </w:tc>
        <w:tc>
          <w:tcPr>
            <w:tcW w:w="456"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w:t>
            </w:r>
          </w:p>
        </w:tc>
        <w:tc>
          <w:tcPr>
            <w:tcW w:w="1016"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0.5488</w:t>
            </w:r>
          </w:p>
        </w:tc>
        <w:tc>
          <w:tcPr>
            <w:tcW w:w="1133"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0.8035</w:t>
            </w:r>
          </w:p>
        </w:tc>
        <w:tc>
          <w:tcPr>
            <w:tcW w:w="598"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w:t>
            </w:r>
          </w:p>
        </w:tc>
        <w:tc>
          <w:tcPr>
            <w:tcW w:w="1133"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0.1989</w:t>
            </w:r>
          </w:p>
        </w:tc>
        <w:tc>
          <w:tcPr>
            <w:tcW w:w="1133" w:type="dxa"/>
            <w:gridSpan w:val="3"/>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0.9818</w:t>
            </w:r>
          </w:p>
        </w:tc>
        <w:tc>
          <w:tcPr>
            <w:tcW w:w="456" w:type="dxa"/>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w:t>
            </w:r>
          </w:p>
        </w:tc>
        <w:tc>
          <w:tcPr>
            <w:tcW w:w="1375"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0.3347</w:t>
            </w:r>
          </w:p>
        </w:tc>
        <w:tc>
          <w:tcPr>
            <w:tcW w:w="952" w:type="dxa"/>
            <w:gridSpan w:val="2"/>
            <w:tcBorders>
              <w:top w:val="nil"/>
              <w:left w:val="nil"/>
              <w:bottom w:val="nil"/>
              <w:right w:val="nil"/>
            </w:tcBorders>
            <w:shd w:val="clear" w:color="auto" w:fill="auto"/>
            <w:noWrap/>
            <w:vAlign w:val="bottom"/>
            <w:hideMark/>
          </w:tcPr>
          <w:p w:rsidR="00B61B40" w:rsidRPr="005A3374" w:rsidRDefault="00B61B40" w:rsidP="00B61B40">
            <w:pPr>
              <w:rPr>
                <w:rFonts w:ascii="Calibri" w:hAnsi="Calibri" w:cs="Calibri"/>
                <w:sz w:val="22"/>
                <w:szCs w:val="22"/>
              </w:rPr>
            </w:pPr>
          </w:p>
        </w:tc>
        <w:tc>
          <w:tcPr>
            <w:tcW w:w="486" w:type="dxa"/>
            <w:gridSpan w:val="2"/>
            <w:tcBorders>
              <w:top w:val="nil"/>
              <w:left w:val="nil"/>
              <w:bottom w:val="nil"/>
              <w:right w:val="nil"/>
            </w:tcBorders>
            <w:shd w:val="clear" w:color="auto" w:fill="auto"/>
            <w:noWrap/>
            <w:vAlign w:val="bottom"/>
            <w:hideMark/>
          </w:tcPr>
          <w:p w:rsidR="00B61B40" w:rsidRPr="005A3374" w:rsidRDefault="00B61B40" w:rsidP="00B61B40">
            <w:pPr>
              <w:rPr>
                <w:rFonts w:ascii="Calibri" w:hAnsi="Calibri" w:cs="Calibri"/>
                <w:sz w:val="22"/>
                <w:szCs w:val="22"/>
              </w:rPr>
            </w:pPr>
          </w:p>
        </w:tc>
        <w:tc>
          <w:tcPr>
            <w:tcW w:w="1283" w:type="dxa"/>
            <w:gridSpan w:val="2"/>
            <w:tcBorders>
              <w:top w:val="nil"/>
              <w:left w:val="nil"/>
              <w:bottom w:val="nil"/>
              <w:right w:val="nil"/>
            </w:tcBorders>
            <w:shd w:val="clear" w:color="auto" w:fill="auto"/>
            <w:noWrap/>
            <w:vAlign w:val="bottom"/>
            <w:hideMark/>
          </w:tcPr>
          <w:p w:rsidR="00B61B40" w:rsidRPr="005A3374" w:rsidRDefault="00B61B40" w:rsidP="00B61B40">
            <w:pPr>
              <w:rPr>
                <w:rFonts w:ascii="Calibri" w:hAnsi="Calibri" w:cs="Calibri"/>
                <w:sz w:val="22"/>
                <w:szCs w:val="22"/>
              </w:rPr>
            </w:pPr>
          </w:p>
        </w:tc>
      </w:tr>
      <w:tr w:rsidR="009518D1" w:rsidRPr="005A3374" w:rsidTr="00620D0F">
        <w:trPr>
          <w:gridBefore w:val="1"/>
          <w:wBefore w:w="90" w:type="dxa"/>
          <w:trHeight w:val="315"/>
        </w:trPr>
        <w:tc>
          <w:tcPr>
            <w:tcW w:w="1696" w:type="dxa"/>
            <w:gridSpan w:val="2"/>
            <w:tcBorders>
              <w:top w:val="nil"/>
              <w:left w:val="nil"/>
              <w:bottom w:val="nil"/>
              <w:right w:val="nil"/>
            </w:tcBorders>
            <w:shd w:val="clear" w:color="auto" w:fill="auto"/>
            <w:noWrap/>
            <w:vAlign w:val="bottom"/>
            <w:hideMark/>
          </w:tcPr>
          <w:p w:rsidR="00B61B40" w:rsidRPr="005A3374" w:rsidRDefault="00725257" w:rsidP="00AC6921">
            <w:r w:rsidRPr="005A3374">
              <w:rPr>
                <w:position w:val="-14"/>
              </w:rPr>
              <w:object w:dxaOrig="1300" w:dyaOrig="400">
                <v:shape id="_x0000_i1061" type="#_x0000_t75" style="width:64.5pt;height:20.25pt" o:ole="">
                  <v:imagedata r:id="rId84" o:title=""/>
                </v:shape>
                <o:OLEObject Type="Embed" ProgID="Equation.3" ShapeID="_x0000_i1061" DrawAspect="Content" ObjectID="_1398843355" r:id="rId85"/>
              </w:object>
            </w:r>
          </w:p>
        </w:tc>
        <w:tc>
          <w:tcPr>
            <w:tcW w:w="1351"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-1.8866</w:t>
            </w:r>
          </w:p>
        </w:tc>
        <w:tc>
          <w:tcPr>
            <w:tcW w:w="456"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w:t>
            </w:r>
          </w:p>
        </w:tc>
        <w:tc>
          <w:tcPr>
            <w:tcW w:w="1016"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0.4684</w:t>
            </w:r>
          </w:p>
        </w:tc>
        <w:tc>
          <w:tcPr>
            <w:tcW w:w="1133"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-0.1799</w:t>
            </w:r>
          </w:p>
        </w:tc>
        <w:tc>
          <w:tcPr>
            <w:tcW w:w="598"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133"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0.2026</w:t>
            </w:r>
          </w:p>
        </w:tc>
        <w:tc>
          <w:tcPr>
            <w:tcW w:w="1133" w:type="dxa"/>
            <w:gridSpan w:val="3"/>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0.6751</w:t>
            </w:r>
          </w:p>
        </w:tc>
        <w:tc>
          <w:tcPr>
            <w:tcW w:w="456" w:type="dxa"/>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w:t>
            </w:r>
          </w:p>
        </w:tc>
        <w:tc>
          <w:tcPr>
            <w:tcW w:w="1375"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0.257</w:t>
            </w:r>
            <w:r w:rsidR="00464CA7">
              <w:t>0</w:t>
            </w:r>
          </w:p>
        </w:tc>
        <w:tc>
          <w:tcPr>
            <w:tcW w:w="952" w:type="dxa"/>
            <w:gridSpan w:val="2"/>
            <w:tcBorders>
              <w:top w:val="nil"/>
              <w:left w:val="nil"/>
              <w:bottom w:val="nil"/>
              <w:right w:val="nil"/>
            </w:tcBorders>
            <w:shd w:val="clear" w:color="auto" w:fill="auto"/>
            <w:noWrap/>
            <w:vAlign w:val="bottom"/>
            <w:hideMark/>
          </w:tcPr>
          <w:p w:rsidR="00B61B40" w:rsidRPr="005A3374" w:rsidRDefault="00B61B40" w:rsidP="00B61B40">
            <w:pPr>
              <w:rPr>
                <w:rFonts w:ascii="Calibri" w:hAnsi="Calibri" w:cs="Calibri"/>
                <w:sz w:val="22"/>
                <w:szCs w:val="22"/>
              </w:rPr>
            </w:pPr>
          </w:p>
        </w:tc>
        <w:tc>
          <w:tcPr>
            <w:tcW w:w="486" w:type="dxa"/>
            <w:gridSpan w:val="2"/>
            <w:tcBorders>
              <w:top w:val="nil"/>
              <w:left w:val="nil"/>
              <w:bottom w:val="nil"/>
              <w:right w:val="nil"/>
            </w:tcBorders>
            <w:shd w:val="clear" w:color="auto" w:fill="auto"/>
            <w:noWrap/>
            <w:vAlign w:val="bottom"/>
            <w:hideMark/>
          </w:tcPr>
          <w:p w:rsidR="00B61B40" w:rsidRPr="005A3374" w:rsidRDefault="00B61B40" w:rsidP="00B61B40">
            <w:pPr>
              <w:rPr>
                <w:rFonts w:ascii="Calibri" w:hAnsi="Calibri" w:cs="Calibri"/>
                <w:sz w:val="22"/>
                <w:szCs w:val="22"/>
              </w:rPr>
            </w:pPr>
          </w:p>
        </w:tc>
        <w:tc>
          <w:tcPr>
            <w:tcW w:w="1283" w:type="dxa"/>
            <w:gridSpan w:val="2"/>
            <w:tcBorders>
              <w:top w:val="nil"/>
              <w:left w:val="nil"/>
              <w:bottom w:val="nil"/>
              <w:right w:val="nil"/>
            </w:tcBorders>
            <w:shd w:val="clear" w:color="auto" w:fill="auto"/>
            <w:noWrap/>
            <w:vAlign w:val="bottom"/>
            <w:hideMark/>
          </w:tcPr>
          <w:p w:rsidR="00B61B40" w:rsidRPr="005A3374" w:rsidRDefault="00B61B40" w:rsidP="00B61B40">
            <w:pPr>
              <w:rPr>
                <w:rFonts w:ascii="Calibri" w:hAnsi="Calibri" w:cs="Calibri"/>
                <w:sz w:val="22"/>
                <w:szCs w:val="22"/>
              </w:rPr>
            </w:pPr>
          </w:p>
        </w:tc>
      </w:tr>
      <w:tr w:rsidR="009518D1" w:rsidRPr="005A3374" w:rsidTr="00620D0F">
        <w:trPr>
          <w:gridBefore w:val="1"/>
          <w:wBefore w:w="90" w:type="dxa"/>
          <w:trHeight w:val="315"/>
        </w:trPr>
        <w:tc>
          <w:tcPr>
            <w:tcW w:w="1696" w:type="dxa"/>
            <w:gridSpan w:val="2"/>
            <w:tcBorders>
              <w:top w:val="nil"/>
              <w:left w:val="nil"/>
              <w:bottom w:val="nil"/>
              <w:right w:val="nil"/>
            </w:tcBorders>
            <w:shd w:val="clear" w:color="auto" w:fill="auto"/>
            <w:noWrap/>
            <w:vAlign w:val="bottom"/>
            <w:hideMark/>
          </w:tcPr>
          <w:p w:rsidR="00B61B40" w:rsidRPr="005A3374" w:rsidRDefault="009518D1" w:rsidP="00AC6921">
            <w:r w:rsidRPr="005A3374">
              <w:rPr>
                <w:position w:val="-14"/>
              </w:rPr>
              <w:object w:dxaOrig="1320" w:dyaOrig="400">
                <v:shape id="_x0000_i1062" type="#_x0000_t75" style="width:65.25pt;height:20.25pt" o:ole="">
                  <v:imagedata r:id="rId86" o:title=""/>
                </v:shape>
                <o:OLEObject Type="Embed" ProgID="Equation.3" ShapeID="_x0000_i1062" DrawAspect="Content" ObjectID="_1398843356" r:id="rId87"/>
              </w:object>
            </w:r>
          </w:p>
        </w:tc>
        <w:tc>
          <w:tcPr>
            <w:tcW w:w="1351"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1.6513</w:t>
            </w:r>
          </w:p>
        </w:tc>
        <w:tc>
          <w:tcPr>
            <w:tcW w:w="456"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w:t>
            </w:r>
          </w:p>
        </w:tc>
        <w:tc>
          <w:tcPr>
            <w:tcW w:w="1016"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0.6095</w:t>
            </w:r>
          </w:p>
        </w:tc>
        <w:tc>
          <w:tcPr>
            <w:tcW w:w="1133"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-0.0709</w:t>
            </w:r>
          </w:p>
        </w:tc>
        <w:tc>
          <w:tcPr>
            <w:tcW w:w="598" w:type="dxa"/>
            <w:gridSpan w:val="2"/>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133"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0.1786</w:t>
            </w:r>
          </w:p>
        </w:tc>
        <w:tc>
          <w:tcPr>
            <w:tcW w:w="1133" w:type="dxa"/>
            <w:gridSpan w:val="3"/>
            <w:tcBorders>
              <w:top w:val="nil"/>
              <w:left w:val="nil"/>
              <w:bottom w:val="nil"/>
              <w:right w:val="nil"/>
            </w:tcBorders>
            <w:shd w:val="clear" w:color="auto" w:fill="auto"/>
            <w:noWrap/>
            <w:vAlign w:val="bottom"/>
            <w:hideMark/>
          </w:tcPr>
          <w:p w:rsidR="00B61B40" w:rsidRPr="005A3374" w:rsidRDefault="00B61B40" w:rsidP="00B61B40">
            <w:pPr>
              <w:ind w:right="-97" w:hanging="116"/>
              <w:jc w:val="right"/>
            </w:pPr>
            <w:r w:rsidRPr="005A3374">
              <w:t>-0.3952</w:t>
            </w:r>
          </w:p>
        </w:tc>
        <w:tc>
          <w:tcPr>
            <w:tcW w:w="456" w:type="dxa"/>
            <w:tcBorders>
              <w:top w:val="nil"/>
              <w:left w:val="nil"/>
              <w:bottom w:val="nil"/>
              <w:right w:val="nil"/>
            </w:tcBorders>
            <w:shd w:val="clear" w:color="auto" w:fill="auto"/>
            <w:noWrap/>
            <w:vAlign w:val="bottom"/>
            <w:hideMark/>
          </w:tcPr>
          <w:p w:rsidR="00B61B40" w:rsidRPr="005A3374" w:rsidRDefault="00B61B40" w:rsidP="00B61B40">
            <w:pPr>
              <w:ind w:right="-97" w:hanging="116"/>
            </w:pPr>
            <w:r w:rsidRPr="005A3374">
              <w:t xml:space="preserve"> </w:t>
            </w:r>
          </w:p>
        </w:tc>
        <w:tc>
          <w:tcPr>
            <w:tcW w:w="1375" w:type="dxa"/>
            <w:gridSpan w:val="2"/>
            <w:tcBorders>
              <w:top w:val="nil"/>
              <w:left w:val="nil"/>
              <w:bottom w:val="nil"/>
              <w:right w:val="nil"/>
            </w:tcBorders>
            <w:shd w:val="clear" w:color="auto" w:fill="auto"/>
            <w:noWrap/>
            <w:vAlign w:val="bottom"/>
            <w:hideMark/>
          </w:tcPr>
          <w:p w:rsidR="00B61B40" w:rsidRPr="005A3374" w:rsidRDefault="00B61B40" w:rsidP="00464CA7">
            <w:pPr>
              <w:ind w:right="-97" w:hanging="116"/>
            </w:pPr>
            <w:r w:rsidRPr="005A3374">
              <w:t>0.316</w:t>
            </w:r>
            <w:r w:rsidR="00464CA7">
              <w:t>0</w:t>
            </w:r>
          </w:p>
        </w:tc>
        <w:tc>
          <w:tcPr>
            <w:tcW w:w="952" w:type="dxa"/>
            <w:gridSpan w:val="2"/>
            <w:tcBorders>
              <w:top w:val="nil"/>
              <w:left w:val="nil"/>
              <w:bottom w:val="nil"/>
              <w:right w:val="nil"/>
            </w:tcBorders>
            <w:shd w:val="clear" w:color="auto" w:fill="auto"/>
            <w:noWrap/>
            <w:vAlign w:val="bottom"/>
            <w:hideMark/>
          </w:tcPr>
          <w:p w:rsidR="00B61B40" w:rsidRPr="005A3374" w:rsidRDefault="00B61B40" w:rsidP="00B61B40">
            <w:pPr>
              <w:rPr>
                <w:rFonts w:ascii="Calibri" w:hAnsi="Calibri" w:cs="Calibri"/>
                <w:sz w:val="22"/>
                <w:szCs w:val="22"/>
              </w:rPr>
            </w:pPr>
          </w:p>
        </w:tc>
        <w:tc>
          <w:tcPr>
            <w:tcW w:w="486" w:type="dxa"/>
            <w:gridSpan w:val="2"/>
            <w:tcBorders>
              <w:top w:val="nil"/>
              <w:left w:val="nil"/>
              <w:bottom w:val="nil"/>
              <w:right w:val="nil"/>
            </w:tcBorders>
            <w:shd w:val="clear" w:color="auto" w:fill="auto"/>
            <w:noWrap/>
            <w:vAlign w:val="bottom"/>
            <w:hideMark/>
          </w:tcPr>
          <w:p w:rsidR="00B61B40" w:rsidRPr="005A3374" w:rsidRDefault="00B61B40" w:rsidP="00B61B40">
            <w:pPr>
              <w:rPr>
                <w:rFonts w:ascii="Calibri" w:hAnsi="Calibri" w:cs="Calibri"/>
                <w:sz w:val="22"/>
                <w:szCs w:val="22"/>
              </w:rPr>
            </w:pPr>
          </w:p>
        </w:tc>
        <w:tc>
          <w:tcPr>
            <w:tcW w:w="1283" w:type="dxa"/>
            <w:gridSpan w:val="2"/>
            <w:tcBorders>
              <w:top w:val="nil"/>
              <w:left w:val="nil"/>
              <w:bottom w:val="nil"/>
              <w:right w:val="nil"/>
            </w:tcBorders>
            <w:shd w:val="clear" w:color="auto" w:fill="auto"/>
            <w:noWrap/>
            <w:vAlign w:val="bottom"/>
            <w:hideMark/>
          </w:tcPr>
          <w:p w:rsidR="00B61B40" w:rsidRPr="005A3374" w:rsidRDefault="00B61B40" w:rsidP="00B61B40">
            <w:pPr>
              <w:rPr>
                <w:rFonts w:ascii="Calibri" w:hAnsi="Calibri" w:cs="Calibri"/>
                <w:sz w:val="22"/>
                <w:szCs w:val="22"/>
              </w:rPr>
            </w:pPr>
          </w:p>
        </w:tc>
      </w:tr>
      <w:tr w:rsidR="009518D1" w:rsidRPr="005A3374" w:rsidTr="00620D0F">
        <w:trPr>
          <w:gridBefore w:val="1"/>
          <w:wBefore w:w="90" w:type="dxa"/>
          <w:trHeight w:val="330"/>
        </w:trPr>
        <w:tc>
          <w:tcPr>
            <w:tcW w:w="1696"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r w:rsidRPr="005A3374">
              <w:t xml:space="preserve">Adj. R-squared    </w:t>
            </w:r>
          </w:p>
        </w:tc>
        <w:tc>
          <w:tcPr>
            <w:tcW w:w="1351"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jc w:val="right"/>
            </w:pPr>
            <w:r w:rsidRPr="005A3374">
              <w:t>0.9160</w:t>
            </w:r>
          </w:p>
        </w:tc>
        <w:tc>
          <w:tcPr>
            <w:tcW w:w="456"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pPr>
            <w:r w:rsidRPr="005A3374">
              <w:t> </w:t>
            </w:r>
          </w:p>
        </w:tc>
        <w:tc>
          <w:tcPr>
            <w:tcW w:w="1016" w:type="dxa"/>
            <w:gridSpan w:val="2"/>
            <w:tcBorders>
              <w:top w:val="nil"/>
              <w:left w:val="nil"/>
              <w:bottom w:val="single" w:sz="8" w:space="0" w:color="auto"/>
              <w:right w:val="nil"/>
            </w:tcBorders>
            <w:shd w:val="clear" w:color="auto" w:fill="auto"/>
            <w:noWrap/>
            <w:vAlign w:val="bottom"/>
            <w:hideMark/>
          </w:tcPr>
          <w:p w:rsidR="00B61B40" w:rsidRPr="005A3374" w:rsidRDefault="00B61B40" w:rsidP="00464CA7">
            <w:pPr>
              <w:ind w:right="-97" w:hanging="116"/>
            </w:pPr>
            <w:r w:rsidRPr="005A3374">
              <w:t> </w:t>
            </w:r>
          </w:p>
        </w:tc>
        <w:tc>
          <w:tcPr>
            <w:tcW w:w="1133"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jc w:val="right"/>
            </w:pPr>
            <w:r w:rsidRPr="005A3374">
              <w:t>0.971</w:t>
            </w:r>
          </w:p>
        </w:tc>
        <w:tc>
          <w:tcPr>
            <w:tcW w:w="598"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pPr>
            <w:r w:rsidRPr="005A3374">
              <w:t> </w:t>
            </w:r>
          </w:p>
        </w:tc>
        <w:tc>
          <w:tcPr>
            <w:tcW w:w="1133" w:type="dxa"/>
            <w:gridSpan w:val="2"/>
            <w:tcBorders>
              <w:top w:val="nil"/>
              <w:left w:val="nil"/>
              <w:bottom w:val="single" w:sz="8" w:space="0" w:color="auto"/>
              <w:right w:val="nil"/>
            </w:tcBorders>
            <w:shd w:val="clear" w:color="auto" w:fill="auto"/>
            <w:noWrap/>
            <w:vAlign w:val="bottom"/>
            <w:hideMark/>
          </w:tcPr>
          <w:p w:rsidR="00B61B40" w:rsidRPr="005A3374" w:rsidRDefault="00B61B40" w:rsidP="00464CA7">
            <w:pPr>
              <w:ind w:right="-97" w:hanging="116"/>
            </w:pPr>
            <w:r w:rsidRPr="005A3374">
              <w:t> </w:t>
            </w:r>
          </w:p>
        </w:tc>
        <w:tc>
          <w:tcPr>
            <w:tcW w:w="1133" w:type="dxa"/>
            <w:gridSpan w:val="3"/>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jc w:val="right"/>
            </w:pPr>
            <w:r w:rsidRPr="005A3374">
              <w:t>0.9349</w:t>
            </w:r>
          </w:p>
        </w:tc>
        <w:tc>
          <w:tcPr>
            <w:tcW w:w="456" w:type="dxa"/>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pPr>
            <w:r w:rsidRPr="005A3374">
              <w:t> </w:t>
            </w:r>
          </w:p>
        </w:tc>
        <w:tc>
          <w:tcPr>
            <w:tcW w:w="1375"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pPr>
              <w:ind w:right="-97" w:hanging="116"/>
            </w:pPr>
            <w:r w:rsidRPr="005A3374">
              <w:t> </w:t>
            </w:r>
          </w:p>
        </w:tc>
        <w:tc>
          <w:tcPr>
            <w:tcW w:w="952"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r w:rsidRPr="005A3374">
              <w:t> </w:t>
            </w:r>
          </w:p>
        </w:tc>
        <w:tc>
          <w:tcPr>
            <w:tcW w:w="486"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r w:rsidRPr="005A3374">
              <w:t> </w:t>
            </w:r>
          </w:p>
        </w:tc>
        <w:tc>
          <w:tcPr>
            <w:tcW w:w="1283" w:type="dxa"/>
            <w:gridSpan w:val="2"/>
            <w:tcBorders>
              <w:top w:val="nil"/>
              <w:left w:val="nil"/>
              <w:bottom w:val="single" w:sz="8" w:space="0" w:color="auto"/>
              <w:right w:val="nil"/>
            </w:tcBorders>
            <w:shd w:val="clear" w:color="auto" w:fill="auto"/>
            <w:noWrap/>
            <w:vAlign w:val="bottom"/>
            <w:hideMark/>
          </w:tcPr>
          <w:p w:rsidR="00B61B40" w:rsidRPr="005A3374" w:rsidRDefault="00B61B40" w:rsidP="00B61B40">
            <w:r w:rsidRPr="005A3374">
              <w:t> </w:t>
            </w:r>
          </w:p>
        </w:tc>
      </w:tr>
      <w:tr w:rsidR="00B61B40" w:rsidRPr="005A3374" w:rsidTr="00620D0F">
        <w:trPr>
          <w:gridBefore w:val="1"/>
          <w:wBefore w:w="90" w:type="dxa"/>
          <w:trHeight w:val="300"/>
        </w:trPr>
        <w:tc>
          <w:tcPr>
            <w:tcW w:w="13068" w:type="dxa"/>
            <w:gridSpan w:val="26"/>
            <w:tcBorders>
              <w:top w:val="nil"/>
              <w:left w:val="nil"/>
              <w:bottom w:val="nil"/>
              <w:right w:val="nil"/>
            </w:tcBorders>
            <w:shd w:val="clear" w:color="auto" w:fill="auto"/>
            <w:noWrap/>
            <w:vAlign w:val="bottom"/>
            <w:hideMark/>
          </w:tcPr>
          <w:p w:rsidR="00B61B40" w:rsidRPr="005A3374" w:rsidRDefault="00435206" w:rsidP="0084392B">
            <w:pPr>
              <w:rPr>
                <w:rFonts w:ascii="Calibri" w:hAnsi="Calibri" w:cs="Calibri"/>
                <w:sz w:val="22"/>
                <w:szCs w:val="22"/>
              </w:rPr>
            </w:pPr>
            <w:r w:rsidRPr="005A3374">
              <w:t>***, **, and * indicate rejection of null hypothesis at 0.01, 0.05 and 0.10 significance levels</w:t>
            </w:r>
            <w:r w:rsidR="00F16B2C" w:rsidRPr="005A3374">
              <w:t>.</w:t>
            </w:r>
            <w:r w:rsidRPr="005A3374">
              <w:rPr>
                <w:position w:val="-28"/>
              </w:rPr>
              <w:t xml:space="preserve"> </w:t>
            </w:r>
          </w:p>
        </w:tc>
      </w:tr>
    </w:tbl>
    <w:p w:rsidR="00F04090" w:rsidRPr="005A3374" w:rsidRDefault="00F04090" w:rsidP="00072E75">
      <w:pPr>
        <w:spacing w:line="480" w:lineRule="auto"/>
        <w:sectPr w:rsidR="00F04090" w:rsidRPr="005A3374" w:rsidSect="005306CC">
          <w:pgSz w:w="15840" w:h="12240" w:orient="landscape"/>
          <w:pgMar w:top="1800" w:right="1440" w:bottom="1800" w:left="1440" w:header="720" w:footer="720" w:gutter="0"/>
          <w:cols w:space="720"/>
          <w:docGrid w:linePitch="360"/>
        </w:sectPr>
      </w:pPr>
    </w:p>
    <w:tbl>
      <w:tblPr>
        <w:tblW w:w="8331" w:type="dxa"/>
        <w:tblInd w:w="93" w:type="dxa"/>
        <w:tblLook w:val="04A0"/>
      </w:tblPr>
      <w:tblGrid>
        <w:gridCol w:w="1635"/>
        <w:gridCol w:w="990"/>
        <w:gridCol w:w="427"/>
        <w:gridCol w:w="876"/>
        <w:gridCol w:w="949"/>
        <w:gridCol w:w="427"/>
        <w:gridCol w:w="876"/>
        <w:gridCol w:w="880"/>
        <w:gridCol w:w="533"/>
        <w:gridCol w:w="876"/>
      </w:tblGrid>
      <w:tr w:rsidR="0001493C" w:rsidRPr="005A3374" w:rsidTr="00F16B2C">
        <w:trPr>
          <w:trHeight w:val="298"/>
        </w:trPr>
        <w:tc>
          <w:tcPr>
            <w:tcW w:w="8331" w:type="dxa"/>
            <w:gridSpan w:val="10"/>
            <w:tcBorders>
              <w:top w:val="nil"/>
              <w:left w:val="nil"/>
              <w:bottom w:val="single" w:sz="4" w:space="0" w:color="auto"/>
              <w:right w:val="nil"/>
            </w:tcBorders>
            <w:shd w:val="clear" w:color="auto" w:fill="auto"/>
            <w:noWrap/>
            <w:vAlign w:val="bottom"/>
            <w:hideMark/>
          </w:tcPr>
          <w:p w:rsidR="002B0D60" w:rsidRDefault="00067E0D" w:rsidP="002B0D60">
            <w:pPr>
              <w:jc w:val="center"/>
            </w:pPr>
            <w:r w:rsidRPr="002B0D60">
              <w:rPr>
                <w:b/>
              </w:rPr>
              <w:lastRenderedPageBreak/>
              <w:t>Table 5</w:t>
            </w:r>
            <w:r w:rsidR="002B0D60">
              <w:t xml:space="preserve"> </w:t>
            </w:r>
          </w:p>
          <w:p w:rsidR="0001493C" w:rsidRPr="005A3374" w:rsidRDefault="00067E0D" w:rsidP="002B0D60">
            <w:pPr>
              <w:jc w:val="center"/>
              <w:rPr>
                <w:rFonts w:ascii="Calibri" w:hAnsi="Calibri" w:cs="Calibri"/>
                <w:sz w:val="22"/>
                <w:szCs w:val="22"/>
              </w:rPr>
            </w:pPr>
            <w:r w:rsidRPr="00067E0D">
              <w:t>Estimates of the</w:t>
            </w:r>
            <w:r w:rsidR="005306CC" w:rsidRPr="005A3374">
              <w:rPr>
                <w:rFonts w:ascii="Calibri" w:hAnsi="Calibri" w:cs="Calibri"/>
                <w:sz w:val="22"/>
                <w:szCs w:val="22"/>
              </w:rPr>
              <w:t xml:space="preserve"> </w:t>
            </w:r>
            <w:r w:rsidR="001F6601" w:rsidRPr="005A3374">
              <w:t xml:space="preserve">von </w:t>
            </w:r>
            <w:proofErr w:type="spellStart"/>
            <w:r w:rsidR="001F6601" w:rsidRPr="005A3374">
              <w:t>Cramon</w:t>
            </w:r>
            <w:proofErr w:type="spellEnd"/>
            <w:r w:rsidR="001F6601" w:rsidRPr="005A3374">
              <w:t>-</w:t>
            </w:r>
            <w:proofErr w:type="spellStart"/>
            <w:r w:rsidR="001F6601" w:rsidRPr="005A3374">
              <w:t>Taubadel</w:t>
            </w:r>
            <w:proofErr w:type="spellEnd"/>
            <w:r w:rsidR="001F6601" w:rsidRPr="005A3374">
              <w:t xml:space="preserve"> </w:t>
            </w:r>
            <w:r w:rsidR="002B0D60">
              <w:t>and</w:t>
            </w:r>
            <w:r w:rsidR="001F6601" w:rsidRPr="005A3374">
              <w:t xml:space="preserve"> Loy </w:t>
            </w:r>
            <w:r w:rsidR="002B0D60">
              <w:t>M</w:t>
            </w:r>
            <w:r w:rsidR="001F6601" w:rsidRPr="005A3374">
              <w:t>odel</w:t>
            </w:r>
            <w:r w:rsidR="005306CC" w:rsidRPr="005A3374">
              <w:t xml:space="preserve"> for </w:t>
            </w:r>
            <w:r w:rsidR="002B0D60" w:rsidRPr="005A3374">
              <w:t>Testing Asymm</w:t>
            </w:r>
            <w:r w:rsidR="002B0D60">
              <w:t>etry i</w:t>
            </w:r>
            <w:r w:rsidR="002B0D60" w:rsidRPr="005A3374">
              <w:t>n Price Transmission</w:t>
            </w:r>
          </w:p>
        </w:tc>
      </w:tr>
      <w:tr w:rsidR="00C44D33" w:rsidRPr="0035439C" w:rsidTr="00ED315F">
        <w:trPr>
          <w:trHeight w:val="298"/>
        </w:trPr>
        <w:tc>
          <w:tcPr>
            <w:tcW w:w="1635" w:type="dxa"/>
            <w:vMerge w:val="restart"/>
            <w:tcBorders>
              <w:top w:val="nil"/>
              <w:left w:val="nil"/>
              <w:right w:val="nil"/>
            </w:tcBorders>
            <w:shd w:val="clear" w:color="auto" w:fill="auto"/>
            <w:noWrap/>
            <w:vAlign w:val="bottom"/>
            <w:hideMark/>
          </w:tcPr>
          <w:p w:rsidR="00C44D33" w:rsidRPr="0035439C" w:rsidRDefault="000F2D5A" w:rsidP="0001493C">
            <w:r w:rsidRPr="000F2D5A">
              <w:t>Market</w:t>
            </w:r>
          </w:p>
          <w:p w:rsidR="00C44D33" w:rsidRPr="0035439C" w:rsidRDefault="000F2D5A" w:rsidP="0001493C">
            <w:r w:rsidRPr="000F2D5A">
              <w:t>Species</w:t>
            </w:r>
          </w:p>
          <w:p w:rsidR="00C44D33" w:rsidRPr="0035439C" w:rsidRDefault="000F2D5A" w:rsidP="0001493C">
            <w:r w:rsidRPr="000F2D5A">
              <w:t>Value chain</w:t>
            </w:r>
          </w:p>
          <w:p w:rsidR="00C44D33" w:rsidRPr="0035439C" w:rsidRDefault="000F2D5A" w:rsidP="0001493C">
            <w:r w:rsidRPr="000F2D5A">
              <w:t> </w:t>
            </w:r>
            <w:r w:rsidR="00C44D33" w:rsidRPr="0035439C">
              <w:rPr>
                <w:position w:val="-14"/>
              </w:rPr>
              <w:object w:dxaOrig="900" w:dyaOrig="380">
                <v:shape id="_x0000_i1063" type="#_x0000_t75" style="width:45pt;height:18.75pt" o:ole="">
                  <v:imagedata r:id="rId88" o:title=""/>
                </v:shape>
                <o:OLEObject Type="Embed" ProgID="Equation.3" ShapeID="_x0000_i1063" DrawAspect="Content" ObjectID="_1398843357" r:id="rId89"/>
              </w:object>
            </w:r>
          </w:p>
        </w:tc>
        <w:tc>
          <w:tcPr>
            <w:tcW w:w="2247" w:type="dxa"/>
            <w:gridSpan w:val="3"/>
            <w:tcBorders>
              <w:top w:val="nil"/>
              <w:left w:val="nil"/>
              <w:bottom w:val="nil"/>
              <w:right w:val="nil"/>
            </w:tcBorders>
            <w:shd w:val="clear" w:color="auto" w:fill="auto"/>
            <w:noWrap/>
            <w:vAlign w:val="bottom"/>
            <w:hideMark/>
          </w:tcPr>
          <w:p w:rsidR="00C44D33" w:rsidRPr="0035439C" w:rsidRDefault="000F2D5A" w:rsidP="0001493C">
            <w:r w:rsidRPr="000F2D5A">
              <w:t xml:space="preserve">Dhaka </w:t>
            </w:r>
          </w:p>
          <w:p w:rsidR="00C44D33" w:rsidRPr="0035439C" w:rsidRDefault="000F2D5A" w:rsidP="0001493C">
            <w:proofErr w:type="spellStart"/>
            <w:r w:rsidRPr="000F2D5A">
              <w:t>Pangas</w:t>
            </w:r>
            <w:proofErr w:type="spellEnd"/>
            <w:r w:rsidRPr="000F2D5A">
              <w:t xml:space="preserve"> </w:t>
            </w:r>
          </w:p>
          <w:p w:rsidR="00C44D33" w:rsidRPr="0035439C" w:rsidRDefault="000F2D5A" w:rsidP="0084392B">
            <w:r w:rsidRPr="000F2D5A">
              <w:t>WS (</w:t>
            </w:r>
            <w:proofErr w:type="spellStart"/>
            <w:r w:rsidRPr="000F2D5A">
              <w:t>i</w:t>
            </w:r>
            <w:proofErr w:type="spellEnd"/>
            <w:r w:rsidRPr="000F2D5A">
              <w:t>) ←Retail(j)</w:t>
            </w:r>
          </w:p>
        </w:tc>
        <w:tc>
          <w:tcPr>
            <w:tcW w:w="2206" w:type="dxa"/>
            <w:gridSpan w:val="3"/>
            <w:tcBorders>
              <w:top w:val="nil"/>
              <w:left w:val="nil"/>
              <w:bottom w:val="nil"/>
              <w:right w:val="nil"/>
            </w:tcBorders>
            <w:shd w:val="clear" w:color="auto" w:fill="auto"/>
            <w:noWrap/>
            <w:vAlign w:val="bottom"/>
            <w:hideMark/>
          </w:tcPr>
          <w:p w:rsidR="00C44D33" w:rsidRPr="0035439C" w:rsidRDefault="000F2D5A" w:rsidP="001F6601">
            <w:r w:rsidRPr="000F2D5A">
              <w:t xml:space="preserve">Khulna </w:t>
            </w:r>
          </w:p>
          <w:p w:rsidR="00C44D33" w:rsidRPr="0035439C" w:rsidRDefault="000F2D5A" w:rsidP="001F6601">
            <w:r w:rsidRPr="000F2D5A">
              <w:t xml:space="preserve">Tilapia </w:t>
            </w:r>
          </w:p>
          <w:p w:rsidR="00C44D33" w:rsidRPr="0035439C" w:rsidRDefault="000F2D5A" w:rsidP="0084392B">
            <w:r w:rsidRPr="000F2D5A">
              <w:t>WS(</w:t>
            </w:r>
            <w:proofErr w:type="spellStart"/>
            <w:r w:rsidRPr="000F2D5A">
              <w:t>i</w:t>
            </w:r>
            <w:proofErr w:type="spellEnd"/>
            <w:r w:rsidRPr="000F2D5A">
              <w:t>) ← Retail(j)</w:t>
            </w:r>
          </w:p>
        </w:tc>
        <w:tc>
          <w:tcPr>
            <w:tcW w:w="2243" w:type="dxa"/>
            <w:gridSpan w:val="3"/>
            <w:tcBorders>
              <w:top w:val="nil"/>
              <w:left w:val="nil"/>
              <w:bottom w:val="nil"/>
              <w:right w:val="nil"/>
            </w:tcBorders>
            <w:shd w:val="clear" w:color="auto" w:fill="auto"/>
            <w:noWrap/>
            <w:vAlign w:val="bottom"/>
            <w:hideMark/>
          </w:tcPr>
          <w:p w:rsidR="00C44D33" w:rsidRPr="0035439C" w:rsidRDefault="000F2D5A" w:rsidP="001F6601">
            <w:proofErr w:type="spellStart"/>
            <w:r w:rsidRPr="000F2D5A">
              <w:t>Rajshahi</w:t>
            </w:r>
            <w:proofErr w:type="spellEnd"/>
            <w:r w:rsidRPr="000F2D5A">
              <w:t xml:space="preserve"> </w:t>
            </w:r>
          </w:p>
          <w:p w:rsidR="00C44D33" w:rsidRPr="0035439C" w:rsidRDefault="000F2D5A" w:rsidP="001F6601">
            <w:proofErr w:type="spellStart"/>
            <w:r w:rsidRPr="000F2D5A">
              <w:t>Pangas</w:t>
            </w:r>
            <w:proofErr w:type="spellEnd"/>
            <w:r w:rsidRPr="000F2D5A">
              <w:t xml:space="preserve"> </w:t>
            </w:r>
          </w:p>
          <w:p w:rsidR="00C44D33" w:rsidRPr="0035439C" w:rsidRDefault="000F2D5A" w:rsidP="0084392B">
            <w:r w:rsidRPr="000F2D5A">
              <w:t>WS(</w:t>
            </w:r>
            <w:proofErr w:type="spellStart"/>
            <w:r w:rsidRPr="000F2D5A">
              <w:t>i</w:t>
            </w:r>
            <w:proofErr w:type="spellEnd"/>
            <w:r w:rsidRPr="000F2D5A">
              <w:t>) ← Retail(j)</w:t>
            </w:r>
          </w:p>
        </w:tc>
      </w:tr>
      <w:tr w:rsidR="00C44D33" w:rsidRPr="0035439C" w:rsidTr="00ED315F">
        <w:trPr>
          <w:trHeight w:val="298"/>
        </w:trPr>
        <w:tc>
          <w:tcPr>
            <w:tcW w:w="1635" w:type="dxa"/>
            <w:vMerge/>
            <w:tcBorders>
              <w:left w:val="nil"/>
              <w:bottom w:val="single" w:sz="4" w:space="0" w:color="auto"/>
              <w:right w:val="nil"/>
            </w:tcBorders>
            <w:shd w:val="clear" w:color="auto" w:fill="auto"/>
            <w:noWrap/>
            <w:vAlign w:val="bottom"/>
            <w:hideMark/>
          </w:tcPr>
          <w:p w:rsidR="00C44D33" w:rsidRPr="0035439C" w:rsidRDefault="00C44D33" w:rsidP="0001493C"/>
        </w:tc>
        <w:tc>
          <w:tcPr>
            <w:tcW w:w="990" w:type="dxa"/>
            <w:tcBorders>
              <w:top w:val="single" w:sz="4" w:space="0" w:color="auto"/>
              <w:left w:val="nil"/>
              <w:bottom w:val="single" w:sz="4" w:space="0" w:color="auto"/>
              <w:right w:val="nil"/>
            </w:tcBorders>
            <w:shd w:val="clear" w:color="auto" w:fill="auto"/>
            <w:noWrap/>
            <w:vAlign w:val="bottom"/>
            <w:hideMark/>
          </w:tcPr>
          <w:p w:rsidR="00C44D33" w:rsidRPr="0035439C" w:rsidRDefault="000F2D5A" w:rsidP="0001493C">
            <w:proofErr w:type="spellStart"/>
            <w:r w:rsidRPr="000F2D5A">
              <w:t>Coeff</w:t>
            </w:r>
            <w:proofErr w:type="spellEnd"/>
            <w:r w:rsidRPr="000F2D5A">
              <w:t>.</w:t>
            </w:r>
          </w:p>
        </w:tc>
        <w:tc>
          <w:tcPr>
            <w:tcW w:w="427" w:type="dxa"/>
            <w:tcBorders>
              <w:top w:val="single" w:sz="4" w:space="0" w:color="auto"/>
              <w:left w:val="nil"/>
              <w:bottom w:val="single" w:sz="4" w:space="0" w:color="auto"/>
              <w:right w:val="nil"/>
            </w:tcBorders>
            <w:shd w:val="clear" w:color="auto" w:fill="auto"/>
            <w:noWrap/>
            <w:vAlign w:val="bottom"/>
            <w:hideMark/>
          </w:tcPr>
          <w:p w:rsidR="00C44D33" w:rsidRPr="0035439C" w:rsidRDefault="000F2D5A" w:rsidP="0001493C">
            <w:r w:rsidRPr="000F2D5A">
              <w:t> </w:t>
            </w:r>
          </w:p>
        </w:tc>
        <w:tc>
          <w:tcPr>
            <w:tcW w:w="830" w:type="dxa"/>
            <w:tcBorders>
              <w:top w:val="single" w:sz="4" w:space="0" w:color="auto"/>
              <w:left w:val="nil"/>
              <w:bottom w:val="single" w:sz="4" w:space="0" w:color="auto"/>
              <w:right w:val="nil"/>
            </w:tcBorders>
            <w:shd w:val="clear" w:color="auto" w:fill="auto"/>
            <w:noWrap/>
            <w:vAlign w:val="bottom"/>
            <w:hideMark/>
          </w:tcPr>
          <w:p w:rsidR="00C44D33" w:rsidRPr="0035439C" w:rsidRDefault="000F2D5A" w:rsidP="0001493C">
            <w:r w:rsidRPr="000F2D5A">
              <w:t>S.E.</w:t>
            </w:r>
          </w:p>
        </w:tc>
        <w:tc>
          <w:tcPr>
            <w:tcW w:w="949" w:type="dxa"/>
            <w:tcBorders>
              <w:top w:val="single" w:sz="4" w:space="0" w:color="auto"/>
              <w:left w:val="nil"/>
              <w:bottom w:val="single" w:sz="4" w:space="0" w:color="auto"/>
              <w:right w:val="nil"/>
            </w:tcBorders>
            <w:shd w:val="clear" w:color="auto" w:fill="auto"/>
            <w:noWrap/>
            <w:vAlign w:val="bottom"/>
            <w:hideMark/>
          </w:tcPr>
          <w:p w:rsidR="00C44D33" w:rsidRPr="0035439C" w:rsidRDefault="000F2D5A" w:rsidP="0001493C">
            <w:proofErr w:type="spellStart"/>
            <w:r w:rsidRPr="000F2D5A">
              <w:t>Coeff</w:t>
            </w:r>
            <w:proofErr w:type="spellEnd"/>
            <w:r w:rsidRPr="000F2D5A">
              <w:t>.</w:t>
            </w:r>
          </w:p>
        </w:tc>
        <w:tc>
          <w:tcPr>
            <w:tcW w:w="427" w:type="dxa"/>
            <w:tcBorders>
              <w:top w:val="single" w:sz="4" w:space="0" w:color="auto"/>
              <w:left w:val="nil"/>
              <w:bottom w:val="single" w:sz="4" w:space="0" w:color="auto"/>
              <w:right w:val="nil"/>
            </w:tcBorders>
            <w:shd w:val="clear" w:color="auto" w:fill="auto"/>
            <w:noWrap/>
            <w:vAlign w:val="bottom"/>
            <w:hideMark/>
          </w:tcPr>
          <w:p w:rsidR="00C44D33" w:rsidRPr="0035439C" w:rsidRDefault="000F2D5A" w:rsidP="0001493C">
            <w:r w:rsidRPr="000F2D5A">
              <w:t> </w:t>
            </w:r>
          </w:p>
        </w:tc>
        <w:tc>
          <w:tcPr>
            <w:tcW w:w="830" w:type="dxa"/>
            <w:tcBorders>
              <w:top w:val="single" w:sz="4" w:space="0" w:color="auto"/>
              <w:left w:val="nil"/>
              <w:bottom w:val="single" w:sz="4" w:space="0" w:color="auto"/>
              <w:right w:val="nil"/>
            </w:tcBorders>
            <w:shd w:val="clear" w:color="auto" w:fill="auto"/>
            <w:noWrap/>
            <w:vAlign w:val="bottom"/>
            <w:hideMark/>
          </w:tcPr>
          <w:p w:rsidR="00C44D33" w:rsidRPr="0035439C" w:rsidRDefault="000F2D5A" w:rsidP="0001493C">
            <w:r w:rsidRPr="000F2D5A">
              <w:t>S.E.</w:t>
            </w:r>
          </w:p>
        </w:tc>
        <w:tc>
          <w:tcPr>
            <w:tcW w:w="880" w:type="dxa"/>
            <w:tcBorders>
              <w:top w:val="single" w:sz="4" w:space="0" w:color="auto"/>
              <w:left w:val="nil"/>
              <w:bottom w:val="single" w:sz="4" w:space="0" w:color="auto"/>
              <w:right w:val="nil"/>
            </w:tcBorders>
            <w:shd w:val="clear" w:color="auto" w:fill="auto"/>
            <w:noWrap/>
            <w:vAlign w:val="bottom"/>
            <w:hideMark/>
          </w:tcPr>
          <w:p w:rsidR="00C44D33" w:rsidRPr="0035439C" w:rsidRDefault="000F2D5A" w:rsidP="0001493C">
            <w:proofErr w:type="spellStart"/>
            <w:r w:rsidRPr="000F2D5A">
              <w:t>Coeff</w:t>
            </w:r>
            <w:proofErr w:type="spellEnd"/>
            <w:r w:rsidRPr="000F2D5A">
              <w:t>.</w:t>
            </w:r>
          </w:p>
        </w:tc>
        <w:tc>
          <w:tcPr>
            <w:tcW w:w="533" w:type="dxa"/>
            <w:tcBorders>
              <w:top w:val="single" w:sz="4" w:space="0" w:color="auto"/>
              <w:left w:val="nil"/>
              <w:bottom w:val="single" w:sz="4" w:space="0" w:color="auto"/>
              <w:right w:val="nil"/>
            </w:tcBorders>
            <w:shd w:val="clear" w:color="auto" w:fill="auto"/>
            <w:noWrap/>
            <w:vAlign w:val="bottom"/>
            <w:hideMark/>
          </w:tcPr>
          <w:p w:rsidR="00C44D33" w:rsidRPr="0035439C" w:rsidRDefault="000F2D5A" w:rsidP="0001493C">
            <w:r w:rsidRPr="000F2D5A">
              <w:t> </w:t>
            </w:r>
          </w:p>
        </w:tc>
        <w:tc>
          <w:tcPr>
            <w:tcW w:w="830" w:type="dxa"/>
            <w:tcBorders>
              <w:top w:val="single" w:sz="4" w:space="0" w:color="auto"/>
              <w:left w:val="nil"/>
              <w:bottom w:val="single" w:sz="4" w:space="0" w:color="auto"/>
              <w:right w:val="nil"/>
            </w:tcBorders>
            <w:shd w:val="clear" w:color="auto" w:fill="auto"/>
            <w:noWrap/>
            <w:vAlign w:val="bottom"/>
            <w:hideMark/>
          </w:tcPr>
          <w:p w:rsidR="00C44D33" w:rsidRPr="0035439C" w:rsidRDefault="000F2D5A" w:rsidP="0001493C">
            <w:r w:rsidRPr="000F2D5A">
              <w:t>S.E.</w:t>
            </w:r>
          </w:p>
        </w:tc>
      </w:tr>
      <w:tr w:rsidR="0001493C" w:rsidRPr="0035439C" w:rsidTr="00F16B2C">
        <w:trPr>
          <w:trHeight w:val="298"/>
        </w:trPr>
        <w:tc>
          <w:tcPr>
            <w:tcW w:w="1635" w:type="dxa"/>
            <w:tcBorders>
              <w:top w:val="nil"/>
              <w:left w:val="nil"/>
              <w:bottom w:val="nil"/>
              <w:right w:val="nil"/>
            </w:tcBorders>
            <w:shd w:val="clear" w:color="auto" w:fill="auto"/>
            <w:noWrap/>
            <w:vAlign w:val="bottom"/>
            <w:hideMark/>
          </w:tcPr>
          <w:p w:rsidR="0001493C" w:rsidRPr="0035439C" w:rsidRDefault="00725257" w:rsidP="0001493C">
            <w:r w:rsidRPr="0035439C">
              <w:rPr>
                <w:position w:val="-10"/>
              </w:rPr>
              <w:object w:dxaOrig="920" w:dyaOrig="360">
                <v:shape id="_x0000_i1064" type="#_x0000_t75" style="width:46.5pt;height:18pt" o:ole="">
                  <v:imagedata r:id="rId90" o:title=""/>
                </v:shape>
                <o:OLEObject Type="Embed" ProgID="Equation.3" ShapeID="_x0000_i1064" DrawAspect="Content" ObjectID="_1398843358" r:id="rId91"/>
              </w:object>
            </w:r>
          </w:p>
        </w:tc>
        <w:tc>
          <w:tcPr>
            <w:tcW w:w="990"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-0.5208</w:t>
            </w:r>
          </w:p>
        </w:tc>
        <w:tc>
          <w:tcPr>
            <w:tcW w:w="427"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0.1706</w:t>
            </w:r>
          </w:p>
        </w:tc>
        <w:tc>
          <w:tcPr>
            <w:tcW w:w="949"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0.3097</w:t>
            </w:r>
          </w:p>
        </w:tc>
        <w:tc>
          <w:tcPr>
            <w:tcW w:w="427"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0.1753</w:t>
            </w:r>
          </w:p>
        </w:tc>
        <w:tc>
          <w:tcPr>
            <w:tcW w:w="880"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1.1979</w:t>
            </w:r>
          </w:p>
        </w:tc>
        <w:tc>
          <w:tcPr>
            <w:tcW w:w="533"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0.3089</w:t>
            </w:r>
          </w:p>
        </w:tc>
      </w:tr>
      <w:tr w:rsidR="0001493C" w:rsidRPr="0035439C" w:rsidTr="00F16B2C">
        <w:trPr>
          <w:trHeight w:val="298"/>
        </w:trPr>
        <w:tc>
          <w:tcPr>
            <w:tcW w:w="1635" w:type="dxa"/>
            <w:tcBorders>
              <w:top w:val="nil"/>
              <w:left w:val="nil"/>
              <w:bottom w:val="nil"/>
              <w:right w:val="nil"/>
            </w:tcBorders>
            <w:shd w:val="clear" w:color="auto" w:fill="auto"/>
            <w:noWrap/>
            <w:vAlign w:val="bottom"/>
            <w:hideMark/>
          </w:tcPr>
          <w:p w:rsidR="0001493C" w:rsidRPr="0035439C" w:rsidRDefault="00725257" w:rsidP="0001493C">
            <w:r w:rsidRPr="0035439C">
              <w:rPr>
                <w:position w:val="-10"/>
              </w:rPr>
              <w:object w:dxaOrig="920" w:dyaOrig="360">
                <v:shape id="_x0000_i1065" type="#_x0000_t75" style="width:46.5pt;height:18pt" o:ole="">
                  <v:imagedata r:id="rId92" o:title=""/>
                </v:shape>
                <o:OLEObject Type="Embed" ProgID="Equation.3" ShapeID="_x0000_i1065" DrawAspect="Content" ObjectID="_1398843359" r:id="rId93"/>
              </w:object>
            </w:r>
          </w:p>
        </w:tc>
        <w:tc>
          <w:tcPr>
            <w:tcW w:w="990"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0.3093</w:t>
            </w:r>
          </w:p>
        </w:tc>
        <w:tc>
          <w:tcPr>
            <w:tcW w:w="427"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 xml:space="preserve"> </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0.1890</w:t>
            </w:r>
          </w:p>
        </w:tc>
        <w:tc>
          <w:tcPr>
            <w:tcW w:w="949"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0.3558</w:t>
            </w:r>
          </w:p>
        </w:tc>
        <w:tc>
          <w:tcPr>
            <w:tcW w:w="427"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0.1367</w:t>
            </w:r>
          </w:p>
        </w:tc>
        <w:tc>
          <w:tcPr>
            <w:tcW w:w="880"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0.5332</w:t>
            </w:r>
          </w:p>
        </w:tc>
        <w:tc>
          <w:tcPr>
            <w:tcW w:w="533"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 xml:space="preserve"> </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0.4149</w:t>
            </w:r>
          </w:p>
        </w:tc>
      </w:tr>
      <w:tr w:rsidR="0001493C" w:rsidRPr="0035439C" w:rsidTr="00F16B2C">
        <w:trPr>
          <w:trHeight w:val="298"/>
        </w:trPr>
        <w:tc>
          <w:tcPr>
            <w:tcW w:w="1635" w:type="dxa"/>
            <w:tcBorders>
              <w:top w:val="nil"/>
              <w:left w:val="nil"/>
              <w:bottom w:val="nil"/>
              <w:right w:val="nil"/>
            </w:tcBorders>
            <w:shd w:val="clear" w:color="auto" w:fill="auto"/>
            <w:noWrap/>
            <w:vAlign w:val="bottom"/>
            <w:hideMark/>
          </w:tcPr>
          <w:p w:rsidR="0001493C" w:rsidRPr="0035439C" w:rsidRDefault="0001493C" w:rsidP="0001493C">
            <w:r w:rsidRPr="0035439C">
              <w:rPr>
                <w:position w:val="-12"/>
              </w:rPr>
              <w:object w:dxaOrig="700" w:dyaOrig="380">
                <v:shape id="_x0000_i1066" type="#_x0000_t75" style="width:35.25pt;height:18.75pt" o:ole="">
                  <v:imagedata r:id="rId94" o:title=""/>
                </v:shape>
                <o:OLEObject Type="Embed" ProgID="Equation.3" ShapeID="_x0000_i1066" DrawAspect="Content" ObjectID="_1398843360" r:id="rId95"/>
              </w:object>
            </w:r>
          </w:p>
        </w:tc>
        <w:tc>
          <w:tcPr>
            <w:tcW w:w="990"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0.6728</w:t>
            </w:r>
          </w:p>
        </w:tc>
        <w:tc>
          <w:tcPr>
            <w:tcW w:w="427"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0.2027</w:t>
            </w:r>
          </w:p>
        </w:tc>
        <w:tc>
          <w:tcPr>
            <w:tcW w:w="949"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0.4155</w:t>
            </w:r>
          </w:p>
        </w:tc>
        <w:tc>
          <w:tcPr>
            <w:tcW w:w="427"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0.1419</w:t>
            </w:r>
          </w:p>
        </w:tc>
        <w:tc>
          <w:tcPr>
            <w:tcW w:w="880"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0.8867</w:t>
            </w:r>
          </w:p>
        </w:tc>
        <w:tc>
          <w:tcPr>
            <w:tcW w:w="533"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0.4283</w:t>
            </w:r>
          </w:p>
        </w:tc>
      </w:tr>
      <w:tr w:rsidR="0001493C" w:rsidRPr="0035439C" w:rsidTr="00F16B2C">
        <w:trPr>
          <w:trHeight w:val="298"/>
        </w:trPr>
        <w:tc>
          <w:tcPr>
            <w:tcW w:w="1635" w:type="dxa"/>
            <w:tcBorders>
              <w:top w:val="nil"/>
              <w:left w:val="nil"/>
              <w:bottom w:val="nil"/>
              <w:right w:val="nil"/>
            </w:tcBorders>
            <w:shd w:val="clear" w:color="auto" w:fill="auto"/>
            <w:noWrap/>
            <w:vAlign w:val="bottom"/>
            <w:hideMark/>
          </w:tcPr>
          <w:p w:rsidR="0001493C" w:rsidRPr="0035439C" w:rsidRDefault="0001493C" w:rsidP="0001493C">
            <w:r w:rsidRPr="0035439C">
              <w:rPr>
                <w:position w:val="-12"/>
              </w:rPr>
              <w:object w:dxaOrig="700" w:dyaOrig="380">
                <v:shape id="_x0000_i1067" type="#_x0000_t75" style="width:35.25pt;height:18.75pt" o:ole="">
                  <v:imagedata r:id="rId96" o:title=""/>
                </v:shape>
                <o:OLEObject Type="Embed" ProgID="Equation.3" ShapeID="_x0000_i1067" DrawAspect="Content" ObjectID="_1398843361" r:id="rId97"/>
              </w:object>
            </w:r>
          </w:p>
        </w:tc>
        <w:tc>
          <w:tcPr>
            <w:tcW w:w="990"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0.4563</w:t>
            </w:r>
          </w:p>
        </w:tc>
        <w:tc>
          <w:tcPr>
            <w:tcW w:w="427"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0.2136</w:t>
            </w:r>
          </w:p>
        </w:tc>
        <w:tc>
          <w:tcPr>
            <w:tcW w:w="949"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0.0059</w:t>
            </w:r>
          </w:p>
        </w:tc>
        <w:tc>
          <w:tcPr>
            <w:tcW w:w="427"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 xml:space="preserve"> </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0.1611</w:t>
            </w:r>
          </w:p>
        </w:tc>
        <w:tc>
          <w:tcPr>
            <w:tcW w:w="880"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0.4003</w:t>
            </w:r>
          </w:p>
        </w:tc>
        <w:tc>
          <w:tcPr>
            <w:tcW w:w="533"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0.1827</w:t>
            </w:r>
          </w:p>
        </w:tc>
      </w:tr>
      <w:tr w:rsidR="0001493C" w:rsidRPr="0035439C" w:rsidTr="00F16B2C">
        <w:trPr>
          <w:trHeight w:val="298"/>
        </w:trPr>
        <w:tc>
          <w:tcPr>
            <w:tcW w:w="1635" w:type="dxa"/>
            <w:tcBorders>
              <w:top w:val="nil"/>
              <w:left w:val="nil"/>
              <w:bottom w:val="nil"/>
              <w:right w:val="nil"/>
            </w:tcBorders>
            <w:shd w:val="clear" w:color="auto" w:fill="auto"/>
            <w:noWrap/>
            <w:vAlign w:val="bottom"/>
            <w:hideMark/>
          </w:tcPr>
          <w:p w:rsidR="0001493C" w:rsidRPr="0035439C" w:rsidRDefault="00725257" w:rsidP="0001493C">
            <w:r w:rsidRPr="0035439C">
              <w:rPr>
                <w:position w:val="-14"/>
              </w:rPr>
              <w:object w:dxaOrig="1200" w:dyaOrig="380">
                <v:shape id="_x0000_i1068" type="#_x0000_t75" style="width:60pt;height:18.75pt" o:ole="">
                  <v:imagedata r:id="rId98" o:title=""/>
                </v:shape>
                <o:OLEObject Type="Embed" ProgID="Equation.3" ShapeID="_x0000_i1068" DrawAspect="Content" ObjectID="_1398843362" r:id="rId99"/>
              </w:object>
            </w:r>
          </w:p>
        </w:tc>
        <w:tc>
          <w:tcPr>
            <w:tcW w:w="990"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0.0136</w:t>
            </w:r>
          </w:p>
        </w:tc>
        <w:tc>
          <w:tcPr>
            <w:tcW w:w="427"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 xml:space="preserve"> </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0.1273</w:t>
            </w:r>
          </w:p>
        </w:tc>
        <w:tc>
          <w:tcPr>
            <w:tcW w:w="949"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-0.0784</w:t>
            </w:r>
          </w:p>
        </w:tc>
        <w:tc>
          <w:tcPr>
            <w:tcW w:w="427"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 xml:space="preserve"> </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0.1324</w:t>
            </w:r>
          </w:p>
        </w:tc>
        <w:tc>
          <w:tcPr>
            <w:tcW w:w="880"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0.1090</w:t>
            </w:r>
          </w:p>
        </w:tc>
        <w:tc>
          <w:tcPr>
            <w:tcW w:w="533"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 xml:space="preserve"> </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0.1606</w:t>
            </w:r>
          </w:p>
        </w:tc>
      </w:tr>
      <w:tr w:rsidR="0001493C" w:rsidRPr="0035439C" w:rsidTr="00F16B2C">
        <w:trPr>
          <w:trHeight w:val="298"/>
        </w:trPr>
        <w:tc>
          <w:tcPr>
            <w:tcW w:w="1635" w:type="dxa"/>
            <w:tcBorders>
              <w:top w:val="nil"/>
              <w:left w:val="nil"/>
              <w:bottom w:val="nil"/>
              <w:right w:val="nil"/>
            </w:tcBorders>
            <w:shd w:val="clear" w:color="auto" w:fill="auto"/>
            <w:noWrap/>
            <w:vAlign w:val="bottom"/>
            <w:hideMark/>
          </w:tcPr>
          <w:p w:rsidR="0001493C" w:rsidRPr="0035439C" w:rsidRDefault="00725257" w:rsidP="0001493C">
            <w:r w:rsidRPr="0035439C">
              <w:rPr>
                <w:position w:val="-14"/>
              </w:rPr>
              <w:object w:dxaOrig="1219" w:dyaOrig="380">
                <v:shape id="_x0000_i1069" type="#_x0000_t75" style="width:60.75pt;height:18.75pt" o:ole="">
                  <v:imagedata r:id="rId100" o:title=""/>
                </v:shape>
                <o:OLEObject Type="Embed" ProgID="Equation.3" ShapeID="_x0000_i1069" DrawAspect="Content" ObjectID="_1398843363" r:id="rId101"/>
              </w:object>
            </w:r>
          </w:p>
        </w:tc>
        <w:tc>
          <w:tcPr>
            <w:tcW w:w="990"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-0.0107</w:t>
            </w:r>
          </w:p>
        </w:tc>
        <w:tc>
          <w:tcPr>
            <w:tcW w:w="427"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 xml:space="preserve"> </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0.1348</w:t>
            </w:r>
          </w:p>
        </w:tc>
        <w:tc>
          <w:tcPr>
            <w:tcW w:w="949"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0.1021</w:t>
            </w:r>
          </w:p>
        </w:tc>
        <w:tc>
          <w:tcPr>
            <w:tcW w:w="427"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 xml:space="preserve"> </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0.1144</w:t>
            </w:r>
          </w:p>
        </w:tc>
        <w:tc>
          <w:tcPr>
            <w:tcW w:w="880" w:type="dxa"/>
            <w:tcBorders>
              <w:top w:val="nil"/>
              <w:left w:val="nil"/>
              <w:bottom w:val="nil"/>
              <w:right w:val="nil"/>
            </w:tcBorders>
            <w:shd w:val="clear" w:color="auto" w:fill="auto"/>
            <w:noWrap/>
            <w:vAlign w:val="bottom"/>
            <w:hideMark/>
          </w:tcPr>
          <w:p w:rsidR="0001493C" w:rsidRPr="0035439C" w:rsidRDefault="000F2D5A" w:rsidP="009C2C04">
            <w:pPr>
              <w:ind w:right="-92"/>
              <w:jc w:val="right"/>
            </w:pPr>
            <w:r w:rsidRPr="000F2D5A">
              <w:t>0.0593</w:t>
            </w:r>
          </w:p>
        </w:tc>
        <w:tc>
          <w:tcPr>
            <w:tcW w:w="533" w:type="dxa"/>
            <w:tcBorders>
              <w:top w:val="nil"/>
              <w:left w:val="nil"/>
              <w:bottom w:val="nil"/>
              <w:right w:val="nil"/>
            </w:tcBorders>
            <w:shd w:val="clear" w:color="auto" w:fill="auto"/>
            <w:noWrap/>
            <w:vAlign w:val="bottom"/>
            <w:hideMark/>
          </w:tcPr>
          <w:p w:rsidR="0001493C" w:rsidRPr="0035439C" w:rsidRDefault="000F2D5A" w:rsidP="009C2C04">
            <w:pPr>
              <w:ind w:left="-124"/>
            </w:pPr>
            <w:r w:rsidRPr="000F2D5A">
              <w:t xml:space="preserve"> </w:t>
            </w:r>
          </w:p>
        </w:tc>
        <w:tc>
          <w:tcPr>
            <w:tcW w:w="830" w:type="dxa"/>
            <w:tcBorders>
              <w:top w:val="nil"/>
              <w:left w:val="nil"/>
              <w:bottom w:val="nil"/>
              <w:right w:val="nil"/>
            </w:tcBorders>
            <w:shd w:val="clear" w:color="auto" w:fill="auto"/>
            <w:noWrap/>
            <w:vAlign w:val="bottom"/>
            <w:hideMark/>
          </w:tcPr>
          <w:p w:rsidR="0001493C" w:rsidRPr="0035439C" w:rsidRDefault="000F2D5A" w:rsidP="0001493C">
            <w:pPr>
              <w:jc w:val="right"/>
            </w:pPr>
            <w:r w:rsidRPr="000F2D5A">
              <w:t>0.2100</w:t>
            </w:r>
          </w:p>
        </w:tc>
      </w:tr>
      <w:tr w:rsidR="0001493C" w:rsidRPr="0035439C" w:rsidTr="00F16B2C">
        <w:trPr>
          <w:trHeight w:val="298"/>
        </w:trPr>
        <w:tc>
          <w:tcPr>
            <w:tcW w:w="1635" w:type="dxa"/>
            <w:tcBorders>
              <w:top w:val="nil"/>
              <w:left w:val="nil"/>
              <w:bottom w:val="single" w:sz="4" w:space="0" w:color="auto"/>
              <w:right w:val="nil"/>
            </w:tcBorders>
            <w:shd w:val="clear" w:color="auto" w:fill="auto"/>
            <w:noWrap/>
            <w:vAlign w:val="bottom"/>
            <w:hideMark/>
          </w:tcPr>
          <w:p w:rsidR="0001493C" w:rsidRPr="0035439C" w:rsidRDefault="00634BBA" w:rsidP="0001493C">
            <w:r w:rsidRPr="0035439C">
              <w:rPr>
                <w:position w:val="-12"/>
              </w:rPr>
              <w:object w:dxaOrig="300" w:dyaOrig="360">
                <v:shape id="_x0000_i1070" type="#_x0000_t75" style="width:15pt;height:18pt" o:ole="">
                  <v:imagedata r:id="rId102" o:title=""/>
                </v:shape>
                <o:OLEObject Type="Embed" ProgID="Equation.3" ShapeID="_x0000_i1070" DrawAspect="Content" ObjectID="_1398843364" r:id="rId103"/>
              </w:object>
            </w:r>
          </w:p>
        </w:tc>
        <w:tc>
          <w:tcPr>
            <w:tcW w:w="990" w:type="dxa"/>
            <w:tcBorders>
              <w:top w:val="nil"/>
              <w:left w:val="nil"/>
              <w:bottom w:val="single" w:sz="4" w:space="0" w:color="auto"/>
              <w:right w:val="nil"/>
            </w:tcBorders>
            <w:shd w:val="clear" w:color="auto" w:fill="auto"/>
            <w:noWrap/>
            <w:vAlign w:val="bottom"/>
            <w:hideMark/>
          </w:tcPr>
          <w:p w:rsidR="0001493C" w:rsidRPr="0035439C" w:rsidRDefault="000F2D5A" w:rsidP="009C2C04">
            <w:pPr>
              <w:ind w:right="-92"/>
              <w:jc w:val="right"/>
            </w:pPr>
            <w:r w:rsidRPr="000F2D5A">
              <w:t>-0.0048</w:t>
            </w:r>
          </w:p>
        </w:tc>
        <w:tc>
          <w:tcPr>
            <w:tcW w:w="427" w:type="dxa"/>
            <w:tcBorders>
              <w:top w:val="nil"/>
              <w:left w:val="nil"/>
              <w:bottom w:val="single" w:sz="4" w:space="0" w:color="auto"/>
              <w:right w:val="nil"/>
            </w:tcBorders>
            <w:shd w:val="clear" w:color="auto" w:fill="auto"/>
            <w:noWrap/>
            <w:vAlign w:val="bottom"/>
            <w:hideMark/>
          </w:tcPr>
          <w:p w:rsidR="0001493C" w:rsidRPr="0035439C" w:rsidRDefault="000F2D5A" w:rsidP="009C2C04">
            <w:pPr>
              <w:ind w:left="-124"/>
            </w:pPr>
            <w:r w:rsidRPr="000F2D5A">
              <w:t xml:space="preserve"> </w:t>
            </w:r>
          </w:p>
        </w:tc>
        <w:tc>
          <w:tcPr>
            <w:tcW w:w="830" w:type="dxa"/>
            <w:tcBorders>
              <w:top w:val="nil"/>
              <w:left w:val="nil"/>
              <w:bottom w:val="single" w:sz="4" w:space="0" w:color="auto"/>
              <w:right w:val="nil"/>
            </w:tcBorders>
            <w:shd w:val="clear" w:color="auto" w:fill="auto"/>
            <w:noWrap/>
            <w:vAlign w:val="bottom"/>
            <w:hideMark/>
          </w:tcPr>
          <w:p w:rsidR="0001493C" w:rsidRPr="0035439C" w:rsidRDefault="000F2D5A" w:rsidP="0001493C">
            <w:pPr>
              <w:jc w:val="right"/>
            </w:pPr>
            <w:r w:rsidRPr="000F2D5A">
              <w:t>0.0112</w:t>
            </w:r>
          </w:p>
        </w:tc>
        <w:tc>
          <w:tcPr>
            <w:tcW w:w="949" w:type="dxa"/>
            <w:tcBorders>
              <w:top w:val="nil"/>
              <w:left w:val="nil"/>
              <w:bottom w:val="single" w:sz="4" w:space="0" w:color="auto"/>
              <w:right w:val="nil"/>
            </w:tcBorders>
            <w:shd w:val="clear" w:color="auto" w:fill="auto"/>
            <w:noWrap/>
            <w:vAlign w:val="bottom"/>
            <w:hideMark/>
          </w:tcPr>
          <w:p w:rsidR="0001493C" w:rsidRPr="0035439C" w:rsidRDefault="000F2D5A" w:rsidP="009C2C04">
            <w:pPr>
              <w:ind w:right="-92"/>
              <w:jc w:val="right"/>
            </w:pPr>
            <w:r w:rsidRPr="000F2D5A">
              <w:t>-0.0148</w:t>
            </w:r>
          </w:p>
        </w:tc>
        <w:tc>
          <w:tcPr>
            <w:tcW w:w="427" w:type="dxa"/>
            <w:tcBorders>
              <w:top w:val="nil"/>
              <w:left w:val="nil"/>
              <w:bottom w:val="single" w:sz="4" w:space="0" w:color="auto"/>
              <w:right w:val="nil"/>
            </w:tcBorders>
            <w:shd w:val="clear" w:color="auto" w:fill="auto"/>
            <w:noWrap/>
            <w:vAlign w:val="bottom"/>
            <w:hideMark/>
          </w:tcPr>
          <w:p w:rsidR="0001493C" w:rsidRPr="0035439C" w:rsidRDefault="000F2D5A" w:rsidP="009C2C04">
            <w:pPr>
              <w:ind w:left="-124"/>
            </w:pPr>
            <w:r w:rsidRPr="000F2D5A">
              <w:t xml:space="preserve"> </w:t>
            </w:r>
          </w:p>
        </w:tc>
        <w:tc>
          <w:tcPr>
            <w:tcW w:w="830" w:type="dxa"/>
            <w:tcBorders>
              <w:top w:val="nil"/>
              <w:left w:val="nil"/>
              <w:bottom w:val="single" w:sz="4" w:space="0" w:color="auto"/>
              <w:right w:val="nil"/>
            </w:tcBorders>
            <w:shd w:val="clear" w:color="auto" w:fill="auto"/>
            <w:noWrap/>
            <w:vAlign w:val="bottom"/>
            <w:hideMark/>
          </w:tcPr>
          <w:p w:rsidR="0001493C" w:rsidRPr="0035439C" w:rsidRDefault="000F2D5A" w:rsidP="0001493C">
            <w:pPr>
              <w:jc w:val="right"/>
            </w:pPr>
            <w:r w:rsidRPr="000F2D5A">
              <w:t>0.0240</w:t>
            </w:r>
          </w:p>
        </w:tc>
        <w:tc>
          <w:tcPr>
            <w:tcW w:w="880" w:type="dxa"/>
            <w:tcBorders>
              <w:top w:val="nil"/>
              <w:left w:val="nil"/>
              <w:bottom w:val="single" w:sz="4" w:space="0" w:color="auto"/>
              <w:right w:val="nil"/>
            </w:tcBorders>
            <w:shd w:val="clear" w:color="auto" w:fill="auto"/>
            <w:noWrap/>
            <w:vAlign w:val="bottom"/>
            <w:hideMark/>
          </w:tcPr>
          <w:p w:rsidR="0001493C" w:rsidRPr="0035439C" w:rsidRDefault="000F2D5A" w:rsidP="009C2C04">
            <w:pPr>
              <w:ind w:right="-92"/>
              <w:jc w:val="right"/>
            </w:pPr>
            <w:r w:rsidRPr="000F2D5A">
              <w:t>-0.0247</w:t>
            </w:r>
          </w:p>
        </w:tc>
        <w:tc>
          <w:tcPr>
            <w:tcW w:w="533" w:type="dxa"/>
            <w:tcBorders>
              <w:top w:val="nil"/>
              <w:left w:val="nil"/>
              <w:bottom w:val="single" w:sz="4" w:space="0" w:color="auto"/>
              <w:right w:val="nil"/>
            </w:tcBorders>
            <w:shd w:val="clear" w:color="auto" w:fill="auto"/>
            <w:noWrap/>
            <w:vAlign w:val="bottom"/>
            <w:hideMark/>
          </w:tcPr>
          <w:p w:rsidR="0001493C" w:rsidRPr="0035439C" w:rsidRDefault="000F2D5A" w:rsidP="009C2C04">
            <w:pPr>
              <w:ind w:left="-124"/>
            </w:pPr>
            <w:r w:rsidRPr="000F2D5A">
              <w:t xml:space="preserve"> </w:t>
            </w:r>
          </w:p>
        </w:tc>
        <w:tc>
          <w:tcPr>
            <w:tcW w:w="830" w:type="dxa"/>
            <w:tcBorders>
              <w:top w:val="nil"/>
              <w:left w:val="nil"/>
              <w:bottom w:val="single" w:sz="4" w:space="0" w:color="auto"/>
              <w:right w:val="nil"/>
            </w:tcBorders>
            <w:shd w:val="clear" w:color="auto" w:fill="auto"/>
            <w:noWrap/>
            <w:vAlign w:val="bottom"/>
            <w:hideMark/>
          </w:tcPr>
          <w:p w:rsidR="0001493C" w:rsidRPr="0035439C" w:rsidRDefault="000F2D5A" w:rsidP="0001493C">
            <w:pPr>
              <w:jc w:val="right"/>
            </w:pPr>
            <w:r w:rsidRPr="000F2D5A">
              <w:t>0.0207</w:t>
            </w:r>
          </w:p>
        </w:tc>
      </w:tr>
      <w:tr w:rsidR="0001493C" w:rsidRPr="0035439C" w:rsidTr="00F16B2C">
        <w:trPr>
          <w:trHeight w:val="298"/>
        </w:trPr>
        <w:tc>
          <w:tcPr>
            <w:tcW w:w="1635" w:type="dxa"/>
            <w:tcBorders>
              <w:top w:val="single" w:sz="4" w:space="0" w:color="auto"/>
              <w:left w:val="nil"/>
              <w:bottom w:val="single" w:sz="4" w:space="0" w:color="auto"/>
              <w:right w:val="nil"/>
            </w:tcBorders>
            <w:shd w:val="clear" w:color="auto" w:fill="auto"/>
            <w:noWrap/>
            <w:vAlign w:val="bottom"/>
            <w:hideMark/>
          </w:tcPr>
          <w:p w:rsidR="0001493C" w:rsidRPr="0035439C" w:rsidRDefault="000F2D5A" w:rsidP="0001493C">
            <w:r w:rsidRPr="000F2D5A">
              <w:t> Adj. R-squared</w:t>
            </w:r>
          </w:p>
        </w:tc>
        <w:tc>
          <w:tcPr>
            <w:tcW w:w="2247" w:type="dxa"/>
            <w:gridSpan w:val="3"/>
            <w:tcBorders>
              <w:top w:val="single" w:sz="4" w:space="0" w:color="auto"/>
              <w:left w:val="nil"/>
              <w:bottom w:val="single" w:sz="4" w:space="0" w:color="auto"/>
              <w:right w:val="nil"/>
            </w:tcBorders>
            <w:shd w:val="clear" w:color="auto" w:fill="auto"/>
            <w:noWrap/>
            <w:vAlign w:val="bottom"/>
            <w:hideMark/>
          </w:tcPr>
          <w:p w:rsidR="0001493C" w:rsidRPr="0035439C" w:rsidRDefault="000F2D5A" w:rsidP="0001493C">
            <w:r w:rsidRPr="000F2D5A">
              <w:t xml:space="preserve"> 0.4394</w:t>
            </w:r>
          </w:p>
        </w:tc>
        <w:tc>
          <w:tcPr>
            <w:tcW w:w="2206" w:type="dxa"/>
            <w:gridSpan w:val="3"/>
            <w:tcBorders>
              <w:top w:val="single" w:sz="4" w:space="0" w:color="auto"/>
              <w:left w:val="nil"/>
              <w:bottom w:val="single" w:sz="4" w:space="0" w:color="auto"/>
              <w:right w:val="nil"/>
            </w:tcBorders>
            <w:shd w:val="clear" w:color="auto" w:fill="auto"/>
            <w:noWrap/>
            <w:vAlign w:val="bottom"/>
            <w:hideMark/>
          </w:tcPr>
          <w:p w:rsidR="0001493C" w:rsidRPr="0035439C" w:rsidRDefault="000F2D5A" w:rsidP="0001493C">
            <w:r w:rsidRPr="000F2D5A">
              <w:t>0.2346</w:t>
            </w:r>
          </w:p>
        </w:tc>
        <w:tc>
          <w:tcPr>
            <w:tcW w:w="2243" w:type="dxa"/>
            <w:gridSpan w:val="3"/>
            <w:tcBorders>
              <w:top w:val="single" w:sz="4" w:space="0" w:color="auto"/>
              <w:left w:val="nil"/>
              <w:bottom w:val="single" w:sz="4" w:space="0" w:color="auto"/>
              <w:right w:val="nil"/>
            </w:tcBorders>
            <w:shd w:val="clear" w:color="auto" w:fill="auto"/>
            <w:noWrap/>
            <w:vAlign w:val="bottom"/>
            <w:hideMark/>
          </w:tcPr>
          <w:p w:rsidR="0001493C" w:rsidRPr="0035439C" w:rsidRDefault="000F2D5A" w:rsidP="0001493C">
            <w:r w:rsidRPr="000F2D5A">
              <w:t>0.3970</w:t>
            </w:r>
          </w:p>
        </w:tc>
      </w:tr>
      <w:tr w:rsidR="00F16B2C" w:rsidRPr="0035439C" w:rsidTr="00F16B2C">
        <w:trPr>
          <w:trHeight w:val="298"/>
        </w:trPr>
        <w:tc>
          <w:tcPr>
            <w:tcW w:w="8331" w:type="dxa"/>
            <w:gridSpan w:val="10"/>
            <w:tcBorders>
              <w:top w:val="single" w:sz="4" w:space="0" w:color="auto"/>
              <w:left w:val="nil"/>
            </w:tcBorders>
            <w:shd w:val="clear" w:color="auto" w:fill="auto"/>
            <w:noWrap/>
            <w:vAlign w:val="bottom"/>
            <w:hideMark/>
          </w:tcPr>
          <w:p w:rsidR="00F16B2C" w:rsidRPr="0035439C" w:rsidRDefault="000F2D5A" w:rsidP="00F16B2C">
            <w:r>
              <w:t>***, **, and * indicate rejection of null hypothesis at 0.01, 0.05 and 0.10 significance levels, respectively.</w:t>
            </w:r>
          </w:p>
        </w:tc>
      </w:tr>
    </w:tbl>
    <w:p w:rsidR="001F1218" w:rsidRPr="0035439C" w:rsidRDefault="001F1218" w:rsidP="005348D8">
      <w:pPr>
        <w:ind w:left="-180" w:firstLine="180"/>
        <w:rPr>
          <w:b/>
          <w:i/>
          <w:position w:val="-14"/>
        </w:rPr>
      </w:pPr>
    </w:p>
    <w:p w:rsidR="005348D8" w:rsidRPr="0035439C" w:rsidRDefault="005348D8" w:rsidP="005348D8">
      <w:pPr>
        <w:ind w:left="-180" w:firstLine="180"/>
      </w:pPr>
    </w:p>
    <w:p w:rsidR="0001493C" w:rsidRPr="005A3374" w:rsidRDefault="0001493C" w:rsidP="009B0782">
      <w:pPr>
        <w:spacing w:line="480" w:lineRule="auto"/>
        <w:ind w:left="-180" w:firstLine="180"/>
      </w:pPr>
    </w:p>
    <w:p w:rsidR="0001493C" w:rsidRPr="005A3374" w:rsidRDefault="0001493C" w:rsidP="009B0782">
      <w:pPr>
        <w:spacing w:line="480" w:lineRule="auto"/>
        <w:ind w:left="-180" w:firstLine="180"/>
      </w:pPr>
    </w:p>
    <w:p w:rsidR="0001493C" w:rsidRPr="005A3374" w:rsidRDefault="0001493C" w:rsidP="009B0782">
      <w:pPr>
        <w:spacing w:line="480" w:lineRule="auto"/>
        <w:ind w:left="-180" w:firstLine="180"/>
      </w:pPr>
    </w:p>
    <w:p w:rsidR="0001493C" w:rsidRPr="005A3374" w:rsidRDefault="0001493C" w:rsidP="009B0782">
      <w:pPr>
        <w:spacing w:line="480" w:lineRule="auto"/>
        <w:ind w:left="-180" w:firstLine="180"/>
      </w:pPr>
    </w:p>
    <w:p w:rsidR="0001493C" w:rsidRPr="005A3374" w:rsidRDefault="0001493C" w:rsidP="009B0782">
      <w:pPr>
        <w:spacing w:line="480" w:lineRule="auto"/>
        <w:ind w:left="-180" w:firstLine="180"/>
      </w:pPr>
    </w:p>
    <w:p w:rsidR="0001493C" w:rsidRPr="005A3374" w:rsidRDefault="0001493C" w:rsidP="009B0782">
      <w:pPr>
        <w:spacing w:line="480" w:lineRule="auto"/>
        <w:ind w:left="-180" w:firstLine="180"/>
      </w:pPr>
    </w:p>
    <w:p w:rsidR="0001493C" w:rsidRPr="005A3374" w:rsidRDefault="0001493C" w:rsidP="009B0782">
      <w:pPr>
        <w:spacing w:line="480" w:lineRule="auto"/>
        <w:ind w:left="-180" w:firstLine="180"/>
      </w:pPr>
    </w:p>
    <w:p w:rsidR="0001493C" w:rsidRPr="005A3374" w:rsidRDefault="0001493C" w:rsidP="009B0782">
      <w:pPr>
        <w:spacing w:line="480" w:lineRule="auto"/>
        <w:ind w:left="-180" w:firstLine="180"/>
      </w:pPr>
    </w:p>
    <w:p w:rsidR="0001493C" w:rsidRPr="005A3374" w:rsidRDefault="0001493C" w:rsidP="009B0782">
      <w:pPr>
        <w:spacing w:line="480" w:lineRule="auto"/>
        <w:ind w:left="-180" w:firstLine="180"/>
      </w:pPr>
    </w:p>
    <w:p w:rsidR="0001493C" w:rsidRPr="005A3374" w:rsidRDefault="0001493C" w:rsidP="009B0782">
      <w:pPr>
        <w:spacing w:line="480" w:lineRule="auto"/>
        <w:ind w:left="-180" w:firstLine="180"/>
      </w:pPr>
    </w:p>
    <w:p w:rsidR="006F64BF" w:rsidRPr="005A3374" w:rsidRDefault="006F64BF" w:rsidP="009B0782">
      <w:pPr>
        <w:spacing w:line="480" w:lineRule="auto"/>
        <w:ind w:left="-180" w:firstLine="180"/>
      </w:pPr>
    </w:p>
    <w:p w:rsidR="0001493C" w:rsidRPr="005A3374" w:rsidRDefault="0001493C" w:rsidP="009B0782">
      <w:pPr>
        <w:spacing w:line="480" w:lineRule="auto"/>
        <w:ind w:left="-180" w:firstLine="180"/>
      </w:pPr>
    </w:p>
    <w:tbl>
      <w:tblPr>
        <w:tblW w:w="9524" w:type="dxa"/>
        <w:tblInd w:w="93" w:type="dxa"/>
        <w:tblLook w:val="04A0"/>
      </w:tblPr>
      <w:tblGrid>
        <w:gridCol w:w="2985"/>
        <w:gridCol w:w="720"/>
        <w:gridCol w:w="90"/>
        <w:gridCol w:w="633"/>
        <w:gridCol w:w="331"/>
        <w:gridCol w:w="708"/>
        <w:gridCol w:w="365"/>
        <w:gridCol w:w="753"/>
        <w:gridCol w:w="687"/>
        <w:gridCol w:w="753"/>
        <w:gridCol w:w="874"/>
        <w:gridCol w:w="625"/>
      </w:tblGrid>
      <w:tr w:rsidR="00AC6921" w:rsidRPr="005A3374" w:rsidTr="00DC516D">
        <w:trPr>
          <w:trHeight w:val="315"/>
        </w:trPr>
        <w:tc>
          <w:tcPr>
            <w:tcW w:w="9524" w:type="dxa"/>
            <w:gridSpan w:val="12"/>
            <w:tcBorders>
              <w:top w:val="nil"/>
              <w:left w:val="nil"/>
              <w:bottom w:val="single" w:sz="4" w:space="0" w:color="auto"/>
              <w:right w:val="nil"/>
            </w:tcBorders>
            <w:shd w:val="clear" w:color="auto" w:fill="auto"/>
            <w:noWrap/>
            <w:vAlign w:val="bottom"/>
            <w:hideMark/>
          </w:tcPr>
          <w:p w:rsidR="00ED66AB" w:rsidRPr="00ED66AB" w:rsidRDefault="00ED66AB" w:rsidP="00ED66AB">
            <w:pPr>
              <w:jc w:val="center"/>
              <w:rPr>
                <w:b/>
              </w:rPr>
            </w:pPr>
            <w:r w:rsidRPr="00ED66AB">
              <w:rPr>
                <w:b/>
              </w:rPr>
              <w:lastRenderedPageBreak/>
              <w:t>Table 6</w:t>
            </w:r>
          </w:p>
          <w:p w:rsidR="00AC6921" w:rsidRPr="005A3374" w:rsidRDefault="00AC6921" w:rsidP="00ED66AB">
            <w:pPr>
              <w:jc w:val="center"/>
            </w:pPr>
            <w:r w:rsidRPr="005A3374">
              <w:t xml:space="preserve">Results of </w:t>
            </w:r>
            <w:r w:rsidR="00ED66AB" w:rsidRPr="005A3374">
              <w:t xml:space="preserve">Price Asymmetry Test </w:t>
            </w:r>
            <w:r w:rsidRPr="005A3374">
              <w:t xml:space="preserve">using Hock and Ward </w:t>
            </w:r>
            <w:r w:rsidR="00ED66AB">
              <w:t>A</w:t>
            </w:r>
            <w:r w:rsidRPr="005A3374">
              <w:t>pproach</w:t>
            </w:r>
          </w:p>
        </w:tc>
      </w:tr>
      <w:tr w:rsidR="00AC6921" w:rsidRPr="005A3374" w:rsidTr="00DC516D">
        <w:trPr>
          <w:trHeight w:val="315"/>
        </w:trPr>
        <w:tc>
          <w:tcPr>
            <w:tcW w:w="3705" w:type="dxa"/>
            <w:gridSpan w:val="2"/>
            <w:tcBorders>
              <w:top w:val="nil"/>
              <w:left w:val="nil"/>
              <w:bottom w:val="nil"/>
              <w:right w:val="nil"/>
            </w:tcBorders>
            <w:shd w:val="clear" w:color="auto" w:fill="auto"/>
            <w:noWrap/>
            <w:vAlign w:val="bottom"/>
            <w:hideMark/>
          </w:tcPr>
          <w:p w:rsidR="00AC6921" w:rsidRPr="005A3374" w:rsidRDefault="00AC6921">
            <w:r w:rsidRPr="005A3374">
              <w:t>Value chain</w:t>
            </w:r>
          </w:p>
        </w:tc>
        <w:tc>
          <w:tcPr>
            <w:tcW w:w="723" w:type="dxa"/>
            <w:gridSpan w:val="2"/>
            <w:tcBorders>
              <w:top w:val="nil"/>
              <w:left w:val="nil"/>
              <w:bottom w:val="nil"/>
              <w:right w:val="nil"/>
            </w:tcBorders>
            <w:shd w:val="clear" w:color="auto" w:fill="auto"/>
            <w:noWrap/>
            <w:vAlign w:val="bottom"/>
            <w:hideMark/>
          </w:tcPr>
          <w:p w:rsidR="00AC6921" w:rsidRPr="005A3374" w:rsidRDefault="00AC6921">
            <w:r w:rsidRPr="005A3374">
              <w:t>Time</w:t>
            </w:r>
          </w:p>
        </w:tc>
        <w:tc>
          <w:tcPr>
            <w:tcW w:w="1039" w:type="dxa"/>
            <w:gridSpan w:val="2"/>
            <w:tcBorders>
              <w:top w:val="nil"/>
              <w:left w:val="nil"/>
              <w:bottom w:val="nil"/>
              <w:right w:val="nil"/>
            </w:tcBorders>
            <w:shd w:val="clear" w:color="auto" w:fill="auto"/>
            <w:noWrap/>
            <w:vAlign w:val="bottom"/>
            <w:hideMark/>
          </w:tcPr>
          <w:p w:rsidR="00AC6921" w:rsidRPr="005A3374" w:rsidRDefault="00AC6921">
            <w:r w:rsidRPr="005A3374">
              <w:t>β</w:t>
            </w:r>
            <w:r w:rsidRPr="005A3374">
              <w:rPr>
                <w:vertAlign w:val="superscript"/>
              </w:rPr>
              <w:t>+</w:t>
            </w:r>
          </w:p>
        </w:tc>
        <w:tc>
          <w:tcPr>
            <w:tcW w:w="1118" w:type="dxa"/>
            <w:gridSpan w:val="2"/>
            <w:tcBorders>
              <w:top w:val="nil"/>
              <w:left w:val="nil"/>
              <w:bottom w:val="nil"/>
              <w:right w:val="nil"/>
            </w:tcBorders>
            <w:shd w:val="clear" w:color="auto" w:fill="auto"/>
            <w:noWrap/>
            <w:vAlign w:val="bottom"/>
            <w:hideMark/>
          </w:tcPr>
          <w:p w:rsidR="00AC6921" w:rsidRPr="005A3374" w:rsidRDefault="00AC6921">
            <w:r w:rsidRPr="005A3374">
              <w:t>β</w:t>
            </w:r>
            <w:r w:rsidRPr="005A3374">
              <w:rPr>
                <w:vertAlign w:val="superscript"/>
              </w:rPr>
              <w:t>-</w:t>
            </w:r>
          </w:p>
        </w:tc>
        <w:tc>
          <w:tcPr>
            <w:tcW w:w="1440"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p-value</w:t>
            </w:r>
          </w:p>
        </w:tc>
        <w:tc>
          <w:tcPr>
            <w:tcW w:w="1499" w:type="dxa"/>
            <w:gridSpan w:val="2"/>
            <w:tcBorders>
              <w:top w:val="nil"/>
              <w:left w:val="nil"/>
              <w:bottom w:val="nil"/>
              <w:right w:val="nil"/>
            </w:tcBorders>
            <w:shd w:val="clear" w:color="auto" w:fill="auto"/>
            <w:noWrap/>
            <w:vAlign w:val="bottom"/>
            <w:hideMark/>
          </w:tcPr>
          <w:p w:rsidR="00AC6921" w:rsidRPr="005A3374" w:rsidRDefault="00AC6921">
            <w:r w:rsidRPr="005A3374">
              <w:t>Conclusion</w:t>
            </w:r>
          </w:p>
        </w:tc>
      </w:tr>
      <w:tr w:rsidR="00AC6921" w:rsidRPr="005A3374" w:rsidTr="00DC516D">
        <w:trPr>
          <w:trHeight w:val="375"/>
        </w:trPr>
        <w:tc>
          <w:tcPr>
            <w:tcW w:w="3705" w:type="dxa"/>
            <w:gridSpan w:val="2"/>
            <w:tcBorders>
              <w:top w:val="nil"/>
              <w:left w:val="nil"/>
              <w:bottom w:val="single" w:sz="4" w:space="0" w:color="auto"/>
              <w:right w:val="nil"/>
            </w:tcBorders>
            <w:shd w:val="clear" w:color="auto" w:fill="auto"/>
            <w:noWrap/>
            <w:vAlign w:val="bottom"/>
            <w:hideMark/>
          </w:tcPr>
          <w:p w:rsidR="00AC6921" w:rsidRPr="005A3374" w:rsidRDefault="00AC6921">
            <w:r w:rsidRPr="005A3374">
              <w:t> </w:t>
            </w:r>
          </w:p>
        </w:tc>
        <w:tc>
          <w:tcPr>
            <w:tcW w:w="723" w:type="dxa"/>
            <w:gridSpan w:val="2"/>
            <w:tcBorders>
              <w:top w:val="nil"/>
              <w:left w:val="nil"/>
              <w:bottom w:val="single" w:sz="4" w:space="0" w:color="auto"/>
              <w:right w:val="nil"/>
            </w:tcBorders>
            <w:shd w:val="clear" w:color="auto" w:fill="auto"/>
            <w:noWrap/>
            <w:vAlign w:val="bottom"/>
            <w:hideMark/>
          </w:tcPr>
          <w:p w:rsidR="00AC6921" w:rsidRPr="005A3374" w:rsidRDefault="00AC6921">
            <w:r w:rsidRPr="005A3374">
              <w:t> </w:t>
            </w:r>
          </w:p>
        </w:tc>
        <w:tc>
          <w:tcPr>
            <w:tcW w:w="1039" w:type="dxa"/>
            <w:gridSpan w:val="2"/>
            <w:tcBorders>
              <w:top w:val="nil"/>
              <w:left w:val="nil"/>
              <w:bottom w:val="single" w:sz="4" w:space="0" w:color="auto"/>
              <w:right w:val="nil"/>
            </w:tcBorders>
            <w:shd w:val="clear" w:color="auto" w:fill="auto"/>
            <w:noWrap/>
            <w:vAlign w:val="bottom"/>
            <w:hideMark/>
          </w:tcPr>
          <w:p w:rsidR="00AC6921" w:rsidRPr="005A3374" w:rsidRDefault="00AC6921">
            <w:r w:rsidRPr="005A3374">
              <w:t> </w:t>
            </w:r>
          </w:p>
        </w:tc>
        <w:tc>
          <w:tcPr>
            <w:tcW w:w="1118" w:type="dxa"/>
            <w:gridSpan w:val="2"/>
            <w:tcBorders>
              <w:top w:val="nil"/>
              <w:left w:val="nil"/>
              <w:bottom w:val="single" w:sz="4" w:space="0" w:color="auto"/>
              <w:right w:val="nil"/>
            </w:tcBorders>
            <w:shd w:val="clear" w:color="auto" w:fill="auto"/>
            <w:noWrap/>
            <w:vAlign w:val="bottom"/>
            <w:hideMark/>
          </w:tcPr>
          <w:p w:rsidR="00AC6921" w:rsidRPr="005A3374" w:rsidRDefault="00AC6921">
            <w:r w:rsidRPr="005A3374">
              <w:t> </w:t>
            </w:r>
          </w:p>
        </w:tc>
        <w:tc>
          <w:tcPr>
            <w:tcW w:w="1440" w:type="dxa"/>
            <w:gridSpan w:val="2"/>
            <w:tcBorders>
              <w:top w:val="nil"/>
              <w:left w:val="nil"/>
              <w:bottom w:val="single" w:sz="4" w:space="0" w:color="auto"/>
              <w:right w:val="nil"/>
            </w:tcBorders>
            <w:shd w:val="clear" w:color="auto" w:fill="auto"/>
            <w:noWrap/>
            <w:vAlign w:val="bottom"/>
            <w:hideMark/>
          </w:tcPr>
          <w:p w:rsidR="00AC6921" w:rsidRPr="005A3374" w:rsidRDefault="00AC6921">
            <w:pPr>
              <w:jc w:val="center"/>
            </w:pPr>
            <w:r w:rsidRPr="005A3374">
              <w:t>(Ho: β</w:t>
            </w:r>
            <w:r w:rsidRPr="005A3374">
              <w:rPr>
                <w:vertAlign w:val="superscript"/>
              </w:rPr>
              <w:t>+</w:t>
            </w:r>
            <w:r w:rsidRPr="005A3374">
              <w:t>= β</w:t>
            </w:r>
            <w:r w:rsidRPr="005A3374">
              <w:rPr>
                <w:vertAlign w:val="superscript"/>
              </w:rPr>
              <w:t>-</w:t>
            </w:r>
            <w:r w:rsidRPr="005A3374">
              <w:t>)</w:t>
            </w:r>
          </w:p>
        </w:tc>
        <w:tc>
          <w:tcPr>
            <w:tcW w:w="1499" w:type="dxa"/>
            <w:gridSpan w:val="2"/>
            <w:tcBorders>
              <w:top w:val="nil"/>
              <w:left w:val="nil"/>
              <w:bottom w:val="single" w:sz="4" w:space="0" w:color="auto"/>
              <w:right w:val="nil"/>
            </w:tcBorders>
            <w:shd w:val="clear" w:color="auto" w:fill="auto"/>
            <w:noWrap/>
            <w:vAlign w:val="bottom"/>
            <w:hideMark/>
          </w:tcPr>
          <w:p w:rsidR="00AC6921" w:rsidRPr="005A3374" w:rsidRDefault="00AC6921">
            <w:r w:rsidRPr="005A3374">
              <w:t> </w:t>
            </w:r>
          </w:p>
        </w:tc>
      </w:tr>
      <w:tr w:rsidR="00AC6921" w:rsidRPr="005A3374" w:rsidTr="00DC516D">
        <w:trPr>
          <w:trHeight w:val="315"/>
        </w:trPr>
        <w:tc>
          <w:tcPr>
            <w:tcW w:w="9524" w:type="dxa"/>
            <w:gridSpan w:val="12"/>
            <w:tcBorders>
              <w:top w:val="single" w:sz="4" w:space="0" w:color="auto"/>
              <w:left w:val="nil"/>
              <w:bottom w:val="single" w:sz="4" w:space="0" w:color="auto"/>
              <w:right w:val="nil"/>
            </w:tcBorders>
            <w:shd w:val="clear" w:color="auto" w:fill="auto"/>
            <w:noWrap/>
            <w:vAlign w:val="bottom"/>
            <w:hideMark/>
          </w:tcPr>
          <w:p w:rsidR="00AC6921" w:rsidRPr="005A3374" w:rsidRDefault="00AC6921">
            <w:pPr>
              <w:jc w:val="center"/>
            </w:pPr>
            <w:proofErr w:type="spellStart"/>
            <w:r w:rsidRPr="005A3374">
              <w:t>Hilsa</w:t>
            </w:r>
            <w:proofErr w:type="spellEnd"/>
          </w:p>
        </w:tc>
      </w:tr>
      <w:tr w:rsidR="00AC6921" w:rsidRPr="005A3374" w:rsidTr="00DC516D">
        <w:trPr>
          <w:trHeight w:val="315"/>
        </w:trPr>
        <w:tc>
          <w:tcPr>
            <w:tcW w:w="3705" w:type="dxa"/>
            <w:gridSpan w:val="2"/>
            <w:vMerge w:val="restart"/>
            <w:tcBorders>
              <w:top w:val="single" w:sz="4" w:space="0" w:color="auto"/>
            </w:tcBorders>
            <w:shd w:val="clear" w:color="auto" w:fill="auto"/>
            <w:noWrap/>
            <w:hideMark/>
          </w:tcPr>
          <w:p w:rsidR="00AC6921" w:rsidRPr="005A3374" w:rsidRDefault="00AC6921" w:rsidP="0084392B">
            <w:r w:rsidRPr="005A3374">
              <w:t>Khulna W</w:t>
            </w:r>
            <w:r w:rsidR="00204ED7" w:rsidRPr="005A3374">
              <w:t>S</w:t>
            </w:r>
            <w:r w:rsidRPr="005A3374">
              <w:t xml:space="preserve">P </w:t>
            </w:r>
            <w:r w:rsidR="0084392B" w:rsidRPr="005A3374">
              <w:rPr>
                <w:sz w:val="20"/>
                <w:szCs w:val="20"/>
              </w:rPr>
              <w:t>←</w:t>
            </w:r>
            <w:r w:rsidRPr="005A3374">
              <w:t xml:space="preserve"> Khulna RP</w:t>
            </w:r>
          </w:p>
        </w:tc>
        <w:tc>
          <w:tcPr>
            <w:tcW w:w="723" w:type="dxa"/>
            <w:gridSpan w:val="2"/>
            <w:tcBorders>
              <w:top w:val="single" w:sz="4" w:space="0" w:color="auto"/>
            </w:tcBorders>
            <w:shd w:val="clear" w:color="auto" w:fill="auto"/>
            <w:noWrap/>
            <w:hideMark/>
          </w:tcPr>
          <w:p w:rsidR="00AC6921" w:rsidRPr="005A3374" w:rsidRDefault="00AC6921">
            <w:r w:rsidRPr="005A3374">
              <w:t>SR</w:t>
            </w:r>
          </w:p>
        </w:tc>
        <w:tc>
          <w:tcPr>
            <w:tcW w:w="1039" w:type="dxa"/>
            <w:gridSpan w:val="2"/>
            <w:tcBorders>
              <w:top w:val="single" w:sz="4" w:space="0" w:color="auto"/>
            </w:tcBorders>
            <w:shd w:val="clear" w:color="auto" w:fill="auto"/>
            <w:noWrap/>
            <w:hideMark/>
          </w:tcPr>
          <w:p w:rsidR="00AC6921" w:rsidRPr="005A3374" w:rsidRDefault="00AC6921">
            <w:pPr>
              <w:jc w:val="right"/>
            </w:pPr>
            <w:r w:rsidRPr="005A3374">
              <w:t>0.8690</w:t>
            </w:r>
          </w:p>
        </w:tc>
        <w:tc>
          <w:tcPr>
            <w:tcW w:w="1118" w:type="dxa"/>
            <w:gridSpan w:val="2"/>
            <w:tcBorders>
              <w:top w:val="single" w:sz="4" w:space="0" w:color="auto"/>
            </w:tcBorders>
            <w:shd w:val="clear" w:color="auto" w:fill="auto"/>
            <w:noWrap/>
            <w:hideMark/>
          </w:tcPr>
          <w:p w:rsidR="00AC6921" w:rsidRPr="005A3374" w:rsidRDefault="00AC6921">
            <w:pPr>
              <w:jc w:val="right"/>
            </w:pPr>
            <w:r w:rsidRPr="005A3374">
              <w:t>0.6950</w:t>
            </w:r>
          </w:p>
        </w:tc>
        <w:tc>
          <w:tcPr>
            <w:tcW w:w="1440" w:type="dxa"/>
            <w:gridSpan w:val="2"/>
            <w:tcBorders>
              <w:top w:val="single" w:sz="4" w:space="0" w:color="auto"/>
            </w:tcBorders>
            <w:shd w:val="clear" w:color="auto" w:fill="auto"/>
            <w:noWrap/>
            <w:hideMark/>
          </w:tcPr>
          <w:p w:rsidR="00AC6921" w:rsidRPr="005A3374" w:rsidRDefault="00AC6921">
            <w:pPr>
              <w:jc w:val="right"/>
            </w:pPr>
            <w:r w:rsidRPr="005A3374">
              <w:t>0.5690</w:t>
            </w:r>
          </w:p>
        </w:tc>
        <w:tc>
          <w:tcPr>
            <w:tcW w:w="1499" w:type="dxa"/>
            <w:gridSpan w:val="2"/>
            <w:tcBorders>
              <w:top w:val="single" w:sz="4" w:space="0" w:color="auto"/>
              <w:right w:val="nil"/>
            </w:tcBorders>
            <w:shd w:val="clear" w:color="auto" w:fill="auto"/>
            <w:noWrap/>
            <w:hideMark/>
          </w:tcPr>
          <w:p w:rsidR="00AC6921" w:rsidRPr="005A3374" w:rsidRDefault="00AC6921">
            <w:r w:rsidRPr="005A3374">
              <w:t>Symmetry</w:t>
            </w:r>
          </w:p>
        </w:tc>
      </w:tr>
      <w:tr w:rsidR="00AC6921" w:rsidRPr="005A3374" w:rsidTr="00DC516D">
        <w:trPr>
          <w:trHeight w:val="315"/>
        </w:trPr>
        <w:tc>
          <w:tcPr>
            <w:tcW w:w="3705" w:type="dxa"/>
            <w:gridSpan w:val="2"/>
            <w:vMerge/>
            <w:shd w:val="clear" w:color="auto" w:fill="auto"/>
            <w:noWrap/>
            <w:hideMark/>
          </w:tcPr>
          <w:p w:rsidR="00AC6921" w:rsidRPr="005A3374" w:rsidRDefault="00AC6921"/>
        </w:tc>
        <w:tc>
          <w:tcPr>
            <w:tcW w:w="723" w:type="dxa"/>
            <w:gridSpan w:val="2"/>
            <w:shd w:val="clear" w:color="auto" w:fill="auto"/>
            <w:noWrap/>
            <w:hideMark/>
          </w:tcPr>
          <w:p w:rsidR="00AC6921" w:rsidRPr="005A3374" w:rsidRDefault="00AC6921">
            <w:r w:rsidRPr="005A3374">
              <w:t>LR</w:t>
            </w:r>
          </w:p>
        </w:tc>
        <w:tc>
          <w:tcPr>
            <w:tcW w:w="1039" w:type="dxa"/>
            <w:gridSpan w:val="2"/>
            <w:shd w:val="clear" w:color="auto" w:fill="auto"/>
            <w:noWrap/>
            <w:hideMark/>
          </w:tcPr>
          <w:p w:rsidR="00AC6921" w:rsidRPr="005A3374" w:rsidRDefault="00AC6921">
            <w:pPr>
              <w:jc w:val="right"/>
            </w:pPr>
            <w:r w:rsidRPr="005A3374">
              <w:t>0.5890</w:t>
            </w:r>
          </w:p>
        </w:tc>
        <w:tc>
          <w:tcPr>
            <w:tcW w:w="1118" w:type="dxa"/>
            <w:gridSpan w:val="2"/>
            <w:shd w:val="clear" w:color="auto" w:fill="auto"/>
            <w:noWrap/>
            <w:hideMark/>
          </w:tcPr>
          <w:p w:rsidR="00AC6921" w:rsidRPr="005A3374" w:rsidRDefault="00AC6921">
            <w:pPr>
              <w:jc w:val="right"/>
            </w:pPr>
            <w:r w:rsidRPr="005A3374">
              <w:t>1.2950</w:t>
            </w:r>
          </w:p>
        </w:tc>
        <w:tc>
          <w:tcPr>
            <w:tcW w:w="1440" w:type="dxa"/>
            <w:gridSpan w:val="2"/>
            <w:shd w:val="clear" w:color="auto" w:fill="auto"/>
            <w:noWrap/>
            <w:hideMark/>
          </w:tcPr>
          <w:p w:rsidR="00AC6921" w:rsidRPr="005A3374" w:rsidRDefault="00AC6921">
            <w:pPr>
              <w:jc w:val="right"/>
            </w:pPr>
            <w:r w:rsidRPr="005A3374">
              <w:t>0.0000</w:t>
            </w:r>
          </w:p>
        </w:tc>
        <w:tc>
          <w:tcPr>
            <w:tcW w:w="1499" w:type="dxa"/>
            <w:gridSpan w:val="2"/>
            <w:shd w:val="clear" w:color="auto" w:fill="auto"/>
            <w:noWrap/>
            <w:hideMark/>
          </w:tcPr>
          <w:p w:rsidR="00AC6921" w:rsidRPr="005A3374" w:rsidRDefault="00AC6921">
            <w:r w:rsidRPr="005A3374">
              <w:t>Asymmetry</w:t>
            </w:r>
          </w:p>
        </w:tc>
      </w:tr>
      <w:tr w:rsidR="00AC6921" w:rsidRPr="005A3374" w:rsidTr="00DC516D">
        <w:trPr>
          <w:trHeight w:val="315"/>
        </w:trPr>
        <w:tc>
          <w:tcPr>
            <w:tcW w:w="3705" w:type="dxa"/>
            <w:gridSpan w:val="2"/>
            <w:vMerge w:val="restart"/>
            <w:shd w:val="clear" w:color="auto" w:fill="auto"/>
            <w:noWrap/>
            <w:hideMark/>
          </w:tcPr>
          <w:p w:rsidR="00AC6921" w:rsidRPr="005A3374" w:rsidRDefault="00AC6921" w:rsidP="0084392B">
            <w:r w:rsidRPr="005A3374">
              <w:t xml:space="preserve">Dhaka RP </w:t>
            </w:r>
            <w:r w:rsidR="0084392B" w:rsidRPr="005A3374">
              <w:rPr>
                <w:sz w:val="20"/>
                <w:szCs w:val="20"/>
              </w:rPr>
              <w:t>←</w:t>
            </w:r>
            <w:r w:rsidR="0084686C" w:rsidRPr="005A3374">
              <w:t xml:space="preserve"> </w:t>
            </w:r>
            <w:r w:rsidRPr="005A3374">
              <w:t xml:space="preserve"> Khulna WP </w:t>
            </w:r>
          </w:p>
        </w:tc>
        <w:tc>
          <w:tcPr>
            <w:tcW w:w="723" w:type="dxa"/>
            <w:gridSpan w:val="2"/>
            <w:shd w:val="clear" w:color="auto" w:fill="auto"/>
            <w:noWrap/>
            <w:hideMark/>
          </w:tcPr>
          <w:p w:rsidR="00AC6921" w:rsidRPr="005A3374" w:rsidRDefault="00AC6921">
            <w:r w:rsidRPr="005A3374">
              <w:t>SR</w:t>
            </w:r>
          </w:p>
        </w:tc>
        <w:tc>
          <w:tcPr>
            <w:tcW w:w="1039" w:type="dxa"/>
            <w:gridSpan w:val="2"/>
            <w:shd w:val="clear" w:color="auto" w:fill="auto"/>
            <w:noWrap/>
            <w:hideMark/>
          </w:tcPr>
          <w:p w:rsidR="00AC6921" w:rsidRPr="005A3374" w:rsidRDefault="00AC6921">
            <w:pPr>
              <w:jc w:val="right"/>
            </w:pPr>
            <w:r w:rsidRPr="005A3374">
              <w:t>0.1020</w:t>
            </w:r>
          </w:p>
        </w:tc>
        <w:tc>
          <w:tcPr>
            <w:tcW w:w="1118" w:type="dxa"/>
            <w:gridSpan w:val="2"/>
            <w:shd w:val="clear" w:color="auto" w:fill="auto"/>
            <w:noWrap/>
            <w:hideMark/>
          </w:tcPr>
          <w:p w:rsidR="00AC6921" w:rsidRPr="005A3374" w:rsidRDefault="00AC6921">
            <w:pPr>
              <w:jc w:val="right"/>
            </w:pPr>
            <w:r w:rsidRPr="005A3374">
              <w:t>0.4500</w:t>
            </w:r>
          </w:p>
        </w:tc>
        <w:tc>
          <w:tcPr>
            <w:tcW w:w="1440" w:type="dxa"/>
            <w:gridSpan w:val="2"/>
            <w:shd w:val="clear" w:color="auto" w:fill="auto"/>
            <w:noWrap/>
            <w:hideMark/>
          </w:tcPr>
          <w:p w:rsidR="00AC6921" w:rsidRPr="005A3374" w:rsidRDefault="00AC6921">
            <w:pPr>
              <w:jc w:val="right"/>
            </w:pPr>
            <w:r w:rsidRPr="005A3374">
              <w:t>0.1170</w:t>
            </w:r>
          </w:p>
        </w:tc>
        <w:tc>
          <w:tcPr>
            <w:tcW w:w="1499" w:type="dxa"/>
            <w:gridSpan w:val="2"/>
            <w:shd w:val="clear" w:color="auto" w:fill="auto"/>
            <w:noWrap/>
            <w:hideMark/>
          </w:tcPr>
          <w:p w:rsidR="00AC6921" w:rsidRPr="005A3374" w:rsidRDefault="00AC6921">
            <w:r w:rsidRPr="005A3374">
              <w:t>Symmetry</w:t>
            </w:r>
          </w:p>
        </w:tc>
      </w:tr>
      <w:tr w:rsidR="00AC6921" w:rsidRPr="005A3374" w:rsidTr="00DC516D">
        <w:trPr>
          <w:trHeight w:val="315"/>
        </w:trPr>
        <w:tc>
          <w:tcPr>
            <w:tcW w:w="3705" w:type="dxa"/>
            <w:gridSpan w:val="2"/>
            <w:vMerge/>
            <w:shd w:val="clear" w:color="auto" w:fill="auto"/>
            <w:noWrap/>
            <w:hideMark/>
          </w:tcPr>
          <w:p w:rsidR="00AC6921" w:rsidRPr="005A3374" w:rsidRDefault="00AC6921"/>
        </w:tc>
        <w:tc>
          <w:tcPr>
            <w:tcW w:w="723" w:type="dxa"/>
            <w:gridSpan w:val="2"/>
            <w:shd w:val="clear" w:color="auto" w:fill="auto"/>
            <w:noWrap/>
            <w:hideMark/>
          </w:tcPr>
          <w:p w:rsidR="00AC6921" w:rsidRPr="005A3374" w:rsidRDefault="00AC6921">
            <w:r w:rsidRPr="005A3374">
              <w:t>LR</w:t>
            </w:r>
          </w:p>
        </w:tc>
        <w:tc>
          <w:tcPr>
            <w:tcW w:w="1039" w:type="dxa"/>
            <w:gridSpan w:val="2"/>
            <w:shd w:val="clear" w:color="auto" w:fill="auto"/>
            <w:noWrap/>
            <w:hideMark/>
          </w:tcPr>
          <w:p w:rsidR="00AC6921" w:rsidRPr="005A3374" w:rsidRDefault="00AC6921">
            <w:pPr>
              <w:jc w:val="right"/>
            </w:pPr>
            <w:r w:rsidRPr="005A3374">
              <w:t>0.5210</w:t>
            </w:r>
          </w:p>
        </w:tc>
        <w:tc>
          <w:tcPr>
            <w:tcW w:w="1118" w:type="dxa"/>
            <w:gridSpan w:val="2"/>
            <w:shd w:val="clear" w:color="auto" w:fill="auto"/>
            <w:noWrap/>
            <w:hideMark/>
          </w:tcPr>
          <w:p w:rsidR="00AC6921" w:rsidRPr="005A3374" w:rsidRDefault="00AC6921">
            <w:pPr>
              <w:jc w:val="right"/>
            </w:pPr>
            <w:r w:rsidRPr="005A3374">
              <w:t>0.6390</w:t>
            </w:r>
          </w:p>
        </w:tc>
        <w:tc>
          <w:tcPr>
            <w:tcW w:w="1440" w:type="dxa"/>
            <w:gridSpan w:val="2"/>
            <w:shd w:val="clear" w:color="auto" w:fill="auto"/>
            <w:noWrap/>
            <w:hideMark/>
          </w:tcPr>
          <w:p w:rsidR="00AC6921" w:rsidRPr="005A3374" w:rsidRDefault="00AC6921">
            <w:pPr>
              <w:jc w:val="right"/>
            </w:pPr>
            <w:r w:rsidRPr="005A3374">
              <w:t>0.0050</w:t>
            </w:r>
          </w:p>
        </w:tc>
        <w:tc>
          <w:tcPr>
            <w:tcW w:w="1499" w:type="dxa"/>
            <w:gridSpan w:val="2"/>
            <w:shd w:val="clear" w:color="auto" w:fill="auto"/>
            <w:noWrap/>
            <w:hideMark/>
          </w:tcPr>
          <w:p w:rsidR="00AC6921" w:rsidRPr="005A3374" w:rsidRDefault="00AC6921">
            <w:r w:rsidRPr="005A3374">
              <w:t>Asymmetry</w:t>
            </w:r>
          </w:p>
        </w:tc>
      </w:tr>
      <w:tr w:rsidR="00AC6921" w:rsidRPr="005A3374" w:rsidTr="00DC516D">
        <w:trPr>
          <w:trHeight w:val="315"/>
        </w:trPr>
        <w:tc>
          <w:tcPr>
            <w:tcW w:w="3705" w:type="dxa"/>
            <w:gridSpan w:val="2"/>
            <w:vMerge w:val="restart"/>
            <w:shd w:val="clear" w:color="auto" w:fill="auto"/>
            <w:noWrap/>
            <w:hideMark/>
          </w:tcPr>
          <w:p w:rsidR="00AC6921" w:rsidRPr="005A3374" w:rsidRDefault="00AC6921" w:rsidP="00204ED7">
            <w:r w:rsidRPr="005A3374">
              <w:t>Chittagong W</w:t>
            </w:r>
            <w:r w:rsidR="00204ED7" w:rsidRPr="005A3374">
              <w:t>S</w:t>
            </w:r>
            <w:r w:rsidRPr="005A3374">
              <w:t>P</w:t>
            </w:r>
            <w:r w:rsidR="0084392B" w:rsidRPr="005A3374">
              <w:rPr>
                <w:sz w:val="20"/>
                <w:szCs w:val="20"/>
              </w:rPr>
              <w:t>←</w:t>
            </w:r>
            <w:r w:rsidR="0084686C" w:rsidRPr="005A3374">
              <w:t xml:space="preserve"> </w:t>
            </w:r>
            <w:r w:rsidRPr="005A3374">
              <w:t xml:space="preserve"> Chittagong RP </w:t>
            </w:r>
          </w:p>
        </w:tc>
        <w:tc>
          <w:tcPr>
            <w:tcW w:w="723" w:type="dxa"/>
            <w:gridSpan w:val="2"/>
            <w:shd w:val="clear" w:color="auto" w:fill="auto"/>
            <w:noWrap/>
            <w:hideMark/>
          </w:tcPr>
          <w:p w:rsidR="00AC6921" w:rsidRPr="005A3374" w:rsidRDefault="00AC6921" w:rsidP="00AC6921">
            <w:pPr>
              <w:ind w:left="-397" w:firstLine="397"/>
            </w:pPr>
            <w:r w:rsidRPr="005A3374">
              <w:t>SR</w:t>
            </w:r>
          </w:p>
        </w:tc>
        <w:tc>
          <w:tcPr>
            <w:tcW w:w="1039" w:type="dxa"/>
            <w:gridSpan w:val="2"/>
            <w:shd w:val="clear" w:color="auto" w:fill="auto"/>
            <w:noWrap/>
            <w:hideMark/>
          </w:tcPr>
          <w:p w:rsidR="00AC6921" w:rsidRPr="005A3374" w:rsidRDefault="00AC6921">
            <w:pPr>
              <w:jc w:val="right"/>
            </w:pPr>
            <w:r w:rsidRPr="005A3374">
              <w:t>0.1660</w:t>
            </w:r>
          </w:p>
        </w:tc>
        <w:tc>
          <w:tcPr>
            <w:tcW w:w="1118" w:type="dxa"/>
            <w:gridSpan w:val="2"/>
            <w:shd w:val="clear" w:color="auto" w:fill="auto"/>
            <w:noWrap/>
            <w:hideMark/>
          </w:tcPr>
          <w:p w:rsidR="00AC6921" w:rsidRPr="005A3374" w:rsidRDefault="00AC6921">
            <w:pPr>
              <w:jc w:val="right"/>
            </w:pPr>
            <w:r w:rsidRPr="005A3374">
              <w:t>0.6520</w:t>
            </w:r>
          </w:p>
        </w:tc>
        <w:tc>
          <w:tcPr>
            <w:tcW w:w="1440" w:type="dxa"/>
            <w:gridSpan w:val="2"/>
            <w:shd w:val="clear" w:color="auto" w:fill="auto"/>
            <w:noWrap/>
            <w:hideMark/>
          </w:tcPr>
          <w:p w:rsidR="00AC6921" w:rsidRPr="005A3374" w:rsidRDefault="00AC6921">
            <w:pPr>
              <w:jc w:val="right"/>
            </w:pPr>
            <w:r w:rsidRPr="005A3374">
              <w:t>0.2280</w:t>
            </w:r>
          </w:p>
        </w:tc>
        <w:tc>
          <w:tcPr>
            <w:tcW w:w="1499" w:type="dxa"/>
            <w:gridSpan w:val="2"/>
            <w:shd w:val="clear" w:color="auto" w:fill="auto"/>
            <w:noWrap/>
            <w:hideMark/>
          </w:tcPr>
          <w:p w:rsidR="00AC6921" w:rsidRPr="005A3374" w:rsidRDefault="00AC6921">
            <w:r w:rsidRPr="005A3374">
              <w:t>Symmetry</w:t>
            </w:r>
          </w:p>
        </w:tc>
      </w:tr>
      <w:tr w:rsidR="00AC6921" w:rsidRPr="005A3374" w:rsidTr="00DC516D">
        <w:trPr>
          <w:trHeight w:val="315"/>
        </w:trPr>
        <w:tc>
          <w:tcPr>
            <w:tcW w:w="3705" w:type="dxa"/>
            <w:gridSpan w:val="2"/>
            <w:vMerge/>
            <w:tcBorders>
              <w:left w:val="nil"/>
            </w:tcBorders>
            <w:shd w:val="clear" w:color="auto" w:fill="auto"/>
            <w:noWrap/>
            <w:hideMark/>
          </w:tcPr>
          <w:p w:rsidR="00AC6921" w:rsidRPr="005A3374" w:rsidRDefault="00AC6921"/>
        </w:tc>
        <w:tc>
          <w:tcPr>
            <w:tcW w:w="723" w:type="dxa"/>
            <w:gridSpan w:val="2"/>
            <w:shd w:val="clear" w:color="auto" w:fill="auto"/>
            <w:noWrap/>
            <w:hideMark/>
          </w:tcPr>
          <w:p w:rsidR="00AC6921" w:rsidRPr="005A3374" w:rsidRDefault="00AC6921">
            <w:r w:rsidRPr="005A3374">
              <w:t>LR</w:t>
            </w:r>
          </w:p>
        </w:tc>
        <w:tc>
          <w:tcPr>
            <w:tcW w:w="1039" w:type="dxa"/>
            <w:gridSpan w:val="2"/>
            <w:shd w:val="clear" w:color="auto" w:fill="auto"/>
            <w:noWrap/>
            <w:hideMark/>
          </w:tcPr>
          <w:p w:rsidR="00AC6921" w:rsidRPr="005A3374" w:rsidRDefault="00AC6921">
            <w:pPr>
              <w:jc w:val="right"/>
            </w:pPr>
            <w:r w:rsidRPr="005A3374">
              <w:t>0.7680</w:t>
            </w:r>
          </w:p>
        </w:tc>
        <w:tc>
          <w:tcPr>
            <w:tcW w:w="1118" w:type="dxa"/>
            <w:gridSpan w:val="2"/>
            <w:shd w:val="clear" w:color="auto" w:fill="auto"/>
            <w:noWrap/>
            <w:hideMark/>
          </w:tcPr>
          <w:p w:rsidR="00AC6921" w:rsidRPr="005A3374" w:rsidRDefault="00AC6921">
            <w:pPr>
              <w:jc w:val="right"/>
            </w:pPr>
            <w:r w:rsidRPr="005A3374">
              <w:t>0.7760</w:t>
            </w:r>
          </w:p>
        </w:tc>
        <w:tc>
          <w:tcPr>
            <w:tcW w:w="1440" w:type="dxa"/>
            <w:gridSpan w:val="2"/>
            <w:shd w:val="clear" w:color="auto" w:fill="auto"/>
            <w:noWrap/>
            <w:hideMark/>
          </w:tcPr>
          <w:p w:rsidR="00AC6921" w:rsidRPr="005A3374" w:rsidRDefault="00AC6921">
            <w:pPr>
              <w:jc w:val="right"/>
            </w:pPr>
            <w:r w:rsidRPr="005A3374">
              <w:t>0.8790</w:t>
            </w:r>
          </w:p>
        </w:tc>
        <w:tc>
          <w:tcPr>
            <w:tcW w:w="1499" w:type="dxa"/>
            <w:gridSpan w:val="2"/>
            <w:shd w:val="clear" w:color="auto" w:fill="auto"/>
            <w:noWrap/>
            <w:hideMark/>
          </w:tcPr>
          <w:p w:rsidR="00AC6921" w:rsidRPr="005A3374" w:rsidRDefault="00AC6921">
            <w:r w:rsidRPr="005A3374">
              <w:t>Symmetry</w:t>
            </w:r>
          </w:p>
        </w:tc>
      </w:tr>
      <w:tr w:rsidR="00AC6921" w:rsidRPr="005A3374" w:rsidTr="00DC516D">
        <w:trPr>
          <w:trHeight w:val="315"/>
        </w:trPr>
        <w:tc>
          <w:tcPr>
            <w:tcW w:w="3705" w:type="dxa"/>
            <w:gridSpan w:val="2"/>
            <w:vMerge w:val="restart"/>
            <w:tcBorders>
              <w:left w:val="nil"/>
              <w:right w:val="nil"/>
            </w:tcBorders>
            <w:shd w:val="clear" w:color="auto" w:fill="auto"/>
            <w:noWrap/>
            <w:hideMark/>
          </w:tcPr>
          <w:p w:rsidR="00AC6921" w:rsidRPr="005A3374" w:rsidRDefault="00AC6921" w:rsidP="00204ED7">
            <w:r w:rsidRPr="005A3374">
              <w:t>Chittagong W</w:t>
            </w:r>
            <w:r w:rsidR="00204ED7" w:rsidRPr="005A3374">
              <w:t>S</w:t>
            </w:r>
            <w:r w:rsidRPr="005A3374">
              <w:t xml:space="preserve">P </w:t>
            </w:r>
            <w:r w:rsidR="0084392B" w:rsidRPr="005A3374">
              <w:rPr>
                <w:sz w:val="20"/>
                <w:szCs w:val="20"/>
              </w:rPr>
              <w:t>←</w:t>
            </w:r>
            <w:r w:rsidR="0084686C" w:rsidRPr="005A3374">
              <w:t xml:space="preserve"> </w:t>
            </w:r>
            <w:r w:rsidRPr="005A3374">
              <w:t xml:space="preserve">Dhaka RP </w:t>
            </w:r>
          </w:p>
        </w:tc>
        <w:tc>
          <w:tcPr>
            <w:tcW w:w="723" w:type="dxa"/>
            <w:gridSpan w:val="2"/>
            <w:tcBorders>
              <w:left w:val="nil"/>
              <w:bottom w:val="nil"/>
              <w:right w:val="nil"/>
            </w:tcBorders>
            <w:shd w:val="clear" w:color="auto" w:fill="auto"/>
            <w:noWrap/>
            <w:hideMark/>
          </w:tcPr>
          <w:p w:rsidR="00AC6921" w:rsidRPr="005A3374" w:rsidRDefault="00AC6921">
            <w:r w:rsidRPr="005A3374">
              <w:t>SR</w:t>
            </w:r>
          </w:p>
        </w:tc>
        <w:tc>
          <w:tcPr>
            <w:tcW w:w="1039" w:type="dxa"/>
            <w:gridSpan w:val="2"/>
            <w:tcBorders>
              <w:left w:val="nil"/>
              <w:bottom w:val="nil"/>
              <w:right w:val="nil"/>
            </w:tcBorders>
            <w:shd w:val="clear" w:color="auto" w:fill="auto"/>
            <w:noWrap/>
            <w:hideMark/>
          </w:tcPr>
          <w:p w:rsidR="00AC6921" w:rsidRPr="005A3374" w:rsidRDefault="00AC6921">
            <w:pPr>
              <w:jc w:val="right"/>
            </w:pPr>
            <w:r w:rsidRPr="005A3374">
              <w:t>0.1910</w:t>
            </w:r>
          </w:p>
        </w:tc>
        <w:tc>
          <w:tcPr>
            <w:tcW w:w="1118" w:type="dxa"/>
            <w:gridSpan w:val="2"/>
            <w:tcBorders>
              <w:left w:val="nil"/>
              <w:bottom w:val="nil"/>
              <w:right w:val="nil"/>
            </w:tcBorders>
            <w:shd w:val="clear" w:color="auto" w:fill="auto"/>
            <w:noWrap/>
            <w:hideMark/>
          </w:tcPr>
          <w:p w:rsidR="00AC6921" w:rsidRPr="005A3374" w:rsidRDefault="00AC6921">
            <w:pPr>
              <w:jc w:val="right"/>
            </w:pPr>
            <w:r w:rsidRPr="005A3374">
              <w:t>0.3970</w:t>
            </w:r>
          </w:p>
        </w:tc>
        <w:tc>
          <w:tcPr>
            <w:tcW w:w="1440" w:type="dxa"/>
            <w:gridSpan w:val="2"/>
            <w:tcBorders>
              <w:left w:val="nil"/>
              <w:bottom w:val="nil"/>
              <w:right w:val="nil"/>
            </w:tcBorders>
            <w:shd w:val="clear" w:color="auto" w:fill="auto"/>
            <w:noWrap/>
            <w:hideMark/>
          </w:tcPr>
          <w:p w:rsidR="00AC6921" w:rsidRPr="005A3374" w:rsidRDefault="00AC6921">
            <w:pPr>
              <w:jc w:val="right"/>
            </w:pPr>
            <w:r w:rsidRPr="005A3374">
              <w:t>0.7840</w:t>
            </w:r>
          </w:p>
        </w:tc>
        <w:tc>
          <w:tcPr>
            <w:tcW w:w="1499" w:type="dxa"/>
            <w:gridSpan w:val="2"/>
            <w:tcBorders>
              <w:left w:val="nil"/>
              <w:bottom w:val="nil"/>
              <w:right w:val="nil"/>
            </w:tcBorders>
            <w:shd w:val="clear" w:color="auto" w:fill="auto"/>
            <w:noWrap/>
            <w:hideMark/>
          </w:tcPr>
          <w:p w:rsidR="00AC6921" w:rsidRPr="005A3374" w:rsidRDefault="00AC6921">
            <w:r w:rsidRPr="005A3374">
              <w:t>Symmetry</w:t>
            </w:r>
          </w:p>
        </w:tc>
      </w:tr>
      <w:tr w:rsidR="00AC6921" w:rsidRPr="005A3374" w:rsidTr="00DC516D">
        <w:trPr>
          <w:trHeight w:val="315"/>
        </w:trPr>
        <w:tc>
          <w:tcPr>
            <w:tcW w:w="3705" w:type="dxa"/>
            <w:gridSpan w:val="2"/>
            <w:vMerge/>
            <w:tcBorders>
              <w:left w:val="nil"/>
              <w:bottom w:val="nil"/>
              <w:right w:val="nil"/>
            </w:tcBorders>
            <w:shd w:val="clear" w:color="auto" w:fill="auto"/>
            <w:noWrap/>
            <w:hideMark/>
          </w:tcPr>
          <w:p w:rsidR="00AC6921" w:rsidRPr="005A3374" w:rsidRDefault="00AC6921"/>
        </w:tc>
        <w:tc>
          <w:tcPr>
            <w:tcW w:w="723" w:type="dxa"/>
            <w:gridSpan w:val="2"/>
            <w:tcBorders>
              <w:top w:val="nil"/>
              <w:left w:val="nil"/>
              <w:bottom w:val="nil"/>
              <w:right w:val="nil"/>
            </w:tcBorders>
            <w:shd w:val="clear" w:color="auto" w:fill="auto"/>
            <w:noWrap/>
            <w:hideMark/>
          </w:tcPr>
          <w:p w:rsidR="00AC6921" w:rsidRPr="005A3374" w:rsidRDefault="00AC6921">
            <w:r w:rsidRPr="005A3374">
              <w:t>LR</w:t>
            </w:r>
          </w:p>
        </w:tc>
        <w:tc>
          <w:tcPr>
            <w:tcW w:w="1039" w:type="dxa"/>
            <w:gridSpan w:val="2"/>
            <w:tcBorders>
              <w:top w:val="nil"/>
              <w:left w:val="nil"/>
              <w:bottom w:val="nil"/>
              <w:right w:val="nil"/>
            </w:tcBorders>
            <w:shd w:val="clear" w:color="auto" w:fill="auto"/>
            <w:noWrap/>
            <w:hideMark/>
          </w:tcPr>
          <w:p w:rsidR="00AC6921" w:rsidRPr="005A3374" w:rsidRDefault="00AC6921">
            <w:pPr>
              <w:jc w:val="right"/>
            </w:pPr>
            <w:r w:rsidRPr="005A3374">
              <w:t>0.4220</w:t>
            </w:r>
          </w:p>
        </w:tc>
        <w:tc>
          <w:tcPr>
            <w:tcW w:w="1118" w:type="dxa"/>
            <w:gridSpan w:val="2"/>
            <w:tcBorders>
              <w:top w:val="nil"/>
              <w:left w:val="nil"/>
              <w:bottom w:val="nil"/>
              <w:right w:val="nil"/>
            </w:tcBorders>
            <w:shd w:val="clear" w:color="auto" w:fill="auto"/>
            <w:noWrap/>
            <w:hideMark/>
          </w:tcPr>
          <w:p w:rsidR="00AC6921" w:rsidRPr="005A3374" w:rsidRDefault="00AC6921">
            <w:pPr>
              <w:jc w:val="right"/>
            </w:pPr>
            <w:r w:rsidRPr="005A3374">
              <w:t>0.8470</w:t>
            </w:r>
          </w:p>
        </w:tc>
        <w:tc>
          <w:tcPr>
            <w:tcW w:w="1440" w:type="dxa"/>
            <w:gridSpan w:val="2"/>
            <w:tcBorders>
              <w:top w:val="nil"/>
              <w:left w:val="nil"/>
              <w:bottom w:val="nil"/>
              <w:right w:val="nil"/>
            </w:tcBorders>
            <w:shd w:val="clear" w:color="auto" w:fill="auto"/>
            <w:noWrap/>
            <w:hideMark/>
          </w:tcPr>
          <w:p w:rsidR="00AC6921" w:rsidRPr="005A3374" w:rsidRDefault="00AC6921">
            <w:pPr>
              <w:jc w:val="right"/>
            </w:pPr>
            <w:r w:rsidRPr="005A3374">
              <w:t>0.0030</w:t>
            </w:r>
          </w:p>
        </w:tc>
        <w:tc>
          <w:tcPr>
            <w:tcW w:w="1499" w:type="dxa"/>
            <w:gridSpan w:val="2"/>
            <w:tcBorders>
              <w:top w:val="nil"/>
              <w:left w:val="nil"/>
              <w:bottom w:val="nil"/>
              <w:right w:val="nil"/>
            </w:tcBorders>
            <w:shd w:val="clear" w:color="auto" w:fill="auto"/>
            <w:noWrap/>
            <w:hideMark/>
          </w:tcPr>
          <w:p w:rsidR="00AC6921" w:rsidRPr="005A3374" w:rsidRDefault="00AC6921">
            <w:r w:rsidRPr="005A3374">
              <w:t>Asymmetry</w:t>
            </w:r>
          </w:p>
        </w:tc>
      </w:tr>
      <w:tr w:rsidR="00AC6921" w:rsidRPr="005A3374" w:rsidTr="00DC516D">
        <w:trPr>
          <w:trHeight w:val="315"/>
        </w:trPr>
        <w:tc>
          <w:tcPr>
            <w:tcW w:w="9524" w:type="dxa"/>
            <w:gridSpan w:val="12"/>
            <w:tcBorders>
              <w:top w:val="single" w:sz="4" w:space="0" w:color="auto"/>
              <w:left w:val="nil"/>
              <w:bottom w:val="single" w:sz="4" w:space="0" w:color="auto"/>
              <w:right w:val="nil"/>
            </w:tcBorders>
            <w:shd w:val="clear" w:color="auto" w:fill="auto"/>
            <w:noWrap/>
            <w:vAlign w:val="bottom"/>
            <w:hideMark/>
          </w:tcPr>
          <w:p w:rsidR="00AC6921" w:rsidRPr="005A3374" w:rsidRDefault="00AC6921">
            <w:pPr>
              <w:jc w:val="center"/>
            </w:pPr>
            <w:proofErr w:type="spellStart"/>
            <w:r w:rsidRPr="005A3374">
              <w:t>Catla</w:t>
            </w:r>
            <w:proofErr w:type="spellEnd"/>
          </w:p>
        </w:tc>
      </w:tr>
      <w:tr w:rsidR="00AC6921" w:rsidRPr="005A3374" w:rsidTr="00DC516D">
        <w:trPr>
          <w:trHeight w:val="315"/>
        </w:trPr>
        <w:tc>
          <w:tcPr>
            <w:tcW w:w="3705" w:type="dxa"/>
            <w:gridSpan w:val="2"/>
            <w:vMerge w:val="restart"/>
            <w:tcBorders>
              <w:top w:val="nil"/>
              <w:left w:val="nil"/>
              <w:right w:val="nil"/>
            </w:tcBorders>
            <w:shd w:val="clear" w:color="auto" w:fill="auto"/>
            <w:noWrap/>
            <w:hideMark/>
          </w:tcPr>
          <w:p w:rsidR="00AC6921" w:rsidRPr="005A3374" w:rsidRDefault="00AC6921">
            <w:r w:rsidRPr="005A3374">
              <w:t>Chittagong W</w:t>
            </w:r>
            <w:r w:rsidR="00204ED7" w:rsidRPr="005A3374">
              <w:t>S</w:t>
            </w:r>
            <w:r w:rsidRPr="005A3374">
              <w:t>P</w:t>
            </w:r>
            <w:r w:rsidR="0084392B" w:rsidRPr="005A3374">
              <w:rPr>
                <w:sz w:val="20"/>
                <w:szCs w:val="20"/>
              </w:rPr>
              <w:t>←</w:t>
            </w:r>
            <w:r w:rsidR="0084686C" w:rsidRPr="005A3374">
              <w:t xml:space="preserve"> </w:t>
            </w:r>
            <w:r w:rsidRPr="005A3374">
              <w:t xml:space="preserve"> Chittagong RP</w:t>
            </w:r>
          </w:p>
        </w:tc>
        <w:tc>
          <w:tcPr>
            <w:tcW w:w="723" w:type="dxa"/>
            <w:gridSpan w:val="2"/>
            <w:tcBorders>
              <w:top w:val="nil"/>
              <w:left w:val="nil"/>
              <w:bottom w:val="nil"/>
              <w:right w:val="nil"/>
            </w:tcBorders>
            <w:shd w:val="clear" w:color="auto" w:fill="auto"/>
            <w:noWrap/>
            <w:vAlign w:val="bottom"/>
            <w:hideMark/>
          </w:tcPr>
          <w:p w:rsidR="00AC6921" w:rsidRPr="005A3374" w:rsidRDefault="00AC6921">
            <w:r w:rsidRPr="005A3374">
              <w:t>SR</w:t>
            </w:r>
          </w:p>
        </w:tc>
        <w:tc>
          <w:tcPr>
            <w:tcW w:w="1039"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1.0400</w:t>
            </w:r>
          </w:p>
        </w:tc>
        <w:tc>
          <w:tcPr>
            <w:tcW w:w="1118"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0.2230</w:t>
            </w:r>
          </w:p>
        </w:tc>
        <w:tc>
          <w:tcPr>
            <w:tcW w:w="1440"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0.1820</w:t>
            </w:r>
          </w:p>
        </w:tc>
        <w:tc>
          <w:tcPr>
            <w:tcW w:w="1499" w:type="dxa"/>
            <w:gridSpan w:val="2"/>
            <w:tcBorders>
              <w:top w:val="nil"/>
              <w:left w:val="nil"/>
              <w:bottom w:val="nil"/>
              <w:right w:val="nil"/>
            </w:tcBorders>
            <w:shd w:val="clear" w:color="auto" w:fill="auto"/>
            <w:noWrap/>
            <w:vAlign w:val="bottom"/>
            <w:hideMark/>
          </w:tcPr>
          <w:p w:rsidR="00AC6921" w:rsidRPr="005A3374" w:rsidRDefault="00AC6921">
            <w:r w:rsidRPr="005A3374">
              <w:t>Symmetry</w:t>
            </w:r>
          </w:p>
        </w:tc>
      </w:tr>
      <w:tr w:rsidR="00AC6921" w:rsidRPr="005A3374" w:rsidTr="00DC516D">
        <w:trPr>
          <w:trHeight w:val="315"/>
        </w:trPr>
        <w:tc>
          <w:tcPr>
            <w:tcW w:w="3705" w:type="dxa"/>
            <w:gridSpan w:val="2"/>
            <w:vMerge/>
            <w:tcBorders>
              <w:left w:val="nil"/>
              <w:bottom w:val="nil"/>
              <w:right w:val="nil"/>
            </w:tcBorders>
            <w:shd w:val="clear" w:color="auto" w:fill="auto"/>
            <w:noWrap/>
            <w:hideMark/>
          </w:tcPr>
          <w:p w:rsidR="00AC6921" w:rsidRPr="005A3374" w:rsidRDefault="00AC6921"/>
        </w:tc>
        <w:tc>
          <w:tcPr>
            <w:tcW w:w="723" w:type="dxa"/>
            <w:gridSpan w:val="2"/>
            <w:tcBorders>
              <w:top w:val="nil"/>
              <w:left w:val="nil"/>
              <w:bottom w:val="nil"/>
              <w:right w:val="nil"/>
            </w:tcBorders>
            <w:shd w:val="clear" w:color="auto" w:fill="auto"/>
            <w:noWrap/>
            <w:vAlign w:val="bottom"/>
            <w:hideMark/>
          </w:tcPr>
          <w:p w:rsidR="00AC6921" w:rsidRPr="005A3374" w:rsidRDefault="00AC6921">
            <w:r w:rsidRPr="005A3374">
              <w:t>LR</w:t>
            </w:r>
          </w:p>
        </w:tc>
        <w:tc>
          <w:tcPr>
            <w:tcW w:w="1039"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1.0100</w:t>
            </w:r>
          </w:p>
        </w:tc>
        <w:tc>
          <w:tcPr>
            <w:tcW w:w="1118"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0.5900</w:t>
            </w:r>
          </w:p>
        </w:tc>
        <w:tc>
          <w:tcPr>
            <w:tcW w:w="1440"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0.0010</w:t>
            </w:r>
          </w:p>
        </w:tc>
        <w:tc>
          <w:tcPr>
            <w:tcW w:w="1499" w:type="dxa"/>
            <w:gridSpan w:val="2"/>
            <w:tcBorders>
              <w:top w:val="nil"/>
              <w:left w:val="nil"/>
              <w:bottom w:val="nil"/>
              <w:right w:val="nil"/>
            </w:tcBorders>
            <w:shd w:val="clear" w:color="auto" w:fill="auto"/>
            <w:noWrap/>
            <w:vAlign w:val="bottom"/>
            <w:hideMark/>
          </w:tcPr>
          <w:p w:rsidR="00AC6921" w:rsidRPr="005A3374" w:rsidRDefault="00AC6921">
            <w:r w:rsidRPr="005A3374">
              <w:t>Asymmetry</w:t>
            </w:r>
          </w:p>
        </w:tc>
      </w:tr>
      <w:tr w:rsidR="00AC6921" w:rsidRPr="005A3374" w:rsidTr="00DC516D">
        <w:trPr>
          <w:trHeight w:val="315"/>
        </w:trPr>
        <w:tc>
          <w:tcPr>
            <w:tcW w:w="3705" w:type="dxa"/>
            <w:gridSpan w:val="2"/>
            <w:vMerge w:val="restart"/>
            <w:tcBorders>
              <w:top w:val="nil"/>
              <w:left w:val="nil"/>
              <w:right w:val="nil"/>
            </w:tcBorders>
            <w:shd w:val="clear" w:color="auto" w:fill="auto"/>
            <w:noWrap/>
            <w:hideMark/>
          </w:tcPr>
          <w:p w:rsidR="00AC6921" w:rsidRPr="005A3374" w:rsidRDefault="00AC6921">
            <w:r w:rsidRPr="005A3374">
              <w:t>Chittagong W</w:t>
            </w:r>
            <w:r w:rsidR="00204ED7" w:rsidRPr="005A3374">
              <w:t>S</w:t>
            </w:r>
            <w:r w:rsidRPr="005A3374">
              <w:t>P</w:t>
            </w:r>
            <w:r w:rsidR="0084392B" w:rsidRPr="005A3374">
              <w:rPr>
                <w:sz w:val="20"/>
                <w:szCs w:val="20"/>
              </w:rPr>
              <w:t>←</w:t>
            </w:r>
            <w:r w:rsidR="0084686C" w:rsidRPr="005A3374">
              <w:t xml:space="preserve"> </w:t>
            </w:r>
            <w:r w:rsidRPr="005A3374">
              <w:t>Dhaka RP</w:t>
            </w:r>
          </w:p>
        </w:tc>
        <w:tc>
          <w:tcPr>
            <w:tcW w:w="723" w:type="dxa"/>
            <w:gridSpan w:val="2"/>
            <w:tcBorders>
              <w:top w:val="nil"/>
              <w:left w:val="nil"/>
              <w:bottom w:val="nil"/>
              <w:right w:val="nil"/>
            </w:tcBorders>
            <w:shd w:val="clear" w:color="auto" w:fill="auto"/>
            <w:noWrap/>
            <w:vAlign w:val="bottom"/>
            <w:hideMark/>
          </w:tcPr>
          <w:p w:rsidR="00AC6921" w:rsidRPr="005A3374" w:rsidRDefault="00AC6921">
            <w:r w:rsidRPr="005A3374">
              <w:t>SR</w:t>
            </w:r>
          </w:p>
        </w:tc>
        <w:tc>
          <w:tcPr>
            <w:tcW w:w="1039"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1.6190</w:t>
            </w:r>
          </w:p>
        </w:tc>
        <w:tc>
          <w:tcPr>
            <w:tcW w:w="1118"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-2.3280</w:t>
            </w:r>
          </w:p>
        </w:tc>
        <w:tc>
          <w:tcPr>
            <w:tcW w:w="1440"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0.0000</w:t>
            </w:r>
          </w:p>
        </w:tc>
        <w:tc>
          <w:tcPr>
            <w:tcW w:w="1499" w:type="dxa"/>
            <w:gridSpan w:val="2"/>
            <w:tcBorders>
              <w:top w:val="nil"/>
              <w:left w:val="nil"/>
              <w:bottom w:val="nil"/>
              <w:right w:val="nil"/>
            </w:tcBorders>
            <w:shd w:val="clear" w:color="auto" w:fill="auto"/>
            <w:noWrap/>
            <w:vAlign w:val="bottom"/>
            <w:hideMark/>
          </w:tcPr>
          <w:p w:rsidR="00AC6921" w:rsidRPr="005A3374" w:rsidRDefault="00AC6921">
            <w:r w:rsidRPr="005A3374">
              <w:t>Asymmetry</w:t>
            </w:r>
          </w:p>
        </w:tc>
      </w:tr>
      <w:tr w:rsidR="00AC6921" w:rsidRPr="005A3374" w:rsidTr="00DC516D">
        <w:trPr>
          <w:trHeight w:val="315"/>
        </w:trPr>
        <w:tc>
          <w:tcPr>
            <w:tcW w:w="3705" w:type="dxa"/>
            <w:gridSpan w:val="2"/>
            <w:vMerge/>
            <w:tcBorders>
              <w:left w:val="nil"/>
              <w:bottom w:val="nil"/>
              <w:right w:val="nil"/>
            </w:tcBorders>
            <w:shd w:val="clear" w:color="auto" w:fill="auto"/>
            <w:noWrap/>
            <w:hideMark/>
          </w:tcPr>
          <w:p w:rsidR="00AC6921" w:rsidRPr="005A3374" w:rsidRDefault="00AC6921"/>
        </w:tc>
        <w:tc>
          <w:tcPr>
            <w:tcW w:w="723" w:type="dxa"/>
            <w:gridSpan w:val="2"/>
            <w:tcBorders>
              <w:top w:val="nil"/>
              <w:left w:val="nil"/>
              <w:bottom w:val="nil"/>
              <w:right w:val="nil"/>
            </w:tcBorders>
            <w:shd w:val="clear" w:color="auto" w:fill="auto"/>
            <w:noWrap/>
            <w:vAlign w:val="bottom"/>
            <w:hideMark/>
          </w:tcPr>
          <w:p w:rsidR="00AC6921" w:rsidRPr="005A3374" w:rsidRDefault="00AC6921">
            <w:r w:rsidRPr="005A3374">
              <w:t>LR</w:t>
            </w:r>
          </w:p>
        </w:tc>
        <w:tc>
          <w:tcPr>
            <w:tcW w:w="1039"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-0.2670</w:t>
            </w:r>
          </w:p>
        </w:tc>
        <w:tc>
          <w:tcPr>
            <w:tcW w:w="1118"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-0.6760</w:t>
            </w:r>
          </w:p>
        </w:tc>
        <w:tc>
          <w:tcPr>
            <w:tcW w:w="1440"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0.0100</w:t>
            </w:r>
          </w:p>
        </w:tc>
        <w:tc>
          <w:tcPr>
            <w:tcW w:w="1499" w:type="dxa"/>
            <w:gridSpan w:val="2"/>
            <w:tcBorders>
              <w:top w:val="nil"/>
              <w:left w:val="nil"/>
              <w:bottom w:val="nil"/>
              <w:right w:val="nil"/>
            </w:tcBorders>
            <w:shd w:val="clear" w:color="auto" w:fill="auto"/>
            <w:noWrap/>
            <w:vAlign w:val="bottom"/>
            <w:hideMark/>
          </w:tcPr>
          <w:p w:rsidR="00AC6921" w:rsidRPr="005A3374" w:rsidRDefault="00AC6921">
            <w:r w:rsidRPr="005A3374">
              <w:t>Asymmetry</w:t>
            </w:r>
          </w:p>
        </w:tc>
      </w:tr>
      <w:tr w:rsidR="00AC6921" w:rsidRPr="005A3374" w:rsidTr="00DC516D">
        <w:trPr>
          <w:trHeight w:val="315"/>
        </w:trPr>
        <w:tc>
          <w:tcPr>
            <w:tcW w:w="3705" w:type="dxa"/>
            <w:gridSpan w:val="2"/>
            <w:vMerge w:val="restart"/>
            <w:tcBorders>
              <w:top w:val="nil"/>
              <w:left w:val="nil"/>
              <w:right w:val="nil"/>
            </w:tcBorders>
            <w:shd w:val="clear" w:color="auto" w:fill="auto"/>
            <w:noWrap/>
            <w:hideMark/>
          </w:tcPr>
          <w:p w:rsidR="00AC6921" w:rsidRPr="005A3374" w:rsidRDefault="00AC6921">
            <w:proofErr w:type="spellStart"/>
            <w:r w:rsidRPr="005A3374">
              <w:t>Rajshahi</w:t>
            </w:r>
            <w:proofErr w:type="spellEnd"/>
            <w:r w:rsidRPr="005A3374">
              <w:t xml:space="preserve"> RP</w:t>
            </w:r>
            <w:r w:rsidR="0084392B" w:rsidRPr="005A3374">
              <w:rPr>
                <w:sz w:val="20"/>
                <w:szCs w:val="20"/>
              </w:rPr>
              <w:t>←</w:t>
            </w:r>
            <w:r w:rsidR="0084686C" w:rsidRPr="005A3374">
              <w:t xml:space="preserve"> </w:t>
            </w:r>
            <w:proofErr w:type="spellStart"/>
            <w:r w:rsidRPr="005A3374">
              <w:t>Rajshahi</w:t>
            </w:r>
            <w:proofErr w:type="spellEnd"/>
            <w:r w:rsidRPr="005A3374">
              <w:t xml:space="preserve"> W</w:t>
            </w:r>
            <w:r w:rsidR="00204ED7" w:rsidRPr="005A3374">
              <w:t>S</w:t>
            </w:r>
            <w:r w:rsidRPr="005A3374">
              <w:t>P</w:t>
            </w:r>
          </w:p>
        </w:tc>
        <w:tc>
          <w:tcPr>
            <w:tcW w:w="723" w:type="dxa"/>
            <w:gridSpan w:val="2"/>
            <w:tcBorders>
              <w:top w:val="nil"/>
              <w:left w:val="nil"/>
              <w:bottom w:val="nil"/>
              <w:right w:val="nil"/>
            </w:tcBorders>
            <w:shd w:val="clear" w:color="auto" w:fill="auto"/>
            <w:noWrap/>
            <w:vAlign w:val="bottom"/>
            <w:hideMark/>
          </w:tcPr>
          <w:p w:rsidR="00AC6921" w:rsidRPr="005A3374" w:rsidRDefault="00AC6921">
            <w:r w:rsidRPr="005A3374">
              <w:t>SR</w:t>
            </w:r>
          </w:p>
        </w:tc>
        <w:tc>
          <w:tcPr>
            <w:tcW w:w="1039"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0.9710</w:t>
            </w:r>
          </w:p>
        </w:tc>
        <w:tc>
          <w:tcPr>
            <w:tcW w:w="1118"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0.8030</w:t>
            </w:r>
          </w:p>
        </w:tc>
        <w:tc>
          <w:tcPr>
            <w:tcW w:w="1440"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0.5440</w:t>
            </w:r>
          </w:p>
        </w:tc>
        <w:tc>
          <w:tcPr>
            <w:tcW w:w="1499" w:type="dxa"/>
            <w:gridSpan w:val="2"/>
            <w:tcBorders>
              <w:top w:val="nil"/>
              <w:left w:val="nil"/>
              <w:bottom w:val="nil"/>
              <w:right w:val="nil"/>
            </w:tcBorders>
            <w:shd w:val="clear" w:color="auto" w:fill="auto"/>
            <w:noWrap/>
            <w:vAlign w:val="bottom"/>
            <w:hideMark/>
          </w:tcPr>
          <w:p w:rsidR="00AC6921" w:rsidRPr="005A3374" w:rsidRDefault="00AC6921">
            <w:r w:rsidRPr="005A3374">
              <w:t>Symmetry</w:t>
            </w:r>
          </w:p>
        </w:tc>
      </w:tr>
      <w:tr w:rsidR="00AC6921" w:rsidRPr="005A3374" w:rsidTr="00DC516D">
        <w:trPr>
          <w:trHeight w:val="315"/>
        </w:trPr>
        <w:tc>
          <w:tcPr>
            <w:tcW w:w="3705" w:type="dxa"/>
            <w:gridSpan w:val="2"/>
            <w:vMerge/>
            <w:tcBorders>
              <w:left w:val="nil"/>
              <w:bottom w:val="nil"/>
              <w:right w:val="nil"/>
            </w:tcBorders>
            <w:shd w:val="clear" w:color="auto" w:fill="auto"/>
            <w:noWrap/>
            <w:hideMark/>
          </w:tcPr>
          <w:p w:rsidR="00AC6921" w:rsidRPr="005A3374" w:rsidRDefault="00AC6921"/>
        </w:tc>
        <w:tc>
          <w:tcPr>
            <w:tcW w:w="723" w:type="dxa"/>
            <w:gridSpan w:val="2"/>
            <w:tcBorders>
              <w:top w:val="nil"/>
              <w:left w:val="nil"/>
              <w:bottom w:val="nil"/>
              <w:right w:val="nil"/>
            </w:tcBorders>
            <w:shd w:val="clear" w:color="auto" w:fill="auto"/>
            <w:noWrap/>
            <w:vAlign w:val="bottom"/>
            <w:hideMark/>
          </w:tcPr>
          <w:p w:rsidR="00AC6921" w:rsidRPr="005A3374" w:rsidRDefault="00AC6921">
            <w:r w:rsidRPr="005A3374">
              <w:t>LR</w:t>
            </w:r>
          </w:p>
        </w:tc>
        <w:tc>
          <w:tcPr>
            <w:tcW w:w="1039"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0.7910</w:t>
            </w:r>
          </w:p>
        </w:tc>
        <w:tc>
          <w:tcPr>
            <w:tcW w:w="1118"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0.7320</w:t>
            </w:r>
          </w:p>
        </w:tc>
        <w:tc>
          <w:tcPr>
            <w:tcW w:w="1440"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0.1830</w:t>
            </w:r>
          </w:p>
        </w:tc>
        <w:tc>
          <w:tcPr>
            <w:tcW w:w="1499" w:type="dxa"/>
            <w:gridSpan w:val="2"/>
            <w:tcBorders>
              <w:top w:val="nil"/>
              <w:left w:val="nil"/>
              <w:bottom w:val="nil"/>
              <w:right w:val="nil"/>
            </w:tcBorders>
            <w:shd w:val="clear" w:color="auto" w:fill="auto"/>
            <w:noWrap/>
            <w:vAlign w:val="bottom"/>
            <w:hideMark/>
          </w:tcPr>
          <w:p w:rsidR="00AC6921" w:rsidRPr="005A3374" w:rsidRDefault="00AC6921">
            <w:r w:rsidRPr="005A3374">
              <w:t>Symmetry</w:t>
            </w:r>
          </w:p>
        </w:tc>
      </w:tr>
      <w:tr w:rsidR="00AC6921" w:rsidRPr="005A3374" w:rsidTr="00DC516D">
        <w:trPr>
          <w:trHeight w:val="315"/>
        </w:trPr>
        <w:tc>
          <w:tcPr>
            <w:tcW w:w="3705" w:type="dxa"/>
            <w:gridSpan w:val="2"/>
            <w:vMerge w:val="restart"/>
            <w:tcBorders>
              <w:top w:val="nil"/>
              <w:left w:val="nil"/>
              <w:right w:val="nil"/>
            </w:tcBorders>
            <w:shd w:val="clear" w:color="auto" w:fill="auto"/>
            <w:noWrap/>
            <w:hideMark/>
          </w:tcPr>
          <w:p w:rsidR="00AC6921" w:rsidRPr="005A3374" w:rsidRDefault="00AC6921">
            <w:proofErr w:type="spellStart"/>
            <w:r w:rsidRPr="005A3374">
              <w:t>Rajshahi</w:t>
            </w:r>
            <w:proofErr w:type="spellEnd"/>
            <w:r w:rsidRPr="005A3374">
              <w:t xml:space="preserve"> W</w:t>
            </w:r>
            <w:r w:rsidR="00204ED7" w:rsidRPr="005A3374">
              <w:t>S</w:t>
            </w:r>
            <w:r w:rsidRPr="005A3374">
              <w:t>P</w:t>
            </w:r>
            <w:r w:rsidR="0084392B" w:rsidRPr="005A3374">
              <w:rPr>
                <w:sz w:val="20"/>
                <w:szCs w:val="20"/>
              </w:rPr>
              <w:t>←</w:t>
            </w:r>
            <w:r w:rsidR="0084686C" w:rsidRPr="005A3374">
              <w:t xml:space="preserve"> </w:t>
            </w:r>
            <w:r w:rsidRPr="005A3374">
              <w:t>Dhaka RP</w:t>
            </w:r>
          </w:p>
        </w:tc>
        <w:tc>
          <w:tcPr>
            <w:tcW w:w="723" w:type="dxa"/>
            <w:gridSpan w:val="2"/>
            <w:tcBorders>
              <w:top w:val="nil"/>
              <w:left w:val="nil"/>
              <w:bottom w:val="nil"/>
              <w:right w:val="nil"/>
            </w:tcBorders>
            <w:shd w:val="clear" w:color="auto" w:fill="auto"/>
            <w:noWrap/>
            <w:vAlign w:val="bottom"/>
            <w:hideMark/>
          </w:tcPr>
          <w:p w:rsidR="00AC6921" w:rsidRPr="005A3374" w:rsidRDefault="00AC6921">
            <w:r w:rsidRPr="005A3374">
              <w:t>SR</w:t>
            </w:r>
          </w:p>
        </w:tc>
        <w:tc>
          <w:tcPr>
            <w:tcW w:w="1039"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-0.8800</w:t>
            </w:r>
          </w:p>
        </w:tc>
        <w:tc>
          <w:tcPr>
            <w:tcW w:w="1118"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0.9810</w:t>
            </w:r>
          </w:p>
        </w:tc>
        <w:tc>
          <w:tcPr>
            <w:tcW w:w="1440"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0.0090</w:t>
            </w:r>
          </w:p>
        </w:tc>
        <w:tc>
          <w:tcPr>
            <w:tcW w:w="1499" w:type="dxa"/>
            <w:gridSpan w:val="2"/>
            <w:tcBorders>
              <w:top w:val="nil"/>
              <w:left w:val="nil"/>
              <w:bottom w:val="nil"/>
              <w:right w:val="nil"/>
            </w:tcBorders>
            <w:shd w:val="clear" w:color="auto" w:fill="auto"/>
            <w:noWrap/>
            <w:vAlign w:val="bottom"/>
            <w:hideMark/>
          </w:tcPr>
          <w:p w:rsidR="00AC6921" w:rsidRPr="005A3374" w:rsidRDefault="00AC6921">
            <w:r w:rsidRPr="005A3374">
              <w:t>Asymmetry</w:t>
            </w:r>
          </w:p>
        </w:tc>
      </w:tr>
      <w:tr w:rsidR="00AC6921" w:rsidRPr="005A3374" w:rsidTr="00DC516D">
        <w:trPr>
          <w:trHeight w:val="315"/>
        </w:trPr>
        <w:tc>
          <w:tcPr>
            <w:tcW w:w="3705" w:type="dxa"/>
            <w:gridSpan w:val="2"/>
            <w:vMerge/>
            <w:tcBorders>
              <w:left w:val="nil"/>
              <w:bottom w:val="nil"/>
              <w:right w:val="nil"/>
            </w:tcBorders>
            <w:shd w:val="clear" w:color="auto" w:fill="auto"/>
            <w:noWrap/>
            <w:hideMark/>
          </w:tcPr>
          <w:p w:rsidR="00AC6921" w:rsidRPr="005A3374" w:rsidRDefault="00AC6921"/>
        </w:tc>
        <w:tc>
          <w:tcPr>
            <w:tcW w:w="723" w:type="dxa"/>
            <w:gridSpan w:val="2"/>
            <w:tcBorders>
              <w:top w:val="nil"/>
              <w:left w:val="nil"/>
              <w:bottom w:val="nil"/>
              <w:right w:val="nil"/>
            </w:tcBorders>
            <w:shd w:val="clear" w:color="auto" w:fill="auto"/>
            <w:noWrap/>
            <w:vAlign w:val="bottom"/>
            <w:hideMark/>
          </w:tcPr>
          <w:p w:rsidR="00AC6921" w:rsidRPr="005A3374" w:rsidRDefault="00AC6921">
            <w:r w:rsidRPr="005A3374">
              <w:t>LR</w:t>
            </w:r>
          </w:p>
        </w:tc>
        <w:tc>
          <w:tcPr>
            <w:tcW w:w="1039"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-0.2050</w:t>
            </w:r>
          </w:p>
        </w:tc>
        <w:tc>
          <w:tcPr>
            <w:tcW w:w="1118"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0.5860</w:t>
            </w:r>
          </w:p>
        </w:tc>
        <w:tc>
          <w:tcPr>
            <w:tcW w:w="1440" w:type="dxa"/>
            <w:gridSpan w:val="2"/>
            <w:tcBorders>
              <w:top w:val="nil"/>
              <w:left w:val="nil"/>
              <w:bottom w:val="nil"/>
              <w:right w:val="nil"/>
            </w:tcBorders>
            <w:shd w:val="clear" w:color="auto" w:fill="auto"/>
            <w:noWrap/>
            <w:vAlign w:val="bottom"/>
            <w:hideMark/>
          </w:tcPr>
          <w:p w:rsidR="00AC6921" w:rsidRPr="005A3374" w:rsidRDefault="00AC6921">
            <w:pPr>
              <w:jc w:val="right"/>
            </w:pPr>
            <w:r w:rsidRPr="005A3374">
              <w:t>0.0000</w:t>
            </w:r>
          </w:p>
        </w:tc>
        <w:tc>
          <w:tcPr>
            <w:tcW w:w="1499" w:type="dxa"/>
            <w:gridSpan w:val="2"/>
            <w:tcBorders>
              <w:top w:val="nil"/>
              <w:left w:val="nil"/>
              <w:bottom w:val="nil"/>
              <w:right w:val="nil"/>
            </w:tcBorders>
            <w:shd w:val="clear" w:color="auto" w:fill="auto"/>
            <w:noWrap/>
            <w:vAlign w:val="bottom"/>
            <w:hideMark/>
          </w:tcPr>
          <w:p w:rsidR="00AC6921" w:rsidRPr="005A3374" w:rsidRDefault="00AC6921">
            <w:r w:rsidRPr="005A3374">
              <w:t>Asymmetry</w:t>
            </w:r>
          </w:p>
        </w:tc>
      </w:tr>
      <w:tr w:rsidR="00AC6921" w:rsidRPr="005A3374" w:rsidTr="00DC516D">
        <w:trPr>
          <w:trHeight w:val="315"/>
        </w:trPr>
        <w:tc>
          <w:tcPr>
            <w:tcW w:w="9524" w:type="dxa"/>
            <w:gridSpan w:val="12"/>
            <w:tcBorders>
              <w:top w:val="single" w:sz="4" w:space="0" w:color="auto"/>
              <w:left w:val="nil"/>
              <w:bottom w:val="single" w:sz="4" w:space="0" w:color="auto"/>
              <w:right w:val="nil"/>
            </w:tcBorders>
            <w:shd w:val="clear" w:color="auto" w:fill="auto"/>
            <w:noWrap/>
            <w:vAlign w:val="bottom"/>
            <w:hideMark/>
          </w:tcPr>
          <w:p w:rsidR="00AC6921" w:rsidRPr="005A3374" w:rsidRDefault="00AC6921">
            <w:pPr>
              <w:jc w:val="center"/>
            </w:pPr>
            <w:proofErr w:type="spellStart"/>
            <w:r w:rsidRPr="005A3374">
              <w:t>Pangas</w:t>
            </w:r>
            <w:proofErr w:type="spellEnd"/>
          </w:p>
        </w:tc>
      </w:tr>
      <w:tr w:rsidR="00AC6921" w:rsidRPr="005A3374" w:rsidTr="00DC516D">
        <w:trPr>
          <w:trHeight w:val="315"/>
        </w:trPr>
        <w:tc>
          <w:tcPr>
            <w:tcW w:w="3705" w:type="dxa"/>
            <w:gridSpan w:val="2"/>
            <w:vMerge w:val="restart"/>
            <w:tcBorders>
              <w:top w:val="nil"/>
              <w:left w:val="nil"/>
              <w:right w:val="nil"/>
            </w:tcBorders>
            <w:shd w:val="clear" w:color="auto" w:fill="auto"/>
            <w:noWrap/>
            <w:hideMark/>
          </w:tcPr>
          <w:p w:rsidR="00AC6921" w:rsidRPr="005A3374" w:rsidRDefault="00AC6921">
            <w:proofErr w:type="spellStart"/>
            <w:r w:rsidRPr="005A3374">
              <w:t>Rajshahi</w:t>
            </w:r>
            <w:proofErr w:type="spellEnd"/>
            <w:r w:rsidRPr="005A3374">
              <w:t xml:space="preserve"> W</w:t>
            </w:r>
            <w:r w:rsidR="00204ED7" w:rsidRPr="005A3374">
              <w:t>S</w:t>
            </w:r>
            <w:r w:rsidRPr="005A3374">
              <w:t>P</w:t>
            </w:r>
            <w:r w:rsidR="0084392B" w:rsidRPr="005A3374">
              <w:rPr>
                <w:sz w:val="20"/>
                <w:szCs w:val="20"/>
              </w:rPr>
              <w:t>←</w:t>
            </w:r>
            <w:r w:rsidR="0084686C" w:rsidRPr="005A3374">
              <w:t xml:space="preserve"> </w:t>
            </w:r>
            <w:r w:rsidRPr="005A3374">
              <w:t>Dhaka RP</w:t>
            </w:r>
          </w:p>
        </w:tc>
        <w:tc>
          <w:tcPr>
            <w:tcW w:w="723" w:type="dxa"/>
            <w:gridSpan w:val="2"/>
            <w:tcBorders>
              <w:top w:val="nil"/>
              <w:left w:val="nil"/>
              <w:bottom w:val="nil"/>
              <w:right w:val="nil"/>
            </w:tcBorders>
            <w:shd w:val="clear" w:color="auto" w:fill="auto"/>
            <w:noWrap/>
            <w:vAlign w:val="bottom"/>
            <w:hideMark/>
          </w:tcPr>
          <w:p w:rsidR="00AC6921" w:rsidRPr="005A3374" w:rsidRDefault="00AC6921">
            <w:r w:rsidRPr="005A3374">
              <w:t>SR</w:t>
            </w:r>
          </w:p>
        </w:tc>
        <w:tc>
          <w:tcPr>
            <w:tcW w:w="1039"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-0.1820</w:t>
            </w:r>
          </w:p>
        </w:tc>
        <w:tc>
          <w:tcPr>
            <w:tcW w:w="1118"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-0.1510</w:t>
            </w:r>
          </w:p>
        </w:tc>
        <w:tc>
          <w:tcPr>
            <w:tcW w:w="1440"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0.9740</w:t>
            </w:r>
          </w:p>
        </w:tc>
        <w:tc>
          <w:tcPr>
            <w:tcW w:w="1499" w:type="dxa"/>
            <w:gridSpan w:val="2"/>
            <w:tcBorders>
              <w:top w:val="nil"/>
              <w:left w:val="nil"/>
              <w:bottom w:val="nil"/>
              <w:right w:val="nil"/>
            </w:tcBorders>
            <w:shd w:val="clear" w:color="auto" w:fill="auto"/>
            <w:noWrap/>
            <w:vAlign w:val="bottom"/>
            <w:hideMark/>
          </w:tcPr>
          <w:p w:rsidR="00AC6921" w:rsidRPr="005A3374" w:rsidRDefault="00AC6921">
            <w:r w:rsidRPr="005A3374">
              <w:t>Symmetry</w:t>
            </w:r>
          </w:p>
        </w:tc>
      </w:tr>
      <w:tr w:rsidR="00AC6921" w:rsidRPr="005A3374" w:rsidTr="00DC516D">
        <w:trPr>
          <w:trHeight w:val="315"/>
        </w:trPr>
        <w:tc>
          <w:tcPr>
            <w:tcW w:w="3705" w:type="dxa"/>
            <w:gridSpan w:val="2"/>
            <w:vMerge/>
            <w:tcBorders>
              <w:left w:val="nil"/>
              <w:bottom w:val="nil"/>
              <w:right w:val="nil"/>
            </w:tcBorders>
            <w:shd w:val="clear" w:color="auto" w:fill="auto"/>
            <w:noWrap/>
            <w:hideMark/>
          </w:tcPr>
          <w:p w:rsidR="00AC6921" w:rsidRPr="005A3374" w:rsidRDefault="00AC6921"/>
        </w:tc>
        <w:tc>
          <w:tcPr>
            <w:tcW w:w="723" w:type="dxa"/>
            <w:gridSpan w:val="2"/>
            <w:tcBorders>
              <w:top w:val="nil"/>
              <w:left w:val="nil"/>
              <w:bottom w:val="nil"/>
              <w:right w:val="nil"/>
            </w:tcBorders>
            <w:shd w:val="clear" w:color="auto" w:fill="auto"/>
            <w:noWrap/>
            <w:vAlign w:val="bottom"/>
            <w:hideMark/>
          </w:tcPr>
          <w:p w:rsidR="00AC6921" w:rsidRPr="005A3374" w:rsidRDefault="00AC6921">
            <w:r w:rsidRPr="005A3374">
              <w:t>LR</w:t>
            </w:r>
          </w:p>
        </w:tc>
        <w:tc>
          <w:tcPr>
            <w:tcW w:w="1039"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1.1430</w:t>
            </w:r>
          </w:p>
        </w:tc>
        <w:tc>
          <w:tcPr>
            <w:tcW w:w="1118"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0.0440</w:t>
            </w:r>
          </w:p>
        </w:tc>
        <w:tc>
          <w:tcPr>
            <w:tcW w:w="1440"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0.0000</w:t>
            </w:r>
          </w:p>
        </w:tc>
        <w:tc>
          <w:tcPr>
            <w:tcW w:w="1499" w:type="dxa"/>
            <w:gridSpan w:val="2"/>
            <w:tcBorders>
              <w:top w:val="nil"/>
              <w:left w:val="nil"/>
              <w:bottom w:val="nil"/>
              <w:right w:val="nil"/>
            </w:tcBorders>
            <w:shd w:val="clear" w:color="auto" w:fill="auto"/>
            <w:noWrap/>
            <w:vAlign w:val="bottom"/>
            <w:hideMark/>
          </w:tcPr>
          <w:p w:rsidR="00AC6921" w:rsidRPr="005A3374" w:rsidRDefault="00AC6921">
            <w:r w:rsidRPr="005A3374">
              <w:t>Asymmetry</w:t>
            </w:r>
          </w:p>
        </w:tc>
      </w:tr>
      <w:tr w:rsidR="00AC6921" w:rsidRPr="005A3374" w:rsidTr="00DC516D">
        <w:trPr>
          <w:trHeight w:val="315"/>
        </w:trPr>
        <w:tc>
          <w:tcPr>
            <w:tcW w:w="3705" w:type="dxa"/>
            <w:gridSpan w:val="2"/>
            <w:vMerge w:val="restart"/>
            <w:tcBorders>
              <w:top w:val="nil"/>
              <w:left w:val="nil"/>
              <w:right w:val="nil"/>
            </w:tcBorders>
            <w:shd w:val="clear" w:color="auto" w:fill="auto"/>
            <w:noWrap/>
            <w:hideMark/>
          </w:tcPr>
          <w:p w:rsidR="00AC6921" w:rsidRPr="005A3374" w:rsidRDefault="00204ED7">
            <w:r w:rsidRPr="005A3374">
              <w:t xml:space="preserve">Chittagong </w:t>
            </w:r>
            <w:r w:rsidR="00AC6921" w:rsidRPr="005A3374">
              <w:t>W</w:t>
            </w:r>
            <w:r w:rsidRPr="005A3374">
              <w:t>S</w:t>
            </w:r>
            <w:r w:rsidR="00AC6921" w:rsidRPr="005A3374">
              <w:t>P</w:t>
            </w:r>
            <w:r w:rsidR="0084392B" w:rsidRPr="005A3374">
              <w:rPr>
                <w:sz w:val="20"/>
                <w:szCs w:val="20"/>
              </w:rPr>
              <w:t>←</w:t>
            </w:r>
            <w:r w:rsidR="0084686C" w:rsidRPr="005A3374">
              <w:t xml:space="preserve"> </w:t>
            </w:r>
            <w:r w:rsidR="00AC6921" w:rsidRPr="005A3374">
              <w:t>Dhaka RP</w:t>
            </w:r>
          </w:p>
        </w:tc>
        <w:tc>
          <w:tcPr>
            <w:tcW w:w="723" w:type="dxa"/>
            <w:gridSpan w:val="2"/>
            <w:tcBorders>
              <w:top w:val="nil"/>
              <w:left w:val="nil"/>
              <w:bottom w:val="nil"/>
              <w:right w:val="nil"/>
            </w:tcBorders>
            <w:shd w:val="clear" w:color="auto" w:fill="auto"/>
            <w:noWrap/>
            <w:vAlign w:val="bottom"/>
            <w:hideMark/>
          </w:tcPr>
          <w:p w:rsidR="00AC6921" w:rsidRPr="005A3374" w:rsidRDefault="00AC6921">
            <w:r w:rsidRPr="005A3374">
              <w:t>SR</w:t>
            </w:r>
          </w:p>
        </w:tc>
        <w:tc>
          <w:tcPr>
            <w:tcW w:w="1039"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1.1320</w:t>
            </w:r>
          </w:p>
        </w:tc>
        <w:tc>
          <w:tcPr>
            <w:tcW w:w="1118"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-0.1900</w:t>
            </w:r>
          </w:p>
        </w:tc>
        <w:tc>
          <w:tcPr>
            <w:tcW w:w="1440"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0.0700</w:t>
            </w:r>
          </w:p>
        </w:tc>
        <w:tc>
          <w:tcPr>
            <w:tcW w:w="1499" w:type="dxa"/>
            <w:gridSpan w:val="2"/>
            <w:tcBorders>
              <w:top w:val="nil"/>
              <w:left w:val="nil"/>
              <w:bottom w:val="nil"/>
              <w:right w:val="nil"/>
            </w:tcBorders>
            <w:shd w:val="clear" w:color="auto" w:fill="auto"/>
            <w:noWrap/>
            <w:vAlign w:val="bottom"/>
            <w:hideMark/>
          </w:tcPr>
          <w:p w:rsidR="00AC6921" w:rsidRPr="005A3374" w:rsidRDefault="00AC6921">
            <w:r w:rsidRPr="005A3374">
              <w:t>Asymmetry</w:t>
            </w:r>
          </w:p>
        </w:tc>
      </w:tr>
      <w:tr w:rsidR="00AC6921" w:rsidRPr="005A3374" w:rsidTr="00DC516D">
        <w:trPr>
          <w:trHeight w:val="315"/>
        </w:trPr>
        <w:tc>
          <w:tcPr>
            <w:tcW w:w="3705" w:type="dxa"/>
            <w:gridSpan w:val="2"/>
            <w:vMerge/>
            <w:tcBorders>
              <w:left w:val="nil"/>
              <w:bottom w:val="nil"/>
              <w:right w:val="nil"/>
            </w:tcBorders>
            <w:shd w:val="clear" w:color="auto" w:fill="auto"/>
            <w:noWrap/>
            <w:hideMark/>
          </w:tcPr>
          <w:p w:rsidR="00AC6921" w:rsidRPr="005A3374" w:rsidRDefault="00AC6921"/>
        </w:tc>
        <w:tc>
          <w:tcPr>
            <w:tcW w:w="723" w:type="dxa"/>
            <w:gridSpan w:val="2"/>
            <w:tcBorders>
              <w:top w:val="nil"/>
              <w:left w:val="nil"/>
              <w:bottom w:val="nil"/>
              <w:right w:val="nil"/>
            </w:tcBorders>
            <w:shd w:val="clear" w:color="auto" w:fill="auto"/>
            <w:noWrap/>
            <w:vAlign w:val="bottom"/>
            <w:hideMark/>
          </w:tcPr>
          <w:p w:rsidR="00AC6921" w:rsidRPr="005A3374" w:rsidRDefault="00AC6921">
            <w:r w:rsidRPr="005A3374">
              <w:t>LR</w:t>
            </w:r>
          </w:p>
        </w:tc>
        <w:tc>
          <w:tcPr>
            <w:tcW w:w="1039"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1.3170</w:t>
            </w:r>
          </w:p>
        </w:tc>
        <w:tc>
          <w:tcPr>
            <w:tcW w:w="1118"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-0.2370</w:t>
            </w:r>
          </w:p>
        </w:tc>
        <w:tc>
          <w:tcPr>
            <w:tcW w:w="1440"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0.0000</w:t>
            </w:r>
          </w:p>
        </w:tc>
        <w:tc>
          <w:tcPr>
            <w:tcW w:w="1499" w:type="dxa"/>
            <w:gridSpan w:val="2"/>
            <w:tcBorders>
              <w:top w:val="nil"/>
              <w:left w:val="nil"/>
              <w:bottom w:val="nil"/>
              <w:right w:val="nil"/>
            </w:tcBorders>
            <w:shd w:val="clear" w:color="auto" w:fill="auto"/>
            <w:noWrap/>
            <w:vAlign w:val="bottom"/>
            <w:hideMark/>
          </w:tcPr>
          <w:p w:rsidR="00AC6921" w:rsidRPr="005A3374" w:rsidRDefault="00AC6921">
            <w:r w:rsidRPr="005A3374">
              <w:t>Asymmetry</w:t>
            </w:r>
          </w:p>
        </w:tc>
      </w:tr>
      <w:tr w:rsidR="00AC6921" w:rsidRPr="005A3374" w:rsidTr="00DC516D">
        <w:trPr>
          <w:trHeight w:val="315"/>
        </w:trPr>
        <w:tc>
          <w:tcPr>
            <w:tcW w:w="9524" w:type="dxa"/>
            <w:gridSpan w:val="12"/>
            <w:tcBorders>
              <w:top w:val="single" w:sz="4" w:space="0" w:color="auto"/>
              <w:left w:val="nil"/>
              <w:bottom w:val="single" w:sz="4" w:space="0" w:color="auto"/>
              <w:right w:val="nil"/>
            </w:tcBorders>
            <w:shd w:val="clear" w:color="auto" w:fill="auto"/>
            <w:noWrap/>
            <w:vAlign w:val="bottom"/>
            <w:hideMark/>
          </w:tcPr>
          <w:p w:rsidR="00AC6921" w:rsidRPr="005A3374" w:rsidRDefault="00AC6921">
            <w:pPr>
              <w:jc w:val="center"/>
            </w:pPr>
            <w:proofErr w:type="spellStart"/>
            <w:r w:rsidRPr="005A3374">
              <w:t>Rohu</w:t>
            </w:r>
            <w:proofErr w:type="spellEnd"/>
          </w:p>
        </w:tc>
      </w:tr>
      <w:tr w:rsidR="00AC6921" w:rsidRPr="005A3374" w:rsidTr="00DC516D">
        <w:trPr>
          <w:trHeight w:val="315"/>
        </w:trPr>
        <w:tc>
          <w:tcPr>
            <w:tcW w:w="3705" w:type="dxa"/>
            <w:gridSpan w:val="2"/>
            <w:vMerge w:val="restart"/>
            <w:tcBorders>
              <w:top w:val="nil"/>
              <w:left w:val="nil"/>
              <w:right w:val="nil"/>
            </w:tcBorders>
            <w:shd w:val="clear" w:color="auto" w:fill="auto"/>
            <w:noWrap/>
            <w:hideMark/>
          </w:tcPr>
          <w:p w:rsidR="00AC6921" w:rsidRPr="005A3374" w:rsidRDefault="00204ED7">
            <w:r w:rsidRPr="005A3374">
              <w:t>Chittagong</w:t>
            </w:r>
            <w:r w:rsidR="00AC6921" w:rsidRPr="005A3374">
              <w:t xml:space="preserve"> W</w:t>
            </w:r>
            <w:r w:rsidRPr="005A3374">
              <w:t>S</w:t>
            </w:r>
            <w:r w:rsidR="00AC6921" w:rsidRPr="005A3374">
              <w:t>P</w:t>
            </w:r>
            <w:r w:rsidR="0084392B" w:rsidRPr="005A3374">
              <w:rPr>
                <w:sz w:val="20"/>
                <w:szCs w:val="20"/>
              </w:rPr>
              <w:t>←</w:t>
            </w:r>
            <w:r w:rsidR="0084686C" w:rsidRPr="005A3374">
              <w:t xml:space="preserve"> </w:t>
            </w:r>
            <w:r w:rsidRPr="005A3374">
              <w:t xml:space="preserve"> Chittagong </w:t>
            </w:r>
            <w:r w:rsidR="00AC6921" w:rsidRPr="005A3374">
              <w:t>RP</w:t>
            </w:r>
          </w:p>
        </w:tc>
        <w:tc>
          <w:tcPr>
            <w:tcW w:w="723" w:type="dxa"/>
            <w:gridSpan w:val="2"/>
            <w:tcBorders>
              <w:top w:val="nil"/>
              <w:left w:val="nil"/>
              <w:bottom w:val="nil"/>
              <w:right w:val="nil"/>
            </w:tcBorders>
            <w:shd w:val="clear" w:color="auto" w:fill="auto"/>
            <w:noWrap/>
            <w:vAlign w:val="bottom"/>
            <w:hideMark/>
          </w:tcPr>
          <w:p w:rsidR="00AC6921" w:rsidRPr="005A3374" w:rsidRDefault="00AC6921">
            <w:r w:rsidRPr="005A3374">
              <w:t>SR</w:t>
            </w:r>
          </w:p>
        </w:tc>
        <w:tc>
          <w:tcPr>
            <w:tcW w:w="1039"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1.1820</w:t>
            </w:r>
          </w:p>
        </w:tc>
        <w:tc>
          <w:tcPr>
            <w:tcW w:w="1118"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0.0850</w:t>
            </w:r>
          </w:p>
        </w:tc>
        <w:tc>
          <w:tcPr>
            <w:tcW w:w="1440"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0.0050</w:t>
            </w:r>
          </w:p>
        </w:tc>
        <w:tc>
          <w:tcPr>
            <w:tcW w:w="1499" w:type="dxa"/>
            <w:gridSpan w:val="2"/>
            <w:tcBorders>
              <w:top w:val="nil"/>
              <w:left w:val="nil"/>
              <w:bottom w:val="nil"/>
              <w:right w:val="nil"/>
            </w:tcBorders>
            <w:shd w:val="clear" w:color="auto" w:fill="auto"/>
            <w:noWrap/>
            <w:vAlign w:val="bottom"/>
            <w:hideMark/>
          </w:tcPr>
          <w:p w:rsidR="00AC6921" w:rsidRPr="005A3374" w:rsidRDefault="00AC6921">
            <w:r w:rsidRPr="005A3374">
              <w:t>Asymmetry</w:t>
            </w:r>
          </w:p>
        </w:tc>
      </w:tr>
      <w:tr w:rsidR="00AC6921" w:rsidRPr="005A3374" w:rsidTr="00DC516D">
        <w:trPr>
          <w:trHeight w:val="315"/>
        </w:trPr>
        <w:tc>
          <w:tcPr>
            <w:tcW w:w="3705" w:type="dxa"/>
            <w:gridSpan w:val="2"/>
            <w:vMerge/>
            <w:tcBorders>
              <w:left w:val="nil"/>
              <w:bottom w:val="nil"/>
              <w:right w:val="nil"/>
            </w:tcBorders>
            <w:shd w:val="clear" w:color="auto" w:fill="auto"/>
            <w:noWrap/>
            <w:hideMark/>
          </w:tcPr>
          <w:p w:rsidR="00AC6921" w:rsidRPr="005A3374" w:rsidRDefault="00AC6921"/>
        </w:tc>
        <w:tc>
          <w:tcPr>
            <w:tcW w:w="723" w:type="dxa"/>
            <w:gridSpan w:val="2"/>
            <w:tcBorders>
              <w:top w:val="nil"/>
              <w:left w:val="nil"/>
              <w:bottom w:val="nil"/>
              <w:right w:val="nil"/>
            </w:tcBorders>
            <w:shd w:val="clear" w:color="auto" w:fill="auto"/>
            <w:noWrap/>
            <w:vAlign w:val="bottom"/>
            <w:hideMark/>
          </w:tcPr>
          <w:p w:rsidR="00AC6921" w:rsidRPr="005A3374" w:rsidRDefault="00AC6921">
            <w:r w:rsidRPr="005A3374">
              <w:t>LR</w:t>
            </w:r>
          </w:p>
        </w:tc>
        <w:tc>
          <w:tcPr>
            <w:tcW w:w="1039"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1.0230</w:t>
            </w:r>
          </w:p>
        </w:tc>
        <w:tc>
          <w:tcPr>
            <w:tcW w:w="1118"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0.7360</w:t>
            </w:r>
          </w:p>
        </w:tc>
        <w:tc>
          <w:tcPr>
            <w:tcW w:w="1440"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0.0010</w:t>
            </w:r>
          </w:p>
        </w:tc>
        <w:tc>
          <w:tcPr>
            <w:tcW w:w="1499" w:type="dxa"/>
            <w:gridSpan w:val="2"/>
            <w:tcBorders>
              <w:top w:val="nil"/>
              <w:left w:val="nil"/>
              <w:bottom w:val="nil"/>
              <w:right w:val="nil"/>
            </w:tcBorders>
            <w:shd w:val="clear" w:color="auto" w:fill="auto"/>
            <w:noWrap/>
            <w:vAlign w:val="bottom"/>
            <w:hideMark/>
          </w:tcPr>
          <w:p w:rsidR="00AC6921" w:rsidRPr="005A3374" w:rsidRDefault="00AC6921">
            <w:r w:rsidRPr="005A3374">
              <w:t>Asymmetry</w:t>
            </w:r>
          </w:p>
        </w:tc>
      </w:tr>
      <w:tr w:rsidR="00AC6921" w:rsidRPr="005A3374" w:rsidTr="00DC516D">
        <w:trPr>
          <w:trHeight w:val="315"/>
        </w:trPr>
        <w:tc>
          <w:tcPr>
            <w:tcW w:w="3705" w:type="dxa"/>
            <w:gridSpan w:val="2"/>
            <w:vMerge w:val="restart"/>
            <w:tcBorders>
              <w:top w:val="nil"/>
              <w:left w:val="nil"/>
              <w:right w:val="nil"/>
            </w:tcBorders>
            <w:shd w:val="clear" w:color="auto" w:fill="auto"/>
            <w:noWrap/>
            <w:hideMark/>
          </w:tcPr>
          <w:p w:rsidR="00AC6921" w:rsidRPr="005A3374" w:rsidRDefault="00204ED7">
            <w:r w:rsidRPr="005A3374">
              <w:t xml:space="preserve">Chittagong </w:t>
            </w:r>
            <w:r w:rsidR="00AC6921" w:rsidRPr="005A3374">
              <w:t>W</w:t>
            </w:r>
            <w:r w:rsidRPr="005A3374">
              <w:t>S</w:t>
            </w:r>
            <w:r w:rsidR="00AC6921" w:rsidRPr="005A3374">
              <w:t>P</w:t>
            </w:r>
            <w:r w:rsidR="0084392B" w:rsidRPr="005A3374">
              <w:rPr>
                <w:sz w:val="20"/>
                <w:szCs w:val="20"/>
              </w:rPr>
              <w:t>←</w:t>
            </w:r>
            <w:r w:rsidR="0084686C" w:rsidRPr="005A3374">
              <w:t xml:space="preserve"> </w:t>
            </w:r>
            <w:r w:rsidR="00AC6921" w:rsidRPr="005A3374">
              <w:t>Dhaka RP</w:t>
            </w:r>
          </w:p>
        </w:tc>
        <w:tc>
          <w:tcPr>
            <w:tcW w:w="723" w:type="dxa"/>
            <w:gridSpan w:val="2"/>
            <w:tcBorders>
              <w:top w:val="nil"/>
              <w:left w:val="nil"/>
              <w:bottom w:val="nil"/>
              <w:right w:val="nil"/>
            </w:tcBorders>
            <w:shd w:val="clear" w:color="auto" w:fill="auto"/>
            <w:noWrap/>
            <w:vAlign w:val="bottom"/>
            <w:hideMark/>
          </w:tcPr>
          <w:p w:rsidR="00AC6921" w:rsidRPr="005A3374" w:rsidRDefault="00AC6921">
            <w:r w:rsidRPr="005A3374">
              <w:t>SR</w:t>
            </w:r>
          </w:p>
        </w:tc>
        <w:tc>
          <w:tcPr>
            <w:tcW w:w="1039"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1.5470</w:t>
            </w:r>
          </w:p>
        </w:tc>
        <w:tc>
          <w:tcPr>
            <w:tcW w:w="1118"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-1.2140</w:t>
            </w:r>
          </w:p>
        </w:tc>
        <w:tc>
          <w:tcPr>
            <w:tcW w:w="1440" w:type="dxa"/>
            <w:gridSpan w:val="2"/>
            <w:tcBorders>
              <w:top w:val="nil"/>
              <w:left w:val="nil"/>
              <w:bottom w:val="nil"/>
              <w:right w:val="nil"/>
            </w:tcBorders>
            <w:shd w:val="clear" w:color="auto" w:fill="auto"/>
            <w:noWrap/>
            <w:vAlign w:val="bottom"/>
            <w:hideMark/>
          </w:tcPr>
          <w:p w:rsidR="00AC6921" w:rsidRPr="005A3374" w:rsidRDefault="00AC6921">
            <w:pPr>
              <w:jc w:val="center"/>
            </w:pPr>
            <w:r w:rsidRPr="005A3374">
              <w:t>0.0150</w:t>
            </w:r>
          </w:p>
        </w:tc>
        <w:tc>
          <w:tcPr>
            <w:tcW w:w="1499" w:type="dxa"/>
            <w:gridSpan w:val="2"/>
            <w:tcBorders>
              <w:top w:val="nil"/>
              <w:left w:val="nil"/>
              <w:bottom w:val="nil"/>
              <w:right w:val="nil"/>
            </w:tcBorders>
            <w:shd w:val="clear" w:color="auto" w:fill="auto"/>
            <w:noWrap/>
            <w:vAlign w:val="bottom"/>
            <w:hideMark/>
          </w:tcPr>
          <w:p w:rsidR="00AC6921" w:rsidRPr="005A3374" w:rsidRDefault="00AC6921">
            <w:r w:rsidRPr="005A3374">
              <w:t>Asymmetry</w:t>
            </w:r>
          </w:p>
        </w:tc>
      </w:tr>
      <w:tr w:rsidR="00AC6921" w:rsidRPr="005A3374" w:rsidTr="00DC516D">
        <w:trPr>
          <w:trHeight w:val="315"/>
        </w:trPr>
        <w:tc>
          <w:tcPr>
            <w:tcW w:w="3705" w:type="dxa"/>
            <w:gridSpan w:val="2"/>
            <w:vMerge/>
            <w:tcBorders>
              <w:left w:val="nil"/>
              <w:bottom w:val="single" w:sz="4" w:space="0" w:color="auto"/>
              <w:right w:val="nil"/>
            </w:tcBorders>
            <w:shd w:val="clear" w:color="auto" w:fill="auto"/>
            <w:noWrap/>
            <w:hideMark/>
          </w:tcPr>
          <w:p w:rsidR="00AC6921" w:rsidRPr="005A3374" w:rsidRDefault="00AC6921"/>
        </w:tc>
        <w:tc>
          <w:tcPr>
            <w:tcW w:w="723" w:type="dxa"/>
            <w:gridSpan w:val="2"/>
            <w:tcBorders>
              <w:top w:val="nil"/>
              <w:left w:val="nil"/>
              <w:bottom w:val="single" w:sz="4" w:space="0" w:color="auto"/>
              <w:right w:val="nil"/>
            </w:tcBorders>
            <w:shd w:val="clear" w:color="auto" w:fill="auto"/>
            <w:noWrap/>
            <w:vAlign w:val="bottom"/>
            <w:hideMark/>
          </w:tcPr>
          <w:p w:rsidR="00AC6921" w:rsidRPr="005A3374" w:rsidRDefault="00AC6921">
            <w:r w:rsidRPr="005A3374">
              <w:t>LR</w:t>
            </w:r>
          </w:p>
        </w:tc>
        <w:tc>
          <w:tcPr>
            <w:tcW w:w="1039" w:type="dxa"/>
            <w:gridSpan w:val="2"/>
            <w:tcBorders>
              <w:top w:val="nil"/>
              <w:left w:val="nil"/>
              <w:bottom w:val="single" w:sz="4" w:space="0" w:color="auto"/>
              <w:right w:val="nil"/>
            </w:tcBorders>
            <w:shd w:val="clear" w:color="auto" w:fill="auto"/>
            <w:noWrap/>
            <w:vAlign w:val="bottom"/>
            <w:hideMark/>
          </w:tcPr>
          <w:p w:rsidR="00AC6921" w:rsidRPr="005A3374" w:rsidRDefault="00AC6921">
            <w:pPr>
              <w:jc w:val="center"/>
            </w:pPr>
            <w:r w:rsidRPr="005A3374">
              <w:t>1.2490</w:t>
            </w:r>
          </w:p>
        </w:tc>
        <w:tc>
          <w:tcPr>
            <w:tcW w:w="1118" w:type="dxa"/>
            <w:gridSpan w:val="2"/>
            <w:tcBorders>
              <w:top w:val="nil"/>
              <w:left w:val="nil"/>
              <w:bottom w:val="single" w:sz="4" w:space="0" w:color="auto"/>
              <w:right w:val="nil"/>
            </w:tcBorders>
            <w:shd w:val="clear" w:color="auto" w:fill="auto"/>
            <w:noWrap/>
            <w:vAlign w:val="bottom"/>
            <w:hideMark/>
          </w:tcPr>
          <w:p w:rsidR="00AC6921" w:rsidRPr="005A3374" w:rsidRDefault="00AC6921">
            <w:pPr>
              <w:jc w:val="center"/>
            </w:pPr>
            <w:r w:rsidRPr="005A3374">
              <w:t>-0.0230</w:t>
            </w:r>
          </w:p>
        </w:tc>
        <w:tc>
          <w:tcPr>
            <w:tcW w:w="1440" w:type="dxa"/>
            <w:gridSpan w:val="2"/>
            <w:tcBorders>
              <w:top w:val="nil"/>
              <w:left w:val="nil"/>
              <w:bottom w:val="single" w:sz="4" w:space="0" w:color="auto"/>
              <w:right w:val="nil"/>
            </w:tcBorders>
            <w:shd w:val="clear" w:color="auto" w:fill="auto"/>
            <w:noWrap/>
            <w:vAlign w:val="bottom"/>
            <w:hideMark/>
          </w:tcPr>
          <w:p w:rsidR="00AC6921" w:rsidRPr="005A3374" w:rsidRDefault="00AC6921">
            <w:pPr>
              <w:jc w:val="center"/>
            </w:pPr>
            <w:r w:rsidRPr="005A3374">
              <w:t>0.0000</w:t>
            </w:r>
          </w:p>
        </w:tc>
        <w:tc>
          <w:tcPr>
            <w:tcW w:w="1499" w:type="dxa"/>
            <w:gridSpan w:val="2"/>
            <w:tcBorders>
              <w:top w:val="nil"/>
              <w:left w:val="nil"/>
              <w:bottom w:val="single" w:sz="4" w:space="0" w:color="auto"/>
              <w:right w:val="nil"/>
            </w:tcBorders>
            <w:shd w:val="clear" w:color="auto" w:fill="auto"/>
            <w:noWrap/>
            <w:vAlign w:val="bottom"/>
            <w:hideMark/>
          </w:tcPr>
          <w:p w:rsidR="00AC6921" w:rsidRPr="005A3374" w:rsidRDefault="00AC6921">
            <w:r w:rsidRPr="005A3374">
              <w:t>Asymmetry</w:t>
            </w:r>
          </w:p>
        </w:tc>
      </w:tr>
      <w:tr w:rsidR="00AC6921" w:rsidRPr="005A3374" w:rsidTr="00DC516D">
        <w:trPr>
          <w:trHeight w:val="315"/>
        </w:trPr>
        <w:tc>
          <w:tcPr>
            <w:tcW w:w="9524" w:type="dxa"/>
            <w:gridSpan w:val="12"/>
            <w:tcBorders>
              <w:top w:val="single" w:sz="4" w:space="0" w:color="auto"/>
              <w:left w:val="nil"/>
              <w:bottom w:val="single" w:sz="4" w:space="0" w:color="auto"/>
              <w:right w:val="nil"/>
            </w:tcBorders>
            <w:shd w:val="clear" w:color="auto" w:fill="auto"/>
            <w:noWrap/>
            <w:vAlign w:val="bottom"/>
            <w:hideMark/>
          </w:tcPr>
          <w:p w:rsidR="00AC6921" w:rsidRPr="005A3374" w:rsidRDefault="00AC6921">
            <w:pPr>
              <w:jc w:val="center"/>
            </w:pPr>
            <w:r w:rsidRPr="005A3374">
              <w:t>Tilapia</w:t>
            </w:r>
          </w:p>
        </w:tc>
      </w:tr>
      <w:tr w:rsidR="00AC6921" w:rsidRPr="005A3374" w:rsidTr="00DC516D">
        <w:trPr>
          <w:trHeight w:val="315"/>
        </w:trPr>
        <w:tc>
          <w:tcPr>
            <w:tcW w:w="3705" w:type="dxa"/>
            <w:gridSpan w:val="2"/>
            <w:vMerge w:val="restart"/>
            <w:tcBorders>
              <w:top w:val="single" w:sz="4" w:space="0" w:color="auto"/>
            </w:tcBorders>
            <w:shd w:val="clear" w:color="auto" w:fill="auto"/>
            <w:noWrap/>
            <w:hideMark/>
          </w:tcPr>
          <w:p w:rsidR="00AC6921" w:rsidRPr="005A3374" w:rsidRDefault="00AC6921">
            <w:r w:rsidRPr="005A3374">
              <w:t>Khulna W</w:t>
            </w:r>
            <w:r w:rsidR="00204ED7" w:rsidRPr="005A3374">
              <w:t>S</w:t>
            </w:r>
            <w:r w:rsidRPr="005A3374">
              <w:t>P</w:t>
            </w:r>
            <w:r w:rsidR="0084392B" w:rsidRPr="005A3374">
              <w:rPr>
                <w:sz w:val="20"/>
                <w:szCs w:val="20"/>
              </w:rPr>
              <w:t>←</w:t>
            </w:r>
            <w:r w:rsidR="0084686C" w:rsidRPr="005A3374">
              <w:t xml:space="preserve"> </w:t>
            </w:r>
            <w:r w:rsidRPr="005A3374">
              <w:t>Dhaka RP</w:t>
            </w:r>
          </w:p>
        </w:tc>
        <w:tc>
          <w:tcPr>
            <w:tcW w:w="723" w:type="dxa"/>
            <w:gridSpan w:val="2"/>
            <w:tcBorders>
              <w:top w:val="single" w:sz="4" w:space="0" w:color="auto"/>
            </w:tcBorders>
            <w:shd w:val="clear" w:color="auto" w:fill="auto"/>
            <w:noWrap/>
            <w:vAlign w:val="bottom"/>
            <w:hideMark/>
          </w:tcPr>
          <w:p w:rsidR="00AC6921" w:rsidRPr="005A3374" w:rsidRDefault="00AC6921">
            <w:r w:rsidRPr="005A3374">
              <w:t>SR</w:t>
            </w:r>
          </w:p>
        </w:tc>
        <w:tc>
          <w:tcPr>
            <w:tcW w:w="1039" w:type="dxa"/>
            <w:gridSpan w:val="2"/>
            <w:tcBorders>
              <w:top w:val="single" w:sz="4" w:space="0" w:color="auto"/>
            </w:tcBorders>
            <w:shd w:val="clear" w:color="auto" w:fill="auto"/>
            <w:noWrap/>
            <w:vAlign w:val="bottom"/>
            <w:hideMark/>
          </w:tcPr>
          <w:p w:rsidR="00AC6921" w:rsidRPr="005A3374" w:rsidRDefault="00AC6921">
            <w:pPr>
              <w:jc w:val="center"/>
            </w:pPr>
            <w:r w:rsidRPr="005A3374">
              <w:t>-0.1080</w:t>
            </w:r>
          </w:p>
        </w:tc>
        <w:tc>
          <w:tcPr>
            <w:tcW w:w="1118" w:type="dxa"/>
            <w:gridSpan w:val="2"/>
            <w:tcBorders>
              <w:top w:val="single" w:sz="4" w:space="0" w:color="auto"/>
            </w:tcBorders>
            <w:shd w:val="clear" w:color="auto" w:fill="auto"/>
            <w:noWrap/>
            <w:vAlign w:val="bottom"/>
            <w:hideMark/>
          </w:tcPr>
          <w:p w:rsidR="00AC6921" w:rsidRPr="005A3374" w:rsidRDefault="00AC6921">
            <w:pPr>
              <w:jc w:val="center"/>
            </w:pPr>
            <w:r w:rsidRPr="005A3374">
              <w:t>1.4360</w:t>
            </w:r>
          </w:p>
        </w:tc>
        <w:tc>
          <w:tcPr>
            <w:tcW w:w="1440" w:type="dxa"/>
            <w:gridSpan w:val="2"/>
            <w:tcBorders>
              <w:top w:val="single" w:sz="4" w:space="0" w:color="auto"/>
            </w:tcBorders>
            <w:shd w:val="clear" w:color="auto" w:fill="auto"/>
            <w:noWrap/>
            <w:vAlign w:val="bottom"/>
            <w:hideMark/>
          </w:tcPr>
          <w:p w:rsidR="00AC6921" w:rsidRPr="005A3374" w:rsidRDefault="00AC6921">
            <w:pPr>
              <w:jc w:val="center"/>
            </w:pPr>
            <w:r w:rsidRPr="005A3374">
              <w:t>0.2530</w:t>
            </w:r>
          </w:p>
        </w:tc>
        <w:tc>
          <w:tcPr>
            <w:tcW w:w="1499" w:type="dxa"/>
            <w:gridSpan w:val="2"/>
            <w:tcBorders>
              <w:top w:val="single" w:sz="4" w:space="0" w:color="auto"/>
              <w:right w:val="nil"/>
            </w:tcBorders>
            <w:shd w:val="clear" w:color="auto" w:fill="auto"/>
            <w:noWrap/>
            <w:vAlign w:val="bottom"/>
            <w:hideMark/>
          </w:tcPr>
          <w:p w:rsidR="00AC6921" w:rsidRPr="005A3374" w:rsidRDefault="00AC6921">
            <w:r w:rsidRPr="005A3374">
              <w:t>Symmetry</w:t>
            </w:r>
          </w:p>
        </w:tc>
      </w:tr>
      <w:tr w:rsidR="00AC6921" w:rsidRPr="005A3374" w:rsidTr="00DC516D">
        <w:trPr>
          <w:trHeight w:val="315"/>
        </w:trPr>
        <w:tc>
          <w:tcPr>
            <w:tcW w:w="3705" w:type="dxa"/>
            <w:gridSpan w:val="2"/>
            <w:vMerge/>
            <w:shd w:val="clear" w:color="auto" w:fill="auto"/>
            <w:noWrap/>
            <w:hideMark/>
          </w:tcPr>
          <w:p w:rsidR="00AC6921" w:rsidRPr="005A3374" w:rsidRDefault="00AC6921"/>
        </w:tc>
        <w:tc>
          <w:tcPr>
            <w:tcW w:w="723" w:type="dxa"/>
            <w:gridSpan w:val="2"/>
            <w:shd w:val="clear" w:color="auto" w:fill="auto"/>
            <w:noWrap/>
            <w:vAlign w:val="bottom"/>
            <w:hideMark/>
          </w:tcPr>
          <w:p w:rsidR="00AC6921" w:rsidRPr="005A3374" w:rsidRDefault="00AC6921">
            <w:r w:rsidRPr="005A3374">
              <w:t>LR</w:t>
            </w:r>
          </w:p>
        </w:tc>
        <w:tc>
          <w:tcPr>
            <w:tcW w:w="1039" w:type="dxa"/>
            <w:gridSpan w:val="2"/>
            <w:shd w:val="clear" w:color="auto" w:fill="auto"/>
            <w:noWrap/>
            <w:vAlign w:val="bottom"/>
            <w:hideMark/>
          </w:tcPr>
          <w:p w:rsidR="00AC6921" w:rsidRPr="005A3374" w:rsidRDefault="00AC6921">
            <w:pPr>
              <w:jc w:val="center"/>
            </w:pPr>
            <w:r w:rsidRPr="005A3374">
              <w:t>0.5020</w:t>
            </w:r>
          </w:p>
        </w:tc>
        <w:tc>
          <w:tcPr>
            <w:tcW w:w="1118" w:type="dxa"/>
            <w:gridSpan w:val="2"/>
            <w:shd w:val="clear" w:color="auto" w:fill="auto"/>
            <w:noWrap/>
            <w:vAlign w:val="bottom"/>
            <w:hideMark/>
          </w:tcPr>
          <w:p w:rsidR="00AC6921" w:rsidRPr="005A3374" w:rsidRDefault="00AC6921">
            <w:pPr>
              <w:jc w:val="center"/>
            </w:pPr>
            <w:r w:rsidRPr="005A3374">
              <w:t>0.3830</w:t>
            </w:r>
          </w:p>
        </w:tc>
        <w:tc>
          <w:tcPr>
            <w:tcW w:w="1440" w:type="dxa"/>
            <w:gridSpan w:val="2"/>
            <w:shd w:val="clear" w:color="auto" w:fill="auto"/>
            <w:noWrap/>
            <w:vAlign w:val="bottom"/>
            <w:hideMark/>
          </w:tcPr>
          <w:p w:rsidR="00AC6921" w:rsidRPr="005A3374" w:rsidRDefault="00AC6921">
            <w:pPr>
              <w:jc w:val="center"/>
            </w:pPr>
            <w:r w:rsidRPr="005A3374">
              <w:t>0.5350</w:t>
            </w:r>
          </w:p>
        </w:tc>
        <w:tc>
          <w:tcPr>
            <w:tcW w:w="1499" w:type="dxa"/>
            <w:gridSpan w:val="2"/>
            <w:shd w:val="clear" w:color="auto" w:fill="auto"/>
            <w:noWrap/>
            <w:vAlign w:val="bottom"/>
            <w:hideMark/>
          </w:tcPr>
          <w:p w:rsidR="00AC6921" w:rsidRPr="005A3374" w:rsidRDefault="00AC6921">
            <w:r w:rsidRPr="005A3374">
              <w:t>Symmetry</w:t>
            </w:r>
          </w:p>
        </w:tc>
      </w:tr>
      <w:tr w:rsidR="00AC6921" w:rsidRPr="005A3374" w:rsidTr="00DC516D">
        <w:trPr>
          <w:trHeight w:val="315"/>
        </w:trPr>
        <w:tc>
          <w:tcPr>
            <w:tcW w:w="3705" w:type="dxa"/>
            <w:gridSpan w:val="2"/>
            <w:vMerge w:val="restart"/>
            <w:shd w:val="clear" w:color="auto" w:fill="auto"/>
            <w:noWrap/>
            <w:hideMark/>
          </w:tcPr>
          <w:p w:rsidR="00AC6921" w:rsidRPr="005A3374" w:rsidRDefault="00AC6921" w:rsidP="00204ED7">
            <w:r w:rsidRPr="005A3374">
              <w:t>Chitt</w:t>
            </w:r>
            <w:r w:rsidR="00204ED7" w:rsidRPr="005A3374">
              <w:t>agong</w:t>
            </w:r>
            <w:r w:rsidRPr="005A3374">
              <w:t xml:space="preserve"> W</w:t>
            </w:r>
            <w:r w:rsidR="00204ED7" w:rsidRPr="005A3374">
              <w:t>S</w:t>
            </w:r>
            <w:r w:rsidRPr="005A3374">
              <w:t>P</w:t>
            </w:r>
            <w:r w:rsidR="0084392B" w:rsidRPr="005A3374">
              <w:rPr>
                <w:sz w:val="20"/>
                <w:szCs w:val="20"/>
              </w:rPr>
              <w:t>←</w:t>
            </w:r>
            <w:r w:rsidR="0084686C" w:rsidRPr="005A3374">
              <w:t xml:space="preserve"> </w:t>
            </w:r>
            <w:r w:rsidR="00204ED7" w:rsidRPr="005A3374">
              <w:t xml:space="preserve">Chittagong </w:t>
            </w:r>
            <w:r w:rsidRPr="005A3374">
              <w:t>RP</w:t>
            </w:r>
          </w:p>
        </w:tc>
        <w:tc>
          <w:tcPr>
            <w:tcW w:w="723" w:type="dxa"/>
            <w:gridSpan w:val="2"/>
            <w:shd w:val="clear" w:color="auto" w:fill="auto"/>
            <w:noWrap/>
            <w:vAlign w:val="bottom"/>
            <w:hideMark/>
          </w:tcPr>
          <w:p w:rsidR="00AC6921" w:rsidRPr="005A3374" w:rsidRDefault="00AC6921">
            <w:r w:rsidRPr="005A3374">
              <w:t>SR</w:t>
            </w:r>
          </w:p>
        </w:tc>
        <w:tc>
          <w:tcPr>
            <w:tcW w:w="1039" w:type="dxa"/>
            <w:gridSpan w:val="2"/>
            <w:shd w:val="clear" w:color="auto" w:fill="auto"/>
            <w:noWrap/>
            <w:vAlign w:val="bottom"/>
            <w:hideMark/>
          </w:tcPr>
          <w:p w:rsidR="00AC6921" w:rsidRPr="005A3374" w:rsidRDefault="00AC6921">
            <w:pPr>
              <w:jc w:val="center"/>
            </w:pPr>
            <w:r w:rsidRPr="005A3374">
              <w:t>0.9350</w:t>
            </w:r>
          </w:p>
        </w:tc>
        <w:tc>
          <w:tcPr>
            <w:tcW w:w="1118" w:type="dxa"/>
            <w:gridSpan w:val="2"/>
            <w:shd w:val="clear" w:color="auto" w:fill="auto"/>
            <w:noWrap/>
            <w:vAlign w:val="bottom"/>
            <w:hideMark/>
          </w:tcPr>
          <w:p w:rsidR="00AC6921" w:rsidRPr="005A3374" w:rsidRDefault="00AC6921">
            <w:pPr>
              <w:jc w:val="center"/>
            </w:pPr>
            <w:r w:rsidRPr="005A3374">
              <w:t>0.9340</w:t>
            </w:r>
          </w:p>
        </w:tc>
        <w:tc>
          <w:tcPr>
            <w:tcW w:w="1440" w:type="dxa"/>
            <w:gridSpan w:val="2"/>
            <w:shd w:val="clear" w:color="auto" w:fill="auto"/>
            <w:noWrap/>
            <w:vAlign w:val="bottom"/>
            <w:hideMark/>
          </w:tcPr>
          <w:p w:rsidR="00AC6921" w:rsidRPr="005A3374" w:rsidRDefault="00AC6921">
            <w:pPr>
              <w:jc w:val="center"/>
            </w:pPr>
            <w:r w:rsidRPr="005A3374">
              <w:t>0.9980</w:t>
            </w:r>
          </w:p>
        </w:tc>
        <w:tc>
          <w:tcPr>
            <w:tcW w:w="1499" w:type="dxa"/>
            <w:gridSpan w:val="2"/>
            <w:shd w:val="clear" w:color="auto" w:fill="auto"/>
            <w:noWrap/>
            <w:vAlign w:val="bottom"/>
            <w:hideMark/>
          </w:tcPr>
          <w:p w:rsidR="00AC6921" w:rsidRPr="005A3374" w:rsidRDefault="00AC6921">
            <w:r w:rsidRPr="005A3374">
              <w:t>Symmetry</w:t>
            </w:r>
          </w:p>
        </w:tc>
      </w:tr>
      <w:tr w:rsidR="00AC6921" w:rsidRPr="005A3374" w:rsidTr="00DC516D">
        <w:trPr>
          <w:trHeight w:val="315"/>
        </w:trPr>
        <w:tc>
          <w:tcPr>
            <w:tcW w:w="3705" w:type="dxa"/>
            <w:gridSpan w:val="2"/>
            <w:vMerge/>
            <w:shd w:val="clear" w:color="auto" w:fill="auto"/>
            <w:noWrap/>
            <w:hideMark/>
          </w:tcPr>
          <w:p w:rsidR="00AC6921" w:rsidRPr="005A3374" w:rsidRDefault="00AC6921"/>
        </w:tc>
        <w:tc>
          <w:tcPr>
            <w:tcW w:w="723" w:type="dxa"/>
            <w:gridSpan w:val="2"/>
            <w:shd w:val="clear" w:color="auto" w:fill="auto"/>
            <w:noWrap/>
            <w:vAlign w:val="bottom"/>
            <w:hideMark/>
          </w:tcPr>
          <w:p w:rsidR="00AC6921" w:rsidRPr="005A3374" w:rsidRDefault="00AC6921">
            <w:r w:rsidRPr="005A3374">
              <w:t>LR</w:t>
            </w:r>
          </w:p>
        </w:tc>
        <w:tc>
          <w:tcPr>
            <w:tcW w:w="1039" w:type="dxa"/>
            <w:gridSpan w:val="2"/>
            <w:shd w:val="clear" w:color="auto" w:fill="auto"/>
            <w:noWrap/>
            <w:vAlign w:val="bottom"/>
            <w:hideMark/>
          </w:tcPr>
          <w:p w:rsidR="00AC6921" w:rsidRPr="005A3374" w:rsidRDefault="00AC6921">
            <w:pPr>
              <w:jc w:val="center"/>
            </w:pPr>
            <w:r w:rsidRPr="005A3374">
              <w:t>0.8450</w:t>
            </w:r>
          </w:p>
        </w:tc>
        <w:tc>
          <w:tcPr>
            <w:tcW w:w="1118" w:type="dxa"/>
            <w:gridSpan w:val="2"/>
            <w:shd w:val="clear" w:color="auto" w:fill="auto"/>
            <w:noWrap/>
            <w:vAlign w:val="bottom"/>
            <w:hideMark/>
          </w:tcPr>
          <w:p w:rsidR="00AC6921" w:rsidRPr="005A3374" w:rsidRDefault="00AC6921">
            <w:pPr>
              <w:jc w:val="center"/>
            </w:pPr>
            <w:r w:rsidRPr="005A3374">
              <w:t>0.4240</w:t>
            </w:r>
          </w:p>
        </w:tc>
        <w:tc>
          <w:tcPr>
            <w:tcW w:w="1440" w:type="dxa"/>
            <w:gridSpan w:val="2"/>
            <w:shd w:val="clear" w:color="auto" w:fill="auto"/>
            <w:noWrap/>
            <w:vAlign w:val="bottom"/>
            <w:hideMark/>
          </w:tcPr>
          <w:p w:rsidR="00AC6921" w:rsidRPr="005A3374" w:rsidRDefault="00AC6921">
            <w:pPr>
              <w:jc w:val="center"/>
            </w:pPr>
            <w:r w:rsidRPr="005A3374">
              <w:t>0.0000</w:t>
            </w:r>
          </w:p>
        </w:tc>
        <w:tc>
          <w:tcPr>
            <w:tcW w:w="1499" w:type="dxa"/>
            <w:gridSpan w:val="2"/>
            <w:shd w:val="clear" w:color="auto" w:fill="auto"/>
            <w:noWrap/>
            <w:vAlign w:val="bottom"/>
            <w:hideMark/>
          </w:tcPr>
          <w:p w:rsidR="00AC6921" w:rsidRPr="005A3374" w:rsidRDefault="00AC6921">
            <w:r w:rsidRPr="005A3374">
              <w:t>Asymmetry</w:t>
            </w:r>
          </w:p>
        </w:tc>
      </w:tr>
      <w:tr w:rsidR="00AC6921" w:rsidRPr="005A3374" w:rsidTr="00DC516D">
        <w:trPr>
          <w:trHeight w:val="315"/>
        </w:trPr>
        <w:tc>
          <w:tcPr>
            <w:tcW w:w="3705" w:type="dxa"/>
            <w:gridSpan w:val="2"/>
            <w:vMerge w:val="restart"/>
            <w:tcBorders>
              <w:left w:val="nil"/>
            </w:tcBorders>
            <w:shd w:val="clear" w:color="auto" w:fill="auto"/>
            <w:noWrap/>
            <w:hideMark/>
          </w:tcPr>
          <w:p w:rsidR="00AC6921" w:rsidRPr="005A3374" w:rsidRDefault="00204ED7" w:rsidP="00AC6921">
            <w:r w:rsidRPr="005A3374">
              <w:t xml:space="preserve">Chittagong </w:t>
            </w:r>
            <w:r w:rsidR="00AC6921" w:rsidRPr="005A3374">
              <w:t>W</w:t>
            </w:r>
            <w:r w:rsidRPr="005A3374">
              <w:t>S</w:t>
            </w:r>
            <w:r w:rsidR="00AC6921" w:rsidRPr="005A3374">
              <w:t>P</w:t>
            </w:r>
            <w:r w:rsidR="0084392B" w:rsidRPr="005A3374">
              <w:rPr>
                <w:sz w:val="20"/>
                <w:szCs w:val="20"/>
              </w:rPr>
              <w:t>←</w:t>
            </w:r>
            <w:r w:rsidR="0084686C" w:rsidRPr="005A3374">
              <w:t xml:space="preserve"> </w:t>
            </w:r>
            <w:r w:rsidR="00AC6921" w:rsidRPr="005A3374">
              <w:t>Dhaka RP</w:t>
            </w:r>
          </w:p>
        </w:tc>
        <w:tc>
          <w:tcPr>
            <w:tcW w:w="723" w:type="dxa"/>
            <w:gridSpan w:val="2"/>
            <w:shd w:val="clear" w:color="auto" w:fill="auto"/>
            <w:noWrap/>
            <w:vAlign w:val="bottom"/>
            <w:hideMark/>
          </w:tcPr>
          <w:p w:rsidR="00AC6921" w:rsidRPr="005A3374" w:rsidRDefault="00AC6921">
            <w:r w:rsidRPr="005A3374">
              <w:t>SR</w:t>
            </w:r>
          </w:p>
        </w:tc>
        <w:tc>
          <w:tcPr>
            <w:tcW w:w="1039" w:type="dxa"/>
            <w:gridSpan w:val="2"/>
            <w:shd w:val="clear" w:color="auto" w:fill="auto"/>
            <w:noWrap/>
            <w:vAlign w:val="bottom"/>
            <w:hideMark/>
          </w:tcPr>
          <w:p w:rsidR="00AC6921" w:rsidRPr="005A3374" w:rsidRDefault="00AC6921">
            <w:pPr>
              <w:jc w:val="center"/>
            </w:pPr>
            <w:r w:rsidRPr="005A3374">
              <w:t>0.2340</w:t>
            </w:r>
          </w:p>
        </w:tc>
        <w:tc>
          <w:tcPr>
            <w:tcW w:w="1118" w:type="dxa"/>
            <w:gridSpan w:val="2"/>
            <w:shd w:val="clear" w:color="auto" w:fill="auto"/>
            <w:noWrap/>
            <w:vAlign w:val="bottom"/>
            <w:hideMark/>
          </w:tcPr>
          <w:p w:rsidR="00AC6921" w:rsidRPr="005A3374" w:rsidRDefault="00AC6921">
            <w:pPr>
              <w:jc w:val="center"/>
            </w:pPr>
            <w:r w:rsidRPr="005A3374">
              <w:t>-0.4090</w:t>
            </w:r>
          </w:p>
        </w:tc>
        <w:tc>
          <w:tcPr>
            <w:tcW w:w="1440" w:type="dxa"/>
            <w:gridSpan w:val="2"/>
            <w:shd w:val="clear" w:color="auto" w:fill="auto"/>
            <w:noWrap/>
            <w:vAlign w:val="bottom"/>
            <w:hideMark/>
          </w:tcPr>
          <w:p w:rsidR="00AC6921" w:rsidRPr="005A3374" w:rsidRDefault="00AC6921">
            <w:pPr>
              <w:jc w:val="center"/>
            </w:pPr>
            <w:r w:rsidRPr="005A3374">
              <w:t>0.1750</w:t>
            </w:r>
          </w:p>
        </w:tc>
        <w:tc>
          <w:tcPr>
            <w:tcW w:w="1499" w:type="dxa"/>
            <w:gridSpan w:val="2"/>
            <w:shd w:val="clear" w:color="auto" w:fill="auto"/>
            <w:noWrap/>
            <w:vAlign w:val="bottom"/>
            <w:hideMark/>
          </w:tcPr>
          <w:p w:rsidR="00AC6921" w:rsidRPr="005A3374" w:rsidRDefault="00AC6921">
            <w:r w:rsidRPr="005A3374">
              <w:t>Symmetry</w:t>
            </w:r>
          </w:p>
        </w:tc>
      </w:tr>
      <w:tr w:rsidR="00AC6921" w:rsidRPr="005A3374" w:rsidTr="00DC516D">
        <w:trPr>
          <w:trHeight w:val="330"/>
        </w:trPr>
        <w:tc>
          <w:tcPr>
            <w:tcW w:w="3705" w:type="dxa"/>
            <w:gridSpan w:val="2"/>
            <w:vMerge/>
            <w:tcBorders>
              <w:left w:val="nil"/>
              <w:bottom w:val="single" w:sz="8" w:space="0" w:color="auto"/>
              <w:right w:val="nil"/>
            </w:tcBorders>
            <w:shd w:val="clear" w:color="auto" w:fill="auto"/>
            <w:noWrap/>
            <w:hideMark/>
          </w:tcPr>
          <w:p w:rsidR="00AC6921" w:rsidRPr="005A3374" w:rsidRDefault="00AC6921"/>
        </w:tc>
        <w:tc>
          <w:tcPr>
            <w:tcW w:w="723" w:type="dxa"/>
            <w:gridSpan w:val="2"/>
            <w:tcBorders>
              <w:left w:val="nil"/>
              <w:bottom w:val="single" w:sz="8" w:space="0" w:color="auto"/>
              <w:right w:val="nil"/>
            </w:tcBorders>
            <w:shd w:val="clear" w:color="auto" w:fill="auto"/>
            <w:noWrap/>
            <w:vAlign w:val="bottom"/>
            <w:hideMark/>
          </w:tcPr>
          <w:p w:rsidR="00AC6921" w:rsidRPr="005A3374" w:rsidRDefault="00AC6921">
            <w:r w:rsidRPr="005A3374">
              <w:t>LR</w:t>
            </w:r>
          </w:p>
        </w:tc>
        <w:tc>
          <w:tcPr>
            <w:tcW w:w="1039" w:type="dxa"/>
            <w:gridSpan w:val="2"/>
            <w:tcBorders>
              <w:left w:val="nil"/>
              <w:bottom w:val="single" w:sz="8" w:space="0" w:color="auto"/>
              <w:right w:val="nil"/>
            </w:tcBorders>
            <w:shd w:val="clear" w:color="auto" w:fill="auto"/>
            <w:noWrap/>
            <w:vAlign w:val="bottom"/>
            <w:hideMark/>
          </w:tcPr>
          <w:p w:rsidR="00AC6921" w:rsidRPr="005A3374" w:rsidRDefault="00AC6921">
            <w:pPr>
              <w:jc w:val="center"/>
            </w:pPr>
            <w:r w:rsidRPr="005A3374">
              <w:t>0.1290</w:t>
            </w:r>
          </w:p>
        </w:tc>
        <w:tc>
          <w:tcPr>
            <w:tcW w:w="1118" w:type="dxa"/>
            <w:gridSpan w:val="2"/>
            <w:tcBorders>
              <w:left w:val="nil"/>
              <w:bottom w:val="single" w:sz="8" w:space="0" w:color="auto"/>
              <w:right w:val="nil"/>
            </w:tcBorders>
            <w:shd w:val="clear" w:color="auto" w:fill="auto"/>
            <w:noWrap/>
            <w:vAlign w:val="bottom"/>
            <w:hideMark/>
          </w:tcPr>
          <w:p w:rsidR="00AC6921" w:rsidRPr="005A3374" w:rsidRDefault="00AC6921">
            <w:pPr>
              <w:jc w:val="center"/>
            </w:pPr>
            <w:r w:rsidRPr="005A3374">
              <w:t>-0.0990</w:t>
            </w:r>
          </w:p>
        </w:tc>
        <w:tc>
          <w:tcPr>
            <w:tcW w:w="1440" w:type="dxa"/>
            <w:gridSpan w:val="2"/>
            <w:tcBorders>
              <w:left w:val="nil"/>
              <w:bottom w:val="single" w:sz="8" w:space="0" w:color="auto"/>
              <w:right w:val="nil"/>
            </w:tcBorders>
            <w:shd w:val="clear" w:color="auto" w:fill="auto"/>
            <w:noWrap/>
            <w:vAlign w:val="bottom"/>
            <w:hideMark/>
          </w:tcPr>
          <w:p w:rsidR="00AC6921" w:rsidRPr="005A3374" w:rsidRDefault="00AC6921">
            <w:pPr>
              <w:jc w:val="center"/>
            </w:pPr>
            <w:r w:rsidRPr="005A3374">
              <w:t>0.0140</w:t>
            </w:r>
          </w:p>
        </w:tc>
        <w:tc>
          <w:tcPr>
            <w:tcW w:w="1499" w:type="dxa"/>
            <w:gridSpan w:val="2"/>
            <w:tcBorders>
              <w:left w:val="nil"/>
              <w:bottom w:val="single" w:sz="8" w:space="0" w:color="auto"/>
              <w:right w:val="nil"/>
            </w:tcBorders>
            <w:shd w:val="clear" w:color="auto" w:fill="auto"/>
            <w:noWrap/>
            <w:vAlign w:val="bottom"/>
            <w:hideMark/>
          </w:tcPr>
          <w:p w:rsidR="00AC6921" w:rsidRPr="005A3374" w:rsidRDefault="00AC6921">
            <w:r w:rsidRPr="005A3374">
              <w:t>Asymmetry</w:t>
            </w:r>
          </w:p>
        </w:tc>
      </w:tr>
      <w:tr w:rsidR="00AC6921" w:rsidRPr="005A3374" w:rsidTr="00DC516D">
        <w:trPr>
          <w:trHeight w:val="315"/>
        </w:trPr>
        <w:tc>
          <w:tcPr>
            <w:tcW w:w="9524" w:type="dxa"/>
            <w:gridSpan w:val="12"/>
            <w:tcBorders>
              <w:top w:val="single" w:sz="8" w:space="0" w:color="auto"/>
              <w:left w:val="nil"/>
              <w:bottom w:val="nil"/>
              <w:right w:val="nil"/>
            </w:tcBorders>
            <w:shd w:val="clear" w:color="auto" w:fill="auto"/>
            <w:noWrap/>
            <w:vAlign w:val="bottom"/>
            <w:hideMark/>
          </w:tcPr>
          <w:p w:rsidR="00AC6921" w:rsidRPr="005A3374" w:rsidRDefault="00AC6921">
            <w:r w:rsidRPr="005A3374">
              <w:t>RP= retail price; W</w:t>
            </w:r>
            <w:r w:rsidR="00A53DEC" w:rsidRPr="005A3374">
              <w:t>S</w:t>
            </w:r>
            <w:r w:rsidRPr="005A3374">
              <w:t>P = wholesale price; SR= short-run; LR=long-run</w:t>
            </w:r>
          </w:p>
        </w:tc>
      </w:tr>
      <w:tr w:rsidR="00A53DEC" w:rsidRPr="005A3374" w:rsidTr="00DC516D">
        <w:trPr>
          <w:gridAfter w:val="1"/>
          <w:wAfter w:w="625" w:type="dxa"/>
          <w:trHeight w:val="332"/>
        </w:trPr>
        <w:tc>
          <w:tcPr>
            <w:tcW w:w="8899" w:type="dxa"/>
            <w:gridSpan w:val="11"/>
            <w:tcBorders>
              <w:top w:val="nil"/>
              <w:left w:val="nil"/>
              <w:bottom w:val="single" w:sz="8" w:space="0" w:color="auto"/>
              <w:right w:val="nil"/>
            </w:tcBorders>
            <w:shd w:val="clear" w:color="auto" w:fill="auto"/>
            <w:noWrap/>
            <w:vAlign w:val="bottom"/>
            <w:hideMark/>
          </w:tcPr>
          <w:p w:rsidR="00113775" w:rsidRPr="00113775" w:rsidRDefault="00A53DEC" w:rsidP="00113775">
            <w:pPr>
              <w:jc w:val="center"/>
              <w:rPr>
                <w:b/>
              </w:rPr>
            </w:pPr>
            <w:r w:rsidRPr="00113775">
              <w:rPr>
                <w:b/>
              </w:rPr>
              <w:lastRenderedPageBreak/>
              <w:t xml:space="preserve">Table </w:t>
            </w:r>
            <w:r w:rsidR="005F02A5" w:rsidRPr="00113775">
              <w:rPr>
                <w:b/>
              </w:rPr>
              <w:t>7</w:t>
            </w:r>
          </w:p>
          <w:p w:rsidR="00A53DEC" w:rsidRPr="005A3374" w:rsidRDefault="00A53DEC" w:rsidP="00113775">
            <w:pPr>
              <w:jc w:val="center"/>
            </w:pPr>
            <w:r w:rsidRPr="005A3374">
              <w:t xml:space="preserve">Results of </w:t>
            </w:r>
            <w:r w:rsidR="00113775" w:rsidRPr="005A3374">
              <w:t xml:space="preserve">Price Asymmetry Test </w:t>
            </w:r>
            <w:r w:rsidR="00113775">
              <w:t>f</w:t>
            </w:r>
            <w:r w:rsidR="00113775" w:rsidRPr="005A3374">
              <w:t xml:space="preserve">or </w:t>
            </w:r>
            <w:proofErr w:type="spellStart"/>
            <w:r w:rsidR="00113775" w:rsidRPr="005A3374">
              <w:t>Cointegrated</w:t>
            </w:r>
            <w:proofErr w:type="spellEnd"/>
            <w:r w:rsidR="00113775" w:rsidRPr="005A3374">
              <w:t xml:space="preserve"> Pair </w:t>
            </w:r>
            <w:r w:rsidR="00113775">
              <w:t>o</w:t>
            </w:r>
            <w:r w:rsidR="00113775" w:rsidRPr="005A3374">
              <w:t xml:space="preserve">f Series </w:t>
            </w:r>
            <w:r w:rsidRPr="005A3374">
              <w:t xml:space="preserve">using von </w:t>
            </w:r>
            <w:proofErr w:type="spellStart"/>
            <w:r w:rsidRPr="005A3374">
              <w:t>Cramon</w:t>
            </w:r>
            <w:proofErr w:type="spellEnd"/>
            <w:r w:rsidRPr="005A3374">
              <w:t>-</w:t>
            </w:r>
            <w:proofErr w:type="spellStart"/>
            <w:r w:rsidRPr="005A3374">
              <w:t>Taubadel</w:t>
            </w:r>
            <w:proofErr w:type="spellEnd"/>
            <w:r w:rsidRPr="005A3374">
              <w:t xml:space="preserve"> and Loy  </w:t>
            </w:r>
            <w:r w:rsidR="00113775">
              <w:t>A</w:t>
            </w:r>
            <w:r w:rsidRPr="005A3374">
              <w:t>pproach</w:t>
            </w:r>
          </w:p>
        </w:tc>
      </w:tr>
      <w:tr w:rsidR="00A53DEC" w:rsidRPr="005A3374" w:rsidTr="00DC516D">
        <w:trPr>
          <w:gridAfter w:val="1"/>
          <w:wAfter w:w="625" w:type="dxa"/>
          <w:trHeight w:val="317"/>
        </w:trPr>
        <w:tc>
          <w:tcPr>
            <w:tcW w:w="2985" w:type="dxa"/>
            <w:tcBorders>
              <w:top w:val="nil"/>
              <w:left w:val="nil"/>
              <w:bottom w:val="nil"/>
              <w:right w:val="nil"/>
            </w:tcBorders>
            <w:shd w:val="clear" w:color="auto" w:fill="auto"/>
            <w:noWrap/>
            <w:vAlign w:val="bottom"/>
            <w:hideMark/>
          </w:tcPr>
          <w:p w:rsidR="00A53DEC" w:rsidRPr="005A3374" w:rsidRDefault="00980D20">
            <w:r w:rsidRPr="005A3374">
              <w:t>Value chain</w:t>
            </w:r>
          </w:p>
        </w:tc>
        <w:tc>
          <w:tcPr>
            <w:tcW w:w="810" w:type="dxa"/>
            <w:gridSpan w:val="2"/>
            <w:tcBorders>
              <w:top w:val="nil"/>
              <w:left w:val="nil"/>
              <w:bottom w:val="nil"/>
              <w:right w:val="nil"/>
            </w:tcBorders>
            <w:shd w:val="clear" w:color="auto" w:fill="auto"/>
            <w:vAlign w:val="bottom"/>
            <w:hideMark/>
          </w:tcPr>
          <w:p w:rsidR="00A53DEC" w:rsidRPr="005A3374" w:rsidRDefault="00A53DEC">
            <w:r w:rsidRPr="005A3374">
              <w:t>Time</w:t>
            </w:r>
          </w:p>
        </w:tc>
        <w:tc>
          <w:tcPr>
            <w:tcW w:w="964" w:type="dxa"/>
            <w:gridSpan w:val="2"/>
            <w:tcBorders>
              <w:top w:val="nil"/>
              <w:left w:val="nil"/>
              <w:bottom w:val="nil"/>
              <w:right w:val="nil"/>
            </w:tcBorders>
            <w:shd w:val="clear" w:color="auto" w:fill="auto"/>
            <w:noWrap/>
            <w:vAlign w:val="bottom"/>
            <w:hideMark/>
          </w:tcPr>
          <w:p w:rsidR="00A53DEC" w:rsidRPr="005A3374" w:rsidRDefault="00A53DEC">
            <w:r w:rsidRPr="005A3374">
              <w:t>β</w:t>
            </w:r>
            <w:r w:rsidRPr="005A3374">
              <w:rPr>
                <w:vertAlign w:val="superscript"/>
              </w:rPr>
              <w:t>+</w:t>
            </w:r>
          </w:p>
        </w:tc>
        <w:tc>
          <w:tcPr>
            <w:tcW w:w="1073" w:type="dxa"/>
            <w:gridSpan w:val="2"/>
            <w:tcBorders>
              <w:top w:val="nil"/>
              <w:left w:val="nil"/>
              <w:bottom w:val="nil"/>
              <w:right w:val="nil"/>
            </w:tcBorders>
            <w:shd w:val="clear" w:color="auto" w:fill="auto"/>
            <w:noWrap/>
            <w:vAlign w:val="bottom"/>
            <w:hideMark/>
          </w:tcPr>
          <w:p w:rsidR="00A53DEC" w:rsidRPr="005A3374" w:rsidRDefault="00A53DEC">
            <w:r w:rsidRPr="005A3374">
              <w:t>β</w:t>
            </w:r>
            <w:r w:rsidRPr="005A3374">
              <w:rPr>
                <w:vertAlign w:val="superscript"/>
              </w:rPr>
              <w:t>-</w:t>
            </w:r>
          </w:p>
        </w:tc>
        <w:tc>
          <w:tcPr>
            <w:tcW w:w="1440" w:type="dxa"/>
            <w:gridSpan w:val="2"/>
            <w:tcBorders>
              <w:top w:val="nil"/>
              <w:left w:val="nil"/>
              <w:bottom w:val="nil"/>
              <w:right w:val="nil"/>
            </w:tcBorders>
            <w:shd w:val="clear" w:color="auto" w:fill="auto"/>
            <w:noWrap/>
            <w:vAlign w:val="bottom"/>
            <w:hideMark/>
          </w:tcPr>
          <w:p w:rsidR="00A53DEC" w:rsidRPr="005A3374" w:rsidRDefault="00A53DEC">
            <w:pPr>
              <w:jc w:val="center"/>
            </w:pPr>
            <w:r w:rsidRPr="005A3374">
              <w:t>p-value</w:t>
            </w:r>
          </w:p>
        </w:tc>
        <w:tc>
          <w:tcPr>
            <w:tcW w:w="1627" w:type="dxa"/>
            <w:gridSpan w:val="2"/>
            <w:tcBorders>
              <w:top w:val="nil"/>
              <w:left w:val="nil"/>
              <w:bottom w:val="nil"/>
              <w:right w:val="nil"/>
            </w:tcBorders>
            <w:shd w:val="clear" w:color="auto" w:fill="auto"/>
            <w:noWrap/>
            <w:vAlign w:val="bottom"/>
            <w:hideMark/>
          </w:tcPr>
          <w:p w:rsidR="00A53DEC" w:rsidRPr="005A3374" w:rsidRDefault="00A53DEC">
            <w:r w:rsidRPr="005A3374">
              <w:t>Conclusion</w:t>
            </w:r>
          </w:p>
        </w:tc>
      </w:tr>
      <w:tr w:rsidR="00A53DEC" w:rsidRPr="005A3374" w:rsidTr="00DC516D">
        <w:trPr>
          <w:gridAfter w:val="1"/>
          <w:wAfter w:w="625" w:type="dxa"/>
          <w:trHeight w:val="378"/>
        </w:trPr>
        <w:tc>
          <w:tcPr>
            <w:tcW w:w="2985" w:type="dxa"/>
            <w:tcBorders>
              <w:top w:val="nil"/>
              <w:left w:val="nil"/>
              <w:bottom w:val="nil"/>
              <w:right w:val="nil"/>
            </w:tcBorders>
            <w:shd w:val="clear" w:color="auto" w:fill="auto"/>
            <w:noWrap/>
            <w:vAlign w:val="bottom"/>
            <w:hideMark/>
          </w:tcPr>
          <w:p w:rsidR="00A53DEC" w:rsidRPr="005A3374" w:rsidRDefault="00A53DEC"/>
        </w:tc>
        <w:tc>
          <w:tcPr>
            <w:tcW w:w="810" w:type="dxa"/>
            <w:gridSpan w:val="2"/>
            <w:tcBorders>
              <w:top w:val="nil"/>
              <w:left w:val="nil"/>
              <w:bottom w:val="nil"/>
              <w:right w:val="nil"/>
            </w:tcBorders>
            <w:shd w:val="clear" w:color="auto" w:fill="auto"/>
            <w:vAlign w:val="bottom"/>
            <w:hideMark/>
          </w:tcPr>
          <w:p w:rsidR="00A53DEC" w:rsidRPr="005A3374" w:rsidRDefault="00A53DEC"/>
        </w:tc>
        <w:tc>
          <w:tcPr>
            <w:tcW w:w="964" w:type="dxa"/>
            <w:gridSpan w:val="2"/>
            <w:tcBorders>
              <w:top w:val="nil"/>
              <w:left w:val="nil"/>
              <w:bottom w:val="nil"/>
              <w:right w:val="nil"/>
            </w:tcBorders>
            <w:shd w:val="clear" w:color="auto" w:fill="auto"/>
            <w:noWrap/>
            <w:vAlign w:val="bottom"/>
            <w:hideMark/>
          </w:tcPr>
          <w:p w:rsidR="00A53DEC" w:rsidRPr="005A3374" w:rsidRDefault="00A53DEC"/>
        </w:tc>
        <w:tc>
          <w:tcPr>
            <w:tcW w:w="1073" w:type="dxa"/>
            <w:gridSpan w:val="2"/>
            <w:tcBorders>
              <w:top w:val="nil"/>
              <w:left w:val="nil"/>
              <w:bottom w:val="nil"/>
              <w:right w:val="nil"/>
            </w:tcBorders>
            <w:shd w:val="clear" w:color="auto" w:fill="auto"/>
            <w:noWrap/>
            <w:vAlign w:val="bottom"/>
            <w:hideMark/>
          </w:tcPr>
          <w:p w:rsidR="00A53DEC" w:rsidRPr="005A3374" w:rsidRDefault="00A53DEC"/>
        </w:tc>
        <w:tc>
          <w:tcPr>
            <w:tcW w:w="1440" w:type="dxa"/>
            <w:gridSpan w:val="2"/>
            <w:tcBorders>
              <w:top w:val="nil"/>
              <w:left w:val="nil"/>
              <w:bottom w:val="nil"/>
              <w:right w:val="nil"/>
            </w:tcBorders>
            <w:shd w:val="clear" w:color="auto" w:fill="auto"/>
            <w:noWrap/>
            <w:vAlign w:val="bottom"/>
            <w:hideMark/>
          </w:tcPr>
          <w:p w:rsidR="00A53DEC" w:rsidRPr="005A3374" w:rsidRDefault="00A53DEC">
            <w:pPr>
              <w:jc w:val="center"/>
            </w:pPr>
            <w:r w:rsidRPr="005A3374">
              <w:t>(Ho: β</w:t>
            </w:r>
            <w:r w:rsidRPr="005A3374">
              <w:rPr>
                <w:vertAlign w:val="superscript"/>
              </w:rPr>
              <w:t>+</w:t>
            </w:r>
            <w:r w:rsidRPr="005A3374">
              <w:t>= β</w:t>
            </w:r>
            <w:r w:rsidRPr="005A3374">
              <w:rPr>
                <w:vertAlign w:val="superscript"/>
              </w:rPr>
              <w:t>-</w:t>
            </w:r>
            <w:r w:rsidRPr="005A3374">
              <w:t>)</w:t>
            </w:r>
          </w:p>
        </w:tc>
        <w:tc>
          <w:tcPr>
            <w:tcW w:w="1627" w:type="dxa"/>
            <w:gridSpan w:val="2"/>
            <w:tcBorders>
              <w:top w:val="nil"/>
              <w:left w:val="nil"/>
              <w:bottom w:val="nil"/>
              <w:right w:val="nil"/>
            </w:tcBorders>
            <w:shd w:val="clear" w:color="auto" w:fill="auto"/>
            <w:noWrap/>
            <w:vAlign w:val="bottom"/>
            <w:hideMark/>
          </w:tcPr>
          <w:p w:rsidR="00A53DEC" w:rsidRPr="005A3374" w:rsidRDefault="00A53DEC"/>
        </w:tc>
      </w:tr>
      <w:tr w:rsidR="00A53DEC" w:rsidRPr="005A3374" w:rsidTr="00DC516D">
        <w:trPr>
          <w:gridAfter w:val="1"/>
          <w:wAfter w:w="625" w:type="dxa"/>
          <w:trHeight w:val="317"/>
        </w:trPr>
        <w:tc>
          <w:tcPr>
            <w:tcW w:w="8899" w:type="dxa"/>
            <w:gridSpan w:val="11"/>
            <w:tcBorders>
              <w:top w:val="single" w:sz="4" w:space="0" w:color="auto"/>
              <w:left w:val="nil"/>
              <w:bottom w:val="single" w:sz="4" w:space="0" w:color="auto"/>
              <w:right w:val="nil"/>
            </w:tcBorders>
            <w:shd w:val="clear" w:color="auto" w:fill="auto"/>
            <w:noWrap/>
            <w:vAlign w:val="bottom"/>
            <w:hideMark/>
          </w:tcPr>
          <w:p w:rsidR="00A53DEC" w:rsidRPr="005A3374" w:rsidRDefault="00A53DEC">
            <w:pPr>
              <w:jc w:val="center"/>
            </w:pPr>
            <w:proofErr w:type="spellStart"/>
            <w:r w:rsidRPr="005A3374">
              <w:t>Pangas</w:t>
            </w:r>
            <w:proofErr w:type="spellEnd"/>
          </w:p>
        </w:tc>
      </w:tr>
      <w:tr w:rsidR="00D07CEA" w:rsidRPr="005A3374" w:rsidTr="00DC516D">
        <w:trPr>
          <w:gridAfter w:val="1"/>
          <w:wAfter w:w="625" w:type="dxa"/>
          <w:trHeight w:val="317"/>
        </w:trPr>
        <w:tc>
          <w:tcPr>
            <w:tcW w:w="2985" w:type="dxa"/>
            <w:vMerge w:val="restart"/>
            <w:tcBorders>
              <w:top w:val="nil"/>
              <w:left w:val="nil"/>
              <w:right w:val="nil"/>
            </w:tcBorders>
            <w:shd w:val="clear" w:color="auto" w:fill="auto"/>
            <w:noWrap/>
            <w:hideMark/>
          </w:tcPr>
          <w:p w:rsidR="00D07CEA" w:rsidRPr="005A3374" w:rsidRDefault="00D07CEA">
            <w:r w:rsidRPr="005A3374">
              <w:t>Dhaka WP</w:t>
            </w:r>
            <w:r w:rsidR="0084392B" w:rsidRPr="005A3374">
              <w:rPr>
                <w:sz w:val="20"/>
                <w:szCs w:val="20"/>
              </w:rPr>
              <w:t>←</w:t>
            </w:r>
            <w:r w:rsidRPr="005A3374">
              <w:t xml:space="preserve"> Dhaka RP</w:t>
            </w:r>
          </w:p>
        </w:tc>
        <w:tc>
          <w:tcPr>
            <w:tcW w:w="810" w:type="dxa"/>
            <w:gridSpan w:val="2"/>
            <w:tcBorders>
              <w:top w:val="nil"/>
              <w:left w:val="nil"/>
              <w:bottom w:val="nil"/>
              <w:right w:val="nil"/>
            </w:tcBorders>
            <w:shd w:val="clear" w:color="auto" w:fill="auto"/>
            <w:vAlign w:val="bottom"/>
            <w:hideMark/>
          </w:tcPr>
          <w:p w:rsidR="00D07CEA" w:rsidRPr="005A3374" w:rsidRDefault="00D07CEA">
            <w:pPr>
              <w:jc w:val="center"/>
            </w:pPr>
            <w:r w:rsidRPr="005A3374">
              <w:t>SR</w:t>
            </w:r>
          </w:p>
        </w:tc>
        <w:tc>
          <w:tcPr>
            <w:tcW w:w="964" w:type="dxa"/>
            <w:gridSpan w:val="2"/>
            <w:tcBorders>
              <w:top w:val="nil"/>
              <w:left w:val="nil"/>
              <w:bottom w:val="nil"/>
              <w:right w:val="nil"/>
            </w:tcBorders>
            <w:shd w:val="clear" w:color="auto" w:fill="auto"/>
            <w:noWrap/>
            <w:vAlign w:val="bottom"/>
            <w:hideMark/>
          </w:tcPr>
          <w:p w:rsidR="00D07CEA" w:rsidRPr="005A3374" w:rsidRDefault="00D07CEA" w:rsidP="00980D20">
            <w:pPr>
              <w:jc w:val="right"/>
            </w:pPr>
            <w:r w:rsidRPr="005A3374">
              <w:t>0.5200</w:t>
            </w:r>
          </w:p>
        </w:tc>
        <w:tc>
          <w:tcPr>
            <w:tcW w:w="1073" w:type="dxa"/>
            <w:gridSpan w:val="2"/>
            <w:tcBorders>
              <w:top w:val="nil"/>
              <w:left w:val="nil"/>
              <w:bottom w:val="nil"/>
              <w:right w:val="nil"/>
            </w:tcBorders>
            <w:shd w:val="clear" w:color="auto" w:fill="auto"/>
            <w:noWrap/>
            <w:vAlign w:val="bottom"/>
            <w:hideMark/>
          </w:tcPr>
          <w:p w:rsidR="00D07CEA" w:rsidRPr="005A3374" w:rsidRDefault="00D07CEA" w:rsidP="00980D20">
            <w:pPr>
              <w:jc w:val="right"/>
            </w:pPr>
            <w:r w:rsidRPr="005A3374">
              <w:t>0.3090</w:t>
            </w:r>
          </w:p>
        </w:tc>
        <w:tc>
          <w:tcPr>
            <w:tcW w:w="1440" w:type="dxa"/>
            <w:gridSpan w:val="2"/>
            <w:tcBorders>
              <w:top w:val="nil"/>
              <w:left w:val="nil"/>
              <w:bottom w:val="nil"/>
              <w:right w:val="nil"/>
            </w:tcBorders>
            <w:shd w:val="clear" w:color="auto" w:fill="auto"/>
            <w:noWrap/>
            <w:vAlign w:val="bottom"/>
            <w:hideMark/>
          </w:tcPr>
          <w:p w:rsidR="00D07CEA" w:rsidRPr="005A3374" w:rsidRDefault="00D07CEA" w:rsidP="00980D20">
            <w:pPr>
              <w:jc w:val="right"/>
            </w:pPr>
            <w:r w:rsidRPr="005A3374">
              <w:t>0.4890</w:t>
            </w:r>
          </w:p>
        </w:tc>
        <w:tc>
          <w:tcPr>
            <w:tcW w:w="1627" w:type="dxa"/>
            <w:gridSpan w:val="2"/>
            <w:tcBorders>
              <w:top w:val="nil"/>
              <w:left w:val="nil"/>
              <w:bottom w:val="nil"/>
              <w:right w:val="nil"/>
            </w:tcBorders>
            <w:shd w:val="clear" w:color="auto" w:fill="auto"/>
            <w:noWrap/>
            <w:vAlign w:val="bottom"/>
            <w:hideMark/>
          </w:tcPr>
          <w:p w:rsidR="00D07CEA" w:rsidRPr="005A3374" w:rsidRDefault="00D07CEA">
            <w:pPr>
              <w:jc w:val="center"/>
            </w:pPr>
            <w:r w:rsidRPr="005A3374">
              <w:t>Symmetry</w:t>
            </w:r>
          </w:p>
        </w:tc>
      </w:tr>
      <w:tr w:rsidR="00D07CEA" w:rsidRPr="005A3374" w:rsidTr="00DC516D">
        <w:trPr>
          <w:gridAfter w:val="1"/>
          <w:wAfter w:w="625" w:type="dxa"/>
          <w:trHeight w:val="317"/>
        </w:trPr>
        <w:tc>
          <w:tcPr>
            <w:tcW w:w="2985" w:type="dxa"/>
            <w:vMerge/>
            <w:tcBorders>
              <w:left w:val="nil"/>
              <w:bottom w:val="nil"/>
              <w:right w:val="nil"/>
            </w:tcBorders>
            <w:shd w:val="clear" w:color="auto" w:fill="auto"/>
            <w:noWrap/>
            <w:hideMark/>
          </w:tcPr>
          <w:p w:rsidR="00D07CEA" w:rsidRPr="005A3374" w:rsidRDefault="00D07CEA"/>
        </w:tc>
        <w:tc>
          <w:tcPr>
            <w:tcW w:w="810" w:type="dxa"/>
            <w:gridSpan w:val="2"/>
            <w:tcBorders>
              <w:top w:val="nil"/>
              <w:left w:val="nil"/>
              <w:bottom w:val="nil"/>
              <w:right w:val="nil"/>
            </w:tcBorders>
            <w:shd w:val="clear" w:color="auto" w:fill="auto"/>
            <w:vAlign w:val="bottom"/>
            <w:hideMark/>
          </w:tcPr>
          <w:p w:rsidR="00D07CEA" w:rsidRPr="005A3374" w:rsidRDefault="00D07CEA">
            <w:pPr>
              <w:jc w:val="center"/>
            </w:pPr>
            <w:r w:rsidRPr="005A3374">
              <w:t>LR</w:t>
            </w:r>
          </w:p>
        </w:tc>
        <w:tc>
          <w:tcPr>
            <w:tcW w:w="964" w:type="dxa"/>
            <w:gridSpan w:val="2"/>
            <w:tcBorders>
              <w:top w:val="nil"/>
              <w:left w:val="nil"/>
              <w:bottom w:val="nil"/>
              <w:right w:val="nil"/>
            </w:tcBorders>
            <w:shd w:val="clear" w:color="auto" w:fill="auto"/>
            <w:noWrap/>
            <w:vAlign w:val="bottom"/>
            <w:hideMark/>
          </w:tcPr>
          <w:p w:rsidR="00D07CEA" w:rsidRPr="005A3374" w:rsidRDefault="00D07CEA" w:rsidP="00980D20">
            <w:pPr>
              <w:jc w:val="right"/>
            </w:pPr>
            <w:r w:rsidRPr="005A3374">
              <w:t>0.6720</w:t>
            </w:r>
          </w:p>
        </w:tc>
        <w:tc>
          <w:tcPr>
            <w:tcW w:w="1073" w:type="dxa"/>
            <w:gridSpan w:val="2"/>
            <w:tcBorders>
              <w:top w:val="nil"/>
              <w:left w:val="nil"/>
              <w:bottom w:val="nil"/>
              <w:right w:val="nil"/>
            </w:tcBorders>
            <w:shd w:val="clear" w:color="auto" w:fill="auto"/>
            <w:noWrap/>
            <w:vAlign w:val="bottom"/>
            <w:hideMark/>
          </w:tcPr>
          <w:p w:rsidR="00D07CEA" w:rsidRPr="005A3374" w:rsidRDefault="00D07CEA" w:rsidP="00980D20">
            <w:pPr>
              <w:jc w:val="right"/>
            </w:pPr>
            <w:r w:rsidRPr="005A3374">
              <w:t>0.4560</w:t>
            </w:r>
          </w:p>
        </w:tc>
        <w:tc>
          <w:tcPr>
            <w:tcW w:w="1440" w:type="dxa"/>
            <w:gridSpan w:val="2"/>
            <w:tcBorders>
              <w:top w:val="nil"/>
              <w:left w:val="nil"/>
              <w:bottom w:val="nil"/>
              <w:right w:val="nil"/>
            </w:tcBorders>
            <w:shd w:val="clear" w:color="auto" w:fill="auto"/>
            <w:noWrap/>
            <w:vAlign w:val="bottom"/>
            <w:hideMark/>
          </w:tcPr>
          <w:p w:rsidR="00D07CEA" w:rsidRPr="005A3374" w:rsidRDefault="00D07CEA" w:rsidP="00980D20">
            <w:pPr>
              <w:jc w:val="right"/>
            </w:pPr>
            <w:r w:rsidRPr="005A3374">
              <w:t>0.5100</w:t>
            </w:r>
          </w:p>
        </w:tc>
        <w:tc>
          <w:tcPr>
            <w:tcW w:w="1627" w:type="dxa"/>
            <w:gridSpan w:val="2"/>
            <w:tcBorders>
              <w:top w:val="nil"/>
              <w:left w:val="nil"/>
              <w:bottom w:val="nil"/>
              <w:right w:val="nil"/>
            </w:tcBorders>
            <w:shd w:val="clear" w:color="auto" w:fill="auto"/>
            <w:noWrap/>
            <w:vAlign w:val="bottom"/>
            <w:hideMark/>
          </w:tcPr>
          <w:p w:rsidR="00D07CEA" w:rsidRPr="005A3374" w:rsidRDefault="00D07CEA">
            <w:pPr>
              <w:jc w:val="center"/>
            </w:pPr>
            <w:r w:rsidRPr="005A3374">
              <w:t>Symmetry</w:t>
            </w:r>
          </w:p>
        </w:tc>
      </w:tr>
      <w:tr w:rsidR="00D07CEA" w:rsidRPr="005A3374" w:rsidTr="00DC516D">
        <w:trPr>
          <w:gridAfter w:val="1"/>
          <w:wAfter w:w="625" w:type="dxa"/>
          <w:trHeight w:val="317"/>
        </w:trPr>
        <w:tc>
          <w:tcPr>
            <w:tcW w:w="2985" w:type="dxa"/>
            <w:vMerge w:val="restart"/>
            <w:tcBorders>
              <w:top w:val="nil"/>
              <w:left w:val="nil"/>
              <w:right w:val="nil"/>
            </w:tcBorders>
            <w:shd w:val="clear" w:color="auto" w:fill="auto"/>
            <w:noWrap/>
            <w:hideMark/>
          </w:tcPr>
          <w:p w:rsidR="00D07CEA" w:rsidRPr="005A3374" w:rsidRDefault="00D07CEA" w:rsidP="00B035A9">
            <w:proofErr w:type="spellStart"/>
            <w:r w:rsidRPr="005A3374">
              <w:t>Rajshahi</w:t>
            </w:r>
            <w:proofErr w:type="spellEnd"/>
            <w:r w:rsidRPr="005A3374">
              <w:t xml:space="preserve"> WP</w:t>
            </w:r>
            <w:r w:rsidR="0084392B" w:rsidRPr="005A3374">
              <w:rPr>
                <w:sz w:val="20"/>
                <w:szCs w:val="20"/>
              </w:rPr>
              <w:t>←</w:t>
            </w:r>
            <w:r w:rsidRPr="005A3374">
              <w:t xml:space="preserve"> </w:t>
            </w:r>
            <w:proofErr w:type="spellStart"/>
            <w:r w:rsidRPr="005A3374">
              <w:t>Rajshahi</w:t>
            </w:r>
            <w:proofErr w:type="spellEnd"/>
            <w:r w:rsidRPr="005A3374">
              <w:t xml:space="preserve"> RP</w:t>
            </w:r>
          </w:p>
        </w:tc>
        <w:tc>
          <w:tcPr>
            <w:tcW w:w="810" w:type="dxa"/>
            <w:gridSpan w:val="2"/>
            <w:tcBorders>
              <w:top w:val="nil"/>
              <w:left w:val="nil"/>
              <w:bottom w:val="nil"/>
              <w:right w:val="nil"/>
            </w:tcBorders>
            <w:shd w:val="clear" w:color="auto" w:fill="auto"/>
            <w:vAlign w:val="bottom"/>
            <w:hideMark/>
          </w:tcPr>
          <w:p w:rsidR="00D07CEA" w:rsidRPr="005A3374" w:rsidRDefault="00D07CEA">
            <w:pPr>
              <w:jc w:val="center"/>
            </w:pPr>
            <w:r w:rsidRPr="005A3374">
              <w:t>SR</w:t>
            </w:r>
          </w:p>
        </w:tc>
        <w:tc>
          <w:tcPr>
            <w:tcW w:w="964" w:type="dxa"/>
            <w:gridSpan w:val="2"/>
            <w:tcBorders>
              <w:top w:val="nil"/>
              <w:left w:val="nil"/>
              <w:bottom w:val="nil"/>
              <w:right w:val="nil"/>
            </w:tcBorders>
            <w:shd w:val="clear" w:color="auto" w:fill="auto"/>
            <w:noWrap/>
            <w:vAlign w:val="bottom"/>
            <w:hideMark/>
          </w:tcPr>
          <w:p w:rsidR="00D07CEA" w:rsidRPr="005A3374" w:rsidRDefault="00D07CEA" w:rsidP="00980D20">
            <w:pPr>
              <w:jc w:val="right"/>
            </w:pPr>
            <w:r w:rsidRPr="005A3374">
              <w:t>1.1970</w:t>
            </w:r>
          </w:p>
        </w:tc>
        <w:tc>
          <w:tcPr>
            <w:tcW w:w="1073" w:type="dxa"/>
            <w:gridSpan w:val="2"/>
            <w:tcBorders>
              <w:top w:val="nil"/>
              <w:left w:val="nil"/>
              <w:bottom w:val="nil"/>
              <w:right w:val="nil"/>
            </w:tcBorders>
            <w:shd w:val="clear" w:color="auto" w:fill="auto"/>
            <w:noWrap/>
            <w:vAlign w:val="bottom"/>
            <w:hideMark/>
          </w:tcPr>
          <w:p w:rsidR="00D07CEA" w:rsidRPr="005A3374" w:rsidRDefault="00D07CEA" w:rsidP="00980D20">
            <w:pPr>
              <w:jc w:val="right"/>
            </w:pPr>
            <w:r w:rsidRPr="005A3374">
              <w:t>0.5330</w:t>
            </w:r>
          </w:p>
        </w:tc>
        <w:tc>
          <w:tcPr>
            <w:tcW w:w="1440" w:type="dxa"/>
            <w:gridSpan w:val="2"/>
            <w:tcBorders>
              <w:top w:val="nil"/>
              <w:left w:val="nil"/>
              <w:bottom w:val="nil"/>
              <w:right w:val="nil"/>
            </w:tcBorders>
            <w:shd w:val="clear" w:color="auto" w:fill="auto"/>
            <w:noWrap/>
            <w:vAlign w:val="bottom"/>
            <w:hideMark/>
          </w:tcPr>
          <w:p w:rsidR="00D07CEA" w:rsidRPr="005A3374" w:rsidRDefault="00D07CEA" w:rsidP="00980D20">
            <w:pPr>
              <w:jc w:val="right"/>
            </w:pPr>
            <w:r w:rsidRPr="005A3374">
              <w:t>0.2880</w:t>
            </w:r>
          </w:p>
        </w:tc>
        <w:tc>
          <w:tcPr>
            <w:tcW w:w="1627" w:type="dxa"/>
            <w:gridSpan w:val="2"/>
            <w:tcBorders>
              <w:top w:val="nil"/>
              <w:left w:val="nil"/>
              <w:bottom w:val="nil"/>
              <w:right w:val="nil"/>
            </w:tcBorders>
            <w:shd w:val="clear" w:color="auto" w:fill="auto"/>
            <w:noWrap/>
            <w:vAlign w:val="bottom"/>
            <w:hideMark/>
          </w:tcPr>
          <w:p w:rsidR="00D07CEA" w:rsidRPr="005A3374" w:rsidRDefault="00D07CEA">
            <w:pPr>
              <w:jc w:val="center"/>
            </w:pPr>
            <w:r w:rsidRPr="005A3374">
              <w:t>Symmetry</w:t>
            </w:r>
          </w:p>
        </w:tc>
      </w:tr>
      <w:tr w:rsidR="00D07CEA" w:rsidRPr="005A3374" w:rsidTr="00DC516D">
        <w:trPr>
          <w:gridAfter w:val="1"/>
          <w:wAfter w:w="625" w:type="dxa"/>
          <w:trHeight w:val="332"/>
        </w:trPr>
        <w:tc>
          <w:tcPr>
            <w:tcW w:w="2985" w:type="dxa"/>
            <w:vMerge/>
            <w:tcBorders>
              <w:left w:val="nil"/>
              <w:bottom w:val="single" w:sz="8" w:space="0" w:color="auto"/>
              <w:right w:val="nil"/>
            </w:tcBorders>
            <w:shd w:val="clear" w:color="auto" w:fill="auto"/>
            <w:noWrap/>
            <w:hideMark/>
          </w:tcPr>
          <w:p w:rsidR="00D07CEA" w:rsidRPr="005A3374" w:rsidRDefault="00D07CEA"/>
        </w:tc>
        <w:tc>
          <w:tcPr>
            <w:tcW w:w="810" w:type="dxa"/>
            <w:gridSpan w:val="2"/>
            <w:tcBorders>
              <w:top w:val="nil"/>
              <w:left w:val="nil"/>
              <w:bottom w:val="single" w:sz="8" w:space="0" w:color="auto"/>
              <w:right w:val="nil"/>
            </w:tcBorders>
            <w:shd w:val="clear" w:color="auto" w:fill="auto"/>
            <w:vAlign w:val="bottom"/>
            <w:hideMark/>
          </w:tcPr>
          <w:p w:rsidR="00D07CEA" w:rsidRPr="005A3374" w:rsidRDefault="00D07CEA">
            <w:pPr>
              <w:jc w:val="center"/>
            </w:pPr>
            <w:r w:rsidRPr="005A3374">
              <w:t>LR</w:t>
            </w:r>
          </w:p>
        </w:tc>
        <w:tc>
          <w:tcPr>
            <w:tcW w:w="964" w:type="dxa"/>
            <w:gridSpan w:val="2"/>
            <w:tcBorders>
              <w:top w:val="nil"/>
              <w:left w:val="nil"/>
              <w:bottom w:val="single" w:sz="8" w:space="0" w:color="auto"/>
              <w:right w:val="nil"/>
            </w:tcBorders>
            <w:shd w:val="clear" w:color="auto" w:fill="auto"/>
            <w:noWrap/>
            <w:vAlign w:val="bottom"/>
            <w:hideMark/>
          </w:tcPr>
          <w:p w:rsidR="00D07CEA" w:rsidRPr="005A3374" w:rsidRDefault="00D07CEA" w:rsidP="00980D20">
            <w:pPr>
              <w:jc w:val="right"/>
            </w:pPr>
            <w:r w:rsidRPr="005A3374">
              <w:t>0.8867</w:t>
            </w:r>
          </w:p>
        </w:tc>
        <w:tc>
          <w:tcPr>
            <w:tcW w:w="1073" w:type="dxa"/>
            <w:gridSpan w:val="2"/>
            <w:tcBorders>
              <w:top w:val="nil"/>
              <w:left w:val="nil"/>
              <w:bottom w:val="single" w:sz="8" w:space="0" w:color="auto"/>
              <w:right w:val="nil"/>
            </w:tcBorders>
            <w:shd w:val="clear" w:color="auto" w:fill="auto"/>
            <w:noWrap/>
            <w:vAlign w:val="bottom"/>
            <w:hideMark/>
          </w:tcPr>
          <w:p w:rsidR="00D07CEA" w:rsidRPr="005A3374" w:rsidRDefault="00D07CEA" w:rsidP="00980D20">
            <w:pPr>
              <w:jc w:val="right"/>
            </w:pPr>
            <w:r w:rsidRPr="005A3374">
              <w:t>0.4000</w:t>
            </w:r>
          </w:p>
        </w:tc>
        <w:tc>
          <w:tcPr>
            <w:tcW w:w="1440" w:type="dxa"/>
            <w:gridSpan w:val="2"/>
            <w:tcBorders>
              <w:top w:val="nil"/>
              <w:left w:val="nil"/>
              <w:bottom w:val="single" w:sz="8" w:space="0" w:color="auto"/>
              <w:right w:val="nil"/>
            </w:tcBorders>
            <w:shd w:val="clear" w:color="auto" w:fill="auto"/>
            <w:noWrap/>
            <w:vAlign w:val="bottom"/>
            <w:hideMark/>
          </w:tcPr>
          <w:p w:rsidR="00D07CEA" w:rsidRPr="005A3374" w:rsidRDefault="00D07CEA" w:rsidP="00980D20">
            <w:pPr>
              <w:jc w:val="right"/>
            </w:pPr>
            <w:r w:rsidRPr="005A3374">
              <w:t>0.3440</w:t>
            </w:r>
          </w:p>
        </w:tc>
        <w:tc>
          <w:tcPr>
            <w:tcW w:w="1627" w:type="dxa"/>
            <w:gridSpan w:val="2"/>
            <w:tcBorders>
              <w:top w:val="nil"/>
              <w:left w:val="nil"/>
              <w:bottom w:val="single" w:sz="8" w:space="0" w:color="auto"/>
              <w:right w:val="nil"/>
            </w:tcBorders>
            <w:shd w:val="clear" w:color="auto" w:fill="auto"/>
            <w:noWrap/>
            <w:vAlign w:val="bottom"/>
            <w:hideMark/>
          </w:tcPr>
          <w:p w:rsidR="00D07CEA" w:rsidRPr="005A3374" w:rsidRDefault="00D07CEA">
            <w:pPr>
              <w:jc w:val="center"/>
            </w:pPr>
            <w:r w:rsidRPr="005A3374">
              <w:t>Symmetry</w:t>
            </w:r>
          </w:p>
        </w:tc>
      </w:tr>
      <w:tr w:rsidR="00A53DEC" w:rsidRPr="005A3374" w:rsidTr="00DC516D">
        <w:trPr>
          <w:gridAfter w:val="1"/>
          <w:wAfter w:w="625" w:type="dxa"/>
          <w:trHeight w:val="332"/>
        </w:trPr>
        <w:tc>
          <w:tcPr>
            <w:tcW w:w="8899" w:type="dxa"/>
            <w:gridSpan w:val="11"/>
            <w:tcBorders>
              <w:top w:val="single" w:sz="8" w:space="0" w:color="auto"/>
              <w:left w:val="nil"/>
              <w:bottom w:val="single" w:sz="8" w:space="0" w:color="auto"/>
              <w:right w:val="nil"/>
            </w:tcBorders>
            <w:shd w:val="clear" w:color="auto" w:fill="auto"/>
            <w:noWrap/>
            <w:vAlign w:val="bottom"/>
            <w:hideMark/>
          </w:tcPr>
          <w:p w:rsidR="00A53DEC" w:rsidRPr="005A3374" w:rsidRDefault="00A53DEC">
            <w:pPr>
              <w:jc w:val="center"/>
            </w:pPr>
            <w:r w:rsidRPr="005A3374">
              <w:t>Tilapia</w:t>
            </w:r>
          </w:p>
        </w:tc>
      </w:tr>
      <w:tr w:rsidR="00D07CEA" w:rsidRPr="005A3374" w:rsidTr="00DC516D">
        <w:trPr>
          <w:gridAfter w:val="1"/>
          <w:wAfter w:w="625" w:type="dxa"/>
          <w:trHeight w:val="317"/>
        </w:trPr>
        <w:tc>
          <w:tcPr>
            <w:tcW w:w="2985" w:type="dxa"/>
            <w:vMerge w:val="restart"/>
            <w:tcBorders>
              <w:top w:val="nil"/>
              <w:left w:val="nil"/>
              <w:right w:val="nil"/>
            </w:tcBorders>
            <w:shd w:val="clear" w:color="auto" w:fill="auto"/>
            <w:noWrap/>
            <w:hideMark/>
          </w:tcPr>
          <w:p w:rsidR="00D07CEA" w:rsidRPr="005A3374" w:rsidRDefault="00D07CEA" w:rsidP="006F64BF">
            <w:r w:rsidRPr="005A3374">
              <w:t>Khulna RP</w:t>
            </w:r>
            <w:r w:rsidR="0084392B" w:rsidRPr="005A3374">
              <w:rPr>
                <w:sz w:val="20"/>
                <w:szCs w:val="20"/>
              </w:rPr>
              <w:t>←</w:t>
            </w:r>
            <w:r w:rsidRPr="005A3374">
              <w:t xml:space="preserve"> Khulna WP</w:t>
            </w:r>
          </w:p>
        </w:tc>
        <w:tc>
          <w:tcPr>
            <w:tcW w:w="810" w:type="dxa"/>
            <w:gridSpan w:val="2"/>
            <w:tcBorders>
              <w:top w:val="nil"/>
              <w:left w:val="nil"/>
              <w:bottom w:val="nil"/>
              <w:right w:val="nil"/>
            </w:tcBorders>
            <w:shd w:val="clear" w:color="auto" w:fill="auto"/>
            <w:vAlign w:val="bottom"/>
            <w:hideMark/>
          </w:tcPr>
          <w:p w:rsidR="00D07CEA" w:rsidRPr="005A3374" w:rsidRDefault="00D07CEA">
            <w:pPr>
              <w:jc w:val="center"/>
            </w:pPr>
            <w:r w:rsidRPr="005A3374">
              <w:t>SR</w:t>
            </w:r>
          </w:p>
        </w:tc>
        <w:tc>
          <w:tcPr>
            <w:tcW w:w="964" w:type="dxa"/>
            <w:gridSpan w:val="2"/>
            <w:tcBorders>
              <w:top w:val="nil"/>
              <w:left w:val="nil"/>
              <w:bottom w:val="nil"/>
              <w:right w:val="nil"/>
            </w:tcBorders>
            <w:shd w:val="clear" w:color="auto" w:fill="auto"/>
            <w:noWrap/>
            <w:vAlign w:val="bottom"/>
            <w:hideMark/>
          </w:tcPr>
          <w:p w:rsidR="00D07CEA" w:rsidRPr="005A3374" w:rsidRDefault="00D07CEA" w:rsidP="00980D20">
            <w:pPr>
              <w:jc w:val="right"/>
            </w:pPr>
            <w:r w:rsidRPr="005A3374">
              <w:t>0.3090</w:t>
            </w:r>
          </w:p>
        </w:tc>
        <w:tc>
          <w:tcPr>
            <w:tcW w:w="1073" w:type="dxa"/>
            <w:gridSpan w:val="2"/>
            <w:tcBorders>
              <w:top w:val="nil"/>
              <w:left w:val="nil"/>
              <w:bottom w:val="nil"/>
              <w:right w:val="nil"/>
            </w:tcBorders>
            <w:shd w:val="clear" w:color="auto" w:fill="auto"/>
            <w:noWrap/>
            <w:vAlign w:val="bottom"/>
            <w:hideMark/>
          </w:tcPr>
          <w:p w:rsidR="00D07CEA" w:rsidRPr="005A3374" w:rsidRDefault="00D07CEA" w:rsidP="00980D20">
            <w:pPr>
              <w:jc w:val="right"/>
            </w:pPr>
            <w:r w:rsidRPr="005A3374">
              <w:t>0.3550</w:t>
            </w:r>
          </w:p>
        </w:tc>
        <w:tc>
          <w:tcPr>
            <w:tcW w:w="1440" w:type="dxa"/>
            <w:gridSpan w:val="2"/>
            <w:tcBorders>
              <w:top w:val="nil"/>
              <w:left w:val="nil"/>
              <w:bottom w:val="nil"/>
              <w:right w:val="nil"/>
            </w:tcBorders>
            <w:shd w:val="clear" w:color="auto" w:fill="auto"/>
            <w:noWrap/>
            <w:vAlign w:val="bottom"/>
            <w:hideMark/>
          </w:tcPr>
          <w:p w:rsidR="00D07CEA" w:rsidRPr="005A3374" w:rsidRDefault="00D07CEA" w:rsidP="00980D20">
            <w:pPr>
              <w:jc w:val="right"/>
            </w:pPr>
            <w:r w:rsidRPr="005A3374">
              <w:t>0.8500</w:t>
            </w:r>
          </w:p>
        </w:tc>
        <w:tc>
          <w:tcPr>
            <w:tcW w:w="1627" w:type="dxa"/>
            <w:gridSpan w:val="2"/>
            <w:tcBorders>
              <w:top w:val="nil"/>
              <w:left w:val="nil"/>
              <w:bottom w:val="nil"/>
              <w:right w:val="nil"/>
            </w:tcBorders>
            <w:shd w:val="clear" w:color="auto" w:fill="auto"/>
            <w:noWrap/>
            <w:vAlign w:val="bottom"/>
            <w:hideMark/>
          </w:tcPr>
          <w:p w:rsidR="00D07CEA" w:rsidRPr="005A3374" w:rsidRDefault="00D07CEA">
            <w:pPr>
              <w:jc w:val="center"/>
            </w:pPr>
            <w:r w:rsidRPr="005A3374">
              <w:t>Symmetry</w:t>
            </w:r>
          </w:p>
        </w:tc>
      </w:tr>
      <w:tr w:rsidR="00D07CEA" w:rsidRPr="005A3374" w:rsidTr="00DC516D">
        <w:trPr>
          <w:gridAfter w:val="1"/>
          <w:wAfter w:w="625" w:type="dxa"/>
          <w:trHeight w:val="227"/>
        </w:trPr>
        <w:tc>
          <w:tcPr>
            <w:tcW w:w="2985" w:type="dxa"/>
            <w:vMerge/>
            <w:tcBorders>
              <w:left w:val="nil"/>
              <w:bottom w:val="single" w:sz="8" w:space="0" w:color="auto"/>
              <w:right w:val="nil"/>
            </w:tcBorders>
            <w:shd w:val="clear" w:color="auto" w:fill="auto"/>
            <w:noWrap/>
            <w:vAlign w:val="bottom"/>
            <w:hideMark/>
          </w:tcPr>
          <w:p w:rsidR="00D07CEA" w:rsidRPr="005A3374" w:rsidRDefault="00D07CEA">
            <w:pPr>
              <w:jc w:val="both"/>
            </w:pPr>
          </w:p>
        </w:tc>
        <w:tc>
          <w:tcPr>
            <w:tcW w:w="810" w:type="dxa"/>
            <w:gridSpan w:val="2"/>
            <w:tcBorders>
              <w:top w:val="nil"/>
              <w:left w:val="nil"/>
              <w:bottom w:val="single" w:sz="8" w:space="0" w:color="auto"/>
              <w:right w:val="nil"/>
            </w:tcBorders>
            <w:shd w:val="clear" w:color="auto" w:fill="auto"/>
            <w:vAlign w:val="bottom"/>
            <w:hideMark/>
          </w:tcPr>
          <w:p w:rsidR="00D07CEA" w:rsidRPr="005A3374" w:rsidRDefault="00D07CEA">
            <w:pPr>
              <w:jc w:val="center"/>
            </w:pPr>
            <w:r w:rsidRPr="005A3374">
              <w:t>LR</w:t>
            </w:r>
          </w:p>
        </w:tc>
        <w:tc>
          <w:tcPr>
            <w:tcW w:w="964" w:type="dxa"/>
            <w:gridSpan w:val="2"/>
            <w:tcBorders>
              <w:top w:val="nil"/>
              <w:left w:val="nil"/>
              <w:bottom w:val="single" w:sz="8" w:space="0" w:color="auto"/>
              <w:right w:val="nil"/>
            </w:tcBorders>
            <w:shd w:val="clear" w:color="auto" w:fill="auto"/>
            <w:noWrap/>
            <w:vAlign w:val="bottom"/>
            <w:hideMark/>
          </w:tcPr>
          <w:p w:rsidR="00D07CEA" w:rsidRPr="005A3374" w:rsidRDefault="00D07CEA" w:rsidP="00980D20">
            <w:pPr>
              <w:jc w:val="right"/>
            </w:pPr>
            <w:r w:rsidRPr="005A3374">
              <w:t>0.4150</w:t>
            </w:r>
          </w:p>
        </w:tc>
        <w:tc>
          <w:tcPr>
            <w:tcW w:w="1073" w:type="dxa"/>
            <w:gridSpan w:val="2"/>
            <w:tcBorders>
              <w:top w:val="nil"/>
              <w:left w:val="nil"/>
              <w:bottom w:val="single" w:sz="8" w:space="0" w:color="auto"/>
              <w:right w:val="nil"/>
            </w:tcBorders>
            <w:shd w:val="clear" w:color="auto" w:fill="auto"/>
            <w:noWrap/>
            <w:vAlign w:val="bottom"/>
            <w:hideMark/>
          </w:tcPr>
          <w:p w:rsidR="00D07CEA" w:rsidRPr="005A3374" w:rsidRDefault="00D07CEA" w:rsidP="00980D20">
            <w:pPr>
              <w:jc w:val="right"/>
            </w:pPr>
            <w:r w:rsidRPr="005A3374">
              <w:t>0.0050</w:t>
            </w:r>
          </w:p>
        </w:tc>
        <w:tc>
          <w:tcPr>
            <w:tcW w:w="1440" w:type="dxa"/>
            <w:gridSpan w:val="2"/>
            <w:tcBorders>
              <w:top w:val="nil"/>
              <w:left w:val="nil"/>
              <w:bottom w:val="single" w:sz="8" w:space="0" w:color="auto"/>
              <w:right w:val="nil"/>
            </w:tcBorders>
            <w:shd w:val="clear" w:color="auto" w:fill="auto"/>
            <w:noWrap/>
            <w:vAlign w:val="bottom"/>
            <w:hideMark/>
          </w:tcPr>
          <w:p w:rsidR="00D07CEA" w:rsidRPr="005A3374" w:rsidRDefault="00D07CEA" w:rsidP="00980D20">
            <w:pPr>
              <w:jc w:val="right"/>
            </w:pPr>
            <w:r w:rsidRPr="005A3374">
              <w:t>0.0830</w:t>
            </w:r>
          </w:p>
        </w:tc>
        <w:tc>
          <w:tcPr>
            <w:tcW w:w="1627" w:type="dxa"/>
            <w:gridSpan w:val="2"/>
            <w:tcBorders>
              <w:top w:val="nil"/>
              <w:left w:val="nil"/>
              <w:bottom w:val="single" w:sz="8" w:space="0" w:color="auto"/>
              <w:right w:val="nil"/>
            </w:tcBorders>
            <w:shd w:val="clear" w:color="auto" w:fill="auto"/>
            <w:noWrap/>
            <w:vAlign w:val="bottom"/>
            <w:hideMark/>
          </w:tcPr>
          <w:p w:rsidR="00D07CEA" w:rsidRPr="005A3374" w:rsidRDefault="00D07CEA">
            <w:pPr>
              <w:jc w:val="center"/>
            </w:pPr>
            <w:r w:rsidRPr="005A3374">
              <w:t>Asymmetry</w:t>
            </w:r>
          </w:p>
        </w:tc>
      </w:tr>
      <w:tr w:rsidR="00A53DEC" w:rsidRPr="005A3374" w:rsidTr="00DC516D">
        <w:trPr>
          <w:gridAfter w:val="1"/>
          <w:wAfter w:w="625" w:type="dxa"/>
          <w:trHeight w:val="317"/>
        </w:trPr>
        <w:tc>
          <w:tcPr>
            <w:tcW w:w="8899" w:type="dxa"/>
            <w:gridSpan w:val="11"/>
            <w:tcBorders>
              <w:top w:val="single" w:sz="8" w:space="0" w:color="auto"/>
              <w:left w:val="nil"/>
              <w:bottom w:val="nil"/>
              <w:right w:val="nil"/>
            </w:tcBorders>
            <w:shd w:val="clear" w:color="auto" w:fill="auto"/>
            <w:noWrap/>
            <w:vAlign w:val="bottom"/>
            <w:hideMark/>
          </w:tcPr>
          <w:p w:rsidR="00A53DEC" w:rsidRPr="005A3374" w:rsidRDefault="00A53DEC">
            <w:r w:rsidRPr="005A3374">
              <w:t>RP= retail price; WP = wholesale price; SR= short-run; LR=long-run</w:t>
            </w:r>
          </w:p>
        </w:tc>
      </w:tr>
    </w:tbl>
    <w:p w:rsidR="00DF6610" w:rsidRPr="005A3374" w:rsidRDefault="00DF6610" w:rsidP="009B0782">
      <w:pPr>
        <w:spacing w:line="480" w:lineRule="auto"/>
        <w:jc w:val="both"/>
      </w:pPr>
    </w:p>
    <w:p w:rsidR="00A53DEC" w:rsidRPr="005A3374" w:rsidRDefault="00A53DEC" w:rsidP="009B0782">
      <w:pPr>
        <w:spacing w:line="480" w:lineRule="auto"/>
        <w:jc w:val="both"/>
      </w:pPr>
    </w:p>
    <w:p w:rsidR="00D07CEA" w:rsidRPr="005A3374" w:rsidRDefault="00D07CEA" w:rsidP="009B0782">
      <w:pPr>
        <w:spacing w:line="480" w:lineRule="auto"/>
        <w:jc w:val="center"/>
      </w:pPr>
    </w:p>
    <w:p w:rsidR="00D07CEA" w:rsidRPr="005A3374" w:rsidRDefault="00D07CEA" w:rsidP="009B0782">
      <w:pPr>
        <w:spacing w:line="480" w:lineRule="auto"/>
        <w:jc w:val="center"/>
      </w:pPr>
    </w:p>
    <w:p w:rsidR="00D07CEA" w:rsidRPr="005A3374" w:rsidRDefault="00D07CEA" w:rsidP="009B0782">
      <w:pPr>
        <w:spacing w:line="480" w:lineRule="auto"/>
        <w:jc w:val="center"/>
      </w:pPr>
    </w:p>
    <w:p w:rsidR="00D07CEA" w:rsidRPr="005A3374" w:rsidRDefault="00D07CEA" w:rsidP="009B0782">
      <w:pPr>
        <w:spacing w:line="480" w:lineRule="auto"/>
        <w:jc w:val="center"/>
      </w:pPr>
    </w:p>
    <w:p w:rsidR="00D07CEA" w:rsidRPr="005A3374" w:rsidRDefault="00D07CEA" w:rsidP="009B0782">
      <w:pPr>
        <w:spacing w:line="480" w:lineRule="auto"/>
        <w:jc w:val="center"/>
      </w:pPr>
    </w:p>
    <w:p w:rsidR="00D07CEA" w:rsidRPr="005A3374" w:rsidRDefault="00D07CEA" w:rsidP="009B0782">
      <w:pPr>
        <w:spacing w:line="480" w:lineRule="auto"/>
        <w:jc w:val="center"/>
      </w:pPr>
    </w:p>
    <w:p w:rsidR="00D07CEA" w:rsidRPr="005A3374" w:rsidRDefault="00D07CEA" w:rsidP="009B0782">
      <w:pPr>
        <w:spacing w:line="480" w:lineRule="auto"/>
        <w:jc w:val="center"/>
      </w:pPr>
    </w:p>
    <w:p w:rsidR="00D07CEA" w:rsidRPr="005A3374" w:rsidRDefault="00D07CEA" w:rsidP="009B0782">
      <w:pPr>
        <w:spacing w:line="480" w:lineRule="auto"/>
        <w:jc w:val="center"/>
      </w:pPr>
    </w:p>
    <w:p w:rsidR="00D07CEA" w:rsidRPr="005A3374" w:rsidRDefault="00D07CEA" w:rsidP="009B0782">
      <w:pPr>
        <w:spacing w:line="480" w:lineRule="auto"/>
        <w:jc w:val="center"/>
      </w:pPr>
    </w:p>
    <w:p w:rsidR="00D07CEA" w:rsidRPr="005A3374" w:rsidRDefault="00D07CEA" w:rsidP="009B0782">
      <w:pPr>
        <w:spacing w:line="480" w:lineRule="auto"/>
        <w:jc w:val="center"/>
      </w:pPr>
    </w:p>
    <w:p w:rsidR="00D07CEA" w:rsidRPr="005A3374" w:rsidRDefault="00D07CEA" w:rsidP="009B0782">
      <w:pPr>
        <w:spacing w:line="480" w:lineRule="auto"/>
        <w:jc w:val="center"/>
      </w:pPr>
    </w:p>
    <w:p w:rsidR="00D07CEA" w:rsidRPr="005A3374" w:rsidRDefault="00D07CEA" w:rsidP="009B0782">
      <w:pPr>
        <w:spacing w:line="480" w:lineRule="auto"/>
        <w:jc w:val="center"/>
      </w:pPr>
    </w:p>
    <w:p w:rsidR="00D07CEA" w:rsidRPr="005A3374" w:rsidRDefault="00D07CEA" w:rsidP="009B0782">
      <w:pPr>
        <w:spacing w:line="480" w:lineRule="auto"/>
        <w:jc w:val="center"/>
      </w:pPr>
    </w:p>
    <w:p w:rsidR="00D07CEA" w:rsidRPr="005A3374" w:rsidRDefault="00D07CEA" w:rsidP="009B0782">
      <w:pPr>
        <w:spacing w:line="480" w:lineRule="auto"/>
        <w:jc w:val="center"/>
      </w:pPr>
    </w:p>
    <w:p w:rsidR="00254527" w:rsidRPr="005A3374" w:rsidRDefault="00056EFD" w:rsidP="009B0782">
      <w:pPr>
        <w:spacing w:line="480" w:lineRule="auto"/>
        <w:jc w:val="both"/>
      </w:pPr>
      <w:r w:rsidRPr="005A3374">
        <w:rPr>
          <w:noProof/>
          <w:lang w:eastAsia="en-GB"/>
        </w:rPr>
        <w:drawing>
          <wp:inline distT="0" distB="0" distL="0" distR="0">
            <wp:extent cx="4914900" cy="2838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4" cstate="print"/>
                    <a:srcRect/>
                    <a:stretch>
                      <a:fillRect/>
                    </a:stretch>
                  </pic:blipFill>
                  <pic:spPr bwMode="auto">
                    <a:xfrm>
                      <a:off x="0" y="0"/>
                      <a:ext cx="4914900" cy="2838450"/>
                    </a:xfrm>
                    <a:prstGeom prst="rect">
                      <a:avLst/>
                    </a:prstGeom>
                    <a:noFill/>
                    <a:ln w="9525">
                      <a:noFill/>
                      <a:miter lim="800000"/>
                      <a:headEnd/>
                      <a:tailEnd/>
                    </a:ln>
                  </pic:spPr>
                </pic:pic>
              </a:graphicData>
            </a:graphic>
          </wp:inline>
        </w:drawing>
      </w:r>
    </w:p>
    <w:p w:rsidR="00F5361C" w:rsidRDefault="00FA401E" w:rsidP="00F5361C">
      <w:pPr>
        <w:tabs>
          <w:tab w:val="left" w:pos="0"/>
        </w:tabs>
        <w:spacing w:line="480" w:lineRule="auto"/>
        <w:jc w:val="center"/>
      </w:pPr>
      <w:proofErr w:type="gramStart"/>
      <w:r w:rsidRPr="00DC516D">
        <w:rPr>
          <w:b/>
        </w:rPr>
        <w:t>Figure 1</w:t>
      </w:r>
      <w:r w:rsidRPr="005A3374">
        <w:t>.</w:t>
      </w:r>
      <w:proofErr w:type="gramEnd"/>
      <w:r w:rsidRPr="005A3374">
        <w:t xml:space="preserve"> Monthly </w:t>
      </w:r>
      <w:r w:rsidR="00DC516D" w:rsidRPr="005A3374">
        <w:t xml:space="preserve">Wholesale </w:t>
      </w:r>
      <w:r w:rsidR="00DC516D">
        <w:t>a</w:t>
      </w:r>
      <w:r w:rsidR="00DC516D" w:rsidRPr="005A3374">
        <w:t xml:space="preserve">nd Retail Prices </w:t>
      </w:r>
      <w:r w:rsidRPr="005A3374">
        <w:t xml:space="preserve">(taka/kg) of </w:t>
      </w:r>
      <w:proofErr w:type="spellStart"/>
      <w:r w:rsidR="00DC516D">
        <w:t>H</w:t>
      </w:r>
      <w:r w:rsidR="000C6A64">
        <w:t>ilsha</w:t>
      </w:r>
      <w:proofErr w:type="spellEnd"/>
      <w:r w:rsidR="000C6A64">
        <w:t xml:space="preserve"> for Dhaka</w:t>
      </w:r>
    </w:p>
    <w:p w:rsidR="00254527" w:rsidRPr="005A3374" w:rsidRDefault="00254527" w:rsidP="00F5361C">
      <w:pPr>
        <w:tabs>
          <w:tab w:val="left" w:pos="0"/>
        </w:tabs>
        <w:spacing w:line="480" w:lineRule="auto"/>
        <w:jc w:val="center"/>
      </w:pPr>
      <w:r w:rsidRPr="005A3374">
        <w:br w:type="page"/>
      </w:r>
      <w:r w:rsidR="00056EFD" w:rsidRPr="005A3374">
        <w:rPr>
          <w:noProof/>
          <w:lang w:eastAsia="en-GB"/>
        </w:rPr>
        <w:lastRenderedPageBreak/>
        <w:drawing>
          <wp:inline distT="0" distB="0" distL="0" distR="0">
            <wp:extent cx="4457700" cy="261844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5" cstate="print"/>
                    <a:srcRect/>
                    <a:stretch>
                      <a:fillRect/>
                    </a:stretch>
                  </pic:blipFill>
                  <pic:spPr bwMode="auto">
                    <a:xfrm>
                      <a:off x="0" y="0"/>
                      <a:ext cx="4457700" cy="2618446"/>
                    </a:xfrm>
                    <a:prstGeom prst="rect">
                      <a:avLst/>
                    </a:prstGeom>
                    <a:noFill/>
                    <a:ln w="9525">
                      <a:noFill/>
                      <a:miter lim="800000"/>
                      <a:headEnd/>
                      <a:tailEnd/>
                    </a:ln>
                  </pic:spPr>
                </pic:pic>
              </a:graphicData>
            </a:graphic>
          </wp:inline>
        </w:drawing>
      </w:r>
    </w:p>
    <w:p w:rsidR="00FA401E" w:rsidRPr="005A3374" w:rsidRDefault="00FA401E" w:rsidP="00DC516D">
      <w:pPr>
        <w:tabs>
          <w:tab w:val="left" w:pos="0"/>
        </w:tabs>
        <w:spacing w:line="480" w:lineRule="auto"/>
        <w:jc w:val="center"/>
      </w:pPr>
      <w:proofErr w:type="gramStart"/>
      <w:r w:rsidRPr="00DC516D">
        <w:rPr>
          <w:b/>
        </w:rPr>
        <w:t>Figure 2.</w:t>
      </w:r>
      <w:proofErr w:type="gramEnd"/>
      <w:r w:rsidRPr="005A3374">
        <w:t xml:space="preserve"> Monthly </w:t>
      </w:r>
      <w:r w:rsidR="00DC516D" w:rsidRPr="005A3374">
        <w:t xml:space="preserve">Wholesale </w:t>
      </w:r>
      <w:r w:rsidR="00DC516D">
        <w:t>a</w:t>
      </w:r>
      <w:r w:rsidR="00DC516D" w:rsidRPr="005A3374">
        <w:t xml:space="preserve">nd Retail Prices </w:t>
      </w:r>
      <w:r w:rsidRPr="005A3374">
        <w:t xml:space="preserve">(taka/kg) of </w:t>
      </w:r>
      <w:proofErr w:type="spellStart"/>
      <w:r w:rsidR="00DC516D">
        <w:t>C</w:t>
      </w:r>
      <w:r w:rsidR="000C6A64">
        <w:t>atla</w:t>
      </w:r>
      <w:proofErr w:type="spellEnd"/>
      <w:r w:rsidR="000C6A64">
        <w:t xml:space="preserve"> for Dhaka</w:t>
      </w:r>
    </w:p>
    <w:p w:rsidR="00254527" w:rsidRPr="005A3374" w:rsidRDefault="00254527" w:rsidP="009B0782">
      <w:pPr>
        <w:spacing w:line="480" w:lineRule="auto"/>
        <w:jc w:val="both"/>
      </w:pPr>
      <w:r w:rsidRPr="005A3374">
        <w:br w:type="page"/>
      </w:r>
      <w:r w:rsidR="00056EFD" w:rsidRPr="005A3374">
        <w:rPr>
          <w:noProof/>
          <w:lang w:eastAsia="en-GB"/>
        </w:rPr>
        <w:lastRenderedPageBreak/>
        <w:drawing>
          <wp:inline distT="0" distB="0" distL="0" distR="0">
            <wp:extent cx="4695825" cy="2724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6" cstate="print"/>
                    <a:srcRect/>
                    <a:stretch>
                      <a:fillRect/>
                    </a:stretch>
                  </pic:blipFill>
                  <pic:spPr bwMode="auto">
                    <a:xfrm>
                      <a:off x="0" y="0"/>
                      <a:ext cx="4695825" cy="2724150"/>
                    </a:xfrm>
                    <a:prstGeom prst="rect">
                      <a:avLst/>
                    </a:prstGeom>
                    <a:noFill/>
                    <a:ln w="9525">
                      <a:noFill/>
                      <a:miter lim="800000"/>
                      <a:headEnd/>
                      <a:tailEnd/>
                    </a:ln>
                  </pic:spPr>
                </pic:pic>
              </a:graphicData>
            </a:graphic>
          </wp:inline>
        </w:drawing>
      </w:r>
    </w:p>
    <w:p w:rsidR="00FA401E" w:rsidRPr="005A3374" w:rsidRDefault="00FA401E" w:rsidP="00DC516D">
      <w:pPr>
        <w:tabs>
          <w:tab w:val="left" w:pos="0"/>
        </w:tabs>
        <w:spacing w:line="480" w:lineRule="auto"/>
        <w:jc w:val="center"/>
      </w:pPr>
      <w:proofErr w:type="gramStart"/>
      <w:r w:rsidRPr="00DC516D">
        <w:rPr>
          <w:b/>
        </w:rPr>
        <w:t>Figure 3.</w:t>
      </w:r>
      <w:proofErr w:type="gramEnd"/>
      <w:r w:rsidRPr="005A3374">
        <w:t xml:space="preserve"> Monthly </w:t>
      </w:r>
      <w:r w:rsidR="00DC516D" w:rsidRPr="005A3374">
        <w:t xml:space="preserve">Wholesale </w:t>
      </w:r>
      <w:r w:rsidR="00DC516D">
        <w:t>a</w:t>
      </w:r>
      <w:r w:rsidR="00DC516D" w:rsidRPr="005A3374">
        <w:t xml:space="preserve">nd Retail Prices </w:t>
      </w:r>
      <w:r w:rsidRPr="005A3374">
        <w:t xml:space="preserve">(taka/kg) of </w:t>
      </w:r>
      <w:proofErr w:type="spellStart"/>
      <w:r w:rsidR="00DC516D">
        <w:t>P</w:t>
      </w:r>
      <w:r w:rsidRPr="005A3374">
        <w:t>angas</w:t>
      </w:r>
      <w:proofErr w:type="spellEnd"/>
      <w:r w:rsidR="000C6A64">
        <w:t xml:space="preserve"> for Dhaka</w:t>
      </w:r>
    </w:p>
    <w:p w:rsidR="00254527" w:rsidRPr="005A3374" w:rsidRDefault="00254527" w:rsidP="009B0782">
      <w:pPr>
        <w:spacing w:line="480" w:lineRule="auto"/>
        <w:jc w:val="both"/>
      </w:pPr>
      <w:r w:rsidRPr="005A3374">
        <w:br w:type="page"/>
      </w:r>
      <w:r w:rsidR="00056EFD" w:rsidRPr="005A3374">
        <w:rPr>
          <w:noProof/>
          <w:lang w:eastAsia="en-GB"/>
        </w:rPr>
        <w:lastRenderedPageBreak/>
        <w:drawing>
          <wp:inline distT="0" distB="0" distL="0" distR="0">
            <wp:extent cx="4705350" cy="2733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7" cstate="print"/>
                    <a:srcRect/>
                    <a:stretch>
                      <a:fillRect/>
                    </a:stretch>
                  </pic:blipFill>
                  <pic:spPr bwMode="auto">
                    <a:xfrm>
                      <a:off x="0" y="0"/>
                      <a:ext cx="4705350" cy="2733675"/>
                    </a:xfrm>
                    <a:prstGeom prst="rect">
                      <a:avLst/>
                    </a:prstGeom>
                    <a:noFill/>
                    <a:ln w="9525">
                      <a:noFill/>
                      <a:miter lim="800000"/>
                      <a:headEnd/>
                      <a:tailEnd/>
                    </a:ln>
                  </pic:spPr>
                </pic:pic>
              </a:graphicData>
            </a:graphic>
          </wp:inline>
        </w:drawing>
      </w:r>
    </w:p>
    <w:p w:rsidR="00FA401E" w:rsidRPr="005A3374" w:rsidRDefault="00FA401E" w:rsidP="00DC516D">
      <w:pPr>
        <w:tabs>
          <w:tab w:val="left" w:pos="0"/>
        </w:tabs>
        <w:spacing w:line="480" w:lineRule="auto"/>
        <w:jc w:val="center"/>
      </w:pPr>
      <w:proofErr w:type="gramStart"/>
      <w:r w:rsidRPr="00DC516D">
        <w:rPr>
          <w:b/>
        </w:rPr>
        <w:t>Figure 4.</w:t>
      </w:r>
      <w:proofErr w:type="gramEnd"/>
      <w:r w:rsidRPr="005A3374">
        <w:t xml:space="preserve"> Monthly </w:t>
      </w:r>
      <w:r w:rsidR="00DC516D">
        <w:t>Wholesale a</w:t>
      </w:r>
      <w:r w:rsidR="00DC516D" w:rsidRPr="005A3374">
        <w:t xml:space="preserve">nd Retail Prices </w:t>
      </w:r>
      <w:r w:rsidRPr="005A3374">
        <w:t xml:space="preserve">(taka/kg) of </w:t>
      </w:r>
      <w:proofErr w:type="spellStart"/>
      <w:r w:rsidR="00DC516D">
        <w:t>R</w:t>
      </w:r>
      <w:r w:rsidR="000C6A64">
        <w:t>ohu</w:t>
      </w:r>
      <w:proofErr w:type="spellEnd"/>
      <w:r w:rsidR="000C6A64">
        <w:t xml:space="preserve"> for Dhaka</w:t>
      </w:r>
    </w:p>
    <w:p w:rsidR="0028251F" w:rsidRPr="005A3374" w:rsidRDefault="00254527" w:rsidP="009B0782">
      <w:pPr>
        <w:spacing w:line="480" w:lineRule="auto"/>
        <w:jc w:val="both"/>
      </w:pPr>
      <w:r w:rsidRPr="005A3374">
        <w:br w:type="page"/>
      </w:r>
      <w:r w:rsidR="00056EFD" w:rsidRPr="005A3374">
        <w:rPr>
          <w:noProof/>
          <w:lang w:eastAsia="en-GB"/>
        </w:rPr>
        <w:lastRenderedPageBreak/>
        <w:drawing>
          <wp:inline distT="0" distB="0" distL="0" distR="0">
            <wp:extent cx="4714875" cy="274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8" cstate="print"/>
                    <a:srcRect/>
                    <a:stretch>
                      <a:fillRect/>
                    </a:stretch>
                  </pic:blipFill>
                  <pic:spPr bwMode="auto">
                    <a:xfrm>
                      <a:off x="0" y="0"/>
                      <a:ext cx="4714875" cy="2743200"/>
                    </a:xfrm>
                    <a:prstGeom prst="rect">
                      <a:avLst/>
                    </a:prstGeom>
                    <a:noFill/>
                    <a:ln w="9525">
                      <a:noFill/>
                      <a:miter lim="800000"/>
                      <a:headEnd/>
                      <a:tailEnd/>
                    </a:ln>
                  </pic:spPr>
                </pic:pic>
              </a:graphicData>
            </a:graphic>
          </wp:inline>
        </w:drawing>
      </w:r>
    </w:p>
    <w:p w:rsidR="00FA401E" w:rsidRPr="005A3374" w:rsidRDefault="00FA401E" w:rsidP="00305DC8">
      <w:pPr>
        <w:tabs>
          <w:tab w:val="left" w:pos="0"/>
        </w:tabs>
        <w:spacing w:line="480" w:lineRule="auto"/>
        <w:jc w:val="center"/>
      </w:pPr>
      <w:proofErr w:type="gramStart"/>
      <w:r w:rsidRPr="00305DC8">
        <w:rPr>
          <w:b/>
        </w:rPr>
        <w:t>Figure 5.</w:t>
      </w:r>
      <w:proofErr w:type="gramEnd"/>
      <w:r w:rsidRPr="005A3374">
        <w:t xml:space="preserve"> Monthly </w:t>
      </w:r>
      <w:r w:rsidR="00305DC8">
        <w:t>Wholesale a</w:t>
      </w:r>
      <w:r w:rsidR="00305DC8" w:rsidRPr="005A3374">
        <w:t xml:space="preserve">nd Retail Prices </w:t>
      </w:r>
      <w:r w:rsidRPr="005A3374">
        <w:t xml:space="preserve">(taka/kg) of </w:t>
      </w:r>
      <w:r w:rsidR="00305DC8">
        <w:t>T</w:t>
      </w:r>
      <w:r w:rsidR="000C6A64">
        <w:t>ilapia for Dhaka</w:t>
      </w:r>
    </w:p>
    <w:p w:rsidR="00FA401E" w:rsidRPr="005A3374" w:rsidRDefault="0028251F" w:rsidP="009B0782">
      <w:pPr>
        <w:spacing w:line="480" w:lineRule="auto"/>
        <w:jc w:val="both"/>
      </w:pPr>
      <w:r w:rsidRPr="005A3374">
        <w:br w:type="page"/>
      </w:r>
    </w:p>
    <w:p w:rsidR="00FA401E" w:rsidRPr="005A3374" w:rsidRDefault="00FA401E" w:rsidP="009B0782">
      <w:pPr>
        <w:spacing w:line="480" w:lineRule="auto"/>
        <w:jc w:val="both"/>
      </w:pPr>
    </w:p>
    <w:p w:rsidR="00FA401E" w:rsidRPr="005A3374" w:rsidRDefault="0084392B" w:rsidP="009B0782">
      <w:pPr>
        <w:spacing w:line="480" w:lineRule="auto"/>
        <w:jc w:val="both"/>
      </w:pPr>
      <w:r w:rsidRPr="005A3374">
        <w:rPr>
          <w:noProof/>
          <w:lang w:eastAsia="en-GB"/>
        </w:rPr>
        <w:drawing>
          <wp:inline distT="0" distB="0" distL="0" distR="0">
            <wp:extent cx="5238750" cy="2981325"/>
            <wp:effectExtent l="19050" t="0" r="19050" b="0"/>
            <wp:docPr id="2" name="Organization Chart 1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inline>
        </w:drawing>
      </w:r>
    </w:p>
    <w:p w:rsidR="00FA401E" w:rsidRPr="005A3374" w:rsidRDefault="00FA401E" w:rsidP="006540CC">
      <w:pPr>
        <w:spacing w:line="480" w:lineRule="auto"/>
        <w:jc w:val="center"/>
      </w:pPr>
      <w:proofErr w:type="gramStart"/>
      <w:r w:rsidRPr="006540CC">
        <w:rPr>
          <w:b/>
        </w:rPr>
        <w:t>Figure 6.</w:t>
      </w:r>
      <w:proofErr w:type="gramEnd"/>
      <w:r w:rsidRPr="005A3374">
        <w:t xml:space="preserve"> Selection of </w:t>
      </w:r>
      <w:r w:rsidR="006540CC">
        <w:t>V</w:t>
      </w:r>
      <w:r w:rsidRPr="005A3374">
        <w:t xml:space="preserve">alue </w:t>
      </w:r>
      <w:r w:rsidR="006540CC">
        <w:t>C</w:t>
      </w:r>
      <w:r w:rsidRPr="005A3374">
        <w:t>hain (</w:t>
      </w:r>
      <w:r w:rsidR="006540CC">
        <w:t>W</w:t>
      </w:r>
      <w:r w:rsidRPr="005A3374">
        <w:t xml:space="preserve">holesale and </w:t>
      </w:r>
      <w:r w:rsidR="006540CC">
        <w:t>R</w:t>
      </w:r>
      <w:r w:rsidRPr="005A3374">
        <w:t xml:space="preserve">etail </w:t>
      </w:r>
      <w:r w:rsidR="006540CC">
        <w:t>M</w:t>
      </w:r>
      <w:r w:rsidRPr="005A3374">
        <w:t xml:space="preserve">arket) for </w:t>
      </w:r>
      <w:r w:rsidR="006540CC">
        <w:t>T</w:t>
      </w:r>
      <w:r w:rsidR="000C6A64">
        <w:t>ilapia</w:t>
      </w:r>
    </w:p>
    <w:p w:rsidR="00FA401E" w:rsidRPr="005A3374" w:rsidRDefault="00FA401E" w:rsidP="009B0782">
      <w:pPr>
        <w:spacing w:line="480" w:lineRule="auto"/>
        <w:jc w:val="both"/>
      </w:pPr>
    </w:p>
    <w:p w:rsidR="00B01614" w:rsidRPr="005A3374" w:rsidRDefault="00B01614" w:rsidP="00FA401E">
      <w:pPr>
        <w:spacing w:line="480" w:lineRule="auto"/>
        <w:jc w:val="both"/>
      </w:pPr>
    </w:p>
    <w:sectPr w:rsidR="00B01614" w:rsidRPr="005A3374" w:rsidSect="005306C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F9C" w:rsidRDefault="009E2F9C">
      <w:r>
        <w:separator/>
      </w:r>
    </w:p>
  </w:endnote>
  <w:endnote w:type="continuationSeparator" w:id="0">
    <w:p w:rsidR="009E2F9C" w:rsidRDefault="009E2F9C">
      <w:r>
        <w:continuationSeparator/>
      </w:r>
    </w:p>
  </w:endnote>
  <w:endnote w:id="1">
    <w:p w:rsidR="00F06185" w:rsidRDefault="00F06185">
      <w:pPr>
        <w:pStyle w:val="EndnoteText"/>
      </w:pPr>
    </w:p>
    <w:p w:rsidR="00F06185" w:rsidRDefault="00F06185">
      <w:pPr>
        <w:pStyle w:val="EndnoteText"/>
      </w:pPr>
      <w:r>
        <w:rPr>
          <w:rStyle w:val="EndnoteReference"/>
        </w:rPr>
        <w:endnoteRef/>
      </w:r>
      <w:r>
        <w:t xml:space="preserve"> Seafood is defined in board terms as all edible aquatic life, including freshwater organisms.   </w:t>
      </w:r>
    </w:p>
  </w:endnote>
  <w:endnote w:id="2">
    <w:p w:rsidR="00F06185" w:rsidRDefault="00F06185">
      <w:pPr>
        <w:pStyle w:val="EndnoteText"/>
      </w:pPr>
      <w:r>
        <w:rPr>
          <w:rStyle w:val="EndnoteReference"/>
        </w:rPr>
        <w:endnoteRef/>
      </w:r>
      <w:r>
        <w:t xml:space="preserve">  The Department of Agriculture Marketing collects wholesale prices from one secondary market in each district and farm gate prices from two primary markets in each district. Theses wholesales markets are usually located in sub-district (</w:t>
      </w:r>
      <w:proofErr w:type="spellStart"/>
      <w:r w:rsidRPr="00354D25">
        <w:rPr>
          <w:i/>
        </w:rPr>
        <w:t>upazila</w:t>
      </w:r>
      <w:proofErr w:type="spellEnd"/>
      <w:r>
        <w:t xml:space="preserve">) or district headquarters and are not very far away from primary markets.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dvPSSym">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85" w:rsidRDefault="00F06185" w:rsidP="008D48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6185" w:rsidRDefault="00F061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85" w:rsidRDefault="00F06185" w:rsidP="008D48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364D">
      <w:rPr>
        <w:rStyle w:val="PageNumber"/>
        <w:noProof/>
      </w:rPr>
      <w:t>8</w:t>
    </w:r>
    <w:r>
      <w:rPr>
        <w:rStyle w:val="PageNumber"/>
      </w:rPr>
      <w:fldChar w:fldCharType="end"/>
    </w:r>
  </w:p>
  <w:p w:rsidR="00F06185" w:rsidRDefault="00F061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F9C" w:rsidRDefault="009E2F9C">
      <w:r>
        <w:separator/>
      </w:r>
    </w:p>
  </w:footnote>
  <w:footnote w:type="continuationSeparator" w:id="0">
    <w:p w:rsidR="009E2F9C" w:rsidRDefault="009E2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C92"/>
    <w:multiLevelType w:val="hybridMultilevel"/>
    <w:tmpl w:val="8DC2DF2A"/>
    <w:lvl w:ilvl="0" w:tplc="09C07D66">
      <w:start w:val="1"/>
      <w:numFmt w:val="decimal"/>
      <w:lvlText w:val="%1."/>
      <w:lvlJc w:val="left"/>
      <w:pPr>
        <w:ind w:left="360" w:hanging="360"/>
      </w:pPr>
      <w:rPr>
        <w:rFonts w:ascii="Times New Roman" w:eastAsia="Times New Roman" w:hAnsi="Times New Roman" w:cs="Times New Roman"/>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C64AFD"/>
    <w:multiLevelType w:val="hybridMultilevel"/>
    <w:tmpl w:val="26C6040A"/>
    <w:lvl w:ilvl="0" w:tplc="3B40601C">
      <w:start w:val="1"/>
      <w:numFmt w:val="bullet"/>
      <w:lvlText w:val=""/>
      <w:lvlJc w:val="left"/>
      <w:pPr>
        <w:tabs>
          <w:tab w:val="num" w:pos="720"/>
        </w:tabs>
        <w:ind w:left="720" w:hanging="360"/>
      </w:pPr>
      <w:rPr>
        <w:rFonts w:ascii="Wingdings 2" w:hAnsi="Wingdings 2" w:hint="default"/>
      </w:rPr>
    </w:lvl>
    <w:lvl w:ilvl="1" w:tplc="9EB8A234" w:tentative="1">
      <w:start w:val="1"/>
      <w:numFmt w:val="bullet"/>
      <w:lvlText w:val=""/>
      <w:lvlJc w:val="left"/>
      <w:pPr>
        <w:tabs>
          <w:tab w:val="num" w:pos="1440"/>
        </w:tabs>
        <w:ind w:left="1440" w:hanging="360"/>
      </w:pPr>
      <w:rPr>
        <w:rFonts w:ascii="Wingdings 2" w:hAnsi="Wingdings 2" w:hint="default"/>
      </w:rPr>
    </w:lvl>
    <w:lvl w:ilvl="2" w:tplc="3B6AA14C" w:tentative="1">
      <w:start w:val="1"/>
      <w:numFmt w:val="bullet"/>
      <w:lvlText w:val=""/>
      <w:lvlJc w:val="left"/>
      <w:pPr>
        <w:tabs>
          <w:tab w:val="num" w:pos="2160"/>
        </w:tabs>
        <w:ind w:left="2160" w:hanging="360"/>
      </w:pPr>
      <w:rPr>
        <w:rFonts w:ascii="Wingdings 2" w:hAnsi="Wingdings 2" w:hint="default"/>
      </w:rPr>
    </w:lvl>
    <w:lvl w:ilvl="3" w:tplc="5DBA3A2A" w:tentative="1">
      <w:start w:val="1"/>
      <w:numFmt w:val="bullet"/>
      <w:lvlText w:val=""/>
      <w:lvlJc w:val="left"/>
      <w:pPr>
        <w:tabs>
          <w:tab w:val="num" w:pos="2880"/>
        </w:tabs>
        <w:ind w:left="2880" w:hanging="360"/>
      </w:pPr>
      <w:rPr>
        <w:rFonts w:ascii="Wingdings 2" w:hAnsi="Wingdings 2" w:hint="default"/>
      </w:rPr>
    </w:lvl>
    <w:lvl w:ilvl="4" w:tplc="EA36C4EC" w:tentative="1">
      <w:start w:val="1"/>
      <w:numFmt w:val="bullet"/>
      <w:lvlText w:val=""/>
      <w:lvlJc w:val="left"/>
      <w:pPr>
        <w:tabs>
          <w:tab w:val="num" w:pos="3600"/>
        </w:tabs>
        <w:ind w:left="3600" w:hanging="360"/>
      </w:pPr>
      <w:rPr>
        <w:rFonts w:ascii="Wingdings 2" w:hAnsi="Wingdings 2" w:hint="default"/>
      </w:rPr>
    </w:lvl>
    <w:lvl w:ilvl="5" w:tplc="4B1E42E0" w:tentative="1">
      <w:start w:val="1"/>
      <w:numFmt w:val="bullet"/>
      <w:lvlText w:val=""/>
      <w:lvlJc w:val="left"/>
      <w:pPr>
        <w:tabs>
          <w:tab w:val="num" w:pos="4320"/>
        </w:tabs>
        <w:ind w:left="4320" w:hanging="360"/>
      </w:pPr>
      <w:rPr>
        <w:rFonts w:ascii="Wingdings 2" w:hAnsi="Wingdings 2" w:hint="default"/>
      </w:rPr>
    </w:lvl>
    <w:lvl w:ilvl="6" w:tplc="E5020398" w:tentative="1">
      <w:start w:val="1"/>
      <w:numFmt w:val="bullet"/>
      <w:lvlText w:val=""/>
      <w:lvlJc w:val="left"/>
      <w:pPr>
        <w:tabs>
          <w:tab w:val="num" w:pos="5040"/>
        </w:tabs>
        <w:ind w:left="5040" w:hanging="360"/>
      </w:pPr>
      <w:rPr>
        <w:rFonts w:ascii="Wingdings 2" w:hAnsi="Wingdings 2" w:hint="default"/>
      </w:rPr>
    </w:lvl>
    <w:lvl w:ilvl="7" w:tplc="6066B4AC" w:tentative="1">
      <w:start w:val="1"/>
      <w:numFmt w:val="bullet"/>
      <w:lvlText w:val=""/>
      <w:lvlJc w:val="left"/>
      <w:pPr>
        <w:tabs>
          <w:tab w:val="num" w:pos="5760"/>
        </w:tabs>
        <w:ind w:left="5760" w:hanging="360"/>
      </w:pPr>
      <w:rPr>
        <w:rFonts w:ascii="Wingdings 2" w:hAnsi="Wingdings 2" w:hint="default"/>
      </w:rPr>
    </w:lvl>
    <w:lvl w:ilvl="8" w:tplc="CF90771E" w:tentative="1">
      <w:start w:val="1"/>
      <w:numFmt w:val="bullet"/>
      <w:lvlText w:val=""/>
      <w:lvlJc w:val="left"/>
      <w:pPr>
        <w:tabs>
          <w:tab w:val="num" w:pos="6480"/>
        </w:tabs>
        <w:ind w:left="6480" w:hanging="360"/>
      </w:pPr>
      <w:rPr>
        <w:rFonts w:ascii="Wingdings 2" w:hAnsi="Wingdings 2" w:hint="default"/>
      </w:rPr>
    </w:lvl>
  </w:abstractNum>
  <w:abstractNum w:abstractNumId="2">
    <w:nsid w:val="0D6B73E3"/>
    <w:multiLevelType w:val="hybridMultilevel"/>
    <w:tmpl w:val="926A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FD3BB0"/>
    <w:multiLevelType w:val="hybridMultilevel"/>
    <w:tmpl w:val="411677DE"/>
    <w:lvl w:ilvl="0" w:tplc="DB5AB754">
      <w:start w:val="1"/>
      <w:numFmt w:val="bullet"/>
      <w:lvlText w:val=""/>
      <w:lvlJc w:val="left"/>
      <w:pPr>
        <w:tabs>
          <w:tab w:val="num" w:pos="720"/>
        </w:tabs>
        <w:ind w:left="720" w:hanging="360"/>
      </w:pPr>
      <w:rPr>
        <w:rFonts w:ascii="Wingdings 2" w:hAnsi="Wingdings 2" w:hint="default"/>
      </w:rPr>
    </w:lvl>
    <w:lvl w:ilvl="1" w:tplc="C48A5F88" w:tentative="1">
      <w:start w:val="1"/>
      <w:numFmt w:val="bullet"/>
      <w:lvlText w:val=""/>
      <w:lvlJc w:val="left"/>
      <w:pPr>
        <w:tabs>
          <w:tab w:val="num" w:pos="1440"/>
        </w:tabs>
        <w:ind w:left="1440" w:hanging="360"/>
      </w:pPr>
      <w:rPr>
        <w:rFonts w:ascii="Wingdings 2" w:hAnsi="Wingdings 2" w:hint="default"/>
      </w:rPr>
    </w:lvl>
    <w:lvl w:ilvl="2" w:tplc="5B3ED0B2" w:tentative="1">
      <w:start w:val="1"/>
      <w:numFmt w:val="bullet"/>
      <w:lvlText w:val=""/>
      <w:lvlJc w:val="left"/>
      <w:pPr>
        <w:tabs>
          <w:tab w:val="num" w:pos="2160"/>
        </w:tabs>
        <w:ind w:left="2160" w:hanging="360"/>
      </w:pPr>
      <w:rPr>
        <w:rFonts w:ascii="Wingdings 2" w:hAnsi="Wingdings 2" w:hint="default"/>
      </w:rPr>
    </w:lvl>
    <w:lvl w:ilvl="3" w:tplc="FCFCFD96" w:tentative="1">
      <w:start w:val="1"/>
      <w:numFmt w:val="bullet"/>
      <w:lvlText w:val=""/>
      <w:lvlJc w:val="left"/>
      <w:pPr>
        <w:tabs>
          <w:tab w:val="num" w:pos="2880"/>
        </w:tabs>
        <w:ind w:left="2880" w:hanging="360"/>
      </w:pPr>
      <w:rPr>
        <w:rFonts w:ascii="Wingdings 2" w:hAnsi="Wingdings 2" w:hint="default"/>
      </w:rPr>
    </w:lvl>
    <w:lvl w:ilvl="4" w:tplc="14C42510" w:tentative="1">
      <w:start w:val="1"/>
      <w:numFmt w:val="bullet"/>
      <w:lvlText w:val=""/>
      <w:lvlJc w:val="left"/>
      <w:pPr>
        <w:tabs>
          <w:tab w:val="num" w:pos="3600"/>
        </w:tabs>
        <w:ind w:left="3600" w:hanging="360"/>
      </w:pPr>
      <w:rPr>
        <w:rFonts w:ascii="Wingdings 2" w:hAnsi="Wingdings 2" w:hint="default"/>
      </w:rPr>
    </w:lvl>
    <w:lvl w:ilvl="5" w:tplc="290C346E" w:tentative="1">
      <w:start w:val="1"/>
      <w:numFmt w:val="bullet"/>
      <w:lvlText w:val=""/>
      <w:lvlJc w:val="left"/>
      <w:pPr>
        <w:tabs>
          <w:tab w:val="num" w:pos="4320"/>
        </w:tabs>
        <w:ind w:left="4320" w:hanging="360"/>
      </w:pPr>
      <w:rPr>
        <w:rFonts w:ascii="Wingdings 2" w:hAnsi="Wingdings 2" w:hint="default"/>
      </w:rPr>
    </w:lvl>
    <w:lvl w:ilvl="6" w:tplc="F1E6C40E" w:tentative="1">
      <w:start w:val="1"/>
      <w:numFmt w:val="bullet"/>
      <w:lvlText w:val=""/>
      <w:lvlJc w:val="left"/>
      <w:pPr>
        <w:tabs>
          <w:tab w:val="num" w:pos="5040"/>
        </w:tabs>
        <w:ind w:left="5040" w:hanging="360"/>
      </w:pPr>
      <w:rPr>
        <w:rFonts w:ascii="Wingdings 2" w:hAnsi="Wingdings 2" w:hint="default"/>
      </w:rPr>
    </w:lvl>
    <w:lvl w:ilvl="7" w:tplc="C23E7684" w:tentative="1">
      <w:start w:val="1"/>
      <w:numFmt w:val="bullet"/>
      <w:lvlText w:val=""/>
      <w:lvlJc w:val="left"/>
      <w:pPr>
        <w:tabs>
          <w:tab w:val="num" w:pos="5760"/>
        </w:tabs>
        <w:ind w:left="5760" w:hanging="360"/>
      </w:pPr>
      <w:rPr>
        <w:rFonts w:ascii="Wingdings 2" w:hAnsi="Wingdings 2" w:hint="default"/>
      </w:rPr>
    </w:lvl>
    <w:lvl w:ilvl="8" w:tplc="4122422A" w:tentative="1">
      <w:start w:val="1"/>
      <w:numFmt w:val="bullet"/>
      <w:lvlText w:val=""/>
      <w:lvlJc w:val="left"/>
      <w:pPr>
        <w:tabs>
          <w:tab w:val="num" w:pos="6480"/>
        </w:tabs>
        <w:ind w:left="6480" w:hanging="360"/>
      </w:pPr>
      <w:rPr>
        <w:rFonts w:ascii="Wingdings 2" w:hAnsi="Wingdings 2" w:hint="default"/>
      </w:rPr>
    </w:lvl>
  </w:abstractNum>
  <w:abstractNum w:abstractNumId="4">
    <w:nsid w:val="247848E0"/>
    <w:multiLevelType w:val="multilevel"/>
    <w:tmpl w:val="09C40200"/>
    <w:lvl w:ilvl="0">
      <w:start w:val="1"/>
      <w:numFmt w:val="decimal"/>
      <w:lvlText w:val="%1."/>
      <w:lvlJc w:val="left"/>
      <w:pPr>
        <w:ind w:left="1080" w:hanging="360"/>
      </w:pPr>
      <w:rPr>
        <w:rFonts w:ascii="Times New Roman" w:eastAsia="Times New Roman" w:hAnsi="Times New Roman" w:cs="Times New Roman"/>
        <w:b/>
        <w:sz w:val="24"/>
      </w:rPr>
    </w:lvl>
    <w:lvl w:ilvl="1">
      <w:start w:val="1"/>
      <w:numFmt w:val="decimal"/>
      <w:isLgl/>
      <w:lvlText w:val="%1.%2"/>
      <w:lvlJc w:val="left"/>
      <w:pPr>
        <w:ind w:left="1364" w:hanging="360"/>
      </w:pPr>
      <w:rPr>
        <w:rFonts w:hint="default"/>
        <w:i w:val="0"/>
      </w:rPr>
    </w:lvl>
    <w:lvl w:ilvl="2">
      <w:start w:val="1"/>
      <w:numFmt w:val="decimal"/>
      <w:isLgl/>
      <w:lvlText w:val="%1.%2.%3"/>
      <w:lvlJc w:val="left"/>
      <w:pPr>
        <w:ind w:left="2160" w:hanging="720"/>
      </w:pPr>
      <w:rPr>
        <w:rFonts w:hint="default"/>
        <w:i/>
      </w:rPr>
    </w:lvl>
    <w:lvl w:ilvl="3">
      <w:start w:val="1"/>
      <w:numFmt w:val="decimal"/>
      <w:isLgl/>
      <w:lvlText w:val="%1.%2.%3.%4"/>
      <w:lvlJc w:val="left"/>
      <w:pPr>
        <w:ind w:left="2520" w:hanging="720"/>
      </w:pPr>
      <w:rPr>
        <w:rFonts w:hint="default"/>
        <w:i/>
      </w:rPr>
    </w:lvl>
    <w:lvl w:ilvl="4">
      <w:start w:val="1"/>
      <w:numFmt w:val="decimal"/>
      <w:isLgl/>
      <w:lvlText w:val="%1.%2.%3.%4.%5"/>
      <w:lvlJc w:val="left"/>
      <w:pPr>
        <w:ind w:left="3240" w:hanging="1080"/>
      </w:pPr>
      <w:rPr>
        <w:rFonts w:hint="default"/>
        <w:i/>
      </w:rPr>
    </w:lvl>
    <w:lvl w:ilvl="5">
      <w:start w:val="1"/>
      <w:numFmt w:val="decimal"/>
      <w:isLgl/>
      <w:lvlText w:val="%1.%2.%3.%4.%5.%6"/>
      <w:lvlJc w:val="left"/>
      <w:pPr>
        <w:ind w:left="3600" w:hanging="1080"/>
      </w:pPr>
      <w:rPr>
        <w:rFonts w:hint="default"/>
        <w:i/>
      </w:rPr>
    </w:lvl>
    <w:lvl w:ilvl="6">
      <w:start w:val="1"/>
      <w:numFmt w:val="decimal"/>
      <w:isLgl/>
      <w:lvlText w:val="%1.%2.%3.%4.%5.%6.%7"/>
      <w:lvlJc w:val="left"/>
      <w:pPr>
        <w:ind w:left="4320" w:hanging="1440"/>
      </w:pPr>
      <w:rPr>
        <w:rFonts w:hint="default"/>
        <w:i/>
      </w:rPr>
    </w:lvl>
    <w:lvl w:ilvl="7">
      <w:start w:val="1"/>
      <w:numFmt w:val="decimal"/>
      <w:isLgl/>
      <w:lvlText w:val="%1.%2.%3.%4.%5.%6.%7.%8"/>
      <w:lvlJc w:val="left"/>
      <w:pPr>
        <w:ind w:left="4680" w:hanging="1440"/>
      </w:pPr>
      <w:rPr>
        <w:rFonts w:hint="default"/>
        <w:i/>
      </w:rPr>
    </w:lvl>
    <w:lvl w:ilvl="8">
      <w:start w:val="1"/>
      <w:numFmt w:val="decimal"/>
      <w:isLgl/>
      <w:lvlText w:val="%1.%2.%3.%4.%5.%6.%7.%8.%9"/>
      <w:lvlJc w:val="left"/>
      <w:pPr>
        <w:ind w:left="5400" w:hanging="1800"/>
      </w:pPr>
      <w:rPr>
        <w:rFonts w:hint="default"/>
        <w:i/>
      </w:rPr>
    </w:lvl>
  </w:abstractNum>
  <w:abstractNum w:abstractNumId="5">
    <w:nsid w:val="25F56BFC"/>
    <w:multiLevelType w:val="hybridMultilevel"/>
    <w:tmpl w:val="DA907832"/>
    <w:lvl w:ilvl="0" w:tplc="FD5A309E">
      <w:start w:val="1"/>
      <w:numFmt w:val="decimal"/>
      <w:lvlText w:val="%1."/>
      <w:lvlJc w:val="left"/>
      <w:pPr>
        <w:ind w:left="36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553125"/>
    <w:multiLevelType w:val="multilevel"/>
    <w:tmpl w:val="09C40200"/>
    <w:lvl w:ilvl="0">
      <w:start w:val="1"/>
      <w:numFmt w:val="decimal"/>
      <w:lvlText w:val="%1."/>
      <w:lvlJc w:val="left"/>
      <w:pPr>
        <w:ind w:left="360" w:hanging="360"/>
      </w:pPr>
      <w:rPr>
        <w:rFonts w:ascii="Times New Roman" w:eastAsia="Times New Roman" w:hAnsi="Times New Roman" w:cs="Times New Roman"/>
        <w:b/>
        <w:sz w:val="24"/>
      </w:rPr>
    </w:lvl>
    <w:lvl w:ilvl="1">
      <w:start w:val="1"/>
      <w:numFmt w:val="decimal"/>
      <w:isLgl/>
      <w:lvlText w:val="%1.%2"/>
      <w:lvlJc w:val="left"/>
      <w:pPr>
        <w:ind w:left="644" w:hanging="360"/>
      </w:pPr>
      <w:rPr>
        <w:rFonts w:hint="default"/>
        <w:i w:val="0"/>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720"/>
      </w:pPr>
      <w:rPr>
        <w:rFonts w:hint="default"/>
        <w:i/>
      </w:rPr>
    </w:lvl>
    <w:lvl w:ilvl="4">
      <w:start w:val="1"/>
      <w:numFmt w:val="decimal"/>
      <w:isLgl/>
      <w:lvlText w:val="%1.%2.%3.%4.%5"/>
      <w:lvlJc w:val="left"/>
      <w:pPr>
        <w:ind w:left="2520" w:hanging="1080"/>
      </w:pPr>
      <w:rPr>
        <w:rFonts w:hint="default"/>
        <w:i/>
      </w:rPr>
    </w:lvl>
    <w:lvl w:ilvl="5">
      <w:start w:val="1"/>
      <w:numFmt w:val="decimal"/>
      <w:isLgl/>
      <w:lvlText w:val="%1.%2.%3.%4.%5.%6"/>
      <w:lvlJc w:val="left"/>
      <w:pPr>
        <w:ind w:left="2880" w:hanging="1080"/>
      </w:pPr>
      <w:rPr>
        <w:rFonts w:hint="default"/>
        <w:i/>
      </w:rPr>
    </w:lvl>
    <w:lvl w:ilvl="6">
      <w:start w:val="1"/>
      <w:numFmt w:val="decimal"/>
      <w:isLgl/>
      <w:lvlText w:val="%1.%2.%3.%4.%5.%6.%7"/>
      <w:lvlJc w:val="left"/>
      <w:pPr>
        <w:ind w:left="3600" w:hanging="1440"/>
      </w:pPr>
      <w:rPr>
        <w:rFonts w:hint="default"/>
        <w:i/>
      </w:rPr>
    </w:lvl>
    <w:lvl w:ilvl="7">
      <w:start w:val="1"/>
      <w:numFmt w:val="decimal"/>
      <w:isLgl/>
      <w:lvlText w:val="%1.%2.%3.%4.%5.%6.%7.%8"/>
      <w:lvlJc w:val="left"/>
      <w:pPr>
        <w:ind w:left="3960" w:hanging="1440"/>
      </w:pPr>
      <w:rPr>
        <w:rFonts w:hint="default"/>
        <w:i/>
      </w:rPr>
    </w:lvl>
    <w:lvl w:ilvl="8">
      <w:start w:val="1"/>
      <w:numFmt w:val="decimal"/>
      <w:isLgl/>
      <w:lvlText w:val="%1.%2.%3.%4.%5.%6.%7.%8.%9"/>
      <w:lvlJc w:val="left"/>
      <w:pPr>
        <w:ind w:left="4680" w:hanging="1800"/>
      </w:pPr>
      <w:rPr>
        <w:rFonts w:hint="default"/>
        <w:i/>
      </w:rPr>
    </w:lvl>
  </w:abstractNum>
  <w:abstractNum w:abstractNumId="7">
    <w:nsid w:val="2F8D72F9"/>
    <w:multiLevelType w:val="hybridMultilevel"/>
    <w:tmpl w:val="F0BA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D0457"/>
    <w:multiLevelType w:val="multilevel"/>
    <w:tmpl w:val="09C40200"/>
    <w:lvl w:ilvl="0">
      <w:start w:val="1"/>
      <w:numFmt w:val="decimal"/>
      <w:lvlText w:val="%1."/>
      <w:lvlJc w:val="left"/>
      <w:pPr>
        <w:ind w:left="360" w:hanging="360"/>
      </w:pPr>
      <w:rPr>
        <w:rFonts w:ascii="Times New Roman" w:eastAsia="Times New Roman" w:hAnsi="Times New Roman" w:cs="Times New Roman"/>
        <w:b/>
        <w:sz w:val="24"/>
      </w:rPr>
    </w:lvl>
    <w:lvl w:ilvl="1">
      <w:start w:val="1"/>
      <w:numFmt w:val="decimal"/>
      <w:isLgl/>
      <w:lvlText w:val="%1.%2"/>
      <w:lvlJc w:val="left"/>
      <w:pPr>
        <w:ind w:left="644" w:hanging="360"/>
      </w:pPr>
      <w:rPr>
        <w:rFonts w:hint="default"/>
        <w:i w:val="0"/>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720"/>
      </w:pPr>
      <w:rPr>
        <w:rFonts w:hint="default"/>
        <w:i/>
      </w:rPr>
    </w:lvl>
    <w:lvl w:ilvl="4">
      <w:start w:val="1"/>
      <w:numFmt w:val="decimal"/>
      <w:isLgl/>
      <w:lvlText w:val="%1.%2.%3.%4.%5"/>
      <w:lvlJc w:val="left"/>
      <w:pPr>
        <w:ind w:left="2520" w:hanging="1080"/>
      </w:pPr>
      <w:rPr>
        <w:rFonts w:hint="default"/>
        <w:i/>
      </w:rPr>
    </w:lvl>
    <w:lvl w:ilvl="5">
      <w:start w:val="1"/>
      <w:numFmt w:val="decimal"/>
      <w:isLgl/>
      <w:lvlText w:val="%1.%2.%3.%4.%5.%6"/>
      <w:lvlJc w:val="left"/>
      <w:pPr>
        <w:ind w:left="2880" w:hanging="1080"/>
      </w:pPr>
      <w:rPr>
        <w:rFonts w:hint="default"/>
        <w:i/>
      </w:rPr>
    </w:lvl>
    <w:lvl w:ilvl="6">
      <w:start w:val="1"/>
      <w:numFmt w:val="decimal"/>
      <w:isLgl/>
      <w:lvlText w:val="%1.%2.%3.%4.%5.%6.%7"/>
      <w:lvlJc w:val="left"/>
      <w:pPr>
        <w:ind w:left="3600" w:hanging="1440"/>
      </w:pPr>
      <w:rPr>
        <w:rFonts w:hint="default"/>
        <w:i/>
      </w:rPr>
    </w:lvl>
    <w:lvl w:ilvl="7">
      <w:start w:val="1"/>
      <w:numFmt w:val="decimal"/>
      <w:isLgl/>
      <w:lvlText w:val="%1.%2.%3.%4.%5.%6.%7.%8"/>
      <w:lvlJc w:val="left"/>
      <w:pPr>
        <w:ind w:left="3960" w:hanging="1440"/>
      </w:pPr>
      <w:rPr>
        <w:rFonts w:hint="default"/>
        <w:i/>
      </w:rPr>
    </w:lvl>
    <w:lvl w:ilvl="8">
      <w:start w:val="1"/>
      <w:numFmt w:val="decimal"/>
      <w:isLgl/>
      <w:lvlText w:val="%1.%2.%3.%4.%5.%6.%7.%8.%9"/>
      <w:lvlJc w:val="left"/>
      <w:pPr>
        <w:ind w:left="4680" w:hanging="1800"/>
      </w:pPr>
      <w:rPr>
        <w:rFonts w:hint="default"/>
        <w:i/>
      </w:rPr>
    </w:lvl>
  </w:abstractNum>
  <w:abstractNum w:abstractNumId="9">
    <w:nsid w:val="389164D3"/>
    <w:multiLevelType w:val="hybridMultilevel"/>
    <w:tmpl w:val="5DE45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993CB4"/>
    <w:multiLevelType w:val="hybridMultilevel"/>
    <w:tmpl w:val="B0F4FC0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242975"/>
    <w:multiLevelType w:val="multilevel"/>
    <w:tmpl w:val="09C40200"/>
    <w:lvl w:ilvl="0">
      <w:start w:val="1"/>
      <w:numFmt w:val="decimal"/>
      <w:lvlText w:val="%1."/>
      <w:lvlJc w:val="left"/>
      <w:pPr>
        <w:ind w:left="360" w:hanging="360"/>
      </w:pPr>
      <w:rPr>
        <w:rFonts w:ascii="Times New Roman" w:eastAsia="Times New Roman" w:hAnsi="Times New Roman" w:cs="Times New Roman"/>
        <w:b/>
        <w:sz w:val="24"/>
      </w:rPr>
    </w:lvl>
    <w:lvl w:ilvl="1">
      <w:start w:val="1"/>
      <w:numFmt w:val="decimal"/>
      <w:isLgl/>
      <w:lvlText w:val="%1.%2"/>
      <w:lvlJc w:val="left"/>
      <w:pPr>
        <w:ind w:left="644" w:hanging="360"/>
      </w:pPr>
      <w:rPr>
        <w:rFonts w:hint="default"/>
        <w:i w:val="0"/>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720"/>
      </w:pPr>
      <w:rPr>
        <w:rFonts w:hint="default"/>
        <w:i/>
      </w:rPr>
    </w:lvl>
    <w:lvl w:ilvl="4">
      <w:start w:val="1"/>
      <w:numFmt w:val="decimal"/>
      <w:isLgl/>
      <w:lvlText w:val="%1.%2.%3.%4.%5"/>
      <w:lvlJc w:val="left"/>
      <w:pPr>
        <w:ind w:left="2520" w:hanging="1080"/>
      </w:pPr>
      <w:rPr>
        <w:rFonts w:hint="default"/>
        <w:i/>
      </w:rPr>
    </w:lvl>
    <w:lvl w:ilvl="5">
      <w:start w:val="1"/>
      <w:numFmt w:val="decimal"/>
      <w:isLgl/>
      <w:lvlText w:val="%1.%2.%3.%4.%5.%6"/>
      <w:lvlJc w:val="left"/>
      <w:pPr>
        <w:ind w:left="2880" w:hanging="1080"/>
      </w:pPr>
      <w:rPr>
        <w:rFonts w:hint="default"/>
        <w:i/>
      </w:rPr>
    </w:lvl>
    <w:lvl w:ilvl="6">
      <w:start w:val="1"/>
      <w:numFmt w:val="decimal"/>
      <w:isLgl/>
      <w:lvlText w:val="%1.%2.%3.%4.%5.%6.%7"/>
      <w:lvlJc w:val="left"/>
      <w:pPr>
        <w:ind w:left="3600" w:hanging="1440"/>
      </w:pPr>
      <w:rPr>
        <w:rFonts w:hint="default"/>
        <w:i/>
      </w:rPr>
    </w:lvl>
    <w:lvl w:ilvl="7">
      <w:start w:val="1"/>
      <w:numFmt w:val="decimal"/>
      <w:isLgl/>
      <w:lvlText w:val="%1.%2.%3.%4.%5.%6.%7.%8"/>
      <w:lvlJc w:val="left"/>
      <w:pPr>
        <w:ind w:left="3960" w:hanging="1440"/>
      </w:pPr>
      <w:rPr>
        <w:rFonts w:hint="default"/>
        <w:i/>
      </w:rPr>
    </w:lvl>
    <w:lvl w:ilvl="8">
      <w:start w:val="1"/>
      <w:numFmt w:val="decimal"/>
      <w:isLgl/>
      <w:lvlText w:val="%1.%2.%3.%4.%5.%6.%7.%8.%9"/>
      <w:lvlJc w:val="left"/>
      <w:pPr>
        <w:ind w:left="4680" w:hanging="1800"/>
      </w:pPr>
      <w:rPr>
        <w:rFonts w:hint="default"/>
        <w:i/>
      </w:rPr>
    </w:lvl>
  </w:abstractNum>
  <w:abstractNum w:abstractNumId="12">
    <w:nsid w:val="481F0B53"/>
    <w:multiLevelType w:val="hybridMultilevel"/>
    <w:tmpl w:val="31120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79743A"/>
    <w:multiLevelType w:val="hybridMultilevel"/>
    <w:tmpl w:val="EEB41988"/>
    <w:lvl w:ilvl="0" w:tplc="C14AB1E0">
      <w:start w:val="1"/>
      <w:numFmt w:val="bullet"/>
      <w:lvlText w:val=""/>
      <w:lvlJc w:val="left"/>
      <w:pPr>
        <w:tabs>
          <w:tab w:val="num" w:pos="720"/>
        </w:tabs>
        <w:ind w:left="720" w:hanging="360"/>
      </w:pPr>
      <w:rPr>
        <w:rFonts w:ascii="Wingdings 2" w:hAnsi="Wingdings 2" w:hint="default"/>
      </w:rPr>
    </w:lvl>
    <w:lvl w:ilvl="1" w:tplc="7BE44D80" w:tentative="1">
      <w:start w:val="1"/>
      <w:numFmt w:val="bullet"/>
      <w:lvlText w:val=""/>
      <w:lvlJc w:val="left"/>
      <w:pPr>
        <w:tabs>
          <w:tab w:val="num" w:pos="1440"/>
        </w:tabs>
        <w:ind w:left="1440" w:hanging="360"/>
      </w:pPr>
      <w:rPr>
        <w:rFonts w:ascii="Wingdings 2" w:hAnsi="Wingdings 2" w:hint="default"/>
      </w:rPr>
    </w:lvl>
    <w:lvl w:ilvl="2" w:tplc="82405B4C" w:tentative="1">
      <w:start w:val="1"/>
      <w:numFmt w:val="bullet"/>
      <w:lvlText w:val=""/>
      <w:lvlJc w:val="left"/>
      <w:pPr>
        <w:tabs>
          <w:tab w:val="num" w:pos="2160"/>
        </w:tabs>
        <w:ind w:left="2160" w:hanging="360"/>
      </w:pPr>
      <w:rPr>
        <w:rFonts w:ascii="Wingdings 2" w:hAnsi="Wingdings 2" w:hint="default"/>
      </w:rPr>
    </w:lvl>
    <w:lvl w:ilvl="3" w:tplc="FB9656CA" w:tentative="1">
      <w:start w:val="1"/>
      <w:numFmt w:val="bullet"/>
      <w:lvlText w:val=""/>
      <w:lvlJc w:val="left"/>
      <w:pPr>
        <w:tabs>
          <w:tab w:val="num" w:pos="2880"/>
        </w:tabs>
        <w:ind w:left="2880" w:hanging="360"/>
      </w:pPr>
      <w:rPr>
        <w:rFonts w:ascii="Wingdings 2" w:hAnsi="Wingdings 2" w:hint="default"/>
      </w:rPr>
    </w:lvl>
    <w:lvl w:ilvl="4" w:tplc="1EFE3B3E" w:tentative="1">
      <w:start w:val="1"/>
      <w:numFmt w:val="bullet"/>
      <w:lvlText w:val=""/>
      <w:lvlJc w:val="left"/>
      <w:pPr>
        <w:tabs>
          <w:tab w:val="num" w:pos="3600"/>
        </w:tabs>
        <w:ind w:left="3600" w:hanging="360"/>
      </w:pPr>
      <w:rPr>
        <w:rFonts w:ascii="Wingdings 2" w:hAnsi="Wingdings 2" w:hint="default"/>
      </w:rPr>
    </w:lvl>
    <w:lvl w:ilvl="5" w:tplc="364C6420" w:tentative="1">
      <w:start w:val="1"/>
      <w:numFmt w:val="bullet"/>
      <w:lvlText w:val=""/>
      <w:lvlJc w:val="left"/>
      <w:pPr>
        <w:tabs>
          <w:tab w:val="num" w:pos="4320"/>
        </w:tabs>
        <w:ind w:left="4320" w:hanging="360"/>
      </w:pPr>
      <w:rPr>
        <w:rFonts w:ascii="Wingdings 2" w:hAnsi="Wingdings 2" w:hint="default"/>
      </w:rPr>
    </w:lvl>
    <w:lvl w:ilvl="6" w:tplc="7CDA52E4" w:tentative="1">
      <w:start w:val="1"/>
      <w:numFmt w:val="bullet"/>
      <w:lvlText w:val=""/>
      <w:lvlJc w:val="left"/>
      <w:pPr>
        <w:tabs>
          <w:tab w:val="num" w:pos="5040"/>
        </w:tabs>
        <w:ind w:left="5040" w:hanging="360"/>
      </w:pPr>
      <w:rPr>
        <w:rFonts w:ascii="Wingdings 2" w:hAnsi="Wingdings 2" w:hint="default"/>
      </w:rPr>
    </w:lvl>
    <w:lvl w:ilvl="7" w:tplc="54940AFE" w:tentative="1">
      <w:start w:val="1"/>
      <w:numFmt w:val="bullet"/>
      <w:lvlText w:val=""/>
      <w:lvlJc w:val="left"/>
      <w:pPr>
        <w:tabs>
          <w:tab w:val="num" w:pos="5760"/>
        </w:tabs>
        <w:ind w:left="5760" w:hanging="360"/>
      </w:pPr>
      <w:rPr>
        <w:rFonts w:ascii="Wingdings 2" w:hAnsi="Wingdings 2" w:hint="default"/>
      </w:rPr>
    </w:lvl>
    <w:lvl w:ilvl="8" w:tplc="FEBE6144" w:tentative="1">
      <w:start w:val="1"/>
      <w:numFmt w:val="bullet"/>
      <w:lvlText w:val=""/>
      <w:lvlJc w:val="left"/>
      <w:pPr>
        <w:tabs>
          <w:tab w:val="num" w:pos="6480"/>
        </w:tabs>
        <w:ind w:left="6480" w:hanging="360"/>
      </w:pPr>
      <w:rPr>
        <w:rFonts w:ascii="Wingdings 2" w:hAnsi="Wingdings 2" w:hint="default"/>
      </w:rPr>
    </w:lvl>
  </w:abstractNum>
  <w:abstractNum w:abstractNumId="14">
    <w:nsid w:val="5AC1609A"/>
    <w:multiLevelType w:val="hybridMultilevel"/>
    <w:tmpl w:val="38BA8518"/>
    <w:lvl w:ilvl="0" w:tplc="6BD4099C">
      <w:start w:val="1"/>
      <w:numFmt w:val="bullet"/>
      <w:lvlText w:val=""/>
      <w:lvlJc w:val="left"/>
      <w:pPr>
        <w:tabs>
          <w:tab w:val="num" w:pos="720"/>
        </w:tabs>
        <w:ind w:left="720" w:hanging="360"/>
      </w:pPr>
      <w:rPr>
        <w:rFonts w:ascii="Wingdings 2" w:hAnsi="Wingdings 2" w:hint="default"/>
      </w:rPr>
    </w:lvl>
    <w:lvl w:ilvl="1" w:tplc="EBF6B948" w:tentative="1">
      <w:start w:val="1"/>
      <w:numFmt w:val="bullet"/>
      <w:lvlText w:val=""/>
      <w:lvlJc w:val="left"/>
      <w:pPr>
        <w:tabs>
          <w:tab w:val="num" w:pos="1440"/>
        </w:tabs>
        <w:ind w:left="1440" w:hanging="360"/>
      </w:pPr>
      <w:rPr>
        <w:rFonts w:ascii="Wingdings 2" w:hAnsi="Wingdings 2" w:hint="default"/>
      </w:rPr>
    </w:lvl>
    <w:lvl w:ilvl="2" w:tplc="9F506D84" w:tentative="1">
      <w:start w:val="1"/>
      <w:numFmt w:val="bullet"/>
      <w:lvlText w:val=""/>
      <w:lvlJc w:val="left"/>
      <w:pPr>
        <w:tabs>
          <w:tab w:val="num" w:pos="2160"/>
        </w:tabs>
        <w:ind w:left="2160" w:hanging="360"/>
      </w:pPr>
      <w:rPr>
        <w:rFonts w:ascii="Wingdings 2" w:hAnsi="Wingdings 2" w:hint="default"/>
      </w:rPr>
    </w:lvl>
    <w:lvl w:ilvl="3" w:tplc="D3C6DCC2" w:tentative="1">
      <w:start w:val="1"/>
      <w:numFmt w:val="bullet"/>
      <w:lvlText w:val=""/>
      <w:lvlJc w:val="left"/>
      <w:pPr>
        <w:tabs>
          <w:tab w:val="num" w:pos="2880"/>
        </w:tabs>
        <w:ind w:left="2880" w:hanging="360"/>
      </w:pPr>
      <w:rPr>
        <w:rFonts w:ascii="Wingdings 2" w:hAnsi="Wingdings 2" w:hint="default"/>
      </w:rPr>
    </w:lvl>
    <w:lvl w:ilvl="4" w:tplc="97D2FD7E" w:tentative="1">
      <w:start w:val="1"/>
      <w:numFmt w:val="bullet"/>
      <w:lvlText w:val=""/>
      <w:lvlJc w:val="left"/>
      <w:pPr>
        <w:tabs>
          <w:tab w:val="num" w:pos="3600"/>
        </w:tabs>
        <w:ind w:left="3600" w:hanging="360"/>
      </w:pPr>
      <w:rPr>
        <w:rFonts w:ascii="Wingdings 2" w:hAnsi="Wingdings 2" w:hint="default"/>
      </w:rPr>
    </w:lvl>
    <w:lvl w:ilvl="5" w:tplc="6ECADAE0" w:tentative="1">
      <w:start w:val="1"/>
      <w:numFmt w:val="bullet"/>
      <w:lvlText w:val=""/>
      <w:lvlJc w:val="left"/>
      <w:pPr>
        <w:tabs>
          <w:tab w:val="num" w:pos="4320"/>
        </w:tabs>
        <w:ind w:left="4320" w:hanging="360"/>
      </w:pPr>
      <w:rPr>
        <w:rFonts w:ascii="Wingdings 2" w:hAnsi="Wingdings 2" w:hint="default"/>
      </w:rPr>
    </w:lvl>
    <w:lvl w:ilvl="6" w:tplc="4D02CCE8" w:tentative="1">
      <w:start w:val="1"/>
      <w:numFmt w:val="bullet"/>
      <w:lvlText w:val=""/>
      <w:lvlJc w:val="left"/>
      <w:pPr>
        <w:tabs>
          <w:tab w:val="num" w:pos="5040"/>
        </w:tabs>
        <w:ind w:left="5040" w:hanging="360"/>
      </w:pPr>
      <w:rPr>
        <w:rFonts w:ascii="Wingdings 2" w:hAnsi="Wingdings 2" w:hint="default"/>
      </w:rPr>
    </w:lvl>
    <w:lvl w:ilvl="7" w:tplc="68AABB8E" w:tentative="1">
      <w:start w:val="1"/>
      <w:numFmt w:val="bullet"/>
      <w:lvlText w:val=""/>
      <w:lvlJc w:val="left"/>
      <w:pPr>
        <w:tabs>
          <w:tab w:val="num" w:pos="5760"/>
        </w:tabs>
        <w:ind w:left="5760" w:hanging="360"/>
      </w:pPr>
      <w:rPr>
        <w:rFonts w:ascii="Wingdings 2" w:hAnsi="Wingdings 2" w:hint="default"/>
      </w:rPr>
    </w:lvl>
    <w:lvl w:ilvl="8" w:tplc="BBE01CAA" w:tentative="1">
      <w:start w:val="1"/>
      <w:numFmt w:val="bullet"/>
      <w:lvlText w:val=""/>
      <w:lvlJc w:val="left"/>
      <w:pPr>
        <w:tabs>
          <w:tab w:val="num" w:pos="6480"/>
        </w:tabs>
        <w:ind w:left="6480" w:hanging="360"/>
      </w:pPr>
      <w:rPr>
        <w:rFonts w:ascii="Wingdings 2" w:hAnsi="Wingdings 2" w:hint="default"/>
      </w:rPr>
    </w:lvl>
  </w:abstractNum>
  <w:abstractNum w:abstractNumId="15">
    <w:nsid w:val="6702770A"/>
    <w:multiLevelType w:val="multilevel"/>
    <w:tmpl w:val="09C40200"/>
    <w:lvl w:ilvl="0">
      <w:start w:val="1"/>
      <w:numFmt w:val="decimal"/>
      <w:lvlText w:val="%1."/>
      <w:lvlJc w:val="left"/>
      <w:pPr>
        <w:ind w:left="360" w:hanging="360"/>
      </w:pPr>
      <w:rPr>
        <w:rFonts w:ascii="Times New Roman" w:eastAsia="Times New Roman" w:hAnsi="Times New Roman" w:cs="Times New Roman"/>
        <w:b/>
        <w:sz w:val="24"/>
      </w:rPr>
    </w:lvl>
    <w:lvl w:ilvl="1">
      <w:start w:val="1"/>
      <w:numFmt w:val="decimal"/>
      <w:isLgl/>
      <w:lvlText w:val="%1.%2"/>
      <w:lvlJc w:val="left"/>
      <w:pPr>
        <w:ind w:left="644" w:hanging="360"/>
      </w:pPr>
      <w:rPr>
        <w:rFonts w:hint="default"/>
        <w:i w:val="0"/>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720"/>
      </w:pPr>
      <w:rPr>
        <w:rFonts w:hint="default"/>
        <w:i/>
      </w:rPr>
    </w:lvl>
    <w:lvl w:ilvl="4">
      <w:start w:val="1"/>
      <w:numFmt w:val="decimal"/>
      <w:isLgl/>
      <w:lvlText w:val="%1.%2.%3.%4.%5"/>
      <w:lvlJc w:val="left"/>
      <w:pPr>
        <w:ind w:left="2520" w:hanging="1080"/>
      </w:pPr>
      <w:rPr>
        <w:rFonts w:hint="default"/>
        <w:i/>
      </w:rPr>
    </w:lvl>
    <w:lvl w:ilvl="5">
      <w:start w:val="1"/>
      <w:numFmt w:val="decimal"/>
      <w:isLgl/>
      <w:lvlText w:val="%1.%2.%3.%4.%5.%6"/>
      <w:lvlJc w:val="left"/>
      <w:pPr>
        <w:ind w:left="2880" w:hanging="1080"/>
      </w:pPr>
      <w:rPr>
        <w:rFonts w:hint="default"/>
        <w:i/>
      </w:rPr>
    </w:lvl>
    <w:lvl w:ilvl="6">
      <w:start w:val="1"/>
      <w:numFmt w:val="decimal"/>
      <w:isLgl/>
      <w:lvlText w:val="%1.%2.%3.%4.%5.%6.%7"/>
      <w:lvlJc w:val="left"/>
      <w:pPr>
        <w:ind w:left="3600" w:hanging="1440"/>
      </w:pPr>
      <w:rPr>
        <w:rFonts w:hint="default"/>
        <w:i/>
      </w:rPr>
    </w:lvl>
    <w:lvl w:ilvl="7">
      <w:start w:val="1"/>
      <w:numFmt w:val="decimal"/>
      <w:isLgl/>
      <w:lvlText w:val="%1.%2.%3.%4.%5.%6.%7.%8"/>
      <w:lvlJc w:val="left"/>
      <w:pPr>
        <w:ind w:left="3960" w:hanging="1440"/>
      </w:pPr>
      <w:rPr>
        <w:rFonts w:hint="default"/>
        <w:i/>
      </w:rPr>
    </w:lvl>
    <w:lvl w:ilvl="8">
      <w:start w:val="1"/>
      <w:numFmt w:val="decimal"/>
      <w:isLgl/>
      <w:lvlText w:val="%1.%2.%3.%4.%5.%6.%7.%8.%9"/>
      <w:lvlJc w:val="left"/>
      <w:pPr>
        <w:ind w:left="4680" w:hanging="1800"/>
      </w:pPr>
      <w:rPr>
        <w:rFonts w:hint="default"/>
        <w:i/>
      </w:rPr>
    </w:lvl>
  </w:abstractNum>
  <w:abstractNum w:abstractNumId="16">
    <w:nsid w:val="705F497F"/>
    <w:multiLevelType w:val="hybridMultilevel"/>
    <w:tmpl w:val="8EFA9A9C"/>
    <w:lvl w:ilvl="0" w:tplc="0A06E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E623C7"/>
    <w:multiLevelType w:val="multilevel"/>
    <w:tmpl w:val="09C40200"/>
    <w:lvl w:ilvl="0">
      <w:start w:val="1"/>
      <w:numFmt w:val="decimal"/>
      <w:lvlText w:val="%1."/>
      <w:lvlJc w:val="left"/>
      <w:pPr>
        <w:ind w:left="360" w:hanging="360"/>
      </w:pPr>
      <w:rPr>
        <w:rFonts w:ascii="Times New Roman" w:eastAsia="Times New Roman" w:hAnsi="Times New Roman" w:cs="Times New Roman"/>
        <w:b/>
        <w:sz w:val="24"/>
      </w:rPr>
    </w:lvl>
    <w:lvl w:ilvl="1">
      <w:start w:val="1"/>
      <w:numFmt w:val="decimal"/>
      <w:isLgl/>
      <w:lvlText w:val="%1.%2"/>
      <w:lvlJc w:val="left"/>
      <w:pPr>
        <w:ind w:left="644" w:hanging="360"/>
      </w:pPr>
      <w:rPr>
        <w:rFonts w:hint="default"/>
        <w:i w:val="0"/>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720"/>
      </w:pPr>
      <w:rPr>
        <w:rFonts w:hint="default"/>
        <w:i/>
      </w:rPr>
    </w:lvl>
    <w:lvl w:ilvl="4">
      <w:start w:val="1"/>
      <w:numFmt w:val="decimal"/>
      <w:isLgl/>
      <w:lvlText w:val="%1.%2.%3.%4.%5"/>
      <w:lvlJc w:val="left"/>
      <w:pPr>
        <w:ind w:left="2520" w:hanging="1080"/>
      </w:pPr>
      <w:rPr>
        <w:rFonts w:hint="default"/>
        <w:i/>
      </w:rPr>
    </w:lvl>
    <w:lvl w:ilvl="5">
      <w:start w:val="1"/>
      <w:numFmt w:val="decimal"/>
      <w:isLgl/>
      <w:lvlText w:val="%1.%2.%3.%4.%5.%6"/>
      <w:lvlJc w:val="left"/>
      <w:pPr>
        <w:ind w:left="2880" w:hanging="1080"/>
      </w:pPr>
      <w:rPr>
        <w:rFonts w:hint="default"/>
        <w:i/>
      </w:rPr>
    </w:lvl>
    <w:lvl w:ilvl="6">
      <w:start w:val="1"/>
      <w:numFmt w:val="decimal"/>
      <w:isLgl/>
      <w:lvlText w:val="%1.%2.%3.%4.%5.%6.%7"/>
      <w:lvlJc w:val="left"/>
      <w:pPr>
        <w:ind w:left="3600" w:hanging="1440"/>
      </w:pPr>
      <w:rPr>
        <w:rFonts w:hint="default"/>
        <w:i/>
      </w:rPr>
    </w:lvl>
    <w:lvl w:ilvl="7">
      <w:start w:val="1"/>
      <w:numFmt w:val="decimal"/>
      <w:isLgl/>
      <w:lvlText w:val="%1.%2.%3.%4.%5.%6.%7.%8"/>
      <w:lvlJc w:val="left"/>
      <w:pPr>
        <w:ind w:left="3960" w:hanging="1440"/>
      </w:pPr>
      <w:rPr>
        <w:rFonts w:hint="default"/>
        <w:i/>
      </w:rPr>
    </w:lvl>
    <w:lvl w:ilvl="8">
      <w:start w:val="1"/>
      <w:numFmt w:val="decimal"/>
      <w:isLgl/>
      <w:lvlText w:val="%1.%2.%3.%4.%5.%6.%7.%8.%9"/>
      <w:lvlJc w:val="left"/>
      <w:pPr>
        <w:ind w:left="4680" w:hanging="1800"/>
      </w:pPr>
      <w:rPr>
        <w:rFonts w:hint="default"/>
        <w:i/>
      </w:rPr>
    </w:lvl>
  </w:abstractNum>
  <w:abstractNum w:abstractNumId="18">
    <w:nsid w:val="7C4B2856"/>
    <w:multiLevelType w:val="multilevel"/>
    <w:tmpl w:val="09C40200"/>
    <w:lvl w:ilvl="0">
      <w:start w:val="1"/>
      <w:numFmt w:val="decimal"/>
      <w:lvlText w:val="%1."/>
      <w:lvlJc w:val="left"/>
      <w:pPr>
        <w:ind w:left="360" w:hanging="360"/>
      </w:pPr>
      <w:rPr>
        <w:rFonts w:ascii="Times New Roman" w:eastAsia="Times New Roman" w:hAnsi="Times New Roman" w:cs="Times New Roman"/>
        <w:b/>
        <w:sz w:val="24"/>
      </w:rPr>
    </w:lvl>
    <w:lvl w:ilvl="1">
      <w:start w:val="1"/>
      <w:numFmt w:val="decimal"/>
      <w:isLgl/>
      <w:lvlText w:val="%1.%2"/>
      <w:lvlJc w:val="left"/>
      <w:pPr>
        <w:ind w:left="644" w:hanging="360"/>
      </w:pPr>
      <w:rPr>
        <w:rFonts w:hint="default"/>
        <w:i w:val="0"/>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720"/>
      </w:pPr>
      <w:rPr>
        <w:rFonts w:hint="default"/>
        <w:i/>
      </w:rPr>
    </w:lvl>
    <w:lvl w:ilvl="4">
      <w:start w:val="1"/>
      <w:numFmt w:val="decimal"/>
      <w:isLgl/>
      <w:lvlText w:val="%1.%2.%3.%4.%5"/>
      <w:lvlJc w:val="left"/>
      <w:pPr>
        <w:ind w:left="2520" w:hanging="1080"/>
      </w:pPr>
      <w:rPr>
        <w:rFonts w:hint="default"/>
        <w:i/>
      </w:rPr>
    </w:lvl>
    <w:lvl w:ilvl="5">
      <w:start w:val="1"/>
      <w:numFmt w:val="decimal"/>
      <w:isLgl/>
      <w:lvlText w:val="%1.%2.%3.%4.%5.%6"/>
      <w:lvlJc w:val="left"/>
      <w:pPr>
        <w:ind w:left="2880" w:hanging="1080"/>
      </w:pPr>
      <w:rPr>
        <w:rFonts w:hint="default"/>
        <w:i/>
      </w:rPr>
    </w:lvl>
    <w:lvl w:ilvl="6">
      <w:start w:val="1"/>
      <w:numFmt w:val="decimal"/>
      <w:isLgl/>
      <w:lvlText w:val="%1.%2.%3.%4.%5.%6.%7"/>
      <w:lvlJc w:val="left"/>
      <w:pPr>
        <w:ind w:left="3600" w:hanging="1440"/>
      </w:pPr>
      <w:rPr>
        <w:rFonts w:hint="default"/>
        <w:i/>
      </w:rPr>
    </w:lvl>
    <w:lvl w:ilvl="7">
      <w:start w:val="1"/>
      <w:numFmt w:val="decimal"/>
      <w:isLgl/>
      <w:lvlText w:val="%1.%2.%3.%4.%5.%6.%7.%8"/>
      <w:lvlJc w:val="left"/>
      <w:pPr>
        <w:ind w:left="3960" w:hanging="1440"/>
      </w:pPr>
      <w:rPr>
        <w:rFonts w:hint="default"/>
        <w:i/>
      </w:rPr>
    </w:lvl>
    <w:lvl w:ilvl="8">
      <w:start w:val="1"/>
      <w:numFmt w:val="decimal"/>
      <w:isLgl/>
      <w:lvlText w:val="%1.%2.%3.%4.%5.%6.%7.%8.%9"/>
      <w:lvlJc w:val="left"/>
      <w:pPr>
        <w:ind w:left="4680" w:hanging="1800"/>
      </w:pPr>
      <w:rPr>
        <w:rFonts w:hint="default"/>
        <w:i/>
      </w:rPr>
    </w:lvl>
  </w:abstractNum>
  <w:num w:numId="1">
    <w:abstractNumId w:val="9"/>
  </w:num>
  <w:num w:numId="2">
    <w:abstractNumId w:val="14"/>
  </w:num>
  <w:num w:numId="3">
    <w:abstractNumId w:val="3"/>
  </w:num>
  <w:num w:numId="4">
    <w:abstractNumId w:val="10"/>
  </w:num>
  <w:num w:numId="5">
    <w:abstractNumId w:val="13"/>
  </w:num>
  <w:num w:numId="6">
    <w:abstractNumId w:val="1"/>
  </w:num>
  <w:num w:numId="7">
    <w:abstractNumId w:val="12"/>
  </w:num>
  <w:num w:numId="8">
    <w:abstractNumId w:val="16"/>
  </w:num>
  <w:num w:numId="9">
    <w:abstractNumId w:val="7"/>
  </w:num>
  <w:num w:numId="10">
    <w:abstractNumId w:val="0"/>
  </w:num>
  <w:num w:numId="11">
    <w:abstractNumId w:val="5"/>
  </w:num>
  <w:num w:numId="12">
    <w:abstractNumId w:val="8"/>
  </w:num>
  <w:num w:numId="13">
    <w:abstractNumId w:val="15"/>
  </w:num>
  <w:num w:numId="14">
    <w:abstractNumId w:val="18"/>
  </w:num>
  <w:num w:numId="15">
    <w:abstractNumId w:val="6"/>
  </w:num>
  <w:num w:numId="16">
    <w:abstractNumId w:val="2"/>
  </w:num>
  <w:num w:numId="17">
    <w:abstractNumId w:val="4"/>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01614"/>
    <w:rsid w:val="00001034"/>
    <w:rsid w:val="00004982"/>
    <w:rsid w:val="00007471"/>
    <w:rsid w:val="0001493C"/>
    <w:rsid w:val="00014C99"/>
    <w:rsid w:val="00014FF4"/>
    <w:rsid w:val="00016B55"/>
    <w:rsid w:val="00017618"/>
    <w:rsid w:val="00017968"/>
    <w:rsid w:val="000300C0"/>
    <w:rsid w:val="000503E8"/>
    <w:rsid w:val="000540D2"/>
    <w:rsid w:val="00054212"/>
    <w:rsid w:val="00054B15"/>
    <w:rsid w:val="00056EFD"/>
    <w:rsid w:val="00060D02"/>
    <w:rsid w:val="000610E8"/>
    <w:rsid w:val="000638E4"/>
    <w:rsid w:val="000652B3"/>
    <w:rsid w:val="00066CEF"/>
    <w:rsid w:val="0006794F"/>
    <w:rsid w:val="00067E0D"/>
    <w:rsid w:val="00067FF1"/>
    <w:rsid w:val="000707D2"/>
    <w:rsid w:val="00071ABE"/>
    <w:rsid w:val="00072E75"/>
    <w:rsid w:val="0007330E"/>
    <w:rsid w:val="00073C93"/>
    <w:rsid w:val="00081284"/>
    <w:rsid w:val="000829D3"/>
    <w:rsid w:val="00083AF2"/>
    <w:rsid w:val="00083DE9"/>
    <w:rsid w:val="00085E55"/>
    <w:rsid w:val="00096D25"/>
    <w:rsid w:val="000A5EBE"/>
    <w:rsid w:val="000A765F"/>
    <w:rsid w:val="000A7BE8"/>
    <w:rsid w:val="000B1264"/>
    <w:rsid w:val="000B1A63"/>
    <w:rsid w:val="000B2F4D"/>
    <w:rsid w:val="000B75AF"/>
    <w:rsid w:val="000C0903"/>
    <w:rsid w:val="000C1A91"/>
    <w:rsid w:val="000C3517"/>
    <w:rsid w:val="000C3F3B"/>
    <w:rsid w:val="000C6A64"/>
    <w:rsid w:val="000C6EBD"/>
    <w:rsid w:val="000D09C8"/>
    <w:rsid w:val="000D34BB"/>
    <w:rsid w:val="000D3B25"/>
    <w:rsid w:val="000D4F1F"/>
    <w:rsid w:val="000E2290"/>
    <w:rsid w:val="000E4CD8"/>
    <w:rsid w:val="000E516D"/>
    <w:rsid w:val="000F1193"/>
    <w:rsid w:val="000F2D5A"/>
    <w:rsid w:val="000F4D4C"/>
    <w:rsid w:val="000F5203"/>
    <w:rsid w:val="000F699E"/>
    <w:rsid w:val="000F713B"/>
    <w:rsid w:val="00101625"/>
    <w:rsid w:val="0010365D"/>
    <w:rsid w:val="00104219"/>
    <w:rsid w:val="00107283"/>
    <w:rsid w:val="0011031C"/>
    <w:rsid w:val="0011200D"/>
    <w:rsid w:val="00113523"/>
    <w:rsid w:val="00113775"/>
    <w:rsid w:val="00120EAA"/>
    <w:rsid w:val="001231E7"/>
    <w:rsid w:val="0012361D"/>
    <w:rsid w:val="00123D87"/>
    <w:rsid w:val="001242CD"/>
    <w:rsid w:val="00125845"/>
    <w:rsid w:val="00125BC2"/>
    <w:rsid w:val="001271B6"/>
    <w:rsid w:val="00141CB1"/>
    <w:rsid w:val="001461EF"/>
    <w:rsid w:val="0014673E"/>
    <w:rsid w:val="00147F23"/>
    <w:rsid w:val="0015207B"/>
    <w:rsid w:val="00157ED7"/>
    <w:rsid w:val="001617F3"/>
    <w:rsid w:val="00162175"/>
    <w:rsid w:val="00163B4E"/>
    <w:rsid w:val="00164B28"/>
    <w:rsid w:val="00166660"/>
    <w:rsid w:val="00167529"/>
    <w:rsid w:val="00170AF2"/>
    <w:rsid w:val="00170BF7"/>
    <w:rsid w:val="0017159C"/>
    <w:rsid w:val="00171C30"/>
    <w:rsid w:val="00172EBC"/>
    <w:rsid w:val="00174867"/>
    <w:rsid w:val="0017499B"/>
    <w:rsid w:val="00175046"/>
    <w:rsid w:val="00177B05"/>
    <w:rsid w:val="00181696"/>
    <w:rsid w:val="00184456"/>
    <w:rsid w:val="00185458"/>
    <w:rsid w:val="001903B7"/>
    <w:rsid w:val="0019121A"/>
    <w:rsid w:val="001A2C0C"/>
    <w:rsid w:val="001A30EE"/>
    <w:rsid w:val="001A42A8"/>
    <w:rsid w:val="001B047F"/>
    <w:rsid w:val="001C0BC4"/>
    <w:rsid w:val="001C2599"/>
    <w:rsid w:val="001C6ED1"/>
    <w:rsid w:val="001C7CF9"/>
    <w:rsid w:val="001D2028"/>
    <w:rsid w:val="001D29C0"/>
    <w:rsid w:val="001D3161"/>
    <w:rsid w:val="001D323C"/>
    <w:rsid w:val="001D48D4"/>
    <w:rsid w:val="001D66D9"/>
    <w:rsid w:val="001E2035"/>
    <w:rsid w:val="001E4539"/>
    <w:rsid w:val="001E5F52"/>
    <w:rsid w:val="001F0B29"/>
    <w:rsid w:val="001F1218"/>
    <w:rsid w:val="001F38D1"/>
    <w:rsid w:val="001F6482"/>
    <w:rsid w:val="001F6601"/>
    <w:rsid w:val="001F754D"/>
    <w:rsid w:val="0020188F"/>
    <w:rsid w:val="00204ED7"/>
    <w:rsid w:val="00205D43"/>
    <w:rsid w:val="00207F13"/>
    <w:rsid w:val="0021017E"/>
    <w:rsid w:val="002108E2"/>
    <w:rsid w:val="00211675"/>
    <w:rsid w:val="00213FDE"/>
    <w:rsid w:val="002215D0"/>
    <w:rsid w:val="002217C9"/>
    <w:rsid w:val="00221FB3"/>
    <w:rsid w:val="00223572"/>
    <w:rsid w:val="002351BA"/>
    <w:rsid w:val="0024144A"/>
    <w:rsid w:val="002430CF"/>
    <w:rsid w:val="002447FE"/>
    <w:rsid w:val="00251C03"/>
    <w:rsid w:val="00254527"/>
    <w:rsid w:val="002552E2"/>
    <w:rsid w:val="002566AA"/>
    <w:rsid w:val="00256712"/>
    <w:rsid w:val="002624C9"/>
    <w:rsid w:val="00267BB1"/>
    <w:rsid w:val="00267E79"/>
    <w:rsid w:val="00272521"/>
    <w:rsid w:val="002731AE"/>
    <w:rsid w:val="00276327"/>
    <w:rsid w:val="0028251F"/>
    <w:rsid w:val="002870A8"/>
    <w:rsid w:val="002913FC"/>
    <w:rsid w:val="002934CB"/>
    <w:rsid w:val="0029494C"/>
    <w:rsid w:val="00297E44"/>
    <w:rsid w:val="002A1693"/>
    <w:rsid w:val="002A22AD"/>
    <w:rsid w:val="002A6EB5"/>
    <w:rsid w:val="002B0D60"/>
    <w:rsid w:val="002B2672"/>
    <w:rsid w:val="002B42BE"/>
    <w:rsid w:val="002B4814"/>
    <w:rsid w:val="002B53EB"/>
    <w:rsid w:val="002C0686"/>
    <w:rsid w:val="002C0D37"/>
    <w:rsid w:val="002C311D"/>
    <w:rsid w:val="002C476D"/>
    <w:rsid w:val="002C7DE3"/>
    <w:rsid w:val="002D1E32"/>
    <w:rsid w:val="002D2FFF"/>
    <w:rsid w:val="002D4068"/>
    <w:rsid w:val="002D4685"/>
    <w:rsid w:val="002D571A"/>
    <w:rsid w:val="002D6313"/>
    <w:rsid w:val="002E1183"/>
    <w:rsid w:val="002E2EF5"/>
    <w:rsid w:val="002E3D47"/>
    <w:rsid w:val="002E405C"/>
    <w:rsid w:val="002E47EF"/>
    <w:rsid w:val="002F013A"/>
    <w:rsid w:val="002F11EA"/>
    <w:rsid w:val="002F2A28"/>
    <w:rsid w:val="002F648A"/>
    <w:rsid w:val="00304643"/>
    <w:rsid w:val="00305DC8"/>
    <w:rsid w:val="0031469A"/>
    <w:rsid w:val="00317904"/>
    <w:rsid w:val="003211F0"/>
    <w:rsid w:val="00322FA1"/>
    <w:rsid w:val="00323AB0"/>
    <w:rsid w:val="003273FC"/>
    <w:rsid w:val="00327E37"/>
    <w:rsid w:val="00333EDC"/>
    <w:rsid w:val="00333F4A"/>
    <w:rsid w:val="00334692"/>
    <w:rsid w:val="00335855"/>
    <w:rsid w:val="00335D9E"/>
    <w:rsid w:val="00337867"/>
    <w:rsid w:val="00347F2A"/>
    <w:rsid w:val="003501CF"/>
    <w:rsid w:val="00350DCA"/>
    <w:rsid w:val="003515DE"/>
    <w:rsid w:val="00352003"/>
    <w:rsid w:val="00353324"/>
    <w:rsid w:val="00353F2A"/>
    <w:rsid w:val="0035439C"/>
    <w:rsid w:val="00354D25"/>
    <w:rsid w:val="00356B73"/>
    <w:rsid w:val="0035719E"/>
    <w:rsid w:val="00357306"/>
    <w:rsid w:val="00357988"/>
    <w:rsid w:val="0036335D"/>
    <w:rsid w:val="00370C14"/>
    <w:rsid w:val="003763AA"/>
    <w:rsid w:val="00377EEA"/>
    <w:rsid w:val="00380134"/>
    <w:rsid w:val="00380DB5"/>
    <w:rsid w:val="0038266F"/>
    <w:rsid w:val="00383BF9"/>
    <w:rsid w:val="00384CA3"/>
    <w:rsid w:val="00386D5E"/>
    <w:rsid w:val="00386DD2"/>
    <w:rsid w:val="003902FA"/>
    <w:rsid w:val="003913B2"/>
    <w:rsid w:val="00393421"/>
    <w:rsid w:val="00393E50"/>
    <w:rsid w:val="003940A7"/>
    <w:rsid w:val="00395239"/>
    <w:rsid w:val="00397024"/>
    <w:rsid w:val="003A112D"/>
    <w:rsid w:val="003A19AA"/>
    <w:rsid w:val="003A7054"/>
    <w:rsid w:val="003B0E3D"/>
    <w:rsid w:val="003B49B8"/>
    <w:rsid w:val="003B4F66"/>
    <w:rsid w:val="003B5A46"/>
    <w:rsid w:val="003B5F50"/>
    <w:rsid w:val="003B75A2"/>
    <w:rsid w:val="003C3607"/>
    <w:rsid w:val="003C566C"/>
    <w:rsid w:val="003C6F8D"/>
    <w:rsid w:val="003D0EF0"/>
    <w:rsid w:val="003D2D9E"/>
    <w:rsid w:val="003D4858"/>
    <w:rsid w:val="003D5CBA"/>
    <w:rsid w:val="003D66E3"/>
    <w:rsid w:val="003E39AA"/>
    <w:rsid w:val="003E68FF"/>
    <w:rsid w:val="003F15B5"/>
    <w:rsid w:val="003F2C46"/>
    <w:rsid w:val="003F4292"/>
    <w:rsid w:val="00400E1B"/>
    <w:rsid w:val="00401D66"/>
    <w:rsid w:val="00405560"/>
    <w:rsid w:val="00405E03"/>
    <w:rsid w:val="004141CB"/>
    <w:rsid w:val="00414687"/>
    <w:rsid w:val="004146B3"/>
    <w:rsid w:val="004158DF"/>
    <w:rsid w:val="0041700B"/>
    <w:rsid w:val="00424BFF"/>
    <w:rsid w:val="00424D86"/>
    <w:rsid w:val="0042797F"/>
    <w:rsid w:val="00427B93"/>
    <w:rsid w:val="00427C12"/>
    <w:rsid w:val="00430E4D"/>
    <w:rsid w:val="00431C94"/>
    <w:rsid w:val="00435206"/>
    <w:rsid w:val="00435576"/>
    <w:rsid w:val="00436E42"/>
    <w:rsid w:val="00437606"/>
    <w:rsid w:val="00440643"/>
    <w:rsid w:val="00443431"/>
    <w:rsid w:val="00443C66"/>
    <w:rsid w:val="00443D11"/>
    <w:rsid w:val="0044521B"/>
    <w:rsid w:val="004453C2"/>
    <w:rsid w:val="00447052"/>
    <w:rsid w:val="00456853"/>
    <w:rsid w:val="00460E1C"/>
    <w:rsid w:val="004632EF"/>
    <w:rsid w:val="00464CA7"/>
    <w:rsid w:val="0046533E"/>
    <w:rsid w:val="00465E24"/>
    <w:rsid w:val="00473985"/>
    <w:rsid w:val="004752A8"/>
    <w:rsid w:val="004773BF"/>
    <w:rsid w:val="00484989"/>
    <w:rsid w:val="00487628"/>
    <w:rsid w:val="0049045E"/>
    <w:rsid w:val="00490D2D"/>
    <w:rsid w:val="0049202C"/>
    <w:rsid w:val="00493541"/>
    <w:rsid w:val="00496BE6"/>
    <w:rsid w:val="0049714A"/>
    <w:rsid w:val="004A14F2"/>
    <w:rsid w:val="004A3DBB"/>
    <w:rsid w:val="004A4EF0"/>
    <w:rsid w:val="004B34DD"/>
    <w:rsid w:val="004B5A99"/>
    <w:rsid w:val="004B7EF1"/>
    <w:rsid w:val="004C1224"/>
    <w:rsid w:val="004C263F"/>
    <w:rsid w:val="004C75A6"/>
    <w:rsid w:val="004C7A3F"/>
    <w:rsid w:val="004D6B82"/>
    <w:rsid w:val="004D7D06"/>
    <w:rsid w:val="004E014B"/>
    <w:rsid w:val="004E15C5"/>
    <w:rsid w:val="004E4620"/>
    <w:rsid w:val="004F0508"/>
    <w:rsid w:val="004F18D5"/>
    <w:rsid w:val="004F4ABC"/>
    <w:rsid w:val="004F5A5F"/>
    <w:rsid w:val="004F6320"/>
    <w:rsid w:val="004F6EEF"/>
    <w:rsid w:val="004F76E7"/>
    <w:rsid w:val="005003F8"/>
    <w:rsid w:val="005034A8"/>
    <w:rsid w:val="005042F5"/>
    <w:rsid w:val="00511F44"/>
    <w:rsid w:val="00520585"/>
    <w:rsid w:val="00522344"/>
    <w:rsid w:val="005233A1"/>
    <w:rsid w:val="00527662"/>
    <w:rsid w:val="005306CC"/>
    <w:rsid w:val="005348D8"/>
    <w:rsid w:val="005378D5"/>
    <w:rsid w:val="0054428D"/>
    <w:rsid w:val="00545191"/>
    <w:rsid w:val="00552E0A"/>
    <w:rsid w:val="005564A9"/>
    <w:rsid w:val="00556FA4"/>
    <w:rsid w:val="00557B67"/>
    <w:rsid w:val="00561C09"/>
    <w:rsid w:val="00562B0F"/>
    <w:rsid w:val="00563111"/>
    <w:rsid w:val="00564CC5"/>
    <w:rsid w:val="00565C60"/>
    <w:rsid w:val="0056633D"/>
    <w:rsid w:val="00571B33"/>
    <w:rsid w:val="00575CAA"/>
    <w:rsid w:val="00582274"/>
    <w:rsid w:val="005846A3"/>
    <w:rsid w:val="00587F29"/>
    <w:rsid w:val="00587F3D"/>
    <w:rsid w:val="005916EC"/>
    <w:rsid w:val="005933D2"/>
    <w:rsid w:val="00593DCA"/>
    <w:rsid w:val="00594492"/>
    <w:rsid w:val="00594A8E"/>
    <w:rsid w:val="005963DA"/>
    <w:rsid w:val="005A1ECE"/>
    <w:rsid w:val="005A3007"/>
    <w:rsid w:val="005A3374"/>
    <w:rsid w:val="005A7AF7"/>
    <w:rsid w:val="005B012A"/>
    <w:rsid w:val="005B31EF"/>
    <w:rsid w:val="005B35ED"/>
    <w:rsid w:val="005B3FE6"/>
    <w:rsid w:val="005B44EA"/>
    <w:rsid w:val="005D0AA9"/>
    <w:rsid w:val="005D2471"/>
    <w:rsid w:val="005D46A0"/>
    <w:rsid w:val="005D5C68"/>
    <w:rsid w:val="005E7ACC"/>
    <w:rsid w:val="005E7F70"/>
    <w:rsid w:val="005F02A5"/>
    <w:rsid w:val="005F4273"/>
    <w:rsid w:val="005F6E6B"/>
    <w:rsid w:val="005F7C8E"/>
    <w:rsid w:val="00601889"/>
    <w:rsid w:val="0060381F"/>
    <w:rsid w:val="00605474"/>
    <w:rsid w:val="00611FC2"/>
    <w:rsid w:val="0061535C"/>
    <w:rsid w:val="006156D4"/>
    <w:rsid w:val="00617DAB"/>
    <w:rsid w:val="00620D0F"/>
    <w:rsid w:val="00621505"/>
    <w:rsid w:val="00623DAF"/>
    <w:rsid w:val="006246E9"/>
    <w:rsid w:val="00625263"/>
    <w:rsid w:val="006267D5"/>
    <w:rsid w:val="00627DCC"/>
    <w:rsid w:val="006311AD"/>
    <w:rsid w:val="006328CD"/>
    <w:rsid w:val="00633721"/>
    <w:rsid w:val="00634BBA"/>
    <w:rsid w:val="00635109"/>
    <w:rsid w:val="00640228"/>
    <w:rsid w:val="006415A3"/>
    <w:rsid w:val="00645347"/>
    <w:rsid w:val="00653545"/>
    <w:rsid w:val="0065364D"/>
    <w:rsid w:val="006540CC"/>
    <w:rsid w:val="00656A8A"/>
    <w:rsid w:val="00657E4D"/>
    <w:rsid w:val="006644EA"/>
    <w:rsid w:val="006730E9"/>
    <w:rsid w:val="0067349F"/>
    <w:rsid w:val="00674180"/>
    <w:rsid w:val="0067424C"/>
    <w:rsid w:val="006743E8"/>
    <w:rsid w:val="0067465C"/>
    <w:rsid w:val="00676D8A"/>
    <w:rsid w:val="0067736C"/>
    <w:rsid w:val="00682026"/>
    <w:rsid w:val="00687B71"/>
    <w:rsid w:val="006901F3"/>
    <w:rsid w:val="00690B52"/>
    <w:rsid w:val="006910FB"/>
    <w:rsid w:val="0069164F"/>
    <w:rsid w:val="00693A86"/>
    <w:rsid w:val="00695520"/>
    <w:rsid w:val="00697484"/>
    <w:rsid w:val="006A6135"/>
    <w:rsid w:val="006A71C5"/>
    <w:rsid w:val="006B0D0D"/>
    <w:rsid w:val="006B1371"/>
    <w:rsid w:val="006B4F12"/>
    <w:rsid w:val="006B5BA0"/>
    <w:rsid w:val="006B5C0C"/>
    <w:rsid w:val="006C1B10"/>
    <w:rsid w:val="006C7DF8"/>
    <w:rsid w:val="006D3BF6"/>
    <w:rsid w:val="006D4228"/>
    <w:rsid w:val="006D43AD"/>
    <w:rsid w:val="006D6099"/>
    <w:rsid w:val="006E0586"/>
    <w:rsid w:val="006E4849"/>
    <w:rsid w:val="006E5907"/>
    <w:rsid w:val="006E6299"/>
    <w:rsid w:val="006F0B9C"/>
    <w:rsid w:val="006F2EDE"/>
    <w:rsid w:val="006F4DF3"/>
    <w:rsid w:val="006F64BF"/>
    <w:rsid w:val="006F6BC0"/>
    <w:rsid w:val="006F7CA2"/>
    <w:rsid w:val="0070054C"/>
    <w:rsid w:val="00700ACA"/>
    <w:rsid w:val="0070222C"/>
    <w:rsid w:val="00703CF7"/>
    <w:rsid w:val="00706399"/>
    <w:rsid w:val="007063AA"/>
    <w:rsid w:val="0070699E"/>
    <w:rsid w:val="00707312"/>
    <w:rsid w:val="00714CE1"/>
    <w:rsid w:val="0071574C"/>
    <w:rsid w:val="00720377"/>
    <w:rsid w:val="00720BE8"/>
    <w:rsid w:val="00721C6B"/>
    <w:rsid w:val="00725257"/>
    <w:rsid w:val="007261A5"/>
    <w:rsid w:val="007275F5"/>
    <w:rsid w:val="0073019A"/>
    <w:rsid w:val="00731BF0"/>
    <w:rsid w:val="007341CD"/>
    <w:rsid w:val="00737AE4"/>
    <w:rsid w:val="007402DC"/>
    <w:rsid w:val="00742B89"/>
    <w:rsid w:val="007432C6"/>
    <w:rsid w:val="00746113"/>
    <w:rsid w:val="00747FC1"/>
    <w:rsid w:val="00753639"/>
    <w:rsid w:val="00754C6E"/>
    <w:rsid w:val="007576C2"/>
    <w:rsid w:val="00760A1F"/>
    <w:rsid w:val="0076527A"/>
    <w:rsid w:val="007652A5"/>
    <w:rsid w:val="00767F5C"/>
    <w:rsid w:val="0077043A"/>
    <w:rsid w:val="007730F8"/>
    <w:rsid w:val="00773AF9"/>
    <w:rsid w:val="00773EC6"/>
    <w:rsid w:val="00774BA8"/>
    <w:rsid w:val="0078012F"/>
    <w:rsid w:val="007819C2"/>
    <w:rsid w:val="00781F21"/>
    <w:rsid w:val="00782DD7"/>
    <w:rsid w:val="00792596"/>
    <w:rsid w:val="007928C3"/>
    <w:rsid w:val="00792AD4"/>
    <w:rsid w:val="00796447"/>
    <w:rsid w:val="007968F0"/>
    <w:rsid w:val="00797C0A"/>
    <w:rsid w:val="007A0D9A"/>
    <w:rsid w:val="007A1165"/>
    <w:rsid w:val="007A45CF"/>
    <w:rsid w:val="007B29D6"/>
    <w:rsid w:val="007B439F"/>
    <w:rsid w:val="007B43B4"/>
    <w:rsid w:val="007B5B6D"/>
    <w:rsid w:val="007B63B9"/>
    <w:rsid w:val="007C4DDF"/>
    <w:rsid w:val="007C7950"/>
    <w:rsid w:val="007E08EE"/>
    <w:rsid w:val="007E0BBD"/>
    <w:rsid w:val="007E2AE4"/>
    <w:rsid w:val="007E4E5C"/>
    <w:rsid w:val="007E59E8"/>
    <w:rsid w:val="007E6A79"/>
    <w:rsid w:val="007E6F3A"/>
    <w:rsid w:val="007E710E"/>
    <w:rsid w:val="007F0244"/>
    <w:rsid w:val="007F032D"/>
    <w:rsid w:val="007F1578"/>
    <w:rsid w:val="007F51DD"/>
    <w:rsid w:val="007F5B5C"/>
    <w:rsid w:val="008008C2"/>
    <w:rsid w:val="00801683"/>
    <w:rsid w:val="00802C7C"/>
    <w:rsid w:val="00805F48"/>
    <w:rsid w:val="00807529"/>
    <w:rsid w:val="008077E1"/>
    <w:rsid w:val="008124E2"/>
    <w:rsid w:val="0081293E"/>
    <w:rsid w:val="00813C11"/>
    <w:rsid w:val="00814EEE"/>
    <w:rsid w:val="00815A41"/>
    <w:rsid w:val="00820B2A"/>
    <w:rsid w:val="0082391E"/>
    <w:rsid w:val="00824BF6"/>
    <w:rsid w:val="00825700"/>
    <w:rsid w:val="00827A0F"/>
    <w:rsid w:val="00835E1E"/>
    <w:rsid w:val="0084144A"/>
    <w:rsid w:val="0084392B"/>
    <w:rsid w:val="00844533"/>
    <w:rsid w:val="0084686C"/>
    <w:rsid w:val="00850B44"/>
    <w:rsid w:val="00853A14"/>
    <w:rsid w:val="00854C25"/>
    <w:rsid w:val="00864356"/>
    <w:rsid w:val="00865511"/>
    <w:rsid w:val="00866B9D"/>
    <w:rsid w:val="00870596"/>
    <w:rsid w:val="00872E92"/>
    <w:rsid w:val="0087376C"/>
    <w:rsid w:val="00877F32"/>
    <w:rsid w:val="00882FA2"/>
    <w:rsid w:val="00885E11"/>
    <w:rsid w:val="00885F8A"/>
    <w:rsid w:val="00890D3E"/>
    <w:rsid w:val="00892F11"/>
    <w:rsid w:val="00895018"/>
    <w:rsid w:val="00895C84"/>
    <w:rsid w:val="00896F35"/>
    <w:rsid w:val="008970DD"/>
    <w:rsid w:val="008A19A1"/>
    <w:rsid w:val="008A2C3E"/>
    <w:rsid w:val="008A3627"/>
    <w:rsid w:val="008A74A7"/>
    <w:rsid w:val="008B49C4"/>
    <w:rsid w:val="008B4A40"/>
    <w:rsid w:val="008C1A0C"/>
    <w:rsid w:val="008C1F08"/>
    <w:rsid w:val="008C3E01"/>
    <w:rsid w:val="008C55F0"/>
    <w:rsid w:val="008C5DA2"/>
    <w:rsid w:val="008D3131"/>
    <w:rsid w:val="008D4872"/>
    <w:rsid w:val="008E05A2"/>
    <w:rsid w:val="008E2943"/>
    <w:rsid w:val="008E4241"/>
    <w:rsid w:val="008E4ADB"/>
    <w:rsid w:val="008F0F7F"/>
    <w:rsid w:val="008F329E"/>
    <w:rsid w:val="008F5B94"/>
    <w:rsid w:val="008F67C4"/>
    <w:rsid w:val="008F7D7C"/>
    <w:rsid w:val="0090097A"/>
    <w:rsid w:val="009009C8"/>
    <w:rsid w:val="00901E1A"/>
    <w:rsid w:val="00907260"/>
    <w:rsid w:val="00915846"/>
    <w:rsid w:val="00916EF1"/>
    <w:rsid w:val="00921440"/>
    <w:rsid w:val="00921598"/>
    <w:rsid w:val="00922379"/>
    <w:rsid w:val="009241B6"/>
    <w:rsid w:val="00925358"/>
    <w:rsid w:val="00926F66"/>
    <w:rsid w:val="009307A3"/>
    <w:rsid w:val="00930DC8"/>
    <w:rsid w:val="009312A4"/>
    <w:rsid w:val="009318A5"/>
    <w:rsid w:val="009420C9"/>
    <w:rsid w:val="00942788"/>
    <w:rsid w:val="00942F9F"/>
    <w:rsid w:val="00946F11"/>
    <w:rsid w:val="00950E5F"/>
    <w:rsid w:val="009518D1"/>
    <w:rsid w:val="00952320"/>
    <w:rsid w:val="00957817"/>
    <w:rsid w:val="00960CC4"/>
    <w:rsid w:val="00961127"/>
    <w:rsid w:val="009623FD"/>
    <w:rsid w:val="00963644"/>
    <w:rsid w:val="009645D8"/>
    <w:rsid w:val="00971BE8"/>
    <w:rsid w:val="009724D4"/>
    <w:rsid w:val="00974FCE"/>
    <w:rsid w:val="009805F2"/>
    <w:rsid w:val="00980D20"/>
    <w:rsid w:val="0098772A"/>
    <w:rsid w:val="009900FE"/>
    <w:rsid w:val="0099056E"/>
    <w:rsid w:val="00991181"/>
    <w:rsid w:val="00991566"/>
    <w:rsid w:val="00992F37"/>
    <w:rsid w:val="009931BA"/>
    <w:rsid w:val="00997C49"/>
    <w:rsid w:val="009A0D15"/>
    <w:rsid w:val="009A18F3"/>
    <w:rsid w:val="009B0782"/>
    <w:rsid w:val="009B0794"/>
    <w:rsid w:val="009B0BCB"/>
    <w:rsid w:val="009B2D1A"/>
    <w:rsid w:val="009B3975"/>
    <w:rsid w:val="009B4E86"/>
    <w:rsid w:val="009B5B8D"/>
    <w:rsid w:val="009B66BB"/>
    <w:rsid w:val="009C2777"/>
    <w:rsid w:val="009C2C04"/>
    <w:rsid w:val="009C3DC8"/>
    <w:rsid w:val="009C46D4"/>
    <w:rsid w:val="009C5193"/>
    <w:rsid w:val="009C6555"/>
    <w:rsid w:val="009D067E"/>
    <w:rsid w:val="009D1295"/>
    <w:rsid w:val="009D7E33"/>
    <w:rsid w:val="009E08A0"/>
    <w:rsid w:val="009E2F9C"/>
    <w:rsid w:val="009E3241"/>
    <w:rsid w:val="009E57DE"/>
    <w:rsid w:val="009F20EC"/>
    <w:rsid w:val="009F6981"/>
    <w:rsid w:val="009F70E1"/>
    <w:rsid w:val="00A00FB4"/>
    <w:rsid w:val="00A01115"/>
    <w:rsid w:val="00A0250A"/>
    <w:rsid w:val="00A02CFB"/>
    <w:rsid w:val="00A06685"/>
    <w:rsid w:val="00A06F3A"/>
    <w:rsid w:val="00A10682"/>
    <w:rsid w:val="00A16EB0"/>
    <w:rsid w:val="00A23E62"/>
    <w:rsid w:val="00A251EF"/>
    <w:rsid w:val="00A347B6"/>
    <w:rsid w:val="00A34DAD"/>
    <w:rsid w:val="00A35D1E"/>
    <w:rsid w:val="00A372C5"/>
    <w:rsid w:val="00A37E57"/>
    <w:rsid w:val="00A42275"/>
    <w:rsid w:val="00A44273"/>
    <w:rsid w:val="00A44C93"/>
    <w:rsid w:val="00A4620F"/>
    <w:rsid w:val="00A47F2D"/>
    <w:rsid w:val="00A517BF"/>
    <w:rsid w:val="00A53DEC"/>
    <w:rsid w:val="00A547C4"/>
    <w:rsid w:val="00A557F5"/>
    <w:rsid w:val="00A56822"/>
    <w:rsid w:val="00A61944"/>
    <w:rsid w:val="00A854C7"/>
    <w:rsid w:val="00A86F27"/>
    <w:rsid w:val="00A87873"/>
    <w:rsid w:val="00A87C97"/>
    <w:rsid w:val="00A92202"/>
    <w:rsid w:val="00A92940"/>
    <w:rsid w:val="00A94592"/>
    <w:rsid w:val="00A94D22"/>
    <w:rsid w:val="00A94D62"/>
    <w:rsid w:val="00A955D3"/>
    <w:rsid w:val="00A95E9D"/>
    <w:rsid w:val="00A964FC"/>
    <w:rsid w:val="00A96A87"/>
    <w:rsid w:val="00AA42B4"/>
    <w:rsid w:val="00AA519A"/>
    <w:rsid w:val="00AA7245"/>
    <w:rsid w:val="00AA777F"/>
    <w:rsid w:val="00AB56EC"/>
    <w:rsid w:val="00AB689A"/>
    <w:rsid w:val="00AB6AB2"/>
    <w:rsid w:val="00AB7B79"/>
    <w:rsid w:val="00AC08A1"/>
    <w:rsid w:val="00AC106E"/>
    <w:rsid w:val="00AC16EE"/>
    <w:rsid w:val="00AC3B84"/>
    <w:rsid w:val="00AC50DC"/>
    <w:rsid w:val="00AC6921"/>
    <w:rsid w:val="00AC6BEF"/>
    <w:rsid w:val="00AD5A46"/>
    <w:rsid w:val="00AD5C3A"/>
    <w:rsid w:val="00AE550C"/>
    <w:rsid w:val="00AE7B5A"/>
    <w:rsid w:val="00AF174B"/>
    <w:rsid w:val="00AF2827"/>
    <w:rsid w:val="00AF29EB"/>
    <w:rsid w:val="00AF346D"/>
    <w:rsid w:val="00AF4938"/>
    <w:rsid w:val="00AF531A"/>
    <w:rsid w:val="00AF5BC2"/>
    <w:rsid w:val="00AF60E5"/>
    <w:rsid w:val="00B01614"/>
    <w:rsid w:val="00B0232D"/>
    <w:rsid w:val="00B03535"/>
    <w:rsid w:val="00B035A9"/>
    <w:rsid w:val="00B12001"/>
    <w:rsid w:val="00B1532F"/>
    <w:rsid w:val="00B155ED"/>
    <w:rsid w:val="00B166BB"/>
    <w:rsid w:val="00B16D35"/>
    <w:rsid w:val="00B2200B"/>
    <w:rsid w:val="00B22162"/>
    <w:rsid w:val="00B22635"/>
    <w:rsid w:val="00B27436"/>
    <w:rsid w:val="00B27D89"/>
    <w:rsid w:val="00B328AD"/>
    <w:rsid w:val="00B359A9"/>
    <w:rsid w:val="00B35EA2"/>
    <w:rsid w:val="00B360EE"/>
    <w:rsid w:val="00B36AEB"/>
    <w:rsid w:val="00B41179"/>
    <w:rsid w:val="00B417C6"/>
    <w:rsid w:val="00B46984"/>
    <w:rsid w:val="00B46B27"/>
    <w:rsid w:val="00B51778"/>
    <w:rsid w:val="00B5347E"/>
    <w:rsid w:val="00B540E4"/>
    <w:rsid w:val="00B60220"/>
    <w:rsid w:val="00B61B40"/>
    <w:rsid w:val="00B62C01"/>
    <w:rsid w:val="00B646E3"/>
    <w:rsid w:val="00B65149"/>
    <w:rsid w:val="00B6612C"/>
    <w:rsid w:val="00B67390"/>
    <w:rsid w:val="00B678CE"/>
    <w:rsid w:val="00B705BD"/>
    <w:rsid w:val="00B7123A"/>
    <w:rsid w:val="00B71E4E"/>
    <w:rsid w:val="00B72B22"/>
    <w:rsid w:val="00B73357"/>
    <w:rsid w:val="00B75278"/>
    <w:rsid w:val="00B779CB"/>
    <w:rsid w:val="00B815C6"/>
    <w:rsid w:val="00B91F28"/>
    <w:rsid w:val="00B9537F"/>
    <w:rsid w:val="00B95A4A"/>
    <w:rsid w:val="00B963C9"/>
    <w:rsid w:val="00BA1474"/>
    <w:rsid w:val="00BA26F5"/>
    <w:rsid w:val="00BA28CC"/>
    <w:rsid w:val="00BA3414"/>
    <w:rsid w:val="00BB09E7"/>
    <w:rsid w:val="00BB1027"/>
    <w:rsid w:val="00BB200D"/>
    <w:rsid w:val="00BB3A39"/>
    <w:rsid w:val="00BB6CAC"/>
    <w:rsid w:val="00BC1630"/>
    <w:rsid w:val="00BC2107"/>
    <w:rsid w:val="00BC2CE1"/>
    <w:rsid w:val="00BC3A1D"/>
    <w:rsid w:val="00BC7E35"/>
    <w:rsid w:val="00BD03BA"/>
    <w:rsid w:val="00BD08D9"/>
    <w:rsid w:val="00BD2079"/>
    <w:rsid w:val="00BD35BE"/>
    <w:rsid w:val="00BD63EE"/>
    <w:rsid w:val="00BE12A6"/>
    <w:rsid w:val="00BE2D4A"/>
    <w:rsid w:val="00BE387C"/>
    <w:rsid w:val="00BE3B4A"/>
    <w:rsid w:val="00BE4B91"/>
    <w:rsid w:val="00BE5FE0"/>
    <w:rsid w:val="00BE6B9F"/>
    <w:rsid w:val="00BE7C92"/>
    <w:rsid w:val="00BF0989"/>
    <w:rsid w:val="00BF0D5D"/>
    <w:rsid w:val="00BF4A9F"/>
    <w:rsid w:val="00BF5B66"/>
    <w:rsid w:val="00BF75A4"/>
    <w:rsid w:val="00C00D0F"/>
    <w:rsid w:val="00C02336"/>
    <w:rsid w:val="00C05F47"/>
    <w:rsid w:val="00C102BC"/>
    <w:rsid w:val="00C11BB7"/>
    <w:rsid w:val="00C21734"/>
    <w:rsid w:val="00C23468"/>
    <w:rsid w:val="00C23CEC"/>
    <w:rsid w:val="00C24345"/>
    <w:rsid w:val="00C245E1"/>
    <w:rsid w:val="00C25DC6"/>
    <w:rsid w:val="00C2754F"/>
    <w:rsid w:val="00C278FF"/>
    <w:rsid w:val="00C27F6E"/>
    <w:rsid w:val="00C343C2"/>
    <w:rsid w:val="00C3471C"/>
    <w:rsid w:val="00C35215"/>
    <w:rsid w:val="00C36BA4"/>
    <w:rsid w:val="00C42750"/>
    <w:rsid w:val="00C444F5"/>
    <w:rsid w:val="00C44D33"/>
    <w:rsid w:val="00C44E5B"/>
    <w:rsid w:val="00C45316"/>
    <w:rsid w:val="00C4570F"/>
    <w:rsid w:val="00C46375"/>
    <w:rsid w:val="00C47448"/>
    <w:rsid w:val="00C52E83"/>
    <w:rsid w:val="00C62A11"/>
    <w:rsid w:val="00C62BC7"/>
    <w:rsid w:val="00C63097"/>
    <w:rsid w:val="00C66570"/>
    <w:rsid w:val="00C67113"/>
    <w:rsid w:val="00C67D2A"/>
    <w:rsid w:val="00C7064D"/>
    <w:rsid w:val="00C714D6"/>
    <w:rsid w:val="00C734AA"/>
    <w:rsid w:val="00C80321"/>
    <w:rsid w:val="00C81043"/>
    <w:rsid w:val="00C82D27"/>
    <w:rsid w:val="00C85AE5"/>
    <w:rsid w:val="00C867E3"/>
    <w:rsid w:val="00C91A9B"/>
    <w:rsid w:val="00C947EA"/>
    <w:rsid w:val="00C95B70"/>
    <w:rsid w:val="00CA166B"/>
    <w:rsid w:val="00CA4219"/>
    <w:rsid w:val="00CA7C59"/>
    <w:rsid w:val="00CB26E6"/>
    <w:rsid w:val="00CB300A"/>
    <w:rsid w:val="00CB40BA"/>
    <w:rsid w:val="00CB4946"/>
    <w:rsid w:val="00CC027E"/>
    <w:rsid w:val="00CC0B58"/>
    <w:rsid w:val="00CC176D"/>
    <w:rsid w:val="00CC27E0"/>
    <w:rsid w:val="00CC29BA"/>
    <w:rsid w:val="00CC2AAB"/>
    <w:rsid w:val="00CC6910"/>
    <w:rsid w:val="00CD0AAE"/>
    <w:rsid w:val="00CD1665"/>
    <w:rsid w:val="00CD2921"/>
    <w:rsid w:val="00CD3092"/>
    <w:rsid w:val="00CD4111"/>
    <w:rsid w:val="00CD732C"/>
    <w:rsid w:val="00CE04B6"/>
    <w:rsid w:val="00CE04C5"/>
    <w:rsid w:val="00CE0635"/>
    <w:rsid w:val="00CE2F17"/>
    <w:rsid w:val="00CF4A73"/>
    <w:rsid w:val="00CF51BB"/>
    <w:rsid w:val="00CF5B45"/>
    <w:rsid w:val="00D06067"/>
    <w:rsid w:val="00D06CFC"/>
    <w:rsid w:val="00D07CEA"/>
    <w:rsid w:val="00D14E4B"/>
    <w:rsid w:val="00D206E0"/>
    <w:rsid w:val="00D21939"/>
    <w:rsid w:val="00D21D76"/>
    <w:rsid w:val="00D30C1D"/>
    <w:rsid w:val="00D339BF"/>
    <w:rsid w:val="00D37243"/>
    <w:rsid w:val="00D373B1"/>
    <w:rsid w:val="00D44BE6"/>
    <w:rsid w:val="00D47E77"/>
    <w:rsid w:val="00D51854"/>
    <w:rsid w:val="00D5716D"/>
    <w:rsid w:val="00D62051"/>
    <w:rsid w:val="00D62F35"/>
    <w:rsid w:val="00D714DC"/>
    <w:rsid w:val="00D71B74"/>
    <w:rsid w:val="00D80AAE"/>
    <w:rsid w:val="00D81738"/>
    <w:rsid w:val="00D821DB"/>
    <w:rsid w:val="00D826D9"/>
    <w:rsid w:val="00D83441"/>
    <w:rsid w:val="00D86F70"/>
    <w:rsid w:val="00D90EC4"/>
    <w:rsid w:val="00D91BDB"/>
    <w:rsid w:val="00D952CD"/>
    <w:rsid w:val="00D954F8"/>
    <w:rsid w:val="00DA16BD"/>
    <w:rsid w:val="00DA562B"/>
    <w:rsid w:val="00DA7E28"/>
    <w:rsid w:val="00DB113E"/>
    <w:rsid w:val="00DC0792"/>
    <w:rsid w:val="00DC1E2B"/>
    <w:rsid w:val="00DC516D"/>
    <w:rsid w:val="00DC6FF6"/>
    <w:rsid w:val="00DD37EF"/>
    <w:rsid w:val="00DD4AF9"/>
    <w:rsid w:val="00DE4763"/>
    <w:rsid w:val="00DE586E"/>
    <w:rsid w:val="00DE61DD"/>
    <w:rsid w:val="00DE6499"/>
    <w:rsid w:val="00DE7E25"/>
    <w:rsid w:val="00DF0E4F"/>
    <w:rsid w:val="00DF31E0"/>
    <w:rsid w:val="00DF540F"/>
    <w:rsid w:val="00DF5867"/>
    <w:rsid w:val="00DF6610"/>
    <w:rsid w:val="00DF73A0"/>
    <w:rsid w:val="00DF75D9"/>
    <w:rsid w:val="00DF7B26"/>
    <w:rsid w:val="00E00FD6"/>
    <w:rsid w:val="00E02699"/>
    <w:rsid w:val="00E043C6"/>
    <w:rsid w:val="00E05B3B"/>
    <w:rsid w:val="00E06E57"/>
    <w:rsid w:val="00E070A2"/>
    <w:rsid w:val="00E133A9"/>
    <w:rsid w:val="00E2397C"/>
    <w:rsid w:val="00E24D01"/>
    <w:rsid w:val="00E24DE4"/>
    <w:rsid w:val="00E3467B"/>
    <w:rsid w:val="00E35443"/>
    <w:rsid w:val="00E3637A"/>
    <w:rsid w:val="00E36469"/>
    <w:rsid w:val="00E44BCD"/>
    <w:rsid w:val="00E462CC"/>
    <w:rsid w:val="00E529A4"/>
    <w:rsid w:val="00E57D79"/>
    <w:rsid w:val="00E61722"/>
    <w:rsid w:val="00E6595F"/>
    <w:rsid w:val="00E711C6"/>
    <w:rsid w:val="00E75542"/>
    <w:rsid w:val="00E77611"/>
    <w:rsid w:val="00E77926"/>
    <w:rsid w:val="00E77984"/>
    <w:rsid w:val="00E8039F"/>
    <w:rsid w:val="00E83C12"/>
    <w:rsid w:val="00E8450E"/>
    <w:rsid w:val="00E84F23"/>
    <w:rsid w:val="00E85C09"/>
    <w:rsid w:val="00E85CA5"/>
    <w:rsid w:val="00E95042"/>
    <w:rsid w:val="00E954F8"/>
    <w:rsid w:val="00EA14A7"/>
    <w:rsid w:val="00EA2AF9"/>
    <w:rsid w:val="00EA61AE"/>
    <w:rsid w:val="00EA7A84"/>
    <w:rsid w:val="00EB0B42"/>
    <w:rsid w:val="00EB28E7"/>
    <w:rsid w:val="00EB2F8E"/>
    <w:rsid w:val="00EB548A"/>
    <w:rsid w:val="00EB5805"/>
    <w:rsid w:val="00EB7FD8"/>
    <w:rsid w:val="00EC466D"/>
    <w:rsid w:val="00EC4EAF"/>
    <w:rsid w:val="00EC64B4"/>
    <w:rsid w:val="00EC7D17"/>
    <w:rsid w:val="00ED0F2A"/>
    <w:rsid w:val="00ED26E6"/>
    <w:rsid w:val="00ED315F"/>
    <w:rsid w:val="00ED4F75"/>
    <w:rsid w:val="00ED66AB"/>
    <w:rsid w:val="00EE04A2"/>
    <w:rsid w:val="00EE11F6"/>
    <w:rsid w:val="00EE1777"/>
    <w:rsid w:val="00EE20D7"/>
    <w:rsid w:val="00EE601F"/>
    <w:rsid w:val="00EE61FE"/>
    <w:rsid w:val="00EE7B0F"/>
    <w:rsid w:val="00EF082C"/>
    <w:rsid w:val="00EF2FBB"/>
    <w:rsid w:val="00EF38E7"/>
    <w:rsid w:val="00EF4BBF"/>
    <w:rsid w:val="00EF6BB9"/>
    <w:rsid w:val="00EF7571"/>
    <w:rsid w:val="00EF7E8F"/>
    <w:rsid w:val="00EF7F7A"/>
    <w:rsid w:val="00F02BB3"/>
    <w:rsid w:val="00F02D74"/>
    <w:rsid w:val="00F04090"/>
    <w:rsid w:val="00F06185"/>
    <w:rsid w:val="00F12C84"/>
    <w:rsid w:val="00F13F95"/>
    <w:rsid w:val="00F15D3C"/>
    <w:rsid w:val="00F15EF3"/>
    <w:rsid w:val="00F1621C"/>
    <w:rsid w:val="00F16AB0"/>
    <w:rsid w:val="00F16B2C"/>
    <w:rsid w:val="00F21410"/>
    <w:rsid w:val="00F21FAB"/>
    <w:rsid w:val="00F2464B"/>
    <w:rsid w:val="00F27475"/>
    <w:rsid w:val="00F3030C"/>
    <w:rsid w:val="00F30B1F"/>
    <w:rsid w:val="00F3159E"/>
    <w:rsid w:val="00F31EDD"/>
    <w:rsid w:val="00F33DA9"/>
    <w:rsid w:val="00F37EAF"/>
    <w:rsid w:val="00F422B4"/>
    <w:rsid w:val="00F43D69"/>
    <w:rsid w:val="00F47DFC"/>
    <w:rsid w:val="00F509AD"/>
    <w:rsid w:val="00F513AC"/>
    <w:rsid w:val="00F53273"/>
    <w:rsid w:val="00F5361C"/>
    <w:rsid w:val="00F53BBF"/>
    <w:rsid w:val="00F60C62"/>
    <w:rsid w:val="00F611D9"/>
    <w:rsid w:val="00F616C7"/>
    <w:rsid w:val="00F675BC"/>
    <w:rsid w:val="00F676B0"/>
    <w:rsid w:val="00F6791E"/>
    <w:rsid w:val="00F7460F"/>
    <w:rsid w:val="00F7571B"/>
    <w:rsid w:val="00F764DA"/>
    <w:rsid w:val="00F802BF"/>
    <w:rsid w:val="00F81574"/>
    <w:rsid w:val="00F81E47"/>
    <w:rsid w:val="00F833C3"/>
    <w:rsid w:val="00F90D68"/>
    <w:rsid w:val="00F91A08"/>
    <w:rsid w:val="00F91DBA"/>
    <w:rsid w:val="00F93321"/>
    <w:rsid w:val="00F93456"/>
    <w:rsid w:val="00F93E0B"/>
    <w:rsid w:val="00F97E76"/>
    <w:rsid w:val="00FA1FC6"/>
    <w:rsid w:val="00FA401E"/>
    <w:rsid w:val="00FA582E"/>
    <w:rsid w:val="00FA5896"/>
    <w:rsid w:val="00FA7C2B"/>
    <w:rsid w:val="00FB1C42"/>
    <w:rsid w:val="00FB23E0"/>
    <w:rsid w:val="00FB34E7"/>
    <w:rsid w:val="00FC05D5"/>
    <w:rsid w:val="00FC0B88"/>
    <w:rsid w:val="00FC386F"/>
    <w:rsid w:val="00FC445A"/>
    <w:rsid w:val="00FC4FF7"/>
    <w:rsid w:val="00FC58C5"/>
    <w:rsid w:val="00FC6165"/>
    <w:rsid w:val="00FC6A4E"/>
    <w:rsid w:val="00FC6F5B"/>
    <w:rsid w:val="00FC7638"/>
    <w:rsid w:val="00FC76FE"/>
    <w:rsid w:val="00FD1BBE"/>
    <w:rsid w:val="00FE1673"/>
    <w:rsid w:val="00FE50D3"/>
    <w:rsid w:val="00FE6471"/>
    <w:rsid w:val="00FE675A"/>
    <w:rsid w:val="00FE7CEE"/>
    <w:rsid w:val="00FF0DB3"/>
    <w:rsid w:val="00FF118A"/>
    <w:rsid w:val="00FF2659"/>
    <w:rsid w:val="00FF522C"/>
    <w:rsid w:val="00FF60BA"/>
    <w:rsid w:val="00FF6E0A"/>
    <w:rsid w:val="00FF71AD"/>
    <w:rsid w:val="00FF74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AD"/>
    <w:rPr>
      <w:sz w:val="24"/>
      <w:szCs w:val="24"/>
      <w:lang w:val="en-GB"/>
    </w:rPr>
  </w:style>
  <w:style w:type="paragraph" w:styleId="Heading1">
    <w:name w:val="heading 1"/>
    <w:basedOn w:val="Normal"/>
    <w:link w:val="Heading1Char"/>
    <w:uiPriority w:val="9"/>
    <w:qFormat/>
    <w:rsid w:val="004D7D06"/>
    <w:pPr>
      <w:spacing w:before="100" w:beforeAutospacing="1" w:after="100" w:afterAutospacing="1"/>
      <w:outlineLvl w:val="0"/>
    </w:pPr>
    <w:rPr>
      <w:b/>
      <w:bCs/>
      <w:kern w:val="36"/>
      <w:sz w:val="32"/>
      <w:szCs w:val="48"/>
    </w:rPr>
  </w:style>
  <w:style w:type="paragraph" w:styleId="Heading2">
    <w:name w:val="heading 2"/>
    <w:basedOn w:val="Normal"/>
    <w:next w:val="Normal"/>
    <w:link w:val="Heading2Char"/>
    <w:uiPriority w:val="9"/>
    <w:semiHidden/>
    <w:unhideWhenUsed/>
    <w:qFormat/>
    <w:rsid w:val="004568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819C2"/>
  </w:style>
  <w:style w:type="character" w:customStyle="1" w:styleId="apple-converted-space">
    <w:name w:val="apple-converted-space"/>
    <w:basedOn w:val="DefaultParagraphFont"/>
    <w:rsid w:val="007819C2"/>
  </w:style>
  <w:style w:type="paragraph" w:styleId="ListParagraph">
    <w:name w:val="List Paragraph"/>
    <w:basedOn w:val="Normal"/>
    <w:uiPriority w:val="34"/>
    <w:qFormat/>
    <w:rsid w:val="002215D0"/>
    <w:pPr>
      <w:ind w:left="720"/>
      <w:contextualSpacing/>
    </w:pPr>
  </w:style>
  <w:style w:type="character" w:customStyle="1" w:styleId="binomial">
    <w:name w:val="binomial"/>
    <w:basedOn w:val="DefaultParagraphFont"/>
    <w:rsid w:val="003273FC"/>
  </w:style>
  <w:style w:type="paragraph" w:styleId="Footer">
    <w:name w:val="footer"/>
    <w:basedOn w:val="Normal"/>
    <w:link w:val="FooterChar"/>
    <w:uiPriority w:val="99"/>
    <w:rsid w:val="005B44EA"/>
    <w:pPr>
      <w:tabs>
        <w:tab w:val="center" w:pos="4320"/>
        <w:tab w:val="right" w:pos="8640"/>
      </w:tabs>
    </w:pPr>
  </w:style>
  <w:style w:type="character" w:styleId="PageNumber">
    <w:name w:val="page number"/>
    <w:basedOn w:val="DefaultParagraphFont"/>
    <w:rsid w:val="005B44EA"/>
  </w:style>
  <w:style w:type="paragraph" w:styleId="BalloonText">
    <w:name w:val="Balloon Text"/>
    <w:basedOn w:val="Normal"/>
    <w:link w:val="BalloonTextChar"/>
    <w:uiPriority w:val="99"/>
    <w:semiHidden/>
    <w:unhideWhenUsed/>
    <w:rsid w:val="00850B44"/>
    <w:rPr>
      <w:rFonts w:ascii="Tahoma" w:hAnsi="Tahoma" w:cs="Tahoma"/>
      <w:sz w:val="16"/>
      <w:szCs w:val="16"/>
    </w:rPr>
  </w:style>
  <w:style w:type="character" w:customStyle="1" w:styleId="BalloonTextChar">
    <w:name w:val="Balloon Text Char"/>
    <w:basedOn w:val="DefaultParagraphFont"/>
    <w:link w:val="BalloonText"/>
    <w:uiPriority w:val="99"/>
    <w:semiHidden/>
    <w:rsid w:val="00850B44"/>
    <w:rPr>
      <w:rFonts w:ascii="Tahoma" w:hAnsi="Tahoma" w:cs="Tahoma"/>
      <w:sz w:val="16"/>
      <w:szCs w:val="16"/>
      <w:lang w:val="en-US" w:eastAsia="en-US"/>
    </w:rPr>
  </w:style>
  <w:style w:type="character" w:styleId="Hyperlink">
    <w:name w:val="Hyperlink"/>
    <w:basedOn w:val="DefaultParagraphFont"/>
    <w:uiPriority w:val="99"/>
    <w:unhideWhenUsed/>
    <w:rsid w:val="002934CB"/>
    <w:rPr>
      <w:color w:val="0000FF"/>
      <w:u w:val="single"/>
    </w:rPr>
  </w:style>
  <w:style w:type="character" w:styleId="CommentReference">
    <w:name w:val="annotation reference"/>
    <w:basedOn w:val="DefaultParagraphFont"/>
    <w:uiPriority w:val="99"/>
    <w:semiHidden/>
    <w:unhideWhenUsed/>
    <w:rsid w:val="00F802BF"/>
    <w:rPr>
      <w:sz w:val="16"/>
      <w:szCs w:val="16"/>
    </w:rPr>
  </w:style>
  <w:style w:type="paragraph" w:styleId="CommentText">
    <w:name w:val="annotation text"/>
    <w:basedOn w:val="Normal"/>
    <w:link w:val="CommentTextChar"/>
    <w:uiPriority w:val="99"/>
    <w:unhideWhenUsed/>
    <w:rsid w:val="00F802BF"/>
    <w:rPr>
      <w:sz w:val="20"/>
      <w:szCs w:val="20"/>
    </w:rPr>
  </w:style>
  <w:style w:type="character" w:customStyle="1" w:styleId="CommentTextChar">
    <w:name w:val="Comment Text Char"/>
    <w:basedOn w:val="DefaultParagraphFont"/>
    <w:link w:val="CommentText"/>
    <w:uiPriority w:val="99"/>
    <w:rsid w:val="00F802BF"/>
    <w:rPr>
      <w:lang w:val="en-US" w:eastAsia="en-US"/>
    </w:rPr>
  </w:style>
  <w:style w:type="paragraph" w:styleId="CommentSubject">
    <w:name w:val="annotation subject"/>
    <w:basedOn w:val="CommentText"/>
    <w:next w:val="CommentText"/>
    <w:link w:val="CommentSubjectChar"/>
    <w:uiPriority w:val="99"/>
    <w:semiHidden/>
    <w:unhideWhenUsed/>
    <w:rsid w:val="00F802BF"/>
    <w:rPr>
      <w:b/>
      <w:bCs/>
    </w:rPr>
  </w:style>
  <w:style w:type="character" w:customStyle="1" w:styleId="CommentSubjectChar">
    <w:name w:val="Comment Subject Char"/>
    <w:basedOn w:val="CommentTextChar"/>
    <w:link w:val="CommentSubject"/>
    <w:uiPriority w:val="99"/>
    <w:semiHidden/>
    <w:rsid w:val="00F802BF"/>
    <w:rPr>
      <w:b/>
      <w:bCs/>
    </w:rPr>
  </w:style>
  <w:style w:type="paragraph" w:styleId="EndnoteText">
    <w:name w:val="endnote text"/>
    <w:basedOn w:val="Normal"/>
    <w:link w:val="EndnoteTextChar"/>
    <w:uiPriority w:val="99"/>
    <w:semiHidden/>
    <w:unhideWhenUsed/>
    <w:rsid w:val="00397024"/>
    <w:rPr>
      <w:sz w:val="20"/>
      <w:szCs w:val="20"/>
    </w:rPr>
  </w:style>
  <w:style w:type="character" w:customStyle="1" w:styleId="EndnoteTextChar">
    <w:name w:val="Endnote Text Char"/>
    <w:basedOn w:val="DefaultParagraphFont"/>
    <w:link w:val="EndnoteText"/>
    <w:uiPriority w:val="99"/>
    <w:semiHidden/>
    <w:rsid w:val="00397024"/>
  </w:style>
  <w:style w:type="character" w:styleId="EndnoteReference">
    <w:name w:val="endnote reference"/>
    <w:basedOn w:val="DefaultParagraphFont"/>
    <w:uiPriority w:val="99"/>
    <w:semiHidden/>
    <w:unhideWhenUsed/>
    <w:rsid w:val="00397024"/>
    <w:rPr>
      <w:vertAlign w:val="superscript"/>
    </w:rPr>
  </w:style>
  <w:style w:type="paragraph" w:styleId="Header">
    <w:name w:val="header"/>
    <w:basedOn w:val="Normal"/>
    <w:link w:val="HeaderChar"/>
    <w:uiPriority w:val="99"/>
    <w:semiHidden/>
    <w:unhideWhenUsed/>
    <w:rsid w:val="00072E75"/>
    <w:pPr>
      <w:tabs>
        <w:tab w:val="center" w:pos="4680"/>
        <w:tab w:val="right" w:pos="9360"/>
      </w:tabs>
    </w:pPr>
  </w:style>
  <w:style w:type="character" w:customStyle="1" w:styleId="HeaderChar">
    <w:name w:val="Header Char"/>
    <w:basedOn w:val="DefaultParagraphFont"/>
    <w:link w:val="Header"/>
    <w:uiPriority w:val="99"/>
    <w:semiHidden/>
    <w:rsid w:val="00072E75"/>
    <w:rPr>
      <w:sz w:val="24"/>
      <w:szCs w:val="24"/>
    </w:rPr>
  </w:style>
  <w:style w:type="character" w:customStyle="1" w:styleId="FooterChar">
    <w:name w:val="Footer Char"/>
    <w:basedOn w:val="DefaultParagraphFont"/>
    <w:link w:val="Footer"/>
    <w:uiPriority w:val="99"/>
    <w:rsid w:val="000E4CD8"/>
    <w:rPr>
      <w:sz w:val="24"/>
      <w:szCs w:val="24"/>
    </w:rPr>
  </w:style>
  <w:style w:type="character" w:customStyle="1" w:styleId="Heading1Char">
    <w:name w:val="Heading 1 Char"/>
    <w:basedOn w:val="DefaultParagraphFont"/>
    <w:link w:val="Heading1"/>
    <w:uiPriority w:val="9"/>
    <w:rsid w:val="004D7D06"/>
    <w:rPr>
      <w:b/>
      <w:bCs/>
      <w:kern w:val="36"/>
      <w:sz w:val="32"/>
      <w:szCs w:val="48"/>
      <w:lang w:val="en-GB"/>
    </w:rPr>
  </w:style>
  <w:style w:type="character" w:customStyle="1" w:styleId="object-hover">
    <w:name w:val="object-hover"/>
    <w:basedOn w:val="DefaultParagraphFont"/>
    <w:rsid w:val="00E36469"/>
  </w:style>
  <w:style w:type="character" w:customStyle="1" w:styleId="bodybluelink">
    <w:name w:val="bodybluelink"/>
    <w:basedOn w:val="DefaultParagraphFont"/>
    <w:rsid w:val="00E36469"/>
  </w:style>
  <w:style w:type="character" w:customStyle="1" w:styleId="breadcrumbs">
    <w:name w:val="breadcrumbs"/>
    <w:basedOn w:val="DefaultParagraphFont"/>
    <w:rsid w:val="00E36469"/>
  </w:style>
  <w:style w:type="paragraph" w:customStyle="1" w:styleId="Default">
    <w:name w:val="Default"/>
    <w:uiPriority w:val="99"/>
    <w:rsid w:val="008E4241"/>
    <w:pPr>
      <w:widowControl w:val="0"/>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8E424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E4241"/>
    <w:rPr>
      <w:rFonts w:asciiTheme="minorHAnsi" w:eastAsiaTheme="minorEastAsia" w:hAnsiTheme="minorHAnsi" w:cstheme="minorBidi"/>
      <w:sz w:val="22"/>
      <w:szCs w:val="22"/>
    </w:rPr>
  </w:style>
  <w:style w:type="paragraph" w:customStyle="1" w:styleId="Heading20">
    <w:name w:val="Heading2"/>
    <w:basedOn w:val="Heading2"/>
    <w:next w:val="Heading2"/>
    <w:qFormat/>
    <w:rsid w:val="00456853"/>
    <w:pPr>
      <w:spacing w:line="480" w:lineRule="auto"/>
      <w:jc w:val="both"/>
    </w:pPr>
    <w:rPr>
      <w:color w:val="auto"/>
    </w:rPr>
  </w:style>
  <w:style w:type="character" w:styleId="FollowedHyperlink">
    <w:name w:val="FollowedHyperlink"/>
    <w:basedOn w:val="DefaultParagraphFont"/>
    <w:uiPriority w:val="99"/>
    <w:semiHidden/>
    <w:unhideWhenUsed/>
    <w:rsid w:val="00B963C9"/>
    <w:rPr>
      <w:color w:val="800080" w:themeColor="followedHyperlink"/>
      <w:u w:val="single"/>
    </w:rPr>
  </w:style>
  <w:style w:type="paragraph" w:styleId="TOCHeading">
    <w:name w:val="TOC Heading"/>
    <w:basedOn w:val="Heading1"/>
    <w:next w:val="Normal"/>
    <w:uiPriority w:val="39"/>
    <w:semiHidden/>
    <w:unhideWhenUsed/>
    <w:qFormat/>
    <w:rsid w:val="006901F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6901F3"/>
    <w:pPr>
      <w:spacing w:after="100"/>
    </w:pPr>
  </w:style>
  <w:style w:type="paragraph" w:styleId="TOC2">
    <w:name w:val="toc 2"/>
    <w:basedOn w:val="Normal"/>
    <w:next w:val="Normal"/>
    <w:autoRedefine/>
    <w:uiPriority w:val="39"/>
    <w:unhideWhenUsed/>
    <w:rsid w:val="002E3D47"/>
    <w:pPr>
      <w:spacing w:after="100"/>
      <w:ind w:left="240"/>
    </w:pPr>
  </w:style>
  <w:style w:type="character" w:customStyle="1" w:styleId="Heading2Char">
    <w:name w:val="Heading 2 Char"/>
    <w:basedOn w:val="DefaultParagraphFont"/>
    <w:link w:val="Heading2"/>
    <w:uiPriority w:val="9"/>
    <w:semiHidden/>
    <w:rsid w:val="00456853"/>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divs>
    <w:div w:id="138497869">
      <w:bodyDiv w:val="1"/>
      <w:marLeft w:val="0"/>
      <w:marRight w:val="0"/>
      <w:marTop w:val="0"/>
      <w:marBottom w:val="0"/>
      <w:divBdr>
        <w:top w:val="none" w:sz="0" w:space="0" w:color="auto"/>
        <w:left w:val="none" w:sz="0" w:space="0" w:color="auto"/>
        <w:bottom w:val="none" w:sz="0" w:space="0" w:color="auto"/>
        <w:right w:val="none" w:sz="0" w:space="0" w:color="auto"/>
      </w:divBdr>
    </w:div>
    <w:div w:id="147332843">
      <w:bodyDiv w:val="1"/>
      <w:marLeft w:val="0"/>
      <w:marRight w:val="0"/>
      <w:marTop w:val="0"/>
      <w:marBottom w:val="0"/>
      <w:divBdr>
        <w:top w:val="none" w:sz="0" w:space="0" w:color="auto"/>
        <w:left w:val="none" w:sz="0" w:space="0" w:color="auto"/>
        <w:bottom w:val="none" w:sz="0" w:space="0" w:color="auto"/>
        <w:right w:val="none" w:sz="0" w:space="0" w:color="auto"/>
      </w:divBdr>
    </w:div>
    <w:div w:id="191236386">
      <w:bodyDiv w:val="1"/>
      <w:marLeft w:val="0"/>
      <w:marRight w:val="0"/>
      <w:marTop w:val="0"/>
      <w:marBottom w:val="0"/>
      <w:divBdr>
        <w:top w:val="none" w:sz="0" w:space="0" w:color="auto"/>
        <w:left w:val="none" w:sz="0" w:space="0" w:color="auto"/>
        <w:bottom w:val="none" w:sz="0" w:space="0" w:color="auto"/>
        <w:right w:val="none" w:sz="0" w:space="0" w:color="auto"/>
      </w:divBdr>
    </w:div>
    <w:div w:id="319771736">
      <w:bodyDiv w:val="1"/>
      <w:marLeft w:val="0"/>
      <w:marRight w:val="0"/>
      <w:marTop w:val="0"/>
      <w:marBottom w:val="0"/>
      <w:divBdr>
        <w:top w:val="none" w:sz="0" w:space="0" w:color="auto"/>
        <w:left w:val="none" w:sz="0" w:space="0" w:color="auto"/>
        <w:bottom w:val="none" w:sz="0" w:space="0" w:color="auto"/>
        <w:right w:val="none" w:sz="0" w:space="0" w:color="auto"/>
      </w:divBdr>
    </w:div>
    <w:div w:id="338116375">
      <w:bodyDiv w:val="1"/>
      <w:marLeft w:val="0"/>
      <w:marRight w:val="0"/>
      <w:marTop w:val="0"/>
      <w:marBottom w:val="0"/>
      <w:divBdr>
        <w:top w:val="none" w:sz="0" w:space="0" w:color="auto"/>
        <w:left w:val="none" w:sz="0" w:space="0" w:color="auto"/>
        <w:bottom w:val="none" w:sz="0" w:space="0" w:color="auto"/>
        <w:right w:val="none" w:sz="0" w:space="0" w:color="auto"/>
      </w:divBdr>
    </w:div>
    <w:div w:id="500658219">
      <w:bodyDiv w:val="1"/>
      <w:marLeft w:val="0"/>
      <w:marRight w:val="0"/>
      <w:marTop w:val="0"/>
      <w:marBottom w:val="0"/>
      <w:divBdr>
        <w:top w:val="none" w:sz="0" w:space="0" w:color="auto"/>
        <w:left w:val="none" w:sz="0" w:space="0" w:color="auto"/>
        <w:bottom w:val="none" w:sz="0" w:space="0" w:color="auto"/>
        <w:right w:val="none" w:sz="0" w:space="0" w:color="auto"/>
      </w:divBdr>
    </w:div>
    <w:div w:id="565459309">
      <w:bodyDiv w:val="1"/>
      <w:marLeft w:val="0"/>
      <w:marRight w:val="0"/>
      <w:marTop w:val="0"/>
      <w:marBottom w:val="0"/>
      <w:divBdr>
        <w:top w:val="none" w:sz="0" w:space="0" w:color="auto"/>
        <w:left w:val="none" w:sz="0" w:space="0" w:color="auto"/>
        <w:bottom w:val="none" w:sz="0" w:space="0" w:color="auto"/>
        <w:right w:val="none" w:sz="0" w:space="0" w:color="auto"/>
      </w:divBdr>
    </w:div>
    <w:div w:id="593053133">
      <w:bodyDiv w:val="1"/>
      <w:marLeft w:val="0"/>
      <w:marRight w:val="0"/>
      <w:marTop w:val="0"/>
      <w:marBottom w:val="0"/>
      <w:divBdr>
        <w:top w:val="none" w:sz="0" w:space="0" w:color="auto"/>
        <w:left w:val="none" w:sz="0" w:space="0" w:color="auto"/>
        <w:bottom w:val="none" w:sz="0" w:space="0" w:color="auto"/>
        <w:right w:val="none" w:sz="0" w:space="0" w:color="auto"/>
      </w:divBdr>
    </w:div>
    <w:div w:id="615331543">
      <w:bodyDiv w:val="1"/>
      <w:marLeft w:val="0"/>
      <w:marRight w:val="0"/>
      <w:marTop w:val="0"/>
      <w:marBottom w:val="0"/>
      <w:divBdr>
        <w:top w:val="none" w:sz="0" w:space="0" w:color="auto"/>
        <w:left w:val="none" w:sz="0" w:space="0" w:color="auto"/>
        <w:bottom w:val="none" w:sz="0" w:space="0" w:color="auto"/>
        <w:right w:val="none" w:sz="0" w:space="0" w:color="auto"/>
      </w:divBdr>
    </w:div>
    <w:div w:id="757754970">
      <w:bodyDiv w:val="1"/>
      <w:marLeft w:val="0"/>
      <w:marRight w:val="0"/>
      <w:marTop w:val="0"/>
      <w:marBottom w:val="0"/>
      <w:divBdr>
        <w:top w:val="none" w:sz="0" w:space="0" w:color="auto"/>
        <w:left w:val="none" w:sz="0" w:space="0" w:color="auto"/>
        <w:bottom w:val="none" w:sz="0" w:space="0" w:color="auto"/>
        <w:right w:val="none" w:sz="0" w:space="0" w:color="auto"/>
      </w:divBdr>
    </w:div>
    <w:div w:id="822090217">
      <w:bodyDiv w:val="1"/>
      <w:marLeft w:val="0"/>
      <w:marRight w:val="0"/>
      <w:marTop w:val="0"/>
      <w:marBottom w:val="0"/>
      <w:divBdr>
        <w:top w:val="none" w:sz="0" w:space="0" w:color="auto"/>
        <w:left w:val="none" w:sz="0" w:space="0" w:color="auto"/>
        <w:bottom w:val="none" w:sz="0" w:space="0" w:color="auto"/>
        <w:right w:val="none" w:sz="0" w:space="0" w:color="auto"/>
      </w:divBdr>
      <w:divsChild>
        <w:div w:id="1611356931">
          <w:marLeft w:val="0"/>
          <w:marRight w:val="0"/>
          <w:marTop w:val="0"/>
          <w:marBottom w:val="0"/>
          <w:divBdr>
            <w:top w:val="none" w:sz="0" w:space="0" w:color="auto"/>
            <w:left w:val="none" w:sz="0" w:space="0" w:color="auto"/>
            <w:bottom w:val="none" w:sz="0" w:space="0" w:color="auto"/>
            <w:right w:val="none" w:sz="0" w:space="0" w:color="auto"/>
          </w:divBdr>
          <w:divsChild>
            <w:div w:id="18941454">
              <w:marLeft w:val="0"/>
              <w:marRight w:val="0"/>
              <w:marTop w:val="0"/>
              <w:marBottom w:val="0"/>
              <w:divBdr>
                <w:top w:val="none" w:sz="0" w:space="0" w:color="auto"/>
                <w:left w:val="none" w:sz="0" w:space="0" w:color="auto"/>
                <w:bottom w:val="none" w:sz="0" w:space="0" w:color="auto"/>
                <w:right w:val="none" w:sz="0" w:space="0" w:color="auto"/>
              </w:divBdr>
            </w:div>
            <w:div w:id="683752568">
              <w:marLeft w:val="0"/>
              <w:marRight w:val="0"/>
              <w:marTop w:val="0"/>
              <w:marBottom w:val="0"/>
              <w:divBdr>
                <w:top w:val="none" w:sz="0" w:space="0" w:color="auto"/>
                <w:left w:val="none" w:sz="0" w:space="0" w:color="auto"/>
                <w:bottom w:val="none" w:sz="0" w:space="0" w:color="auto"/>
                <w:right w:val="none" w:sz="0" w:space="0" w:color="auto"/>
              </w:divBdr>
            </w:div>
            <w:div w:id="1346788216">
              <w:marLeft w:val="0"/>
              <w:marRight w:val="0"/>
              <w:marTop w:val="0"/>
              <w:marBottom w:val="0"/>
              <w:divBdr>
                <w:top w:val="none" w:sz="0" w:space="0" w:color="auto"/>
                <w:left w:val="none" w:sz="0" w:space="0" w:color="auto"/>
                <w:bottom w:val="none" w:sz="0" w:space="0" w:color="auto"/>
                <w:right w:val="none" w:sz="0" w:space="0" w:color="auto"/>
              </w:divBdr>
            </w:div>
            <w:div w:id="14601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28165">
      <w:bodyDiv w:val="1"/>
      <w:marLeft w:val="0"/>
      <w:marRight w:val="0"/>
      <w:marTop w:val="0"/>
      <w:marBottom w:val="0"/>
      <w:divBdr>
        <w:top w:val="none" w:sz="0" w:space="0" w:color="auto"/>
        <w:left w:val="none" w:sz="0" w:space="0" w:color="auto"/>
        <w:bottom w:val="none" w:sz="0" w:space="0" w:color="auto"/>
        <w:right w:val="none" w:sz="0" w:space="0" w:color="auto"/>
      </w:divBdr>
    </w:div>
    <w:div w:id="877402275">
      <w:bodyDiv w:val="1"/>
      <w:marLeft w:val="0"/>
      <w:marRight w:val="0"/>
      <w:marTop w:val="0"/>
      <w:marBottom w:val="0"/>
      <w:divBdr>
        <w:top w:val="none" w:sz="0" w:space="0" w:color="auto"/>
        <w:left w:val="none" w:sz="0" w:space="0" w:color="auto"/>
        <w:bottom w:val="none" w:sz="0" w:space="0" w:color="auto"/>
        <w:right w:val="none" w:sz="0" w:space="0" w:color="auto"/>
      </w:divBdr>
    </w:div>
    <w:div w:id="897058197">
      <w:bodyDiv w:val="1"/>
      <w:marLeft w:val="0"/>
      <w:marRight w:val="0"/>
      <w:marTop w:val="0"/>
      <w:marBottom w:val="0"/>
      <w:divBdr>
        <w:top w:val="none" w:sz="0" w:space="0" w:color="auto"/>
        <w:left w:val="none" w:sz="0" w:space="0" w:color="auto"/>
        <w:bottom w:val="none" w:sz="0" w:space="0" w:color="auto"/>
        <w:right w:val="none" w:sz="0" w:space="0" w:color="auto"/>
      </w:divBdr>
    </w:div>
    <w:div w:id="1009016688">
      <w:bodyDiv w:val="1"/>
      <w:marLeft w:val="0"/>
      <w:marRight w:val="0"/>
      <w:marTop w:val="0"/>
      <w:marBottom w:val="0"/>
      <w:divBdr>
        <w:top w:val="none" w:sz="0" w:space="0" w:color="auto"/>
        <w:left w:val="none" w:sz="0" w:space="0" w:color="auto"/>
        <w:bottom w:val="none" w:sz="0" w:space="0" w:color="auto"/>
        <w:right w:val="none" w:sz="0" w:space="0" w:color="auto"/>
      </w:divBdr>
    </w:div>
    <w:div w:id="1064983144">
      <w:bodyDiv w:val="1"/>
      <w:marLeft w:val="0"/>
      <w:marRight w:val="0"/>
      <w:marTop w:val="0"/>
      <w:marBottom w:val="0"/>
      <w:divBdr>
        <w:top w:val="none" w:sz="0" w:space="0" w:color="auto"/>
        <w:left w:val="none" w:sz="0" w:space="0" w:color="auto"/>
        <w:bottom w:val="none" w:sz="0" w:space="0" w:color="auto"/>
        <w:right w:val="none" w:sz="0" w:space="0" w:color="auto"/>
      </w:divBdr>
    </w:div>
    <w:div w:id="1072199076">
      <w:bodyDiv w:val="1"/>
      <w:marLeft w:val="0"/>
      <w:marRight w:val="0"/>
      <w:marTop w:val="0"/>
      <w:marBottom w:val="0"/>
      <w:divBdr>
        <w:top w:val="none" w:sz="0" w:space="0" w:color="auto"/>
        <w:left w:val="none" w:sz="0" w:space="0" w:color="auto"/>
        <w:bottom w:val="none" w:sz="0" w:space="0" w:color="auto"/>
        <w:right w:val="none" w:sz="0" w:space="0" w:color="auto"/>
      </w:divBdr>
    </w:div>
    <w:div w:id="1092892320">
      <w:bodyDiv w:val="1"/>
      <w:marLeft w:val="0"/>
      <w:marRight w:val="0"/>
      <w:marTop w:val="0"/>
      <w:marBottom w:val="0"/>
      <w:divBdr>
        <w:top w:val="none" w:sz="0" w:space="0" w:color="auto"/>
        <w:left w:val="none" w:sz="0" w:space="0" w:color="auto"/>
        <w:bottom w:val="none" w:sz="0" w:space="0" w:color="auto"/>
        <w:right w:val="none" w:sz="0" w:space="0" w:color="auto"/>
      </w:divBdr>
    </w:div>
    <w:div w:id="1117799019">
      <w:bodyDiv w:val="1"/>
      <w:marLeft w:val="0"/>
      <w:marRight w:val="0"/>
      <w:marTop w:val="0"/>
      <w:marBottom w:val="0"/>
      <w:divBdr>
        <w:top w:val="none" w:sz="0" w:space="0" w:color="auto"/>
        <w:left w:val="none" w:sz="0" w:space="0" w:color="auto"/>
        <w:bottom w:val="none" w:sz="0" w:space="0" w:color="auto"/>
        <w:right w:val="none" w:sz="0" w:space="0" w:color="auto"/>
      </w:divBdr>
      <w:divsChild>
        <w:div w:id="500699174">
          <w:marLeft w:val="432"/>
          <w:marRight w:val="0"/>
          <w:marTop w:val="125"/>
          <w:marBottom w:val="0"/>
          <w:divBdr>
            <w:top w:val="none" w:sz="0" w:space="0" w:color="auto"/>
            <w:left w:val="none" w:sz="0" w:space="0" w:color="auto"/>
            <w:bottom w:val="none" w:sz="0" w:space="0" w:color="auto"/>
            <w:right w:val="none" w:sz="0" w:space="0" w:color="auto"/>
          </w:divBdr>
        </w:div>
        <w:div w:id="780994205">
          <w:marLeft w:val="432"/>
          <w:marRight w:val="0"/>
          <w:marTop w:val="125"/>
          <w:marBottom w:val="0"/>
          <w:divBdr>
            <w:top w:val="none" w:sz="0" w:space="0" w:color="auto"/>
            <w:left w:val="none" w:sz="0" w:space="0" w:color="auto"/>
            <w:bottom w:val="none" w:sz="0" w:space="0" w:color="auto"/>
            <w:right w:val="none" w:sz="0" w:space="0" w:color="auto"/>
          </w:divBdr>
        </w:div>
        <w:div w:id="1180781468">
          <w:marLeft w:val="432"/>
          <w:marRight w:val="0"/>
          <w:marTop w:val="125"/>
          <w:marBottom w:val="0"/>
          <w:divBdr>
            <w:top w:val="none" w:sz="0" w:space="0" w:color="auto"/>
            <w:left w:val="none" w:sz="0" w:space="0" w:color="auto"/>
            <w:bottom w:val="none" w:sz="0" w:space="0" w:color="auto"/>
            <w:right w:val="none" w:sz="0" w:space="0" w:color="auto"/>
          </w:divBdr>
        </w:div>
        <w:div w:id="2105151624">
          <w:marLeft w:val="432"/>
          <w:marRight w:val="0"/>
          <w:marTop w:val="125"/>
          <w:marBottom w:val="0"/>
          <w:divBdr>
            <w:top w:val="none" w:sz="0" w:space="0" w:color="auto"/>
            <w:left w:val="none" w:sz="0" w:space="0" w:color="auto"/>
            <w:bottom w:val="none" w:sz="0" w:space="0" w:color="auto"/>
            <w:right w:val="none" w:sz="0" w:space="0" w:color="auto"/>
          </w:divBdr>
        </w:div>
      </w:divsChild>
    </w:div>
    <w:div w:id="1119109667">
      <w:bodyDiv w:val="1"/>
      <w:marLeft w:val="0"/>
      <w:marRight w:val="0"/>
      <w:marTop w:val="0"/>
      <w:marBottom w:val="0"/>
      <w:divBdr>
        <w:top w:val="none" w:sz="0" w:space="0" w:color="auto"/>
        <w:left w:val="none" w:sz="0" w:space="0" w:color="auto"/>
        <w:bottom w:val="none" w:sz="0" w:space="0" w:color="auto"/>
        <w:right w:val="none" w:sz="0" w:space="0" w:color="auto"/>
      </w:divBdr>
    </w:div>
    <w:div w:id="1176767241">
      <w:bodyDiv w:val="1"/>
      <w:marLeft w:val="0"/>
      <w:marRight w:val="0"/>
      <w:marTop w:val="0"/>
      <w:marBottom w:val="0"/>
      <w:divBdr>
        <w:top w:val="none" w:sz="0" w:space="0" w:color="auto"/>
        <w:left w:val="none" w:sz="0" w:space="0" w:color="auto"/>
        <w:bottom w:val="none" w:sz="0" w:space="0" w:color="auto"/>
        <w:right w:val="none" w:sz="0" w:space="0" w:color="auto"/>
      </w:divBdr>
    </w:div>
    <w:div w:id="1233391856">
      <w:bodyDiv w:val="1"/>
      <w:marLeft w:val="0"/>
      <w:marRight w:val="0"/>
      <w:marTop w:val="0"/>
      <w:marBottom w:val="0"/>
      <w:divBdr>
        <w:top w:val="none" w:sz="0" w:space="0" w:color="auto"/>
        <w:left w:val="none" w:sz="0" w:space="0" w:color="auto"/>
        <w:bottom w:val="none" w:sz="0" w:space="0" w:color="auto"/>
        <w:right w:val="none" w:sz="0" w:space="0" w:color="auto"/>
      </w:divBdr>
    </w:div>
    <w:div w:id="1246188360">
      <w:bodyDiv w:val="1"/>
      <w:marLeft w:val="0"/>
      <w:marRight w:val="0"/>
      <w:marTop w:val="0"/>
      <w:marBottom w:val="0"/>
      <w:divBdr>
        <w:top w:val="none" w:sz="0" w:space="0" w:color="auto"/>
        <w:left w:val="none" w:sz="0" w:space="0" w:color="auto"/>
        <w:bottom w:val="none" w:sz="0" w:space="0" w:color="auto"/>
        <w:right w:val="none" w:sz="0" w:space="0" w:color="auto"/>
      </w:divBdr>
      <w:divsChild>
        <w:div w:id="74017509">
          <w:marLeft w:val="0"/>
          <w:marRight w:val="0"/>
          <w:marTop w:val="0"/>
          <w:marBottom w:val="0"/>
          <w:divBdr>
            <w:top w:val="none" w:sz="0" w:space="0" w:color="auto"/>
            <w:left w:val="none" w:sz="0" w:space="0" w:color="auto"/>
            <w:bottom w:val="none" w:sz="0" w:space="0" w:color="auto"/>
            <w:right w:val="none" w:sz="0" w:space="0" w:color="auto"/>
          </w:divBdr>
        </w:div>
        <w:div w:id="123432326">
          <w:marLeft w:val="0"/>
          <w:marRight w:val="0"/>
          <w:marTop w:val="0"/>
          <w:marBottom w:val="0"/>
          <w:divBdr>
            <w:top w:val="none" w:sz="0" w:space="0" w:color="auto"/>
            <w:left w:val="none" w:sz="0" w:space="0" w:color="auto"/>
            <w:bottom w:val="none" w:sz="0" w:space="0" w:color="auto"/>
            <w:right w:val="none" w:sz="0" w:space="0" w:color="auto"/>
          </w:divBdr>
        </w:div>
        <w:div w:id="1288506909">
          <w:marLeft w:val="0"/>
          <w:marRight w:val="0"/>
          <w:marTop w:val="0"/>
          <w:marBottom w:val="0"/>
          <w:divBdr>
            <w:top w:val="none" w:sz="0" w:space="0" w:color="auto"/>
            <w:left w:val="none" w:sz="0" w:space="0" w:color="auto"/>
            <w:bottom w:val="none" w:sz="0" w:space="0" w:color="auto"/>
            <w:right w:val="none" w:sz="0" w:space="0" w:color="auto"/>
          </w:divBdr>
        </w:div>
        <w:div w:id="1853061375">
          <w:marLeft w:val="0"/>
          <w:marRight w:val="0"/>
          <w:marTop w:val="0"/>
          <w:marBottom w:val="0"/>
          <w:divBdr>
            <w:top w:val="none" w:sz="0" w:space="0" w:color="auto"/>
            <w:left w:val="none" w:sz="0" w:space="0" w:color="auto"/>
            <w:bottom w:val="none" w:sz="0" w:space="0" w:color="auto"/>
            <w:right w:val="none" w:sz="0" w:space="0" w:color="auto"/>
          </w:divBdr>
        </w:div>
      </w:divsChild>
    </w:div>
    <w:div w:id="1268153341">
      <w:bodyDiv w:val="1"/>
      <w:marLeft w:val="0"/>
      <w:marRight w:val="0"/>
      <w:marTop w:val="0"/>
      <w:marBottom w:val="0"/>
      <w:divBdr>
        <w:top w:val="none" w:sz="0" w:space="0" w:color="auto"/>
        <w:left w:val="none" w:sz="0" w:space="0" w:color="auto"/>
        <w:bottom w:val="none" w:sz="0" w:space="0" w:color="auto"/>
        <w:right w:val="none" w:sz="0" w:space="0" w:color="auto"/>
      </w:divBdr>
    </w:div>
    <w:div w:id="1282111459">
      <w:bodyDiv w:val="1"/>
      <w:marLeft w:val="0"/>
      <w:marRight w:val="0"/>
      <w:marTop w:val="0"/>
      <w:marBottom w:val="0"/>
      <w:divBdr>
        <w:top w:val="none" w:sz="0" w:space="0" w:color="auto"/>
        <w:left w:val="none" w:sz="0" w:space="0" w:color="auto"/>
        <w:bottom w:val="none" w:sz="0" w:space="0" w:color="auto"/>
        <w:right w:val="none" w:sz="0" w:space="0" w:color="auto"/>
      </w:divBdr>
    </w:div>
    <w:div w:id="1297102932">
      <w:bodyDiv w:val="1"/>
      <w:marLeft w:val="0"/>
      <w:marRight w:val="0"/>
      <w:marTop w:val="0"/>
      <w:marBottom w:val="0"/>
      <w:divBdr>
        <w:top w:val="none" w:sz="0" w:space="0" w:color="auto"/>
        <w:left w:val="none" w:sz="0" w:space="0" w:color="auto"/>
        <w:bottom w:val="none" w:sz="0" w:space="0" w:color="auto"/>
        <w:right w:val="none" w:sz="0" w:space="0" w:color="auto"/>
      </w:divBdr>
    </w:div>
    <w:div w:id="1344238686">
      <w:bodyDiv w:val="1"/>
      <w:marLeft w:val="0"/>
      <w:marRight w:val="0"/>
      <w:marTop w:val="0"/>
      <w:marBottom w:val="0"/>
      <w:divBdr>
        <w:top w:val="none" w:sz="0" w:space="0" w:color="auto"/>
        <w:left w:val="none" w:sz="0" w:space="0" w:color="auto"/>
        <w:bottom w:val="none" w:sz="0" w:space="0" w:color="auto"/>
        <w:right w:val="none" w:sz="0" w:space="0" w:color="auto"/>
      </w:divBdr>
    </w:div>
    <w:div w:id="1344866925">
      <w:bodyDiv w:val="1"/>
      <w:marLeft w:val="0"/>
      <w:marRight w:val="0"/>
      <w:marTop w:val="0"/>
      <w:marBottom w:val="0"/>
      <w:divBdr>
        <w:top w:val="none" w:sz="0" w:space="0" w:color="auto"/>
        <w:left w:val="none" w:sz="0" w:space="0" w:color="auto"/>
        <w:bottom w:val="none" w:sz="0" w:space="0" w:color="auto"/>
        <w:right w:val="none" w:sz="0" w:space="0" w:color="auto"/>
      </w:divBdr>
    </w:div>
    <w:div w:id="1354385348">
      <w:bodyDiv w:val="1"/>
      <w:marLeft w:val="0"/>
      <w:marRight w:val="0"/>
      <w:marTop w:val="0"/>
      <w:marBottom w:val="0"/>
      <w:divBdr>
        <w:top w:val="none" w:sz="0" w:space="0" w:color="auto"/>
        <w:left w:val="none" w:sz="0" w:space="0" w:color="auto"/>
        <w:bottom w:val="none" w:sz="0" w:space="0" w:color="auto"/>
        <w:right w:val="none" w:sz="0" w:space="0" w:color="auto"/>
      </w:divBdr>
    </w:div>
    <w:div w:id="1387266666">
      <w:bodyDiv w:val="1"/>
      <w:marLeft w:val="0"/>
      <w:marRight w:val="0"/>
      <w:marTop w:val="0"/>
      <w:marBottom w:val="0"/>
      <w:divBdr>
        <w:top w:val="none" w:sz="0" w:space="0" w:color="auto"/>
        <w:left w:val="none" w:sz="0" w:space="0" w:color="auto"/>
        <w:bottom w:val="none" w:sz="0" w:space="0" w:color="auto"/>
        <w:right w:val="none" w:sz="0" w:space="0" w:color="auto"/>
      </w:divBdr>
    </w:div>
    <w:div w:id="1416708763">
      <w:bodyDiv w:val="1"/>
      <w:marLeft w:val="0"/>
      <w:marRight w:val="0"/>
      <w:marTop w:val="0"/>
      <w:marBottom w:val="0"/>
      <w:divBdr>
        <w:top w:val="none" w:sz="0" w:space="0" w:color="auto"/>
        <w:left w:val="none" w:sz="0" w:space="0" w:color="auto"/>
        <w:bottom w:val="none" w:sz="0" w:space="0" w:color="auto"/>
        <w:right w:val="none" w:sz="0" w:space="0" w:color="auto"/>
      </w:divBdr>
    </w:div>
    <w:div w:id="1461993877">
      <w:bodyDiv w:val="1"/>
      <w:marLeft w:val="0"/>
      <w:marRight w:val="0"/>
      <w:marTop w:val="0"/>
      <w:marBottom w:val="0"/>
      <w:divBdr>
        <w:top w:val="none" w:sz="0" w:space="0" w:color="auto"/>
        <w:left w:val="none" w:sz="0" w:space="0" w:color="auto"/>
        <w:bottom w:val="none" w:sz="0" w:space="0" w:color="auto"/>
        <w:right w:val="none" w:sz="0" w:space="0" w:color="auto"/>
      </w:divBdr>
    </w:div>
    <w:div w:id="1527983573">
      <w:bodyDiv w:val="1"/>
      <w:marLeft w:val="0"/>
      <w:marRight w:val="0"/>
      <w:marTop w:val="0"/>
      <w:marBottom w:val="0"/>
      <w:divBdr>
        <w:top w:val="none" w:sz="0" w:space="0" w:color="auto"/>
        <w:left w:val="none" w:sz="0" w:space="0" w:color="auto"/>
        <w:bottom w:val="none" w:sz="0" w:space="0" w:color="auto"/>
        <w:right w:val="none" w:sz="0" w:space="0" w:color="auto"/>
      </w:divBdr>
    </w:div>
    <w:div w:id="1664159831">
      <w:bodyDiv w:val="1"/>
      <w:marLeft w:val="0"/>
      <w:marRight w:val="0"/>
      <w:marTop w:val="0"/>
      <w:marBottom w:val="0"/>
      <w:divBdr>
        <w:top w:val="none" w:sz="0" w:space="0" w:color="auto"/>
        <w:left w:val="none" w:sz="0" w:space="0" w:color="auto"/>
        <w:bottom w:val="none" w:sz="0" w:space="0" w:color="auto"/>
        <w:right w:val="none" w:sz="0" w:space="0" w:color="auto"/>
      </w:divBdr>
    </w:div>
    <w:div w:id="1749232945">
      <w:bodyDiv w:val="1"/>
      <w:marLeft w:val="0"/>
      <w:marRight w:val="0"/>
      <w:marTop w:val="0"/>
      <w:marBottom w:val="0"/>
      <w:divBdr>
        <w:top w:val="none" w:sz="0" w:space="0" w:color="auto"/>
        <w:left w:val="none" w:sz="0" w:space="0" w:color="auto"/>
        <w:bottom w:val="none" w:sz="0" w:space="0" w:color="auto"/>
        <w:right w:val="none" w:sz="0" w:space="0" w:color="auto"/>
      </w:divBdr>
    </w:div>
    <w:div w:id="1886868877">
      <w:bodyDiv w:val="1"/>
      <w:marLeft w:val="0"/>
      <w:marRight w:val="0"/>
      <w:marTop w:val="0"/>
      <w:marBottom w:val="0"/>
      <w:divBdr>
        <w:top w:val="none" w:sz="0" w:space="0" w:color="auto"/>
        <w:left w:val="none" w:sz="0" w:space="0" w:color="auto"/>
        <w:bottom w:val="none" w:sz="0" w:space="0" w:color="auto"/>
        <w:right w:val="none" w:sz="0" w:space="0" w:color="auto"/>
      </w:divBdr>
    </w:div>
    <w:div w:id="1913854118">
      <w:bodyDiv w:val="1"/>
      <w:marLeft w:val="0"/>
      <w:marRight w:val="0"/>
      <w:marTop w:val="0"/>
      <w:marBottom w:val="0"/>
      <w:divBdr>
        <w:top w:val="none" w:sz="0" w:space="0" w:color="auto"/>
        <w:left w:val="none" w:sz="0" w:space="0" w:color="auto"/>
        <w:bottom w:val="none" w:sz="0" w:space="0" w:color="auto"/>
        <w:right w:val="none" w:sz="0" w:space="0" w:color="auto"/>
      </w:divBdr>
    </w:div>
    <w:div w:id="1958483331">
      <w:bodyDiv w:val="1"/>
      <w:marLeft w:val="0"/>
      <w:marRight w:val="0"/>
      <w:marTop w:val="0"/>
      <w:marBottom w:val="0"/>
      <w:divBdr>
        <w:top w:val="none" w:sz="0" w:space="0" w:color="auto"/>
        <w:left w:val="none" w:sz="0" w:space="0" w:color="auto"/>
        <w:bottom w:val="none" w:sz="0" w:space="0" w:color="auto"/>
        <w:right w:val="none" w:sz="0" w:space="0" w:color="auto"/>
      </w:divBdr>
    </w:div>
    <w:div w:id="2073429873">
      <w:bodyDiv w:val="1"/>
      <w:marLeft w:val="0"/>
      <w:marRight w:val="0"/>
      <w:marTop w:val="0"/>
      <w:marBottom w:val="0"/>
      <w:divBdr>
        <w:top w:val="none" w:sz="0" w:space="0" w:color="auto"/>
        <w:left w:val="none" w:sz="0" w:space="0" w:color="auto"/>
        <w:bottom w:val="none" w:sz="0" w:space="0" w:color="auto"/>
        <w:right w:val="none" w:sz="0" w:space="0" w:color="auto"/>
      </w:divBdr>
      <w:divsChild>
        <w:div w:id="1029451681">
          <w:marLeft w:val="432"/>
          <w:marRight w:val="0"/>
          <w:marTop w:val="125"/>
          <w:marBottom w:val="0"/>
          <w:divBdr>
            <w:top w:val="none" w:sz="0" w:space="0" w:color="auto"/>
            <w:left w:val="none" w:sz="0" w:space="0" w:color="auto"/>
            <w:bottom w:val="none" w:sz="0" w:space="0" w:color="auto"/>
            <w:right w:val="none" w:sz="0" w:space="0" w:color="auto"/>
          </w:divBdr>
        </w:div>
        <w:div w:id="1367371814">
          <w:marLeft w:val="432"/>
          <w:marRight w:val="0"/>
          <w:marTop w:val="125"/>
          <w:marBottom w:val="0"/>
          <w:divBdr>
            <w:top w:val="none" w:sz="0" w:space="0" w:color="auto"/>
            <w:left w:val="none" w:sz="0" w:space="0" w:color="auto"/>
            <w:bottom w:val="none" w:sz="0" w:space="0" w:color="auto"/>
            <w:right w:val="none" w:sz="0" w:space="0" w:color="auto"/>
          </w:divBdr>
        </w:div>
        <w:div w:id="2117674485">
          <w:marLeft w:val="432"/>
          <w:marRight w:val="0"/>
          <w:marTop w:val="125"/>
          <w:marBottom w:val="0"/>
          <w:divBdr>
            <w:top w:val="none" w:sz="0" w:space="0" w:color="auto"/>
            <w:left w:val="none" w:sz="0" w:space="0" w:color="auto"/>
            <w:bottom w:val="none" w:sz="0" w:space="0" w:color="auto"/>
            <w:right w:val="none" w:sz="0" w:space="0" w:color="auto"/>
          </w:divBdr>
        </w:div>
      </w:divsChild>
    </w:div>
    <w:div w:id="2084519356">
      <w:bodyDiv w:val="1"/>
      <w:marLeft w:val="0"/>
      <w:marRight w:val="0"/>
      <w:marTop w:val="0"/>
      <w:marBottom w:val="0"/>
      <w:divBdr>
        <w:top w:val="none" w:sz="0" w:space="0" w:color="auto"/>
        <w:left w:val="none" w:sz="0" w:space="0" w:color="auto"/>
        <w:bottom w:val="none" w:sz="0" w:space="0" w:color="auto"/>
        <w:right w:val="none" w:sz="0" w:space="0" w:color="auto"/>
      </w:divBdr>
    </w:div>
    <w:div w:id="21200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oleObject" Target="embeddings/oleObject25.bin"/><Relationship Id="rId68" Type="http://schemas.openxmlformats.org/officeDocument/2006/relationships/image" Target="media/image27.wmf"/><Relationship Id="rId84" Type="http://schemas.openxmlformats.org/officeDocument/2006/relationships/image" Target="media/image34.wmf"/><Relationship Id="rId89" Type="http://schemas.openxmlformats.org/officeDocument/2006/relationships/oleObject" Target="embeddings/oleObject39.bin"/><Relationship Id="rId112" Type="http://schemas.openxmlformats.org/officeDocument/2006/relationships/diagramColors" Target="diagrams/colors1.xml"/><Relationship Id="rId16" Type="http://schemas.openxmlformats.org/officeDocument/2006/relationships/image" Target="media/image3.wmf"/><Relationship Id="rId107" Type="http://schemas.openxmlformats.org/officeDocument/2006/relationships/image" Target="media/image47.emf"/><Relationship Id="rId11" Type="http://schemas.openxmlformats.org/officeDocument/2006/relationships/hyperlink" Target="mailto:ksingh@uaex.edu"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image" Target="media/image20.wmf"/><Relationship Id="rId58" Type="http://schemas.openxmlformats.org/officeDocument/2006/relationships/oleObject" Target="embeddings/oleObject22.bin"/><Relationship Id="rId66" Type="http://schemas.openxmlformats.org/officeDocument/2006/relationships/image" Target="media/image26.wmf"/><Relationship Id="rId74" Type="http://schemas.openxmlformats.org/officeDocument/2006/relationships/oleObject" Target="embeddings/oleObject31.bin"/><Relationship Id="rId79" Type="http://schemas.openxmlformats.org/officeDocument/2006/relationships/oleObject" Target="embeddings/oleObject34.bin"/><Relationship Id="rId87" Type="http://schemas.openxmlformats.org/officeDocument/2006/relationships/oleObject" Target="embeddings/oleObject38.bin"/><Relationship Id="rId102" Type="http://schemas.openxmlformats.org/officeDocument/2006/relationships/image" Target="media/image43.wmf"/><Relationship Id="rId110" Type="http://schemas.openxmlformats.org/officeDocument/2006/relationships/diagramLayout" Target="diagrams/layout1.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image" Target="media/image33.wmf"/><Relationship Id="rId90" Type="http://schemas.openxmlformats.org/officeDocument/2006/relationships/image" Target="media/image37.wmf"/><Relationship Id="rId95"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hyperlink" Target="http://www.fao.org/valuechaininsmallscalefisheries/participating" TargetMode="External"/><Relationship Id="rId56" Type="http://schemas.openxmlformats.org/officeDocument/2006/relationships/oleObject" Target="embeddings/oleObject21.bin"/><Relationship Id="rId64" Type="http://schemas.openxmlformats.org/officeDocument/2006/relationships/image" Target="media/image25.wmf"/><Relationship Id="rId69" Type="http://schemas.openxmlformats.org/officeDocument/2006/relationships/oleObject" Target="embeddings/oleObject28.bin"/><Relationship Id="rId77" Type="http://schemas.openxmlformats.org/officeDocument/2006/relationships/image" Target="media/image31.wmf"/><Relationship Id="rId100" Type="http://schemas.openxmlformats.org/officeDocument/2006/relationships/image" Target="media/image42.wmf"/><Relationship Id="rId105" Type="http://schemas.openxmlformats.org/officeDocument/2006/relationships/image" Target="media/image45.emf"/><Relationship Id="rId113" Type="http://schemas.microsoft.com/office/2007/relationships/diagramDrawing" Target="diagrams/drawing1.xml"/><Relationship Id="rId8" Type="http://schemas.openxmlformats.org/officeDocument/2006/relationships/hyperlink" Target="mailto:p.sapkotabastola@email.wsu.edu" TargetMode="External"/><Relationship Id="rId51" Type="http://schemas.openxmlformats.org/officeDocument/2006/relationships/image" Target="media/image19.wmf"/><Relationship Id="rId72" Type="http://schemas.openxmlformats.org/officeDocument/2006/relationships/oleObject" Target="embeddings/oleObject30.bin"/><Relationship Id="rId80" Type="http://schemas.openxmlformats.org/officeDocument/2006/relationships/image" Target="media/image32.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41.wmf"/><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3.wmf"/><Relationship Id="rId67" Type="http://schemas.openxmlformats.org/officeDocument/2006/relationships/oleObject" Target="embeddings/oleObject27.bin"/><Relationship Id="rId103" Type="http://schemas.openxmlformats.org/officeDocument/2006/relationships/oleObject" Target="embeddings/oleObject46.bin"/><Relationship Id="rId108" Type="http://schemas.openxmlformats.org/officeDocument/2006/relationships/image" Target="media/image48.emf"/><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oleObject" Target="embeddings/oleObject20.bin"/><Relationship Id="rId62" Type="http://schemas.openxmlformats.org/officeDocument/2006/relationships/image" Target="media/image24.wmf"/><Relationship Id="rId70" Type="http://schemas.openxmlformats.org/officeDocument/2006/relationships/oleObject" Target="embeddings/oleObject29.bin"/><Relationship Id="rId75" Type="http://schemas.openxmlformats.org/officeDocument/2006/relationships/image" Target="media/image30.wmf"/><Relationship Id="rId83" Type="http://schemas.openxmlformats.org/officeDocument/2006/relationships/oleObject" Target="embeddings/oleObject36.bin"/><Relationship Id="rId88" Type="http://schemas.openxmlformats.org/officeDocument/2006/relationships/image" Target="media/image36.wmf"/><Relationship Id="rId91" Type="http://schemas.openxmlformats.org/officeDocument/2006/relationships/oleObject" Target="embeddings/oleObject40.bin"/><Relationship Id="rId96" Type="http://schemas.openxmlformats.org/officeDocument/2006/relationships/image" Target="media/image40.wmf"/><Relationship Id="rId111"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footer" Target="footer1.xml"/><Relationship Id="rId57" Type="http://schemas.openxmlformats.org/officeDocument/2006/relationships/image" Target="media/image22.wmf"/><Relationship Id="rId106" Type="http://schemas.openxmlformats.org/officeDocument/2006/relationships/image" Target="media/image46.emf"/><Relationship Id="rId114" Type="http://schemas.openxmlformats.org/officeDocument/2006/relationships/fontTable" Target="fontTable.xml"/><Relationship Id="rId10" Type="http://schemas.openxmlformats.org/officeDocument/2006/relationships/hyperlink" Target="mailto:dr.ferdous@gmail.com" TargetMode="Externa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oleObject" Target="embeddings/oleObject26.bin"/><Relationship Id="rId73" Type="http://schemas.openxmlformats.org/officeDocument/2006/relationships/image" Target="media/image29.wmf"/><Relationship Id="rId78" Type="http://schemas.openxmlformats.org/officeDocument/2006/relationships/oleObject" Target="embeddings/oleObject33.bin"/><Relationship Id="rId81" Type="http://schemas.openxmlformats.org/officeDocument/2006/relationships/oleObject" Target="embeddings/oleObject35.bin"/><Relationship Id="rId86" Type="http://schemas.openxmlformats.org/officeDocument/2006/relationships/image" Target="media/image35.wmf"/><Relationship Id="rId94" Type="http://schemas.openxmlformats.org/officeDocument/2006/relationships/image" Target="media/image39.wmf"/><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openxmlformats.org/officeDocument/2006/relationships/settings" Target="settings.xml"/><Relationship Id="rId9" Type="http://schemas.openxmlformats.org/officeDocument/2006/relationships/hyperlink" Target="mailto:mdey@uaex.edu"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diagramData" Target="diagrams/data1.xml"/><Relationship Id="rId34" Type="http://schemas.openxmlformats.org/officeDocument/2006/relationships/image" Target="media/image12.wmf"/><Relationship Id="rId50" Type="http://schemas.openxmlformats.org/officeDocument/2006/relationships/footer" Target="footer2.xml"/><Relationship Id="rId55" Type="http://schemas.openxmlformats.org/officeDocument/2006/relationships/image" Target="media/image21.wmf"/><Relationship Id="rId76" Type="http://schemas.openxmlformats.org/officeDocument/2006/relationships/oleObject" Target="embeddings/oleObject32.bin"/><Relationship Id="rId97" Type="http://schemas.openxmlformats.org/officeDocument/2006/relationships/oleObject" Target="embeddings/oleObject43.bin"/><Relationship Id="rId104" Type="http://schemas.openxmlformats.org/officeDocument/2006/relationships/image" Target="media/image44.e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8.wmf"/><Relationship Id="rId2" Type="http://schemas.openxmlformats.org/officeDocument/2006/relationships/numbering" Target="numbering.xml"/><Relationship Id="rId29" Type="http://schemas.openxmlformats.org/officeDocument/2006/relationships/oleObject" Target="embeddings/oleObject9.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F4B8EE-FFB9-4694-A769-432E21CDC576}" type="doc">
      <dgm:prSet loTypeId="urn:microsoft.com/office/officeart/2005/8/layout/orgChart1" loCatId="hierarchy" qsTypeId="urn:microsoft.com/office/officeart/2005/8/quickstyle/simple1" qsCatId="simple" csTypeId="urn:microsoft.com/office/officeart/2005/8/colors/accent1_2" csCatId="accent1"/>
      <dgm:spPr/>
    </dgm:pt>
    <dgm:pt modelId="{743DBD15-3540-40A8-A2DD-F6AAD99F5430}">
      <dgm:prSet/>
      <dgm:spPr/>
      <dgm:t>
        <a:bodyPr/>
        <a:lstStyle/>
        <a:p>
          <a:pPr marR="0" algn="ctr" rtl="0"/>
          <a:r>
            <a:rPr lang="en-US" baseline="0" smtClean="0">
              <a:latin typeface="Calibri"/>
            </a:rPr>
            <a:t>Tilapia</a:t>
          </a:r>
          <a:endParaRPr lang="en-US" smtClean="0"/>
        </a:p>
      </dgm:t>
    </dgm:pt>
    <dgm:pt modelId="{1CE74D79-856B-4589-8E0A-87A99AC6B8FC}" type="parTrans" cxnId="{B1B5F387-3EB8-4ABA-AD16-DB59A69696E4}">
      <dgm:prSet/>
      <dgm:spPr/>
      <dgm:t>
        <a:bodyPr/>
        <a:lstStyle/>
        <a:p>
          <a:endParaRPr lang="en-US"/>
        </a:p>
      </dgm:t>
    </dgm:pt>
    <dgm:pt modelId="{3841B7F1-7AB8-4885-89ED-23183514EFF7}" type="sibTrans" cxnId="{B1B5F387-3EB8-4ABA-AD16-DB59A69696E4}">
      <dgm:prSet/>
      <dgm:spPr/>
      <dgm:t>
        <a:bodyPr/>
        <a:lstStyle/>
        <a:p>
          <a:endParaRPr lang="en-US"/>
        </a:p>
      </dgm:t>
    </dgm:pt>
    <dgm:pt modelId="{310D9DD2-0040-4A2D-B493-079B23FFBE14}">
      <dgm:prSet/>
      <dgm:spPr/>
      <dgm:t>
        <a:bodyPr/>
        <a:lstStyle/>
        <a:p>
          <a:pPr marR="0" algn="ctr" rtl="0"/>
          <a:r>
            <a:rPr lang="en-US" baseline="0" smtClean="0">
              <a:latin typeface="Calibri"/>
            </a:rPr>
            <a:t>Khulna wholesale market</a:t>
          </a:r>
          <a:endParaRPr lang="en-US" smtClean="0"/>
        </a:p>
      </dgm:t>
    </dgm:pt>
    <dgm:pt modelId="{4A1E0199-3197-4E4B-8D82-33EA5499CE6E}" type="parTrans" cxnId="{5C6F70FB-FE94-40B9-B9C7-1F62F94C885D}">
      <dgm:prSet/>
      <dgm:spPr/>
      <dgm:t>
        <a:bodyPr/>
        <a:lstStyle/>
        <a:p>
          <a:endParaRPr lang="en-US"/>
        </a:p>
      </dgm:t>
    </dgm:pt>
    <dgm:pt modelId="{E505BD1C-450D-465D-A5F4-21695711355B}" type="sibTrans" cxnId="{5C6F70FB-FE94-40B9-B9C7-1F62F94C885D}">
      <dgm:prSet/>
      <dgm:spPr/>
      <dgm:t>
        <a:bodyPr/>
        <a:lstStyle/>
        <a:p>
          <a:endParaRPr lang="en-US"/>
        </a:p>
      </dgm:t>
    </dgm:pt>
    <dgm:pt modelId="{97E8278B-25AE-4BAE-AF3C-86D408020DCE}">
      <dgm:prSet/>
      <dgm:spPr/>
      <dgm:t>
        <a:bodyPr/>
        <a:lstStyle/>
        <a:p>
          <a:pPr marR="0" algn="ctr" rtl="0"/>
          <a:r>
            <a:rPr lang="en-US" baseline="0" smtClean="0">
              <a:latin typeface="Calibri"/>
            </a:rPr>
            <a:t>Khulna retail market</a:t>
          </a:r>
          <a:endParaRPr lang="en-US" smtClean="0"/>
        </a:p>
      </dgm:t>
    </dgm:pt>
    <dgm:pt modelId="{673790B6-78B6-4A00-B8D0-C03F9E134DBB}" type="parTrans" cxnId="{958536D5-849D-442F-A404-04FBFD2E6DEC}">
      <dgm:prSet/>
      <dgm:spPr/>
      <dgm:t>
        <a:bodyPr/>
        <a:lstStyle/>
        <a:p>
          <a:endParaRPr lang="en-US"/>
        </a:p>
      </dgm:t>
    </dgm:pt>
    <dgm:pt modelId="{C968FC22-3C4B-4448-B01D-DBBD1497F17D}" type="sibTrans" cxnId="{958536D5-849D-442F-A404-04FBFD2E6DEC}">
      <dgm:prSet/>
      <dgm:spPr/>
      <dgm:t>
        <a:bodyPr/>
        <a:lstStyle/>
        <a:p>
          <a:endParaRPr lang="en-US"/>
        </a:p>
      </dgm:t>
    </dgm:pt>
    <dgm:pt modelId="{3E6B9269-66FC-46C4-9E59-23661C2C86E3}">
      <dgm:prSet/>
      <dgm:spPr/>
      <dgm:t>
        <a:bodyPr/>
        <a:lstStyle/>
        <a:p>
          <a:pPr marR="0" algn="ctr" rtl="0"/>
          <a:r>
            <a:rPr lang="en-US" baseline="0" smtClean="0">
              <a:latin typeface="Calibri"/>
            </a:rPr>
            <a:t>Dhaka retail market</a:t>
          </a:r>
          <a:endParaRPr lang="en-US" smtClean="0"/>
        </a:p>
      </dgm:t>
    </dgm:pt>
    <dgm:pt modelId="{B8C5BE72-920E-4A29-826A-DA78914E0AD0}" type="parTrans" cxnId="{9EC4E8E5-2D0F-4AC9-82FC-4747B2CF8855}">
      <dgm:prSet/>
      <dgm:spPr/>
      <dgm:t>
        <a:bodyPr/>
        <a:lstStyle/>
        <a:p>
          <a:endParaRPr lang="en-US"/>
        </a:p>
      </dgm:t>
    </dgm:pt>
    <dgm:pt modelId="{C56F0602-6BD3-4C9F-9FC2-B5BCEF7FB3D7}" type="sibTrans" cxnId="{9EC4E8E5-2D0F-4AC9-82FC-4747B2CF8855}">
      <dgm:prSet/>
      <dgm:spPr/>
      <dgm:t>
        <a:bodyPr/>
        <a:lstStyle/>
        <a:p>
          <a:endParaRPr lang="en-US"/>
        </a:p>
      </dgm:t>
    </dgm:pt>
    <dgm:pt modelId="{9FB047B3-972C-4F26-8334-B7C39CD598E7}">
      <dgm:prSet/>
      <dgm:spPr/>
      <dgm:t>
        <a:bodyPr/>
        <a:lstStyle/>
        <a:p>
          <a:pPr marR="0" algn="ctr" rtl="0"/>
          <a:r>
            <a:rPr lang="en-US" baseline="0" smtClean="0">
              <a:latin typeface="Calibri"/>
            </a:rPr>
            <a:t>Chittagong wholesale market</a:t>
          </a:r>
          <a:endParaRPr lang="en-US" smtClean="0"/>
        </a:p>
      </dgm:t>
    </dgm:pt>
    <dgm:pt modelId="{0EF0F8D6-8649-4E5D-8C6F-4F6A5740FD43}" type="parTrans" cxnId="{17CDAED6-15F3-4FA6-8138-20C6532B1FD8}">
      <dgm:prSet/>
      <dgm:spPr/>
      <dgm:t>
        <a:bodyPr/>
        <a:lstStyle/>
        <a:p>
          <a:endParaRPr lang="en-US"/>
        </a:p>
      </dgm:t>
    </dgm:pt>
    <dgm:pt modelId="{F11516AD-133C-4043-B5B1-302F5DEB9E9F}" type="sibTrans" cxnId="{17CDAED6-15F3-4FA6-8138-20C6532B1FD8}">
      <dgm:prSet/>
      <dgm:spPr/>
      <dgm:t>
        <a:bodyPr/>
        <a:lstStyle/>
        <a:p>
          <a:endParaRPr lang="en-US"/>
        </a:p>
      </dgm:t>
    </dgm:pt>
    <dgm:pt modelId="{2B5EB156-A9E1-415F-9102-4870261A79C7}">
      <dgm:prSet/>
      <dgm:spPr/>
      <dgm:t>
        <a:bodyPr/>
        <a:lstStyle/>
        <a:p>
          <a:pPr marR="0" algn="ctr" rtl="0"/>
          <a:r>
            <a:rPr lang="en-US" baseline="0" smtClean="0">
              <a:latin typeface="Calibri"/>
            </a:rPr>
            <a:t>Chittagong retail market</a:t>
          </a:r>
          <a:endParaRPr lang="en-US" smtClean="0"/>
        </a:p>
      </dgm:t>
    </dgm:pt>
    <dgm:pt modelId="{6A5FD9CC-A8CC-4A8D-9423-95615FE158BE}" type="parTrans" cxnId="{A1D899FB-0A8B-44E8-9686-E15779A2BB67}">
      <dgm:prSet/>
      <dgm:spPr/>
      <dgm:t>
        <a:bodyPr/>
        <a:lstStyle/>
        <a:p>
          <a:endParaRPr lang="en-US"/>
        </a:p>
      </dgm:t>
    </dgm:pt>
    <dgm:pt modelId="{16AFC381-2EA2-4956-98C6-C013E43995C3}" type="sibTrans" cxnId="{A1D899FB-0A8B-44E8-9686-E15779A2BB67}">
      <dgm:prSet/>
      <dgm:spPr/>
      <dgm:t>
        <a:bodyPr/>
        <a:lstStyle/>
        <a:p>
          <a:endParaRPr lang="en-US"/>
        </a:p>
      </dgm:t>
    </dgm:pt>
    <dgm:pt modelId="{A2A84BFB-437E-4D17-AEDC-445203B48989}">
      <dgm:prSet/>
      <dgm:spPr/>
      <dgm:t>
        <a:bodyPr/>
        <a:lstStyle/>
        <a:p>
          <a:pPr marR="0" algn="ctr" rtl="0"/>
          <a:r>
            <a:rPr lang="en-US" baseline="0" smtClean="0">
              <a:latin typeface="Calibri"/>
            </a:rPr>
            <a:t>Dhaka retail market</a:t>
          </a:r>
          <a:endParaRPr lang="en-US" smtClean="0"/>
        </a:p>
      </dgm:t>
    </dgm:pt>
    <dgm:pt modelId="{EB1423C2-0919-4136-BEEE-55341574526B}" type="parTrans" cxnId="{1796F99B-3145-42AA-B5F1-9260E4BA9F25}">
      <dgm:prSet/>
      <dgm:spPr/>
      <dgm:t>
        <a:bodyPr/>
        <a:lstStyle/>
        <a:p>
          <a:endParaRPr lang="en-US"/>
        </a:p>
      </dgm:t>
    </dgm:pt>
    <dgm:pt modelId="{9A52E51C-1CC8-4A88-8804-69638CA38B25}" type="sibTrans" cxnId="{1796F99B-3145-42AA-B5F1-9260E4BA9F25}">
      <dgm:prSet/>
      <dgm:spPr/>
      <dgm:t>
        <a:bodyPr/>
        <a:lstStyle/>
        <a:p>
          <a:endParaRPr lang="en-US"/>
        </a:p>
      </dgm:t>
    </dgm:pt>
    <dgm:pt modelId="{3366CEF1-FC99-4BFE-AE18-B6ABF9BDF367}" type="pres">
      <dgm:prSet presAssocID="{D2F4B8EE-FFB9-4694-A769-432E21CDC576}" presName="hierChild1" presStyleCnt="0">
        <dgm:presLayoutVars>
          <dgm:orgChart val="1"/>
          <dgm:chPref val="1"/>
          <dgm:dir/>
          <dgm:animOne val="branch"/>
          <dgm:animLvl val="lvl"/>
          <dgm:resizeHandles/>
        </dgm:presLayoutVars>
      </dgm:prSet>
      <dgm:spPr/>
    </dgm:pt>
    <dgm:pt modelId="{94746EF2-41A4-4121-A9F8-D37925BC50C4}" type="pres">
      <dgm:prSet presAssocID="{743DBD15-3540-40A8-A2DD-F6AAD99F5430}" presName="hierRoot1" presStyleCnt="0">
        <dgm:presLayoutVars>
          <dgm:hierBranch/>
        </dgm:presLayoutVars>
      </dgm:prSet>
      <dgm:spPr/>
    </dgm:pt>
    <dgm:pt modelId="{DF47283B-CDE2-484B-8623-C96D6BA1A092}" type="pres">
      <dgm:prSet presAssocID="{743DBD15-3540-40A8-A2DD-F6AAD99F5430}" presName="rootComposite1" presStyleCnt="0"/>
      <dgm:spPr/>
    </dgm:pt>
    <dgm:pt modelId="{2D0AC21B-63F7-486A-9A88-B80D0AF426E9}" type="pres">
      <dgm:prSet presAssocID="{743DBD15-3540-40A8-A2DD-F6AAD99F5430}" presName="rootText1" presStyleLbl="node0" presStyleIdx="0" presStyleCnt="1">
        <dgm:presLayoutVars>
          <dgm:chPref val="3"/>
        </dgm:presLayoutVars>
      </dgm:prSet>
      <dgm:spPr/>
      <dgm:t>
        <a:bodyPr/>
        <a:lstStyle/>
        <a:p>
          <a:endParaRPr lang="en-US"/>
        </a:p>
      </dgm:t>
    </dgm:pt>
    <dgm:pt modelId="{562EE043-4D5E-4FB8-BD05-AF6C98370170}" type="pres">
      <dgm:prSet presAssocID="{743DBD15-3540-40A8-A2DD-F6AAD99F5430}" presName="rootConnector1" presStyleLbl="node1" presStyleIdx="0" presStyleCnt="0"/>
      <dgm:spPr/>
      <dgm:t>
        <a:bodyPr/>
        <a:lstStyle/>
        <a:p>
          <a:endParaRPr lang="en-US"/>
        </a:p>
      </dgm:t>
    </dgm:pt>
    <dgm:pt modelId="{A3F1E9E2-38EB-45DB-98EF-95378FB8EDD0}" type="pres">
      <dgm:prSet presAssocID="{743DBD15-3540-40A8-A2DD-F6AAD99F5430}" presName="hierChild2" presStyleCnt="0"/>
      <dgm:spPr/>
    </dgm:pt>
    <dgm:pt modelId="{E97ABC15-C4D6-411E-A4AC-0A201BAF0C17}" type="pres">
      <dgm:prSet presAssocID="{4A1E0199-3197-4E4B-8D82-33EA5499CE6E}" presName="Name35" presStyleLbl="parChTrans1D2" presStyleIdx="0" presStyleCnt="2"/>
      <dgm:spPr/>
      <dgm:t>
        <a:bodyPr/>
        <a:lstStyle/>
        <a:p>
          <a:endParaRPr lang="en-US"/>
        </a:p>
      </dgm:t>
    </dgm:pt>
    <dgm:pt modelId="{16C56E6E-033E-4699-AC71-443DCFD8E1C4}" type="pres">
      <dgm:prSet presAssocID="{310D9DD2-0040-4A2D-B493-079B23FFBE14}" presName="hierRoot2" presStyleCnt="0">
        <dgm:presLayoutVars>
          <dgm:hierBranch/>
        </dgm:presLayoutVars>
      </dgm:prSet>
      <dgm:spPr/>
    </dgm:pt>
    <dgm:pt modelId="{6F283699-B6AE-45BB-9B76-F2C89E3A77FB}" type="pres">
      <dgm:prSet presAssocID="{310D9DD2-0040-4A2D-B493-079B23FFBE14}" presName="rootComposite" presStyleCnt="0"/>
      <dgm:spPr/>
    </dgm:pt>
    <dgm:pt modelId="{D097DE89-C6C8-4972-8BBA-665D15BB5490}" type="pres">
      <dgm:prSet presAssocID="{310D9DD2-0040-4A2D-B493-079B23FFBE14}" presName="rootText" presStyleLbl="node2" presStyleIdx="0" presStyleCnt="2">
        <dgm:presLayoutVars>
          <dgm:chPref val="3"/>
        </dgm:presLayoutVars>
      </dgm:prSet>
      <dgm:spPr/>
      <dgm:t>
        <a:bodyPr/>
        <a:lstStyle/>
        <a:p>
          <a:endParaRPr lang="en-US"/>
        </a:p>
      </dgm:t>
    </dgm:pt>
    <dgm:pt modelId="{B9F427B8-EC5D-49EF-B5C4-9F65A8689468}" type="pres">
      <dgm:prSet presAssocID="{310D9DD2-0040-4A2D-B493-079B23FFBE14}" presName="rootConnector" presStyleLbl="node2" presStyleIdx="0" presStyleCnt="2"/>
      <dgm:spPr/>
      <dgm:t>
        <a:bodyPr/>
        <a:lstStyle/>
        <a:p>
          <a:endParaRPr lang="en-US"/>
        </a:p>
      </dgm:t>
    </dgm:pt>
    <dgm:pt modelId="{B1BD393E-79AB-483D-A520-A776D2B66517}" type="pres">
      <dgm:prSet presAssocID="{310D9DD2-0040-4A2D-B493-079B23FFBE14}" presName="hierChild4" presStyleCnt="0"/>
      <dgm:spPr/>
    </dgm:pt>
    <dgm:pt modelId="{3B676A23-B0F6-465B-A5D9-752521F3AE5E}" type="pres">
      <dgm:prSet presAssocID="{673790B6-78B6-4A00-B8D0-C03F9E134DBB}" presName="Name35" presStyleLbl="parChTrans1D3" presStyleIdx="0" presStyleCnt="4"/>
      <dgm:spPr/>
      <dgm:t>
        <a:bodyPr/>
        <a:lstStyle/>
        <a:p>
          <a:endParaRPr lang="en-US"/>
        </a:p>
      </dgm:t>
    </dgm:pt>
    <dgm:pt modelId="{B73C2F76-3035-4C1D-B0DA-E036927BC828}" type="pres">
      <dgm:prSet presAssocID="{97E8278B-25AE-4BAE-AF3C-86D408020DCE}" presName="hierRoot2" presStyleCnt="0">
        <dgm:presLayoutVars>
          <dgm:hierBranch val="r"/>
        </dgm:presLayoutVars>
      </dgm:prSet>
      <dgm:spPr/>
    </dgm:pt>
    <dgm:pt modelId="{962671FF-1BE9-4786-9AC7-C9D96BECD16D}" type="pres">
      <dgm:prSet presAssocID="{97E8278B-25AE-4BAE-AF3C-86D408020DCE}" presName="rootComposite" presStyleCnt="0"/>
      <dgm:spPr/>
    </dgm:pt>
    <dgm:pt modelId="{0A9EAA04-DB69-4255-8000-5940FF889919}" type="pres">
      <dgm:prSet presAssocID="{97E8278B-25AE-4BAE-AF3C-86D408020DCE}" presName="rootText" presStyleLbl="node3" presStyleIdx="0" presStyleCnt="4">
        <dgm:presLayoutVars>
          <dgm:chPref val="3"/>
        </dgm:presLayoutVars>
      </dgm:prSet>
      <dgm:spPr/>
      <dgm:t>
        <a:bodyPr/>
        <a:lstStyle/>
        <a:p>
          <a:endParaRPr lang="en-US"/>
        </a:p>
      </dgm:t>
    </dgm:pt>
    <dgm:pt modelId="{0B728F36-C23B-463D-8609-788461F996EA}" type="pres">
      <dgm:prSet presAssocID="{97E8278B-25AE-4BAE-AF3C-86D408020DCE}" presName="rootConnector" presStyleLbl="node3" presStyleIdx="0" presStyleCnt="4"/>
      <dgm:spPr/>
      <dgm:t>
        <a:bodyPr/>
        <a:lstStyle/>
        <a:p>
          <a:endParaRPr lang="en-US"/>
        </a:p>
      </dgm:t>
    </dgm:pt>
    <dgm:pt modelId="{BB240A2E-C657-4CDC-A76E-4465FB5A6DCA}" type="pres">
      <dgm:prSet presAssocID="{97E8278B-25AE-4BAE-AF3C-86D408020DCE}" presName="hierChild4" presStyleCnt="0"/>
      <dgm:spPr/>
    </dgm:pt>
    <dgm:pt modelId="{60042C35-59B1-4069-8296-3A16AC692C23}" type="pres">
      <dgm:prSet presAssocID="{97E8278B-25AE-4BAE-AF3C-86D408020DCE}" presName="hierChild5" presStyleCnt="0"/>
      <dgm:spPr/>
    </dgm:pt>
    <dgm:pt modelId="{E0758477-E3A6-44C5-ACD8-82BB091594A1}" type="pres">
      <dgm:prSet presAssocID="{B8C5BE72-920E-4A29-826A-DA78914E0AD0}" presName="Name35" presStyleLbl="parChTrans1D3" presStyleIdx="1" presStyleCnt="4"/>
      <dgm:spPr/>
      <dgm:t>
        <a:bodyPr/>
        <a:lstStyle/>
        <a:p>
          <a:endParaRPr lang="en-US"/>
        </a:p>
      </dgm:t>
    </dgm:pt>
    <dgm:pt modelId="{02079B83-BDE3-4591-9129-B8FC9FD3BAA8}" type="pres">
      <dgm:prSet presAssocID="{3E6B9269-66FC-46C4-9E59-23661C2C86E3}" presName="hierRoot2" presStyleCnt="0">
        <dgm:presLayoutVars>
          <dgm:hierBranch val="r"/>
        </dgm:presLayoutVars>
      </dgm:prSet>
      <dgm:spPr/>
    </dgm:pt>
    <dgm:pt modelId="{225ED6D8-E0F2-46EC-B2C0-13DA917F5F5D}" type="pres">
      <dgm:prSet presAssocID="{3E6B9269-66FC-46C4-9E59-23661C2C86E3}" presName="rootComposite" presStyleCnt="0"/>
      <dgm:spPr/>
    </dgm:pt>
    <dgm:pt modelId="{B12A14A4-F787-4FDF-8086-E17FDAEB61C2}" type="pres">
      <dgm:prSet presAssocID="{3E6B9269-66FC-46C4-9E59-23661C2C86E3}" presName="rootText" presStyleLbl="node3" presStyleIdx="1" presStyleCnt="4">
        <dgm:presLayoutVars>
          <dgm:chPref val="3"/>
        </dgm:presLayoutVars>
      </dgm:prSet>
      <dgm:spPr/>
      <dgm:t>
        <a:bodyPr/>
        <a:lstStyle/>
        <a:p>
          <a:endParaRPr lang="en-US"/>
        </a:p>
      </dgm:t>
    </dgm:pt>
    <dgm:pt modelId="{1ACCD45F-E16C-409D-8BA0-D153D2EE77A5}" type="pres">
      <dgm:prSet presAssocID="{3E6B9269-66FC-46C4-9E59-23661C2C86E3}" presName="rootConnector" presStyleLbl="node3" presStyleIdx="1" presStyleCnt="4"/>
      <dgm:spPr/>
      <dgm:t>
        <a:bodyPr/>
        <a:lstStyle/>
        <a:p>
          <a:endParaRPr lang="en-US"/>
        </a:p>
      </dgm:t>
    </dgm:pt>
    <dgm:pt modelId="{38EBECC9-DE60-4D7D-A034-CEB85E98072C}" type="pres">
      <dgm:prSet presAssocID="{3E6B9269-66FC-46C4-9E59-23661C2C86E3}" presName="hierChild4" presStyleCnt="0"/>
      <dgm:spPr/>
    </dgm:pt>
    <dgm:pt modelId="{37D31954-5C62-426E-BACB-07DC7643EE71}" type="pres">
      <dgm:prSet presAssocID="{3E6B9269-66FC-46C4-9E59-23661C2C86E3}" presName="hierChild5" presStyleCnt="0"/>
      <dgm:spPr/>
    </dgm:pt>
    <dgm:pt modelId="{59491C54-2946-4FBC-8025-D2E938FD6FFF}" type="pres">
      <dgm:prSet presAssocID="{310D9DD2-0040-4A2D-B493-079B23FFBE14}" presName="hierChild5" presStyleCnt="0"/>
      <dgm:spPr/>
    </dgm:pt>
    <dgm:pt modelId="{19684FA1-61FC-4692-9390-611A4B9FEDC3}" type="pres">
      <dgm:prSet presAssocID="{0EF0F8D6-8649-4E5D-8C6F-4F6A5740FD43}" presName="Name35" presStyleLbl="parChTrans1D2" presStyleIdx="1" presStyleCnt="2"/>
      <dgm:spPr/>
      <dgm:t>
        <a:bodyPr/>
        <a:lstStyle/>
        <a:p>
          <a:endParaRPr lang="en-US"/>
        </a:p>
      </dgm:t>
    </dgm:pt>
    <dgm:pt modelId="{254C4677-0E25-47F4-8FCA-84D9522CA30E}" type="pres">
      <dgm:prSet presAssocID="{9FB047B3-972C-4F26-8334-B7C39CD598E7}" presName="hierRoot2" presStyleCnt="0">
        <dgm:presLayoutVars>
          <dgm:hierBranch/>
        </dgm:presLayoutVars>
      </dgm:prSet>
      <dgm:spPr/>
    </dgm:pt>
    <dgm:pt modelId="{DD69D231-7A20-4AA8-959D-B57458372424}" type="pres">
      <dgm:prSet presAssocID="{9FB047B3-972C-4F26-8334-B7C39CD598E7}" presName="rootComposite" presStyleCnt="0"/>
      <dgm:spPr/>
    </dgm:pt>
    <dgm:pt modelId="{0640970E-0995-4FC4-AA68-5ED3F4285687}" type="pres">
      <dgm:prSet presAssocID="{9FB047B3-972C-4F26-8334-B7C39CD598E7}" presName="rootText" presStyleLbl="node2" presStyleIdx="1" presStyleCnt="2">
        <dgm:presLayoutVars>
          <dgm:chPref val="3"/>
        </dgm:presLayoutVars>
      </dgm:prSet>
      <dgm:spPr/>
      <dgm:t>
        <a:bodyPr/>
        <a:lstStyle/>
        <a:p>
          <a:endParaRPr lang="en-US"/>
        </a:p>
      </dgm:t>
    </dgm:pt>
    <dgm:pt modelId="{2B7384AD-C5D2-4A3F-9B53-7AF5B1DC1391}" type="pres">
      <dgm:prSet presAssocID="{9FB047B3-972C-4F26-8334-B7C39CD598E7}" presName="rootConnector" presStyleLbl="node2" presStyleIdx="1" presStyleCnt="2"/>
      <dgm:spPr/>
      <dgm:t>
        <a:bodyPr/>
        <a:lstStyle/>
        <a:p>
          <a:endParaRPr lang="en-US"/>
        </a:p>
      </dgm:t>
    </dgm:pt>
    <dgm:pt modelId="{52D78B9B-0F76-4A76-BD2A-C8E8305874FD}" type="pres">
      <dgm:prSet presAssocID="{9FB047B3-972C-4F26-8334-B7C39CD598E7}" presName="hierChild4" presStyleCnt="0"/>
      <dgm:spPr/>
    </dgm:pt>
    <dgm:pt modelId="{0AA96F63-B66C-4EE9-987C-1E4C15FF0EAC}" type="pres">
      <dgm:prSet presAssocID="{6A5FD9CC-A8CC-4A8D-9423-95615FE158BE}" presName="Name35" presStyleLbl="parChTrans1D3" presStyleIdx="2" presStyleCnt="4"/>
      <dgm:spPr/>
      <dgm:t>
        <a:bodyPr/>
        <a:lstStyle/>
        <a:p>
          <a:endParaRPr lang="en-US"/>
        </a:p>
      </dgm:t>
    </dgm:pt>
    <dgm:pt modelId="{5D86DB78-7242-4AE6-8DD0-FF54BAE8EB20}" type="pres">
      <dgm:prSet presAssocID="{2B5EB156-A9E1-415F-9102-4870261A79C7}" presName="hierRoot2" presStyleCnt="0">
        <dgm:presLayoutVars>
          <dgm:hierBranch val="r"/>
        </dgm:presLayoutVars>
      </dgm:prSet>
      <dgm:spPr/>
    </dgm:pt>
    <dgm:pt modelId="{11AB5CE8-3E79-4936-8FCB-19E316F4039C}" type="pres">
      <dgm:prSet presAssocID="{2B5EB156-A9E1-415F-9102-4870261A79C7}" presName="rootComposite" presStyleCnt="0"/>
      <dgm:spPr/>
    </dgm:pt>
    <dgm:pt modelId="{8F613DEF-4F7B-4207-802E-267D039CCDD2}" type="pres">
      <dgm:prSet presAssocID="{2B5EB156-A9E1-415F-9102-4870261A79C7}" presName="rootText" presStyleLbl="node3" presStyleIdx="2" presStyleCnt="4">
        <dgm:presLayoutVars>
          <dgm:chPref val="3"/>
        </dgm:presLayoutVars>
      </dgm:prSet>
      <dgm:spPr/>
      <dgm:t>
        <a:bodyPr/>
        <a:lstStyle/>
        <a:p>
          <a:endParaRPr lang="en-US"/>
        </a:p>
      </dgm:t>
    </dgm:pt>
    <dgm:pt modelId="{0950B3C4-59D7-4BF5-8EA9-91CC12F20C16}" type="pres">
      <dgm:prSet presAssocID="{2B5EB156-A9E1-415F-9102-4870261A79C7}" presName="rootConnector" presStyleLbl="node3" presStyleIdx="2" presStyleCnt="4"/>
      <dgm:spPr/>
      <dgm:t>
        <a:bodyPr/>
        <a:lstStyle/>
        <a:p>
          <a:endParaRPr lang="en-US"/>
        </a:p>
      </dgm:t>
    </dgm:pt>
    <dgm:pt modelId="{7FD0CC9D-4AF5-483A-B31C-DF1E081B72A8}" type="pres">
      <dgm:prSet presAssocID="{2B5EB156-A9E1-415F-9102-4870261A79C7}" presName="hierChild4" presStyleCnt="0"/>
      <dgm:spPr/>
    </dgm:pt>
    <dgm:pt modelId="{F30918A6-7372-4466-9551-29F43DE5A660}" type="pres">
      <dgm:prSet presAssocID="{2B5EB156-A9E1-415F-9102-4870261A79C7}" presName="hierChild5" presStyleCnt="0"/>
      <dgm:spPr/>
    </dgm:pt>
    <dgm:pt modelId="{DF745A41-1135-44CF-9FB7-837F9FF3AD11}" type="pres">
      <dgm:prSet presAssocID="{EB1423C2-0919-4136-BEEE-55341574526B}" presName="Name35" presStyleLbl="parChTrans1D3" presStyleIdx="3" presStyleCnt="4"/>
      <dgm:spPr/>
      <dgm:t>
        <a:bodyPr/>
        <a:lstStyle/>
        <a:p>
          <a:endParaRPr lang="en-US"/>
        </a:p>
      </dgm:t>
    </dgm:pt>
    <dgm:pt modelId="{0DF718BE-046E-49F1-B56D-259430CF1FDB}" type="pres">
      <dgm:prSet presAssocID="{A2A84BFB-437E-4D17-AEDC-445203B48989}" presName="hierRoot2" presStyleCnt="0">
        <dgm:presLayoutVars>
          <dgm:hierBranch val="r"/>
        </dgm:presLayoutVars>
      </dgm:prSet>
      <dgm:spPr/>
    </dgm:pt>
    <dgm:pt modelId="{735E3DB7-2BC2-47E1-B842-5F371B2BBCC6}" type="pres">
      <dgm:prSet presAssocID="{A2A84BFB-437E-4D17-AEDC-445203B48989}" presName="rootComposite" presStyleCnt="0"/>
      <dgm:spPr/>
    </dgm:pt>
    <dgm:pt modelId="{2F1199B3-7F4C-4AD5-B163-DA6E72F11EEE}" type="pres">
      <dgm:prSet presAssocID="{A2A84BFB-437E-4D17-AEDC-445203B48989}" presName="rootText" presStyleLbl="node3" presStyleIdx="3" presStyleCnt="4">
        <dgm:presLayoutVars>
          <dgm:chPref val="3"/>
        </dgm:presLayoutVars>
      </dgm:prSet>
      <dgm:spPr/>
      <dgm:t>
        <a:bodyPr/>
        <a:lstStyle/>
        <a:p>
          <a:endParaRPr lang="en-US"/>
        </a:p>
      </dgm:t>
    </dgm:pt>
    <dgm:pt modelId="{47451C8C-4BEB-43DB-8FE0-3ACE4B79330A}" type="pres">
      <dgm:prSet presAssocID="{A2A84BFB-437E-4D17-AEDC-445203B48989}" presName="rootConnector" presStyleLbl="node3" presStyleIdx="3" presStyleCnt="4"/>
      <dgm:spPr/>
      <dgm:t>
        <a:bodyPr/>
        <a:lstStyle/>
        <a:p>
          <a:endParaRPr lang="en-US"/>
        </a:p>
      </dgm:t>
    </dgm:pt>
    <dgm:pt modelId="{3665A27F-982E-4B61-8805-F1F2C9EC7396}" type="pres">
      <dgm:prSet presAssocID="{A2A84BFB-437E-4D17-AEDC-445203B48989}" presName="hierChild4" presStyleCnt="0"/>
      <dgm:spPr/>
    </dgm:pt>
    <dgm:pt modelId="{A00DAE43-F67C-4CD2-ACB5-9E215938DBA6}" type="pres">
      <dgm:prSet presAssocID="{A2A84BFB-437E-4D17-AEDC-445203B48989}" presName="hierChild5" presStyleCnt="0"/>
      <dgm:spPr/>
    </dgm:pt>
    <dgm:pt modelId="{808CCF81-2342-44E2-B559-9D0FDB40657C}" type="pres">
      <dgm:prSet presAssocID="{9FB047B3-972C-4F26-8334-B7C39CD598E7}" presName="hierChild5" presStyleCnt="0"/>
      <dgm:spPr/>
    </dgm:pt>
    <dgm:pt modelId="{9EC3A50E-BA07-411E-AC68-73E8744B71FA}" type="pres">
      <dgm:prSet presAssocID="{743DBD15-3540-40A8-A2DD-F6AAD99F5430}" presName="hierChild3" presStyleCnt="0"/>
      <dgm:spPr/>
    </dgm:pt>
  </dgm:ptLst>
  <dgm:cxnLst>
    <dgm:cxn modelId="{430D1BB7-6998-437E-8604-9456C667F948}" type="presOf" srcId="{EB1423C2-0919-4136-BEEE-55341574526B}" destId="{DF745A41-1135-44CF-9FB7-837F9FF3AD11}" srcOrd="0" destOrd="0" presId="urn:microsoft.com/office/officeart/2005/8/layout/orgChart1"/>
    <dgm:cxn modelId="{25B6504E-C065-42FE-AA99-C97143FF7FE1}" type="presOf" srcId="{9FB047B3-972C-4F26-8334-B7C39CD598E7}" destId="{2B7384AD-C5D2-4A3F-9B53-7AF5B1DC1391}" srcOrd="1" destOrd="0" presId="urn:microsoft.com/office/officeart/2005/8/layout/orgChart1"/>
    <dgm:cxn modelId="{16C630BA-4DFE-43C5-8921-F6EFB5BE9C6A}" type="presOf" srcId="{0EF0F8D6-8649-4E5D-8C6F-4F6A5740FD43}" destId="{19684FA1-61FC-4692-9390-611A4B9FEDC3}" srcOrd="0" destOrd="0" presId="urn:microsoft.com/office/officeart/2005/8/layout/orgChart1"/>
    <dgm:cxn modelId="{5C6F70FB-FE94-40B9-B9C7-1F62F94C885D}" srcId="{743DBD15-3540-40A8-A2DD-F6AAD99F5430}" destId="{310D9DD2-0040-4A2D-B493-079B23FFBE14}" srcOrd="0" destOrd="0" parTransId="{4A1E0199-3197-4E4B-8D82-33EA5499CE6E}" sibTransId="{E505BD1C-450D-465D-A5F4-21695711355B}"/>
    <dgm:cxn modelId="{A2E904F4-DB25-4522-B46F-9B4A12470E74}" type="presOf" srcId="{310D9DD2-0040-4A2D-B493-079B23FFBE14}" destId="{B9F427B8-EC5D-49EF-B5C4-9F65A8689468}" srcOrd="1" destOrd="0" presId="urn:microsoft.com/office/officeart/2005/8/layout/orgChart1"/>
    <dgm:cxn modelId="{17CDAED6-15F3-4FA6-8138-20C6532B1FD8}" srcId="{743DBD15-3540-40A8-A2DD-F6AAD99F5430}" destId="{9FB047B3-972C-4F26-8334-B7C39CD598E7}" srcOrd="1" destOrd="0" parTransId="{0EF0F8D6-8649-4E5D-8C6F-4F6A5740FD43}" sibTransId="{F11516AD-133C-4043-B5B1-302F5DEB9E9F}"/>
    <dgm:cxn modelId="{B66D076A-DB62-498D-A876-6D2A97EC9E05}" type="presOf" srcId="{97E8278B-25AE-4BAE-AF3C-86D408020DCE}" destId="{0A9EAA04-DB69-4255-8000-5940FF889919}" srcOrd="0" destOrd="0" presId="urn:microsoft.com/office/officeart/2005/8/layout/orgChart1"/>
    <dgm:cxn modelId="{19FB200E-9BF9-4128-ABC5-A372D709E867}" type="presOf" srcId="{4A1E0199-3197-4E4B-8D82-33EA5499CE6E}" destId="{E97ABC15-C4D6-411E-A4AC-0A201BAF0C17}" srcOrd="0" destOrd="0" presId="urn:microsoft.com/office/officeart/2005/8/layout/orgChart1"/>
    <dgm:cxn modelId="{958536D5-849D-442F-A404-04FBFD2E6DEC}" srcId="{310D9DD2-0040-4A2D-B493-079B23FFBE14}" destId="{97E8278B-25AE-4BAE-AF3C-86D408020DCE}" srcOrd="0" destOrd="0" parTransId="{673790B6-78B6-4A00-B8D0-C03F9E134DBB}" sibTransId="{C968FC22-3C4B-4448-B01D-DBBD1497F17D}"/>
    <dgm:cxn modelId="{1B04FE02-11AD-4EC6-B368-E214BAC9813C}" type="presOf" srcId="{3E6B9269-66FC-46C4-9E59-23661C2C86E3}" destId="{B12A14A4-F787-4FDF-8086-E17FDAEB61C2}" srcOrd="0" destOrd="0" presId="urn:microsoft.com/office/officeart/2005/8/layout/orgChart1"/>
    <dgm:cxn modelId="{B1B5F387-3EB8-4ABA-AD16-DB59A69696E4}" srcId="{D2F4B8EE-FFB9-4694-A769-432E21CDC576}" destId="{743DBD15-3540-40A8-A2DD-F6AAD99F5430}" srcOrd="0" destOrd="0" parTransId="{1CE74D79-856B-4589-8E0A-87A99AC6B8FC}" sibTransId="{3841B7F1-7AB8-4885-89ED-23183514EFF7}"/>
    <dgm:cxn modelId="{6D9E0474-D69C-45E1-8F18-6D77F5B0F124}" type="presOf" srcId="{A2A84BFB-437E-4D17-AEDC-445203B48989}" destId="{47451C8C-4BEB-43DB-8FE0-3ACE4B79330A}" srcOrd="1" destOrd="0" presId="urn:microsoft.com/office/officeart/2005/8/layout/orgChart1"/>
    <dgm:cxn modelId="{1796F99B-3145-42AA-B5F1-9260E4BA9F25}" srcId="{9FB047B3-972C-4F26-8334-B7C39CD598E7}" destId="{A2A84BFB-437E-4D17-AEDC-445203B48989}" srcOrd="1" destOrd="0" parTransId="{EB1423C2-0919-4136-BEEE-55341574526B}" sibTransId="{9A52E51C-1CC8-4A88-8804-69638CA38B25}"/>
    <dgm:cxn modelId="{F2132750-9183-440E-9931-04CFD86F65AB}" type="presOf" srcId="{2B5EB156-A9E1-415F-9102-4870261A79C7}" destId="{8F613DEF-4F7B-4207-802E-267D039CCDD2}" srcOrd="0" destOrd="0" presId="urn:microsoft.com/office/officeart/2005/8/layout/orgChart1"/>
    <dgm:cxn modelId="{DDB174A5-D338-41AC-B9D6-655D796A2E6B}" type="presOf" srcId="{743DBD15-3540-40A8-A2DD-F6AAD99F5430}" destId="{2D0AC21B-63F7-486A-9A88-B80D0AF426E9}" srcOrd="0" destOrd="0" presId="urn:microsoft.com/office/officeart/2005/8/layout/orgChart1"/>
    <dgm:cxn modelId="{4C467044-C88C-4EFF-8164-00FDA93FE683}" type="presOf" srcId="{2B5EB156-A9E1-415F-9102-4870261A79C7}" destId="{0950B3C4-59D7-4BF5-8EA9-91CC12F20C16}" srcOrd="1" destOrd="0" presId="urn:microsoft.com/office/officeart/2005/8/layout/orgChart1"/>
    <dgm:cxn modelId="{0FB686A0-EBD4-499E-BAF8-B347A85EE8CC}" type="presOf" srcId="{673790B6-78B6-4A00-B8D0-C03F9E134DBB}" destId="{3B676A23-B0F6-465B-A5D9-752521F3AE5E}" srcOrd="0" destOrd="0" presId="urn:microsoft.com/office/officeart/2005/8/layout/orgChart1"/>
    <dgm:cxn modelId="{82130FA3-79E1-46F4-BE7F-5A97E8550311}" type="presOf" srcId="{97E8278B-25AE-4BAE-AF3C-86D408020DCE}" destId="{0B728F36-C23B-463D-8609-788461F996EA}" srcOrd="1" destOrd="0" presId="urn:microsoft.com/office/officeart/2005/8/layout/orgChart1"/>
    <dgm:cxn modelId="{39015B9C-11CC-43F3-961E-CEB4032F07A4}" type="presOf" srcId="{B8C5BE72-920E-4A29-826A-DA78914E0AD0}" destId="{E0758477-E3A6-44C5-ACD8-82BB091594A1}" srcOrd="0" destOrd="0" presId="urn:microsoft.com/office/officeart/2005/8/layout/orgChart1"/>
    <dgm:cxn modelId="{AD7EE7A0-8FEC-4D7F-829E-21932B6ADD15}" type="presOf" srcId="{743DBD15-3540-40A8-A2DD-F6AAD99F5430}" destId="{562EE043-4D5E-4FB8-BD05-AF6C98370170}" srcOrd="1" destOrd="0" presId="urn:microsoft.com/office/officeart/2005/8/layout/orgChart1"/>
    <dgm:cxn modelId="{B9116C0A-6E37-4E0D-9178-1896F2188CCE}" type="presOf" srcId="{A2A84BFB-437E-4D17-AEDC-445203B48989}" destId="{2F1199B3-7F4C-4AD5-B163-DA6E72F11EEE}" srcOrd="0" destOrd="0" presId="urn:microsoft.com/office/officeart/2005/8/layout/orgChart1"/>
    <dgm:cxn modelId="{A1D899FB-0A8B-44E8-9686-E15779A2BB67}" srcId="{9FB047B3-972C-4F26-8334-B7C39CD598E7}" destId="{2B5EB156-A9E1-415F-9102-4870261A79C7}" srcOrd="0" destOrd="0" parTransId="{6A5FD9CC-A8CC-4A8D-9423-95615FE158BE}" sibTransId="{16AFC381-2EA2-4956-98C6-C013E43995C3}"/>
    <dgm:cxn modelId="{37871845-9200-4CA5-A0D4-98455238A072}" type="presOf" srcId="{D2F4B8EE-FFB9-4694-A769-432E21CDC576}" destId="{3366CEF1-FC99-4BFE-AE18-B6ABF9BDF367}" srcOrd="0" destOrd="0" presId="urn:microsoft.com/office/officeart/2005/8/layout/orgChart1"/>
    <dgm:cxn modelId="{086A71E3-D401-4338-902D-77ED7D575D9D}" type="presOf" srcId="{6A5FD9CC-A8CC-4A8D-9423-95615FE158BE}" destId="{0AA96F63-B66C-4EE9-987C-1E4C15FF0EAC}" srcOrd="0" destOrd="0" presId="urn:microsoft.com/office/officeart/2005/8/layout/orgChart1"/>
    <dgm:cxn modelId="{26892B1F-76EE-4A99-91E7-BFA9833AF8F8}" type="presOf" srcId="{310D9DD2-0040-4A2D-B493-079B23FFBE14}" destId="{D097DE89-C6C8-4972-8BBA-665D15BB5490}" srcOrd="0" destOrd="0" presId="urn:microsoft.com/office/officeart/2005/8/layout/orgChart1"/>
    <dgm:cxn modelId="{AA0D2EEB-297F-4B0A-B368-D8DC32F7D6D6}" type="presOf" srcId="{3E6B9269-66FC-46C4-9E59-23661C2C86E3}" destId="{1ACCD45F-E16C-409D-8BA0-D153D2EE77A5}" srcOrd="1" destOrd="0" presId="urn:microsoft.com/office/officeart/2005/8/layout/orgChart1"/>
    <dgm:cxn modelId="{DDB66EA0-DA78-4EFE-AE06-7CC2F6EE6A05}" type="presOf" srcId="{9FB047B3-972C-4F26-8334-B7C39CD598E7}" destId="{0640970E-0995-4FC4-AA68-5ED3F4285687}" srcOrd="0" destOrd="0" presId="urn:microsoft.com/office/officeart/2005/8/layout/orgChart1"/>
    <dgm:cxn modelId="{9EC4E8E5-2D0F-4AC9-82FC-4747B2CF8855}" srcId="{310D9DD2-0040-4A2D-B493-079B23FFBE14}" destId="{3E6B9269-66FC-46C4-9E59-23661C2C86E3}" srcOrd="1" destOrd="0" parTransId="{B8C5BE72-920E-4A29-826A-DA78914E0AD0}" sibTransId="{C56F0602-6BD3-4C9F-9FC2-B5BCEF7FB3D7}"/>
    <dgm:cxn modelId="{7477779D-1897-4967-8C67-4F8FA4217622}" type="presParOf" srcId="{3366CEF1-FC99-4BFE-AE18-B6ABF9BDF367}" destId="{94746EF2-41A4-4121-A9F8-D37925BC50C4}" srcOrd="0" destOrd="0" presId="urn:microsoft.com/office/officeart/2005/8/layout/orgChart1"/>
    <dgm:cxn modelId="{98609F03-2406-4D55-B013-3F154B5BFCE5}" type="presParOf" srcId="{94746EF2-41A4-4121-A9F8-D37925BC50C4}" destId="{DF47283B-CDE2-484B-8623-C96D6BA1A092}" srcOrd="0" destOrd="0" presId="urn:microsoft.com/office/officeart/2005/8/layout/orgChart1"/>
    <dgm:cxn modelId="{B6BF5440-198B-4C86-8F14-AFD19C082EAC}" type="presParOf" srcId="{DF47283B-CDE2-484B-8623-C96D6BA1A092}" destId="{2D0AC21B-63F7-486A-9A88-B80D0AF426E9}" srcOrd="0" destOrd="0" presId="urn:microsoft.com/office/officeart/2005/8/layout/orgChart1"/>
    <dgm:cxn modelId="{75D7DD21-E94A-4E31-A1D8-895054D930F6}" type="presParOf" srcId="{DF47283B-CDE2-484B-8623-C96D6BA1A092}" destId="{562EE043-4D5E-4FB8-BD05-AF6C98370170}" srcOrd="1" destOrd="0" presId="urn:microsoft.com/office/officeart/2005/8/layout/orgChart1"/>
    <dgm:cxn modelId="{20114F54-464F-4CA7-A690-18BBDB332843}" type="presParOf" srcId="{94746EF2-41A4-4121-A9F8-D37925BC50C4}" destId="{A3F1E9E2-38EB-45DB-98EF-95378FB8EDD0}" srcOrd="1" destOrd="0" presId="urn:microsoft.com/office/officeart/2005/8/layout/orgChart1"/>
    <dgm:cxn modelId="{0A8AE1E8-5458-4B77-865C-E234C57F253C}" type="presParOf" srcId="{A3F1E9E2-38EB-45DB-98EF-95378FB8EDD0}" destId="{E97ABC15-C4D6-411E-A4AC-0A201BAF0C17}" srcOrd="0" destOrd="0" presId="urn:microsoft.com/office/officeart/2005/8/layout/orgChart1"/>
    <dgm:cxn modelId="{AAC412FB-21B9-40AA-BA53-42CC0BCD7D83}" type="presParOf" srcId="{A3F1E9E2-38EB-45DB-98EF-95378FB8EDD0}" destId="{16C56E6E-033E-4699-AC71-443DCFD8E1C4}" srcOrd="1" destOrd="0" presId="urn:microsoft.com/office/officeart/2005/8/layout/orgChart1"/>
    <dgm:cxn modelId="{B0B9487B-5E5E-487E-A6A7-CEBF7AF63116}" type="presParOf" srcId="{16C56E6E-033E-4699-AC71-443DCFD8E1C4}" destId="{6F283699-B6AE-45BB-9B76-F2C89E3A77FB}" srcOrd="0" destOrd="0" presId="urn:microsoft.com/office/officeart/2005/8/layout/orgChart1"/>
    <dgm:cxn modelId="{B342E049-903C-4FC0-AA32-C3544522A6A0}" type="presParOf" srcId="{6F283699-B6AE-45BB-9B76-F2C89E3A77FB}" destId="{D097DE89-C6C8-4972-8BBA-665D15BB5490}" srcOrd="0" destOrd="0" presId="urn:microsoft.com/office/officeart/2005/8/layout/orgChart1"/>
    <dgm:cxn modelId="{7B1DB4AF-D22B-431E-9DF3-B2A07F3BAEB1}" type="presParOf" srcId="{6F283699-B6AE-45BB-9B76-F2C89E3A77FB}" destId="{B9F427B8-EC5D-49EF-B5C4-9F65A8689468}" srcOrd="1" destOrd="0" presId="urn:microsoft.com/office/officeart/2005/8/layout/orgChart1"/>
    <dgm:cxn modelId="{7A6F6115-6D9C-4DC8-B60C-D63C1D55F02C}" type="presParOf" srcId="{16C56E6E-033E-4699-AC71-443DCFD8E1C4}" destId="{B1BD393E-79AB-483D-A520-A776D2B66517}" srcOrd="1" destOrd="0" presId="urn:microsoft.com/office/officeart/2005/8/layout/orgChart1"/>
    <dgm:cxn modelId="{99A81C7F-2C8C-4BD4-869E-CEE8D955466B}" type="presParOf" srcId="{B1BD393E-79AB-483D-A520-A776D2B66517}" destId="{3B676A23-B0F6-465B-A5D9-752521F3AE5E}" srcOrd="0" destOrd="0" presId="urn:microsoft.com/office/officeart/2005/8/layout/orgChart1"/>
    <dgm:cxn modelId="{B94F2135-DC2D-4595-A400-5070BD06EBDD}" type="presParOf" srcId="{B1BD393E-79AB-483D-A520-A776D2B66517}" destId="{B73C2F76-3035-4C1D-B0DA-E036927BC828}" srcOrd="1" destOrd="0" presId="urn:microsoft.com/office/officeart/2005/8/layout/orgChart1"/>
    <dgm:cxn modelId="{0E37B27C-1AE8-4609-A177-DC8B1A731A4B}" type="presParOf" srcId="{B73C2F76-3035-4C1D-B0DA-E036927BC828}" destId="{962671FF-1BE9-4786-9AC7-C9D96BECD16D}" srcOrd="0" destOrd="0" presId="urn:microsoft.com/office/officeart/2005/8/layout/orgChart1"/>
    <dgm:cxn modelId="{6B2252F0-AB6D-4257-9B23-60EE343424A8}" type="presParOf" srcId="{962671FF-1BE9-4786-9AC7-C9D96BECD16D}" destId="{0A9EAA04-DB69-4255-8000-5940FF889919}" srcOrd="0" destOrd="0" presId="urn:microsoft.com/office/officeart/2005/8/layout/orgChart1"/>
    <dgm:cxn modelId="{CDB77426-D9D7-40A5-A683-3EE6A823BD13}" type="presParOf" srcId="{962671FF-1BE9-4786-9AC7-C9D96BECD16D}" destId="{0B728F36-C23B-463D-8609-788461F996EA}" srcOrd="1" destOrd="0" presId="urn:microsoft.com/office/officeart/2005/8/layout/orgChart1"/>
    <dgm:cxn modelId="{35CCD8F9-B66A-4FA8-99C7-C47693D0B9E2}" type="presParOf" srcId="{B73C2F76-3035-4C1D-B0DA-E036927BC828}" destId="{BB240A2E-C657-4CDC-A76E-4465FB5A6DCA}" srcOrd="1" destOrd="0" presId="urn:microsoft.com/office/officeart/2005/8/layout/orgChart1"/>
    <dgm:cxn modelId="{697F4618-B307-4DBE-9635-428D7369BC35}" type="presParOf" srcId="{B73C2F76-3035-4C1D-B0DA-E036927BC828}" destId="{60042C35-59B1-4069-8296-3A16AC692C23}" srcOrd="2" destOrd="0" presId="urn:microsoft.com/office/officeart/2005/8/layout/orgChart1"/>
    <dgm:cxn modelId="{A7236C6C-B649-4E59-9B6D-C4823151016C}" type="presParOf" srcId="{B1BD393E-79AB-483D-A520-A776D2B66517}" destId="{E0758477-E3A6-44C5-ACD8-82BB091594A1}" srcOrd="2" destOrd="0" presId="urn:microsoft.com/office/officeart/2005/8/layout/orgChart1"/>
    <dgm:cxn modelId="{02DE7CB3-AB81-4A76-8B62-6DBDC3254712}" type="presParOf" srcId="{B1BD393E-79AB-483D-A520-A776D2B66517}" destId="{02079B83-BDE3-4591-9129-B8FC9FD3BAA8}" srcOrd="3" destOrd="0" presId="urn:microsoft.com/office/officeart/2005/8/layout/orgChart1"/>
    <dgm:cxn modelId="{8EB68FD2-27E5-46AB-8A1E-1337655B8BC9}" type="presParOf" srcId="{02079B83-BDE3-4591-9129-B8FC9FD3BAA8}" destId="{225ED6D8-E0F2-46EC-B2C0-13DA917F5F5D}" srcOrd="0" destOrd="0" presId="urn:microsoft.com/office/officeart/2005/8/layout/orgChart1"/>
    <dgm:cxn modelId="{05323CE3-A116-4109-B6A9-55993FE66DF9}" type="presParOf" srcId="{225ED6D8-E0F2-46EC-B2C0-13DA917F5F5D}" destId="{B12A14A4-F787-4FDF-8086-E17FDAEB61C2}" srcOrd="0" destOrd="0" presId="urn:microsoft.com/office/officeart/2005/8/layout/orgChart1"/>
    <dgm:cxn modelId="{22D75777-54CB-4A0B-934E-FABB598D2E5F}" type="presParOf" srcId="{225ED6D8-E0F2-46EC-B2C0-13DA917F5F5D}" destId="{1ACCD45F-E16C-409D-8BA0-D153D2EE77A5}" srcOrd="1" destOrd="0" presId="urn:microsoft.com/office/officeart/2005/8/layout/orgChart1"/>
    <dgm:cxn modelId="{86B6A9A6-FC0A-472D-BB66-D34C649CE0E5}" type="presParOf" srcId="{02079B83-BDE3-4591-9129-B8FC9FD3BAA8}" destId="{38EBECC9-DE60-4D7D-A034-CEB85E98072C}" srcOrd="1" destOrd="0" presId="urn:microsoft.com/office/officeart/2005/8/layout/orgChart1"/>
    <dgm:cxn modelId="{071D6513-806C-4182-8341-4D141AED2E72}" type="presParOf" srcId="{02079B83-BDE3-4591-9129-B8FC9FD3BAA8}" destId="{37D31954-5C62-426E-BACB-07DC7643EE71}" srcOrd="2" destOrd="0" presId="urn:microsoft.com/office/officeart/2005/8/layout/orgChart1"/>
    <dgm:cxn modelId="{C006A85F-FE7C-464C-8069-7D9369F4DB24}" type="presParOf" srcId="{16C56E6E-033E-4699-AC71-443DCFD8E1C4}" destId="{59491C54-2946-4FBC-8025-D2E938FD6FFF}" srcOrd="2" destOrd="0" presId="urn:microsoft.com/office/officeart/2005/8/layout/orgChart1"/>
    <dgm:cxn modelId="{861264D6-371B-4EB0-819E-A8A5505A631A}" type="presParOf" srcId="{A3F1E9E2-38EB-45DB-98EF-95378FB8EDD0}" destId="{19684FA1-61FC-4692-9390-611A4B9FEDC3}" srcOrd="2" destOrd="0" presId="urn:microsoft.com/office/officeart/2005/8/layout/orgChart1"/>
    <dgm:cxn modelId="{C2FEBD51-59EB-464E-87BC-023E778327C2}" type="presParOf" srcId="{A3F1E9E2-38EB-45DB-98EF-95378FB8EDD0}" destId="{254C4677-0E25-47F4-8FCA-84D9522CA30E}" srcOrd="3" destOrd="0" presId="urn:microsoft.com/office/officeart/2005/8/layout/orgChart1"/>
    <dgm:cxn modelId="{6200A29A-002F-428A-ABD7-EDA1C2A1139E}" type="presParOf" srcId="{254C4677-0E25-47F4-8FCA-84D9522CA30E}" destId="{DD69D231-7A20-4AA8-959D-B57458372424}" srcOrd="0" destOrd="0" presId="urn:microsoft.com/office/officeart/2005/8/layout/orgChart1"/>
    <dgm:cxn modelId="{DFD46389-3E62-4EA9-B6F8-516E81B50607}" type="presParOf" srcId="{DD69D231-7A20-4AA8-959D-B57458372424}" destId="{0640970E-0995-4FC4-AA68-5ED3F4285687}" srcOrd="0" destOrd="0" presId="urn:microsoft.com/office/officeart/2005/8/layout/orgChart1"/>
    <dgm:cxn modelId="{3FF9FD80-2372-4EBF-B65B-4FAD1A8A6E26}" type="presParOf" srcId="{DD69D231-7A20-4AA8-959D-B57458372424}" destId="{2B7384AD-C5D2-4A3F-9B53-7AF5B1DC1391}" srcOrd="1" destOrd="0" presId="urn:microsoft.com/office/officeart/2005/8/layout/orgChart1"/>
    <dgm:cxn modelId="{83A7DFD9-F72C-4AFC-8CB4-D0D4DC5AEFEA}" type="presParOf" srcId="{254C4677-0E25-47F4-8FCA-84D9522CA30E}" destId="{52D78B9B-0F76-4A76-BD2A-C8E8305874FD}" srcOrd="1" destOrd="0" presId="urn:microsoft.com/office/officeart/2005/8/layout/orgChart1"/>
    <dgm:cxn modelId="{A3D803A2-FB42-4DFA-B998-D8B3B1CD0D4E}" type="presParOf" srcId="{52D78B9B-0F76-4A76-BD2A-C8E8305874FD}" destId="{0AA96F63-B66C-4EE9-987C-1E4C15FF0EAC}" srcOrd="0" destOrd="0" presId="urn:microsoft.com/office/officeart/2005/8/layout/orgChart1"/>
    <dgm:cxn modelId="{7AE3CEB1-086F-4A2E-96DC-FFFFD41DDBAD}" type="presParOf" srcId="{52D78B9B-0F76-4A76-BD2A-C8E8305874FD}" destId="{5D86DB78-7242-4AE6-8DD0-FF54BAE8EB20}" srcOrd="1" destOrd="0" presId="urn:microsoft.com/office/officeart/2005/8/layout/orgChart1"/>
    <dgm:cxn modelId="{CC3B8B41-2CB5-44B4-A3BC-F20B8AE9805F}" type="presParOf" srcId="{5D86DB78-7242-4AE6-8DD0-FF54BAE8EB20}" destId="{11AB5CE8-3E79-4936-8FCB-19E316F4039C}" srcOrd="0" destOrd="0" presId="urn:microsoft.com/office/officeart/2005/8/layout/orgChart1"/>
    <dgm:cxn modelId="{F64225D7-26E3-4195-B8CB-B202C8A12863}" type="presParOf" srcId="{11AB5CE8-3E79-4936-8FCB-19E316F4039C}" destId="{8F613DEF-4F7B-4207-802E-267D039CCDD2}" srcOrd="0" destOrd="0" presId="urn:microsoft.com/office/officeart/2005/8/layout/orgChart1"/>
    <dgm:cxn modelId="{3E4D288D-5DEA-4827-B3F9-2204C0D80A08}" type="presParOf" srcId="{11AB5CE8-3E79-4936-8FCB-19E316F4039C}" destId="{0950B3C4-59D7-4BF5-8EA9-91CC12F20C16}" srcOrd="1" destOrd="0" presId="urn:microsoft.com/office/officeart/2005/8/layout/orgChart1"/>
    <dgm:cxn modelId="{526913F0-1DB2-4042-925B-690C0F920F5D}" type="presParOf" srcId="{5D86DB78-7242-4AE6-8DD0-FF54BAE8EB20}" destId="{7FD0CC9D-4AF5-483A-B31C-DF1E081B72A8}" srcOrd="1" destOrd="0" presId="urn:microsoft.com/office/officeart/2005/8/layout/orgChart1"/>
    <dgm:cxn modelId="{07CAE0FF-7189-43C1-82A0-D8E314B7EF2E}" type="presParOf" srcId="{5D86DB78-7242-4AE6-8DD0-FF54BAE8EB20}" destId="{F30918A6-7372-4466-9551-29F43DE5A660}" srcOrd="2" destOrd="0" presId="urn:microsoft.com/office/officeart/2005/8/layout/orgChart1"/>
    <dgm:cxn modelId="{F5BDC71F-3D7C-4F19-BE50-2F20678BD9EA}" type="presParOf" srcId="{52D78B9B-0F76-4A76-BD2A-C8E8305874FD}" destId="{DF745A41-1135-44CF-9FB7-837F9FF3AD11}" srcOrd="2" destOrd="0" presId="urn:microsoft.com/office/officeart/2005/8/layout/orgChart1"/>
    <dgm:cxn modelId="{9DA6FF98-D50F-40FF-AB27-2B3C87506430}" type="presParOf" srcId="{52D78B9B-0F76-4A76-BD2A-C8E8305874FD}" destId="{0DF718BE-046E-49F1-B56D-259430CF1FDB}" srcOrd="3" destOrd="0" presId="urn:microsoft.com/office/officeart/2005/8/layout/orgChart1"/>
    <dgm:cxn modelId="{6F04EEBF-F6FD-425C-83FB-5D4E76D070D1}" type="presParOf" srcId="{0DF718BE-046E-49F1-B56D-259430CF1FDB}" destId="{735E3DB7-2BC2-47E1-B842-5F371B2BBCC6}" srcOrd="0" destOrd="0" presId="urn:microsoft.com/office/officeart/2005/8/layout/orgChart1"/>
    <dgm:cxn modelId="{6C45CF47-E8EF-4F79-BA74-DCB716913B4B}" type="presParOf" srcId="{735E3DB7-2BC2-47E1-B842-5F371B2BBCC6}" destId="{2F1199B3-7F4C-4AD5-B163-DA6E72F11EEE}" srcOrd="0" destOrd="0" presId="urn:microsoft.com/office/officeart/2005/8/layout/orgChart1"/>
    <dgm:cxn modelId="{86BDDBCA-EE9E-470C-A98F-4DE6024B6312}" type="presParOf" srcId="{735E3DB7-2BC2-47E1-B842-5F371B2BBCC6}" destId="{47451C8C-4BEB-43DB-8FE0-3ACE4B79330A}" srcOrd="1" destOrd="0" presId="urn:microsoft.com/office/officeart/2005/8/layout/orgChart1"/>
    <dgm:cxn modelId="{2D0666A6-BEF0-4FB0-A574-3380D104330F}" type="presParOf" srcId="{0DF718BE-046E-49F1-B56D-259430CF1FDB}" destId="{3665A27F-982E-4B61-8805-F1F2C9EC7396}" srcOrd="1" destOrd="0" presId="urn:microsoft.com/office/officeart/2005/8/layout/orgChart1"/>
    <dgm:cxn modelId="{A9E65D3D-83F8-4860-ABF4-B92DD3D32B13}" type="presParOf" srcId="{0DF718BE-046E-49F1-B56D-259430CF1FDB}" destId="{A00DAE43-F67C-4CD2-ACB5-9E215938DBA6}" srcOrd="2" destOrd="0" presId="urn:microsoft.com/office/officeart/2005/8/layout/orgChart1"/>
    <dgm:cxn modelId="{6BD4CE89-6942-4FD4-AC36-ADC891D288D6}" type="presParOf" srcId="{254C4677-0E25-47F4-8FCA-84D9522CA30E}" destId="{808CCF81-2342-44E2-B559-9D0FDB40657C}" srcOrd="2" destOrd="0" presId="urn:microsoft.com/office/officeart/2005/8/layout/orgChart1"/>
    <dgm:cxn modelId="{A69E0D80-6369-4AE1-BF73-F84EC34C80D0}" type="presParOf" srcId="{94746EF2-41A4-4121-A9F8-D37925BC50C4}" destId="{9EC3A50E-BA07-411E-AC68-73E8744B71FA}" srcOrd="2" destOrd="0" presId="urn:microsoft.com/office/officeart/2005/8/layout/orgChart1"/>
  </dgm:cxnLst>
  <dgm:bg/>
  <dgm:whole/>
  <dgm:extLst>
    <a:ext uri="http://schemas.microsoft.com/office/drawing/2008/diagram">
      <dsp:dataModelExt xmlns:dsp="http://schemas.microsoft.com/office/drawing/2008/diagram" xmlns="" relId="rId1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745A41-1135-44CF-9FB7-837F9FF3AD11}">
      <dsp:nvSpPr>
        <dsp:cNvPr id="0" name=""/>
        <dsp:cNvSpPr/>
      </dsp:nvSpPr>
      <dsp:spPr>
        <a:xfrm>
          <a:off x="3987048" y="1773239"/>
          <a:ext cx="683836" cy="237364"/>
        </a:xfrm>
        <a:custGeom>
          <a:avLst/>
          <a:gdLst/>
          <a:ahLst/>
          <a:cxnLst/>
          <a:rect l="0" t="0" r="0" b="0"/>
          <a:pathLst>
            <a:path>
              <a:moveTo>
                <a:pt x="0" y="0"/>
              </a:moveTo>
              <a:lnTo>
                <a:pt x="0" y="118682"/>
              </a:lnTo>
              <a:lnTo>
                <a:pt x="683836" y="118682"/>
              </a:lnTo>
              <a:lnTo>
                <a:pt x="683836" y="2373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A96F63-B66C-4EE9-987C-1E4C15FF0EAC}">
      <dsp:nvSpPr>
        <dsp:cNvPr id="0" name=""/>
        <dsp:cNvSpPr/>
      </dsp:nvSpPr>
      <dsp:spPr>
        <a:xfrm>
          <a:off x="3303211" y="1773239"/>
          <a:ext cx="683836" cy="237364"/>
        </a:xfrm>
        <a:custGeom>
          <a:avLst/>
          <a:gdLst/>
          <a:ahLst/>
          <a:cxnLst/>
          <a:rect l="0" t="0" r="0" b="0"/>
          <a:pathLst>
            <a:path>
              <a:moveTo>
                <a:pt x="683836" y="0"/>
              </a:moveTo>
              <a:lnTo>
                <a:pt x="683836" y="118682"/>
              </a:lnTo>
              <a:lnTo>
                <a:pt x="0" y="118682"/>
              </a:lnTo>
              <a:lnTo>
                <a:pt x="0" y="2373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684FA1-61FC-4692-9390-611A4B9FEDC3}">
      <dsp:nvSpPr>
        <dsp:cNvPr id="0" name=""/>
        <dsp:cNvSpPr/>
      </dsp:nvSpPr>
      <dsp:spPr>
        <a:xfrm>
          <a:off x="2619375" y="970720"/>
          <a:ext cx="1367673" cy="237364"/>
        </a:xfrm>
        <a:custGeom>
          <a:avLst/>
          <a:gdLst/>
          <a:ahLst/>
          <a:cxnLst/>
          <a:rect l="0" t="0" r="0" b="0"/>
          <a:pathLst>
            <a:path>
              <a:moveTo>
                <a:pt x="0" y="0"/>
              </a:moveTo>
              <a:lnTo>
                <a:pt x="0" y="118682"/>
              </a:lnTo>
              <a:lnTo>
                <a:pt x="1367673" y="118682"/>
              </a:lnTo>
              <a:lnTo>
                <a:pt x="1367673" y="2373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758477-E3A6-44C5-ACD8-82BB091594A1}">
      <dsp:nvSpPr>
        <dsp:cNvPr id="0" name=""/>
        <dsp:cNvSpPr/>
      </dsp:nvSpPr>
      <dsp:spPr>
        <a:xfrm>
          <a:off x="1251701" y="1773239"/>
          <a:ext cx="683836" cy="237364"/>
        </a:xfrm>
        <a:custGeom>
          <a:avLst/>
          <a:gdLst/>
          <a:ahLst/>
          <a:cxnLst/>
          <a:rect l="0" t="0" r="0" b="0"/>
          <a:pathLst>
            <a:path>
              <a:moveTo>
                <a:pt x="0" y="0"/>
              </a:moveTo>
              <a:lnTo>
                <a:pt x="0" y="118682"/>
              </a:lnTo>
              <a:lnTo>
                <a:pt x="683836" y="118682"/>
              </a:lnTo>
              <a:lnTo>
                <a:pt x="683836" y="2373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676A23-B0F6-465B-A5D9-752521F3AE5E}">
      <dsp:nvSpPr>
        <dsp:cNvPr id="0" name=""/>
        <dsp:cNvSpPr/>
      </dsp:nvSpPr>
      <dsp:spPr>
        <a:xfrm>
          <a:off x="567864" y="1773239"/>
          <a:ext cx="683836" cy="237364"/>
        </a:xfrm>
        <a:custGeom>
          <a:avLst/>
          <a:gdLst/>
          <a:ahLst/>
          <a:cxnLst/>
          <a:rect l="0" t="0" r="0" b="0"/>
          <a:pathLst>
            <a:path>
              <a:moveTo>
                <a:pt x="683836" y="0"/>
              </a:moveTo>
              <a:lnTo>
                <a:pt x="683836" y="118682"/>
              </a:lnTo>
              <a:lnTo>
                <a:pt x="0" y="118682"/>
              </a:lnTo>
              <a:lnTo>
                <a:pt x="0" y="2373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7ABC15-C4D6-411E-A4AC-0A201BAF0C17}">
      <dsp:nvSpPr>
        <dsp:cNvPr id="0" name=""/>
        <dsp:cNvSpPr/>
      </dsp:nvSpPr>
      <dsp:spPr>
        <a:xfrm>
          <a:off x="1251701" y="970720"/>
          <a:ext cx="1367673" cy="237364"/>
        </a:xfrm>
        <a:custGeom>
          <a:avLst/>
          <a:gdLst/>
          <a:ahLst/>
          <a:cxnLst/>
          <a:rect l="0" t="0" r="0" b="0"/>
          <a:pathLst>
            <a:path>
              <a:moveTo>
                <a:pt x="1367673" y="0"/>
              </a:moveTo>
              <a:lnTo>
                <a:pt x="1367673" y="118682"/>
              </a:lnTo>
              <a:lnTo>
                <a:pt x="0" y="118682"/>
              </a:lnTo>
              <a:lnTo>
                <a:pt x="0" y="2373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0AC21B-63F7-486A-9A88-B80D0AF426E9}">
      <dsp:nvSpPr>
        <dsp:cNvPr id="0" name=""/>
        <dsp:cNvSpPr/>
      </dsp:nvSpPr>
      <dsp:spPr>
        <a:xfrm>
          <a:off x="2054220" y="405565"/>
          <a:ext cx="1130308" cy="565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kern="1200" baseline="0" smtClean="0">
              <a:latin typeface="Calibri"/>
            </a:rPr>
            <a:t>Tilapia</a:t>
          </a:r>
          <a:endParaRPr lang="en-US" sz="1300" kern="1200" smtClean="0"/>
        </a:p>
      </dsp:txBody>
      <dsp:txXfrm>
        <a:off x="2054220" y="405565"/>
        <a:ext cx="1130308" cy="565154"/>
      </dsp:txXfrm>
    </dsp:sp>
    <dsp:sp modelId="{D097DE89-C6C8-4972-8BBA-665D15BB5490}">
      <dsp:nvSpPr>
        <dsp:cNvPr id="0" name=""/>
        <dsp:cNvSpPr/>
      </dsp:nvSpPr>
      <dsp:spPr>
        <a:xfrm>
          <a:off x="686546" y="1208085"/>
          <a:ext cx="1130308" cy="565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kern="1200" baseline="0" smtClean="0">
              <a:latin typeface="Calibri"/>
            </a:rPr>
            <a:t>Khulna wholesale market</a:t>
          </a:r>
          <a:endParaRPr lang="en-US" sz="1300" kern="1200" smtClean="0"/>
        </a:p>
      </dsp:txBody>
      <dsp:txXfrm>
        <a:off x="686546" y="1208085"/>
        <a:ext cx="1130308" cy="565154"/>
      </dsp:txXfrm>
    </dsp:sp>
    <dsp:sp modelId="{0A9EAA04-DB69-4255-8000-5940FF889919}">
      <dsp:nvSpPr>
        <dsp:cNvPr id="0" name=""/>
        <dsp:cNvSpPr/>
      </dsp:nvSpPr>
      <dsp:spPr>
        <a:xfrm>
          <a:off x="2709" y="2010604"/>
          <a:ext cx="1130308" cy="565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kern="1200" baseline="0" smtClean="0">
              <a:latin typeface="Calibri"/>
            </a:rPr>
            <a:t>Khulna retail market</a:t>
          </a:r>
          <a:endParaRPr lang="en-US" sz="1300" kern="1200" smtClean="0"/>
        </a:p>
      </dsp:txBody>
      <dsp:txXfrm>
        <a:off x="2709" y="2010604"/>
        <a:ext cx="1130308" cy="565154"/>
      </dsp:txXfrm>
    </dsp:sp>
    <dsp:sp modelId="{B12A14A4-F787-4FDF-8086-E17FDAEB61C2}">
      <dsp:nvSpPr>
        <dsp:cNvPr id="0" name=""/>
        <dsp:cNvSpPr/>
      </dsp:nvSpPr>
      <dsp:spPr>
        <a:xfrm>
          <a:off x="1370383" y="2010604"/>
          <a:ext cx="1130308" cy="565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kern="1200" baseline="0" smtClean="0">
              <a:latin typeface="Calibri"/>
            </a:rPr>
            <a:t>Dhaka retail market</a:t>
          </a:r>
          <a:endParaRPr lang="en-US" sz="1300" kern="1200" smtClean="0"/>
        </a:p>
      </dsp:txBody>
      <dsp:txXfrm>
        <a:off x="1370383" y="2010604"/>
        <a:ext cx="1130308" cy="565154"/>
      </dsp:txXfrm>
    </dsp:sp>
    <dsp:sp modelId="{0640970E-0995-4FC4-AA68-5ED3F4285687}">
      <dsp:nvSpPr>
        <dsp:cNvPr id="0" name=""/>
        <dsp:cNvSpPr/>
      </dsp:nvSpPr>
      <dsp:spPr>
        <a:xfrm>
          <a:off x="3421894" y="1208085"/>
          <a:ext cx="1130308" cy="565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kern="1200" baseline="0" smtClean="0">
              <a:latin typeface="Calibri"/>
            </a:rPr>
            <a:t>Chittagong wholesale market</a:t>
          </a:r>
          <a:endParaRPr lang="en-US" sz="1300" kern="1200" smtClean="0"/>
        </a:p>
      </dsp:txBody>
      <dsp:txXfrm>
        <a:off x="3421894" y="1208085"/>
        <a:ext cx="1130308" cy="565154"/>
      </dsp:txXfrm>
    </dsp:sp>
    <dsp:sp modelId="{8F613DEF-4F7B-4207-802E-267D039CCDD2}">
      <dsp:nvSpPr>
        <dsp:cNvPr id="0" name=""/>
        <dsp:cNvSpPr/>
      </dsp:nvSpPr>
      <dsp:spPr>
        <a:xfrm>
          <a:off x="2738057" y="2010604"/>
          <a:ext cx="1130308" cy="565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kern="1200" baseline="0" smtClean="0">
              <a:latin typeface="Calibri"/>
            </a:rPr>
            <a:t>Chittagong retail market</a:t>
          </a:r>
          <a:endParaRPr lang="en-US" sz="1300" kern="1200" smtClean="0"/>
        </a:p>
      </dsp:txBody>
      <dsp:txXfrm>
        <a:off x="2738057" y="2010604"/>
        <a:ext cx="1130308" cy="565154"/>
      </dsp:txXfrm>
    </dsp:sp>
    <dsp:sp modelId="{2F1199B3-7F4C-4AD5-B163-DA6E72F11EEE}">
      <dsp:nvSpPr>
        <dsp:cNvPr id="0" name=""/>
        <dsp:cNvSpPr/>
      </dsp:nvSpPr>
      <dsp:spPr>
        <a:xfrm>
          <a:off x="4105731" y="2010604"/>
          <a:ext cx="1130308" cy="565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kern="1200" baseline="0" smtClean="0">
              <a:latin typeface="Calibri"/>
            </a:rPr>
            <a:t>Dhaka retail market</a:t>
          </a:r>
          <a:endParaRPr lang="en-US" sz="1300" kern="1200" smtClean="0"/>
        </a:p>
      </dsp:txBody>
      <dsp:txXfrm>
        <a:off x="4105731" y="2010604"/>
        <a:ext cx="1130308" cy="5651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0CFBE-6FF5-4665-8B31-8D0B6C5E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7575</Words>
  <Characters>43179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A Report on Asymmetry of Price Transmission in Different Fish Species in Bangladesh</vt:lpstr>
    </vt:vector>
  </TitlesOfParts>
  <Company>University of Arkansas at Pine Bluff</Company>
  <LinksUpToDate>false</LinksUpToDate>
  <CharactersWithSpaces>50653</CharactersWithSpaces>
  <SharedDoc>false</SharedDoc>
  <HLinks>
    <vt:vector size="6" baseType="variant">
      <vt:variant>
        <vt:i4>4915207</vt:i4>
      </vt:variant>
      <vt:variant>
        <vt:i4>45</vt:i4>
      </vt:variant>
      <vt:variant>
        <vt:i4>0</vt:i4>
      </vt:variant>
      <vt:variant>
        <vt:i4>5</vt:i4>
      </vt:variant>
      <vt:variant>
        <vt:lpwstr>http://www.fao.org/valuechaininsmallscalefisheries/participating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Asymmetry of Price Transmission in Different Fish Species in Bangladesh</dc:title>
  <dc:subject> An Analysis of both Aquaculture and Capture Fisheries Species </dc:subject>
  <dc:creator>UAPB UAPB</dc:creator>
  <cp:lastModifiedBy>sara</cp:lastModifiedBy>
  <cp:revision>47</cp:revision>
  <cp:lastPrinted>2012-02-15T21:28:00Z</cp:lastPrinted>
  <dcterms:created xsi:type="dcterms:W3CDTF">2012-05-15T10:56:00Z</dcterms:created>
  <dcterms:modified xsi:type="dcterms:W3CDTF">2012-05-18T08:47:00Z</dcterms:modified>
</cp:coreProperties>
</file>