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2" w:type="pct"/>
        <w:jc w:val="center"/>
        <w:tblLook w:val="04A0"/>
      </w:tblPr>
      <w:tblGrid>
        <w:gridCol w:w="8806"/>
      </w:tblGrid>
      <w:tr w:rsidR="00E47AFF" w:rsidTr="00E47AFF">
        <w:trPr>
          <w:trHeight w:val="2617"/>
          <w:jc w:val="center"/>
        </w:trPr>
        <w:tc>
          <w:tcPr>
            <w:tcW w:w="5000" w:type="pct"/>
          </w:tcPr>
          <w:p w:rsidR="00E47AFF" w:rsidRDefault="00E47AFF" w:rsidP="00E47AFF">
            <w:pPr>
              <w:spacing w:after="0"/>
              <w:jc w:val="center"/>
              <w:rPr>
                <w:rFonts w:ascii="Times New Roman" w:hAnsi="Times New Roman"/>
                <w:b/>
                <w:sz w:val="28"/>
                <w:szCs w:val="28"/>
              </w:rPr>
            </w:pPr>
          </w:p>
          <w:p w:rsidR="00E47AFF" w:rsidRDefault="00E47AFF" w:rsidP="00E47AFF">
            <w:pPr>
              <w:pStyle w:val="NoSpacing"/>
              <w:jc w:val="center"/>
              <w:rPr>
                <w:rFonts w:asciiTheme="majorHAnsi" w:eastAsiaTheme="majorEastAsia" w:hAnsiTheme="majorHAnsi" w:cstheme="majorBidi"/>
                <w:caps/>
              </w:rPr>
            </w:pPr>
          </w:p>
        </w:tc>
      </w:tr>
      <w:tr w:rsidR="00E47AFF" w:rsidTr="00E47AFF">
        <w:trPr>
          <w:trHeight w:val="1309"/>
          <w:jc w:val="center"/>
        </w:trPr>
        <w:sdt>
          <w:sdtPr>
            <w:rPr>
              <w:rFonts w:ascii="Times New Roman" w:hAnsi="Times New Roman"/>
              <w:b/>
              <w:sz w:val="28"/>
              <w:szCs w:val="28"/>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47AFF" w:rsidRPr="00A8299F" w:rsidRDefault="00E47AFF" w:rsidP="00E47AFF">
                <w:pPr>
                  <w:jc w:val="center"/>
                  <w:rPr>
                    <w:rFonts w:asciiTheme="majorHAnsi" w:eastAsiaTheme="majorEastAsia" w:hAnsiTheme="majorHAnsi" w:cstheme="majorBidi"/>
                    <w:sz w:val="80"/>
                    <w:szCs w:val="80"/>
                  </w:rPr>
                </w:pPr>
                <w:r w:rsidRPr="00E47AFF">
                  <w:rPr>
                    <w:rFonts w:ascii="Times New Roman" w:hAnsi="Times New Roman"/>
                    <w:b/>
                    <w:sz w:val="28"/>
                    <w:szCs w:val="28"/>
                  </w:rPr>
                  <w:t>Big Fish in a Small Market:</w:t>
                </w:r>
              </w:p>
            </w:tc>
          </w:sdtContent>
        </w:sdt>
      </w:tr>
      <w:tr w:rsidR="00E47AFF" w:rsidTr="00E47AFF">
        <w:trPr>
          <w:trHeight w:val="654"/>
          <w:jc w:val="center"/>
        </w:trPr>
        <w:sdt>
          <w:sdtPr>
            <w:rPr>
              <w:rFonts w:ascii="Times New Roman" w:hAnsi="Times New Roman"/>
              <w:b/>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47AFF" w:rsidRDefault="00E47AFF" w:rsidP="00E47AFF">
                <w:pPr>
                  <w:pStyle w:val="NoSpacing"/>
                  <w:rPr>
                    <w:rFonts w:asciiTheme="majorHAnsi" w:eastAsiaTheme="majorEastAsia" w:hAnsiTheme="majorHAnsi" w:cstheme="majorBidi"/>
                    <w:sz w:val="44"/>
                    <w:szCs w:val="44"/>
                  </w:rPr>
                </w:pPr>
                <w:r w:rsidRPr="00E47AFF">
                  <w:rPr>
                    <w:rFonts w:ascii="Times New Roman" w:hAnsi="Times New Roman"/>
                    <w:b/>
                    <w:sz w:val="28"/>
                    <w:szCs w:val="28"/>
                  </w:rPr>
                  <w:t>The impact of Export Price on Ex-vessel Price of Tuna in the Maldives</w:t>
                </w:r>
              </w:p>
            </w:tc>
          </w:sdtContent>
        </w:sdt>
      </w:tr>
    </w:tbl>
    <w:p w:rsidR="00E47AFF" w:rsidRDefault="00E47AFF" w:rsidP="00E47AFF">
      <w:pPr>
        <w:pStyle w:val="Default"/>
        <w:jc w:val="center"/>
        <w:rPr>
          <w:rFonts w:ascii="Times New Roman" w:hAnsi="Times New Roman" w:cs="Times New Roman"/>
          <w:b/>
          <w:bCs/>
          <w:color w:val="993265"/>
          <w:sz w:val="40"/>
          <w:szCs w:val="40"/>
        </w:rPr>
      </w:pPr>
    </w:p>
    <w:p w:rsidR="00E47AFF" w:rsidRDefault="00E47AFF" w:rsidP="00E47AFF">
      <w:pPr>
        <w:pStyle w:val="Default"/>
        <w:jc w:val="center"/>
        <w:rPr>
          <w:rFonts w:ascii="Times New Roman" w:hAnsi="Times New Roman" w:cs="Times New Roman"/>
          <w:b/>
          <w:bCs/>
          <w:color w:val="993265"/>
          <w:sz w:val="40"/>
          <w:szCs w:val="40"/>
        </w:rPr>
      </w:pPr>
    </w:p>
    <w:p w:rsidR="00E47AFF" w:rsidRDefault="00E47AFF" w:rsidP="00E47AFF">
      <w:pPr>
        <w:pStyle w:val="Default"/>
        <w:jc w:val="center"/>
        <w:rPr>
          <w:rFonts w:ascii="Times New Roman" w:hAnsi="Times New Roman" w:cs="Times New Roman"/>
          <w:b/>
          <w:bCs/>
          <w:color w:val="993265"/>
          <w:sz w:val="40"/>
          <w:szCs w:val="40"/>
        </w:rPr>
      </w:pPr>
    </w:p>
    <w:p w:rsidR="00E47AFF" w:rsidRDefault="00E47AFF" w:rsidP="00E47AFF">
      <w:pPr>
        <w:pStyle w:val="Default"/>
        <w:jc w:val="center"/>
        <w:rPr>
          <w:rFonts w:ascii="Times New Roman" w:hAnsi="Times New Roman" w:cs="Times New Roman"/>
          <w:b/>
          <w:bCs/>
          <w:color w:val="993265"/>
          <w:sz w:val="40"/>
          <w:szCs w:val="40"/>
        </w:rPr>
      </w:pPr>
    </w:p>
    <w:p w:rsidR="00E47AFF" w:rsidRDefault="00E47AFF" w:rsidP="00E47AFF">
      <w:pPr>
        <w:pStyle w:val="Default"/>
        <w:jc w:val="center"/>
        <w:rPr>
          <w:rFonts w:ascii="Times New Roman" w:hAnsi="Times New Roman" w:cs="Times New Roman"/>
          <w:b/>
          <w:bCs/>
          <w:color w:val="993265"/>
          <w:sz w:val="40"/>
          <w:szCs w:val="40"/>
        </w:rPr>
      </w:pPr>
    </w:p>
    <w:p w:rsidR="00E47AFF" w:rsidRPr="000E32CC" w:rsidRDefault="00E47AFF" w:rsidP="00E47AFF">
      <w:pPr>
        <w:pStyle w:val="Default"/>
      </w:pPr>
    </w:p>
    <w:p w:rsidR="00E47AFF" w:rsidRDefault="00E47AFF" w:rsidP="00E47AFF">
      <w:pPr>
        <w:pStyle w:val="Default"/>
      </w:pPr>
    </w:p>
    <w:p w:rsidR="00E47AFF" w:rsidRDefault="00E47AFF" w:rsidP="00E47AFF">
      <w:pPr>
        <w:pStyle w:val="Default"/>
      </w:pPr>
    </w:p>
    <w:p w:rsidR="00E47AFF" w:rsidRDefault="00E47AFF" w:rsidP="00E47AFF">
      <w:pPr>
        <w:pStyle w:val="Default"/>
      </w:pPr>
    </w:p>
    <w:p w:rsidR="00E47AFF" w:rsidRPr="000E32CC" w:rsidRDefault="00E47AFF" w:rsidP="00E47AFF">
      <w:pPr>
        <w:pStyle w:val="Default"/>
      </w:pPr>
    </w:p>
    <w:p w:rsidR="00E47AFF" w:rsidRDefault="00E47AFF" w:rsidP="00E47AFF">
      <w:pPr>
        <w:jc w:val="center"/>
        <w:rPr>
          <w:rFonts w:ascii="Times New Roman" w:hAnsi="Times New Roman"/>
          <w:bCs/>
          <w:color w:val="000000"/>
          <w:sz w:val="24"/>
          <w:szCs w:val="24"/>
        </w:rPr>
      </w:pPr>
    </w:p>
    <w:p w:rsidR="00E47AFF" w:rsidRDefault="00E47AFF" w:rsidP="00E47AFF">
      <w:pPr>
        <w:jc w:val="center"/>
        <w:rPr>
          <w:rFonts w:ascii="Times New Roman" w:hAnsi="Times New Roman"/>
          <w:bCs/>
          <w:color w:val="000000"/>
          <w:sz w:val="24"/>
          <w:szCs w:val="24"/>
        </w:rPr>
      </w:pPr>
    </w:p>
    <w:p w:rsidR="00E47AFF" w:rsidRDefault="00E47AFF" w:rsidP="00E47AFF">
      <w:pPr>
        <w:rPr>
          <w:rFonts w:ascii="Times New Roman" w:hAnsi="Times New Roman"/>
          <w:bCs/>
          <w:color w:val="000000"/>
          <w:sz w:val="24"/>
          <w:szCs w:val="24"/>
        </w:rPr>
      </w:pPr>
    </w:p>
    <w:p w:rsidR="00744D7B" w:rsidRPr="00D5710D" w:rsidRDefault="00744D7B" w:rsidP="00E47AFF">
      <w:pPr>
        <w:spacing w:after="0"/>
        <w:rPr>
          <w:rFonts w:ascii="Times New Roman" w:hAnsi="Times New Roman"/>
          <w:sz w:val="28"/>
          <w:szCs w:val="28"/>
        </w:rPr>
      </w:pPr>
    </w:p>
    <w:p w:rsidR="00744D7B" w:rsidRDefault="00D045D2" w:rsidP="00E47AFF">
      <w:pPr>
        <w:autoSpaceDE w:val="0"/>
        <w:autoSpaceDN w:val="0"/>
        <w:adjustRightInd w:val="0"/>
        <w:spacing w:after="0"/>
        <w:jc w:val="center"/>
        <w:rPr>
          <w:rFonts w:ascii="Times New Roman" w:hAnsi="Times New Roman"/>
          <w:b/>
          <w:sz w:val="24"/>
          <w:szCs w:val="24"/>
          <w:vertAlign w:val="superscript"/>
        </w:rPr>
      </w:pPr>
      <w:r w:rsidRPr="00D5710D">
        <w:rPr>
          <w:rFonts w:ascii="Times New Roman" w:hAnsi="Times New Roman"/>
          <w:b/>
          <w:sz w:val="24"/>
          <w:szCs w:val="24"/>
        </w:rPr>
        <w:t xml:space="preserve">Daniel V. </w:t>
      </w:r>
      <w:proofErr w:type="spellStart"/>
      <w:r w:rsidRPr="00D5710D">
        <w:rPr>
          <w:rFonts w:ascii="Times New Roman" w:hAnsi="Times New Roman"/>
          <w:b/>
          <w:sz w:val="24"/>
          <w:szCs w:val="24"/>
        </w:rPr>
        <w:t>Gordon</w:t>
      </w:r>
      <w:r>
        <w:rPr>
          <w:rFonts w:ascii="Times New Roman" w:hAnsi="Times New Roman"/>
          <w:b/>
          <w:sz w:val="24"/>
          <w:szCs w:val="24"/>
          <w:vertAlign w:val="superscript"/>
        </w:rPr>
        <w:t>a</w:t>
      </w:r>
      <w:proofErr w:type="spellEnd"/>
      <w:r>
        <w:rPr>
          <w:rFonts w:ascii="Times New Roman" w:hAnsi="Times New Roman"/>
          <w:b/>
          <w:sz w:val="24"/>
          <w:szCs w:val="24"/>
          <w:vertAlign w:val="superscript"/>
        </w:rPr>
        <w:t>*</w:t>
      </w:r>
      <w:r w:rsidR="00744D7B" w:rsidRPr="00D5710D">
        <w:rPr>
          <w:rFonts w:ascii="Times New Roman" w:hAnsi="Times New Roman"/>
          <w:b/>
          <w:bCs/>
          <w:color w:val="131413"/>
          <w:sz w:val="24"/>
          <w:szCs w:val="24"/>
        </w:rPr>
        <w:t xml:space="preserve"> </w:t>
      </w:r>
      <w:proofErr w:type="spellStart"/>
      <w:r w:rsidR="00744D7B" w:rsidRPr="00D5710D">
        <w:rPr>
          <w:rFonts w:ascii="Times New Roman" w:eastAsiaTheme="minorEastAsia" w:hAnsi="Times New Roman"/>
          <w:b/>
          <w:sz w:val="24"/>
          <w:szCs w:val="24"/>
          <w:lang w:eastAsia="ja-JP"/>
        </w:rPr>
        <w:t>Sinan</w:t>
      </w:r>
      <w:proofErr w:type="spellEnd"/>
      <w:r w:rsidR="00744D7B" w:rsidRPr="00D5710D">
        <w:rPr>
          <w:rFonts w:ascii="Times New Roman" w:eastAsiaTheme="minorEastAsia" w:hAnsi="Times New Roman"/>
          <w:b/>
          <w:sz w:val="24"/>
          <w:szCs w:val="24"/>
          <w:lang w:eastAsia="ja-JP"/>
        </w:rPr>
        <w:t xml:space="preserve"> </w:t>
      </w:r>
      <w:proofErr w:type="spellStart"/>
      <w:r w:rsidR="00744D7B" w:rsidRPr="00D5710D">
        <w:rPr>
          <w:rFonts w:ascii="Times New Roman" w:hAnsi="Times New Roman"/>
          <w:b/>
          <w:sz w:val="24"/>
          <w:szCs w:val="24"/>
        </w:rPr>
        <w:t>Hussain</w:t>
      </w:r>
      <w:r w:rsidR="00D57AA7">
        <w:rPr>
          <w:rFonts w:ascii="Times New Roman" w:hAnsi="Times New Roman"/>
          <w:b/>
          <w:sz w:val="24"/>
          <w:szCs w:val="24"/>
          <w:vertAlign w:val="superscript"/>
        </w:rPr>
        <w:t>b</w:t>
      </w:r>
      <w:proofErr w:type="spellEnd"/>
    </w:p>
    <w:p w:rsidR="00E47AFF" w:rsidRPr="00E47AFF" w:rsidRDefault="00E47AFF" w:rsidP="00E47AFF">
      <w:pPr>
        <w:autoSpaceDE w:val="0"/>
        <w:autoSpaceDN w:val="0"/>
        <w:adjustRightInd w:val="0"/>
        <w:spacing w:after="0"/>
        <w:jc w:val="center"/>
        <w:rPr>
          <w:rFonts w:ascii="Times New Roman" w:hAnsi="Times New Roman"/>
          <w:b/>
          <w:sz w:val="24"/>
          <w:szCs w:val="24"/>
        </w:rPr>
      </w:pPr>
    </w:p>
    <w:p w:rsidR="00E47AFF" w:rsidRPr="00E47AFF" w:rsidRDefault="00744D7B" w:rsidP="00E47AFF">
      <w:pPr>
        <w:widowControl w:val="0"/>
        <w:autoSpaceDE w:val="0"/>
        <w:autoSpaceDN w:val="0"/>
        <w:adjustRightInd w:val="0"/>
        <w:spacing w:after="0"/>
        <w:jc w:val="center"/>
        <w:rPr>
          <w:rFonts w:ascii="Times New Roman" w:hAnsi="Times New Roman"/>
        </w:rPr>
      </w:pPr>
      <w:r w:rsidRPr="00D5710D">
        <w:rPr>
          <w:rFonts w:ascii="Times New Roman" w:hAnsi="Times New Roman"/>
          <w:sz w:val="24"/>
          <w:szCs w:val="24"/>
          <w:vertAlign w:val="superscript"/>
        </w:rPr>
        <w:t>a</w:t>
      </w:r>
      <w:r w:rsidRPr="00D5710D">
        <w:rPr>
          <w:rFonts w:ascii="Times New Roman" w:hAnsi="Times New Roman"/>
          <w:sz w:val="24"/>
          <w:szCs w:val="24"/>
        </w:rPr>
        <w:t xml:space="preserve"> </w:t>
      </w:r>
      <w:r w:rsidR="00D045D2" w:rsidRPr="00E47AFF">
        <w:rPr>
          <w:rFonts w:ascii="Times New Roman" w:hAnsi="Times New Roman"/>
        </w:rPr>
        <w:t xml:space="preserve">Department of Economics, University of Calgary, 2500 University Drive NW Calgary Alberta, T2N 1N4 Canada, </w:t>
      </w:r>
      <w:hyperlink r:id="rId8" w:history="1">
        <w:r w:rsidR="00D045D2" w:rsidRPr="00E47AFF">
          <w:rPr>
            <w:rStyle w:val="Hyperlink"/>
            <w:rFonts w:ascii="Times New Roman" w:hAnsi="Times New Roman"/>
          </w:rPr>
          <w:t>dgordon@ucalgary.ca</w:t>
        </w:r>
      </w:hyperlink>
      <w:r w:rsidR="00E47AFF">
        <w:t xml:space="preserve"> </w:t>
      </w:r>
      <w:r w:rsidR="00E47AFF" w:rsidRPr="00E47AFF">
        <w:rPr>
          <w:rFonts w:ascii="Times New Roman" w:hAnsi="Times New Roman"/>
        </w:rPr>
        <w:t>* Corresponding author</w:t>
      </w:r>
    </w:p>
    <w:p w:rsidR="00744D7B" w:rsidRPr="00E47AFF" w:rsidRDefault="00744D7B" w:rsidP="00E47AFF">
      <w:pPr>
        <w:spacing w:after="0"/>
        <w:jc w:val="center"/>
        <w:rPr>
          <w:rFonts w:ascii="Times New Roman" w:hAnsi="Times New Roman"/>
        </w:rPr>
      </w:pPr>
    </w:p>
    <w:p w:rsidR="00744D7B" w:rsidRPr="00E47AFF" w:rsidRDefault="00744D7B" w:rsidP="00E47AFF">
      <w:pPr>
        <w:spacing w:after="0"/>
        <w:jc w:val="center"/>
        <w:rPr>
          <w:rStyle w:val="Hyperlink"/>
          <w:rFonts w:ascii="Times New Roman" w:hAnsi="Times New Roman"/>
          <w:color w:val="3366FF"/>
        </w:rPr>
      </w:pPr>
      <w:proofErr w:type="gramStart"/>
      <w:r w:rsidRPr="00E47AFF">
        <w:rPr>
          <w:rFonts w:ascii="Times New Roman" w:hAnsi="Times New Roman"/>
          <w:vertAlign w:val="superscript"/>
        </w:rPr>
        <w:t>b</w:t>
      </w:r>
      <w:proofErr w:type="gramEnd"/>
      <w:r w:rsidRPr="00E47AFF">
        <w:rPr>
          <w:rFonts w:ascii="Times New Roman" w:hAnsi="Times New Roman"/>
        </w:rPr>
        <w:t xml:space="preserve"> </w:t>
      </w:r>
      <w:r w:rsidRPr="00E47AFF">
        <w:rPr>
          <w:rFonts w:ascii="Times New Roman" w:eastAsiaTheme="minorEastAsia" w:hAnsi="Times New Roman"/>
          <w:lang w:eastAsia="ja-JP"/>
        </w:rPr>
        <w:t>Senior Research Officer, Fisheries Management Agency, Ministry of Fisheries and Agriculture, Maldives</w:t>
      </w:r>
      <w:r w:rsidR="00D045D2" w:rsidRPr="00E47AFF">
        <w:rPr>
          <w:rFonts w:ascii="Times New Roman" w:eastAsiaTheme="minorEastAsia" w:hAnsi="Times New Roman"/>
          <w:lang w:eastAsia="ja-JP"/>
        </w:rPr>
        <w:t xml:space="preserve">,  </w:t>
      </w:r>
      <w:hyperlink r:id="rId9" w:history="1">
        <w:r w:rsidR="00D045D2" w:rsidRPr="00E47AFF">
          <w:rPr>
            <w:rStyle w:val="Hyperlink"/>
            <w:rFonts w:ascii="Times New Roman" w:hAnsi="Times New Roman"/>
            <w:color w:val="auto"/>
          </w:rPr>
          <w:t>hsinan@gmail.com</w:t>
        </w:r>
      </w:hyperlink>
    </w:p>
    <w:p w:rsidR="00654837" w:rsidRPr="00D5710D" w:rsidRDefault="00654837" w:rsidP="00744D7B">
      <w:pPr>
        <w:widowControl w:val="0"/>
        <w:autoSpaceDE w:val="0"/>
        <w:autoSpaceDN w:val="0"/>
        <w:adjustRightInd w:val="0"/>
        <w:spacing w:after="0"/>
        <w:jc w:val="both"/>
        <w:rPr>
          <w:rFonts w:ascii="Times New Roman" w:hAnsi="Times New Roman"/>
          <w:sz w:val="24"/>
          <w:szCs w:val="24"/>
        </w:rPr>
      </w:pPr>
    </w:p>
    <w:p w:rsidR="00654837" w:rsidRPr="00D5710D" w:rsidRDefault="00654837" w:rsidP="00744D7B">
      <w:pPr>
        <w:widowControl w:val="0"/>
        <w:autoSpaceDE w:val="0"/>
        <w:autoSpaceDN w:val="0"/>
        <w:adjustRightInd w:val="0"/>
        <w:spacing w:after="0"/>
        <w:jc w:val="both"/>
        <w:rPr>
          <w:rFonts w:ascii="Times New Roman" w:hAnsi="Times New Roman"/>
          <w:sz w:val="24"/>
          <w:szCs w:val="24"/>
        </w:rPr>
      </w:pPr>
    </w:p>
    <w:p w:rsidR="00654837" w:rsidRPr="00D5710D" w:rsidRDefault="00654837" w:rsidP="00744D7B">
      <w:pPr>
        <w:widowControl w:val="0"/>
        <w:autoSpaceDE w:val="0"/>
        <w:autoSpaceDN w:val="0"/>
        <w:adjustRightInd w:val="0"/>
        <w:spacing w:after="0"/>
        <w:jc w:val="both"/>
      </w:pPr>
    </w:p>
    <w:p w:rsidR="00744D7B" w:rsidRPr="00D5710D" w:rsidRDefault="00744D7B" w:rsidP="00744D7B">
      <w:pPr>
        <w:spacing w:after="0"/>
        <w:rPr>
          <w:rFonts w:ascii="Times New Roman" w:hAnsi="Times New Roman"/>
          <w:sz w:val="24"/>
          <w:szCs w:val="24"/>
          <w:u w:val="single"/>
        </w:rPr>
      </w:pPr>
    </w:p>
    <w:p w:rsidR="00744D7B" w:rsidRPr="00E47AFF" w:rsidRDefault="00744D7B" w:rsidP="00744D7B">
      <w:pPr>
        <w:tabs>
          <w:tab w:val="left" w:pos="360"/>
        </w:tabs>
        <w:spacing w:after="0"/>
        <w:jc w:val="both"/>
        <w:rPr>
          <w:rFonts w:ascii="Times New Roman" w:hAnsi="Times New Roman"/>
          <w:b/>
          <w:sz w:val="28"/>
          <w:szCs w:val="28"/>
        </w:rPr>
      </w:pPr>
    </w:p>
    <w:p w:rsidR="00744D7B" w:rsidRPr="00E47AFF" w:rsidRDefault="00744D7B" w:rsidP="00E47AFF">
      <w:pPr>
        <w:rPr>
          <w:b/>
          <w:sz w:val="28"/>
          <w:szCs w:val="28"/>
        </w:rPr>
      </w:pPr>
      <w:r w:rsidRPr="00E47AFF">
        <w:rPr>
          <w:b/>
          <w:sz w:val="28"/>
          <w:szCs w:val="28"/>
        </w:rPr>
        <w:t xml:space="preserve">Abstract </w:t>
      </w:r>
    </w:p>
    <w:p w:rsidR="00E47AFF" w:rsidRPr="00D5710D" w:rsidRDefault="00E47AFF" w:rsidP="001A0AED">
      <w:pPr>
        <w:tabs>
          <w:tab w:val="left" w:pos="360"/>
        </w:tabs>
        <w:spacing w:after="0"/>
        <w:jc w:val="both"/>
        <w:rPr>
          <w:rFonts w:ascii="Times New Roman" w:hAnsi="Times New Roman"/>
          <w:b/>
          <w:sz w:val="24"/>
          <w:szCs w:val="24"/>
        </w:rPr>
      </w:pPr>
    </w:p>
    <w:p w:rsidR="00744D7B" w:rsidRDefault="00744D7B" w:rsidP="00E47AFF">
      <w:pPr>
        <w:tabs>
          <w:tab w:val="left" w:pos="426"/>
        </w:tabs>
        <w:spacing w:after="0" w:line="276" w:lineRule="auto"/>
        <w:jc w:val="both"/>
        <w:rPr>
          <w:rFonts w:ascii="Times New Roman" w:hAnsi="Times New Roman"/>
          <w:sz w:val="24"/>
          <w:szCs w:val="24"/>
        </w:rPr>
      </w:pPr>
      <w:r w:rsidRPr="00D5710D">
        <w:rPr>
          <w:rFonts w:ascii="Times New Roman" w:hAnsi="Times New Roman"/>
          <w:sz w:val="24"/>
          <w:szCs w:val="24"/>
        </w:rPr>
        <w:t xml:space="preserve">The paper assesses the </w:t>
      </w:r>
      <w:r w:rsidR="00BC68A9">
        <w:rPr>
          <w:rFonts w:ascii="Times New Roman" w:hAnsi="Times New Roman"/>
          <w:sz w:val="24"/>
          <w:szCs w:val="24"/>
        </w:rPr>
        <w:t>relationship between export and ex-vessel prices for tuna fish in the Republic of Maldives. The economic welfare of fishermen depends to a great extent on the price received for fish.</w:t>
      </w:r>
      <w:r w:rsidR="00BC68A9" w:rsidRPr="00003F5E">
        <w:rPr>
          <w:rFonts w:ascii="Times New Roman" w:hAnsi="Times New Roman"/>
          <w:sz w:val="24"/>
          <w:szCs w:val="24"/>
        </w:rPr>
        <w:t xml:space="preserve"> </w:t>
      </w:r>
      <w:r w:rsidR="001A0AED">
        <w:rPr>
          <w:rFonts w:ascii="Times New Roman" w:hAnsi="Times New Roman"/>
          <w:sz w:val="24"/>
          <w:szCs w:val="24"/>
        </w:rPr>
        <w:t>T</w:t>
      </w:r>
      <w:r w:rsidR="00BC68A9" w:rsidRPr="00516B9B">
        <w:rPr>
          <w:rFonts w:ascii="Times New Roman" w:hAnsi="Times New Roman"/>
          <w:sz w:val="24"/>
          <w:szCs w:val="24"/>
        </w:rPr>
        <w:t xml:space="preserve">he price of fish is set by external factors exogenous to fishermen. </w:t>
      </w:r>
      <w:r w:rsidR="001A0AED">
        <w:rPr>
          <w:rFonts w:ascii="Times New Roman" w:hAnsi="Times New Roman"/>
          <w:sz w:val="24"/>
          <w:szCs w:val="24"/>
        </w:rPr>
        <w:t>It is important in understanding the welfare of fishermen to understand the price links in the fish supply chain and</w:t>
      </w:r>
      <w:r w:rsidR="001A0AED" w:rsidRPr="00516B9B">
        <w:rPr>
          <w:rFonts w:ascii="Times New Roman" w:hAnsi="Times New Roman"/>
          <w:sz w:val="24"/>
          <w:szCs w:val="24"/>
        </w:rPr>
        <w:t xml:space="preserve"> the factors that impact the ex-vessel price of fish.</w:t>
      </w:r>
      <w:r w:rsidR="001A0AED">
        <w:rPr>
          <w:rFonts w:ascii="Times New Roman" w:hAnsi="Times New Roman"/>
          <w:sz w:val="24"/>
          <w:szCs w:val="24"/>
        </w:rPr>
        <w:t xml:space="preserve"> </w:t>
      </w:r>
      <w:r w:rsidR="00BC68A9">
        <w:rPr>
          <w:rFonts w:ascii="Times New Roman" w:hAnsi="Times New Roman"/>
          <w:sz w:val="24"/>
          <w:szCs w:val="24"/>
        </w:rPr>
        <w:t xml:space="preserve">This paper </w:t>
      </w:r>
      <w:r w:rsidR="00F544F7">
        <w:rPr>
          <w:rFonts w:ascii="Times New Roman" w:hAnsi="Times New Roman"/>
          <w:sz w:val="24"/>
          <w:szCs w:val="24"/>
        </w:rPr>
        <w:t>uses three models to investigate price determination in the ex-vessel market; ARMAX, inverse demand and margin</w:t>
      </w:r>
      <w:r w:rsidR="00FA2A3E">
        <w:rPr>
          <w:rFonts w:ascii="Times New Roman" w:hAnsi="Times New Roman"/>
          <w:sz w:val="24"/>
          <w:szCs w:val="24"/>
        </w:rPr>
        <w:t xml:space="preserve"> equation</w:t>
      </w:r>
      <w:r w:rsidR="00F544F7">
        <w:rPr>
          <w:rFonts w:ascii="Times New Roman" w:hAnsi="Times New Roman"/>
          <w:sz w:val="24"/>
          <w:szCs w:val="24"/>
        </w:rPr>
        <w:t xml:space="preserve">. </w:t>
      </w:r>
      <w:r w:rsidR="00BC68A9">
        <w:rPr>
          <w:rFonts w:ascii="Times New Roman" w:hAnsi="Times New Roman"/>
          <w:sz w:val="24"/>
          <w:szCs w:val="24"/>
        </w:rPr>
        <w:t xml:space="preserve">The results provide statistically important price </w:t>
      </w:r>
      <w:r w:rsidR="00F544F7">
        <w:rPr>
          <w:rFonts w:ascii="Times New Roman" w:hAnsi="Times New Roman"/>
          <w:sz w:val="24"/>
          <w:szCs w:val="24"/>
        </w:rPr>
        <w:t xml:space="preserve">relationships and price </w:t>
      </w:r>
      <w:r w:rsidR="00BC68A9">
        <w:rPr>
          <w:rFonts w:ascii="Times New Roman" w:hAnsi="Times New Roman"/>
          <w:sz w:val="24"/>
          <w:szCs w:val="24"/>
        </w:rPr>
        <w:t>flexibilities on asymmetric export price effects.</w:t>
      </w:r>
    </w:p>
    <w:p w:rsidR="00BC68A9" w:rsidRPr="00D5710D" w:rsidRDefault="00BC68A9" w:rsidP="00E47AFF">
      <w:pPr>
        <w:tabs>
          <w:tab w:val="left" w:pos="360"/>
        </w:tabs>
        <w:spacing w:after="0" w:line="276" w:lineRule="auto"/>
        <w:jc w:val="both"/>
        <w:rPr>
          <w:rFonts w:ascii="Times New Roman" w:hAnsi="Times New Roman"/>
          <w:sz w:val="24"/>
          <w:szCs w:val="24"/>
          <w:u w:val="single"/>
        </w:rPr>
      </w:pPr>
    </w:p>
    <w:p w:rsidR="00744D7B" w:rsidRPr="00D5710D" w:rsidRDefault="00744D7B" w:rsidP="00E47AFF">
      <w:pPr>
        <w:spacing w:after="0" w:line="276" w:lineRule="auto"/>
        <w:jc w:val="both"/>
        <w:rPr>
          <w:rFonts w:ascii="Times New Roman" w:hAnsi="Times New Roman"/>
          <w:sz w:val="24"/>
          <w:szCs w:val="24"/>
        </w:rPr>
      </w:pPr>
      <w:r w:rsidRPr="00D5710D">
        <w:rPr>
          <w:rFonts w:ascii="Times New Roman" w:hAnsi="Times New Roman"/>
          <w:b/>
          <w:sz w:val="24"/>
          <w:szCs w:val="24"/>
        </w:rPr>
        <w:t>Short Title</w:t>
      </w:r>
      <w:r w:rsidR="001D1141">
        <w:rPr>
          <w:rFonts w:ascii="Times New Roman" w:hAnsi="Times New Roman"/>
          <w:b/>
          <w:sz w:val="24"/>
          <w:szCs w:val="24"/>
        </w:rPr>
        <w:t>:</w:t>
      </w:r>
      <w:r w:rsidRPr="00D5710D">
        <w:rPr>
          <w:rFonts w:ascii="Times New Roman" w:hAnsi="Times New Roman"/>
          <w:b/>
          <w:sz w:val="24"/>
          <w:szCs w:val="24"/>
        </w:rPr>
        <w:t xml:space="preserve"> </w:t>
      </w:r>
      <w:r w:rsidRPr="00D5710D">
        <w:rPr>
          <w:rFonts w:ascii="Times New Roman" w:hAnsi="Times New Roman"/>
          <w:sz w:val="24"/>
          <w:szCs w:val="24"/>
        </w:rPr>
        <w:t xml:space="preserve"> </w:t>
      </w:r>
      <w:r w:rsidR="00F544F7">
        <w:rPr>
          <w:rFonts w:ascii="Times New Roman" w:hAnsi="Times New Roman"/>
          <w:sz w:val="24"/>
          <w:szCs w:val="24"/>
        </w:rPr>
        <w:t xml:space="preserve">Ex-vessel </w:t>
      </w:r>
      <w:r w:rsidR="001D1141">
        <w:rPr>
          <w:rFonts w:ascii="Times New Roman" w:hAnsi="Times New Roman"/>
          <w:sz w:val="24"/>
          <w:szCs w:val="24"/>
        </w:rPr>
        <w:t xml:space="preserve">Price </w:t>
      </w:r>
      <w:r w:rsidR="00BF277F">
        <w:rPr>
          <w:rFonts w:ascii="Times New Roman" w:hAnsi="Times New Roman"/>
          <w:sz w:val="24"/>
          <w:szCs w:val="24"/>
        </w:rPr>
        <w:t>Determination</w:t>
      </w:r>
      <w:r w:rsidR="001D1141">
        <w:rPr>
          <w:rFonts w:ascii="Times New Roman" w:hAnsi="Times New Roman"/>
          <w:sz w:val="24"/>
          <w:szCs w:val="24"/>
        </w:rPr>
        <w:t xml:space="preserve"> in the Maldives</w:t>
      </w:r>
    </w:p>
    <w:p w:rsidR="00744D7B" w:rsidRPr="00D5710D" w:rsidRDefault="00744D7B" w:rsidP="00E47AFF">
      <w:pPr>
        <w:spacing w:after="0" w:line="276" w:lineRule="auto"/>
        <w:jc w:val="both"/>
        <w:rPr>
          <w:rFonts w:ascii="Times New Roman" w:hAnsi="Times New Roman"/>
          <w:sz w:val="24"/>
          <w:szCs w:val="24"/>
        </w:rPr>
      </w:pPr>
      <w:r w:rsidRPr="00D5710D">
        <w:rPr>
          <w:rFonts w:ascii="Times New Roman" w:hAnsi="Times New Roman"/>
          <w:b/>
          <w:sz w:val="24"/>
          <w:szCs w:val="24"/>
        </w:rPr>
        <w:t xml:space="preserve">Keywords </w:t>
      </w:r>
      <w:r w:rsidR="00BC68A9">
        <w:rPr>
          <w:rFonts w:ascii="Times New Roman" w:hAnsi="Times New Roman"/>
          <w:sz w:val="24"/>
          <w:szCs w:val="24"/>
        </w:rPr>
        <w:t xml:space="preserve">Tuna, Price </w:t>
      </w:r>
      <w:r w:rsidR="001D1141">
        <w:rPr>
          <w:rFonts w:ascii="Times New Roman" w:hAnsi="Times New Roman"/>
          <w:sz w:val="24"/>
          <w:szCs w:val="24"/>
        </w:rPr>
        <w:t>Flexibilities</w:t>
      </w:r>
      <w:r w:rsidR="00BC68A9">
        <w:rPr>
          <w:rFonts w:ascii="Times New Roman" w:hAnsi="Times New Roman"/>
          <w:sz w:val="24"/>
          <w:szCs w:val="24"/>
        </w:rPr>
        <w:t>, Asymmetric Export Price</w:t>
      </w:r>
      <w:r w:rsidR="001D1141">
        <w:rPr>
          <w:rFonts w:ascii="Times New Roman" w:hAnsi="Times New Roman"/>
          <w:sz w:val="24"/>
          <w:szCs w:val="24"/>
        </w:rPr>
        <w:t xml:space="preserve"> Effects</w:t>
      </w:r>
    </w:p>
    <w:p w:rsidR="00744D7B" w:rsidRPr="00D5710D" w:rsidRDefault="00744D7B" w:rsidP="00E47AFF">
      <w:pPr>
        <w:spacing w:after="0" w:line="276" w:lineRule="auto"/>
        <w:jc w:val="both"/>
        <w:rPr>
          <w:rFonts w:ascii="Times New Roman" w:hAnsi="Times New Roman"/>
          <w:sz w:val="24"/>
          <w:szCs w:val="24"/>
        </w:rPr>
      </w:pPr>
      <w:r w:rsidRPr="00D5710D">
        <w:rPr>
          <w:rFonts w:ascii="Times New Roman" w:hAnsi="Times New Roman"/>
          <w:b/>
          <w:sz w:val="24"/>
          <w:szCs w:val="24"/>
        </w:rPr>
        <w:t xml:space="preserve">JEL Classification </w:t>
      </w:r>
      <w:r w:rsidRPr="00D5710D">
        <w:rPr>
          <w:rFonts w:ascii="Times New Roman" w:hAnsi="Times New Roman"/>
          <w:sz w:val="24"/>
          <w:szCs w:val="24"/>
        </w:rPr>
        <w:t xml:space="preserve">Q22 </w:t>
      </w:r>
      <w:r w:rsidRPr="00D5710D">
        <w:rPr>
          <w:rFonts w:ascii="Times New Roman" w:hAnsi="Times New Roman"/>
          <w:b/>
          <w:bCs/>
          <w:color w:val="131413"/>
          <w:sz w:val="24"/>
          <w:szCs w:val="24"/>
        </w:rPr>
        <w:t>·</w:t>
      </w:r>
      <w:r w:rsidRPr="00D5710D">
        <w:rPr>
          <w:rFonts w:ascii="Times New Roman" w:hAnsi="Times New Roman"/>
          <w:sz w:val="24"/>
          <w:szCs w:val="24"/>
        </w:rPr>
        <w:t xml:space="preserve"> Q28</w:t>
      </w:r>
    </w:p>
    <w:p w:rsidR="00744D7B" w:rsidRPr="00D5710D" w:rsidRDefault="00744D7B" w:rsidP="00744D7B">
      <w:pPr>
        <w:spacing w:after="0"/>
        <w:ind w:left="180" w:hanging="180"/>
        <w:jc w:val="both"/>
        <w:rPr>
          <w:rFonts w:ascii="Times New Roman" w:hAnsi="Times New Roman"/>
          <w:sz w:val="24"/>
          <w:szCs w:val="24"/>
        </w:rPr>
      </w:pPr>
    </w:p>
    <w:p w:rsidR="00654837" w:rsidRPr="00D5710D" w:rsidRDefault="00654837" w:rsidP="00654837">
      <w:pPr>
        <w:autoSpaceDE w:val="0"/>
        <w:autoSpaceDN w:val="0"/>
        <w:adjustRightInd w:val="0"/>
        <w:spacing w:after="0"/>
        <w:rPr>
          <w:rFonts w:ascii="Times New Roman" w:hAnsi="Times New Roman"/>
          <w:sz w:val="24"/>
          <w:szCs w:val="24"/>
        </w:rPr>
      </w:pPr>
    </w:p>
    <w:p w:rsidR="00654837" w:rsidRPr="00D5710D" w:rsidRDefault="00654837" w:rsidP="00654837">
      <w:pPr>
        <w:autoSpaceDE w:val="0"/>
        <w:autoSpaceDN w:val="0"/>
        <w:adjustRightInd w:val="0"/>
        <w:spacing w:after="0"/>
        <w:rPr>
          <w:rFonts w:ascii="Courier" w:eastAsiaTheme="minorEastAsia" w:hAnsi="Courier" w:cs="Courier"/>
          <w:sz w:val="26"/>
          <w:szCs w:val="26"/>
          <w:lang w:eastAsia="ja-JP"/>
        </w:rPr>
      </w:pPr>
    </w:p>
    <w:p w:rsidR="00654837" w:rsidRPr="00D5710D" w:rsidRDefault="00654837" w:rsidP="00654837">
      <w:pPr>
        <w:autoSpaceDE w:val="0"/>
        <w:autoSpaceDN w:val="0"/>
        <w:adjustRightInd w:val="0"/>
        <w:spacing w:after="0"/>
        <w:rPr>
          <w:rFonts w:ascii="Courier" w:eastAsiaTheme="minorEastAsia" w:hAnsi="Courier" w:cs="Courier"/>
          <w:sz w:val="26"/>
          <w:szCs w:val="26"/>
          <w:lang w:eastAsia="ja-JP"/>
        </w:rPr>
      </w:pPr>
    </w:p>
    <w:p w:rsidR="00654837" w:rsidRDefault="00654837" w:rsidP="00452ACA">
      <w:pPr>
        <w:rPr>
          <w:rFonts w:ascii="Courier" w:eastAsiaTheme="minorEastAsia" w:hAnsi="Courier" w:cs="Courier"/>
          <w:sz w:val="26"/>
          <w:szCs w:val="26"/>
          <w:lang w:eastAsia="ja-JP"/>
        </w:rPr>
      </w:pPr>
      <w:r w:rsidRPr="00D5710D">
        <w:rPr>
          <w:rFonts w:ascii="Courier" w:eastAsiaTheme="minorEastAsia" w:hAnsi="Courier" w:cs="Courier"/>
          <w:sz w:val="26"/>
          <w:szCs w:val="26"/>
          <w:lang w:eastAsia="ja-JP"/>
        </w:rPr>
        <w:br w:type="page"/>
      </w:r>
    </w:p>
    <w:sdt>
      <w:sdtPr>
        <w:id w:val="96137442"/>
        <w:docPartObj>
          <w:docPartGallery w:val="Table of Contents"/>
          <w:docPartUnique/>
        </w:docPartObj>
      </w:sdtPr>
      <w:sdtEndPr>
        <w:rPr>
          <w:rFonts w:ascii="Calibri" w:eastAsia="Calibri" w:hAnsi="Calibri" w:cs="Times New Roman"/>
          <w:b w:val="0"/>
          <w:bCs w:val="0"/>
          <w:color w:val="auto"/>
          <w:sz w:val="20"/>
          <w:szCs w:val="20"/>
          <w:lang w:val="en-GB"/>
        </w:rPr>
      </w:sdtEndPr>
      <w:sdtContent>
        <w:p w:rsidR="00051523" w:rsidRDefault="00051523" w:rsidP="00051523">
          <w:pPr>
            <w:pStyle w:val="TOCHeading"/>
            <w:jc w:val="center"/>
            <w:rPr>
              <w:color w:val="auto"/>
            </w:rPr>
          </w:pPr>
          <w:r w:rsidRPr="00051523">
            <w:rPr>
              <w:color w:val="auto"/>
            </w:rPr>
            <w:t>Table of Contents</w:t>
          </w:r>
        </w:p>
        <w:p w:rsidR="00051523" w:rsidRPr="00051523" w:rsidRDefault="00051523" w:rsidP="00051523">
          <w:pPr>
            <w:rPr>
              <w:lang w:val="en-US"/>
            </w:rPr>
          </w:pPr>
        </w:p>
        <w:p w:rsidR="00301076" w:rsidRPr="00301076" w:rsidRDefault="00051523" w:rsidP="00301076">
          <w:pPr>
            <w:pStyle w:val="TOC1"/>
            <w:tabs>
              <w:tab w:val="left" w:pos="440"/>
              <w:tab w:val="right" w:leader="dot" w:pos="8630"/>
            </w:tabs>
            <w:spacing w:line="360" w:lineRule="auto"/>
            <w:rPr>
              <w:rFonts w:asciiTheme="minorHAnsi" w:eastAsiaTheme="minorEastAsia" w:hAnsiTheme="minorHAnsi" w:cstheme="minorBidi"/>
              <w:noProof/>
              <w:sz w:val="24"/>
              <w:szCs w:val="24"/>
              <w:lang w:eastAsia="en-GB"/>
            </w:rPr>
          </w:pPr>
          <w:r>
            <w:fldChar w:fldCharType="begin"/>
          </w:r>
          <w:r>
            <w:instrText xml:space="preserve"> TOC \o "1-3" \h \z \u </w:instrText>
          </w:r>
          <w:r>
            <w:fldChar w:fldCharType="separate"/>
          </w:r>
          <w:hyperlink w:anchor="_Toc324670716" w:history="1">
            <w:r w:rsidR="00301076" w:rsidRPr="00301076">
              <w:rPr>
                <w:rStyle w:val="Hyperlink"/>
                <w:noProof/>
                <w:sz w:val="24"/>
                <w:szCs w:val="24"/>
              </w:rPr>
              <w:t>1.</w:t>
            </w:r>
            <w:r w:rsidR="00301076" w:rsidRPr="00301076">
              <w:rPr>
                <w:rFonts w:asciiTheme="minorHAnsi" w:eastAsiaTheme="minorEastAsia" w:hAnsiTheme="minorHAnsi" w:cstheme="minorBidi"/>
                <w:noProof/>
                <w:sz w:val="24"/>
                <w:szCs w:val="24"/>
                <w:lang w:eastAsia="en-GB"/>
              </w:rPr>
              <w:tab/>
            </w:r>
            <w:r w:rsidR="00301076" w:rsidRPr="00301076">
              <w:rPr>
                <w:rStyle w:val="Hyperlink"/>
                <w:noProof/>
                <w:sz w:val="24"/>
                <w:szCs w:val="24"/>
              </w:rPr>
              <w:t>Introduction</w:t>
            </w:r>
            <w:r w:rsidR="00301076" w:rsidRPr="00301076">
              <w:rPr>
                <w:noProof/>
                <w:webHidden/>
                <w:sz w:val="24"/>
                <w:szCs w:val="24"/>
              </w:rPr>
              <w:tab/>
            </w:r>
            <w:r w:rsidR="00301076" w:rsidRPr="00301076">
              <w:rPr>
                <w:noProof/>
                <w:webHidden/>
                <w:sz w:val="24"/>
                <w:szCs w:val="24"/>
              </w:rPr>
              <w:fldChar w:fldCharType="begin"/>
            </w:r>
            <w:r w:rsidR="00301076" w:rsidRPr="00301076">
              <w:rPr>
                <w:noProof/>
                <w:webHidden/>
                <w:sz w:val="24"/>
                <w:szCs w:val="24"/>
              </w:rPr>
              <w:instrText xml:space="preserve"> PAGEREF _Toc324670716 \h </w:instrText>
            </w:r>
            <w:r w:rsidR="00301076" w:rsidRPr="00301076">
              <w:rPr>
                <w:noProof/>
                <w:webHidden/>
                <w:sz w:val="24"/>
                <w:szCs w:val="24"/>
              </w:rPr>
            </w:r>
            <w:r w:rsidR="00301076" w:rsidRPr="00301076">
              <w:rPr>
                <w:noProof/>
                <w:webHidden/>
                <w:sz w:val="24"/>
                <w:szCs w:val="24"/>
              </w:rPr>
              <w:fldChar w:fldCharType="separate"/>
            </w:r>
            <w:r w:rsidR="00301076" w:rsidRPr="00301076">
              <w:rPr>
                <w:noProof/>
                <w:webHidden/>
                <w:sz w:val="24"/>
                <w:szCs w:val="24"/>
              </w:rPr>
              <w:t>3</w:t>
            </w:r>
            <w:r w:rsidR="00301076" w:rsidRPr="00301076">
              <w:rPr>
                <w:noProof/>
                <w:webHidden/>
                <w:sz w:val="24"/>
                <w:szCs w:val="24"/>
              </w:rPr>
              <w:fldChar w:fldCharType="end"/>
            </w:r>
          </w:hyperlink>
        </w:p>
        <w:p w:rsidR="00301076" w:rsidRPr="00301076" w:rsidRDefault="00301076" w:rsidP="00301076">
          <w:pPr>
            <w:pStyle w:val="TOC1"/>
            <w:tabs>
              <w:tab w:val="left" w:pos="440"/>
              <w:tab w:val="right" w:leader="dot" w:pos="8630"/>
            </w:tabs>
            <w:spacing w:line="360" w:lineRule="auto"/>
            <w:rPr>
              <w:rFonts w:asciiTheme="minorHAnsi" w:eastAsiaTheme="minorEastAsia" w:hAnsiTheme="minorHAnsi" w:cstheme="minorBidi"/>
              <w:noProof/>
              <w:sz w:val="24"/>
              <w:szCs w:val="24"/>
              <w:lang w:eastAsia="en-GB"/>
            </w:rPr>
          </w:pPr>
          <w:hyperlink w:anchor="_Toc324670717" w:history="1">
            <w:r w:rsidRPr="00301076">
              <w:rPr>
                <w:rStyle w:val="Hyperlink"/>
                <w:noProof/>
                <w:sz w:val="24"/>
                <w:szCs w:val="24"/>
              </w:rPr>
              <w:t>2.</w:t>
            </w:r>
            <w:r w:rsidRPr="00301076">
              <w:rPr>
                <w:rFonts w:asciiTheme="minorHAnsi" w:eastAsiaTheme="minorEastAsia" w:hAnsiTheme="minorHAnsi" w:cstheme="minorBidi"/>
                <w:noProof/>
                <w:sz w:val="24"/>
                <w:szCs w:val="24"/>
                <w:lang w:eastAsia="en-GB"/>
              </w:rPr>
              <w:tab/>
            </w:r>
            <w:r w:rsidRPr="00301076">
              <w:rPr>
                <w:rStyle w:val="Hyperlink"/>
                <w:noProof/>
                <w:sz w:val="24"/>
                <w:szCs w:val="24"/>
              </w:rPr>
              <w:t>The Maldives Tuna Fishery</w:t>
            </w:r>
            <w:r w:rsidRPr="00301076">
              <w:rPr>
                <w:noProof/>
                <w:webHidden/>
                <w:sz w:val="24"/>
                <w:szCs w:val="24"/>
              </w:rPr>
              <w:tab/>
            </w:r>
            <w:r w:rsidRPr="00301076">
              <w:rPr>
                <w:noProof/>
                <w:webHidden/>
                <w:sz w:val="24"/>
                <w:szCs w:val="24"/>
              </w:rPr>
              <w:fldChar w:fldCharType="begin"/>
            </w:r>
            <w:r w:rsidRPr="00301076">
              <w:rPr>
                <w:noProof/>
                <w:webHidden/>
                <w:sz w:val="24"/>
                <w:szCs w:val="24"/>
              </w:rPr>
              <w:instrText xml:space="preserve"> PAGEREF _Toc324670717 \h </w:instrText>
            </w:r>
            <w:r w:rsidRPr="00301076">
              <w:rPr>
                <w:noProof/>
                <w:webHidden/>
                <w:sz w:val="24"/>
                <w:szCs w:val="24"/>
              </w:rPr>
            </w:r>
            <w:r w:rsidRPr="00301076">
              <w:rPr>
                <w:noProof/>
                <w:webHidden/>
                <w:sz w:val="24"/>
                <w:szCs w:val="24"/>
              </w:rPr>
              <w:fldChar w:fldCharType="separate"/>
            </w:r>
            <w:r w:rsidRPr="00301076">
              <w:rPr>
                <w:noProof/>
                <w:webHidden/>
                <w:sz w:val="24"/>
                <w:szCs w:val="24"/>
              </w:rPr>
              <w:t>5</w:t>
            </w:r>
            <w:r w:rsidRPr="00301076">
              <w:rPr>
                <w:noProof/>
                <w:webHidden/>
                <w:sz w:val="24"/>
                <w:szCs w:val="24"/>
              </w:rPr>
              <w:fldChar w:fldCharType="end"/>
            </w:r>
          </w:hyperlink>
        </w:p>
        <w:p w:rsidR="00301076" w:rsidRPr="00301076" w:rsidRDefault="00301076" w:rsidP="00301076">
          <w:pPr>
            <w:pStyle w:val="TOC1"/>
            <w:tabs>
              <w:tab w:val="left" w:pos="440"/>
              <w:tab w:val="right" w:leader="dot" w:pos="8630"/>
            </w:tabs>
            <w:spacing w:line="360" w:lineRule="auto"/>
            <w:rPr>
              <w:rFonts w:asciiTheme="minorHAnsi" w:eastAsiaTheme="minorEastAsia" w:hAnsiTheme="minorHAnsi" w:cstheme="minorBidi"/>
              <w:noProof/>
              <w:sz w:val="24"/>
              <w:szCs w:val="24"/>
              <w:lang w:eastAsia="en-GB"/>
            </w:rPr>
          </w:pPr>
          <w:hyperlink w:anchor="_Toc324670718" w:history="1">
            <w:r w:rsidRPr="00301076">
              <w:rPr>
                <w:rStyle w:val="Hyperlink"/>
                <w:noProof/>
                <w:sz w:val="24"/>
                <w:szCs w:val="24"/>
              </w:rPr>
              <w:t>3.</w:t>
            </w:r>
            <w:r w:rsidRPr="00301076">
              <w:rPr>
                <w:rFonts w:asciiTheme="minorHAnsi" w:eastAsiaTheme="minorEastAsia" w:hAnsiTheme="minorHAnsi" w:cstheme="minorBidi"/>
                <w:noProof/>
                <w:sz w:val="24"/>
                <w:szCs w:val="24"/>
                <w:lang w:eastAsia="en-GB"/>
              </w:rPr>
              <w:tab/>
            </w:r>
            <w:r w:rsidRPr="00301076">
              <w:rPr>
                <w:rStyle w:val="Hyperlink"/>
                <w:noProof/>
                <w:sz w:val="24"/>
                <w:szCs w:val="24"/>
              </w:rPr>
              <w:t>Harvest and Process Data</w:t>
            </w:r>
            <w:r w:rsidRPr="00301076">
              <w:rPr>
                <w:noProof/>
                <w:webHidden/>
                <w:sz w:val="24"/>
                <w:szCs w:val="24"/>
              </w:rPr>
              <w:tab/>
            </w:r>
            <w:r w:rsidRPr="00301076">
              <w:rPr>
                <w:noProof/>
                <w:webHidden/>
                <w:sz w:val="24"/>
                <w:szCs w:val="24"/>
              </w:rPr>
              <w:fldChar w:fldCharType="begin"/>
            </w:r>
            <w:r w:rsidRPr="00301076">
              <w:rPr>
                <w:noProof/>
                <w:webHidden/>
                <w:sz w:val="24"/>
                <w:szCs w:val="24"/>
              </w:rPr>
              <w:instrText xml:space="preserve"> PAGEREF _Toc324670718 \h </w:instrText>
            </w:r>
            <w:r w:rsidRPr="00301076">
              <w:rPr>
                <w:noProof/>
                <w:webHidden/>
                <w:sz w:val="24"/>
                <w:szCs w:val="24"/>
              </w:rPr>
            </w:r>
            <w:r w:rsidRPr="00301076">
              <w:rPr>
                <w:noProof/>
                <w:webHidden/>
                <w:sz w:val="24"/>
                <w:szCs w:val="24"/>
              </w:rPr>
              <w:fldChar w:fldCharType="separate"/>
            </w:r>
            <w:r w:rsidRPr="00301076">
              <w:rPr>
                <w:noProof/>
                <w:webHidden/>
                <w:sz w:val="24"/>
                <w:szCs w:val="24"/>
              </w:rPr>
              <w:t>9</w:t>
            </w:r>
            <w:r w:rsidRPr="00301076">
              <w:rPr>
                <w:noProof/>
                <w:webHidden/>
                <w:sz w:val="24"/>
                <w:szCs w:val="24"/>
              </w:rPr>
              <w:fldChar w:fldCharType="end"/>
            </w:r>
          </w:hyperlink>
        </w:p>
        <w:p w:rsidR="00301076" w:rsidRPr="00301076" w:rsidRDefault="00301076" w:rsidP="00301076">
          <w:pPr>
            <w:pStyle w:val="TOC1"/>
            <w:tabs>
              <w:tab w:val="left" w:pos="440"/>
              <w:tab w:val="right" w:leader="dot" w:pos="8630"/>
            </w:tabs>
            <w:spacing w:line="360" w:lineRule="auto"/>
            <w:rPr>
              <w:rFonts w:asciiTheme="minorHAnsi" w:eastAsiaTheme="minorEastAsia" w:hAnsiTheme="minorHAnsi" w:cstheme="minorBidi"/>
              <w:noProof/>
              <w:sz w:val="24"/>
              <w:szCs w:val="24"/>
              <w:lang w:eastAsia="en-GB"/>
            </w:rPr>
          </w:pPr>
          <w:hyperlink w:anchor="_Toc324670719" w:history="1">
            <w:r w:rsidRPr="00301076">
              <w:rPr>
                <w:rStyle w:val="Hyperlink"/>
                <w:noProof/>
                <w:sz w:val="24"/>
                <w:szCs w:val="24"/>
              </w:rPr>
              <w:t>4.</w:t>
            </w:r>
            <w:r w:rsidRPr="00301076">
              <w:rPr>
                <w:rFonts w:asciiTheme="minorHAnsi" w:eastAsiaTheme="minorEastAsia" w:hAnsiTheme="minorHAnsi" w:cstheme="minorBidi"/>
                <w:noProof/>
                <w:sz w:val="24"/>
                <w:szCs w:val="24"/>
                <w:lang w:eastAsia="en-GB"/>
              </w:rPr>
              <w:tab/>
            </w:r>
            <w:r w:rsidRPr="00301076">
              <w:rPr>
                <w:rStyle w:val="Hyperlink"/>
                <w:noProof/>
                <w:sz w:val="24"/>
                <w:szCs w:val="24"/>
              </w:rPr>
              <w:t>The Econometric Model</w:t>
            </w:r>
            <w:r w:rsidRPr="00301076">
              <w:rPr>
                <w:noProof/>
                <w:webHidden/>
                <w:sz w:val="24"/>
                <w:szCs w:val="24"/>
              </w:rPr>
              <w:tab/>
            </w:r>
            <w:r w:rsidRPr="00301076">
              <w:rPr>
                <w:noProof/>
                <w:webHidden/>
                <w:sz w:val="24"/>
                <w:szCs w:val="24"/>
              </w:rPr>
              <w:fldChar w:fldCharType="begin"/>
            </w:r>
            <w:r w:rsidRPr="00301076">
              <w:rPr>
                <w:noProof/>
                <w:webHidden/>
                <w:sz w:val="24"/>
                <w:szCs w:val="24"/>
              </w:rPr>
              <w:instrText xml:space="preserve"> PAGEREF _Toc324670719 \h </w:instrText>
            </w:r>
            <w:r w:rsidRPr="00301076">
              <w:rPr>
                <w:noProof/>
                <w:webHidden/>
                <w:sz w:val="24"/>
                <w:szCs w:val="24"/>
              </w:rPr>
            </w:r>
            <w:r w:rsidRPr="00301076">
              <w:rPr>
                <w:noProof/>
                <w:webHidden/>
                <w:sz w:val="24"/>
                <w:szCs w:val="24"/>
              </w:rPr>
              <w:fldChar w:fldCharType="separate"/>
            </w:r>
            <w:r w:rsidRPr="00301076">
              <w:rPr>
                <w:noProof/>
                <w:webHidden/>
                <w:sz w:val="24"/>
                <w:szCs w:val="24"/>
              </w:rPr>
              <w:t>14</w:t>
            </w:r>
            <w:r w:rsidRPr="00301076">
              <w:rPr>
                <w:noProof/>
                <w:webHidden/>
                <w:sz w:val="24"/>
                <w:szCs w:val="24"/>
              </w:rPr>
              <w:fldChar w:fldCharType="end"/>
            </w:r>
          </w:hyperlink>
        </w:p>
        <w:p w:rsidR="00301076" w:rsidRDefault="00301076" w:rsidP="00301076">
          <w:pPr>
            <w:pStyle w:val="TOC1"/>
            <w:tabs>
              <w:tab w:val="left" w:pos="440"/>
              <w:tab w:val="right" w:leader="dot" w:pos="8630"/>
            </w:tabs>
            <w:spacing w:line="360" w:lineRule="auto"/>
            <w:rPr>
              <w:rFonts w:asciiTheme="minorHAnsi" w:eastAsiaTheme="minorEastAsia" w:hAnsiTheme="minorHAnsi" w:cstheme="minorBidi"/>
              <w:noProof/>
              <w:sz w:val="22"/>
              <w:szCs w:val="22"/>
              <w:lang w:eastAsia="en-GB"/>
            </w:rPr>
          </w:pPr>
          <w:hyperlink w:anchor="_Toc324670720" w:history="1">
            <w:r w:rsidRPr="00301076">
              <w:rPr>
                <w:rStyle w:val="Hyperlink"/>
                <w:noProof/>
                <w:sz w:val="24"/>
                <w:szCs w:val="24"/>
                <w:lang w:val="en-US" w:eastAsia="ja-JP"/>
              </w:rPr>
              <w:t>5.</w:t>
            </w:r>
            <w:r w:rsidRPr="00301076">
              <w:rPr>
                <w:rFonts w:asciiTheme="minorHAnsi" w:eastAsiaTheme="minorEastAsia" w:hAnsiTheme="minorHAnsi" w:cstheme="minorBidi"/>
                <w:noProof/>
                <w:sz w:val="24"/>
                <w:szCs w:val="24"/>
                <w:lang w:eastAsia="en-GB"/>
              </w:rPr>
              <w:tab/>
            </w:r>
            <w:r w:rsidRPr="00301076">
              <w:rPr>
                <w:rStyle w:val="Hyperlink"/>
                <w:noProof/>
                <w:sz w:val="24"/>
                <w:szCs w:val="24"/>
                <w:lang w:val="en-US" w:eastAsia="ja-JP"/>
              </w:rPr>
              <w:t>Summary and Discussion</w:t>
            </w:r>
            <w:r w:rsidRPr="00301076">
              <w:rPr>
                <w:noProof/>
                <w:webHidden/>
                <w:sz w:val="24"/>
                <w:szCs w:val="24"/>
              </w:rPr>
              <w:tab/>
            </w:r>
            <w:r w:rsidRPr="00301076">
              <w:rPr>
                <w:noProof/>
                <w:webHidden/>
                <w:sz w:val="24"/>
                <w:szCs w:val="24"/>
              </w:rPr>
              <w:fldChar w:fldCharType="begin"/>
            </w:r>
            <w:r w:rsidRPr="00301076">
              <w:rPr>
                <w:noProof/>
                <w:webHidden/>
                <w:sz w:val="24"/>
                <w:szCs w:val="24"/>
              </w:rPr>
              <w:instrText xml:space="preserve"> PAGEREF _Toc324670720 \h </w:instrText>
            </w:r>
            <w:r w:rsidRPr="00301076">
              <w:rPr>
                <w:noProof/>
                <w:webHidden/>
                <w:sz w:val="24"/>
                <w:szCs w:val="24"/>
              </w:rPr>
            </w:r>
            <w:r w:rsidRPr="00301076">
              <w:rPr>
                <w:noProof/>
                <w:webHidden/>
                <w:sz w:val="24"/>
                <w:szCs w:val="24"/>
              </w:rPr>
              <w:fldChar w:fldCharType="separate"/>
            </w:r>
            <w:r w:rsidRPr="00301076">
              <w:rPr>
                <w:noProof/>
                <w:webHidden/>
                <w:sz w:val="24"/>
                <w:szCs w:val="24"/>
              </w:rPr>
              <w:t>26</w:t>
            </w:r>
            <w:r w:rsidRPr="00301076">
              <w:rPr>
                <w:noProof/>
                <w:webHidden/>
                <w:sz w:val="24"/>
                <w:szCs w:val="24"/>
              </w:rPr>
              <w:fldChar w:fldCharType="end"/>
            </w:r>
          </w:hyperlink>
        </w:p>
        <w:p w:rsidR="00051523" w:rsidRDefault="00051523">
          <w:r>
            <w:fldChar w:fldCharType="end"/>
          </w:r>
        </w:p>
      </w:sdtContent>
    </w:sdt>
    <w:p w:rsidR="0019286F" w:rsidRDefault="0019286F"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Default="00051523" w:rsidP="00452ACA">
      <w:pPr>
        <w:rPr>
          <w:rFonts w:ascii="Courier" w:eastAsiaTheme="minorEastAsia" w:hAnsi="Courier" w:cs="Courier"/>
          <w:sz w:val="26"/>
          <w:szCs w:val="26"/>
          <w:lang w:eastAsia="ja-JP"/>
        </w:rPr>
      </w:pPr>
    </w:p>
    <w:p w:rsidR="00051523" w:rsidRPr="00D5710D" w:rsidRDefault="00051523" w:rsidP="00452ACA">
      <w:pPr>
        <w:rPr>
          <w:rFonts w:ascii="Courier" w:eastAsiaTheme="minorEastAsia" w:hAnsi="Courier" w:cs="Courier"/>
          <w:sz w:val="26"/>
          <w:szCs w:val="26"/>
          <w:lang w:eastAsia="ja-JP"/>
        </w:rPr>
      </w:pPr>
    </w:p>
    <w:p w:rsidR="00452ACA" w:rsidRDefault="00452ACA" w:rsidP="0019286F">
      <w:pPr>
        <w:pStyle w:val="Heading1"/>
        <w:numPr>
          <w:ilvl w:val="0"/>
          <w:numId w:val="7"/>
        </w:numPr>
      </w:pPr>
      <w:bookmarkStart w:id="0" w:name="_Toc324670716"/>
      <w:r w:rsidRPr="00D5710D">
        <w:t>Introduction</w:t>
      </w:r>
      <w:bookmarkEnd w:id="0"/>
    </w:p>
    <w:p w:rsidR="0019286F" w:rsidRPr="0019286F" w:rsidRDefault="0019286F" w:rsidP="0019286F"/>
    <w:p w:rsidR="00CB11AB" w:rsidRDefault="0019286F" w:rsidP="001D5CEB">
      <w:pPr>
        <w:tabs>
          <w:tab w:val="left" w:pos="426"/>
        </w:tabs>
        <w:spacing w:after="0" w:line="480" w:lineRule="auto"/>
        <w:jc w:val="both"/>
        <w:rPr>
          <w:rFonts w:ascii="Times New Roman" w:hAnsi="Times New Roman"/>
          <w:sz w:val="24"/>
          <w:szCs w:val="24"/>
        </w:rPr>
      </w:pPr>
      <w:r>
        <w:rPr>
          <w:rFonts w:ascii="Times New Roman" w:hAnsi="Times New Roman"/>
          <w:bCs/>
          <w:sz w:val="24"/>
          <w:szCs w:val="24"/>
        </w:rPr>
        <w:t xml:space="preserve">        </w:t>
      </w:r>
      <w:r w:rsidR="00CB11AB" w:rsidRPr="00D5710D">
        <w:rPr>
          <w:rFonts w:ascii="Times New Roman" w:hAnsi="Times New Roman"/>
          <w:bCs/>
          <w:sz w:val="24"/>
          <w:szCs w:val="24"/>
        </w:rPr>
        <w:t>Th</w:t>
      </w:r>
      <w:r w:rsidR="00CB5206">
        <w:rPr>
          <w:rFonts w:ascii="Times New Roman" w:hAnsi="Times New Roman"/>
          <w:bCs/>
          <w:sz w:val="24"/>
          <w:szCs w:val="24"/>
        </w:rPr>
        <w:t>e fish-</w:t>
      </w:r>
      <w:r w:rsidR="00003F5E">
        <w:rPr>
          <w:rFonts w:ascii="Times New Roman" w:hAnsi="Times New Roman"/>
          <w:bCs/>
          <w:sz w:val="24"/>
          <w:szCs w:val="24"/>
        </w:rPr>
        <w:t>harvesting</w:t>
      </w:r>
      <w:r w:rsidR="00CB11AB" w:rsidRPr="00D5710D">
        <w:rPr>
          <w:rFonts w:ascii="Times New Roman" w:hAnsi="Times New Roman"/>
          <w:bCs/>
          <w:sz w:val="24"/>
          <w:szCs w:val="24"/>
        </w:rPr>
        <w:t xml:space="preserve"> </w:t>
      </w:r>
      <w:r w:rsidR="002D7466">
        <w:rPr>
          <w:rFonts w:ascii="Times New Roman" w:hAnsi="Times New Roman"/>
          <w:bCs/>
          <w:sz w:val="24"/>
          <w:szCs w:val="24"/>
        </w:rPr>
        <w:t xml:space="preserve">sector in the Republic of Maldives </w:t>
      </w:r>
      <w:r w:rsidR="00CB11AB" w:rsidRPr="00D5710D">
        <w:rPr>
          <w:rFonts w:ascii="Times New Roman" w:hAnsi="Times New Roman"/>
          <w:bCs/>
          <w:sz w:val="24"/>
          <w:szCs w:val="24"/>
        </w:rPr>
        <w:t>represents about 5-6% of GDP.</w:t>
      </w:r>
      <w:r w:rsidR="0020197D" w:rsidRPr="00D5710D">
        <w:rPr>
          <w:rStyle w:val="FootnoteReference"/>
          <w:rFonts w:ascii="Times New Roman" w:hAnsi="Times New Roman"/>
          <w:bCs/>
          <w:sz w:val="24"/>
          <w:szCs w:val="24"/>
        </w:rPr>
        <w:footnoteReference w:id="1"/>
      </w:r>
      <w:r w:rsidR="00CB11AB" w:rsidRPr="00D5710D">
        <w:rPr>
          <w:rFonts w:ascii="Times New Roman" w:hAnsi="Times New Roman"/>
          <w:bCs/>
          <w:sz w:val="24"/>
          <w:szCs w:val="24"/>
        </w:rPr>
        <w:t xml:space="preserve"> This sector </w:t>
      </w:r>
      <w:r w:rsidR="0020197D">
        <w:rPr>
          <w:rFonts w:ascii="Times New Roman" w:hAnsi="Times New Roman"/>
          <w:bCs/>
          <w:sz w:val="24"/>
          <w:szCs w:val="24"/>
        </w:rPr>
        <w:t>accounts for</w:t>
      </w:r>
      <w:r w:rsidR="00CB11AB" w:rsidRPr="00D5710D">
        <w:rPr>
          <w:rFonts w:ascii="Times New Roman" w:hAnsi="Times New Roman"/>
          <w:bCs/>
          <w:sz w:val="24"/>
          <w:szCs w:val="24"/>
        </w:rPr>
        <w:t xml:space="preserve"> about 7.6% of total employment or about 8,233 individuals.</w:t>
      </w:r>
      <w:r w:rsidR="00D5710D" w:rsidRPr="00D5710D">
        <w:rPr>
          <w:rFonts w:ascii="Times New Roman" w:hAnsi="Times New Roman"/>
          <w:bCs/>
          <w:sz w:val="24"/>
          <w:szCs w:val="24"/>
        </w:rPr>
        <w:t xml:space="preserve"> Although these numbers are not large</w:t>
      </w:r>
      <w:r w:rsidR="009D67E2">
        <w:rPr>
          <w:rFonts w:ascii="Times New Roman" w:hAnsi="Times New Roman"/>
          <w:bCs/>
          <w:sz w:val="24"/>
          <w:szCs w:val="24"/>
        </w:rPr>
        <w:t>,</w:t>
      </w:r>
      <w:r w:rsidR="00D5710D" w:rsidRPr="00D5710D">
        <w:rPr>
          <w:rFonts w:ascii="Times New Roman" w:hAnsi="Times New Roman"/>
          <w:bCs/>
          <w:sz w:val="24"/>
          <w:szCs w:val="24"/>
        </w:rPr>
        <w:t xml:space="preserve"> given that the </w:t>
      </w:r>
      <w:r w:rsidR="00CB11AB" w:rsidRPr="00D5710D">
        <w:rPr>
          <w:rFonts w:ascii="Times New Roman" w:hAnsi="Times New Roman"/>
          <w:sz w:val="24"/>
          <w:szCs w:val="24"/>
        </w:rPr>
        <w:t>Republic of Maldives is an archipelago of 26 natural at</w:t>
      </w:r>
      <w:r w:rsidR="00D5710D" w:rsidRPr="00D5710D">
        <w:rPr>
          <w:rFonts w:ascii="Times New Roman" w:hAnsi="Times New Roman"/>
          <w:sz w:val="24"/>
          <w:szCs w:val="24"/>
        </w:rPr>
        <w:t xml:space="preserve">olls, fishing is </w:t>
      </w:r>
      <w:r>
        <w:rPr>
          <w:rFonts w:ascii="Times New Roman" w:hAnsi="Times New Roman"/>
          <w:sz w:val="24"/>
          <w:szCs w:val="24"/>
        </w:rPr>
        <w:t>an</w:t>
      </w:r>
      <w:r w:rsidR="00D5710D" w:rsidRPr="00D5710D">
        <w:rPr>
          <w:rFonts w:ascii="Times New Roman" w:hAnsi="Times New Roman"/>
          <w:sz w:val="24"/>
          <w:szCs w:val="24"/>
        </w:rPr>
        <w:t xml:space="preserve"> important industry away from t</w:t>
      </w:r>
      <w:r w:rsidR="00D5710D">
        <w:rPr>
          <w:rFonts w:ascii="Times New Roman" w:hAnsi="Times New Roman"/>
          <w:sz w:val="24"/>
          <w:szCs w:val="24"/>
        </w:rPr>
        <w:t xml:space="preserve">he main business </w:t>
      </w:r>
      <w:r w:rsidR="00C54D09">
        <w:rPr>
          <w:rFonts w:ascii="Times New Roman" w:hAnsi="Times New Roman"/>
          <w:sz w:val="24"/>
          <w:szCs w:val="24"/>
        </w:rPr>
        <w:t>centre</w:t>
      </w:r>
      <w:r w:rsidR="00D5710D">
        <w:rPr>
          <w:rFonts w:ascii="Times New Roman" w:hAnsi="Times New Roman"/>
          <w:sz w:val="24"/>
          <w:szCs w:val="24"/>
        </w:rPr>
        <w:t xml:space="preserve"> of Male</w:t>
      </w:r>
      <w:r w:rsidR="0020197D">
        <w:rPr>
          <w:rFonts w:ascii="Times New Roman" w:hAnsi="Times New Roman"/>
          <w:sz w:val="24"/>
          <w:szCs w:val="24"/>
        </w:rPr>
        <w:t xml:space="preserve"> (DPND, 2009). </w:t>
      </w:r>
      <w:r w:rsidR="001D5CEB">
        <w:rPr>
          <w:rFonts w:ascii="Times New Roman" w:hAnsi="Times New Roman"/>
          <w:sz w:val="24"/>
          <w:szCs w:val="24"/>
        </w:rPr>
        <w:t>What is more, t</w:t>
      </w:r>
      <w:r w:rsidR="00D5710D">
        <w:rPr>
          <w:rFonts w:ascii="Times New Roman" w:hAnsi="Times New Roman"/>
          <w:sz w:val="24"/>
          <w:szCs w:val="24"/>
        </w:rPr>
        <w:t xml:space="preserve">he </w:t>
      </w:r>
      <w:r w:rsidR="0020197D">
        <w:rPr>
          <w:rFonts w:ascii="Times New Roman" w:hAnsi="Times New Roman"/>
          <w:sz w:val="24"/>
          <w:szCs w:val="24"/>
        </w:rPr>
        <w:t xml:space="preserve">overall </w:t>
      </w:r>
      <w:r w:rsidR="00D5710D">
        <w:rPr>
          <w:rFonts w:ascii="Times New Roman" w:hAnsi="Times New Roman"/>
          <w:sz w:val="24"/>
          <w:szCs w:val="24"/>
        </w:rPr>
        <w:t xml:space="preserve">importance of the fishing sector </w:t>
      </w:r>
      <w:r w:rsidR="009D67E2">
        <w:rPr>
          <w:rFonts w:ascii="Times New Roman" w:hAnsi="Times New Roman"/>
          <w:sz w:val="24"/>
          <w:szCs w:val="24"/>
        </w:rPr>
        <w:t xml:space="preserve">to the country </w:t>
      </w:r>
      <w:r w:rsidR="00D5710D">
        <w:rPr>
          <w:rFonts w:ascii="Times New Roman" w:hAnsi="Times New Roman"/>
          <w:sz w:val="24"/>
          <w:szCs w:val="24"/>
        </w:rPr>
        <w:t xml:space="preserve">is seen in that 98% of exports by value are derived from the fishing sector. The fishing sector is the important sector for earned </w:t>
      </w:r>
      <w:r w:rsidR="00F70354">
        <w:rPr>
          <w:rFonts w:ascii="Times New Roman" w:hAnsi="Times New Roman"/>
          <w:sz w:val="24"/>
          <w:szCs w:val="24"/>
        </w:rPr>
        <w:t>foreign currency</w:t>
      </w:r>
      <w:r w:rsidR="0020197D">
        <w:rPr>
          <w:rFonts w:ascii="Times New Roman" w:hAnsi="Times New Roman"/>
          <w:sz w:val="24"/>
          <w:szCs w:val="24"/>
        </w:rPr>
        <w:t xml:space="preserve"> (DPND, 2009).</w:t>
      </w:r>
      <w:r w:rsidR="00D045D2">
        <w:rPr>
          <w:rStyle w:val="FootnoteReference"/>
          <w:rFonts w:ascii="Times New Roman" w:hAnsi="Times New Roman"/>
          <w:sz w:val="24"/>
          <w:szCs w:val="24"/>
        </w:rPr>
        <w:footnoteReference w:id="2"/>
      </w:r>
      <w:r w:rsidR="00F70354">
        <w:rPr>
          <w:rFonts w:ascii="Times New Roman" w:hAnsi="Times New Roman"/>
          <w:sz w:val="24"/>
          <w:szCs w:val="24"/>
        </w:rPr>
        <w:t xml:space="preserve"> </w:t>
      </w:r>
    </w:p>
    <w:p w:rsidR="009D67E2" w:rsidRDefault="001D5CEB" w:rsidP="009D67E2">
      <w:pPr>
        <w:tabs>
          <w:tab w:val="left" w:pos="426"/>
        </w:tabs>
        <w:spacing w:after="0" w:line="480" w:lineRule="auto"/>
        <w:jc w:val="both"/>
        <w:rPr>
          <w:rFonts w:ascii="Times New Roman" w:hAnsi="Times New Roman"/>
          <w:sz w:val="24"/>
          <w:szCs w:val="24"/>
        </w:rPr>
      </w:pPr>
      <w:r>
        <w:rPr>
          <w:rFonts w:ascii="Times New Roman" w:hAnsi="Times New Roman"/>
          <w:sz w:val="24"/>
          <w:szCs w:val="24"/>
        </w:rPr>
        <w:tab/>
        <w:t>In recent time the Republic of Maldives is set on pursuing</w:t>
      </w:r>
      <w:r w:rsidR="009D67E2">
        <w:rPr>
          <w:rFonts w:ascii="Times New Roman" w:hAnsi="Times New Roman"/>
          <w:sz w:val="24"/>
          <w:szCs w:val="24"/>
        </w:rPr>
        <w:t xml:space="preserve"> growth,</w:t>
      </w:r>
      <w:r>
        <w:rPr>
          <w:rFonts w:ascii="Times New Roman" w:hAnsi="Times New Roman"/>
          <w:sz w:val="24"/>
          <w:szCs w:val="24"/>
        </w:rPr>
        <w:t xml:space="preserve"> development </w:t>
      </w:r>
      <w:r w:rsidR="009D67E2">
        <w:rPr>
          <w:rFonts w:ascii="Times New Roman" w:hAnsi="Times New Roman"/>
          <w:sz w:val="24"/>
          <w:szCs w:val="24"/>
        </w:rPr>
        <w:t xml:space="preserve">and economic wellbeing </w:t>
      </w:r>
      <w:r>
        <w:rPr>
          <w:rFonts w:ascii="Times New Roman" w:hAnsi="Times New Roman"/>
          <w:sz w:val="24"/>
          <w:szCs w:val="24"/>
        </w:rPr>
        <w:t xml:space="preserve">within a democratic framework. </w:t>
      </w:r>
      <w:r w:rsidR="00003F5E">
        <w:rPr>
          <w:rFonts w:ascii="Times New Roman" w:hAnsi="Times New Roman"/>
          <w:sz w:val="24"/>
          <w:szCs w:val="24"/>
        </w:rPr>
        <w:t>The economic welfare of fishermen depends to a great extent on the price received for fish.</w:t>
      </w:r>
      <w:r w:rsidR="00003F5E" w:rsidRPr="00003F5E">
        <w:rPr>
          <w:rFonts w:ascii="Times New Roman" w:hAnsi="Times New Roman"/>
          <w:sz w:val="24"/>
          <w:szCs w:val="24"/>
        </w:rPr>
        <w:t xml:space="preserve"> </w:t>
      </w:r>
      <w:r w:rsidR="00003F5E" w:rsidRPr="00516B9B">
        <w:rPr>
          <w:rFonts w:ascii="Times New Roman" w:hAnsi="Times New Roman"/>
          <w:sz w:val="24"/>
          <w:szCs w:val="24"/>
        </w:rPr>
        <w:t xml:space="preserve">Of course, the level of harvest and cost of harvesting are other important variables and all in combination determine </w:t>
      </w:r>
      <w:r w:rsidR="00257379">
        <w:rPr>
          <w:rFonts w:ascii="Times New Roman" w:hAnsi="Times New Roman"/>
          <w:sz w:val="24"/>
          <w:szCs w:val="24"/>
        </w:rPr>
        <w:t xml:space="preserve">the </w:t>
      </w:r>
      <w:r w:rsidR="00003F5E" w:rsidRPr="00516B9B">
        <w:rPr>
          <w:rFonts w:ascii="Times New Roman" w:hAnsi="Times New Roman"/>
          <w:sz w:val="24"/>
          <w:szCs w:val="24"/>
        </w:rPr>
        <w:t xml:space="preserve">income levels of fishermen. But in many ways fishermen have control at least to some extent over harvest and cost of harvesting. On the other hand, the price of fish is set by external factors exogenous to fishermen. These external factors are certainly dictated by </w:t>
      </w:r>
      <w:r w:rsidR="0020197D">
        <w:rPr>
          <w:rFonts w:ascii="Times New Roman" w:hAnsi="Times New Roman"/>
          <w:sz w:val="24"/>
          <w:szCs w:val="24"/>
        </w:rPr>
        <w:t xml:space="preserve">world </w:t>
      </w:r>
      <w:r w:rsidR="00003F5E" w:rsidRPr="00516B9B">
        <w:rPr>
          <w:rFonts w:ascii="Times New Roman" w:hAnsi="Times New Roman"/>
          <w:sz w:val="24"/>
          <w:szCs w:val="24"/>
        </w:rPr>
        <w:t xml:space="preserve">demand and supply forces but </w:t>
      </w:r>
      <w:r w:rsidR="00003F5E">
        <w:rPr>
          <w:rFonts w:ascii="Times New Roman" w:hAnsi="Times New Roman"/>
          <w:sz w:val="24"/>
          <w:szCs w:val="24"/>
        </w:rPr>
        <w:t xml:space="preserve">may </w:t>
      </w:r>
      <w:r w:rsidR="00003F5E" w:rsidRPr="00516B9B">
        <w:rPr>
          <w:rFonts w:ascii="Times New Roman" w:hAnsi="Times New Roman"/>
          <w:sz w:val="24"/>
          <w:szCs w:val="24"/>
        </w:rPr>
        <w:t xml:space="preserve">also </w:t>
      </w:r>
      <w:r w:rsidR="00003F5E">
        <w:rPr>
          <w:rFonts w:ascii="Times New Roman" w:hAnsi="Times New Roman"/>
          <w:sz w:val="24"/>
          <w:szCs w:val="24"/>
        </w:rPr>
        <w:t>be</w:t>
      </w:r>
      <w:r w:rsidR="00003F5E" w:rsidRPr="00516B9B">
        <w:rPr>
          <w:rFonts w:ascii="Times New Roman" w:hAnsi="Times New Roman"/>
          <w:sz w:val="24"/>
          <w:szCs w:val="24"/>
        </w:rPr>
        <w:t xml:space="preserve"> influenced by </w:t>
      </w:r>
      <w:r w:rsidR="00003F5E">
        <w:rPr>
          <w:rFonts w:ascii="Times New Roman" w:hAnsi="Times New Roman"/>
          <w:sz w:val="24"/>
          <w:szCs w:val="24"/>
        </w:rPr>
        <w:t xml:space="preserve">monopoly and </w:t>
      </w:r>
      <w:r w:rsidR="00003F5E" w:rsidRPr="00516B9B">
        <w:rPr>
          <w:rFonts w:ascii="Times New Roman" w:hAnsi="Times New Roman"/>
          <w:sz w:val="24"/>
          <w:szCs w:val="24"/>
        </w:rPr>
        <w:t>strategic pricing behaviour in downstream markets</w:t>
      </w:r>
      <w:r w:rsidR="00003F5E">
        <w:rPr>
          <w:rFonts w:ascii="Times New Roman" w:hAnsi="Times New Roman"/>
          <w:sz w:val="24"/>
          <w:szCs w:val="24"/>
        </w:rPr>
        <w:t xml:space="preserve"> (</w:t>
      </w:r>
      <w:proofErr w:type="spellStart"/>
      <w:r w:rsidR="00003F5E">
        <w:rPr>
          <w:rFonts w:ascii="Times New Roman" w:hAnsi="Times New Roman"/>
          <w:sz w:val="24"/>
          <w:szCs w:val="24"/>
        </w:rPr>
        <w:t>Wohlgenant</w:t>
      </w:r>
      <w:proofErr w:type="spellEnd"/>
      <w:r w:rsidR="00003F5E">
        <w:rPr>
          <w:rFonts w:ascii="Times New Roman" w:hAnsi="Times New Roman"/>
          <w:sz w:val="24"/>
          <w:szCs w:val="24"/>
        </w:rPr>
        <w:t xml:space="preserve"> 1985)</w:t>
      </w:r>
      <w:r w:rsidR="00003F5E" w:rsidRPr="00516B9B">
        <w:rPr>
          <w:rFonts w:ascii="Times New Roman" w:hAnsi="Times New Roman"/>
          <w:sz w:val="24"/>
          <w:szCs w:val="24"/>
        </w:rPr>
        <w:t xml:space="preserve">. Strategic pricing </w:t>
      </w:r>
      <w:r w:rsidR="00003F5E">
        <w:rPr>
          <w:rFonts w:ascii="Times New Roman" w:hAnsi="Times New Roman"/>
          <w:sz w:val="24"/>
          <w:szCs w:val="24"/>
        </w:rPr>
        <w:t>can</w:t>
      </w:r>
      <w:r w:rsidR="00003F5E" w:rsidRPr="00516B9B">
        <w:rPr>
          <w:rFonts w:ascii="Times New Roman" w:hAnsi="Times New Roman"/>
          <w:sz w:val="24"/>
          <w:szCs w:val="24"/>
        </w:rPr>
        <w:t xml:space="preserve"> impact the magnitude of price pass through </w:t>
      </w:r>
      <w:r w:rsidR="00003F5E">
        <w:rPr>
          <w:rFonts w:ascii="Times New Roman" w:hAnsi="Times New Roman"/>
          <w:sz w:val="24"/>
          <w:szCs w:val="24"/>
        </w:rPr>
        <w:t xml:space="preserve">between the market segments, </w:t>
      </w:r>
      <w:r w:rsidR="00003F5E" w:rsidRPr="00516B9B">
        <w:rPr>
          <w:rFonts w:ascii="Times New Roman" w:hAnsi="Times New Roman"/>
          <w:sz w:val="24"/>
          <w:szCs w:val="24"/>
        </w:rPr>
        <w:t>the length of</w:t>
      </w:r>
      <w:r w:rsidR="00003F5E">
        <w:rPr>
          <w:rFonts w:ascii="Times New Roman" w:hAnsi="Times New Roman"/>
          <w:sz w:val="24"/>
          <w:szCs w:val="24"/>
        </w:rPr>
        <w:t xml:space="preserve"> </w:t>
      </w:r>
      <w:r w:rsidR="00003F5E">
        <w:rPr>
          <w:rFonts w:ascii="Times New Roman" w:hAnsi="Times New Roman"/>
          <w:sz w:val="24"/>
          <w:szCs w:val="24"/>
        </w:rPr>
        <w:lastRenderedPageBreak/>
        <w:t xml:space="preserve">time to adjust to price shocks and asymmetric </w:t>
      </w:r>
      <w:r w:rsidR="0020197D">
        <w:rPr>
          <w:rFonts w:ascii="Times New Roman" w:hAnsi="Times New Roman"/>
          <w:sz w:val="24"/>
          <w:szCs w:val="24"/>
        </w:rPr>
        <w:t xml:space="preserve">price </w:t>
      </w:r>
      <w:r w:rsidR="00003F5E">
        <w:rPr>
          <w:rFonts w:ascii="Times New Roman" w:hAnsi="Times New Roman"/>
          <w:sz w:val="24"/>
          <w:szCs w:val="24"/>
        </w:rPr>
        <w:t xml:space="preserve">response to positive or negative shocks. It is important then </w:t>
      </w:r>
      <w:r w:rsidR="00D045D2">
        <w:rPr>
          <w:rFonts w:ascii="Times New Roman" w:hAnsi="Times New Roman"/>
          <w:sz w:val="24"/>
          <w:szCs w:val="24"/>
        </w:rPr>
        <w:t>in understan</w:t>
      </w:r>
      <w:r w:rsidR="002D7466">
        <w:rPr>
          <w:rFonts w:ascii="Times New Roman" w:hAnsi="Times New Roman"/>
          <w:sz w:val="24"/>
          <w:szCs w:val="24"/>
        </w:rPr>
        <w:t>ding the welfare of fishermen</w:t>
      </w:r>
      <w:r w:rsidR="00D045D2">
        <w:rPr>
          <w:rFonts w:ascii="Times New Roman" w:hAnsi="Times New Roman"/>
          <w:sz w:val="24"/>
          <w:szCs w:val="24"/>
        </w:rPr>
        <w:t xml:space="preserve"> </w:t>
      </w:r>
      <w:r w:rsidR="00003F5E">
        <w:rPr>
          <w:rFonts w:ascii="Times New Roman" w:hAnsi="Times New Roman"/>
          <w:sz w:val="24"/>
          <w:szCs w:val="24"/>
        </w:rPr>
        <w:t>to understand the price links in the fish supply chain and</w:t>
      </w:r>
      <w:r w:rsidR="009D67E2" w:rsidRPr="00516B9B">
        <w:rPr>
          <w:rFonts w:ascii="Times New Roman" w:hAnsi="Times New Roman"/>
          <w:sz w:val="24"/>
          <w:szCs w:val="24"/>
        </w:rPr>
        <w:t xml:space="preserve"> the factors that impact the ex-vessel price of fish.  </w:t>
      </w:r>
    </w:p>
    <w:p w:rsidR="002A010E" w:rsidRPr="00516B9B" w:rsidRDefault="002A010E" w:rsidP="002A010E">
      <w:pPr>
        <w:tabs>
          <w:tab w:val="left" w:pos="426"/>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Pr="00516B9B">
        <w:rPr>
          <w:rFonts w:ascii="Times New Roman" w:hAnsi="Times New Roman"/>
          <w:sz w:val="24"/>
          <w:szCs w:val="24"/>
        </w:rPr>
        <w:t xml:space="preserve">One way to approach this problem is to model and measure price </w:t>
      </w:r>
      <w:r w:rsidR="004C5BB1">
        <w:rPr>
          <w:rFonts w:ascii="Times New Roman" w:hAnsi="Times New Roman"/>
          <w:sz w:val="24"/>
          <w:szCs w:val="24"/>
        </w:rPr>
        <w:t>effects</w:t>
      </w:r>
      <w:r w:rsidRPr="00516B9B">
        <w:rPr>
          <w:rFonts w:ascii="Times New Roman" w:hAnsi="Times New Roman"/>
          <w:sz w:val="24"/>
          <w:szCs w:val="24"/>
        </w:rPr>
        <w:t xml:space="preserve"> in the fish supply chain</w:t>
      </w:r>
      <w:r>
        <w:rPr>
          <w:rFonts w:ascii="Times New Roman" w:hAnsi="Times New Roman"/>
          <w:sz w:val="24"/>
          <w:szCs w:val="24"/>
        </w:rPr>
        <w:t xml:space="preserve"> (</w:t>
      </w:r>
      <w:proofErr w:type="spellStart"/>
      <w:r>
        <w:rPr>
          <w:rFonts w:ascii="Times New Roman" w:hAnsi="Times New Roman"/>
          <w:sz w:val="24"/>
          <w:szCs w:val="24"/>
        </w:rPr>
        <w:t>Asche</w:t>
      </w:r>
      <w:proofErr w:type="spellEnd"/>
      <w:r>
        <w:rPr>
          <w:rFonts w:ascii="Times New Roman" w:hAnsi="Times New Roman"/>
          <w:sz w:val="24"/>
          <w:szCs w:val="24"/>
        </w:rPr>
        <w:t xml:space="preserve"> </w:t>
      </w:r>
      <w:r>
        <w:rPr>
          <w:rFonts w:ascii="Times New Roman" w:hAnsi="Times New Roman"/>
          <w:i/>
          <w:sz w:val="24"/>
          <w:szCs w:val="24"/>
        </w:rPr>
        <w:t xml:space="preserve">et al. </w:t>
      </w:r>
      <w:r>
        <w:rPr>
          <w:rFonts w:ascii="Times New Roman" w:hAnsi="Times New Roman"/>
          <w:sz w:val="24"/>
          <w:szCs w:val="24"/>
        </w:rPr>
        <w:t>2007)</w:t>
      </w:r>
      <w:r w:rsidRPr="00516B9B">
        <w:rPr>
          <w:rFonts w:ascii="Times New Roman" w:hAnsi="Times New Roman"/>
          <w:sz w:val="24"/>
          <w:szCs w:val="24"/>
        </w:rPr>
        <w:t xml:space="preserve">. </w:t>
      </w:r>
      <w:r w:rsidR="004C5BB1">
        <w:rPr>
          <w:rFonts w:ascii="Times New Roman" w:hAnsi="Times New Roman"/>
          <w:sz w:val="24"/>
          <w:szCs w:val="24"/>
        </w:rPr>
        <w:t>For the Republic of Maldives t</w:t>
      </w:r>
      <w:r w:rsidR="002D7466">
        <w:rPr>
          <w:rFonts w:ascii="Times New Roman" w:hAnsi="Times New Roman"/>
          <w:sz w:val="24"/>
          <w:szCs w:val="24"/>
        </w:rPr>
        <w:t>wo</w:t>
      </w:r>
      <w:r w:rsidRPr="00516B9B">
        <w:rPr>
          <w:rFonts w:ascii="Times New Roman" w:hAnsi="Times New Roman"/>
          <w:sz w:val="24"/>
          <w:szCs w:val="24"/>
        </w:rPr>
        <w:t xml:space="preserve"> market segments define the supply chain </w:t>
      </w:r>
      <w:r w:rsidR="004C5BB1">
        <w:rPr>
          <w:rFonts w:ascii="Times New Roman" w:hAnsi="Times New Roman"/>
          <w:sz w:val="24"/>
          <w:szCs w:val="24"/>
        </w:rPr>
        <w:t>that link</w:t>
      </w:r>
      <w:r w:rsidRPr="00516B9B">
        <w:rPr>
          <w:rFonts w:ascii="Times New Roman" w:hAnsi="Times New Roman"/>
          <w:sz w:val="24"/>
          <w:szCs w:val="24"/>
        </w:rPr>
        <w:t xml:space="preserve"> the first-hand market/</w:t>
      </w:r>
      <w:r>
        <w:rPr>
          <w:rFonts w:ascii="Times New Roman" w:hAnsi="Times New Roman"/>
          <w:sz w:val="24"/>
          <w:szCs w:val="24"/>
        </w:rPr>
        <w:t xml:space="preserve">ex-vessel price </w:t>
      </w:r>
      <w:r w:rsidR="002D7466">
        <w:rPr>
          <w:rFonts w:ascii="Times New Roman" w:hAnsi="Times New Roman"/>
          <w:sz w:val="24"/>
          <w:szCs w:val="24"/>
        </w:rPr>
        <w:t>and</w:t>
      </w:r>
      <w:r>
        <w:rPr>
          <w:rFonts w:ascii="Times New Roman" w:hAnsi="Times New Roman"/>
          <w:sz w:val="24"/>
          <w:szCs w:val="24"/>
        </w:rPr>
        <w:t xml:space="preserve"> the </w:t>
      </w:r>
      <w:r w:rsidRPr="00516B9B">
        <w:rPr>
          <w:rFonts w:ascii="Times New Roman" w:hAnsi="Times New Roman"/>
          <w:sz w:val="24"/>
          <w:szCs w:val="24"/>
        </w:rPr>
        <w:t xml:space="preserve">final </w:t>
      </w:r>
      <w:r w:rsidR="004C5BB1">
        <w:rPr>
          <w:rFonts w:ascii="Times New Roman" w:hAnsi="Times New Roman"/>
          <w:sz w:val="24"/>
          <w:szCs w:val="24"/>
        </w:rPr>
        <w:t>market/</w:t>
      </w:r>
      <w:r w:rsidR="002D7466">
        <w:rPr>
          <w:rFonts w:ascii="Times New Roman" w:hAnsi="Times New Roman"/>
          <w:sz w:val="24"/>
          <w:szCs w:val="24"/>
        </w:rPr>
        <w:t>export</w:t>
      </w:r>
      <w:r w:rsidRPr="00516B9B">
        <w:rPr>
          <w:rFonts w:ascii="Times New Roman" w:hAnsi="Times New Roman"/>
          <w:sz w:val="24"/>
          <w:szCs w:val="24"/>
        </w:rPr>
        <w:t xml:space="preserve"> price. </w:t>
      </w:r>
      <w:r w:rsidR="002D7466">
        <w:rPr>
          <w:rFonts w:ascii="Times New Roman" w:hAnsi="Times New Roman"/>
          <w:sz w:val="24"/>
          <w:szCs w:val="24"/>
        </w:rPr>
        <w:t xml:space="preserve">The vast majority of tuna harvested in the Republic of Maldives is exported as fresh, frozen, salted or canned. </w:t>
      </w:r>
      <w:r>
        <w:rPr>
          <w:rFonts w:ascii="Times New Roman" w:hAnsi="Times New Roman"/>
          <w:sz w:val="24"/>
          <w:szCs w:val="24"/>
        </w:rPr>
        <w:t xml:space="preserve">The focus here is the derived demand for product from </w:t>
      </w:r>
      <w:r w:rsidR="002D7466">
        <w:rPr>
          <w:rFonts w:ascii="Times New Roman" w:hAnsi="Times New Roman"/>
          <w:sz w:val="24"/>
          <w:szCs w:val="24"/>
        </w:rPr>
        <w:t>export</w:t>
      </w:r>
      <w:r>
        <w:rPr>
          <w:rFonts w:ascii="Times New Roman" w:hAnsi="Times New Roman"/>
          <w:sz w:val="24"/>
          <w:szCs w:val="24"/>
        </w:rPr>
        <w:t xml:space="preserve"> to the first-hand market. </w:t>
      </w:r>
      <w:r w:rsidRPr="00516B9B">
        <w:rPr>
          <w:rFonts w:ascii="Times New Roman" w:hAnsi="Times New Roman"/>
          <w:sz w:val="24"/>
          <w:szCs w:val="24"/>
        </w:rPr>
        <w:t xml:space="preserve">This price approach is based on the theory of derived demand </w:t>
      </w:r>
      <w:r>
        <w:rPr>
          <w:rFonts w:ascii="Times New Roman" w:hAnsi="Times New Roman"/>
          <w:sz w:val="24"/>
          <w:szCs w:val="24"/>
        </w:rPr>
        <w:t xml:space="preserve">where the </w:t>
      </w:r>
      <w:r w:rsidR="002D7466">
        <w:rPr>
          <w:rFonts w:ascii="Times New Roman" w:hAnsi="Times New Roman"/>
          <w:sz w:val="24"/>
          <w:szCs w:val="24"/>
        </w:rPr>
        <w:t>export</w:t>
      </w:r>
      <w:r w:rsidRPr="00516B9B">
        <w:rPr>
          <w:rFonts w:ascii="Times New Roman" w:hAnsi="Times New Roman"/>
          <w:sz w:val="24"/>
          <w:szCs w:val="24"/>
        </w:rPr>
        <w:t xml:space="preserve"> </w:t>
      </w:r>
      <w:r>
        <w:rPr>
          <w:rFonts w:ascii="Times New Roman" w:hAnsi="Times New Roman"/>
          <w:sz w:val="24"/>
          <w:szCs w:val="24"/>
        </w:rPr>
        <w:t>price</w:t>
      </w:r>
      <w:r w:rsidRPr="00516B9B">
        <w:rPr>
          <w:rFonts w:ascii="Times New Roman" w:hAnsi="Times New Roman"/>
          <w:sz w:val="24"/>
          <w:szCs w:val="24"/>
        </w:rPr>
        <w:t xml:space="preserve"> of fish</w:t>
      </w:r>
      <w:r>
        <w:rPr>
          <w:rFonts w:ascii="Times New Roman" w:hAnsi="Times New Roman"/>
          <w:sz w:val="24"/>
          <w:szCs w:val="24"/>
        </w:rPr>
        <w:t xml:space="preserve"> is</w:t>
      </w:r>
      <w:r w:rsidRPr="00516B9B">
        <w:rPr>
          <w:rFonts w:ascii="Times New Roman" w:hAnsi="Times New Roman"/>
          <w:sz w:val="24"/>
          <w:szCs w:val="24"/>
        </w:rPr>
        <w:t xml:space="preserve"> </w:t>
      </w:r>
      <w:r w:rsidR="002D7466">
        <w:rPr>
          <w:rFonts w:ascii="Times New Roman" w:hAnsi="Times New Roman"/>
          <w:sz w:val="24"/>
          <w:szCs w:val="24"/>
        </w:rPr>
        <w:t xml:space="preserve">exogenous in </w:t>
      </w:r>
      <w:r w:rsidRPr="00516B9B">
        <w:rPr>
          <w:rFonts w:ascii="Times New Roman" w:hAnsi="Times New Roman"/>
          <w:sz w:val="24"/>
          <w:szCs w:val="24"/>
        </w:rPr>
        <w:t>setting the ex-vessel price</w:t>
      </w:r>
      <w:r>
        <w:rPr>
          <w:rFonts w:ascii="Times New Roman" w:hAnsi="Times New Roman"/>
          <w:sz w:val="24"/>
          <w:szCs w:val="24"/>
        </w:rPr>
        <w:t xml:space="preserve"> (</w:t>
      </w:r>
      <w:proofErr w:type="spellStart"/>
      <w:r>
        <w:rPr>
          <w:rFonts w:ascii="Times New Roman" w:hAnsi="Times New Roman"/>
          <w:sz w:val="24"/>
          <w:szCs w:val="24"/>
        </w:rPr>
        <w:t>Azzam</w:t>
      </w:r>
      <w:proofErr w:type="spellEnd"/>
      <w:r>
        <w:rPr>
          <w:rFonts w:ascii="Times New Roman" w:hAnsi="Times New Roman"/>
          <w:sz w:val="24"/>
          <w:szCs w:val="24"/>
        </w:rPr>
        <w:t xml:space="preserve"> 1999)</w:t>
      </w:r>
      <w:r w:rsidRPr="00516B9B">
        <w:rPr>
          <w:rFonts w:ascii="Times New Roman" w:hAnsi="Times New Roman"/>
          <w:sz w:val="24"/>
          <w:szCs w:val="24"/>
        </w:rPr>
        <w:t xml:space="preserve">. </w:t>
      </w:r>
      <w:r w:rsidR="00F544F7">
        <w:rPr>
          <w:rFonts w:ascii="Times New Roman" w:hAnsi="Times New Roman"/>
          <w:sz w:val="24"/>
          <w:szCs w:val="24"/>
        </w:rPr>
        <w:t xml:space="preserve">We are also interested in explaining the margin between export and ex-vessel price. </w:t>
      </w:r>
      <w:r w:rsidR="008B5A90">
        <w:rPr>
          <w:rFonts w:ascii="Times New Roman" w:hAnsi="Times New Roman"/>
          <w:sz w:val="24"/>
          <w:szCs w:val="24"/>
        </w:rPr>
        <w:t>For this equation we want to investigate the drivers that dictate the extent and changes in the margin.</w:t>
      </w:r>
    </w:p>
    <w:p w:rsidR="002D7466" w:rsidRDefault="002A010E" w:rsidP="002A010E">
      <w:pPr>
        <w:tabs>
          <w:tab w:val="left" w:pos="426"/>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480" w:lineRule="auto"/>
        <w:ind w:firstLine="426"/>
        <w:jc w:val="both"/>
        <w:rPr>
          <w:rFonts w:ascii="Times New Roman" w:hAnsi="Times New Roman"/>
          <w:sz w:val="24"/>
          <w:szCs w:val="24"/>
        </w:rPr>
      </w:pPr>
      <w:r w:rsidRPr="00516B9B">
        <w:rPr>
          <w:rFonts w:ascii="Times New Roman" w:hAnsi="Times New Roman"/>
          <w:sz w:val="24"/>
          <w:szCs w:val="24"/>
        </w:rPr>
        <w:t xml:space="preserve">The purpose of this research is to carry out a statistical investigation of </w:t>
      </w:r>
      <w:r>
        <w:rPr>
          <w:rFonts w:ascii="Times New Roman" w:hAnsi="Times New Roman"/>
          <w:sz w:val="24"/>
          <w:szCs w:val="24"/>
        </w:rPr>
        <w:t xml:space="preserve">market </w:t>
      </w:r>
      <w:r w:rsidRPr="00516B9B">
        <w:rPr>
          <w:rFonts w:ascii="Times New Roman" w:hAnsi="Times New Roman"/>
          <w:sz w:val="24"/>
          <w:szCs w:val="24"/>
        </w:rPr>
        <w:t>price</w:t>
      </w:r>
      <w:r>
        <w:rPr>
          <w:rFonts w:ascii="Times New Roman" w:hAnsi="Times New Roman"/>
          <w:sz w:val="24"/>
          <w:szCs w:val="24"/>
        </w:rPr>
        <w:t>s</w:t>
      </w:r>
      <w:r w:rsidRPr="00516B9B">
        <w:rPr>
          <w:rFonts w:ascii="Times New Roman" w:hAnsi="Times New Roman"/>
          <w:sz w:val="24"/>
          <w:szCs w:val="24"/>
        </w:rPr>
        <w:t xml:space="preserve"> in the fish supply chain </w:t>
      </w:r>
      <w:r w:rsidR="002D7466">
        <w:rPr>
          <w:rFonts w:ascii="Times New Roman" w:hAnsi="Times New Roman"/>
          <w:sz w:val="24"/>
          <w:szCs w:val="24"/>
        </w:rPr>
        <w:t xml:space="preserve">for the Republic of Maldives </w:t>
      </w:r>
      <w:r w:rsidRPr="00516B9B">
        <w:rPr>
          <w:rFonts w:ascii="Times New Roman" w:hAnsi="Times New Roman"/>
          <w:sz w:val="24"/>
          <w:szCs w:val="24"/>
        </w:rPr>
        <w:t xml:space="preserve">with particular attention to price setting in the first-hand market for fish. Monthly </w:t>
      </w:r>
      <w:r w:rsidR="002D7466">
        <w:rPr>
          <w:rFonts w:ascii="Times New Roman" w:hAnsi="Times New Roman"/>
          <w:sz w:val="24"/>
          <w:szCs w:val="24"/>
        </w:rPr>
        <w:t xml:space="preserve">ex-vessel </w:t>
      </w:r>
      <w:r w:rsidR="004C5BB1">
        <w:rPr>
          <w:rFonts w:ascii="Times New Roman" w:hAnsi="Times New Roman"/>
          <w:sz w:val="24"/>
          <w:szCs w:val="24"/>
        </w:rPr>
        <w:t xml:space="preserve">price </w:t>
      </w:r>
      <w:r w:rsidR="002D7466">
        <w:rPr>
          <w:rFonts w:ascii="Times New Roman" w:hAnsi="Times New Roman"/>
          <w:sz w:val="24"/>
          <w:szCs w:val="24"/>
        </w:rPr>
        <w:t>and export</w:t>
      </w:r>
      <w:r w:rsidRPr="00516B9B">
        <w:rPr>
          <w:rFonts w:ascii="Times New Roman" w:hAnsi="Times New Roman"/>
          <w:sz w:val="24"/>
          <w:szCs w:val="24"/>
        </w:rPr>
        <w:t xml:space="preserve"> price data </w:t>
      </w:r>
      <w:r w:rsidR="00616319">
        <w:rPr>
          <w:rFonts w:ascii="Times New Roman" w:hAnsi="Times New Roman"/>
          <w:sz w:val="24"/>
          <w:szCs w:val="24"/>
        </w:rPr>
        <w:t xml:space="preserve">for two canneries are </w:t>
      </w:r>
      <w:r w:rsidR="002D7466">
        <w:rPr>
          <w:rFonts w:ascii="Times New Roman" w:hAnsi="Times New Roman"/>
          <w:sz w:val="24"/>
          <w:szCs w:val="24"/>
        </w:rPr>
        <w:t xml:space="preserve">available </w:t>
      </w:r>
      <w:r w:rsidRPr="00516B9B">
        <w:rPr>
          <w:rFonts w:ascii="Times New Roman" w:hAnsi="Times New Roman"/>
          <w:sz w:val="24"/>
          <w:szCs w:val="24"/>
        </w:rPr>
        <w:t xml:space="preserve">for the period January </w:t>
      </w:r>
      <w:r w:rsidR="002D7466">
        <w:rPr>
          <w:rFonts w:ascii="Times New Roman" w:hAnsi="Times New Roman"/>
          <w:sz w:val="24"/>
          <w:szCs w:val="24"/>
        </w:rPr>
        <w:t>2005</w:t>
      </w:r>
      <w:r w:rsidRPr="00516B9B">
        <w:rPr>
          <w:rFonts w:ascii="Times New Roman" w:hAnsi="Times New Roman"/>
          <w:sz w:val="24"/>
          <w:szCs w:val="24"/>
        </w:rPr>
        <w:t xml:space="preserve"> to </w:t>
      </w:r>
      <w:r w:rsidR="002D7466">
        <w:rPr>
          <w:rFonts w:ascii="Times New Roman" w:hAnsi="Times New Roman"/>
          <w:sz w:val="24"/>
          <w:szCs w:val="24"/>
        </w:rPr>
        <w:t>December</w:t>
      </w:r>
      <w:r w:rsidRPr="00516B9B">
        <w:rPr>
          <w:rFonts w:ascii="Times New Roman" w:hAnsi="Times New Roman"/>
          <w:sz w:val="24"/>
          <w:szCs w:val="24"/>
        </w:rPr>
        <w:t xml:space="preserve"> 2010</w:t>
      </w:r>
      <w:r w:rsidR="002D7466">
        <w:rPr>
          <w:rFonts w:ascii="Times New Roman" w:hAnsi="Times New Roman"/>
          <w:sz w:val="24"/>
          <w:szCs w:val="24"/>
        </w:rPr>
        <w:t>.</w:t>
      </w:r>
      <w:r w:rsidRPr="00516B9B">
        <w:rPr>
          <w:rFonts w:ascii="Times New Roman" w:hAnsi="Times New Roman"/>
          <w:sz w:val="24"/>
          <w:szCs w:val="24"/>
        </w:rPr>
        <w:t xml:space="preserve"> </w:t>
      </w:r>
      <w:r w:rsidR="002D7466">
        <w:rPr>
          <w:rFonts w:ascii="Times New Roman" w:hAnsi="Times New Roman"/>
          <w:sz w:val="24"/>
          <w:szCs w:val="24"/>
        </w:rPr>
        <w:t xml:space="preserve">The data represents a two sector </w:t>
      </w:r>
      <w:r w:rsidR="00753A93">
        <w:rPr>
          <w:rFonts w:ascii="Times New Roman" w:hAnsi="Times New Roman"/>
          <w:sz w:val="24"/>
          <w:szCs w:val="24"/>
        </w:rPr>
        <w:t xml:space="preserve">balanced </w:t>
      </w:r>
      <w:r w:rsidR="002D7466">
        <w:rPr>
          <w:rFonts w:ascii="Times New Roman" w:hAnsi="Times New Roman"/>
          <w:sz w:val="24"/>
          <w:szCs w:val="24"/>
        </w:rPr>
        <w:t>panel data over the period</w:t>
      </w:r>
      <w:r w:rsidR="00753A93">
        <w:rPr>
          <w:rFonts w:ascii="Times New Roman" w:hAnsi="Times New Roman"/>
          <w:sz w:val="24"/>
          <w:szCs w:val="24"/>
        </w:rPr>
        <w:t xml:space="preserve"> defined</w:t>
      </w:r>
      <w:r w:rsidR="002D7466">
        <w:rPr>
          <w:rFonts w:ascii="Times New Roman" w:hAnsi="Times New Roman"/>
          <w:sz w:val="24"/>
          <w:szCs w:val="24"/>
        </w:rPr>
        <w:t xml:space="preserve">. </w:t>
      </w:r>
      <w:r w:rsidR="002628FC">
        <w:rPr>
          <w:rFonts w:ascii="Times New Roman" w:hAnsi="Times New Roman"/>
          <w:sz w:val="24"/>
          <w:szCs w:val="24"/>
        </w:rPr>
        <w:t xml:space="preserve">The two canneries </w:t>
      </w:r>
      <w:r w:rsidR="00615C5D">
        <w:rPr>
          <w:rFonts w:ascii="Times New Roman" w:hAnsi="Times New Roman"/>
          <w:sz w:val="24"/>
          <w:szCs w:val="24"/>
        </w:rPr>
        <w:t xml:space="preserve">process almost all of the </w:t>
      </w:r>
      <w:r w:rsidR="002628FC">
        <w:rPr>
          <w:rFonts w:ascii="Times New Roman" w:hAnsi="Times New Roman"/>
          <w:sz w:val="24"/>
          <w:szCs w:val="24"/>
        </w:rPr>
        <w:t xml:space="preserve">tuna </w:t>
      </w:r>
      <w:r w:rsidR="00753A93">
        <w:rPr>
          <w:rFonts w:ascii="Times New Roman" w:hAnsi="Times New Roman"/>
          <w:sz w:val="24"/>
          <w:szCs w:val="24"/>
        </w:rPr>
        <w:t xml:space="preserve">fish harvest in the Republic of Maldives. </w:t>
      </w:r>
      <w:r w:rsidR="002628FC">
        <w:rPr>
          <w:rFonts w:ascii="Times New Roman" w:hAnsi="Times New Roman"/>
          <w:sz w:val="24"/>
          <w:szCs w:val="24"/>
        </w:rPr>
        <w:t xml:space="preserve">For each cannery we know export value and quantity and value and quantity of fish collected. </w:t>
      </w:r>
      <w:r w:rsidR="00615C5D">
        <w:rPr>
          <w:rFonts w:ascii="Times New Roman" w:hAnsi="Times New Roman"/>
          <w:sz w:val="24"/>
          <w:szCs w:val="24"/>
        </w:rPr>
        <w:t xml:space="preserve">The </w:t>
      </w:r>
      <w:r w:rsidR="002628FC">
        <w:rPr>
          <w:rFonts w:ascii="Times New Roman" w:hAnsi="Times New Roman"/>
          <w:sz w:val="24"/>
          <w:szCs w:val="24"/>
        </w:rPr>
        <w:t xml:space="preserve">data allows </w:t>
      </w:r>
      <w:r w:rsidR="00615C5D">
        <w:rPr>
          <w:rFonts w:ascii="Times New Roman" w:hAnsi="Times New Roman"/>
          <w:sz w:val="24"/>
          <w:szCs w:val="24"/>
        </w:rPr>
        <w:t xml:space="preserve">us to recover individual cannery </w:t>
      </w:r>
      <w:r w:rsidR="002628FC">
        <w:rPr>
          <w:rFonts w:ascii="Times New Roman" w:hAnsi="Times New Roman"/>
          <w:sz w:val="24"/>
          <w:szCs w:val="24"/>
        </w:rPr>
        <w:t xml:space="preserve">export and ex-vessel price. </w:t>
      </w:r>
    </w:p>
    <w:p w:rsidR="00F91CF6" w:rsidRDefault="002628FC" w:rsidP="002A010E">
      <w:pPr>
        <w:tabs>
          <w:tab w:val="left" w:pos="426"/>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480" w:lineRule="auto"/>
        <w:ind w:firstLine="426"/>
        <w:jc w:val="both"/>
        <w:rPr>
          <w:rFonts w:ascii="Times New Roman" w:hAnsi="Times New Roman"/>
          <w:sz w:val="24"/>
          <w:szCs w:val="24"/>
        </w:rPr>
      </w:pPr>
      <w:r>
        <w:rPr>
          <w:rFonts w:ascii="Times New Roman" w:hAnsi="Times New Roman"/>
          <w:sz w:val="24"/>
          <w:szCs w:val="24"/>
        </w:rPr>
        <w:t>Our empirical strategy is to first, build</w:t>
      </w:r>
      <w:r w:rsidR="002A010E" w:rsidRPr="00516B9B">
        <w:rPr>
          <w:rFonts w:ascii="Times New Roman" w:hAnsi="Times New Roman"/>
          <w:sz w:val="24"/>
          <w:szCs w:val="24"/>
        </w:rPr>
        <w:t xml:space="preserve"> </w:t>
      </w:r>
      <w:r>
        <w:rPr>
          <w:rFonts w:ascii="Times New Roman" w:hAnsi="Times New Roman"/>
          <w:sz w:val="24"/>
          <w:szCs w:val="24"/>
        </w:rPr>
        <w:t xml:space="preserve">a </w:t>
      </w:r>
      <w:r w:rsidR="005906ED">
        <w:rPr>
          <w:rFonts w:ascii="Times New Roman" w:hAnsi="Times New Roman"/>
          <w:sz w:val="24"/>
          <w:szCs w:val="24"/>
        </w:rPr>
        <w:t>univariate</w:t>
      </w:r>
      <w:r w:rsidR="002A010E" w:rsidRPr="00516B9B">
        <w:rPr>
          <w:rFonts w:ascii="Times New Roman" w:hAnsi="Times New Roman"/>
          <w:sz w:val="24"/>
          <w:szCs w:val="24"/>
        </w:rPr>
        <w:t xml:space="preserve"> </w:t>
      </w:r>
      <w:r>
        <w:rPr>
          <w:rFonts w:ascii="Times New Roman" w:hAnsi="Times New Roman"/>
          <w:sz w:val="24"/>
          <w:szCs w:val="24"/>
        </w:rPr>
        <w:t>time series model</w:t>
      </w:r>
      <w:r w:rsidR="002A010E" w:rsidRPr="00516B9B">
        <w:rPr>
          <w:rFonts w:ascii="Times New Roman" w:hAnsi="Times New Roman"/>
          <w:sz w:val="24"/>
          <w:szCs w:val="24"/>
        </w:rPr>
        <w:t xml:space="preserve"> </w:t>
      </w:r>
      <w:r w:rsidR="002A010E">
        <w:rPr>
          <w:rFonts w:ascii="Times New Roman" w:hAnsi="Times New Roman"/>
          <w:sz w:val="24"/>
          <w:szCs w:val="24"/>
        </w:rPr>
        <w:t>(AR</w:t>
      </w:r>
      <w:r w:rsidR="002A010E" w:rsidRPr="00516B9B">
        <w:rPr>
          <w:rFonts w:ascii="Times New Roman" w:hAnsi="Times New Roman"/>
          <w:sz w:val="24"/>
          <w:szCs w:val="24"/>
        </w:rPr>
        <w:t>MA</w:t>
      </w:r>
      <w:r w:rsidR="002A010E">
        <w:rPr>
          <w:rFonts w:ascii="Times New Roman" w:hAnsi="Times New Roman"/>
          <w:sz w:val="24"/>
          <w:szCs w:val="24"/>
        </w:rPr>
        <w:t>X</w:t>
      </w:r>
      <w:r>
        <w:rPr>
          <w:rFonts w:ascii="Times New Roman" w:hAnsi="Times New Roman"/>
          <w:sz w:val="24"/>
          <w:szCs w:val="24"/>
        </w:rPr>
        <w:t xml:space="preserve">) for </w:t>
      </w:r>
      <w:r w:rsidR="002A010E" w:rsidRPr="00516B9B">
        <w:rPr>
          <w:rFonts w:ascii="Times New Roman" w:hAnsi="Times New Roman"/>
          <w:sz w:val="24"/>
          <w:szCs w:val="24"/>
        </w:rPr>
        <w:t xml:space="preserve">the ex-vessel price of fish. This simple but often powerful short-run forecasting technique </w:t>
      </w:r>
      <w:r w:rsidR="002A010E" w:rsidRPr="00516B9B">
        <w:rPr>
          <w:rFonts w:ascii="Times New Roman" w:hAnsi="Times New Roman"/>
          <w:sz w:val="24"/>
          <w:szCs w:val="24"/>
        </w:rPr>
        <w:lastRenderedPageBreak/>
        <w:t xml:space="preserve">relates current ex-vessel price to the history of </w:t>
      </w:r>
      <w:r>
        <w:rPr>
          <w:rFonts w:ascii="Times New Roman" w:hAnsi="Times New Roman"/>
          <w:sz w:val="24"/>
          <w:szCs w:val="24"/>
        </w:rPr>
        <w:t xml:space="preserve">ex-vessel </w:t>
      </w:r>
      <w:r w:rsidR="002A010E" w:rsidRPr="00516B9B">
        <w:rPr>
          <w:rFonts w:ascii="Times New Roman" w:hAnsi="Times New Roman"/>
          <w:sz w:val="24"/>
          <w:szCs w:val="24"/>
        </w:rPr>
        <w:t>prices in the market and current and historical stochastic shocks</w:t>
      </w:r>
      <w:r w:rsidR="002A010E">
        <w:rPr>
          <w:rFonts w:ascii="Times New Roman" w:hAnsi="Times New Roman"/>
          <w:sz w:val="24"/>
          <w:szCs w:val="24"/>
        </w:rPr>
        <w:t xml:space="preserve"> (Enders 2010)</w:t>
      </w:r>
      <w:r w:rsidR="002A010E" w:rsidRPr="00516B9B">
        <w:rPr>
          <w:rFonts w:ascii="Times New Roman" w:hAnsi="Times New Roman"/>
          <w:sz w:val="24"/>
          <w:szCs w:val="24"/>
        </w:rPr>
        <w:t xml:space="preserve">. We include the </w:t>
      </w:r>
      <w:r>
        <w:rPr>
          <w:rFonts w:ascii="Times New Roman" w:hAnsi="Times New Roman"/>
          <w:sz w:val="24"/>
          <w:szCs w:val="24"/>
        </w:rPr>
        <w:t>export price of fish</w:t>
      </w:r>
      <w:r w:rsidR="002A010E" w:rsidRPr="00516B9B">
        <w:rPr>
          <w:rFonts w:ascii="Times New Roman" w:hAnsi="Times New Roman"/>
          <w:sz w:val="24"/>
          <w:szCs w:val="24"/>
        </w:rPr>
        <w:t xml:space="preserve"> as an exogenous variable in the model and control for seasonality </w:t>
      </w:r>
      <w:r w:rsidR="003F0427">
        <w:rPr>
          <w:rFonts w:ascii="Times New Roman" w:hAnsi="Times New Roman"/>
          <w:sz w:val="24"/>
          <w:szCs w:val="24"/>
        </w:rPr>
        <w:t xml:space="preserve">and trend </w:t>
      </w:r>
      <w:r w:rsidR="002A010E" w:rsidRPr="00516B9B">
        <w:rPr>
          <w:rFonts w:ascii="Times New Roman" w:hAnsi="Times New Roman"/>
          <w:sz w:val="24"/>
          <w:szCs w:val="24"/>
        </w:rPr>
        <w:t xml:space="preserve">to improve forecasting and to reduce forecast error. </w:t>
      </w:r>
      <w:r w:rsidR="002A010E">
        <w:rPr>
          <w:rFonts w:ascii="Times New Roman" w:hAnsi="Times New Roman"/>
          <w:sz w:val="24"/>
          <w:szCs w:val="24"/>
        </w:rPr>
        <w:t>The AR</w:t>
      </w:r>
      <w:r w:rsidR="002A010E" w:rsidRPr="00516B9B">
        <w:rPr>
          <w:rFonts w:ascii="Times New Roman" w:hAnsi="Times New Roman"/>
          <w:sz w:val="24"/>
          <w:szCs w:val="24"/>
        </w:rPr>
        <w:t>MA</w:t>
      </w:r>
      <w:r w:rsidR="002A010E">
        <w:rPr>
          <w:rFonts w:ascii="Times New Roman" w:hAnsi="Times New Roman"/>
          <w:sz w:val="24"/>
          <w:szCs w:val="24"/>
        </w:rPr>
        <w:t>X</w:t>
      </w:r>
      <w:r w:rsidR="002A010E" w:rsidRPr="00516B9B">
        <w:rPr>
          <w:rFonts w:ascii="Times New Roman" w:hAnsi="Times New Roman"/>
          <w:sz w:val="24"/>
          <w:szCs w:val="24"/>
        </w:rPr>
        <w:t xml:space="preserve"> model is well identified </w:t>
      </w:r>
      <w:r w:rsidR="003F0427">
        <w:rPr>
          <w:rFonts w:ascii="Times New Roman" w:hAnsi="Times New Roman"/>
          <w:sz w:val="24"/>
          <w:szCs w:val="24"/>
        </w:rPr>
        <w:t xml:space="preserve">with only lagged endogenous variables, exogenous variables and past stochastic shocks as defined </w:t>
      </w:r>
      <w:r w:rsidR="005906ED">
        <w:rPr>
          <w:rFonts w:ascii="Times New Roman" w:hAnsi="Times New Roman"/>
          <w:sz w:val="24"/>
          <w:szCs w:val="24"/>
        </w:rPr>
        <w:t>repressors’</w:t>
      </w:r>
      <w:r w:rsidR="003F0427">
        <w:rPr>
          <w:rFonts w:ascii="Times New Roman" w:hAnsi="Times New Roman"/>
          <w:sz w:val="24"/>
          <w:szCs w:val="24"/>
        </w:rPr>
        <w:t xml:space="preserve"> a</w:t>
      </w:r>
      <w:r w:rsidR="002A010E" w:rsidRPr="00516B9B">
        <w:rPr>
          <w:rFonts w:ascii="Times New Roman" w:hAnsi="Times New Roman"/>
          <w:sz w:val="24"/>
          <w:szCs w:val="24"/>
        </w:rPr>
        <w:t>nd will allow for dynamic forecasts of ex-vessel prices</w:t>
      </w:r>
      <w:r w:rsidR="002A010E" w:rsidRPr="00A57E4F">
        <w:rPr>
          <w:rFonts w:ascii="Times New Roman" w:hAnsi="Times New Roman"/>
          <w:sz w:val="24"/>
          <w:szCs w:val="24"/>
        </w:rPr>
        <w:t xml:space="preserve">. Second, recognizing the structural links between the first-hand and </w:t>
      </w:r>
      <w:r w:rsidR="00F91CF6" w:rsidRPr="00A57E4F">
        <w:rPr>
          <w:rFonts w:ascii="Times New Roman" w:hAnsi="Times New Roman"/>
          <w:sz w:val="24"/>
          <w:szCs w:val="24"/>
        </w:rPr>
        <w:t>export</w:t>
      </w:r>
      <w:r w:rsidR="002A010E" w:rsidRPr="00A57E4F">
        <w:rPr>
          <w:rFonts w:ascii="Times New Roman" w:hAnsi="Times New Roman"/>
          <w:sz w:val="24"/>
          <w:szCs w:val="24"/>
        </w:rPr>
        <w:t xml:space="preserve"> market </w:t>
      </w:r>
      <w:r w:rsidR="00F91CF6" w:rsidRPr="00A57E4F">
        <w:rPr>
          <w:rFonts w:ascii="Times New Roman" w:hAnsi="Times New Roman"/>
          <w:sz w:val="24"/>
          <w:szCs w:val="24"/>
        </w:rPr>
        <w:t>we set up and</w:t>
      </w:r>
      <w:r w:rsidR="00F91CF6">
        <w:rPr>
          <w:rFonts w:ascii="Times New Roman" w:hAnsi="Times New Roman"/>
          <w:sz w:val="24"/>
          <w:szCs w:val="24"/>
        </w:rPr>
        <w:t xml:space="preserve"> specify a full demand and supply model and then attempt to identify the inverse demand curve based on variables available for empirical work. Finally, we ask the empirical question how has the margin between export and ex-vessel prices varied over time. </w:t>
      </w:r>
    </w:p>
    <w:p w:rsidR="00452ACA" w:rsidRPr="00936350" w:rsidRDefault="002A010E" w:rsidP="00936350">
      <w:pPr>
        <w:tabs>
          <w:tab w:val="left" w:pos="426"/>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line="480" w:lineRule="auto"/>
        <w:jc w:val="both"/>
        <w:rPr>
          <w:rFonts w:ascii="Times New Roman" w:hAnsi="Times New Roman"/>
          <w:sz w:val="24"/>
          <w:szCs w:val="24"/>
        </w:rPr>
      </w:pPr>
      <w:r w:rsidRPr="00516B9B">
        <w:rPr>
          <w:rFonts w:ascii="Times New Roman" w:hAnsi="Times New Roman"/>
          <w:sz w:val="24"/>
          <w:szCs w:val="24"/>
        </w:rPr>
        <w:tab/>
        <w:t>The paper proceeds</w:t>
      </w:r>
      <w:r w:rsidR="00936350">
        <w:rPr>
          <w:rFonts w:ascii="Times New Roman" w:hAnsi="Times New Roman"/>
          <w:sz w:val="24"/>
          <w:szCs w:val="24"/>
        </w:rPr>
        <w:t xml:space="preserve"> in the following way: </w:t>
      </w:r>
      <w:r w:rsidR="00217F9E">
        <w:rPr>
          <w:rFonts w:ascii="Times New Roman" w:hAnsi="Times New Roman"/>
          <w:sz w:val="24"/>
          <w:szCs w:val="24"/>
        </w:rPr>
        <w:t xml:space="preserve">Section 2 will characterize the Maldives’ tuna fishery describing a brief history of the fishery, harvesting techniques and </w:t>
      </w:r>
      <w:r w:rsidR="00A302AB">
        <w:rPr>
          <w:rFonts w:ascii="Times New Roman" w:hAnsi="Times New Roman"/>
          <w:sz w:val="24"/>
          <w:szCs w:val="24"/>
        </w:rPr>
        <w:t>recent developments</w:t>
      </w:r>
      <w:r w:rsidR="00217F9E">
        <w:rPr>
          <w:rFonts w:ascii="Times New Roman" w:hAnsi="Times New Roman"/>
          <w:sz w:val="24"/>
          <w:szCs w:val="24"/>
        </w:rPr>
        <w:t>. Section 3</w:t>
      </w:r>
      <w:r w:rsidRPr="00516B9B">
        <w:rPr>
          <w:rFonts w:ascii="Times New Roman" w:hAnsi="Times New Roman"/>
          <w:sz w:val="24"/>
          <w:szCs w:val="24"/>
        </w:rPr>
        <w:t xml:space="preserve"> will present and describe the data a</w:t>
      </w:r>
      <w:r w:rsidR="00217F9E">
        <w:rPr>
          <w:rFonts w:ascii="Times New Roman" w:hAnsi="Times New Roman"/>
          <w:sz w:val="24"/>
          <w:szCs w:val="24"/>
        </w:rPr>
        <w:t>vailable for analysis. Section 4</w:t>
      </w:r>
      <w:r w:rsidRPr="00516B9B">
        <w:rPr>
          <w:rFonts w:ascii="Times New Roman" w:hAnsi="Times New Roman"/>
          <w:sz w:val="24"/>
          <w:szCs w:val="24"/>
        </w:rPr>
        <w:t xml:space="preserve"> will </w:t>
      </w:r>
      <w:r w:rsidR="00F91CF6">
        <w:rPr>
          <w:rFonts w:ascii="Times New Roman" w:hAnsi="Times New Roman"/>
          <w:sz w:val="24"/>
          <w:szCs w:val="24"/>
        </w:rPr>
        <w:t>describe the econometric models used in empirical work and present results.</w:t>
      </w:r>
      <w:r>
        <w:rPr>
          <w:rFonts w:ascii="Times New Roman" w:hAnsi="Times New Roman"/>
          <w:sz w:val="24"/>
          <w:szCs w:val="24"/>
        </w:rPr>
        <w:t xml:space="preserve"> </w:t>
      </w:r>
      <w:r w:rsidR="00217F9E">
        <w:rPr>
          <w:rFonts w:ascii="Times New Roman" w:hAnsi="Times New Roman"/>
          <w:sz w:val="24"/>
          <w:szCs w:val="24"/>
        </w:rPr>
        <w:t>Section 5</w:t>
      </w:r>
      <w:r w:rsidRPr="00516B9B">
        <w:rPr>
          <w:rFonts w:ascii="Times New Roman" w:hAnsi="Times New Roman"/>
          <w:sz w:val="24"/>
          <w:szCs w:val="24"/>
        </w:rPr>
        <w:t xml:space="preserve"> </w:t>
      </w:r>
      <w:r w:rsidR="00F91CF6">
        <w:rPr>
          <w:rFonts w:ascii="Times New Roman" w:hAnsi="Times New Roman"/>
          <w:sz w:val="24"/>
          <w:szCs w:val="24"/>
        </w:rPr>
        <w:t xml:space="preserve">will </w:t>
      </w:r>
      <w:r w:rsidR="0076627F">
        <w:rPr>
          <w:rFonts w:ascii="Times New Roman" w:hAnsi="Times New Roman"/>
          <w:sz w:val="24"/>
          <w:szCs w:val="24"/>
        </w:rPr>
        <w:t>offer final comments</w:t>
      </w:r>
      <w:r w:rsidR="00A302AB">
        <w:rPr>
          <w:rFonts w:ascii="Times New Roman" w:hAnsi="Times New Roman"/>
          <w:sz w:val="24"/>
          <w:szCs w:val="24"/>
        </w:rPr>
        <w:t>.</w:t>
      </w:r>
    </w:p>
    <w:p w:rsidR="00BF0B60" w:rsidRDefault="0054016B" w:rsidP="00936350">
      <w:pPr>
        <w:pStyle w:val="Heading1"/>
        <w:numPr>
          <w:ilvl w:val="0"/>
          <w:numId w:val="7"/>
        </w:numPr>
        <w:spacing w:before="120" w:after="120"/>
      </w:pPr>
      <w:bookmarkStart w:id="1" w:name="_Toc324670717"/>
      <w:r>
        <w:t>The Maldives Tuna Fishery</w:t>
      </w:r>
      <w:r w:rsidR="007C657B">
        <w:rPr>
          <w:rStyle w:val="FootnoteReference"/>
          <w:rFonts w:ascii="Times New Roman" w:hAnsi="Times New Roman"/>
          <w:b w:val="0"/>
          <w:bCs w:val="0"/>
          <w:sz w:val="24"/>
          <w:szCs w:val="24"/>
        </w:rPr>
        <w:footnoteReference w:id="3"/>
      </w:r>
      <w:bookmarkEnd w:id="1"/>
    </w:p>
    <w:p w:rsidR="00936350" w:rsidRPr="00936350" w:rsidRDefault="00936350" w:rsidP="00936350">
      <w:pPr>
        <w:spacing w:before="120" w:after="120"/>
      </w:pPr>
    </w:p>
    <w:p w:rsidR="00622B49" w:rsidRDefault="00622B49" w:rsidP="00C32CD4">
      <w:pPr>
        <w:tabs>
          <w:tab w:val="left" w:pos="9360"/>
        </w:tabs>
        <w:spacing w:after="0" w:line="480" w:lineRule="auto"/>
        <w:jc w:val="both"/>
        <w:rPr>
          <w:rFonts w:ascii="Times New Roman" w:hAnsi="Times New Roman"/>
          <w:sz w:val="24"/>
          <w:szCs w:val="24"/>
        </w:rPr>
      </w:pPr>
      <w:r>
        <w:rPr>
          <w:rFonts w:ascii="Times New Roman" w:hAnsi="Times New Roman"/>
          <w:sz w:val="24"/>
          <w:szCs w:val="24"/>
        </w:rPr>
        <w:t xml:space="preserve">The tuna fishery in the Maldives is an export industry with approximately </w:t>
      </w:r>
      <w:r w:rsidR="00E169E9">
        <w:rPr>
          <w:rFonts w:ascii="Times New Roman" w:hAnsi="Times New Roman"/>
          <w:sz w:val="24"/>
          <w:szCs w:val="24"/>
        </w:rPr>
        <w:t>70-90</w:t>
      </w:r>
      <w:r>
        <w:rPr>
          <w:rFonts w:ascii="Times New Roman" w:hAnsi="Times New Roman"/>
          <w:sz w:val="24"/>
          <w:szCs w:val="24"/>
        </w:rPr>
        <w:t xml:space="preserve">% of total harvest exported. </w:t>
      </w:r>
      <w:r w:rsidR="00C06912">
        <w:rPr>
          <w:rFonts w:ascii="Times New Roman" w:hAnsi="Times New Roman"/>
          <w:sz w:val="24"/>
          <w:szCs w:val="24"/>
        </w:rPr>
        <w:t>There are two major companies, state owned MIFCO and a private firm Horizon Fisheries Ltd. that specialize in exporting tuna.</w:t>
      </w:r>
      <w:r w:rsidR="00C06912" w:rsidRPr="00C32CD4">
        <w:rPr>
          <w:rFonts w:ascii="Times New Roman" w:hAnsi="Times New Roman"/>
          <w:sz w:val="24"/>
          <w:szCs w:val="24"/>
        </w:rPr>
        <w:t xml:space="preserve"> </w:t>
      </w:r>
      <w:r w:rsidR="00C06912">
        <w:rPr>
          <w:rFonts w:ascii="Times New Roman" w:hAnsi="Times New Roman"/>
          <w:sz w:val="24"/>
          <w:szCs w:val="24"/>
        </w:rPr>
        <w:t xml:space="preserve">Processed tuna for export takes a variety of forms. </w:t>
      </w:r>
      <w:r w:rsidR="00C7536B">
        <w:rPr>
          <w:rFonts w:ascii="Times New Roman" w:hAnsi="Times New Roman"/>
          <w:sz w:val="24"/>
          <w:szCs w:val="24"/>
        </w:rPr>
        <w:t xml:space="preserve">Figure 1 reports revenue earned for export sales of fresh or </w:t>
      </w:r>
      <w:r w:rsidR="00C7536B">
        <w:rPr>
          <w:rFonts w:ascii="Times New Roman" w:hAnsi="Times New Roman"/>
          <w:sz w:val="24"/>
          <w:szCs w:val="24"/>
        </w:rPr>
        <w:lastRenderedPageBreak/>
        <w:t>chilled tuna, frozen tuna and others. The t</w:t>
      </w:r>
      <w:r w:rsidR="00E169E9">
        <w:rPr>
          <w:rFonts w:ascii="Times New Roman" w:hAnsi="Times New Roman"/>
          <w:sz w:val="24"/>
          <w:szCs w:val="24"/>
        </w:rPr>
        <w:t>otal value of exports reached $74</w:t>
      </w:r>
      <w:r w:rsidR="00C7536B">
        <w:rPr>
          <w:rFonts w:ascii="Times New Roman" w:hAnsi="Times New Roman"/>
          <w:sz w:val="24"/>
          <w:szCs w:val="24"/>
        </w:rPr>
        <w:t xml:space="preserve"> million</w:t>
      </w:r>
      <w:r w:rsidR="00E169E9">
        <w:rPr>
          <w:rFonts w:ascii="Times New Roman" w:hAnsi="Times New Roman"/>
          <w:sz w:val="24"/>
          <w:szCs w:val="24"/>
        </w:rPr>
        <w:t xml:space="preserve"> US</w:t>
      </w:r>
      <w:r w:rsidR="00C7536B">
        <w:rPr>
          <w:rFonts w:ascii="Times New Roman" w:hAnsi="Times New Roman"/>
          <w:sz w:val="24"/>
          <w:szCs w:val="24"/>
        </w:rPr>
        <w:t xml:space="preserve"> </w:t>
      </w:r>
      <w:r w:rsidR="00E169E9">
        <w:rPr>
          <w:rFonts w:ascii="Times New Roman" w:hAnsi="Times New Roman"/>
          <w:sz w:val="24"/>
          <w:szCs w:val="24"/>
        </w:rPr>
        <w:t>in 2010</w:t>
      </w:r>
      <w:r w:rsidR="00C7536B">
        <w:rPr>
          <w:rFonts w:ascii="Times New Roman" w:hAnsi="Times New Roman"/>
          <w:sz w:val="24"/>
          <w:szCs w:val="24"/>
        </w:rPr>
        <w:t xml:space="preserve">. </w:t>
      </w:r>
    </w:p>
    <w:p w:rsidR="00C7536B" w:rsidRDefault="00C7536B" w:rsidP="00C7536B">
      <w:pPr>
        <w:pStyle w:val="ListParagraph"/>
        <w:tabs>
          <w:tab w:val="left" w:pos="426"/>
        </w:tabs>
        <w:spacing w:line="276" w:lineRule="auto"/>
        <w:ind w:left="0"/>
        <w:rPr>
          <w:rFonts w:ascii="Times New Roman" w:hAnsi="Times New Roman"/>
          <w:b/>
          <w:bCs/>
          <w:sz w:val="24"/>
          <w:szCs w:val="24"/>
        </w:rPr>
      </w:pPr>
      <w:r>
        <w:rPr>
          <w:noProof/>
          <w:lang w:eastAsia="en-GB"/>
        </w:rPr>
        <w:drawing>
          <wp:inline distT="0" distB="0" distL="0" distR="0">
            <wp:extent cx="5486400" cy="2369185"/>
            <wp:effectExtent l="0" t="0" r="2540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536B" w:rsidRDefault="00C7536B" w:rsidP="00146756">
      <w:pPr>
        <w:tabs>
          <w:tab w:val="left" w:pos="426"/>
        </w:tabs>
        <w:spacing w:after="0"/>
        <w:rPr>
          <w:rFonts w:ascii="Times New Roman" w:hAnsi="Times New Roman"/>
          <w:bCs/>
          <w:sz w:val="24"/>
          <w:szCs w:val="24"/>
        </w:rPr>
      </w:pPr>
      <w:r w:rsidRPr="006D3B9E">
        <w:rPr>
          <w:rFonts w:ascii="Times New Roman" w:hAnsi="Times New Roman"/>
          <w:bCs/>
          <w:sz w:val="24"/>
          <w:szCs w:val="24"/>
        </w:rPr>
        <w:t>Figure 1:</w:t>
      </w:r>
      <w:r>
        <w:rPr>
          <w:rFonts w:ascii="Times New Roman" w:hAnsi="Times New Roman"/>
          <w:bCs/>
          <w:sz w:val="24"/>
          <w:szCs w:val="24"/>
        </w:rPr>
        <w:t xml:space="preserve"> Exports by Fish Commodity, 2007-2008</w:t>
      </w:r>
    </w:p>
    <w:p w:rsidR="00C7536B" w:rsidRPr="006D3B9E" w:rsidRDefault="00C7536B" w:rsidP="00146756">
      <w:pPr>
        <w:tabs>
          <w:tab w:val="left" w:pos="426"/>
        </w:tabs>
        <w:spacing w:after="0"/>
        <w:rPr>
          <w:rFonts w:ascii="Times New Roman" w:hAnsi="Times New Roman"/>
          <w:bCs/>
        </w:rPr>
      </w:pPr>
      <w:r w:rsidRPr="006D3B9E">
        <w:rPr>
          <w:rFonts w:ascii="Times New Roman" w:hAnsi="Times New Roman"/>
          <w:bCs/>
        </w:rPr>
        <w:t>Source: Statistical Yearbook Maldives, 2009</w:t>
      </w:r>
    </w:p>
    <w:p w:rsidR="00C7536B" w:rsidRDefault="00C7536B" w:rsidP="00C7536B">
      <w:pPr>
        <w:tabs>
          <w:tab w:val="left" w:pos="9360"/>
        </w:tabs>
        <w:spacing w:after="0" w:line="480" w:lineRule="auto"/>
        <w:rPr>
          <w:rFonts w:ascii="Times New Roman" w:hAnsi="Times New Roman"/>
          <w:sz w:val="24"/>
          <w:szCs w:val="24"/>
        </w:rPr>
      </w:pPr>
    </w:p>
    <w:p w:rsidR="00710915" w:rsidRPr="00710915" w:rsidRDefault="00710915" w:rsidP="00C6274D">
      <w:pPr>
        <w:tabs>
          <w:tab w:val="left" w:pos="9360"/>
        </w:tabs>
        <w:spacing w:after="0" w:line="480" w:lineRule="auto"/>
        <w:jc w:val="both"/>
        <w:rPr>
          <w:rFonts w:ascii="Times New Roman" w:hAnsi="Times New Roman"/>
          <w:sz w:val="24"/>
          <w:szCs w:val="24"/>
        </w:rPr>
      </w:pPr>
      <w:r>
        <w:rPr>
          <w:rFonts w:ascii="Times New Roman" w:hAnsi="Times New Roman"/>
          <w:sz w:val="24"/>
          <w:szCs w:val="24"/>
        </w:rPr>
        <w:t xml:space="preserve">     The tuna fishery is seasonal with catches peaking around April and November at the onset and offset of Northwest monsoon.  </w:t>
      </w:r>
      <w:r w:rsidRPr="00D5710D">
        <w:rPr>
          <w:rFonts w:ascii="Times New Roman" w:hAnsi="Times New Roman"/>
          <w:sz w:val="24"/>
          <w:szCs w:val="24"/>
        </w:rPr>
        <w:t xml:space="preserve">The annual fish harvest increased from 118,115 tonnes in 1998 to peak at 185,980 tonnes in 2005. However, annual fish catch has declined in recent years.  In 2008, the fish catch </w:t>
      </w:r>
      <w:r>
        <w:rPr>
          <w:rFonts w:ascii="Times New Roman" w:hAnsi="Times New Roman"/>
          <w:sz w:val="24"/>
          <w:szCs w:val="24"/>
        </w:rPr>
        <w:t>declined by about 30% to 133,076 tonnes</w:t>
      </w:r>
      <w:r w:rsidRPr="00D5710D">
        <w:rPr>
          <w:rFonts w:ascii="Times New Roman" w:hAnsi="Times New Roman"/>
          <w:sz w:val="24"/>
          <w:szCs w:val="24"/>
        </w:rPr>
        <w:t xml:space="preserve"> of which, 66% </w:t>
      </w:r>
      <w:r w:rsidR="00FC5E0E">
        <w:rPr>
          <w:rFonts w:ascii="Times New Roman" w:hAnsi="Times New Roman"/>
          <w:sz w:val="24"/>
          <w:szCs w:val="24"/>
        </w:rPr>
        <w:t xml:space="preserve">was </w:t>
      </w:r>
      <w:r w:rsidRPr="00D5710D">
        <w:rPr>
          <w:rFonts w:ascii="Times New Roman" w:hAnsi="Times New Roman"/>
          <w:sz w:val="24"/>
          <w:szCs w:val="24"/>
        </w:rPr>
        <w:t xml:space="preserve">skipjack tuna, 17% </w:t>
      </w:r>
      <w:r w:rsidR="00FC5E0E">
        <w:rPr>
          <w:rFonts w:ascii="Times New Roman" w:hAnsi="Times New Roman"/>
          <w:sz w:val="24"/>
          <w:szCs w:val="24"/>
        </w:rPr>
        <w:t>was</w:t>
      </w:r>
      <w:r w:rsidRPr="00D5710D">
        <w:rPr>
          <w:rFonts w:ascii="Times New Roman" w:hAnsi="Times New Roman"/>
          <w:sz w:val="24"/>
          <w:szCs w:val="24"/>
        </w:rPr>
        <w:t xml:space="preserve"> </w:t>
      </w:r>
      <w:proofErr w:type="spellStart"/>
      <w:r w:rsidRPr="00D5710D">
        <w:rPr>
          <w:rFonts w:ascii="Times New Roman" w:hAnsi="Times New Roman"/>
          <w:sz w:val="24"/>
          <w:szCs w:val="24"/>
        </w:rPr>
        <w:t>yellowfin</w:t>
      </w:r>
      <w:proofErr w:type="spellEnd"/>
      <w:r w:rsidRPr="00D5710D">
        <w:rPr>
          <w:rFonts w:ascii="Times New Roman" w:hAnsi="Times New Roman"/>
          <w:sz w:val="24"/>
          <w:szCs w:val="24"/>
        </w:rPr>
        <w:t xml:space="preserve"> tuna, 5% </w:t>
      </w:r>
      <w:r w:rsidR="00FC5E0E">
        <w:rPr>
          <w:rFonts w:ascii="Times New Roman" w:hAnsi="Times New Roman"/>
          <w:sz w:val="24"/>
          <w:szCs w:val="24"/>
        </w:rPr>
        <w:t>was</w:t>
      </w:r>
      <w:r w:rsidRPr="00D5710D">
        <w:rPr>
          <w:rFonts w:ascii="Times New Roman" w:hAnsi="Times New Roman"/>
          <w:sz w:val="24"/>
          <w:szCs w:val="24"/>
        </w:rPr>
        <w:t xml:space="preserve"> other tuna species and 12% </w:t>
      </w:r>
      <w:r w:rsidR="00FC5E0E">
        <w:rPr>
          <w:rFonts w:ascii="Times New Roman" w:hAnsi="Times New Roman"/>
          <w:sz w:val="24"/>
          <w:szCs w:val="24"/>
        </w:rPr>
        <w:t>was</w:t>
      </w:r>
      <w:r w:rsidRPr="00D5710D">
        <w:rPr>
          <w:rFonts w:ascii="Times New Roman" w:hAnsi="Times New Roman"/>
          <w:sz w:val="24"/>
          <w:szCs w:val="24"/>
        </w:rPr>
        <w:t xml:space="preserve"> other marine fish (MOFA, 2009).</w:t>
      </w:r>
      <w:r>
        <w:rPr>
          <w:rFonts w:ascii="Times New Roman" w:hAnsi="Times New Roman"/>
          <w:sz w:val="24"/>
          <w:szCs w:val="24"/>
        </w:rPr>
        <w:t xml:space="preserve"> </w:t>
      </w:r>
    </w:p>
    <w:p w:rsidR="00BF0B60" w:rsidRPr="006509AB" w:rsidRDefault="006509AB" w:rsidP="00A302AB">
      <w:pPr>
        <w:tabs>
          <w:tab w:val="left" w:pos="36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00847AC5">
        <w:rPr>
          <w:rFonts w:ascii="Times New Roman" w:hAnsi="Times New Roman"/>
          <w:sz w:val="24"/>
          <w:szCs w:val="24"/>
        </w:rPr>
        <w:t xml:space="preserve">In </w:t>
      </w:r>
      <w:r w:rsidR="00BF0B60" w:rsidRPr="00D5710D">
        <w:rPr>
          <w:rFonts w:ascii="Times New Roman" w:hAnsi="Times New Roman"/>
          <w:sz w:val="24"/>
          <w:szCs w:val="24"/>
        </w:rPr>
        <w:t xml:space="preserve">Maldives, fish is landed </w:t>
      </w:r>
      <w:r w:rsidR="00FC5E0E">
        <w:rPr>
          <w:rFonts w:ascii="Times New Roman" w:hAnsi="Times New Roman"/>
          <w:sz w:val="24"/>
          <w:szCs w:val="24"/>
        </w:rPr>
        <w:t>on</w:t>
      </w:r>
      <w:r w:rsidR="00BF0B60" w:rsidRPr="00D5710D">
        <w:rPr>
          <w:rFonts w:ascii="Times New Roman" w:hAnsi="Times New Roman"/>
          <w:sz w:val="24"/>
          <w:szCs w:val="24"/>
        </w:rPr>
        <w:t xml:space="preserve"> almost all the inhabited islands. Most of the </w:t>
      </w:r>
      <w:r>
        <w:rPr>
          <w:rFonts w:ascii="Times New Roman" w:hAnsi="Times New Roman"/>
          <w:sz w:val="24"/>
          <w:szCs w:val="24"/>
        </w:rPr>
        <w:t xml:space="preserve">skipjack tuna caught are landed </w:t>
      </w:r>
      <w:r w:rsidR="00BF0B60" w:rsidRPr="00D5710D">
        <w:rPr>
          <w:rFonts w:ascii="Times New Roman" w:hAnsi="Times New Roman"/>
          <w:sz w:val="24"/>
          <w:szCs w:val="24"/>
        </w:rPr>
        <w:t>to collector vesse</w:t>
      </w:r>
      <w:r>
        <w:rPr>
          <w:rFonts w:ascii="Times New Roman" w:hAnsi="Times New Roman"/>
          <w:sz w:val="24"/>
          <w:szCs w:val="24"/>
        </w:rPr>
        <w:t>ls</w:t>
      </w:r>
      <w:r w:rsidR="00BF0B60" w:rsidRPr="00D5710D">
        <w:rPr>
          <w:rFonts w:ascii="Times New Roman" w:hAnsi="Times New Roman"/>
          <w:sz w:val="24"/>
          <w:szCs w:val="24"/>
        </w:rPr>
        <w:t xml:space="preserve">. These </w:t>
      </w:r>
      <w:r>
        <w:rPr>
          <w:rFonts w:ascii="Times New Roman" w:hAnsi="Times New Roman"/>
          <w:sz w:val="24"/>
          <w:szCs w:val="24"/>
        </w:rPr>
        <w:t xml:space="preserve">collector </w:t>
      </w:r>
      <w:r w:rsidR="00BF0B60" w:rsidRPr="00D5710D">
        <w:rPr>
          <w:rFonts w:ascii="Times New Roman" w:hAnsi="Times New Roman"/>
          <w:sz w:val="24"/>
          <w:szCs w:val="24"/>
        </w:rPr>
        <w:t xml:space="preserve">vessels </w:t>
      </w:r>
      <w:r w:rsidR="00A302AB">
        <w:rPr>
          <w:rFonts w:ascii="Times New Roman" w:hAnsi="Times New Roman"/>
          <w:sz w:val="24"/>
          <w:szCs w:val="24"/>
        </w:rPr>
        <w:t>belong to the four</w:t>
      </w:r>
      <w:r w:rsidR="00BF0B60" w:rsidRPr="00D5710D">
        <w:rPr>
          <w:rFonts w:ascii="Times New Roman" w:hAnsi="Times New Roman"/>
          <w:sz w:val="24"/>
          <w:szCs w:val="24"/>
        </w:rPr>
        <w:t xml:space="preserve"> skipjack</w:t>
      </w:r>
      <w:r w:rsidR="00C32CD4">
        <w:rPr>
          <w:rFonts w:ascii="Times New Roman" w:hAnsi="Times New Roman"/>
          <w:sz w:val="24"/>
          <w:szCs w:val="24"/>
        </w:rPr>
        <w:t xml:space="preserve"> tuna collection permit holders</w:t>
      </w:r>
      <w:r w:rsidR="00BF0B60" w:rsidRPr="00D5710D">
        <w:rPr>
          <w:rFonts w:ascii="Times New Roman" w:hAnsi="Times New Roman"/>
          <w:sz w:val="24"/>
          <w:szCs w:val="24"/>
        </w:rPr>
        <w:t xml:space="preserve"> who have exclusive contracts with the government to purchase, process and export skipjack fish from designated fishery zones. </w:t>
      </w:r>
      <w:r w:rsidR="00502859" w:rsidRPr="00D5710D">
        <w:rPr>
          <w:rFonts w:ascii="Times New Roman" w:hAnsi="Times New Roman"/>
          <w:sz w:val="24"/>
          <w:szCs w:val="24"/>
        </w:rPr>
        <w:lastRenderedPageBreak/>
        <w:t xml:space="preserve">The collector vessels brine freeze the fish and </w:t>
      </w:r>
      <w:r w:rsidR="00502859">
        <w:rPr>
          <w:rFonts w:ascii="Times New Roman" w:hAnsi="Times New Roman"/>
          <w:sz w:val="24"/>
          <w:szCs w:val="24"/>
        </w:rPr>
        <w:t>transport to</w:t>
      </w:r>
      <w:r w:rsidR="00502859" w:rsidRPr="00D5710D">
        <w:rPr>
          <w:rFonts w:ascii="Times New Roman" w:hAnsi="Times New Roman"/>
          <w:sz w:val="24"/>
          <w:szCs w:val="24"/>
        </w:rPr>
        <w:t xml:space="preserve"> </w:t>
      </w:r>
      <w:r w:rsidR="00FC5E0E" w:rsidRPr="00D5710D">
        <w:rPr>
          <w:rFonts w:ascii="Times New Roman" w:hAnsi="Times New Roman"/>
          <w:sz w:val="24"/>
          <w:szCs w:val="24"/>
        </w:rPr>
        <w:t>centres</w:t>
      </w:r>
      <w:r w:rsidR="00502859" w:rsidRPr="00D5710D">
        <w:rPr>
          <w:rFonts w:ascii="Times New Roman" w:hAnsi="Times New Roman"/>
          <w:sz w:val="24"/>
          <w:szCs w:val="24"/>
        </w:rPr>
        <w:t xml:space="preserve"> for storage</w:t>
      </w:r>
      <w:r w:rsidR="00502859">
        <w:rPr>
          <w:rFonts w:ascii="Times New Roman" w:hAnsi="Times New Roman"/>
          <w:sz w:val="24"/>
          <w:szCs w:val="24"/>
        </w:rPr>
        <w:t>.</w:t>
      </w:r>
      <w:r w:rsidR="00480892">
        <w:rPr>
          <w:rStyle w:val="FootnoteReference"/>
          <w:rFonts w:ascii="Times New Roman" w:hAnsi="Times New Roman"/>
          <w:sz w:val="24"/>
          <w:szCs w:val="24"/>
        </w:rPr>
        <w:footnoteReference w:id="4"/>
      </w:r>
      <w:r w:rsidR="00502859" w:rsidRPr="00D5710D">
        <w:rPr>
          <w:rFonts w:ascii="Times New Roman" w:hAnsi="Times New Roman"/>
          <w:sz w:val="24"/>
          <w:szCs w:val="24"/>
        </w:rPr>
        <w:t xml:space="preserve"> </w:t>
      </w:r>
      <w:proofErr w:type="spellStart"/>
      <w:r>
        <w:rPr>
          <w:rFonts w:ascii="Times New Roman" w:hAnsi="Times New Roman"/>
          <w:sz w:val="24"/>
          <w:szCs w:val="24"/>
        </w:rPr>
        <w:t>Yellowfin</w:t>
      </w:r>
      <w:proofErr w:type="spellEnd"/>
      <w:r>
        <w:rPr>
          <w:rFonts w:ascii="Times New Roman" w:hAnsi="Times New Roman"/>
          <w:sz w:val="24"/>
          <w:szCs w:val="24"/>
        </w:rPr>
        <w:t xml:space="preserve"> tuna are </w:t>
      </w:r>
      <w:r w:rsidR="00BF0B60" w:rsidRPr="00D5710D">
        <w:rPr>
          <w:rFonts w:ascii="Times New Roman" w:hAnsi="Times New Roman"/>
          <w:sz w:val="24"/>
          <w:szCs w:val="24"/>
        </w:rPr>
        <w:t xml:space="preserve">landed to one of the </w:t>
      </w:r>
      <w:r>
        <w:rPr>
          <w:rFonts w:ascii="Times New Roman" w:hAnsi="Times New Roman"/>
          <w:sz w:val="24"/>
          <w:szCs w:val="24"/>
        </w:rPr>
        <w:t>twelve</w:t>
      </w:r>
      <w:r w:rsidR="00BF0B60" w:rsidRPr="00D5710D">
        <w:rPr>
          <w:rFonts w:ascii="Times New Roman" w:hAnsi="Times New Roman"/>
          <w:sz w:val="24"/>
          <w:szCs w:val="24"/>
        </w:rPr>
        <w:t xml:space="preserve"> EU certifi</w:t>
      </w:r>
      <w:r>
        <w:rPr>
          <w:rFonts w:ascii="Times New Roman" w:hAnsi="Times New Roman"/>
          <w:sz w:val="24"/>
          <w:szCs w:val="24"/>
        </w:rPr>
        <w:t>ed processing facilities.</w:t>
      </w:r>
      <w:r w:rsidR="00BF0B60" w:rsidRPr="00D5710D">
        <w:rPr>
          <w:rFonts w:ascii="Times New Roman" w:hAnsi="Times New Roman"/>
          <w:sz w:val="24"/>
          <w:szCs w:val="24"/>
        </w:rPr>
        <w:t xml:space="preserve"> </w:t>
      </w:r>
    </w:p>
    <w:p w:rsidR="00BF0B60" w:rsidRPr="00D5710D" w:rsidRDefault="00A302AB" w:rsidP="00847AC5">
      <w:pPr>
        <w:spacing w:after="0" w:line="480" w:lineRule="auto"/>
        <w:ind w:firstLine="426"/>
        <w:jc w:val="both"/>
        <w:rPr>
          <w:rFonts w:ascii="Times New Roman" w:hAnsi="Times New Roman"/>
          <w:sz w:val="24"/>
          <w:szCs w:val="24"/>
        </w:rPr>
      </w:pPr>
      <w:r w:rsidRPr="00D5710D">
        <w:rPr>
          <w:rFonts w:ascii="Times New Roman" w:hAnsi="Times New Roman"/>
          <w:sz w:val="24"/>
          <w:szCs w:val="24"/>
        </w:rPr>
        <w:t xml:space="preserve">Skipjack </w:t>
      </w:r>
      <w:r w:rsidR="00847AC5">
        <w:rPr>
          <w:rFonts w:ascii="Times New Roman" w:hAnsi="Times New Roman"/>
          <w:sz w:val="24"/>
          <w:szCs w:val="24"/>
        </w:rPr>
        <w:t>(</w:t>
      </w:r>
      <w:proofErr w:type="spellStart"/>
      <w:r w:rsidR="00847AC5" w:rsidRPr="00D5710D">
        <w:rPr>
          <w:rFonts w:ascii="Times New Roman" w:hAnsi="Times New Roman"/>
          <w:i/>
          <w:iCs/>
          <w:sz w:val="24"/>
          <w:szCs w:val="24"/>
        </w:rPr>
        <w:t>Kalhubilamas</w:t>
      </w:r>
      <w:proofErr w:type="spellEnd"/>
      <w:r w:rsidR="00847AC5">
        <w:rPr>
          <w:rFonts w:ascii="Times New Roman" w:hAnsi="Times New Roman"/>
          <w:i/>
          <w:iCs/>
          <w:sz w:val="24"/>
          <w:szCs w:val="24"/>
        </w:rPr>
        <w:t>)</w:t>
      </w:r>
      <w:r w:rsidR="00847AC5" w:rsidRPr="00D5710D">
        <w:rPr>
          <w:rFonts w:ascii="Times New Roman" w:hAnsi="Times New Roman"/>
          <w:sz w:val="24"/>
          <w:szCs w:val="24"/>
        </w:rPr>
        <w:t xml:space="preserve"> </w:t>
      </w:r>
      <w:r w:rsidRPr="00D5710D">
        <w:rPr>
          <w:rFonts w:ascii="Times New Roman" w:hAnsi="Times New Roman"/>
          <w:sz w:val="24"/>
          <w:szCs w:val="24"/>
        </w:rPr>
        <w:t xml:space="preserve">tuna </w:t>
      </w:r>
      <w:r w:rsidR="00847AC5">
        <w:rPr>
          <w:rFonts w:ascii="Times New Roman" w:hAnsi="Times New Roman"/>
          <w:sz w:val="24"/>
          <w:szCs w:val="24"/>
        </w:rPr>
        <w:t xml:space="preserve">is the most important species and </w:t>
      </w:r>
      <w:r w:rsidRPr="00D5710D">
        <w:rPr>
          <w:rFonts w:ascii="Times New Roman" w:hAnsi="Times New Roman"/>
          <w:sz w:val="24"/>
          <w:szCs w:val="24"/>
        </w:rPr>
        <w:t>contributes 60-70% of the total fish catch</w:t>
      </w:r>
      <w:r>
        <w:rPr>
          <w:rFonts w:ascii="Times New Roman" w:hAnsi="Times New Roman"/>
          <w:sz w:val="24"/>
          <w:szCs w:val="24"/>
        </w:rPr>
        <w:t xml:space="preserve"> in the Maldives</w:t>
      </w:r>
      <w:r w:rsidRPr="00D5710D">
        <w:rPr>
          <w:rFonts w:ascii="Times New Roman" w:hAnsi="Times New Roman"/>
          <w:sz w:val="24"/>
          <w:szCs w:val="24"/>
        </w:rPr>
        <w:t xml:space="preserve">. Skipjack is caught predominantly by </w:t>
      </w:r>
      <w:r w:rsidR="00847AC5" w:rsidRPr="00D5710D">
        <w:rPr>
          <w:rFonts w:ascii="Times New Roman" w:hAnsi="Times New Roman"/>
          <w:sz w:val="24"/>
          <w:szCs w:val="24"/>
        </w:rPr>
        <w:t xml:space="preserve">live-bait </w:t>
      </w:r>
      <w:r w:rsidRPr="00D5710D">
        <w:rPr>
          <w:rFonts w:ascii="Times New Roman" w:hAnsi="Times New Roman"/>
          <w:sz w:val="24"/>
          <w:szCs w:val="24"/>
        </w:rPr>
        <w:t xml:space="preserve">pole and line. </w:t>
      </w:r>
      <w:r w:rsidR="00847AC5">
        <w:rPr>
          <w:rFonts w:ascii="Times New Roman" w:hAnsi="Times New Roman"/>
          <w:sz w:val="24"/>
          <w:szCs w:val="24"/>
        </w:rPr>
        <w:t xml:space="preserve">This harvesting procedure </w:t>
      </w:r>
      <w:r w:rsidR="00BF0B60" w:rsidRPr="00D5710D">
        <w:rPr>
          <w:rFonts w:ascii="Times New Roman" w:hAnsi="Times New Roman"/>
          <w:sz w:val="24"/>
          <w:szCs w:val="24"/>
        </w:rPr>
        <w:t xml:space="preserve">requires </w:t>
      </w:r>
      <w:r w:rsidR="00847AC5">
        <w:rPr>
          <w:rFonts w:ascii="Times New Roman" w:hAnsi="Times New Roman"/>
          <w:sz w:val="24"/>
          <w:szCs w:val="24"/>
        </w:rPr>
        <w:t>vast</w:t>
      </w:r>
      <w:r w:rsidR="00BF0B60" w:rsidRPr="00D5710D">
        <w:rPr>
          <w:rFonts w:ascii="Times New Roman" w:hAnsi="Times New Roman"/>
          <w:sz w:val="24"/>
          <w:szCs w:val="24"/>
        </w:rPr>
        <w:t xml:space="preserve"> amounts of live </w:t>
      </w:r>
      <w:r w:rsidR="00847AC5" w:rsidRPr="00D5710D">
        <w:rPr>
          <w:rFonts w:ascii="Times New Roman" w:hAnsi="Times New Roman"/>
          <w:sz w:val="24"/>
          <w:szCs w:val="24"/>
        </w:rPr>
        <w:t>bait, which</w:t>
      </w:r>
      <w:r w:rsidR="00BF0B60" w:rsidRPr="00D5710D">
        <w:rPr>
          <w:rFonts w:ascii="Times New Roman" w:hAnsi="Times New Roman"/>
          <w:sz w:val="24"/>
          <w:szCs w:val="24"/>
        </w:rPr>
        <w:t xml:space="preserve"> are caught from lagoons and reefs</w:t>
      </w:r>
      <w:r w:rsidR="00847AC5">
        <w:rPr>
          <w:rFonts w:ascii="Times New Roman" w:hAnsi="Times New Roman"/>
          <w:sz w:val="24"/>
          <w:szCs w:val="24"/>
        </w:rPr>
        <w:t xml:space="preserve"> on many islands</w:t>
      </w:r>
      <w:r w:rsidR="005A12CA">
        <w:rPr>
          <w:rFonts w:ascii="Times New Roman" w:hAnsi="Times New Roman"/>
          <w:sz w:val="24"/>
          <w:szCs w:val="24"/>
        </w:rPr>
        <w:t>. Industrial licensed long</w:t>
      </w:r>
      <w:r w:rsidR="00BF0B60" w:rsidRPr="00D5710D">
        <w:rPr>
          <w:rFonts w:ascii="Times New Roman" w:hAnsi="Times New Roman"/>
          <w:sz w:val="24"/>
          <w:szCs w:val="24"/>
        </w:rPr>
        <w:t>liners also catch skipjack tuna as a by-catch</w:t>
      </w:r>
      <w:r w:rsidR="00847AC5">
        <w:rPr>
          <w:rFonts w:ascii="Times New Roman" w:hAnsi="Times New Roman"/>
          <w:sz w:val="24"/>
          <w:szCs w:val="24"/>
        </w:rPr>
        <w:t xml:space="preserve">. </w:t>
      </w:r>
    </w:p>
    <w:p w:rsidR="00847AC5" w:rsidRPr="00FC5E0E" w:rsidRDefault="00BF0B60" w:rsidP="00FC5E0E">
      <w:pPr>
        <w:pStyle w:val="ListParagraph"/>
        <w:widowControl w:val="0"/>
        <w:autoSpaceDE w:val="0"/>
        <w:autoSpaceDN w:val="0"/>
        <w:adjustRightInd w:val="0"/>
        <w:spacing w:after="0" w:line="480" w:lineRule="auto"/>
        <w:ind w:left="0" w:firstLine="426"/>
        <w:jc w:val="both"/>
        <w:rPr>
          <w:rFonts w:ascii="Times New Roman" w:hAnsi="Times New Roman"/>
          <w:sz w:val="24"/>
          <w:szCs w:val="24"/>
        </w:rPr>
      </w:pPr>
      <w:r w:rsidRPr="00D5710D">
        <w:rPr>
          <w:rFonts w:ascii="Times New Roman" w:hAnsi="Times New Roman"/>
          <w:sz w:val="24"/>
          <w:szCs w:val="24"/>
        </w:rPr>
        <w:t xml:space="preserve">The main export market of </w:t>
      </w:r>
      <w:r w:rsidR="00FC5E0E">
        <w:rPr>
          <w:rFonts w:ascii="Times New Roman" w:hAnsi="Times New Roman"/>
          <w:sz w:val="24"/>
          <w:szCs w:val="24"/>
        </w:rPr>
        <w:t xml:space="preserve">skipjack tuna are Thailand (frozen), Germany (canned) and UK (canned). </w:t>
      </w:r>
      <w:r w:rsidRPr="00FC5E0E">
        <w:rPr>
          <w:rFonts w:ascii="Times New Roman" w:hAnsi="Times New Roman"/>
          <w:sz w:val="24"/>
          <w:szCs w:val="24"/>
        </w:rPr>
        <w:t xml:space="preserve">There is also a significant portion of dried or smoked </w:t>
      </w:r>
      <w:r w:rsidR="00FC5E0E" w:rsidRPr="00FC5E0E">
        <w:rPr>
          <w:rFonts w:ascii="Times New Roman" w:hAnsi="Times New Roman"/>
          <w:sz w:val="24"/>
          <w:szCs w:val="24"/>
        </w:rPr>
        <w:t xml:space="preserve">fish </w:t>
      </w:r>
      <w:r w:rsidR="00FD3B06" w:rsidRPr="00FC5E0E">
        <w:rPr>
          <w:rFonts w:ascii="Times New Roman" w:hAnsi="Times New Roman"/>
          <w:sz w:val="24"/>
          <w:szCs w:val="24"/>
        </w:rPr>
        <w:t>exported to Sri Lanka.</w:t>
      </w:r>
    </w:p>
    <w:p w:rsidR="00BF0B60" w:rsidRDefault="00847AC5" w:rsidP="00847AC5">
      <w:pPr>
        <w:pStyle w:val="ListParagraph"/>
        <w:widowControl w:val="0"/>
        <w:autoSpaceDE w:val="0"/>
        <w:autoSpaceDN w:val="0"/>
        <w:adjustRightInd w:val="0"/>
        <w:spacing w:after="0" w:line="480" w:lineRule="auto"/>
        <w:ind w:left="0" w:firstLine="426"/>
        <w:jc w:val="both"/>
        <w:rPr>
          <w:rFonts w:ascii="Times New Roman" w:hAnsi="Times New Roman"/>
          <w:sz w:val="24"/>
          <w:szCs w:val="24"/>
        </w:rPr>
      </w:pPr>
      <w:proofErr w:type="spellStart"/>
      <w:r>
        <w:rPr>
          <w:rFonts w:ascii="Times New Roman" w:hAnsi="Times New Roman"/>
          <w:sz w:val="24"/>
          <w:szCs w:val="24"/>
        </w:rPr>
        <w:t>Yellowfin</w:t>
      </w:r>
      <w:proofErr w:type="spellEnd"/>
      <w:r>
        <w:rPr>
          <w:rFonts w:ascii="Times New Roman" w:hAnsi="Times New Roman"/>
          <w:sz w:val="24"/>
          <w:szCs w:val="24"/>
        </w:rPr>
        <w:t xml:space="preserve"> (</w:t>
      </w:r>
      <w:proofErr w:type="spellStart"/>
      <w:r w:rsidR="00BF0B60" w:rsidRPr="00D5710D">
        <w:rPr>
          <w:rFonts w:ascii="Times New Roman" w:hAnsi="Times New Roman"/>
          <w:i/>
          <w:sz w:val="24"/>
          <w:szCs w:val="24"/>
        </w:rPr>
        <w:t>Reedhoo</w:t>
      </w:r>
      <w:proofErr w:type="spellEnd"/>
      <w:r w:rsidR="00BF0B60" w:rsidRPr="00D5710D">
        <w:rPr>
          <w:rFonts w:ascii="Times New Roman" w:hAnsi="Times New Roman"/>
          <w:i/>
          <w:sz w:val="24"/>
          <w:szCs w:val="24"/>
        </w:rPr>
        <w:t xml:space="preserve"> </w:t>
      </w:r>
      <w:proofErr w:type="spellStart"/>
      <w:r w:rsidR="00BF0B60" w:rsidRPr="00D5710D">
        <w:rPr>
          <w:rFonts w:ascii="Times New Roman" w:hAnsi="Times New Roman"/>
          <w:i/>
          <w:sz w:val="24"/>
          <w:szCs w:val="24"/>
        </w:rPr>
        <w:t>Uraha</w:t>
      </w:r>
      <w:proofErr w:type="spellEnd"/>
      <w:r w:rsidR="00BF0B60" w:rsidRPr="00D5710D">
        <w:rPr>
          <w:rFonts w:ascii="Times New Roman" w:hAnsi="Times New Roman"/>
          <w:i/>
          <w:sz w:val="24"/>
          <w:szCs w:val="24"/>
        </w:rPr>
        <w:t xml:space="preserve"> </w:t>
      </w:r>
      <w:proofErr w:type="spellStart"/>
      <w:r w:rsidR="00BF0B60" w:rsidRPr="00D5710D">
        <w:rPr>
          <w:rFonts w:ascii="Times New Roman" w:hAnsi="Times New Roman"/>
          <w:i/>
          <w:sz w:val="24"/>
          <w:szCs w:val="24"/>
        </w:rPr>
        <w:t>Kanneli</w:t>
      </w:r>
      <w:proofErr w:type="spellEnd"/>
      <w:r>
        <w:rPr>
          <w:rFonts w:ascii="Times New Roman" w:hAnsi="Times New Roman"/>
          <w:i/>
          <w:sz w:val="24"/>
          <w:szCs w:val="24"/>
        </w:rPr>
        <w:t xml:space="preserve">) </w:t>
      </w:r>
      <w:r>
        <w:rPr>
          <w:rFonts w:ascii="Times New Roman" w:hAnsi="Times New Roman"/>
          <w:sz w:val="24"/>
          <w:szCs w:val="24"/>
        </w:rPr>
        <w:t>tuna</w:t>
      </w:r>
      <w:r w:rsidRPr="00847AC5">
        <w:rPr>
          <w:rFonts w:ascii="Times New Roman" w:hAnsi="Times New Roman"/>
          <w:sz w:val="24"/>
          <w:szCs w:val="24"/>
        </w:rPr>
        <w:t xml:space="preserve"> </w:t>
      </w:r>
      <w:r w:rsidRPr="00D5710D">
        <w:rPr>
          <w:rFonts w:ascii="Times New Roman" w:hAnsi="Times New Roman"/>
          <w:sz w:val="24"/>
          <w:szCs w:val="24"/>
        </w:rPr>
        <w:t xml:space="preserve">constitutes around 17% of the total </w:t>
      </w:r>
      <w:r>
        <w:rPr>
          <w:rFonts w:ascii="Times New Roman" w:hAnsi="Times New Roman"/>
          <w:sz w:val="24"/>
          <w:szCs w:val="24"/>
        </w:rPr>
        <w:t>fish harvested</w:t>
      </w:r>
      <w:r w:rsidRPr="00D5710D">
        <w:rPr>
          <w:rFonts w:ascii="Times New Roman" w:hAnsi="Times New Roman"/>
          <w:sz w:val="24"/>
          <w:szCs w:val="24"/>
        </w:rPr>
        <w:t>.</w:t>
      </w:r>
      <w:r w:rsidR="00BF0B60" w:rsidRPr="00D5710D">
        <w:rPr>
          <w:rFonts w:ascii="Times New Roman" w:hAnsi="Times New Roman"/>
          <w:sz w:val="24"/>
          <w:szCs w:val="24"/>
        </w:rPr>
        <w:t xml:space="preserve"> </w:t>
      </w:r>
      <w:proofErr w:type="spellStart"/>
      <w:r w:rsidR="00BF0B60" w:rsidRPr="00D5710D">
        <w:rPr>
          <w:rFonts w:ascii="Times New Roman" w:hAnsi="Times New Roman"/>
          <w:sz w:val="24"/>
          <w:szCs w:val="24"/>
        </w:rPr>
        <w:t>Yellowfin</w:t>
      </w:r>
      <w:proofErr w:type="spellEnd"/>
      <w:r w:rsidR="00BF0B60" w:rsidRPr="00D5710D">
        <w:rPr>
          <w:rFonts w:ascii="Times New Roman" w:hAnsi="Times New Roman"/>
          <w:sz w:val="24"/>
          <w:szCs w:val="24"/>
        </w:rPr>
        <w:t xml:space="preserve"> tuna</w:t>
      </w:r>
      <w:r w:rsidR="00BB53F8">
        <w:rPr>
          <w:rStyle w:val="FootnoteReference"/>
          <w:rFonts w:ascii="Times New Roman" w:hAnsi="Times New Roman"/>
          <w:sz w:val="24"/>
          <w:szCs w:val="24"/>
        </w:rPr>
        <w:footnoteReference w:id="5"/>
      </w:r>
      <w:r w:rsidR="00BF0B60" w:rsidRPr="00D5710D">
        <w:rPr>
          <w:rFonts w:ascii="Times New Roman" w:hAnsi="Times New Roman"/>
          <w:sz w:val="24"/>
          <w:szCs w:val="24"/>
        </w:rPr>
        <w:t xml:space="preserve"> catches have increased </w:t>
      </w:r>
      <w:r>
        <w:rPr>
          <w:rFonts w:ascii="Times New Roman" w:hAnsi="Times New Roman"/>
          <w:sz w:val="24"/>
          <w:szCs w:val="24"/>
        </w:rPr>
        <w:t>substantially</w:t>
      </w:r>
      <w:r w:rsidR="00BF0B60" w:rsidRPr="00D5710D">
        <w:rPr>
          <w:rFonts w:ascii="Times New Roman" w:hAnsi="Times New Roman"/>
          <w:sz w:val="24"/>
          <w:szCs w:val="24"/>
        </w:rPr>
        <w:t xml:space="preserve"> in recent years. The </w:t>
      </w:r>
      <w:proofErr w:type="spellStart"/>
      <w:r w:rsidR="00BF0B60" w:rsidRPr="00D5710D">
        <w:rPr>
          <w:rFonts w:ascii="Times New Roman" w:hAnsi="Times New Roman"/>
          <w:sz w:val="24"/>
          <w:szCs w:val="24"/>
        </w:rPr>
        <w:t>yellowfin</w:t>
      </w:r>
      <w:proofErr w:type="spellEnd"/>
      <w:r w:rsidR="00BF0B60" w:rsidRPr="00D5710D">
        <w:rPr>
          <w:rFonts w:ascii="Times New Roman" w:hAnsi="Times New Roman"/>
          <w:sz w:val="24"/>
          <w:szCs w:val="24"/>
        </w:rPr>
        <w:t xml:space="preserve"> fishery is a live-bait </w:t>
      </w:r>
      <w:proofErr w:type="spellStart"/>
      <w:r w:rsidR="00BF0B60" w:rsidRPr="00D5710D">
        <w:rPr>
          <w:rFonts w:ascii="Times New Roman" w:hAnsi="Times New Roman"/>
          <w:sz w:val="24"/>
          <w:szCs w:val="24"/>
        </w:rPr>
        <w:t>handline</w:t>
      </w:r>
      <w:proofErr w:type="spellEnd"/>
      <w:r w:rsidR="00FD3B06">
        <w:rPr>
          <w:rFonts w:ascii="Times New Roman" w:hAnsi="Times New Roman"/>
          <w:sz w:val="24"/>
          <w:szCs w:val="24"/>
        </w:rPr>
        <w:t xml:space="preserve"> and</w:t>
      </w:r>
      <w:r w:rsidR="00BF0B60" w:rsidRPr="00D5710D">
        <w:rPr>
          <w:rFonts w:ascii="Times New Roman" w:hAnsi="Times New Roman"/>
          <w:sz w:val="24"/>
          <w:szCs w:val="24"/>
        </w:rPr>
        <w:t xml:space="preserve"> account</w:t>
      </w:r>
      <w:r w:rsidR="00C32CD4">
        <w:rPr>
          <w:rFonts w:ascii="Times New Roman" w:hAnsi="Times New Roman"/>
          <w:sz w:val="24"/>
          <w:szCs w:val="24"/>
        </w:rPr>
        <w:t>s</w:t>
      </w:r>
      <w:r w:rsidR="00BF0B60" w:rsidRPr="00D5710D">
        <w:rPr>
          <w:rFonts w:ascii="Times New Roman" w:hAnsi="Times New Roman"/>
          <w:sz w:val="24"/>
          <w:szCs w:val="24"/>
        </w:rPr>
        <w:t xml:space="preserve"> for over 95% of the total </w:t>
      </w:r>
      <w:proofErr w:type="spellStart"/>
      <w:r w:rsidR="00BF0B60" w:rsidRPr="00D5710D">
        <w:rPr>
          <w:rFonts w:ascii="Times New Roman" w:hAnsi="Times New Roman"/>
          <w:sz w:val="24"/>
          <w:szCs w:val="24"/>
        </w:rPr>
        <w:t>yellowfin</w:t>
      </w:r>
      <w:proofErr w:type="spellEnd"/>
      <w:r w:rsidR="00BF0B60" w:rsidRPr="00D5710D">
        <w:rPr>
          <w:rFonts w:ascii="Times New Roman" w:hAnsi="Times New Roman"/>
          <w:sz w:val="24"/>
          <w:szCs w:val="24"/>
        </w:rPr>
        <w:t xml:space="preserve"> tuna catch </w:t>
      </w:r>
      <w:r w:rsidR="00BB53F8">
        <w:rPr>
          <w:rFonts w:ascii="Times New Roman" w:hAnsi="Times New Roman"/>
          <w:sz w:val="24"/>
          <w:szCs w:val="24"/>
        </w:rPr>
        <w:t xml:space="preserve">with troll vessels and </w:t>
      </w:r>
      <w:proofErr w:type="spellStart"/>
      <w:r w:rsidR="00BB53F8">
        <w:rPr>
          <w:rFonts w:ascii="Times New Roman" w:hAnsi="Times New Roman"/>
          <w:sz w:val="24"/>
          <w:szCs w:val="24"/>
        </w:rPr>
        <w:t>lon</w:t>
      </w:r>
      <w:r w:rsidR="00FD3B06">
        <w:rPr>
          <w:rFonts w:ascii="Times New Roman" w:hAnsi="Times New Roman"/>
          <w:sz w:val="24"/>
          <w:szCs w:val="24"/>
        </w:rPr>
        <w:t>g</w:t>
      </w:r>
      <w:r w:rsidR="00BB53F8">
        <w:rPr>
          <w:rFonts w:ascii="Times New Roman" w:hAnsi="Times New Roman"/>
          <w:sz w:val="24"/>
          <w:szCs w:val="24"/>
        </w:rPr>
        <w:t>liners</w:t>
      </w:r>
      <w:proofErr w:type="spellEnd"/>
      <w:r w:rsidR="00BB53F8">
        <w:rPr>
          <w:rFonts w:ascii="Times New Roman" w:hAnsi="Times New Roman"/>
          <w:sz w:val="24"/>
          <w:szCs w:val="24"/>
        </w:rPr>
        <w:t xml:space="preserve"> taking the remainder of the ha</w:t>
      </w:r>
      <w:r w:rsidR="00FD3B06">
        <w:rPr>
          <w:rFonts w:ascii="Times New Roman" w:hAnsi="Times New Roman"/>
          <w:sz w:val="24"/>
          <w:szCs w:val="24"/>
        </w:rPr>
        <w:t>r</w:t>
      </w:r>
      <w:r w:rsidR="00BB53F8">
        <w:rPr>
          <w:rFonts w:ascii="Times New Roman" w:hAnsi="Times New Roman"/>
          <w:sz w:val="24"/>
          <w:szCs w:val="24"/>
        </w:rPr>
        <w:t xml:space="preserve">vest </w:t>
      </w:r>
      <w:r w:rsidR="00BF0B60" w:rsidRPr="00D5710D">
        <w:rPr>
          <w:rFonts w:ascii="Times New Roman" w:hAnsi="Times New Roman"/>
          <w:sz w:val="24"/>
          <w:szCs w:val="24"/>
        </w:rPr>
        <w:t xml:space="preserve">(MOFA, 2009). </w:t>
      </w:r>
    </w:p>
    <w:p w:rsidR="00BF0B60" w:rsidRPr="00D5710D" w:rsidRDefault="00BF0B60" w:rsidP="00BB53F8">
      <w:pPr>
        <w:pStyle w:val="ListParagraph"/>
        <w:widowControl w:val="0"/>
        <w:autoSpaceDE w:val="0"/>
        <w:autoSpaceDN w:val="0"/>
        <w:adjustRightInd w:val="0"/>
        <w:spacing w:after="0" w:line="480" w:lineRule="auto"/>
        <w:ind w:left="0" w:firstLine="426"/>
        <w:jc w:val="both"/>
        <w:rPr>
          <w:rFonts w:ascii="Times New Roman" w:hAnsi="Times New Roman"/>
          <w:sz w:val="24"/>
          <w:szCs w:val="24"/>
        </w:rPr>
      </w:pPr>
      <w:r w:rsidRPr="00D5710D">
        <w:rPr>
          <w:rFonts w:ascii="Times New Roman" w:hAnsi="Times New Roman"/>
          <w:sz w:val="24"/>
          <w:szCs w:val="24"/>
        </w:rPr>
        <w:t xml:space="preserve">With the increase in price and demand for </w:t>
      </w:r>
      <w:proofErr w:type="spellStart"/>
      <w:r w:rsidRPr="00D5710D">
        <w:rPr>
          <w:rFonts w:ascii="Times New Roman" w:hAnsi="Times New Roman"/>
          <w:sz w:val="24"/>
          <w:szCs w:val="24"/>
        </w:rPr>
        <w:t>yellowfin</w:t>
      </w:r>
      <w:proofErr w:type="spellEnd"/>
      <w:r w:rsidRPr="00D5710D">
        <w:rPr>
          <w:rFonts w:ascii="Times New Roman" w:hAnsi="Times New Roman"/>
          <w:sz w:val="24"/>
          <w:szCs w:val="24"/>
        </w:rPr>
        <w:t xml:space="preserve"> tuna in the fresh fish markets in Japan, Europe and America, there has been a shift in effort from the skipjack tuna industry to the </w:t>
      </w:r>
      <w:proofErr w:type="spellStart"/>
      <w:r w:rsidRPr="00D5710D">
        <w:rPr>
          <w:rFonts w:ascii="Times New Roman" w:hAnsi="Times New Roman"/>
          <w:sz w:val="24"/>
          <w:szCs w:val="24"/>
        </w:rPr>
        <w:t>yellowfin</w:t>
      </w:r>
      <w:proofErr w:type="spellEnd"/>
      <w:r w:rsidRPr="00D5710D">
        <w:rPr>
          <w:rFonts w:ascii="Times New Roman" w:hAnsi="Times New Roman"/>
          <w:sz w:val="24"/>
          <w:szCs w:val="24"/>
        </w:rPr>
        <w:t xml:space="preserve"> tuna industry. Fishermen also tend to change between pole and line fishery for skipjack and </w:t>
      </w:r>
      <w:proofErr w:type="spellStart"/>
      <w:r w:rsidRPr="00D5710D">
        <w:rPr>
          <w:rFonts w:ascii="Times New Roman" w:hAnsi="Times New Roman"/>
          <w:sz w:val="24"/>
          <w:szCs w:val="24"/>
        </w:rPr>
        <w:t>handline</w:t>
      </w:r>
      <w:proofErr w:type="spellEnd"/>
      <w:r w:rsidRPr="00D5710D">
        <w:rPr>
          <w:rFonts w:ascii="Times New Roman" w:hAnsi="Times New Roman"/>
          <w:sz w:val="24"/>
          <w:szCs w:val="24"/>
        </w:rPr>
        <w:t xml:space="preserve"> fishery for </w:t>
      </w:r>
      <w:proofErr w:type="spellStart"/>
      <w:r w:rsidRPr="00D5710D">
        <w:rPr>
          <w:rFonts w:ascii="Times New Roman" w:hAnsi="Times New Roman"/>
          <w:sz w:val="24"/>
          <w:szCs w:val="24"/>
        </w:rPr>
        <w:t>yellowfi</w:t>
      </w:r>
      <w:r w:rsidR="00FD3B06">
        <w:rPr>
          <w:rFonts w:ascii="Times New Roman" w:hAnsi="Times New Roman"/>
          <w:sz w:val="24"/>
          <w:szCs w:val="24"/>
        </w:rPr>
        <w:t>n</w:t>
      </w:r>
      <w:proofErr w:type="spellEnd"/>
      <w:r w:rsidR="00FD3B06">
        <w:rPr>
          <w:rFonts w:ascii="Times New Roman" w:hAnsi="Times New Roman"/>
          <w:sz w:val="24"/>
          <w:szCs w:val="24"/>
        </w:rPr>
        <w:t xml:space="preserve"> depending </w:t>
      </w:r>
      <w:r w:rsidR="005A12CA">
        <w:rPr>
          <w:rFonts w:ascii="Times New Roman" w:hAnsi="Times New Roman"/>
          <w:sz w:val="24"/>
          <w:szCs w:val="24"/>
        </w:rPr>
        <w:t xml:space="preserve">on </w:t>
      </w:r>
      <w:r w:rsidR="00FD3B06">
        <w:rPr>
          <w:rFonts w:ascii="Times New Roman" w:hAnsi="Times New Roman"/>
          <w:sz w:val="24"/>
          <w:szCs w:val="24"/>
        </w:rPr>
        <w:t>the fishing season</w:t>
      </w:r>
      <w:r w:rsidRPr="00D5710D">
        <w:rPr>
          <w:rFonts w:ascii="Times New Roman" w:hAnsi="Times New Roman"/>
          <w:sz w:val="24"/>
          <w:szCs w:val="24"/>
        </w:rPr>
        <w:t>.</w:t>
      </w:r>
    </w:p>
    <w:p w:rsidR="00BF0B60" w:rsidRDefault="00FD3B06" w:rsidP="007C3FC1">
      <w:pPr>
        <w:tabs>
          <w:tab w:val="left" w:pos="36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ab/>
      </w:r>
      <w:r w:rsidR="00BF0B60" w:rsidRPr="004409E8">
        <w:rPr>
          <w:rFonts w:ascii="Times New Roman" w:hAnsi="Times New Roman"/>
          <w:sz w:val="24"/>
          <w:szCs w:val="24"/>
        </w:rPr>
        <w:t xml:space="preserve">The major portion of the </w:t>
      </w:r>
      <w:proofErr w:type="spellStart"/>
      <w:r w:rsidR="00BF0B60" w:rsidRPr="004409E8">
        <w:rPr>
          <w:rFonts w:ascii="Times New Roman" w:hAnsi="Times New Roman"/>
          <w:sz w:val="24"/>
          <w:szCs w:val="24"/>
        </w:rPr>
        <w:t>yellowfin</w:t>
      </w:r>
      <w:proofErr w:type="spellEnd"/>
      <w:r w:rsidR="00BF0B60" w:rsidRPr="004409E8">
        <w:rPr>
          <w:rFonts w:ascii="Times New Roman" w:hAnsi="Times New Roman"/>
          <w:sz w:val="24"/>
          <w:szCs w:val="24"/>
        </w:rPr>
        <w:t xml:space="preserve"> tuna caught in the Maldives is exported, </w:t>
      </w:r>
      <w:r w:rsidR="00C32CD4" w:rsidRPr="004409E8">
        <w:rPr>
          <w:rFonts w:ascii="Times New Roman" w:hAnsi="Times New Roman"/>
          <w:sz w:val="24"/>
          <w:szCs w:val="24"/>
        </w:rPr>
        <w:t>with the remainder going to the</w:t>
      </w:r>
      <w:r w:rsidR="005A12CA" w:rsidRPr="004409E8">
        <w:rPr>
          <w:rFonts w:ascii="Times New Roman" w:hAnsi="Times New Roman"/>
          <w:sz w:val="24"/>
          <w:szCs w:val="24"/>
        </w:rPr>
        <w:t xml:space="preserve"> local</w:t>
      </w:r>
      <w:r w:rsidR="00C32CD4" w:rsidRPr="004409E8">
        <w:rPr>
          <w:rFonts w:ascii="Times New Roman" w:hAnsi="Times New Roman"/>
          <w:sz w:val="24"/>
          <w:szCs w:val="24"/>
        </w:rPr>
        <w:t xml:space="preserve"> </w:t>
      </w:r>
      <w:r w:rsidRPr="004409E8">
        <w:rPr>
          <w:rFonts w:ascii="Times New Roman" w:hAnsi="Times New Roman"/>
          <w:sz w:val="24"/>
          <w:szCs w:val="24"/>
        </w:rPr>
        <w:t xml:space="preserve">hotels and restaurants </w:t>
      </w:r>
      <w:r w:rsidR="00C32CD4" w:rsidRPr="004409E8">
        <w:rPr>
          <w:rFonts w:ascii="Times New Roman" w:hAnsi="Times New Roman"/>
          <w:sz w:val="24"/>
          <w:szCs w:val="24"/>
        </w:rPr>
        <w:t>trade</w:t>
      </w:r>
      <w:r w:rsidR="00BF0B60" w:rsidRPr="004409E8">
        <w:rPr>
          <w:rFonts w:ascii="Times New Roman" w:hAnsi="Times New Roman"/>
          <w:sz w:val="24"/>
          <w:szCs w:val="24"/>
        </w:rPr>
        <w:t xml:space="preserve">. The </w:t>
      </w:r>
      <w:proofErr w:type="spellStart"/>
      <w:r w:rsidR="00BF0B60" w:rsidRPr="004409E8">
        <w:rPr>
          <w:rFonts w:ascii="Times New Roman" w:hAnsi="Times New Roman"/>
          <w:sz w:val="24"/>
          <w:szCs w:val="24"/>
        </w:rPr>
        <w:t>yellowfin</w:t>
      </w:r>
      <w:proofErr w:type="spellEnd"/>
      <w:r w:rsidR="00BF0B60" w:rsidRPr="004409E8">
        <w:rPr>
          <w:rFonts w:ascii="Times New Roman" w:hAnsi="Times New Roman"/>
          <w:sz w:val="24"/>
          <w:szCs w:val="24"/>
        </w:rPr>
        <w:t xml:space="preserve"> tuna industry is a competitive market with no restriction on</w:t>
      </w:r>
      <w:r w:rsidR="00BF0B60" w:rsidRPr="00907EEA">
        <w:rPr>
          <w:rFonts w:ascii="Times New Roman" w:hAnsi="Times New Roman"/>
          <w:sz w:val="24"/>
          <w:szCs w:val="24"/>
        </w:rPr>
        <w:t xml:space="preserve"> new fish processors entering the market. </w:t>
      </w:r>
      <w:r w:rsidR="007C3FC1" w:rsidRPr="00907EEA">
        <w:rPr>
          <w:rFonts w:ascii="Times New Roman" w:hAnsi="Times New Roman"/>
          <w:sz w:val="24"/>
          <w:szCs w:val="24"/>
        </w:rPr>
        <w:t xml:space="preserve">There are 11 European Union certified </w:t>
      </w:r>
      <w:proofErr w:type="spellStart"/>
      <w:r w:rsidRPr="00907EEA">
        <w:rPr>
          <w:rFonts w:ascii="Times New Roman" w:hAnsi="Times New Roman"/>
          <w:sz w:val="24"/>
          <w:szCs w:val="24"/>
        </w:rPr>
        <w:t>yellowfin</w:t>
      </w:r>
      <w:proofErr w:type="spellEnd"/>
      <w:r w:rsidRPr="00907EEA">
        <w:rPr>
          <w:rFonts w:ascii="Times New Roman" w:hAnsi="Times New Roman"/>
          <w:sz w:val="24"/>
          <w:szCs w:val="24"/>
        </w:rPr>
        <w:t>-processing</w:t>
      </w:r>
      <w:r w:rsidR="007C3FC1" w:rsidRPr="00907EEA">
        <w:rPr>
          <w:rFonts w:ascii="Times New Roman" w:hAnsi="Times New Roman"/>
          <w:sz w:val="24"/>
          <w:szCs w:val="24"/>
        </w:rPr>
        <w:t xml:space="preserve"> factories in Maldives. </w:t>
      </w:r>
      <w:proofErr w:type="spellStart"/>
      <w:r w:rsidR="00BF0B60" w:rsidRPr="00907EEA">
        <w:rPr>
          <w:rFonts w:ascii="Times New Roman" w:hAnsi="Times New Roman"/>
          <w:sz w:val="24"/>
          <w:szCs w:val="24"/>
        </w:rPr>
        <w:t>Yellowfin</w:t>
      </w:r>
      <w:proofErr w:type="spellEnd"/>
      <w:r w:rsidR="00BF0B60" w:rsidRPr="00D5710D">
        <w:rPr>
          <w:rFonts w:ascii="Times New Roman" w:hAnsi="Times New Roman"/>
          <w:sz w:val="24"/>
          <w:szCs w:val="24"/>
        </w:rPr>
        <w:t xml:space="preserve"> tuna is exported mainly as frozen loins and steak and fresh to Japan</w:t>
      </w:r>
      <w:r w:rsidR="005A12CA">
        <w:rPr>
          <w:rFonts w:ascii="Times New Roman" w:hAnsi="Times New Roman"/>
          <w:sz w:val="24"/>
          <w:szCs w:val="24"/>
        </w:rPr>
        <w:t xml:space="preserve">, Europe, </w:t>
      </w:r>
      <w:r w:rsidR="00EE7BB8">
        <w:rPr>
          <w:rFonts w:ascii="Times New Roman" w:hAnsi="Times New Roman"/>
          <w:sz w:val="24"/>
          <w:szCs w:val="24"/>
        </w:rPr>
        <w:t xml:space="preserve">United States, </w:t>
      </w:r>
      <w:r w:rsidR="00BF0B60" w:rsidRPr="00D5710D">
        <w:rPr>
          <w:rFonts w:ascii="Times New Roman" w:hAnsi="Times New Roman"/>
          <w:sz w:val="24"/>
          <w:szCs w:val="24"/>
        </w:rPr>
        <w:t>United Kingdom, France and</w:t>
      </w:r>
      <w:r w:rsidR="00EE7BB8">
        <w:rPr>
          <w:rFonts w:ascii="Times New Roman" w:hAnsi="Times New Roman"/>
          <w:sz w:val="24"/>
          <w:szCs w:val="24"/>
        </w:rPr>
        <w:t xml:space="preserve"> Germany, and canned to </w:t>
      </w:r>
      <w:r w:rsidR="00BF0B60" w:rsidRPr="00D5710D">
        <w:rPr>
          <w:rFonts w:ascii="Times New Roman" w:hAnsi="Times New Roman"/>
          <w:sz w:val="24"/>
          <w:szCs w:val="24"/>
        </w:rPr>
        <w:t xml:space="preserve">United Kingdom and Germany. </w:t>
      </w:r>
    </w:p>
    <w:p w:rsidR="00BF0B60" w:rsidRDefault="00BB53F8" w:rsidP="00BB53F8">
      <w:pPr>
        <w:pStyle w:val="ListParagraph"/>
        <w:widowControl w:val="0"/>
        <w:autoSpaceDE w:val="0"/>
        <w:autoSpaceDN w:val="0"/>
        <w:adjustRightInd w:val="0"/>
        <w:spacing w:after="0" w:line="480" w:lineRule="auto"/>
        <w:ind w:left="0" w:firstLine="426"/>
        <w:jc w:val="both"/>
        <w:rPr>
          <w:rFonts w:ascii="Times New Roman" w:hAnsi="Times New Roman"/>
          <w:sz w:val="24"/>
          <w:szCs w:val="24"/>
        </w:rPr>
      </w:pPr>
      <w:r>
        <w:rPr>
          <w:rFonts w:ascii="Times New Roman" w:hAnsi="Times New Roman"/>
          <w:sz w:val="24"/>
          <w:szCs w:val="24"/>
        </w:rPr>
        <w:t>In recent</w:t>
      </w:r>
      <w:r w:rsidR="006509AB" w:rsidRPr="00D5710D">
        <w:rPr>
          <w:rFonts w:ascii="Times New Roman" w:hAnsi="Times New Roman"/>
          <w:sz w:val="24"/>
          <w:szCs w:val="24"/>
        </w:rPr>
        <w:t xml:space="preserve"> years, the fisheries sector has moderni</w:t>
      </w:r>
      <w:r w:rsidR="006509AB">
        <w:rPr>
          <w:rFonts w:ascii="Times New Roman" w:hAnsi="Times New Roman"/>
          <w:sz w:val="24"/>
          <w:szCs w:val="24"/>
        </w:rPr>
        <w:t>z</w:t>
      </w:r>
      <w:r w:rsidR="006509AB" w:rsidRPr="00D5710D">
        <w:rPr>
          <w:rFonts w:ascii="Times New Roman" w:hAnsi="Times New Roman"/>
          <w:sz w:val="24"/>
          <w:szCs w:val="24"/>
        </w:rPr>
        <w:t>ed and expanded, with larger</w:t>
      </w:r>
      <w:r>
        <w:rPr>
          <w:rFonts w:ascii="Times New Roman" w:hAnsi="Times New Roman"/>
          <w:sz w:val="24"/>
          <w:szCs w:val="24"/>
        </w:rPr>
        <w:t xml:space="preserve"> vessels with greater engine horsepower. However, the number of v</w:t>
      </w:r>
      <w:r w:rsidR="00BF0B60" w:rsidRPr="00D5710D">
        <w:rPr>
          <w:rFonts w:ascii="Times New Roman" w:hAnsi="Times New Roman"/>
          <w:sz w:val="24"/>
          <w:szCs w:val="24"/>
        </w:rPr>
        <w:t>essels engaged in fishing has declined gradually over the years</w:t>
      </w:r>
      <w:r>
        <w:rPr>
          <w:rFonts w:ascii="Times New Roman" w:hAnsi="Times New Roman"/>
          <w:sz w:val="24"/>
          <w:szCs w:val="24"/>
        </w:rPr>
        <w:t>.</w:t>
      </w:r>
      <w:r w:rsidR="00BF0B60" w:rsidRPr="00D5710D">
        <w:rPr>
          <w:rFonts w:ascii="Times New Roman" w:hAnsi="Times New Roman"/>
          <w:sz w:val="24"/>
          <w:szCs w:val="24"/>
        </w:rPr>
        <w:t xml:space="preserve"> Modern vessels (mechani</w:t>
      </w:r>
      <w:r w:rsidR="00C50D63">
        <w:rPr>
          <w:rFonts w:ascii="Times New Roman" w:hAnsi="Times New Roman"/>
          <w:sz w:val="24"/>
          <w:szCs w:val="24"/>
        </w:rPr>
        <w:t>z</w:t>
      </w:r>
      <w:r w:rsidR="00BF0B60" w:rsidRPr="00D5710D">
        <w:rPr>
          <w:rFonts w:ascii="Times New Roman" w:hAnsi="Times New Roman"/>
          <w:sz w:val="24"/>
          <w:szCs w:val="24"/>
        </w:rPr>
        <w:t xml:space="preserve">ed </w:t>
      </w:r>
      <w:proofErr w:type="spellStart"/>
      <w:r w:rsidR="00BF0B60" w:rsidRPr="00BF0B60">
        <w:rPr>
          <w:rFonts w:ascii="Times New Roman" w:hAnsi="Times New Roman"/>
          <w:i/>
          <w:sz w:val="24"/>
          <w:szCs w:val="24"/>
        </w:rPr>
        <w:t>Masdhoni</w:t>
      </w:r>
      <w:proofErr w:type="spellEnd"/>
      <w:r w:rsidR="00BF0B60" w:rsidRPr="00D5710D">
        <w:rPr>
          <w:rFonts w:ascii="Times New Roman" w:hAnsi="Times New Roman"/>
          <w:sz w:val="24"/>
          <w:szCs w:val="24"/>
        </w:rPr>
        <w:t>) are equipped with satellite navigation systems, hydraul</w:t>
      </w:r>
      <w:r>
        <w:rPr>
          <w:rFonts w:ascii="Times New Roman" w:hAnsi="Times New Roman"/>
          <w:sz w:val="24"/>
          <w:szCs w:val="24"/>
        </w:rPr>
        <w:t xml:space="preserve">ic line haulers, fish finders, </w:t>
      </w:r>
      <w:proofErr w:type="spellStart"/>
      <w:r>
        <w:rPr>
          <w:rFonts w:ascii="Times New Roman" w:hAnsi="Times New Roman"/>
          <w:sz w:val="24"/>
          <w:szCs w:val="24"/>
        </w:rPr>
        <w:t>s</w:t>
      </w:r>
      <w:r w:rsidR="00BF0B60" w:rsidRPr="00D5710D">
        <w:rPr>
          <w:rFonts w:ascii="Times New Roman" w:hAnsi="Times New Roman"/>
          <w:sz w:val="24"/>
          <w:szCs w:val="24"/>
        </w:rPr>
        <w:t>onars</w:t>
      </w:r>
      <w:proofErr w:type="spellEnd"/>
      <w:r w:rsidR="00BF0B60" w:rsidRPr="00D5710D">
        <w:rPr>
          <w:rFonts w:ascii="Times New Roman" w:hAnsi="Times New Roman"/>
          <w:sz w:val="24"/>
          <w:szCs w:val="24"/>
        </w:rPr>
        <w:t xml:space="preserve"> and other technological equipment. These vessels also </w:t>
      </w:r>
      <w:r>
        <w:rPr>
          <w:rFonts w:ascii="Times New Roman" w:hAnsi="Times New Roman"/>
          <w:sz w:val="24"/>
          <w:szCs w:val="24"/>
        </w:rPr>
        <w:t>include</w:t>
      </w:r>
      <w:r w:rsidR="00BF0B60" w:rsidRPr="00D5710D">
        <w:rPr>
          <w:rFonts w:ascii="Times New Roman" w:hAnsi="Times New Roman"/>
          <w:sz w:val="24"/>
          <w:szCs w:val="24"/>
        </w:rPr>
        <w:t xml:space="preserve"> crew accommodation and are used mainly for long trips (2-3 days) as opposed to the single day trips that were more </w:t>
      </w:r>
      <w:r>
        <w:rPr>
          <w:rFonts w:ascii="Times New Roman" w:hAnsi="Times New Roman"/>
          <w:sz w:val="24"/>
          <w:szCs w:val="24"/>
        </w:rPr>
        <w:t>common</w:t>
      </w:r>
      <w:r w:rsidR="00BF0B60" w:rsidRPr="00D5710D">
        <w:rPr>
          <w:rFonts w:ascii="Times New Roman" w:hAnsi="Times New Roman"/>
          <w:sz w:val="24"/>
          <w:szCs w:val="24"/>
        </w:rPr>
        <w:t xml:space="preserve"> in the past. </w:t>
      </w:r>
    </w:p>
    <w:p w:rsidR="00BF0B60" w:rsidRPr="00D5710D" w:rsidRDefault="00BB53F8" w:rsidP="00BB53F8">
      <w:pPr>
        <w:pStyle w:val="ListParagraph"/>
        <w:widowControl w:val="0"/>
        <w:autoSpaceDE w:val="0"/>
        <w:autoSpaceDN w:val="0"/>
        <w:adjustRightInd w:val="0"/>
        <w:spacing w:after="0" w:line="480" w:lineRule="auto"/>
        <w:ind w:left="0" w:firstLine="426"/>
        <w:jc w:val="both"/>
        <w:rPr>
          <w:rFonts w:ascii="Times New Roman" w:hAnsi="Times New Roman"/>
          <w:sz w:val="24"/>
          <w:szCs w:val="24"/>
        </w:rPr>
      </w:pPr>
      <w:r>
        <w:rPr>
          <w:rFonts w:ascii="Times New Roman" w:hAnsi="Times New Roman"/>
          <w:sz w:val="24"/>
          <w:szCs w:val="24"/>
        </w:rPr>
        <w:t xml:space="preserve">Table 1 reports the number of vessels for the period 2000-2008 for different types of vessels in the fishery. The total number of vessels declined from 1,376 in 2000 to 979 in 2008, of </w:t>
      </w:r>
      <w:r w:rsidR="00BF0B60" w:rsidRPr="00D5710D">
        <w:rPr>
          <w:rFonts w:ascii="Times New Roman" w:hAnsi="Times New Roman"/>
          <w:sz w:val="24"/>
          <w:szCs w:val="24"/>
        </w:rPr>
        <w:t>which 867 were mechani</w:t>
      </w:r>
      <w:r w:rsidR="00C50D63">
        <w:rPr>
          <w:rFonts w:ascii="Times New Roman" w:hAnsi="Times New Roman"/>
          <w:sz w:val="24"/>
          <w:szCs w:val="24"/>
        </w:rPr>
        <w:t>z</w:t>
      </w:r>
      <w:r w:rsidR="00BF0B60" w:rsidRPr="00D5710D">
        <w:rPr>
          <w:rFonts w:ascii="Times New Roman" w:hAnsi="Times New Roman"/>
          <w:sz w:val="24"/>
          <w:szCs w:val="24"/>
        </w:rPr>
        <w:t>ed pole and line vessels (</w:t>
      </w:r>
      <w:proofErr w:type="spellStart"/>
      <w:r w:rsidR="00BF0B60" w:rsidRPr="00D5710D">
        <w:rPr>
          <w:rFonts w:ascii="Times New Roman" w:hAnsi="Times New Roman"/>
          <w:sz w:val="24"/>
          <w:szCs w:val="24"/>
        </w:rPr>
        <w:t>Masdhoni</w:t>
      </w:r>
      <w:proofErr w:type="spellEnd"/>
      <w:r w:rsidR="00BF0B60" w:rsidRPr="00D5710D">
        <w:rPr>
          <w:rFonts w:ascii="Times New Roman" w:hAnsi="Times New Roman"/>
          <w:sz w:val="24"/>
          <w:szCs w:val="24"/>
        </w:rPr>
        <w:t>), 40 mechanised trolling vessels (</w:t>
      </w:r>
      <w:proofErr w:type="spellStart"/>
      <w:r w:rsidR="00BF0B60" w:rsidRPr="00D5710D">
        <w:rPr>
          <w:rFonts w:ascii="Times New Roman" w:hAnsi="Times New Roman"/>
          <w:sz w:val="24"/>
          <w:szCs w:val="24"/>
        </w:rPr>
        <w:t>Vadhu</w:t>
      </w:r>
      <w:proofErr w:type="spellEnd"/>
      <w:r w:rsidR="00BF0B60" w:rsidRPr="00D5710D">
        <w:rPr>
          <w:rFonts w:ascii="Times New Roman" w:hAnsi="Times New Roman"/>
          <w:sz w:val="24"/>
          <w:szCs w:val="24"/>
        </w:rPr>
        <w:t xml:space="preserve"> </w:t>
      </w:r>
      <w:proofErr w:type="spellStart"/>
      <w:r w:rsidR="00BF0B60" w:rsidRPr="00D5710D">
        <w:rPr>
          <w:rFonts w:ascii="Times New Roman" w:hAnsi="Times New Roman"/>
          <w:sz w:val="24"/>
          <w:szCs w:val="24"/>
        </w:rPr>
        <w:t>Dhoni</w:t>
      </w:r>
      <w:proofErr w:type="spellEnd"/>
      <w:r w:rsidR="00BF0B60" w:rsidRPr="00D5710D">
        <w:rPr>
          <w:rFonts w:ascii="Times New Roman" w:hAnsi="Times New Roman"/>
          <w:sz w:val="24"/>
          <w:szCs w:val="24"/>
        </w:rPr>
        <w:t>), 17 sailing trolling vessels and 7 row boats (</w:t>
      </w:r>
      <w:proofErr w:type="spellStart"/>
      <w:r w:rsidR="00BF0B60" w:rsidRPr="00D5710D">
        <w:rPr>
          <w:rFonts w:ascii="Times New Roman" w:hAnsi="Times New Roman"/>
          <w:sz w:val="24"/>
          <w:szCs w:val="24"/>
        </w:rPr>
        <w:t>Bokkura</w:t>
      </w:r>
      <w:proofErr w:type="spellEnd"/>
      <w:r w:rsidR="00BF0B60" w:rsidRPr="00D5710D">
        <w:rPr>
          <w:rFonts w:ascii="Times New Roman" w:hAnsi="Times New Roman"/>
          <w:sz w:val="24"/>
          <w:szCs w:val="24"/>
        </w:rPr>
        <w:t xml:space="preserve">). Mechanised </w:t>
      </w:r>
      <w:proofErr w:type="spellStart"/>
      <w:r w:rsidR="00BF0B60" w:rsidRPr="00D5710D">
        <w:rPr>
          <w:rFonts w:ascii="Times New Roman" w:hAnsi="Times New Roman"/>
          <w:sz w:val="24"/>
          <w:szCs w:val="24"/>
        </w:rPr>
        <w:t>Masdhonis</w:t>
      </w:r>
      <w:proofErr w:type="spellEnd"/>
      <w:r w:rsidR="00BF0B60" w:rsidRPr="00D5710D">
        <w:rPr>
          <w:rFonts w:ascii="Times New Roman" w:hAnsi="Times New Roman"/>
          <w:sz w:val="24"/>
          <w:szCs w:val="24"/>
        </w:rPr>
        <w:t xml:space="preserve"> </w:t>
      </w:r>
      <w:r w:rsidR="0090441C">
        <w:rPr>
          <w:rFonts w:ascii="Times New Roman" w:hAnsi="Times New Roman"/>
          <w:sz w:val="24"/>
          <w:szCs w:val="24"/>
        </w:rPr>
        <w:t>are responsible</w:t>
      </w:r>
      <w:r w:rsidR="00BF0B60" w:rsidRPr="00D5710D">
        <w:rPr>
          <w:rFonts w:ascii="Times New Roman" w:hAnsi="Times New Roman"/>
          <w:sz w:val="24"/>
          <w:szCs w:val="24"/>
        </w:rPr>
        <w:t xml:space="preserve"> for </w:t>
      </w:r>
      <w:r w:rsidR="0090441C">
        <w:rPr>
          <w:rFonts w:ascii="Times New Roman" w:hAnsi="Times New Roman"/>
          <w:sz w:val="24"/>
          <w:szCs w:val="24"/>
        </w:rPr>
        <w:t xml:space="preserve">the largest </w:t>
      </w:r>
      <w:r w:rsidR="00BF0B60" w:rsidRPr="00D5710D">
        <w:rPr>
          <w:rFonts w:ascii="Times New Roman" w:hAnsi="Times New Roman"/>
          <w:sz w:val="24"/>
          <w:szCs w:val="24"/>
        </w:rPr>
        <w:t xml:space="preserve">share (more than 95%) of the annual catch followed by </w:t>
      </w:r>
      <w:r w:rsidR="00EE7BB8" w:rsidRPr="00D5710D">
        <w:rPr>
          <w:rFonts w:ascii="Times New Roman" w:hAnsi="Times New Roman"/>
          <w:sz w:val="24"/>
          <w:szCs w:val="24"/>
        </w:rPr>
        <w:t>tr</w:t>
      </w:r>
      <w:r w:rsidR="00EE7BB8">
        <w:rPr>
          <w:rFonts w:ascii="Times New Roman" w:hAnsi="Times New Roman"/>
          <w:sz w:val="24"/>
          <w:szCs w:val="24"/>
        </w:rPr>
        <w:t>olling vessels</w:t>
      </w:r>
      <w:r w:rsidR="00EE7BB8" w:rsidRPr="00D5710D">
        <w:rPr>
          <w:rFonts w:ascii="Times New Roman" w:hAnsi="Times New Roman"/>
          <w:sz w:val="24"/>
          <w:szCs w:val="24"/>
        </w:rPr>
        <w:t xml:space="preserve"> </w:t>
      </w:r>
      <w:r w:rsidR="00BF0B60" w:rsidRPr="00D5710D">
        <w:rPr>
          <w:rFonts w:ascii="Times New Roman" w:hAnsi="Times New Roman"/>
          <w:sz w:val="24"/>
          <w:szCs w:val="24"/>
        </w:rPr>
        <w:t>(</w:t>
      </w:r>
      <w:proofErr w:type="spellStart"/>
      <w:r w:rsidR="00EE7BB8" w:rsidRPr="00D5710D">
        <w:rPr>
          <w:rFonts w:ascii="Times New Roman" w:hAnsi="Times New Roman"/>
          <w:sz w:val="24"/>
          <w:szCs w:val="24"/>
        </w:rPr>
        <w:t>Vadhudhonis</w:t>
      </w:r>
      <w:proofErr w:type="spellEnd"/>
      <w:r w:rsidR="0090441C">
        <w:rPr>
          <w:rFonts w:ascii="Times New Roman" w:hAnsi="Times New Roman"/>
          <w:sz w:val="24"/>
          <w:szCs w:val="24"/>
        </w:rPr>
        <w:t xml:space="preserve">) </w:t>
      </w:r>
      <w:r w:rsidR="00BF0B60" w:rsidRPr="00D5710D">
        <w:rPr>
          <w:rFonts w:ascii="Times New Roman" w:hAnsi="Times New Roman"/>
          <w:sz w:val="24"/>
          <w:szCs w:val="24"/>
        </w:rPr>
        <w:t xml:space="preserve">(MOFA, 2009). </w:t>
      </w:r>
    </w:p>
    <w:p w:rsidR="00BF0B60" w:rsidRPr="0090441C" w:rsidRDefault="00BF0B60" w:rsidP="00784AF4">
      <w:pPr>
        <w:pStyle w:val="Caption"/>
        <w:keepNext/>
        <w:spacing w:after="0"/>
        <w:rPr>
          <w:rFonts w:ascii="Times New Roman" w:hAnsi="Times New Roman" w:cs="Times New Roman"/>
          <w:b w:val="0"/>
          <w:color w:val="auto"/>
          <w:sz w:val="24"/>
          <w:szCs w:val="24"/>
          <w:lang w:val="en-CA"/>
        </w:rPr>
      </w:pPr>
      <w:proofErr w:type="gramStart"/>
      <w:r w:rsidRPr="0090441C">
        <w:rPr>
          <w:rFonts w:ascii="Times New Roman" w:hAnsi="Times New Roman" w:cs="Times New Roman"/>
          <w:b w:val="0"/>
          <w:color w:val="auto"/>
          <w:sz w:val="24"/>
          <w:szCs w:val="24"/>
          <w:lang w:val="en-CA"/>
        </w:rPr>
        <w:t>Table</w:t>
      </w:r>
      <w:r w:rsidR="0090441C" w:rsidRPr="0090441C">
        <w:rPr>
          <w:rFonts w:ascii="Times New Roman" w:hAnsi="Times New Roman" w:cs="Times New Roman"/>
          <w:b w:val="0"/>
          <w:color w:val="auto"/>
          <w:sz w:val="24"/>
          <w:szCs w:val="24"/>
          <w:lang w:val="en-CA"/>
        </w:rPr>
        <w:t xml:space="preserve"> </w:t>
      </w:r>
      <w:r w:rsidR="00DF7E90" w:rsidRPr="0090441C">
        <w:rPr>
          <w:rFonts w:ascii="Times New Roman" w:hAnsi="Times New Roman" w:cs="Times New Roman"/>
          <w:b w:val="0"/>
          <w:color w:val="auto"/>
          <w:sz w:val="24"/>
          <w:szCs w:val="24"/>
          <w:lang w:val="en-CA"/>
        </w:rPr>
        <w:fldChar w:fldCharType="begin"/>
      </w:r>
      <w:r w:rsidRPr="0090441C">
        <w:rPr>
          <w:rFonts w:ascii="Times New Roman" w:hAnsi="Times New Roman" w:cs="Times New Roman"/>
          <w:b w:val="0"/>
          <w:color w:val="auto"/>
          <w:sz w:val="24"/>
          <w:szCs w:val="24"/>
          <w:lang w:val="en-CA"/>
        </w:rPr>
        <w:instrText xml:space="preserve"> SEQ Table \* ARABIC </w:instrText>
      </w:r>
      <w:r w:rsidR="00DF7E90" w:rsidRPr="0090441C">
        <w:rPr>
          <w:rFonts w:ascii="Times New Roman" w:hAnsi="Times New Roman" w:cs="Times New Roman"/>
          <w:b w:val="0"/>
          <w:color w:val="auto"/>
          <w:sz w:val="24"/>
          <w:szCs w:val="24"/>
          <w:lang w:val="en-CA"/>
        </w:rPr>
        <w:fldChar w:fldCharType="separate"/>
      </w:r>
      <w:r w:rsidRPr="0090441C">
        <w:rPr>
          <w:rFonts w:ascii="Times New Roman" w:hAnsi="Times New Roman" w:cs="Times New Roman"/>
          <w:b w:val="0"/>
          <w:noProof/>
          <w:color w:val="auto"/>
          <w:sz w:val="24"/>
          <w:szCs w:val="24"/>
          <w:lang w:val="en-CA"/>
        </w:rPr>
        <w:t>1</w:t>
      </w:r>
      <w:r w:rsidR="00DF7E90" w:rsidRPr="0090441C">
        <w:rPr>
          <w:rFonts w:ascii="Times New Roman" w:hAnsi="Times New Roman" w:cs="Times New Roman"/>
          <w:b w:val="0"/>
          <w:color w:val="auto"/>
          <w:sz w:val="24"/>
          <w:szCs w:val="24"/>
          <w:lang w:val="en-CA"/>
        </w:rPr>
        <w:fldChar w:fldCharType="end"/>
      </w:r>
      <w:r w:rsidR="00615C5D">
        <w:rPr>
          <w:rFonts w:ascii="Times New Roman" w:hAnsi="Times New Roman" w:cs="Times New Roman"/>
          <w:b w:val="0"/>
          <w:color w:val="auto"/>
          <w:sz w:val="24"/>
          <w:szCs w:val="24"/>
          <w:lang w:val="en-CA"/>
        </w:rPr>
        <w:t>.</w:t>
      </w:r>
      <w:proofErr w:type="gramEnd"/>
      <w:r w:rsidR="00615C5D">
        <w:rPr>
          <w:rFonts w:ascii="Times New Roman" w:hAnsi="Times New Roman" w:cs="Times New Roman"/>
          <w:b w:val="0"/>
          <w:color w:val="auto"/>
          <w:sz w:val="24"/>
          <w:szCs w:val="24"/>
          <w:lang w:val="en-CA"/>
        </w:rPr>
        <w:t xml:space="preserve"> Number of Fishing Vessels by Type from Y</w:t>
      </w:r>
      <w:r w:rsidRPr="0090441C">
        <w:rPr>
          <w:rFonts w:ascii="Times New Roman" w:hAnsi="Times New Roman" w:cs="Times New Roman"/>
          <w:b w:val="0"/>
          <w:color w:val="auto"/>
          <w:sz w:val="24"/>
          <w:szCs w:val="24"/>
          <w:lang w:val="en-CA"/>
        </w:rPr>
        <w:t>ear 2000</w:t>
      </w:r>
    </w:p>
    <w:tbl>
      <w:tblPr>
        <w:tblW w:w="0" w:type="auto"/>
        <w:jc w:val="center"/>
        <w:tblBorders>
          <w:top w:val="single" w:sz="8" w:space="0" w:color="000000"/>
          <w:bottom w:val="single" w:sz="8" w:space="0" w:color="000000"/>
        </w:tblBorders>
        <w:tblLook w:val="06A0"/>
      </w:tblPr>
      <w:tblGrid>
        <w:gridCol w:w="2430"/>
        <w:gridCol w:w="714"/>
        <w:gridCol w:w="714"/>
        <w:gridCol w:w="714"/>
        <w:gridCol w:w="714"/>
        <w:gridCol w:w="714"/>
        <w:gridCol w:w="714"/>
        <w:gridCol w:w="714"/>
        <w:gridCol w:w="714"/>
        <w:gridCol w:w="714"/>
      </w:tblGrid>
      <w:tr w:rsidR="00BF0B60" w:rsidRPr="00D5710D" w:rsidTr="003D6EF3">
        <w:trPr>
          <w:trHeight w:val="322"/>
          <w:jc w:val="center"/>
        </w:trPr>
        <w:tc>
          <w:tcPr>
            <w:tcW w:w="2430"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rPr>
                <w:rFonts w:ascii="Times New Roman" w:hAnsi="Times New Roman"/>
                <w:sz w:val="24"/>
                <w:szCs w:val="24"/>
              </w:rPr>
            </w:pPr>
          </w:p>
        </w:tc>
        <w:tc>
          <w:tcPr>
            <w:tcW w:w="714" w:type="dxa"/>
            <w:tcBorders>
              <w:top w:val="single" w:sz="8" w:space="0" w:color="000000"/>
              <w:bottom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2000</w:t>
            </w:r>
          </w:p>
        </w:tc>
        <w:tc>
          <w:tcPr>
            <w:tcW w:w="714" w:type="dxa"/>
            <w:tcBorders>
              <w:top w:val="single" w:sz="8" w:space="0" w:color="000000"/>
              <w:bottom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2001</w:t>
            </w:r>
          </w:p>
        </w:tc>
        <w:tc>
          <w:tcPr>
            <w:tcW w:w="714" w:type="dxa"/>
            <w:tcBorders>
              <w:top w:val="single" w:sz="8" w:space="0" w:color="000000"/>
              <w:bottom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2002</w:t>
            </w:r>
          </w:p>
        </w:tc>
        <w:tc>
          <w:tcPr>
            <w:tcW w:w="714" w:type="dxa"/>
            <w:tcBorders>
              <w:top w:val="single" w:sz="8" w:space="0" w:color="000000"/>
              <w:bottom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2003</w:t>
            </w:r>
          </w:p>
        </w:tc>
        <w:tc>
          <w:tcPr>
            <w:tcW w:w="714" w:type="dxa"/>
            <w:tcBorders>
              <w:top w:val="single" w:sz="8" w:space="0" w:color="000000"/>
              <w:bottom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2004</w:t>
            </w:r>
          </w:p>
        </w:tc>
        <w:tc>
          <w:tcPr>
            <w:tcW w:w="714" w:type="dxa"/>
            <w:tcBorders>
              <w:top w:val="single" w:sz="8" w:space="0" w:color="000000"/>
              <w:bottom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2005</w:t>
            </w:r>
          </w:p>
        </w:tc>
        <w:tc>
          <w:tcPr>
            <w:tcW w:w="714" w:type="dxa"/>
            <w:tcBorders>
              <w:top w:val="single" w:sz="8" w:space="0" w:color="000000"/>
              <w:bottom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2006</w:t>
            </w:r>
          </w:p>
        </w:tc>
        <w:tc>
          <w:tcPr>
            <w:tcW w:w="714" w:type="dxa"/>
            <w:tcBorders>
              <w:top w:val="single" w:sz="8" w:space="0" w:color="000000"/>
              <w:bottom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2007</w:t>
            </w:r>
          </w:p>
        </w:tc>
        <w:tc>
          <w:tcPr>
            <w:tcW w:w="714" w:type="dxa"/>
            <w:tcBorders>
              <w:top w:val="single" w:sz="8" w:space="0" w:color="000000"/>
              <w:bottom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2008</w:t>
            </w:r>
          </w:p>
        </w:tc>
      </w:tr>
      <w:tr w:rsidR="00BF0B60" w:rsidRPr="00D5710D" w:rsidTr="003D6EF3">
        <w:trPr>
          <w:trHeight w:val="288"/>
          <w:jc w:val="center"/>
        </w:trPr>
        <w:tc>
          <w:tcPr>
            <w:tcW w:w="2430" w:type="dxa"/>
            <w:vAlign w:val="center"/>
          </w:tcPr>
          <w:p w:rsidR="00BF0B60" w:rsidRPr="00EE7BB8" w:rsidRDefault="00BF0B60" w:rsidP="0090441C">
            <w:pPr>
              <w:pStyle w:val="ListParagraph"/>
              <w:widowControl w:val="0"/>
              <w:tabs>
                <w:tab w:val="left" w:pos="450"/>
              </w:tabs>
              <w:autoSpaceDE w:val="0"/>
              <w:autoSpaceDN w:val="0"/>
              <w:adjustRightInd w:val="0"/>
              <w:spacing w:after="0"/>
              <w:ind w:left="0"/>
              <w:rPr>
                <w:rFonts w:ascii="Times New Roman" w:hAnsi="Times New Roman"/>
                <w:b/>
                <w:bCs/>
                <w:sz w:val="24"/>
                <w:szCs w:val="24"/>
                <w:vertAlign w:val="superscript"/>
              </w:rPr>
            </w:pPr>
            <w:proofErr w:type="spellStart"/>
            <w:r w:rsidRPr="00D5710D">
              <w:rPr>
                <w:rFonts w:ascii="Times New Roman" w:hAnsi="Times New Roman"/>
                <w:sz w:val="24"/>
                <w:szCs w:val="24"/>
              </w:rPr>
              <w:t>Masdhoni</w:t>
            </w:r>
            <w:r w:rsidR="00EE7BB8">
              <w:rPr>
                <w:rFonts w:ascii="Times New Roman" w:hAnsi="Times New Roman"/>
                <w:sz w:val="24"/>
                <w:szCs w:val="24"/>
                <w:vertAlign w:val="superscript"/>
              </w:rPr>
              <w:t>a</w:t>
            </w:r>
            <w:proofErr w:type="spellEnd"/>
            <w:r w:rsidR="00EE7BB8">
              <w:rPr>
                <w:rFonts w:ascii="Times New Roman" w:hAnsi="Times New Roman"/>
                <w:sz w:val="24"/>
                <w:szCs w:val="24"/>
                <w:vertAlign w:val="superscript"/>
              </w:rPr>
              <w:t>)</w:t>
            </w:r>
          </w:p>
        </w:tc>
        <w:tc>
          <w:tcPr>
            <w:tcW w:w="714" w:type="dxa"/>
            <w:tcBorders>
              <w:top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1137</w:t>
            </w:r>
          </w:p>
        </w:tc>
        <w:tc>
          <w:tcPr>
            <w:tcW w:w="714" w:type="dxa"/>
            <w:tcBorders>
              <w:top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1128</w:t>
            </w:r>
          </w:p>
        </w:tc>
        <w:tc>
          <w:tcPr>
            <w:tcW w:w="714" w:type="dxa"/>
            <w:tcBorders>
              <w:top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1102</w:t>
            </w:r>
          </w:p>
        </w:tc>
        <w:tc>
          <w:tcPr>
            <w:tcW w:w="714" w:type="dxa"/>
            <w:tcBorders>
              <w:top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1104</w:t>
            </w:r>
          </w:p>
        </w:tc>
        <w:tc>
          <w:tcPr>
            <w:tcW w:w="714" w:type="dxa"/>
            <w:tcBorders>
              <w:top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1092</w:t>
            </w:r>
          </w:p>
        </w:tc>
        <w:tc>
          <w:tcPr>
            <w:tcW w:w="714" w:type="dxa"/>
            <w:tcBorders>
              <w:top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1002</w:t>
            </w:r>
          </w:p>
        </w:tc>
        <w:tc>
          <w:tcPr>
            <w:tcW w:w="714" w:type="dxa"/>
            <w:tcBorders>
              <w:top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923</w:t>
            </w:r>
          </w:p>
        </w:tc>
        <w:tc>
          <w:tcPr>
            <w:tcW w:w="714" w:type="dxa"/>
            <w:tcBorders>
              <w:top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894</w:t>
            </w:r>
          </w:p>
        </w:tc>
        <w:tc>
          <w:tcPr>
            <w:tcW w:w="714" w:type="dxa"/>
            <w:tcBorders>
              <w:top w:val="single" w:sz="8" w:space="0" w:color="000000"/>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867</w:t>
            </w:r>
          </w:p>
        </w:tc>
      </w:tr>
      <w:tr w:rsidR="00BF0B60" w:rsidRPr="00D5710D" w:rsidTr="003D6EF3">
        <w:trPr>
          <w:trHeight w:val="288"/>
          <w:jc w:val="center"/>
        </w:trPr>
        <w:tc>
          <w:tcPr>
            <w:tcW w:w="2430" w:type="dxa"/>
            <w:vAlign w:val="center"/>
          </w:tcPr>
          <w:p w:rsidR="00BF0B60" w:rsidRPr="00EE7BB8" w:rsidRDefault="00BF0B60" w:rsidP="0090441C">
            <w:pPr>
              <w:pStyle w:val="ListParagraph"/>
              <w:widowControl w:val="0"/>
              <w:tabs>
                <w:tab w:val="left" w:pos="450"/>
              </w:tabs>
              <w:autoSpaceDE w:val="0"/>
              <w:autoSpaceDN w:val="0"/>
              <w:adjustRightInd w:val="0"/>
              <w:spacing w:after="0"/>
              <w:ind w:left="0"/>
              <w:rPr>
                <w:rFonts w:ascii="Times New Roman" w:hAnsi="Times New Roman"/>
                <w:b/>
                <w:bCs/>
                <w:sz w:val="24"/>
                <w:szCs w:val="24"/>
                <w:vertAlign w:val="superscript"/>
              </w:rPr>
            </w:pPr>
            <w:proofErr w:type="spellStart"/>
            <w:r w:rsidRPr="00D5710D">
              <w:rPr>
                <w:rFonts w:ascii="Times New Roman" w:hAnsi="Times New Roman"/>
                <w:sz w:val="24"/>
                <w:szCs w:val="24"/>
              </w:rPr>
              <w:t>Vadhudhoni</w:t>
            </w:r>
            <w:r w:rsidR="00EE7BB8">
              <w:rPr>
                <w:rFonts w:ascii="Times New Roman" w:hAnsi="Times New Roman"/>
                <w:sz w:val="24"/>
                <w:szCs w:val="24"/>
                <w:vertAlign w:val="superscript"/>
              </w:rPr>
              <w:t>a</w:t>
            </w:r>
            <w:proofErr w:type="spellEnd"/>
            <w:r w:rsidR="00EE7BB8">
              <w:rPr>
                <w:rFonts w:ascii="Times New Roman" w:hAnsi="Times New Roman"/>
                <w:sz w:val="24"/>
                <w:szCs w:val="24"/>
                <w:vertAlign w:val="superscript"/>
              </w:rPr>
              <w:t>)</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58</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49</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59</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46</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67</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56</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44</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42</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40</w:t>
            </w:r>
          </w:p>
        </w:tc>
      </w:tr>
      <w:tr w:rsidR="00BF0B60" w:rsidRPr="00D5710D" w:rsidTr="003D6EF3">
        <w:trPr>
          <w:trHeight w:val="288"/>
          <w:jc w:val="center"/>
        </w:trPr>
        <w:tc>
          <w:tcPr>
            <w:tcW w:w="2430" w:type="dxa"/>
            <w:vAlign w:val="center"/>
          </w:tcPr>
          <w:p w:rsidR="00BF0B60" w:rsidRPr="00EE7BB8" w:rsidRDefault="00BF0B60" w:rsidP="0090441C">
            <w:pPr>
              <w:pStyle w:val="ListParagraph"/>
              <w:widowControl w:val="0"/>
              <w:tabs>
                <w:tab w:val="left" w:pos="450"/>
              </w:tabs>
              <w:autoSpaceDE w:val="0"/>
              <w:autoSpaceDN w:val="0"/>
              <w:adjustRightInd w:val="0"/>
              <w:spacing w:after="0"/>
              <w:ind w:left="0"/>
              <w:rPr>
                <w:rFonts w:ascii="Times New Roman" w:hAnsi="Times New Roman"/>
                <w:b/>
                <w:bCs/>
                <w:sz w:val="24"/>
                <w:szCs w:val="24"/>
              </w:rPr>
            </w:pPr>
            <w:proofErr w:type="spellStart"/>
            <w:r w:rsidRPr="00D5710D">
              <w:rPr>
                <w:rFonts w:ascii="Times New Roman" w:hAnsi="Times New Roman"/>
                <w:sz w:val="24"/>
                <w:szCs w:val="24"/>
              </w:rPr>
              <w:t>Vadhudhoni</w:t>
            </w:r>
            <w:r w:rsidR="00EE7BB8">
              <w:rPr>
                <w:rFonts w:ascii="Times New Roman" w:hAnsi="Times New Roman"/>
                <w:sz w:val="24"/>
                <w:szCs w:val="24"/>
                <w:vertAlign w:val="superscript"/>
              </w:rPr>
              <w:t>b</w:t>
            </w:r>
            <w:proofErr w:type="spellEnd"/>
            <w:r w:rsidR="00EE7BB8">
              <w:rPr>
                <w:rFonts w:ascii="Times New Roman" w:hAnsi="Times New Roman"/>
                <w:sz w:val="24"/>
                <w:szCs w:val="24"/>
                <w:vertAlign w:val="superscript"/>
              </w:rPr>
              <w:t>)</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72</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40</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9</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4</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17</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22</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17</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16</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17</w:t>
            </w:r>
          </w:p>
        </w:tc>
      </w:tr>
      <w:tr w:rsidR="00BF0B60" w:rsidRPr="00D5710D" w:rsidTr="003D6EF3">
        <w:trPr>
          <w:trHeight w:val="288"/>
          <w:jc w:val="center"/>
        </w:trPr>
        <w:tc>
          <w:tcPr>
            <w:tcW w:w="2430" w:type="dxa"/>
            <w:vAlign w:val="center"/>
          </w:tcPr>
          <w:p w:rsidR="00BF0B60" w:rsidRPr="00EE7BB8" w:rsidRDefault="00BF0B60" w:rsidP="0090441C">
            <w:pPr>
              <w:pStyle w:val="ListParagraph"/>
              <w:widowControl w:val="0"/>
              <w:tabs>
                <w:tab w:val="left" w:pos="450"/>
              </w:tabs>
              <w:autoSpaceDE w:val="0"/>
              <w:autoSpaceDN w:val="0"/>
              <w:adjustRightInd w:val="0"/>
              <w:spacing w:after="0"/>
              <w:ind w:left="0"/>
              <w:rPr>
                <w:rFonts w:ascii="Times New Roman" w:hAnsi="Times New Roman"/>
                <w:b/>
                <w:bCs/>
                <w:sz w:val="24"/>
                <w:szCs w:val="24"/>
                <w:vertAlign w:val="superscript"/>
              </w:rPr>
            </w:pPr>
            <w:proofErr w:type="spellStart"/>
            <w:r w:rsidRPr="00D5710D">
              <w:rPr>
                <w:rFonts w:ascii="Times New Roman" w:hAnsi="Times New Roman"/>
                <w:sz w:val="24"/>
                <w:szCs w:val="24"/>
              </w:rPr>
              <w:t>Masdhoni</w:t>
            </w:r>
            <w:r w:rsidR="00EE7BB8">
              <w:rPr>
                <w:rFonts w:ascii="Times New Roman" w:hAnsi="Times New Roman"/>
                <w:sz w:val="24"/>
                <w:szCs w:val="24"/>
                <w:vertAlign w:val="superscript"/>
              </w:rPr>
              <w:t>b</w:t>
            </w:r>
            <w:proofErr w:type="spellEnd"/>
            <w:r w:rsidR="00EE7BB8">
              <w:rPr>
                <w:rFonts w:ascii="Times New Roman" w:hAnsi="Times New Roman"/>
                <w:sz w:val="24"/>
                <w:szCs w:val="24"/>
                <w:vertAlign w:val="superscript"/>
              </w:rPr>
              <w:t>)</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41</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66</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90</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115</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8</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5</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3</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10</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34</w:t>
            </w:r>
          </w:p>
        </w:tc>
      </w:tr>
      <w:tr w:rsidR="00BF0B60" w:rsidRPr="00D5710D" w:rsidTr="003D6EF3">
        <w:trPr>
          <w:trHeight w:val="288"/>
          <w:jc w:val="center"/>
        </w:trPr>
        <w:tc>
          <w:tcPr>
            <w:tcW w:w="2430" w:type="dxa"/>
            <w:vAlign w:val="center"/>
          </w:tcPr>
          <w:p w:rsidR="00BF0B60" w:rsidRPr="00EE7BB8" w:rsidRDefault="00BF0B60" w:rsidP="0090441C">
            <w:pPr>
              <w:pStyle w:val="ListParagraph"/>
              <w:widowControl w:val="0"/>
              <w:tabs>
                <w:tab w:val="left" w:pos="450"/>
              </w:tabs>
              <w:autoSpaceDE w:val="0"/>
              <w:autoSpaceDN w:val="0"/>
              <w:adjustRightInd w:val="0"/>
              <w:spacing w:after="0"/>
              <w:ind w:left="0"/>
              <w:rPr>
                <w:rFonts w:ascii="Times New Roman" w:hAnsi="Times New Roman"/>
                <w:b/>
                <w:bCs/>
                <w:sz w:val="24"/>
                <w:szCs w:val="24"/>
                <w:vertAlign w:val="superscript"/>
              </w:rPr>
            </w:pPr>
            <w:proofErr w:type="spellStart"/>
            <w:r w:rsidRPr="00D5710D">
              <w:rPr>
                <w:rFonts w:ascii="Times New Roman" w:hAnsi="Times New Roman"/>
                <w:sz w:val="24"/>
                <w:szCs w:val="24"/>
              </w:rPr>
              <w:lastRenderedPageBreak/>
              <w:t>Bokkura</w:t>
            </w:r>
            <w:r w:rsidR="00EE7BB8">
              <w:rPr>
                <w:rFonts w:ascii="Times New Roman" w:hAnsi="Times New Roman"/>
                <w:sz w:val="24"/>
                <w:szCs w:val="24"/>
                <w:vertAlign w:val="superscript"/>
              </w:rPr>
              <w:t>c</w:t>
            </w:r>
            <w:proofErr w:type="spellEnd"/>
            <w:r w:rsidR="00EE7BB8">
              <w:rPr>
                <w:rFonts w:ascii="Times New Roman" w:hAnsi="Times New Roman"/>
                <w:sz w:val="24"/>
                <w:szCs w:val="24"/>
                <w:vertAlign w:val="superscript"/>
              </w:rPr>
              <w:t>)</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19</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13</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16</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18</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26</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18</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14</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16</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7</w:t>
            </w:r>
          </w:p>
        </w:tc>
      </w:tr>
      <w:tr w:rsidR="00BF0B60" w:rsidRPr="00D5710D" w:rsidTr="003D6EF3">
        <w:trPr>
          <w:trHeight w:val="288"/>
          <w:jc w:val="center"/>
        </w:trPr>
        <w:tc>
          <w:tcPr>
            <w:tcW w:w="2430"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rPr>
                <w:rFonts w:ascii="Times New Roman" w:hAnsi="Times New Roman"/>
                <w:b/>
                <w:bCs/>
                <w:sz w:val="24"/>
                <w:szCs w:val="24"/>
              </w:rPr>
            </w:pPr>
            <w:r w:rsidRPr="00D5710D">
              <w:rPr>
                <w:rFonts w:ascii="Times New Roman" w:hAnsi="Times New Roman"/>
                <w:sz w:val="24"/>
                <w:szCs w:val="24"/>
              </w:rPr>
              <w:t>EEZ</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49</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20</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43</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31</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36</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37</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24</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25</w:t>
            </w:r>
          </w:p>
        </w:tc>
        <w:tc>
          <w:tcPr>
            <w:tcW w:w="714" w:type="dxa"/>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13</w:t>
            </w:r>
          </w:p>
        </w:tc>
      </w:tr>
      <w:tr w:rsidR="00BF0B60" w:rsidRPr="00D5710D" w:rsidTr="003D6EF3">
        <w:trPr>
          <w:trHeight w:val="288"/>
          <w:jc w:val="center"/>
        </w:trPr>
        <w:tc>
          <w:tcPr>
            <w:tcW w:w="2430" w:type="dxa"/>
            <w:tcBorders>
              <w:bottom w:val="nil"/>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rPr>
                <w:rFonts w:ascii="Times New Roman" w:hAnsi="Times New Roman"/>
                <w:b/>
                <w:bCs/>
                <w:sz w:val="24"/>
                <w:szCs w:val="24"/>
              </w:rPr>
            </w:pPr>
            <w:proofErr w:type="spellStart"/>
            <w:r w:rsidRPr="00D5710D">
              <w:rPr>
                <w:rFonts w:ascii="Times New Roman" w:hAnsi="Times New Roman"/>
                <w:sz w:val="24"/>
                <w:szCs w:val="24"/>
              </w:rPr>
              <w:t>Micellaneous</w:t>
            </w:r>
            <w:proofErr w:type="spellEnd"/>
          </w:p>
        </w:tc>
        <w:tc>
          <w:tcPr>
            <w:tcW w:w="714" w:type="dxa"/>
            <w:tcBorders>
              <w:bottom w:val="nil"/>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p>
        </w:tc>
        <w:tc>
          <w:tcPr>
            <w:tcW w:w="714" w:type="dxa"/>
            <w:tcBorders>
              <w:bottom w:val="nil"/>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p>
        </w:tc>
        <w:tc>
          <w:tcPr>
            <w:tcW w:w="714" w:type="dxa"/>
            <w:tcBorders>
              <w:bottom w:val="nil"/>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p>
        </w:tc>
        <w:tc>
          <w:tcPr>
            <w:tcW w:w="714" w:type="dxa"/>
            <w:tcBorders>
              <w:bottom w:val="nil"/>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p>
        </w:tc>
        <w:tc>
          <w:tcPr>
            <w:tcW w:w="714" w:type="dxa"/>
            <w:tcBorders>
              <w:bottom w:val="nil"/>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p>
        </w:tc>
        <w:tc>
          <w:tcPr>
            <w:tcW w:w="714" w:type="dxa"/>
            <w:tcBorders>
              <w:bottom w:val="nil"/>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w:t>
            </w:r>
          </w:p>
        </w:tc>
        <w:tc>
          <w:tcPr>
            <w:tcW w:w="714" w:type="dxa"/>
            <w:tcBorders>
              <w:bottom w:val="nil"/>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w:t>
            </w:r>
          </w:p>
        </w:tc>
        <w:tc>
          <w:tcPr>
            <w:tcW w:w="714" w:type="dxa"/>
            <w:tcBorders>
              <w:bottom w:val="nil"/>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2</w:t>
            </w:r>
          </w:p>
        </w:tc>
        <w:tc>
          <w:tcPr>
            <w:tcW w:w="714" w:type="dxa"/>
            <w:tcBorders>
              <w:bottom w:val="nil"/>
            </w:tcBorders>
            <w:vAlign w:val="center"/>
          </w:tcPr>
          <w:p w:rsidR="00BF0B60" w:rsidRPr="00D5710D" w:rsidRDefault="00BF0B60" w:rsidP="0090441C">
            <w:pPr>
              <w:pStyle w:val="ListParagraph"/>
              <w:widowControl w:val="0"/>
              <w:tabs>
                <w:tab w:val="left" w:pos="450"/>
              </w:tabs>
              <w:autoSpaceDE w:val="0"/>
              <w:autoSpaceDN w:val="0"/>
              <w:adjustRightInd w:val="0"/>
              <w:spacing w:after="0"/>
              <w:ind w:left="0"/>
              <w:jc w:val="center"/>
              <w:rPr>
                <w:rFonts w:ascii="Times New Roman" w:hAnsi="Times New Roman"/>
                <w:sz w:val="24"/>
                <w:szCs w:val="24"/>
              </w:rPr>
            </w:pPr>
            <w:r w:rsidRPr="00D5710D">
              <w:rPr>
                <w:rFonts w:ascii="Times New Roman" w:hAnsi="Times New Roman"/>
                <w:sz w:val="24"/>
                <w:szCs w:val="24"/>
              </w:rPr>
              <w:t>1</w:t>
            </w:r>
          </w:p>
        </w:tc>
      </w:tr>
      <w:tr w:rsidR="003D6EF3" w:rsidRPr="00D5710D" w:rsidTr="003D6EF3">
        <w:trPr>
          <w:trHeight w:val="315"/>
          <w:jc w:val="center"/>
        </w:trPr>
        <w:tc>
          <w:tcPr>
            <w:tcW w:w="2430" w:type="dxa"/>
            <w:tcBorders>
              <w:top w:val="nil"/>
              <w:bottom w:val="single" w:sz="8" w:space="0" w:color="000000"/>
            </w:tcBorders>
            <w:vAlign w:val="center"/>
          </w:tcPr>
          <w:p w:rsidR="003D6EF3" w:rsidRPr="00D5710D" w:rsidRDefault="003D6EF3" w:rsidP="003D6EF3">
            <w:pPr>
              <w:pStyle w:val="ListParagraph"/>
              <w:widowControl w:val="0"/>
              <w:tabs>
                <w:tab w:val="left" w:pos="450"/>
              </w:tabs>
              <w:autoSpaceDE w:val="0"/>
              <w:autoSpaceDN w:val="0"/>
              <w:adjustRightInd w:val="0"/>
              <w:spacing w:after="0"/>
              <w:ind w:left="0"/>
              <w:rPr>
                <w:rFonts w:ascii="Times New Roman" w:hAnsi="Times New Roman"/>
                <w:sz w:val="24"/>
                <w:szCs w:val="24"/>
              </w:rPr>
            </w:pPr>
            <w:r w:rsidRPr="00D5710D">
              <w:rPr>
                <w:rFonts w:ascii="Times New Roman" w:hAnsi="Times New Roman"/>
                <w:sz w:val="24"/>
                <w:szCs w:val="24"/>
              </w:rPr>
              <w:t>Total</w:t>
            </w:r>
          </w:p>
        </w:tc>
        <w:tc>
          <w:tcPr>
            <w:tcW w:w="714" w:type="dxa"/>
            <w:tcBorders>
              <w:top w:val="nil"/>
              <w:bottom w:val="single" w:sz="8" w:space="0" w:color="000000"/>
            </w:tcBorders>
            <w:vAlign w:val="center"/>
          </w:tcPr>
          <w:p w:rsidR="003D6EF3" w:rsidRPr="0090441C" w:rsidRDefault="003D6EF3" w:rsidP="003D6EF3">
            <w:pPr>
              <w:pStyle w:val="ListParagraph"/>
              <w:widowControl w:val="0"/>
              <w:tabs>
                <w:tab w:val="left" w:pos="450"/>
              </w:tabs>
              <w:autoSpaceDE w:val="0"/>
              <w:autoSpaceDN w:val="0"/>
              <w:adjustRightInd w:val="0"/>
              <w:spacing w:after="0"/>
              <w:ind w:left="0"/>
              <w:jc w:val="center"/>
              <w:rPr>
                <w:rFonts w:ascii="Times New Roman" w:hAnsi="Times New Roman"/>
                <w:bCs/>
                <w:sz w:val="24"/>
                <w:szCs w:val="24"/>
              </w:rPr>
            </w:pPr>
            <w:r w:rsidRPr="0090441C">
              <w:rPr>
                <w:rFonts w:ascii="Times New Roman" w:hAnsi="Times New Roman"/>
                <w:bCs/>
                <w:sz w:val="24"/>
                <w:szCs w:val="24"/>
              </w:rPr>
              <w:t>1376</w:t>
            </w:r>
          </w:p>
        </w:tc>
        <w:tc>
          <w:tcPr>
            <w:tcW w:w="714" w:type="dxa"/>
            <w:tcBorders>
              <w:top w:val="nil"/>
              <w:bottom w:val="single" w:sz="8" w:space="0" w:color="000000"/>
            </w:tcBorders>
            <w:vAlign w:val="center"/>
          </w:tcPr>
          <w:p w:rsidR="003D6EF3" w:rsidRPr="0090441C" w:rsidRDefault="003D6EF3" w:rsidP="003D6EF3">
            <w:pPr>
              <w:pStyle w:val="ListParagraph"/>
              <w:widowControl w:val="0"/>
              <w:tabs>
                <w:tab w:val="left" w:pos="450"/>
              </w:tabs>
              <w:autoSpaceDE w:val="0"/>
              <w:autoSpaceDN w:val="0"/>
              <w:adjustRightInd w:val="0"/>
              <w:spacing w:after="0"/>
              <w:ind w:left="0"/>
              <w:jc w:val="center"/>
              <w:rPr>
                <w:rFonts w:ascii="Times New Roman" w:hAnsi="Times New Roman"/>
                <w:bCs/>
                <w:sz w:val="24"/>
                <w:szCs w:val="24"/>
              </w:rPr>
            </w:pPr>
            <w:r w:rsidRPr="0090441C">
              <w:rPr>
                <w:rFonts w:ascii="Times New Roman" w:hAnsi="Times New Roman"/>
                <w:bCs/>
                <w:sz w:val="24"/>
                <w:szCs w:val="24"/>
              </w:rPr>
              <w:t>1316</w:t>
            </w:r>
          </w:p>
        </w:tc>
        <w:tc>
          <w:tcPr>
            <w:tcW w:w="714" w:type="dxa"/>
            <w:tcBorders>
              <w:top w:val="nil"/>
              <w:bottom w:val="single" w:sz="8" w:space="0" w:color="000000"/>
            </w:tcBorders>
            <w:vAlign w:val="center"/>
          </w:tcPr>
          <w:p w:rsidR="003D6EF3" w:rsidRPr="0090441C" w:rsidRDefault="003D6EF3" w:rsidP="003D6EF3">
            <w:pPr>
              <w:pStyle w:val="ListParagraph"/>
              <w:widowControl w:val="0"/>
              <w:tabs>
                <w:tab w:val="left" w:pos="450"/>
              </w:tabs>
              <w:autoSpaceDE w:val="0"/>
              <w:autoSpaceDN w:val="0"/>
              <w:adjustRightInd w:val="0"/>
              <w:spacing w:after="0"/>
              <w:ind w:left="0"/>
              <w:jc w:val="center"/>
              <w:rPr>
                <w:rFonts w:ascii="Times New Roman" w:hAnsi="Times New Roman"/>
                <w:bCs/>
                <w:sz w:val="24"/>
                <w:szCs w:val="24"/>
              </w:rPr>
            </w:pPr>
            <w:r w:rsidRPr="0090441C">
              <w:rPr>
                <w:rFonts w:ascii="Times New Roman" w:hAnsi="Times New Roman"/>
                <w:bCs/>
                <w:sz w:val="24"/>
                <w:szCs w:val="24"/>
              </w:rPr>
              <w:t>1319</w:t>
            </w:r>
          </w:p>
        </w:tc>
        <w:tc>
          <w:tcPr>
            <w:tcW w:w="714" w:type="dxa"/>
            <w:tcBorders>
              <w:top w:val="nil"/>
              <w:bottom w:val="single" w:sz="8" w:space="0" w:color="000000"/>
            </w:tcBorders>
            <w:vAlign w:val="center"/>
          </w:tcPr>
          <w:p w:rsidR="003D6EF3" w:rsidRPr="0090441C" w:rsidRDefault="003D6EF3" w:rsidP="003D6EF3">
            <w:pPr>
              <w:pStyle w:val="ListParagraph"/>
              <w:widowControl w:val="0"/>
              <w:tabs>
                <w:tab w:val="left" w:pos="450"/>
              </w:tabs>
              <w:autoSpaceDE w:val="0"/>
              <w:autoSpaceDN w:val="0"/>
              <w:adjustRightInd w:val="0"/>
              <w:spacing w:after="0"/>
              <w:ind w:left="0"/>
              <w:jc w:val="center"/>
              <w:rPr>
                <w:rFonts w:ascii="Times New Roman" w:hAnsi="Times New Roman"/>
                <w:bCs/>
                <w:sz w:val="24"/>
                <w:szCs w:val="24"/>
              </w:rPr>
            </w:pPr>
            <w:r w:rsidRPr="0090441C">
              <w:rPr>
                <w:rFonts w:ascii="Times New Roman" w:hAnsi="Times New Roman"/>
                <w:bCs/>
                <w:sz w:val="24"/>
                <w:szCs w:val="24"/>
              </w:rPr>
              <w:t>1318</w:t>
            </w:r>
          </w:p>
        </w:tc>
        <w:tc>
          <w:tcPr>
            <w:tcW w:w="714" w:type="dxa"/>
            <w:tcBorders>
              <w:top w:val="nil"/>
              <w:bottom w:val="single" w:sz="8" w:space="0" w:color="000000"/>
            </w:tcBorders>
            <w:vAlign w:val="center"/>
          </w:tcPr>
          <w:p w:rsidR="003D6EF3" w:rsidRPr="0090441C" w:rsidRDefault="003D6EF3" w:rsidP="003D6EF3">
            <w:pPr>
              <w:pStyle w:val="ListParagraph"/>
              <w:widowControl w:val="0"/>
              <w:tabs>
                <w:tab w:val="left" w:pos="450"/>
              </w:tabs>
              <w:autoSpaceDE w:val="0"/>
              <w:autoSpaceDN w:val="0"/>
              <w:adjustRightInd w:val="0"/>
              <w:spacing w:after="0"/>
              <w:ind w:left="0"/>
              <w:jc w:val="center"/>
              <w:rPr>
                <w:rFonts w:ascii="Times New Roman" w:hAnsi="Times New Roman"/>
                <w:bCs/>
                <w:sz w:val="24"/>
                <w:szCs w:val="24"/>
              </w:rPr>
            </w:pPr>
            <w:r w:rsidRPr="0090441C">
              <w:rPr>
                <w:rFonts w:ascii="Times New Roman" w:hAnsi="Times New Roman"/>
                <w:bCs/>
                <w:sz w:val="24"/>
                <w:szCs w:val="24"/>
              </w:rPr>
              <w:t>1246</w:t>
            </w:r>
          </w:p>
        </w:tc>
        <w:tc>
          <w:tcPr>
            <w:tcW w:w="714" w:type="dxa"/>
            <w:tcBorders>
              <w:top w:val="nil"/>
              <w:bottom w:val="single" w:sz="8" w:space="0" w:color="000000"/>
            </w:tcBorders>
            <w:vAlign w:val="center"/>
          </w:tcPr>
          <w:p w:rsidR="003D6EF3" w:rsidRPr="0090441C" w:rsidRDefault="003D6EF3" w:rsidP="003D6EF3">
            <w:pPr>
              <w:pStyle w:val="ListParagraph"/>
              <w:widowControl w:val="0"/>
              <w:tabs>
                <w:tab w:val="left" w:pos="450"/>
              </w:tabs>
              <w:autoSpaceDE w:val="0"/>
              <w:autoSpaceDN w:val="0"/>
              <w:adjustRightInd w:val="0"/>
              <w:spacing w:after="0"/>
              <w:ind w:left="0"/>
              <w:jc w:val="center"/>
              <w:rPr>
                <w:rFonts w:ascii="Times New Roman" w:hAnsi="Times New Roman"/>
                <w:bCs/>
                <w:sz w:val="24"/>
                <w:szCs w:val="24"/>
              </w:rPr>
            </w:pPr>
            <w:r w:rsidRPr="0090441C">
              <w:rPr>
                <w:rFonts w:ascii="Times New Roman" w:hAnsi="Times New Roman"/>
                <w:bCs/>
                <w:sz w:val="24"/>
                <w:szCs w:val="24"/>
              </w:rPr>
              <w:t>1142</w:t>
            </w:r>
          </w:p>
        </w:tc>
        <w:tc>
          <w:tcPr>
            <w:tcW w:w="714" w:type="dxa"/>
            <w:tcBorders>
              <w:top w:val="nil"/>
              <w:bottom w:val="single" w:sz="8" w:space="0" w:color="000000"/>
            </w:tcBorders>
            <w:vAlign w:val="center"/>
          </w:tcPr>
          <w:p w:rsidR="003D6EF3" w:rsidRPr="0090441C" w:rsidRDefault="003D6EF3" w:rsidP="003D6EF3">
            <w:pPr>
              <w:pStyle w:val="ListParagraph"/>
              <w:widowControl w:val="0"/>
              <w:tabs>
                <w:tab w:val="left" w:pos="450"/>
              </w:tabs>
              <w:autoSpaceDE w:val="0"/>
              <w:autoSpaceDN w:val="0"/>
              <w:adjustRightInd w:val="0"/>
              <w:spacing w:after="0"/>
              <w:ind w:left="0"/>
              <w:jc w:val="center"/>
              <w:rPr>
                <w:rFonts w:ascii="Times New Roman" w:hAnsi="Times New Roman"/>
                <w:bCs/>
                <w:sz w:val="24"/>
                <w:szCs w:val="24"/>
              </w:rPr>
            </w:pPr>
            <w:r w:rsidRPr="0090441C">
              <w:rPr>
                <w:rFonts w:ascii="Times New Roman" w:hAnsi="Times New Roman"/>
                <w:bCs/>
                <w:sz w:val="24"/>
                <w:szCs w:val="24"/>
              </w:rPr>
              <w:t>1026</w:t>
            </w:r>
          </w:p>
        </w:tc>
        <w:tc>
          <w:tcPr>
            <w:tcW w:w="714" w:type="dxa"/>
            <w:tcBorders>
              <w:top w:val="nil"/>
              <w:bottom w:val="single" w:sz="8" w:space="0" w:color="000000"/>
            </w:tcBorders>
            <w:vAlign w:val="center"/>
          </w:tcPr>
          <w:p w:rsidR="003D6EF3" w:rsidRPr="0090441C" w:rsidRDefault="003D6EF3" w:rsidP="003D6EF3">
            <w:pPr>
              <w:pStyle w:val="ListParagraph"/>
              <w:widowControl w:val="0"/>
              <w:tabs>
                <w:tab w:val="left" w:pos="450"/>
              </w:tabs>
              <w:autoSpaceDE w:val="0"/>
              <w:autoSpaceDN w:val="0"/>
              <w:adjustRightInd w:val="0"/>
              <w:spacing w:after="0"/>
              <w:ind w:left="0"/>
              <w:jc w:val="center"/>
              <w:rPr>
                <w:rFonts w:ascii="Times New Roman" w:hAnsi="Times New Roman"/>
                <w:bCs/>
                <w:sz w:val="24"/>
                <w:szCs w:val="24"/>
              </w:rPr>
            </w:pPr>
            <w:r w:rsidRPr="0090441C">
              <w:rPr>
                <w:rFonts w:ascii="Times New Roman" w:hAnsi="Times New Roman"/>
                <w:bCs/>
                <w:sz w:val="24"/>
                <w:szCs w:val="24"/>
              </w:rPr>
              <w:t>1005</w:t>
            </w:r>
          </w:p>
        </w:tc>
        <w:tc>
          <w:tcPr>
            <w:tcW w:w="714" w:type="dxa"/>
            <w:tcBorders>
              <w:top w:val="nil"/>
              <w:bottom w:val="single" w:sz="8" w:space="0" w:color="000000"/>
            </w:tcBorders>
            <w:vAlign w:val="center"/>
          </w:tcPr>
          <w:p w:rsidR="003D6EF3" w:rsidRPr="0090441C" w:rsidRDefault="003D6EF3" w:rsidP="003D6EF3">
            <w:pPr>
              <w:pStyle w:val="ListParagraph"/>
              <w:widowControl w:val="0"/>
              <w:tabs>
                <w:tab w:val="left" w:pos="450"/>
              </w:tabs>
              <w:autoSpaceDE w:val="0"/>
              <w:autoSpaceDN w:val="0"/>
              <w:adjustRightInd w:val="0"/>
              <w:spacing w:after="0"/>
              <w:ind w:left="0"/>
              <w:jc w:val="center"/>
              <w:rPr>
                <w:rFonts w:ascii="Times New Roman" w:hAnsi="Times New Roman"/>
                <w:bCs/>
                <w:sz w:val="24"/>
                <w:szCs w:val="24"/>
              </w:rPr>
            </w:pPr>
            <w:r w:rsidRPr="0090441C">
              <w:rPr>
                <w:rFonts w:ascii="Times New Roman" w:hAnsi="Times New Roman"/>
                <w:bCs/>
                <w:sz w:val="24"/>
                <w:szCs w:val="24"/>
              </w:rPr>
              <w:t>979</w:t>
            </w:r>
          </w:p>
        </w:tc>
      </w:tr>
      <w:tr w:rsidR="003D6EF3" w:rsidRPr="00D5710D" w:rsidTr="003D6EF3">
        <w:trPr>
          <w:trHeight w:val="315"/>
          <w:jc w:val="center"/>
        </w:trPr>
        <w:tc>
          <w:tcPr>
            <w:tcW w:w="8856" w:type="dxa"/>
            <w:gridSpan w:val="10"/>
            <w:tcBorders>
              <w:top w:val="single" w:sz="8" w:space="0" w:color="000000"/>
            </w:tcBorders>
            <w:vAlign w:val="center"/>
          </w:tcPr>
          <w:p w:rsidR="003D6EF3" w:rsidRDefault="003D6EF3" w:rsidP="003D6EF3">
            <w:pPr>
              <w:pStyle w:val="ListParagraph"/>
              <w:widowControl w:val="0"/>
              <w:tabs>
                <w:tab w:val="left" w:pos="450"/>
              </w:tabs>
              <w:autoSpaceDE w:val="0"/>
              <w:autoSpaceDN w:val="0"/>
              <w:adjustRightInd w:val="0"/>
              <w:spacing w:after="0"/>
              <w:ind w:left="0"/>
              <w:jc w:val="both"/>
              <w:rPr>
                <w:rFonts w:ascii="Times New Roman" w:hAnsi="Times New Roman"/>
                <w:iCs/>
                <w:sz w:val="24"/>
                <w:szCs w:val="24"/>
              </w:rPr>
            </w:pPr>
            <w:r>
              <w:rPr>
                <w:rFonts w:ascii="Times New Roman" w:hAnsi="Times New Roman"/>
                <w:iCs/>
                <w:sz w:val="24"/>
                <w:szCs w:val="24"/>
                <w:vertAlign w:val="superscript"/>
              </w:rPr>
              <w:t xml:space="preserve">a) </w:t>
            </w:r>
            <w:r>
              <w:rPr>
                <w:rFonts w:ascii="Times New Roman" w:hAnsi="Times New Roman"/>
                <w:iCs/>
                <w:sz w:val="24"/>
                <w:szCs w:val="24"/>
              </w:rPr>
              <w:t>Mechanised</w:t>
            </w:r>
          </w:p>
          <w:p w:rsidR="003D6EF3" w:rsidRDefault="003D6EF3" w:rsidP="003D6EF3">
            <w:pPr>
              <w:pStyle w:val="ListParagraph"/>
              <w:widowControl w:val="0"/>
              <w:tabs>
                <w:tab w:val="left" w:pos="450"/>
              </w:tabs>
              <w:autoSpaceDE w:val="0"/>
              <w:autoSpaceDN w:val="0"/>
              <w:adjustRightInd w:val="0"/>
              <w:spacing w:after="0"/>
              <w:ind w:left="0"/>
              <w:jc w:val="both"/>
              <w:rPr>
                <w:rFonts w:ascii="Times New Roman" w:hAnsi="Times New Roman"/>
                <w:iCs/>
                <w:sz w:val="24"/>
                <w:szCs w:val="24"/>
              </w:rPr>
            </w:pPr>
            <w:r>
              <w:rPr>
                <w:rFonts w:ascii="Times New Roman" w:hAnsi="Times New Roman"/>
                <w:iCs/>
                <w:sz w:val="24"/>
                <w:szCs w:val="24"/>
                <w:vertAlign w:val="superscript"/>
              </w:rPr>
              <w:t xml:space="preserve">b) </w:t>
            </w:r>
            <w:r>
              <w:rPr>
                <w:rFonts w:ascii="Times New Roman" w:hAnsi="Times New Roman"/>
                <w:iCs/>
                <w:sz w:val="24"/>
                <w:szCs w:val="24"/>
              </w:rPr>
              <w:t xml:space="preserve">Sailing </w:t>
            </w:r>
          </w:p>
          <w:p w:rsidR="003D6EF3" w:rsidRPr="003D6EF3" w:rsidRDefault="003D6EF3" w:rsidP="003D6EF3">
            <w:pPr>
              <w:pStyle w:val="ListParagraph"/>
              <w:widowControl w:val="0"/>
              <w:tabs>
                <w:tab w:val="left" w:pos="450"/>
              </w:tabs>
              <w:autoSpaceDE w:val="0"/>
              <w:autoSpaceDN w:val="0"/>
              <w:adjustRightInd w:val="0"/>
              <w:spacing w:after="0"/>
              <w:ind w:left="0"/>
              <w:jc w:val="both"/>
              <w:rPr>
                <w:rFonts w:ascii="Times New Roman" w:hAnsi="Times New Roman"/>
                <w:iCs/>
                <w:sz w:val="24"/>
                <w:szCs w:val="24"/>
              </w:rPr>
            </w:pPr>
            <w:r>
              <w:rPr>
                <w:rFonts w:ascii="Times New Roman" w:hAnsi="Times New Roman"/>
                <w:iCs/>
                <w:sz w:val="24"/>
                <w:szCs w:val="24"/>
                <w:vertAlign w:val="superscript"/>
              </w:rPr>
              <w:t xml:space="preserve">c) </w:t>
            </w:r>
            <w:r>
              <w:rPr>
                <w:rFonts w:ascii="Times New Roman" w:hAnsi="Times New Roman"/>
                <w:iCs/>
                <w:sz w:val="24"/>
                <w:szCs w:val="24"/>
              </w:rPr>
              <w:t>Row boats</w:t>
            </w:r>
          </w:p>
        </w:tc>
      </w:tr>
    </w:tbl>
    <w:p w:rsidR="00BF0B60" w:rsidRPr="0090441C" w:rsidRDefault="00BF0B60" w:rsidP="00EE7BB8">
      <w:pPr>
        <w:pStyle w:val="ListParagraph"/>
        <w:widowControl w:val="0"/>
        <w:tabs>
          <w:tab w:val="left" w:pos="450"/>
        </w:tabs>
        <w:autoSpaceDE w:val="0"/>
        <w:autoSpaceDN w:val="0"/>
        <w:adjustRightInd w:val="0"/>
        <w:spacing w:after="0"/>
        <w:ind w:left="0"/>
        <w:jc w:val="both"/>
        <w:rPr>
          <w:rFonts w:ascii="Times New Roman" w:hAnsi="Times New Roman"/>
          <w:i/>
          <w:iCs/>
          <w:sz w:val="24"/>
          <w:szCs w:val="24"/>
        </w:rPr>
      </w:pPr>
      <w:r w:rsidRPr="00D5710D">
        <w:rPr>
          <w:rFonts w:ascii="Times New Roman" w:hAnsi="Times New Roman"/>
          <w:i/>
          <w:iCs/>
          <w:sz w:val="24"/>
          <w:szCs w:val="24"/>
        </w:rPr>
        <w:t>Source: Statistics Unit, Ministry of Fisheries and Agriculture</w:t>
      </w:r>
    </w:p>
    <w:p w:rsidR="003D6EF3" w:rsidRDefault="003D6EF3" w:rsidP="00480892">
      <w:pPr>
        <w:spacing w:after="0" w:line="480" w:lineRule="auto"/>
        <w:ind w:firstLine="426"/>
        <w:jc w:val="both"/>
        <w:rPr>
          <w:rFonts w:ascii="Times New Roman" w:hAnsi="Times New Roman"/>
          <w:bCs/>
          <w:sz w:val="24"/>
          <w:szCs w:val="24"/>
        </w:rPr>
      </w:pPr>
    </w:p>
    <w:p w:rsidR="00BF0B60" w:rsidRPr="00D5710D" w:rsidRDefault="00BF0B60" w:rsidP="00480892">
      <w:pPr>
        <w:spacing w:after="0" w:line="480" w:lineRule="auto"/>
        <w:ind w:firstLine="426"/>
        <w:jc w:val="both"/>
        <w:rPr>
          <w:rFonts w:ascii="Times New Roman" w:hAnsi="Times New Roman"/>
          <w:bCs/>
          <w:sz w:val="24"/>
          <w:szCs w:val="24"/>
        </w:rPr>
      </w:pPr>
      <w:r w:rsidRPr="00D5710D">
        <w:rPr>
          <w:rFonts w:ascii="Times New Roman" w:hAnsi="Times New Roman"/>
          <w:bCs/>
          <w:sz w:val="24"/>
          <w:szCs w:val="24"/>
        </w:rPr>
        <w:t xml:space="preserve">Currently, </w:t>
      </w:r>
      <w:r w:rsidR="00480892">
        <w:rPr>
          <w:rFonts w:ascii="Times New Roman" w:hAnsi="Times New Roman"/>
          <w:bCs/>
          <w:sz w:val="24"/>
          <w:szCs w:val="24"/>
        </w:rPr>
        <w:t xml:space="preserve">the tuna fishery is open access with some regulations imposed to control harvest. Regulations, what there are, are indirect with restrictions limiting the number of agents in the processing sector. </w:t>
      </w:r>
      <w:r w:rsidR="00C06912">
        <w:rPr>
          <w:rFonts w:ascii="Times New Roman" w:hAnsi="Times New Roman"/>
          <w:sz w:val="24"/>
          <w:szCs w:val="24"/>
        </w:rPr>
        <w:t>In 2010, a</w:t>
      </w:r>
      <w:r w:rsidR="00C06912" w:rsidRPr="00D244B5">
        <w:rPr>
          <w:rFonts w:ascii="Times New Roman" w:hAnsi="Times New Roman"/>
          <w:sz w:val="24"/>
          <w:szCs w:val="24"/>
        </w:rPr>
        <w:t xml:space="preserve"> </w:t>
      </w:r>
      <w:r w:rsidR="00C06912">
        <w:rPr>
          <w:rFonts w:ascii="Times New Roman" w:hAnsi="Times New Roman"/>
          <w:sz w:val="24"/>
          <w:szCs w:val="24"/>
        </w:rPr>
        <w:t>programme was introduced to encourage and enhance competition in</w:t>
      </w:r>
      <w:r w:rsidR="00C06912" w:rsidRPr="00D244B5">
        <w:rPr>
          <w:rFonts w:ascii="Times New Roman" w:hAnsi="Times New Roman"/>
          <w:sz w:val="24"/>
          <w:szCs w:val="24"/>
        </w:rPr>
        <w:t xml:space="preserve"> the post-harvesting sector by </w:t>
      </w:r>
      <w:r w:rsidR="00C06912">
        <w:rPr>
          <w:rFonts w:ascii="Times New Roman" w:hAnsi="Times New Roman"/>
          <w:sz w:val="24"/>
          <w:szCs w:val="24"/>
        </w:rPr>
        <w:t>allowing</w:t>
      </w:r>
      <w:r w:rsidR="00C06912" w:rsidRPr="00D244B5">
        <w:rPr>
          <w:rFonts w:ascii="Times New Roman" w:hAnsi="Times New Roman"/>
          <w:sz w:val="24"/>
          <w:szCs w:val="24"/>
        </w:rPr>
        <w:t xml:space="preserve"> for Small</w:t>
      </w:r>
      <w:r w:rsidR="00C06912" w:rsidRPr="00C32CD4">
        <w:rPr>
          <w:rFonts w:ascii="Times New Roman" w:hAnsi="Times New Roman"/>
          <w:sz w:val="24"/>
          <w:szCs w:val="24"/>
        </w:rPr>
        <w:t xml:space="preserve"> </w:t>
      </w:r>
      <w:r w:rsidR="00C06912" w:rsidRPr="00D244B5">
        <w:rPr>
          <w:rFonts w:ascii="Times New Roman" w:hAnsi="Times New Roman"/>
          <w:sz w:val="24"/>
          <w:szCs w:val="24"/>
        </w:rPr>
        <w:t>and Medium Enterprises (SME’s) to purchase skipjack tuna</w:t>
      </w:r>
      <w:r w:rsidR="00C06912">
        <w:rPr>
          <w:rFonts w:ascii="Times New Roman" w:hAnsi="Times New Roman"/>
          <w:sz w:val="24"/>
          <w:szCs w:val="24"/>
        </w:rPr>
        <w:t xml:space="preserve"> for processing</w:t>
      </w:r>
      <w:r w:rsidR="00C06912" w:rsidRPr="00D244B5">
        <w:rPr>
          <w:rFonts w:ascii="Times New Roman" w:hAnsi="Times New Roman"/>
          <w:sz w:val="24"/>
          <w:szCs w:val="24"/>
        </w:rPr>
        <w:t>.</w:t>
      </w:r>
      <w:r w:rsidR="005A12CA">
        <w:rPr>
          <w:rFonts w:ascii="Times New Roman" w:hAnsi="Times New Roman"/>
          <w:sz w:val="24"/>
          <w:szCs w:val="24"/>
        </w:rPr>
        <w:t xml:space="preserve"> </w:t>
      </w:r>
      <w:r w:rsidR="007C3FC1">
        <w:rPr>
          <w:rFonts w:ascii="Times New Roman" w:hAnsi="Times New Roman"/>
          <w:sz w:val="24"/>
          <w:szCs w:val="24"/>
        </w:rPr>
        <w:t xml:space="preserve">A total of 35 </w:t>
      </w:r>
      <w:r w:rsidR="00356DD1">
        <w:rPr>
          <w:rFonts w:ascii="Times New Roman" w:hAnsi="Times New Roman"/>
          <w:sz w:val="24"/>
          <w:szCs w:val="24"/>
        </w:rPr>
        <w:t>such enterprises</w:t>
      </w:r>
      <w:r w:rsidR="007C3FC1" w:rsidRPr="00D5710D">
        <w:rPr>
          <w:rFonts w:ascii="Times New Roman" w:hAnsi="Times New Roman"/>
          <w:sz w:val="24"/>
          <w:szCs w:val="24"/>
        </w:rPr>
        <w:t xml:space="preserve"> </w:t>
      </w:r>
      <w:r w:rsidR="007C3FC1">
        <w:rPr>
          <w:rFonts w:ascii="Times New Roman" w:hAnsi="Times New Roman"/>
          <w:sz w:val="24"/>
          <w:szCs w:val="24"/>
        </w:rPr>
        <w:t>are now</w:t>
      </w:r>
      <w:r w:rsidR="007C3FC1" w:rsidRPr="00D5710D">
        <w:rPr>
          <w:rFonts w:ascii="Times New Roman" w:hAnsi="Times New Roman"/>
          <w:sz w:val="24"/>
          <w:szCs w:val="24"/>
        </w:rPr>
        <w:t xml:space="preserve"> registered </w:t>
      </w:r>
      <w:r w:rsidR="007C3FC1">
        <w:rPr>
          <w:rFonts w:ascii="Times New Roman" w:hAnsi="Times New Roman"/>
          <w:sz w:val="24"/>
          <w:szCs w:val="24"/>
        </w:rPr>
        <w:t>with</w:t>
      </w:r>
      <w:r w:rsidR="007C3FC1" w:rsidRPr="00D5710D">
        <w:rPr>
          <w:rFonts w:ascii="Times New Roman" w:hAnsi="Times New Roman"/>
          <w:sz w:val="24"/>
          <w:szCs w:val="24"/>
        </w:rPr>
        <w:t xml:space="preserve"> the Ministry of Fisheries and Agriculture</w:t>
      </w:r>
      <w:r w:rsidR="00356DD1">
        <w:rPr>
          <w:rFonts w:ascii="Times New Roman" w:hAnsi="Times New Roman"/>
          <w:sz w:val="24"/>
          <w:szCs w:val="24"/>
        </w:rPr>
        <w:t>.</w:t>
      </w:r>
      <w:r w:rsidR="007C3FC1">
        <w:rPr>
          <w:rFonts w:ascii="Times New Roman" w:hAnsi="Times New Roman"/>
          <w:sz w:val="24"/>
          <w:szCs w:val="24"/>
        </w:rPr>
        <w:t xml:space="preserve"> </w:t>
      </w:r>
      <w:proofErr w:type="spellStart"/>
      <w:r w:rsidR="00480892">
        <w:rPr>
          <w:rFonts w:ascii="Times New Roman" w:hAnsi="Times New Roman"/>
          <w:bCs/>
          <w:sz w:val="24"/>
          <w:szCs w:val="24"/>
        </w:rPr>
        <w:t>Yellowfin</w:t>
      </w:r>
      <w:proofErr w:type="spellEnd"/>
      <w:r w:rsidR="00480892">
        <w:rPr>
          <w:rFonts w:ascii="Times New Roman" w:hAnsi="Times New Roman"/>
          <w:bCs/>
          <w:sz w:val="24"/>
          <w:szCs w:val="24"/>
        </w:rPr>
        <w:t xml:space="preserve"> processors </w:t>
      </w:r>
      <w:r w:rsidRPr="00D5710D">
        <w:rPr>
          <w:rFonts w:ascii="Times New Roman" w:hAnsi="Times New Roman"/>
          <w:bCs/>
          <w:sz w:val="24"/>
          <w:szCs w:val="24"/>
        </w:rPr>
        <w:t xml:space="preserve">pay a royalty charge </w:t>
      </w:r>
      <w:r w:rsidR="005A12CA">
        <w:rPr>
          <w:rFonts w:ascii="Times New Roman" w:hAnsi="Times New Roman"/>
          <w:bCs/>
          <w:sz w:val="24"/>
          <w:szCs w:val="24"/>
        </w:rPr>
        <w:t xml:space="preserve">on harvest tonnage, which, of course, increases the cost of processing. </w:t>
      </w:r>
    </w:p>
    <w:p w:rsidR="00112FE3" w:rsidRDefault="00BF0B60" w:rsidP="007C3FC1">
      <w:pPr>
        <w:spacing w:after="0" w:line="480" w:lineRule="auto"/>
        <w:ind w:firstLine="426"/>
        <w:jc w:val="both"/>
        <w:rPr>
          <w:rFonts w:ascii="Times New Roman" w:hAnsi="Times New Roman"/>
          <w:bCs/>
          <w:sz w:val="24"/>
          <w:szCs w:val="24"/>
        </w:rPr>
      </w:pPr>
      <w:r w:rsidRPr="00D5710D">
        <w:rPr>
          <w:rFonts w:ascii="Times New Roman" w:hAnsi="Times New Roman"/>
          <w:bCs/>
          <w:sz w:val="24"/>
          <w:szCs w:val="24"/>
        </w:rPr>
        <w:t xml:space="preserve">A licensing scheme was introduced from November 2010 for vessels intending to catch fish for </w:t>
      </w:r>
      <w:r w:rsidR="007C3FC1">
        <w:rPr>
          <w:rFonts w:ascii="Times New Roman" w:hAnsi="Times New Roman"/>
          <w:bCs/>
          <w:sz w:val="24"/>
          <w:szCs w:val="24"/>
        </w:rPr>
        <w:t>the export market. This scheme c</w:t>
      </w:r>
      <w:r w:rsidRPr="00D5710D">
        <w:rPr>
          <w:rFonts w:ascii="Times New Roman" w:hAnsi="Times New Roman"/>
          <w:bCs/>
          <w:sz w:val="24"/>
          <w:szCs w:val="24"/>
        </w:rPr>
        <w:t xml:space="preserve">ould provide the basis for a </w:t>
      </w:r>
      <w:r w:rsidR="003D6EF3">
        <w:rPr>
          <w:rFonts w:ascii="Times New Roman" w:hAnsi="Times New Roman"/>
          <w:bCs/>
          <w:sz w:val="24"/>
          <w:szCs w:val="24"/>
        </w:rPr>
        <w:t xml:space="preserve">future </w:t>
      </w:r>
      <w:r w:rsidRPr="00D5710D">
        <w:rPr>
          <w:rFonts w:ascii="Times New Roman" w:hAnsi="Times New Roman"/>
          <w:bCs/>
          <w:sz w:val="24"/>
          <w:szCs w:val="24"/>
        </w:rPr>
        <w:t xml:space="preserve">management regime in the Maldives. </w:t>
      </w:r>
    </w:p>
    <w:p w:rsidR="007C3FC1" w:rsidRPr="007C3FC1" w:rsidRDefault="00C06912" w:rsidP="00EE6BBF">
      <w:pPr>
        <w:spacing w:before="120" w:after="120" w:line="480" w:lineRule="auto"/>
        <w:ind w:firstLine="426"/>
        <w:jc w:val="both"/>
        <w:rPr>
          <w:rFonts w:ascii="Times New Roman" w:hAnsi="Times New Roman"/>
          <w:bCs/>
          <w:sz w:val="24"/>
          <w:szCs w:val="24"/>
        </w:rPr>
      </w:pPr>
      <w:r>
        <w:rPr>
          <w:rFonts w:ascii="Times New Roman" w:hAnsi="Times New Roman"/>
          <w:bCs/>
          <w:sz w:val="24"/>
          <w:szCs w:val="24"/>
        </w:rPr>
        <w:t xml:space="preserve">There are some concerns that the stocks of tuna may be declining with the consequence of lower tuna harvest in the future. However, the Scientific Committee of the Indian Ocean Tuna Commission suggests that stocks of skipjack do not appear threatened, whereas stocks of </w:t>
      </w:r>
      <w:proofErr w:type="spellStart"/>
      <w:r>
        <w:rPr>
          <w:rFonts w:ascii="Times New Roman" w:hAnsi="Times New Roman"/>
          <w:bCs/>
          <w:sz w:val="24"/>
          <w:szCs w:val="24"/>
        </w:rPr>
        <w:t>yellowfin</w:t>
      </w:r>
      <w:proofErr w:type="spellEnd"/>
      <w:r>
        <w:rPr>
          <w:rFonts w:ascii="Times New Roman" w:hAnsi="Times New Roman"/>
          <w:bCs/>
          <w:sz w:val="24"/>
          <w:szCs w:val="24"/>
        </w:rPr>
        <w:t xml:space="preserve"> and </w:t>
      </w:r>
      <w:proofErr w:type="spellStart"/>
      <w:r>
        <w:rPr>
          <w:rFonts w:ascii="Times New Roman" w:hAnsi="Times New Roman"/>
          <w:bCs/>
          <w:sz w:val="24"/>
          <w:szCs w:val="24"/>
        </w:rPr>
        <w:t>bigeye</w:t>
      </w:r>
      <w:proofErr w:type="spellEnd"/>
      <w:r>
        <w:rPr>
          <w:rFonts w:ascii="Times New Roman" w:hAnsi="Times New Roman"/>
          <w:bCs/>
          <w:sz w:val="24"/>
          <w:szCs w:val="24"/>
        </w:rPr>
        <w:t xml:space="preserve"> are a concern. </w:t>
      </w:r>
    </w:p>
    <w:p w:rsidR="00452ACA" w:rsidRDefault="00615C5D" w:rsidP="00EE6BBF">
      <w:pPr>
        <w:pStyle w:val="Heading1"/>
        <w:numPr>
          <w:ilvl w:val="0"/>
          <w:numId w:val="7"/>
        </w:numPr>
        <w:spacing w:before="120" w:after="120"/>
      </w:pPr>
      <w:bookmarkStart w:id="2" w:name="_Toc324670718"/>
      <w:r>
        <w:t xml:space="preserve">Harvest and Process </w:t>
      </w:r>
      <w:r w:rsidR="00452ACA" w:rsidRPr="007C3FC1">
        <w:t>Data</w:t>
      </w:r>
      <w:bookmarkEnd w:id="2"/>
      <w:r w:rsidR="00452ACA" w:rsidRPr="007C3FC1">
        <w:t xml:space="preserve"> </w:t>
      </w:r>
    </w:p>
    <w:p w:rsidR="00EE6BBF" w:rsidRPr="00EE6BBF" w:rsidRDefault="00EE6BBF" w:rsidP="00EE6BBF">
      <w:pPr>
        <w:spacing w:after="120"/>
      </w:pPr>
    </w:p>
    <w:p w:rsidR="007D5946" w:rsidRDefault="00112FE3" w:rsidP="00EE6BBF">
      <w:pPr>
        <w:tabs>
          <w:tab w:val="left" w:pos="426"/>
        </w:tabs>
        <w:spacing w:before="120" w:after="120" w:line="480" w:lineRule="auto"/>
        <w:jc w:val="both"/>
        <w:rPr>
          <w:rFonts w:ascii="Times New Roman" w:hAnsi="Times New Roman"/>
          <w:bCs/>
          <w:sz w:val="24"/>
          <w:szCs w:val="24"/>
        </w:rPr>
      </w:pPr>
      <w:r>
        <w:rPr>
          <w:rFonts w:ascii="Times New Roman" w:hAnsi="Times New Roman"/>
          <w:bCs/>
          <w:sz w:val="24"/>
          <w:szCs w:val="24"/>
        </w:rPr>
        <w:lastRenderedPageBreak/>
        <w:t xml:space="preserve">The main data </w:t>
      </w:r>
      <w:r w:rsidR="00EC7943">
        <w:rPr>
          <w:rFonts w:ascii="Times New Roman" w:hAnsi="Times New Roman"/>
          <w:bCs/>
          <w:sz w:val="24"/>
          <w:szCs w:val="24"/>
        </w:rPr>
        <w:t>set</w:t>
      </w:r>
      <w:r>
        <w:rPr>
          <w:rFonts w:ascii="Times New Roman" w:hAnsi="Times New Roman"/>
          <w:bCs/>
          <w:sz w:val="24"/>
          <w:szCs w:val="24"/>
        </w:rPr>
        <w:t xml:space="preserve"> represents the monthly value and quantity of tuna collected from fishermen and the monthly value and quantity of exports of processed tuna for two canneries over the period 2005 to 2010. As such the data </w:t>
      </w:r>
      <w:r w:rsidR="00B27F71">
        <w:rPr>
          <w:rFonts w:ascii="Times New Roman" w:hAnsi="Times New Roman"/>
          <w:bCs/>
          <w:sz w:val="24"/>
          <w:szCs w:val="24"/>
        </w:rPr>
        <w:t>will not only show</w:t>
      </w:r>
      <w:r>
        <w:rPr>
          <w:rFonts w:ascii="Times New Roman" w:hAnsi="Times New Roman"/>
          <w:bCs/>
          <w:sz w:val="24"/>
          <w:szCs w:val="24"/>
        </w:rPr>
        <w:t xml:space="preserve"> historical trends but also </w:t>
      </w:r>
      <w:r w:rsidR="00EC7943">
        <w:rPr>
          <w:rFonts w:ascii="Times New Roman" w:hAnsi="Times New Roman"/>
          <w:bCs/>
          <w:sz w:val="24"/>
          <w:szCs w:val="24"/>
        </w:rPr>
        <w:t xml:space="preserve">a </w:t>
      </w:r>
      <w:r>
        <w:rPr>
          <w:rFonts w:ascii="Times New Roman" w:hAnsi="Times New Roman"/>
          <w:bCs/>
          <w:sz w:val="24"/>
          <w:szCs w:val="24"/>
        </w:rPr>
        <w:t xml:space="preserve">comparative analysis across canneries. </w:t>
      </w:r>
      <w:r w:rsidR="00B27F71" w:rsidRPr="00235E3E">
        <w:rPr>
          <w:rFonts w:ascii="Times New Roman" w:hAnsi="Times New Roman"/>
          <w:bCs/>
          <w:sz w:val="24"/>
          <w:szCs w:val="24"/>
        </w:rPr>
        <w:t>The data are used to calculate the ex-vessel and export price by cannery and transformed to real values using the CPI.</w:t>
      </w:r>
      <w:r w:rsidR="00B27F71">
        <w:rPr>
          <w:rFonts w:ascii="Times New Roman" w:hAnsi="Times New Roman"/>
          <w:bCs/>
          <w:sz w:val="24"/>
          <w:szCs w:val="24"/>
        </w:rPr>
        <w:t xml:space="preserve"> </w:t>
      </w:r>
    </w:p>
    <w:p w:rsidR="00B27F71" w:rsidRPr="005C071D" w:rsidRDefault="00356DD1" w:rsidP="005C071D">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t>Figure 2</w:t>
      </w:r>
      <w:r w:rsidR="00B27F71">
        <w:rPr>
          <w:rFonts w:ascii="Times New Roman" w:hAnsi="Times New Roman"/>
          <w:bCs/>
          <w:sz w:val="24"/>
          <w:szCs w:val="24"/>
        </w:rPr>
        <w:t xml:space="preserve"> shows both historical trends and comparative effects for ex-vessel prices received b</w:t>
      </w:r>
      <w:r w:rsidR="00820856">
        <w:rPr>
          <w:rFonts w:ascii="Times New Roman" w:hAnsi="Times New Roman"/>
          <w:bCs/>
          <w:sz w:val="24"/>
          <w:szCs w:val="24"/>
        </w:rPr>
        <w:t>y fishermen for two canneries (1, 2</w:t>
      </w:r>
      <w:r w:rsidR="00B27F71">
        <w:rPr>
          <w:rFonts w:ascii="Times New Roman" w:hAnsi="Times New Roman"/>
          <w:bCs/>
          <w:sz w:val="24"/>
          <w:szCs w:val="24"/>
        </w:rPr>
        <w:t>) for the period January 2005 to December 2010.</w:t>
      </w:r>
      <w:r w:rsidR="00820856">
        <w:rPr>
          <w:rFonts w:ascii="Times New Roman" w:hAnsi="Times New Roman"/>
          <w:bCs/>
          <w:sz w:val="24"/>
          <w:szCs w:val="24"/>
        </w:rPr>
        <w:t xml:space="preserve"> The graph shows that the trends in ex-vessel prices </w:t>
      </w:r>
      <w:r>
        <w:rPr>
          <w:rFonts w:ascii="Times New Roman" w:hAnsi="Times New Roman"/>
          <w:bCs/>
          <w:sz w:val="24"/>
          <w:szCs w:val="24"/>
        </w:rPr>
        <w:t xml:space="preserve">for each cannery </w:t>
      </w:r>
      <w:r w:rsidR="00820856">
        <w:rPr>
          <w:rFonts w:ascii="Times New Roman" w:hAnsi="Times New Roman"/>
          <w:bCs/>
          <w:sz w:val="24"/>
          <w:szCs w:val="24"/>
        </w:rPr>
        <w:t xml:space="preserve">are similar </w:t>
      </w:r>
      <w:r w:rsidR="000F2CF0">
        <w:rPr>
          <w:rFonts w:ascii="Times New Roman" w:hAnsi="Times New Roman"/>
          <w:bCs/>
          <w:sz w:val="24"/>
          <w:szCs w:val="24"/>
        </w:rPr>
        <w:t xml:space="preserve">and relatively flat over the period with </w:t>
      </w:r>
      <w:r w:rsidR="002D3F9E">
        <w:rPr>
          <w:rFonts w:ascii="Times New Roman" w:hAnsi="Times New Roman"/>
          <w:bCs/>
          <w:sz w:val="24"/>
          <w:szCs w:val="24"/>
        </w:rPr>
        <w:t xml:space="preserve">some increase in real </w:t>
      </w:r>
      <w:r w:rsidR="00EC7943">
        <w:rPr>
          <w:rFonts w:ascii="Times New Roman" w:hAnsi="Times New Roman"/>
          <w:bCs/>
          <w:sz w:val="24"/>
          <w:szCs w:val="24"/>
        </w:rPr>
        <w:t xml:space="preserve">ex-vessel </w:t>
      </w:r>
      <w:r w:rsidR="002D3F9E">
        <w:rPr>
          <w:rFonts w:ascii="Times New Roman" w:hAnsi="Times New Roman"/>
          <w:bCs/>
          <w:sz w:val="24"/>
          <w:szCs w:val="24"/>
        </w:rPr>
        <w:t xml:space="preserve">price near the end of the </w:t>
      </w:r>
      <w:r w:rsidR="002D3F9E" w:rsidRPr="005C071D">
        <w:rPr>
          <w:rFonts w:ascii="Times New Roman" w:hAnsi="Times New Roman"/>
          <w:bCs/>
          <w:sz w:val="24"/>
          <w:szCs w:val="24"/>
        </w:rPr>
        <w:t>series. C</w:t>
      </w:r>
      <w:r w:rsidR="00820856" w:rsidRPr="005C071D">
        <w:rPr>
          <w:rFonts w:ascii="Times New Roman" w:hAnsi="Times New Roman"/>
          <w:bCs/>
          <w:sz w:val="24"/>
          <w:szCs w:val="24"/>
        </w:rPr>
        <w:t>omparatively</w:t>
      </w:r>
      <w:r w:rsidR="00EC7943" w:rsidRPr="005C071D">
        <w:rPr>
          <w:rFonts w:ascii="Times New Roman" w:hAnsi="Times New Roman"/>
          <w:bCs/>
          <w:sz w:val="24"/>
          <w:szCs w:val="24"/>
        </w:rPr>
        <w:t>,</w:t>
      </w:r>
      <w:r w:rsidR="00820856" w:rsidRPr="005C071D">
        <w:rPr>
          <w:rFonts w:ascii="Times New Roman" w:hAnsi="Times New Roman"/>
          <w:bCs/>
          <w:sz w:val="24"/>
          <w:szCs w:val="24"/>
        </w:rPr>
        <w:t xml:space="preserve"> ex-vessel prices received from cannery 2 appear generally higher over the period and less variable.  </w:t>
      </w:r>
    </w:p>
    <w:p w:rsidR="003D6EF3" w:rsidRPr="00820856" w:rsidRDefault="003D6EF3" w:rsidP="005C071D">
      <w:pPr>
        <w:widowControl w:val="0"/>
        <w:autoSpaceDE w:val="0"/>
        <w:autoSpaceDN w:val="0"/>
        <w:adjustRightInd w:val="0"/>
        <w:spacing w:after="0" w:line="480" w:lineRule="auto"/>
        <w:ind w:firstLine="426"/>
        <w:jc w:val="both"/>
        <w:rPr>
          <w:rFonts w:ascii="Times New Roman" w:hAnsi="Times New Roman"/>
          <w:bCs/>
          <w:sz w:val="24"/>
          <w:szCs w:val="24"/>
        </w:rPr>
      </w:pPr>
      <w:r w:rsidRPr="005C071D">
        <w:rPr>
          <w:rFonts w:ascii="Times New Roman" w:hAnsi="Times New Roman"/>
          <w:bCs/>
          <w:sz w:val="24"/>
          <w:szCs w:val="24"/>
        </w:rPr>
        <w:t>It is surprising that we observe such sustained differences in ex-vessel prices across canneries.</w:t>
      </w:r>
      <w:r w:rsidR="005C071D">
        <w:rPr>
          <w:rStyle w:val="FootnoteReference"/>
          <w:rFonts w:ascii="Times New Roman" w:hAnsi="Times New Roman"/>
          <w:bCs/>
          <w:sz w:val="24"/>
          <w:szCs w:val="24"/>
        </w:rPr>
        <w:footnoteReference w:id="6"/>
      </w:r>
      <w:r w:rsidRPr="005C071D">
        <w:rPr>
          <w:rFonts w:ascii="Times New Roman" w:hAnsi="Times New Roman"/>
          <w:bCs/>
          <w:sz w:val="24"/>
          <w:szCs w:val="24"/>
        </w:rPr>
        <w:t xml:space="preserve"> One would suppose that fishermen would sell to the highest bidder. The fact that prices consistently deviate suggests that</w:t>
      </w:r>
      <w:r>
        <w:rPr>
          <w:rFonts w:ascii="Times New Roman" w:hAnsi="Times New Roman"/>
          <w:bCs/>
          <w:sz w:val="24"/>
          <w:szCs w:val="24"/>
        </w:rPr>
        <w:t xml:space="preserve"> there </w:t>
      </w:r>
      <w:r w:rsidR="005C071D">
        <w:rPr>
          <w:rFonts w:ascii="Times New Roman" w:hAnsi="Times New Roman"/>
          <w:bCs/>
          <w:sz w:val="24"/>
          <w:szCs w:val="24"/>
        </w:rPr>
        <w:t>exist constraints in the market r</w:t>
      </w:r>
      <w:r>
        <w:rPr>
          <w:rFonts w:ascii="Times New Roman" w:hAnsi="Times New Roman"/>
          <w:bCs/>
          <w:sz w:val="24"/>
          <w:szCs w:val="24"/>
        </w:rPr>
        <w:t xml:space="preserve">estricting the first-hand sale of fish. Perhaps the answer is that cannery 2 is small relative to cannery 1. We observe this effect in Figure 3, which reports quantity of fish purchases by cannery. </w:t>
      </w:r>
    </w:p>
    <w:p w:rsidR="007D5946" w:rsidRDefault="007C0B21" w:rsidP="007D5946">
      <w:pPr>
        <w:tabs>
          <w:tab w:val="left" w:pos="426"/>
        </w:tabs>
        <w:spacing w:line="276" w:lineRule="auto"/>
        <w:jc w:val="center"/>
        <w:rPr>
          <w:rFonts w:ascii="Times New Roman" w:hAnsi="Times New Roman"/>
          <w:b/>
          <w:bCs/>
          <w:sz w:val="24"/>
          <w:szCs w:val="24"/>
        </w:rPr>
      </w:pPr>
      <w:r>
        <w:rPr>
          <w:noProof/>
          <w:lang w:eastAsia="en-GB"/>
        </w:rPr>
        <w:lastRenderedPageBreak/>
        <w:drawing>
          <wp:inline distT="0" distB="0" distL="0" distR="0">
            <wp:extent cx="5486400" cy="2258695"/>
            <wp:effectExtent l="0" t="0" r="25400" b="273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5946" w:rsidRPr="00B27F71" w:rsidRDefault="00B27F71" w:rsidP="007D5946">
      <w:pPr>
        <w:tabs>
          <w:tab w:val="left" w:pos="426"/>
        </w:tabs>
        <w:spacing w:line="276" w:lineRule="auto"/>
        <w:jc w:val="center"/>
        <w:rPr>
          <w:rFonts w:ascii="Times New Roman" w:hAnsi="Times New Roman"/>
          <w:bCs/>
          <w:sz w:val="24"/>
          <w:szCs w:val="24"/>
        </w:rPr>
      </w:pPr>
      <w:r w:rsidRPr="00B27F71">
        <w:rPr>
          <w:rFonts w:ascii="Times New Roman" w:hAnsi="Times New Roman"/>
          <w:bCs/>
          <w:sz w:val="24"/>
          <w:szCs w:val="24"/>
        </w:rPr>
        <w:t>Figure 2</w:t>
      </w:r>
      <w:r w:rsidR="007D5946" w:rsidRPr="00B27F71">
        <w:rPr>
          <w:rFonts w:ascii="Times New Roman" w:hAnsi="Times New Roman"/>
          <w:bCs/>
          <w:sz w:val="24"/>
          <w:szCs w:val="24"/>
        </w:rPr>
        <w:t>: Real Ex-vessel Pric</w:t>
      </w:r>
      <w:r w:rsidR="00820856">
        <w:rPr>
          <w:rFonts w:ascii="Times New Roman" w:hAnsi="Times New Roman"/>
          <w:bCs/>
          <w:sz w:val="24"/>
          <w:szCs w:val="24"/>
        </w:rPr>
        <w:t>es received from Canneries 1 and 2</w:t>
      </w:r>
    </w:p>
    <w:p w:rsidR="00AE2E1D" w:rsidRPr="00820856" w:rsidRDefault="00820856" w:rsidP="00820856">
      <w:pPr>
        <w:tabs>
          <w:tab w:val="left" w:pos="426"/>
        </w:tabs>
        <w:spacing w:after="0" w:line="480" w:lineRule="auto"/>
        <w:jc w:val="both"/>
        <w:rPr>
          <w:rFonts w:ascii="Times New Roman" w:hAnsi="Times New Roman"/>
          <w:bCs/>
          <w:sz w:val="24"/>
          <w:szCs w:val="24"/>
        </w:rPr>
      </w:pPr>
      <w:r w:rsidRPr="00820856">
        <w:rPr>
          <w:rFonts w:ascii="Times New Roman" w:hAnsi="Times New Roman"/>
          <w:bCs/>
          <w:sz w:val="24"/>
          <w:szCs w:val="24"/>
        </w:rPr>
        <w:tab/>
      </w:r>
      <w:r w:rsidR="000F2CF0">
        <w:rPr>
          <w:rFonts w:ascii="Times New Roman" w:hAnsi="Times New Roman"/>
          <w:bCs/>
          <w:sz w:val="24"/>
          <w:szCs w:val="24"/>
        </w:rPr>
        <w:t xml:space="preserve"> </w:t>
      </w:r>
    </w:p>
    <w:p w:rsidR="00AE2E1D" w:rsidRDefault="00E16B18" w:rsidP="007D5946">
      <w:pPr>
        <w:tabs>
          <w:tab w:val="left" w:pos="426"/>
        </w:tabs>
        <w:spacing w:line="276" w:lineRule="auto"/>
        <w:jc w:val="center"/>
        <w:rPr>
          <w:rFonts w:ascii="Times New Roman" w:hAnsi="Times New Roman"/>
          <w:b/>
          <w:bCs/>
          <w:sz w:val="24"/>
          <w:szCs w:val="24"/>
        </w:rPr>
      </w:pPr>
      <w:r>
        <w:rPr>
          <w:noProof/>
          <w:lang w:eastAsia="en-GB"/>
        </w:rPr>
        <w:drawing>
          <wp:inline distT="0" distB="0" distL="0" distR="0">
            <wp:extent cx="5486400" cy="2243455"/>
            <wp:effectExtent l="0" t="0" r="25400" b="171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2E1D" w:rsidRDefault="00EC7943" w:rsidP="007D5946">
      <w:pPr>
        <w:tabs>
          <w:tab w:val="left" w:pos="426"/>
        </w:tabs>
        <w:spacing w:line="276" w:lineRule="auto"/>
        <w:jc w:val="center"/>
        <w:rPr>
          <w:rFonts w:ascii="Times New Roman" w:hAnsi="Times New Roman"/>
          <w:bCs/>
          <w:sz w:val="24"/>
          <w:szCs w:val="24"/>
        </w:rPr>
      </w:pPr>
      <w:r>
        <w:rPr>
          <w:rFonts w:ascii="Times New Roman" w:hAnsi="Times New Roman"/>
          <w:bCs/>
          <w:sz w:val="24"/>
          <w:szCs w:val="24"/>
        </w:rPr>
        <w:t>Figure 3</w:t>
      </w:r>
      <w:r w:rsidR="00AE2E1D" w:rsidRPr="000F2CF0">
        <w:rPr>
          <w:rFonts w:ascii="Times New Roman" w:hAnsi="Times New Roman"/>
          <w:bCs/>
          <w:sz w:val="24"/>
          <w:szCs w:val="24"/>
        </w:rPr>
        <w:t>: Harvest Collected by Processor 1 and 2</w:t>
      </w:r>
    </w:p>
    <w:p w:rsidR="000F2CF0" w:rsidRDefault="006C42C1" w:rsidP="000F2CF0">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t>F</w:t>
      </w:r>
      <w:r w:rsidR="000F2CF0">
        <w:rPr>
          <w:rFonts w:ascii="Times New Roman" w:hAnsi="Times New Roman"/>
          <w:bCs/>
          <w:sz w:val="24"/>
          <w:szCs w:val="24"/>
        </w:rPr>
        <w:t>igure</w:t>
      </w:r>
      <w:r>
        <w:rPr>
          <w:rFonts w:ascii="Times New Roman" w:hAnsi="Times New Roman"/>
          <w:bCs/>
          <w:sz w:val="24"/>
          <w:szCs w:val="24"/>
        </w:rPr>
        <w:t xml:space="preserve"> 3</w:t>
      </w:r>
      <w:r w:rsidR="000F2CF0">
        <w:rPr>
          <w:rFonts w:ascii="Times New Roman" w:hAnsi="Times New Roman"/>
          <w:bCs/>
          <w:sz w:val="24"/>
          <w:szCs w:val="24"/>
        </w:rPr>
        <w:t xml:space="preserve"> </w:t>
      </w:r>
      <w:proofErr w:type="gramStart"/>
      <w:r w:rsidR="000F2CF0">
        <w:rPr>
          <w:rFonts w:ascii="Times New Roman" w:hAnsi="Times New Roman"/>
          <w:bCs/>
          <w:sz w:val="24"/>
          <w:szCs w:val="24"/>
        </w:rPr>
        <w:t>shows</w:t>
      </w:r>
      <w:proofErr w:type="gramEnd"/>
      <w:r w:rsidR="000F2CF0">
        <w:rPr>
          <w:rFonts w:ascii="Times New Roman" w:hAnsi="Times New Roman"/>
          <w:bCs/>
          <w:sz w:val="24"/>
          <w:szCs w:val="24"/>
        </w:rPr>
        <w:t xml:space="preserve"> that cannery 1 is large relative to its rival. Cannery 2 seldom purchases more than 2,000 tonnes of fish</w:t>
      </w:r>
      <w:r w:rsidR="003D6EF3">
        <w:rPr>
          <w:rFonts w:ascii="Times New Roman" w:hAnsi="Times New Roman"/>
          <w:bCs/>
          <w:sz w:val="24"/>
          <w:szCs w:val="24"/>
        </w:rPr>
        <w:t xml:space="preserve"> monthly</w:t>
      </w:r>
      <w:r w:rsidR="000F2CF0">
        <w:rPr>
          <w:rFonts w:ascii="Times New Roman" w:hAnsi="Times New Roman"/>
          <w:bCs/>
          <w:sz w:val="24"/>
          <w:szCs w:val="24"/>
        </w:rPr>
        <w:t xml:space="preserve"> compared to cannery 1 with purchases as high as 12,000 tonnes of fish</w:t>
      </w:r>
      <w:r w:rsidR="00EC7943">
        <w:rPr>
          <w:rFonts w:ascii="Times New Roman" w:hAnsi="Times New Roman"/>
          <w:bCs/>
          <w:sz w:val="24"/>
          <w:szCs w:val="24"/>
        </w:rPr>
        <w:t xml:space="preserve"> a month</w:t>
      </w:r>
      <w:r w:rsidR="000F2CF0">
        <w:rPr>
          <w:rFonts w:ascii="Times New Roman" w:hAnsi="Times New Roman"/>
          <w:bCs/>
          <w:sz w:val="24"/>
          <w:szCs w:val="24"/>
        </w:rPr>
        <w:t>. What is interesting about the figure and speaks directly to the income level of fishermen is that ha</w:t>
      </w:r>
      <w:r w:rsidR="002D3F9E">
        <w:rPr>
          <w:rFonts w:ascii="Times New Roman" w:hAnsi="Times New Roman"/>
          <w:bCs/>
          <w:sz w:val="24"/>
          <w:szCs w:val="24"/>
        </w:rPr>
        <w:t>rvest has declined over the six-</w:t>
      </w:r>
      <w:r w:rsidR="000F2CF0">
        <w:rPr>
          <w:rFonts w:ascii="Times New Roman" w:hAnsi="Times New Roman"/>
          <w:bCs/>
          <w:sz w:val="24"/>
          <w:szCs w:val="24"/>
        </w:rPr>
        <w:t xml:space="preserve">year period. </w:t>
      </w:r>
      <w:r w:rsidR="002D3F9E">
        <w:rPr>
          <w:rFonts w:ascii="Times New Roman" w:hAnsi="Times New Roman"/>
          <w:bCs/>
          <w:sz w:val="24"/>
          <w:szCs w:val="24"/>
        </w:rPr>
        <w:t xml:space="preserve">Real income to fishermen will decline unless the rise </w:t>
      </w:r>
      <w:r w:rsidR="00EC7943">
        <w:rPr>
          <w:rFonts w:ascii="Times New Roman" w:hAnsi="Times New Roman"/>
          <w:bCs/>
          <w:sz w:val="24"/>
          <w:szCs w:val="24"/>
        </w:rPr>
        <w:t xml:space="preserve">in </w:t>
      </w:r>
      <w:r w:rsidR="002D3F9E">
        <w:rPr>
          <w:rFonts w:ascii="Times New Roman" w:hAnsi="Times New Roman"/>
          <w:bCs/>
          <w:sz w:val="24"/>
          <w:szCs w:val="24"/>
        </w:rPr>
        <w:t>the real price offset</w:t>
      </w:r>
      <w:r w:rsidR="00EC7943">
        <w:rPr>
          <w:rFonts w:ascii="Times New Roman" w:hAnsi="Times New Roman"/>
          <w:bCs/>
          <w:sz w:val="24"/>
          <w:szCs w:val="24"/>
        </w:rPr>
        <w:t>s</w:t>
      </w:r>
      <w:r w:rsidR="002D3F9E">
        <w:rPr>
          <w:rFonts w:ascii="Times New Roman" w:hAnsi="Times New Roman"/>
          <w:bCs/>
          <w:sz w:val="24"/>
          <w:szCs w:val="24"/>
        </w:rPr>
        <w:t xml:space="preserve"> the fall in harvest.</w:t>
      </w:r>
    </w:p>
    <w:p w:rsidR="00E079B0" w:rsidRDefault="00B436B7" w:rsidP="000F2CF0">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lastRenderedPageBreak/>
        <w:tab/>
        <w:t>We show real revenue to fisherme</w:t>
      </w:r>
      <w:r w:rsidR="0076627F">
        <w:rPr>
          <w:rFonts w:ascii="Times New Roman" w:hAnsi="Times New Roman"/>
          <w:bCs/>
          <w:sz w:val="24"/>
          <w:szCs w:val="24"/>
        </w:rPr>
        <w:t>n for each company over the six-</w:t>
      </w:r>
      <w:r>
        <w:rPr>
          <w:rFonts w:ascii="Times New Roman" w:hAnsi="Times New Roman"/>
          <w:bCs/>
          <w:sz w:val="24"/>
          <w:szCs w:val="24"/>
        </w:rPr>
        <w:t xml:space="preserve">year period in Figure 4. Revenue shows seasonal variation but both curves show a drastic fall in revenue the first month of 2009. Revenue earned from </w:t>
      </w:r>
      <w:r w:rsidR="005B1D27">
        <w:rPr>
          <w:rFonts w:ascii="Times New Roman" w:hAnsi="Times New Roman"/>
          <w:bCs/>
          <w:sz w:val="24"/>
          <w:szCs w:val="24"/>
        </w:rPr>
        <w:t>cannery</w:t>
      </w:r>
      <w:r>
        <w:rPr>
          <w:rFonts w:ascii="Times New Roman" w:hAnsi="Times New Roman"/>
          <w:bCs/>
          <w:sz w:val="24"/>
          <w:szCs w:val="24"/>
        </w:rPr>
        <w:t xml:space="preserve"> 2 shows </w:t>
      </w:r>
      <w:r w:rsidR="0076627F">
        <w:rPr>
          <w:rFonts w:ascii="Times New Roman" w:hAnsi="Times New Roman"/>
          <w:bCs/>
          <w:sz w:val="24"/>
          <w:szCs w:val="24"/>
        </w:rPr>
        <w:t>little</w:t>
      </w:r>
      <w:r>
        <w:rPr>
          <w:rFonts w:ascii="Times New Roman" w:hAnsi="Times New Roman"/>
          <w:bCs/>
          <w:sz w:val="24"/>
          <w:szCs w:val="24"/>
        </w:rPr>
        <w:t xml:space="preserve"> recovery from this decline but </w:t>
      </w:r>
      <w:r w:rsidR="0076627F">
        <w:rPr>
          <w:rFonts w:ascii="Times New Roman" w:hAnsi="Times New Roman"/>
          <w:bCs/>
          <w:sz w:val="24"/>
          <w:szCs w:val="24"/>
        </w:rPr>
        <w:t xml:space="preserve">for </w:t>
      </w:r>
      <w:r w:rsidR="005B1D27">
        <w:rPr>
          <w:rFonts w:ascii="Times New Roman" w:hAnsi="Times New Roman"/>
          <w:bCs/>
          <w:sz w:val="24"/>
          <w:szCs w:val="24"/>
        </w:rPr>
        <w:t>cannery</w:t>
      </w:r>
      <w:r w:rsidR="0076627F">
        <w:rPr>
          <w:rFonts w:ascii="Times New Roman" w:hAnsi="Times New Roman"/>
          <w:bCs/>
          <w:sz w:val="24"/>
          <w:szCs w:val="24"/>
        </w:rPr>
        <w:t xml:space="preserve"> 1</w:t>
      </w:r>
      <w:r w:rsidR="005B1D27">
        <w:rPr>
          <w:rFonts w:ascii="Times New Roman" w:hAnsi="Times New Roman"/>
          <w:bCs/>
          <w:sz w:val="24"/>
          <w:szCs w:val="24"/>
        </w:rPr>
        <w:t>,</w:t>
      </w:r>
      <w:r w:rsidR="0076627F">
        <w:rPr>
          <w:rFonts w:ascii="Times New Roman" w:hAnsi="Times New Roman"/>
          <w:bCs/>
          <w:sz w:val="24"/>
          <w:szCs w:val="24"/>
        </w:rPr>
        <w:t xml:space="preserve"> </w:t>
      </w:r>
      <w:r>
        <w:rPr>
          <w:rFonts w:ascii="Times New Roman" w:hAnsi="Times New Roman"/>
          <w:bCs/>
          <w:sz w:val="24"/>
          <w:szCs w:val="24"/>
        </w:rPr>
        <w:t>revenue earned does rebound to earlier levels</w:t>
      </w:r>
      <w:r w:rsidR="0076627F" w:rsidRPr="0076627F">
        <w:rPr>
          <w:rFonts w:ascii="Times New Roman" w:hAnsi="Times New Roman"/>
          <w:bCs/>
          <w:sz w:val="24"/>
          <w:szCs w:val="24"/>
        </w:rPr>
        <w:t xml:space="preserve"> </w:t>
      </w:r>
      <w:r w:rsidR="0076627F">
        <w:rPr>
          <w:rFonts w:ascii="Times New Roman" w:hAnsi="Times New Roman"/>
          <w:bCs/>
          <w:sz w:val="24"/>
          <w:szCs w:val="24"/>
        </w:rPr>
        <w:t>late in the data period</w:t>
      </w:r>
      <w:r>
        <w:rPr>
          <w:rFonts w:ascii="Times New Roman" w:hAnsi="Times New Roman"/>
          <w:bCs/>
          <w:sz w:val="24"/>
          <w:szCs w:val="24"/>
        </w:rPr>
        <w:t xml:space="preserve">. </w:t>
      </w:r>
    </w:p>
    <w:p w:rsidR="00E079B0" w:rsidRDefault="00A308BE" w:rsidP="00E079B0">
      <w:pPr>
        <w:tabs>
          <w:tab w:val="left" w:pos="426"/>
        </w:tabs>
        <w:spacing w:after="0" w:line="480" w:lineRule="auto"/>
        <w:jc w:val="center"/>
        <w:rPr>
          <w:rFonts w:ascii="Times New Roman" w:hAnsi="Times New Roman"/>
          <w:bCs/>
          <w:sz w:val="24"/>
          <w:szCs w:val="24"/>
        </w:rPr>
      </w:pPr>
      <w:r>
        <w:rPr>
          <w:noProof/>
          <w:lang w:eastAsia="en-GB"/>
        </w:rPr>
        <w:drawing>
          <wp:inline distT="0" distB="0" distL="0" distR="0">
            <wp:extent cx="5486400" cy="2233295"/>
            <wp:effectExtent l="0" t="0" r="25400" b="273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79B0" w:rsidRDefault="00E079B0" w:rsidP="00E079B0">
      <w:pPr>
        <w:tabs>
          <w:tab w:val="left" w:pos="426"/>
        </w:tabs>
        <w:spacing w:after="0" w:line="480" w:lineRule="auto"/>
        <w:jc w:val="center"/>
        <w:rPr>
          <w:rFonts w:ascii="Times New Roman" w:hAnsi="Times New Roman"/>
          <w:bCs/>
          <w:sz w:val="24"/>
          <w:szCs w:val="24"/>
        </w:rPr>
      </w:pPr>
      <w:r>
        <w:rPr>
          <w:rFonts w:ascii="Times New Roman" w:hAnsi="Times New Roman"/>
          <w:bCs/>
          <w:sz w:val="24"/>
          <w:szCs w:val="24"/>
        </w:rPr>
        <w:t xml:space="preserve">Figure </w:t>
      </w:r>
      <w:r w:rsidR="00B436B7">
        <w:rPr>
          <w:rFonts w:ascii="Times New Roman" w:hAnsi="Times New Roman"/>
          <w:bCs/>
          <w:sz w:val="24"/>
          <w:szCs w:val="24"/>
        </w:rPr>
        <w:t xml:space="preserve">4: Real Revenue Fishermen from </w:t>
      </w:r>
      <w:r w:rsidR="005B1D27">
        <w:rPr>
          <w:rFonts w:ascii="Times New Roman" w:hAnsi="Times New Roman"/>
          <w:bCs/>
          <w:sz w:val="24"/>
          <w:szCs w:val="24"/>
        </w:rPr>
        <w:t>Cannery 1</w:t>
      </w:r>
      <w:r w:rsidR="00B436B7">
        <w:rPr>
          <w:rFonts w:ascii="Times New Roman" w:hAnsi="Times New Roman"/>
          <w:bCs/>
          <w:sz w:val="24"/>
          <w:szCs w:val="24"/>
        </w:rPr>
        <w:t xml:space="preserve"> and 2</w:t>
      </w:r>
    </w:p>
    <w:p w:rsidR="002D3F9E" w:rsidRPr="000F2CF0" w:rsidRDefault="002D3F9E" w:rsidP="000F2CF0">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00EC7943">
        <w:rPr>
          <w:rFonts w:ascii="Times New Roman" w:hAnsi="Times New Roman"/>
          <w:bCs/>
          <w:sz w:val="24"/>
          <w:szCs w:val="24"/>
        </w:rPr>
        <w:t>Export prices received by the two canneries are si</w:t>
      </w:r>
      <w:r w:rsidR="00B436B7">
        <w:rPr>
          <w:rFonts w:ascii="Times New Roman" w:hAnsi="Times New Roman"/>
          <w:bCs/>
          <w:sz w:val="24"/>
          <w:szCs w:val="24"/>
        </w:rPr>
        <w:t>milar as can be seen in Figure 5</w:t>
      </w:r>
      <w:r w:rsidR="00EC7943">
        <w:rPr>
          <w:rFonts w:ascii="Times New Roman" w:hAnsi="Times New Roman"/>
          <w:bCs/>
          <w:sz w:val="24"/>
          <w:szCs w:val="24"/>
        </w:rPr>
        <w:t xml:space="preserve">, which graphs out both the historical and comparative trends in the export price series. </w:t>
      </w:r>
      <w:r w:rsidR="0050627B">
        <w:rPr>
          <w:rFonts w:ascii="Times New Roman" w:hAnsi="Times New Roman"/>
          <w:bCs/>
          <w:sz w:val="24"/>
          <w:szCs w:val="24"/>
        </w:rPr>
        <w:t>Notice</w:t>
      </w:r>
      <w:r w:rsidR="00DF6AB9">
        <w:rPr>
          <w:rFonts w:ascii="Times New Roman" w:hAnsi="Times New Roman"/>
          <w:bCs/>
          <w:sz w:val="24"/>
          <w:szCs w:val="24"/>
        </w:rPr>
        <w:t xml:space="preserve"> that over the first few years’ </w:t>
      </w:r>
      <w:r w:rsidR="0050627B">
        <w:rPr>
          <w:rFonts w:ascii="Times New Roman" w:hAnsi="Times New Roman"/>
          <w:bCs/>
          <w:sz w:val="24"/>
          <w:szCs w:val="24"/>
        </w:rPr>
        <w:t xml:space="preserve">the </w:t>
      </w:r>
      <w:r w:rsidR="00DF6AB9">
        <w:rPr>
          <w:rFonts w:ascii="Times New Roman" w:hAnsi="Times New Roman"/>
          <w:bCs/>
          <w:sz w:val="24"/>
          <w:szCs w:val="24"/>
        </w:rPr>
        <w:t>prices received by the canneries are</w:t>
      </w:r>
      <w:r w:rsidR="00EC7943">
        <w:rPr>
          <w:rFonts w:ascii="Times New Roman" w:hAnsi="Times New Roman"/>
          <w:bCs/>
          <w:sz w:val="24"/>
          <w:szCs w:val="24"/>
        </w:rPr>
        <w:t xml:space="preserve"> similar with perhaps cannery 1 receiving slightly higher prices. In the latter months of the data we observe substantially more variation in prices in both </w:t>
      </w:r>
      <w:proofErr w:type="gramStart"/>
      <w:r w:rsidR="00EC7943">
        <w:rPr>
          <w:rFonts w:ascii="Times New Roman" w:hAnsi="Times New Roman"/>
          <w:bCs/>
          <w:sz w:val="24"/>
          <w:szCs w:val="24"/>
        </w:rPr>
        <w:t>series,</w:t>
      </w:r>
      <w:proofErr w:type="gramEnd"/>
      <w:r w:rsidR="00EC7943">
        <w:rPr>
          <w:rFonts w:ascii="Times New Roman" w:hAnsi="Times New Roman"/>
          <w:bCs/>
          <w:sz w:val="24"/>
          <w:szCs w:val="24"/>
        </w:rPr>
        <w:t xml:space="preserve"> however the price variation appears to be on the up-side indicating good returns to the canneries. </w:t>
      </w:r>
    </w:p>
    <w:p w:rsidR="00AE2E1D" w:rsidRDefault="007E42D4" w:rsidP="007D5946">
      <w:pPr>
        <w:tabs>
          <w:tab w:val="left" w:pos="426"/>
        </w:tabs>
        <w:spacing w:line="276" w:lineRule="auto"/>
        <w:jc w:val="center"/>
        <w:rPr>
          <w:rFonts w:ascii="Times New Roman" w:hAnsi="Times New Roman"/>
          <w:b/>
          <w:bCs/>
          <w:sz w:val="24"/>
          <w:szCs w:val="24"/>
        </w:rPr>
      </w:pPr>
      <w:r>
        <w:rPr>
          <w:noProof/>
          <w:lang w:eastAsia="en-GB"/>
        </w:rPr>
        <w:lastRenderedPageBreak/>
        <w:drawing>
          <wp:inline distT="0" distB="0" distL="0" distR="0">
            <wp:extent cx="5486400" cy="1820545"/>
            <wp:effectExtent l="0" t="0" r="25400" b="336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42D4" w:rsidRDefault="00EC7943" w:rsidP="007D5946">
      <w:pPr>
        <w:tabs>
          <w:tab w:val="left" w:pos="426"/>
        </w:tabs>
        <w:spacing w:line="276" w:lineRule="auto"/>
        <w:jc w:val="center"/>
        <w:rPr>
          <w:rFonts w:ascii="Times New Roman" w:hAnsi="Times New Roman"/>
          <w:bCs/>
          <w:sz w:val="24"/>
          <w:szCs w:val="24"/>
        </w:rPr>
      </w:pPr>
      <w:r w:rsidRPr="00EC7943">
        <w:rPr>
          <w:rFonts w:ascii="Times New Roman" w:hAnsi="Times New Roman"/>
          <w:bCs/>
          <w:sz w:val="24"/>
          <w:szCs w:val="24"/>
        </w:rPr>
        <w:t>Figure 5</w:t>
      </w:r>
      <w:r w:rsidR="007E42D4" w:rsidRPr="00EC7943">
        <w:rPr>
          <w:rFonts w:ascii="Times New Roman" w:hAnsi="Times New Roman"/>
          <w:bCs/>
          <w:sz w:val="24"/>
          <w:szCs w:val="24"/>
        </w:rPr>
        <w:t xml:space="preserve">: Real Export Prices, </w:t>
      </w:r>
      <w:r w:rsidRPr="00EC7943">
        <w:rPr>
          <w:rFonts w:ascii="Times New Roman" w:hAnsi="Times New Roman"/>
          <w:bCs/>
          <w:sz w:val="24"/>
          <w:szCs w:val="24"/>
        </w:rPr>
        <w:t>Cannery</w:t>
      </w:r>
      <w:r w:rsidR="007E42D4" w:rsidRPr="00EC7943">
        <w:rPr>
          <w:rFonts w:ascii="Times New Roman" w:hAnsi="Times New Roman"/>
          <w:bCs/>
          <w:sz w:val="24"/>
          <w:szCs w:val="24"/>
        </w:rPr>
        <w:t xml:space="preserve"> 1 and 2</w:t>
      </w:r>
    </w:p>
    <w:p w:rsidR="00EC7943" w:rsidRDefault="00EC7943" w:rsidP="00737780">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t>For completeness we graph out quantity exported by the two canneries over the period January 2005 to December 2010</w:t>
      </w:r>
      <w:r w:rsidR="0050627B">
        <w:rPr>
          <w:rFonts w:ascii="Times New Roman" w:hAnsi="Times New Roman"/>
          <w:bCs/>
          <w:sz w:val="24"/>
          <w:szCs w:val="24"/>
        </w:rPr>
        <w:t xml:space="preserve"> and see</w:t>
      </w:r>
      <w:r w:rsidR="00737780">
        <w:rPr>
          <w:rFonts w:ascii="Times New Roman" w:hAnsi="Times New Roman"/>
          <w:bCs/>
          <w:sz w:val="24"/>
          <w:szCs w:val="24"/>
        </w:rPr>
        <w:t xml:space="preserve"> the results in Figure 6</w:t>
      </w:r>
      <w:r>
        <w:rPr>
          <w:rFonts w:ascii="Times New Roman" w:hAnsi="Times New Roman"/>
          <w:bCs/>
          <w:sz w:val="24"/>
          <w:szCs w:val="24"/>
        </w:rPr>
        <w:t>. The quantity data is consistent with harvest data reported in Figure 3 with cannery 1 export</w:t>
      </w:r>
      <w:r w:rsidR="007C397F">
        <w:rPr>
          <w:rFonts w:ascii="Times New Roman" w:hAnsi="Times New Roman"/>
          <w:bCs/>
          <w:sz w:val="24"/>
          <w:szCs w:val="24"/>
        </w:rPr>
        <w:t>ing</w:t>
      </w:r>
      <w:r>
        <w:rPr>
          <w:rFonts w:ascii="Times New Roman" w:hAnsi="Times New Roman"/>
          <w:bCs/>
          <w:sz w:val="24"/>
          <w:szCs w:val="24"/>
        </w:rPr>
        <w:t xml:space="preserve"> the largest share and a declining trend in exports sales</w:t>
      </w:r>
      <w:r w:rsidR="007C397F">
        <w:rPr>
          <w:rFonts w:ascii="Times New Roman" w:hAnsi="Times New Roman"/>
          <w:bCs/>
          <w:sz w:val="24"/>
          <w:szCs w:val="24"/>
        </w:rPr>
        <w:t xml:space="preserve"> for both firms</w:t>
      </w:r>
      <w:r>
        <w:rPr>
          <w:rFonts w:ascii="Times New Roman" w:hAnsi="Times New Roman"/>
          <w:bCs/>
          <w:sz w:val="24"/>
          <w:szCs w:val="24"/>
        </w:rPr>
        <w:t xml:space="preserve">. The </w:t>
      </w:r>
      <w:r w:rsidR="00737780">
        <w:rPr>
          <w:rFonts w:ascii="Times New Roman" w:hAnsi="Times New Roman"/>
          <w:bCs/>
          <w:sz w:val="24"/>
          <w:szCs w:val="24"/>
        </w:rPr>
        <w:t xml:space="preserve">fact that </w:t>
      </w:r>
      <w:r w:rsidR="005B1D27">
        <w:rPr>
          <w:rFonts w:ascii="Times New Roman" w:hAnsi="Times New Roman"/>
          <w:bCs/>
          <w:sz w:val="24"/>
          <w:szCs w:val="24"/>
        </w:rPr>
        <w:t>exports are</w:t>
      </w:r>
      <w:r w:rsidR="00737780">
        <w:rPr>
          <w:rFonts w:ascii="Times New Roman" w:hAnsi="Times New Roman"/>
          <w:bCs/>
          <w:sz w:val="24"/>
          <w:szCs w:val="24"/>
        </w:rPr>
        <w:t xml:space="preserve"> declining does not bode well for fishermen because it is a general indication that revenue in the fishery is declining.</w:t>
      </w:r>
    </w:p>
    <w:p w:rsidR="0050627B" w:rsidRDefault="0050627B" w:rsidP="00737780">
      <w:pPr>
        <w:tabs>
          <w:tab w:val="left" w:pos="426"/>
        </w:tabs>
        <w:spacing w:after="0" w:line="480" w:lineRule="auto"/>
        <w:jc w:val="both"/>
        <w:rPr>
          <w:rFonts w:ascii="Times New Roman" w:hAnsi="Times New Roman"/>
          <w:bCs/>
          <w:sz w:val="24"/>
          <w:szCs w:val="24"/>
        </w:rPr>
      </w:pPr>
      <w:r w:rsidRPr="0050627B">
        <w:rPr>
          <w:rFonts w:ascii="Times New Roman" w:hAnsi="Times New Roman"/>
          <w:bCs/>
          <w:noProof/>
          <w:sz w:val="24"/>
          <w:szCs w:val="24"/>
          <w:lang w:eastAsia="en-GB"/>
        </w:rPr>
        <w:drawing>
          <wp:inline distT="0" distB="0" distL="0" distR="0">
            <wp:extent cx="5613400" cy="2540000"/>
            <wp:effectExtent l="19050" t="0" r="2540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627B" w:rsidRDefault="0050627B" w:rsidP="0050627B">
      <w:pPr>
        <w:tabs>
          <w:tab w:val="left" w:pos="426"/>
        </w:tabs>
        <w:spacing w:line="276" w:lineRule="auto"/>
        <w:jc w:val="center"/>
        <w:rPr>
          <w:rFonts w:ascii="Times New Roman" w:hAnsi="Times New Roman"/>
          <w:bCs/>
          <w:sz w:val="24"/>
          <w:szCs w:val="24"/>
        </w:rPr>
      </w:pPr>
      <w:r w:rsidRPr="00EC7943">
        <w:rPr>
          <w:rFonts w:ascii="Times New Roman" w:hAnsi="Times New Roman"/>
          <w:bCs/>
          <w:sz w:val="24"/>
          <w:szCs w:val="24"/>
        </w:rPr>
        <w:t>Figure 6: Quantity Exported, Processor 1 and 2</w:t>
      </w:r>
    </w:p>
    <w:p w:rsidR="0050627B" w:rsidRDefault="0050627B" w:rsidP="0050627B">
      <w:pPr>
        <w:tabs>
          <w:tab w:val="left" w:pos="426"/>
        </w:tabs>
        <w:spacing w:line="276" w:lineRule="auto"/>
        <w:jc w:val="center"/>
        <w:rPr>
          <w:rFonts w:ascii="Times New Roman" w:hAnsi="Times New Roman"/>
          <w:bCs/>
          <w:sz w:val="24"/>
          <w:szCs w:val="24"/>
        </w:rPr>
      </w:pPr>
    </w:p>
    <w:p w:rsidR="00DF6AB9" w:rsidRPr="00F540C9" w:rsidRDefault="00DF6AB9" w:rsidP="00F540C9">
      <w:pPr>
        <w:widowControl w:val="0"/>
        <w:autoSpaceDE w:val="0"/>
        <w:autoSpaceDN w:val="0"/>
        <w:adjustRightInd w:val="0"/>
        <w:spacing w:after="0" w:line="480" w:lineRule="auto"/>
        <w:jc w:val="both"/>
        <w:rPr>
          <w:rFonts w:ascii="Times New Roman" w:hAnsi="Times New Roman"/>
          <w:bCs/>
          <w:sz w:val="24"/>
          <w:szCs w:val="24"/>
        </w:rPr>
      </w:pPr>
      <w:r w:rsidRPr="00F540C9">
        <w:rPr>
          <w:rFonts w:ascii="Times New Roman" w:hAnsi="Times New Roman"/>
          <w:bCs/>
          <w:sz w:val="24"/>
          <w:szCs w:val="24"/>
        </w:rPr>
        <w:tab/>
        <w:t xml:space="preserve">Figure 7 reports real fuel price over the six-year period of study. The trend in fuel </w:t>
      </w:r>
      <w:r w:rsidRPr="00F540C9">
        <w:rPr>
          <w:rFonts w:ascii="Times New Roman" w:hAnsi="Times New Roman"/>
          <w:bCs/>
          <w:sz w:val="24"/>
          <w:szCs w:val="24"/>
        </w:rPr>
        <w:lastRenderedPageBreak/>
        <w:t xml:space="preserve">prices is surprisingly flat over much of the period with a large spike in prices during 2008. </w:t>
      </w:r>
      <w:r w:rsidR="00C06912">
        <w:rPr>
          <w:rFonts w:ascii="Times New Roman" w:hAnsi="Times New Roman"/>
          <w:bCs/>
          <w:sz w:val="24"/>
          <w:szCs w:val="24"/>
        </w:rPr>
        <w:t>The</w:t>
      </w:r>
      <w:r w:rsidR="00F540C9" w:rsidRPr="00F540C9">
        <w:rPr>
          <w:rFonts w:ascii="Times New Roman" w:hAnsi="Times New Roman"/>
          <w:bCs/>
          <w:sz w:val="24"/>
          <w:szCs w:val="24"/>
        </w:rPr>
        <w:t xml:space="preserve"> Government controls </w:t>
      </w:r>
      <w:r w:rsidR="00F540C9" w:rsidRPr="00F540C9">
        <w:rPr>
          <w:rFonts w:ascii="Times New Roman" w:eastAsiaTheme="minorEastAsia" w:hAnsi="Times New Roman"/>
          <w:sz w:val="24"/>
          <w:szCs w:val="24"/>
          <w:lang w:val="en-US" w:eastAsia="ja-JP"/>
        </w:rPr>
        <w:t>most of the fuel supply in the Maldives through the State Trading and Organization agency.</w:t>
      </w:r>
      <w:r w:rsidR="00F540C9">
        <w:rPr>
          <w:rFonts w:ascii="Times New Roman" w:eastAsiaTheme="minorEastAsia" w:hAnsi="Times New Roman"/>
          <w:sz w:val="24"/>
          <w:szCs w:val="24"/>
          <w:lang w:val="en-US" w:eastAsia="ja-JP"/>
        </w:rPr>
        <w:t xml:space="preserve"> </w:t>
      </w:r>
      <w:r w:rsidRPr="00F540C9">
        <w:rPr>
          <w:rFonts w:ascii="Times New Roman" w:hAnsi="Times New Roman"/>
          <w:bCs/>
          <w:sz w:val="24"/>
          <w:szCs w:val="24"/>
        </w:rPr>
        <w:t xml:space="preserve">The graph certainly </w:t>
      </w:r>
      <w:r w:rsidR="00F540C9">
        <w:rPr>
          <w:rFonts w:ascii="Times New Roman" w:hAnsi="Times New Roman"/>
          <w:bCs/>
          <w:sz w:val="24"/>
          <w:szCs w:val="24"/>
        </w:rPr>
        <w:t>represents</w:t>
      </w:r>
      <w:r w:rsidRPr="00F540C9">
        <w:rPr>
          <w:rFonts w:ascii="Times New Roman" w:hAnsi="Times New Roman"/>
          <w:bCs/>
          <w:sz w:val="24"/>
          <w:szCs w:val="24"/>
        </w:rPr>
        <w:t xml:space="preserve"> a regulated policy on fuel prices for the Maldives. </w:t>
      </w:r>
      <w:r w:rsidR="00F540C9">
        <w:rPr>
          <w:rFonts w:ascii="Times New Roman" w:hAnsi="Times New Roman"/>
          <w:bCs/>
          <w:sz w:val="24"/>
          <w:szCs w:val="24"/>
        </w:rPr>
        <w:t>It is worth noting that s</w:t>
      </w:r>
      <w:r w:rsidRPr="00F540C9">
        <w:rPr>
          <w:rFonts w:ascii="Times New Roman" w:hAnsi="Times New Roman"/>
          <w:bCs/>
          <w:sz w:val="24"/>
          <w:szCs w:val="24"/>
        </w:rPr>
        <w:t xml:space="preserve">uch a policy will </w:t>
      </w:r>
      <w:r w:rsidR="005B1D27">
        <w:rPr>
          <w:rFonts w:ascii="Times New Roman" w:hAnsi="Times New Roman"/>
          <w:bCs/>
          <w:sz w:val="24"/>
          <w:szCs w:val="24"/>
        </w:rPr>
        <w:t xml:space="preserve">distort </w:t>
      </w:r>
      <w:r w:rsidRPr="00F540C9">
        <w:rPr>
          <w:rFonts w:ascii="Times New Roman" w:hAnsi="Times New Roman"/>
          <w:bCs/>
          <w:sz w:val="24"/>
          <w:szCs w:val="24"/>
        </w:rPr>
        <w:t xml:space="preserve">incentives in the market place. In this case, </w:t>
      </w:r>
      <w:r w:rsidR="00F540C9">
        <w:rPr>
          <w:rFonts w:ascii="Times New Roman" w:hAnsi="Times New Roman"/>
          <w:bCs/>
          <w:sz w:val="24"/>
          <w:szCs w:val="24"/>
        </w:rPr>
        <w:t>with fuel prices less than market value the subsidy</w:t>
      </w:r>
      <w:r w:rsidRPr="00F540C9">
        <w:rPr>
          <w:rFonts w:ascii="Times New Roman" w:hAnsi="Times New Roman"/>
          <w:bCs/>
          <w:sz w:val="24"/>
          <w:szCs w:val="24"/>
        </w:rPr>
        <w:t xml:space="preserve"> will encourage fishermen to exert more fishing effort than optimal. </w:t>
      </w:r>
      <w:r w:rsidR="00F540C9" w:rsidRPr="00F540C9">
        <w:rPr>
          <w:rFonts w:ascii="Times New Roman" w:hAnsi="Times New Roman"/>
          <w:bCs/>
          <w:sz w:val="24"/>
          <w:szCs w:val="24"/>
        </w:rPr>
        <w:t xml:space="preserve">On </w:t>
      </w:r>
      <w:r w:rsidR="00F540C9" w:rsidRPr="00F540C9">
        <w:rPr>
          <w:rFonts w:ascii="Times New Roman" w:hAnsi="Times New Roman"/>
          <w:sz w:val="24"/>
          <w:szCs w:val="24"/>
        </w:rPr>
        <w:t>efficiency grounds lump sum income transfers are to be preferred to subsid</w:t>
      </w:r>
      <w:r w:rsidR="00F540C9">
        <w:rPr>
          <w:rFonts w:ascii="Times New Roman" w:hAnsi="Times New Roman"/>
          <w:sz w:val="24"/>
          <w:szCs w:val="24"/>
        </w:rPr>
        <w:t>i</w:t>
      </w:r>
      <w:r w:rsidR="00F540C9" w:rsidRPr="00F540C9">
        <w:rPr>
          <w:rFonts w:ascii="Times New Roman" w:hAnsi="Times New Roman"/>
          <w:sz w:val="24"/>
          <w:szCs w:val="24"/>
        </w:rPr>
        <w:t>es.</w:t>
      </w:r>
    </w:p>
    <w:p w:rsidR="007E42D4" w:rsidRDefault="007E42D4" w:rsidP="007D5946">
      <w:pPr>
        <w:tabs>
          <w:tab w:val="left" w:pos="426"/>
        </w:tabs>
        <w:spacing w:line="276" w:lineRule="auto"/>
        <w:jc w:val="center"/>
        <w:rPr>
          <w:rFonts w:ascii="Times New Roman" w:hAnsi="Times New Roman"/>
          <w:b/>
          <w:bCs/>
          <w:sz w:val="24"/>
          <w:szCs w:val="24"/>
        </w:rPr>
      </w:pPr>
    </w:p>
    <w:p w:rsidR="007C397F" w:rsidRPr="00EC7943" w:rsidRDefault="007C397F" w:rsidP="007C397F">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00D43C0E">
        <w:rPr>
          <w:rFonts w:ascii="Times New Roman" w:hAnsi="Times New Roman"/>
          <w:bCs/>
          <w:sz w:val="24"/>
          <w:szCs w:val="24"/>
        </w:rPr>
        <w:t xml:space="preserve"> </w:t>
      </w:r>
    </w:p>
    <w:p w:rsidR="00787D13" w:rsidRPr="007D5946" w:rsidRDefault="004B50FE" w:rsidP="007D5946">
      <w:pPr>
        <w:tabs>
          <w:tab w:val="left" w:pos="426"/>
        </w:tabs>
        <w:spacing w:line="276" w:lineRule="auto"/>
        <w:jc w:val="center"/>
        <w:rPr>
          <w:rFonts w:ascii="Times New Roman" w:hAnsi="Times New Roman"/>
          <w:b/>
          <w:bCs/>
          <w:sz w:val="24"/>
          <w:szCs w:val="24"/>
        </w:rPr>
      </w:pPr>
      <w:r>
        <w:rPr>
          <w:noProof/>
          <w:lang w:eastAsia="en-GB"/>
        </w:rPr>
        <w:drawing>
          <wp:inline distT="0" distB="0" distL="0" distR="0">
            <wp:extent cx="4826000" cy="2038350"/>
            <wp:effectExtent l="19050" t="0" r="1270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2ACA" w:rsidRDefault="007C397F" w:rsidP="0050627B">
      <w:pPr>
        <w:tabs>
          <w:tab w:val="left" w:pos="426"/>
        </w:tabs>
        <w:jc w:val="center"/>
        <w:rPr>
          <w:rFonts w:ascii="Times New Roman" w:hAnsi="Times New Roman"/>
          <w:bCs/>
          <w:sz w:val="24"/>
          <w:szCs w:val="24"/>
        </w:rPr>
      </w:pPr>
      <w:r>
        <w:rPr>
          <w:rFonts w:ascii="Times New Roman" w:hAnsi="Times New Roman"/>
          <w:bCs/>
          <w:sz w:val="24"/>
          <w:szCs w:val="24"/>
        </w:rPr>
        <w:t>Figure 7: Real Fuel Price</w:t>
      </w:r>
    </w:p>
    <w:p w:rsidR="00DF6AB9" w:rsidRDefault="00DF6AB9">
      <w:pPr>
        <w:rPr>
          <w:rFonts w:ascii="Times New Roman" w:hAnsi="Times New Roman"/>
          <w:bCs/>
          <w:sz w:val="24"/>
          <w:szCs w:val="24"/>
        </w:rPr>
      </w:pPr>
    </w:p>
    <w:p w:rsidR="00970021" w:rsidRDefault="000E02E3" w:rsidP="009A79CE">
      <w:pPr>
        <w:pStyle w:val="Heading1"/>
        <w:numPr>
          <w:ilvl w:val="0"/>
          <w:numId w:val="7"/>
        </w:numPr>
      </w:pPr>
      <w:bookmarkStart w:id="3" w:name="_Toc324670719"/>
      <w:r w:rsidRPr="00356DD1">
        <w:t>The Econometric Model</w:t>
      </w:r>
      <w:bookmarkEnd w:id="3"/>
    </w:p>
    <w:p w:rsidR="009A79CE" w:rsidRPr="009A79CE" w:rsidRDefault="009A79CE" w:rsidP="009A79CE"/>
    <w:p w:rsidR="008021B3" w:rsidRPr="007311B2" w:rsidRDefault="000E02E3" w:rsidP="008021B3">
      <w:pPr>
        <w:tabs>
          <w:tab w:val="left" w:pos="426"/>
        </w:tabs>
        <w:spacing w:after="0" w:line="480" w:lineRule="auto"/>
        <w:jc w:val="both"/>
        <w:rPr>
          <w:rFonts w:ascii="Times New Roman" w:hAnsi="Times New Roman"/>
          <w:sz w:val="24"/>
          <w:szCs w:val="24"/>
        </w:rPr>
      </w:pPr>
      <w:r>
        <w:rPr>
          <w:rFonts w:ascii="Times New Roman" w:hAnsi="Times New Roman"/>
          <w:bCs/>
          <w:sz w:val="24"/>
          <w:szCs w:val="24"/>
        </w:rPr>
        <w:t xml:space="preserve">In this section we are concerned with combining </w:t>
      </w:r>
      <w:r w:rsidR="008021B3">
        <w:rPr>
          <w:rFonts w:ascii="Times New Roman" w:hAnsi="Times New Roman"/>
          <w:bCs/>
          <w:sz w:val="24"/>
          <w:szCs w:val="24"/>
        </w:rPr>
        <w:t xml:space="preserve">the variables at hand within time series and </w:t>
      </w:r>
      <w:r>
        <w:rPr>
          <w:rFonts w:ascii="Times New Roman" w:hAnsi="Times New Roman"/>
          <w:bCs/>
          <w:sz w:val="24"/>
          <w:szCs w:val="24"/>
        </w:rPr>
        <w:t>economic model</w:t>
      </w:r>
      <w:r w:rsidR="008021B3">
        <w:rPr>
          <w:rFonts w:ascii="Times New Roman" w:hAnsi="Times New Roman"/>
          <w:bCs/>
          <w:sz w:val="24"/>
          <w:szCs w:val="24"/>
        </w:rPr>
        <w:t>s that provide</w:t>
      </w:r>
      <w:r>
        <w:rPr>
          <w:rFonts w:ascii="Times New Roman" w:hAnsi="Times New Roman"/>
          <w:bCs/>
          <w:sz w:val="24"/>
          <w:szCs w:val="24"/>
        </w:rPr>
        <w:t xml:space="preserve"> useful information on the </w:t>
      </w:r>
      <w:r w:rsidR="00E35B9D">
        <w:rPr>
          <w:rFonts w:ascii="Times New Roman" w:hAnsi="Times New Roman"/>
          <w:bCs/>
          <w:sz w:val="24"/>
          <w:szCs w:val="24"/>
        </w:rPr>
        <w:t xml:space="preserve">price </w:t>
      </w:r>
      <w:r>
        <w:rPr>
          <w:rFonts w:ascii="Times New Roman" w:hAnsi="Times New Roman"/>
          <w:bCs/>
          <w:sz w:val="24"/>
          <w:szCs w:val="24"/>
        </w:rPr>
        <w:t xml:space="preserve">relationship between </w:t>
      </w:r>
      <w:proofErr w:type="gramStart"/>
      <w:r>
        <w:rPr>
          <w:rFonts w:ascii="Times New Roman" w:hAnsi="Times New Roman"/>
          <w:bCs/>
          <w:sz w:val="24"/>
          <w:szCs w:val="24"/>
        </w:rPr>
        <w:t>the</w:t>
      </w:r>
      <w:proofErr w:type="gramEnd"/>
      <w:r>
        <w:rPr>
          <w:rFonts w:ascii="Times New Roman" w:hAnsi="Times New Roman"/>
          <w:bCs/>
          <w:sz w:val="24"/>
          <w:szCs w:val="24"/>
        </w:rPr>
        <w:t xml:space="preserve"> export and ex-vessel </w:t>
      </w:r>
      <w:r w:rsidR="00E146FF">
        <w:rPr>
          <w:rFonts w:ascii="Times New Roman" w:hAnsi="Times New Roman"/>
          <w:bCs/>
          <w:sz w:val="24"/>
          <w:szCs w:val="24"/>
        </w:rPr>
        <w:t xml:space="preserve">sectors in the </w:t>
      </w:r>
      <w:r>
        <w:rPr>
          <w:rFonts w:ascii="Times New Roman" w:hAnsi="Times New Roman"/>
          <w:bCs/>
          <w:sz w:val="24"/>
          <w:szCs w:val="24"/>
        </w:rPr>
        <w:t xml:space="preserve">tuna market. </w:t>
      </w:r>
      <w:r w:rsidR="008021B3" w:rsidRPr="00516B9B">
        <w:rPr>
          <w:rFonts w:ascii="Times New Roman" w:hAnsi="Times New Roman"/>
          <w:sz w:val="24"/>
          <w:szCs w:val="24"/>
        </w:rPr>
        <w:t xml:space="preserve">The initial modelling will be to fit an </w:t>
      </w:r>
      <w:r w:rsidR="008021B3" w:rsidRPr="00516B9B">
        <w:rPr>
          <w:rFonts w:ascii="Times New Roman" w:hAnsi="Times New Roman"/>
          <w:sz w:val="24"/>
          <w:szCs w:val="24"/>
        </w:rPr>
        <w:lastRenderedPageBreak/>
        <w:t>ARIMA</w:t>
      </w:r>
      <w:r w:rsidR="008021B3" w:rsidRPr="00516B9B">
        <w:rPr>
          <w:rStyle w:val="FootnoteReference"/>
          <w:rFonts w:ascii="Times New Roman" w:hAnsi="Times New Roman"/>
          <w:sz w:val="24"/>
          <w:szCs w:val="24"/>
        </w:rPr>
        <w:footnoteReference w:id="7"/>
      </w:r>
      <w:r w:rsidR="008021B3" w:rsidRPr="00516B9B">
        <w:rPr>
          <w:rFonts w:ascii="Times New Roman" w:hAnsi="Times New Roman"/>
          <w:sz w:val="24"/>
          <w:szCs w:val="24"/>
        </w:rPr>
        <w:t xml:space="preserve"> model to the </w:t>
      </w:r>
      <w:r w:rsidR="008021B3">
        <w:rPr>
          <w:rFonts w:ascii="Times New Roman" w:hAnsi="Times New Roman"/>
          <w:sz w:val="24"/>
          <w:szCs w:val="24"/>
        </w:rPr>
        <w:t xml:space="preserve">real </w:t>
      </w:r>
      <w:r w:rsidR="008021B3" w:rsidRPr="00516B9B">
        <w:rPr>
          <w:rFonts w:ascii="Times New Roman" w:hAnsi="Times New Roman"/>
          <w:sz w:val="24"/>
          <w:szCs w:val="24"/>
        </w:rPr>
        <w:t xml:space="preserve">ex-vessel price data. This is a </w:t>
      </w:r>
      <w:proofErr w:type="spellStart"/>
      <w:r w:rsidR="008021B3" w:rsidRPr="00516B9B">
        <w:rPr>
          <w:rFonts w:ascii="Times New Roman" w:hAnsi="Times New Roman"/>
          <w:sz w:val="24"/>
          <w:szCs w:val="24"/>
        </w:rPr>
        <w:t>univariate</w:t>
      </w:r>
      <w:proofErr w:type="spellEnd"/>
      <w:r w:rsidR="008021B3" w:rsidRPr="00516B9B">
        <w:rPr>
          <w:rFonts w:ascii="Times New Roman" w:hAnsi="Times New Roman"/>
          <w:sz w:val="24"/>
          <w:szCs w:val="24"/>
        </w:rPr>
        <w:t xml:space="preserve"> modelling technique based on the maintained assumption that current realizations of price can be explained by lagged </w:t>
      </w:r>
      <w:r w:rsidR="008021B3" w:rsidRPr="008021B3">
        <w:rPr>
          <w:rFonts w:ascii="Times New Roman" w:hAnsi="Times New Roman"/>
          <w:sz w:val="24"/>
          <w:szCs w:val="24"/>
        </w:rPr>
        <w:t xml:space="preserve">values of the price (dynamic shocks) and current and lagged values of the stochastic error term (stochastic shocks). ARIMA modelling is particularly useful if the process can be characterized as an </w:t>
      </w:r>
      <w:proofErr w:type="spellStart"/>
      <w:r w:rsidR="008F7F96">
        <w:rPr>
          <w:rFonts w:ascii="Times New Roman" w:hAnsi="Times New Roman"/>
          <w:sz w:val="24"/>
          <w:szCs w:val="24"/>
        </w:rPr>
        <w:t>auto</w:t>
      </w:r>
      <w:r w:rsidR="008F7F96" w:rsidRPr="008021B3">
        <w:rPr>
          <w:rFonts w:ascii="Times New Roman" w:hAnsi="Times New Roman"/>
          <w:sz w:val="24"/>
          <w:szCs w:val="24"/>
        </w:rPr>
        <w:t>correlated</w:t>
      </w:r>
      <w:proofErr w:type="spellEnd"/>
      <w:r w:rsidR="008021B3" w:rsidRPr="008021B3">
        <w:rPr>
          <w:rFonts w:ascii="Times New Roman" w:hAnsi="Times New Roman"/>
          <w:sz w:val="24"/>
          <w:szCs w:val="24"/>
        </w:rPr>
        <w:t xml:space="preserve"> series of unobserved shocks.</w:t>
      </w:r>
      <w:r w:rsidR="008021B3" w:rsidRPr="008021B3">
        <w:rPr>
          <w:rStyle w:val="FootnoteReference"/>
          <w:rFonts w:ascii="Times New Roman" w:hAnsi="Times New Roman"/>
          <w:sz w:val="24"/>
          <w:szCs w:val="24"/>
        </w:rPr>
        <w:footnoteReference w:id="8"/>
      </w:r>
      <w:r w:rsidR="008021B3" w:rsidRPr="008021B3">
        <w:rPr>
          <w:rFonts w:ascii="Times New Roman" w:hAnsi="Times New Roman"/>
          <w:sz w:val="24"/>
          <w:szCs w:val="24"/>
        </w:rPr>
        <w:t xml:space="preserve">  The ARIMA can be considered a reduced form price model for the purpose of short-run forecasting and most importantly identification is maintained by only lagged </w:t>
      </w:r>
      <w:r w:rsidR="00E146FF">
        <w:rPr>
          <w:rFonts w:ascii="Times New Roman" w:hAnsi="Times New Roman"/>
          <w:sz w:val="24"/>
          <w:szCs w:val="24"/>
        </w:rPr>
        <w:t xml:space="preserve">dependent and stochastic </w:t>
      </w:r>
      <w:r w:rsidR="008021B3" w:rsidRPr="008021B3">
        <w:rPr>
          <w:rFonts w:ascii="Times New Roman" w:hAnsi="Times New Roman"/>
          <w:sz w:val="24"/>
          <w:szCs w:val="24"/>
        </w:rPr>
        <w:t>values appearing on the right-hand-side.</w:t>
      </w:r>
      <w:r w:rsidR="008021B3" w:rsidRPr="008021B3">
        <w:rPr>
          <w:rStyle w:val="FootnoteReference"/>
          <w:rFonts w:ascii="Times New Roman" w:hAnsi="Times New Roman"/>
          <w:sz w:val="24"/>
          <w:szCs w:val="24"/>
        </w:rPr>
        <w:footnoteReference w:id="9"/>
      </w:r>
      <w:r w:rsidR="008021B3" w:rsidRPr="008021B3">
        <w:rPr>
          <w:rFonts w:ascii="Times New Roman" w:hAnsi="Times New Roman"/>
          <w:sz w:val="24"/>
          <w:szCs w:val="24"/>
        </w:rPr>
        <w:t xml:space="preserve"> Because the ARIMA model is well identified a maximum likelihood estimator will generate consistent parameter estimates. It is possible to augment the ARIMA price model by including exogenous variables in specification for</w:t>
      </w:r>
      <w:r w:rsidR="008021B3" w:rsidRPr="00516B9B">
        <w:rPr>
          <w:rFonts w:ascii="Times New Roman" w:hAnsi="Times New Roman"/>
          <w:sz w:val="24"/>
          <w:szCs w:val="24"/>
        </w:rPr>
        <w:t xml:space="preserve"> the purpose of improving forecasting possibilities and to reduce forecast error.</w:t>
      </w:r>
      <w:r w:rsidR="008021B3" w:rsidRPr="00516B9B">
        <w:rPr>
          <w:rStyle w:val="FootnoteReference"/>
          <w:rFonts w:ascii="Times New Roman" w:hAnsi="Times New Roman"/>
          <w:sz w:val="24"/>
          <w:szCs w:val="24"/>
        </w:rPr>
        <w:footnoteReference w:id="10"/>
      </w:r>
      <w:r w:rsidR="008021B3" w:rsidRPr="00516B9B">
        <w:rPr>
          <w:rFonts w:ascii="Times New Roman" w:hAnsi="Times New Roman"/>
          <w:sz w:val="24"/>
          <w:szCs w:val="24"/>
        </w:rPr>
        <w:t xml:space="preserve"> These extensions are defined as ARMAX or transfer function models and for the case at hand </w:t>
      </w:r>
      <w:r w:rsidR="008021B3">
        <w:rPr>
          <w:rFonts w:ascii="Times New Roman" w:hAnsi="Times New Roman"/>
          <w:sz w:val="24"/>
          <w:szCs w:val="24"/>
        </w:rPr>
        <w:t xml:space="preserve">we include the export </w:t>
      </w:r>
      <w:r w:rsidR="00E146FF">
        <w:rPr>
          <w:rFonts w:ascii="Times New Roman" w:hAnsi="Times New Roman"/>
          <w:sz w:val="24"/>
          <w:szCs w:val="24"/>
        </w:rPr>
        <w:t xml:space="preserve">price </w:t>
      </w:r>
      <w:r w:rsidR="008021B3">
        <w:rPr>
          <w:rFonts w:ascii="Times New Roman" w:hAnsi="Times New Roman"/>
          <w:sz w:val="24"/>
          <w:szCs w:val="24"/>
        </w:rPr>
        <w:t>as a predetermined variable that may impact the behaviour</w:t>
      </w:r>
      <w:r w:rsidR="00D43C0E">
        <w:rPr>
          <w:rFonts w:ascii="Times New Roman" w:hAnsi="Times New Roman"/>
          <w:sz w:val="24"/>
          <w:szCs w:val="24"/>
        </w:rPr>
        <w:t xml:space="preserve"> of ex-vessel price</w:t>
      </w:r>
      <w:r w:rsidR="008021B3">
        <w:rPr>
          <w:rFonts w:ascii="Times New Roman" w:hAnsi="Times New Roman"/>
          <w:sz w:val="24"/>
          <w:szCs w:val="24"/>
        </w:rPr>
        <w:t>.</w:t>
      </w:r>
      <w:r w:rsidR="008021B3">
        <w:rPr>
          <w:rStyle w:val="FootnoteReference"/>
          <w:rFonts w:ascii="Times New Roman" w:hAnsi="Times New Roman"/>
          <w:sz w:val="24"/>
          <w:szCs w:val="24"/>
        </w:rPr>
        <w:footnoteReference w:id="11"/>
      </w:r>
      <w:r w:rsidR="008021B3">
        <w:rPr>
          <w:rFonts w:ascii="Times New Roman" w:hAnsi="Times New Roman"/>
          <w:sz w:val="24"/>
          <w:szCs w:val="24"/>
        </w:rPr>
        <w:t xml:space="preserve"> </w:t>
      </w:r>
    </w:p>
    <w:p w:rsidR="008021B3" w:rsidRDefault="008021B3" w:rsidP="008021B3">
      <w:pPr>
        <w:tabs>
          <w:tab w:val="left" w:pos="360"/>
        </w:tabs>
        <w:spacing w:after="0" w:line="480" w:lineRule="auto"/>
        <w:jc w:val="both"/>
        <w:rPr>
          <w:rFonts w:ascii="Times New Roman" w:hAnsi="Times New Roman"/>
          <w:sz w:val="24"/>
          <w:szCs w:val="24"/>
        </w:rPr>
      </w:pPr>
      <w:r>
        <w:rPr>
          <w:rFonts w:ascii="Times New Roman" w:hAnsi="Times New Roman"/>
          <w:sz w:val="24"/>
          <w:szCs w:val="24"/>
        </w:rPr>
        <w:tab/>
      </w:r>
      <w:r w:rsidRPr="00516B9B">
        <w:rPr>
          <w:rFonts w:ascii="Times New Roman" w:hAnsi="Times New Roman"/>
          <w:sz w:val="24"/>
          <w:szCs w:val="24"/>
        </w:rPr>
        <w:t xml:space="preserve">The specification of the </w:t>
      </w:r>
      <w:proofErr w:type="spellStart"/>
      <w:r w:rsidRPr="00516B9B">
        <w:rPr>
          <w:rFonts w:ascii="Times New Roman" w:hAnsi="Times New Roman"/>
          <w:sz w:val="24"/>
          <w:szCs w:val="24"/>
        </w:rPr>
        <w:t>univariate</w:t>
      </w:r>
      <w:proofErr w:type="spellEnd"/>
      <w:r w:rsidRPr="00516B9B">
        <w:rPr>
          <w:rFonts w:ascii="Times New Roman" w:hAnsi="Times New Roman"/>
          <w:sz w:val="24"/>
          <w:szCs w:val="24"/>
        </w:rPr>
        <w:t xml:space="preserve"> price model is defined as:</w:t>
      </w:r>
    </w:p>
    <w:p w:rsidR="008021B3" w:rsidRPr="00516B9B" w:rsidRDefault="008021B3" w:rsidP="008021B3">
      <w:pPr>
        <w:tabs>
          <w:tab w:val="left" w:pos="360"/>
        </w:tabs>
        <w:spacing w:after="0" w:line="480" w:lineRule="auto"/>
        <w:rPr>
          <w:rFonts w:ascii="Times New Roman" w:hAnsi="Times New Roman"/>
          <w:sz w:val="24"/>
          <w:szCs w:val="24"/>
        </w:rPr>
      </w:pPr>
      <m:oMath>
        <m:r>
          <w:rPr>
            <w:rFonts w:ascii="Cambria Math" w:hAnsi="Cambria Math"/>
            <w:sz w:val="24"/>
            <w:szCs w:val="24"/>
          </w:rPr>
          <m:t>Exvesse</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o</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ex</m:t>
            </m:r>
          </m:sub>
        </m:sSub>
        <m:sSub>
          <m:sSubPr>
            <m:ctrlPr>
              <w:rPr>
                <w:rFonts w:ascii="Cambria Math" w:hAnsi="Cambria Math"/>
                <w:i/>
                <w:sz w:val="24"/>
                <w:szCs w:val="24"/>
              </w:rPr>
            </m:ctrlPr>
          </m:sSubPr>
          <m:e>
            <m:r>
              <w:rPr>
                <w:rFonts w:ascii="Cambria Math" w:hAnsi="Cambria Math"/>
                <w:sz w:val="24"/>
                <w:szCs w:val="24"/>
              </w:rPr>
              <m:t>Export</m:t>
            </m:r>
          </m:e>
          <m:sub>
            <m:r>
              <w:rPr>
                <w:rFonts w:ascii="Cambria Math" w:hAnsi="Cambria Math"/>
                <w:sz w:val="24"/>
                <w:szCs w:val="24"/>
              </w:rPr>
              <m:t>t</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p</m:t>
            </m:r>
          </m:sup>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i</m:t>
                    </m:r>
                  </m:sub>
                </m:sSub>
                <m:r>
                  <w:rPr>
                    <w:rFonts w:ascii="Cambria Math" w:hAnsi="Cambria Math"/>
                    <w:sz w:val="24"/>
                    <w:szCs w:val="24"/>
                  </w:rPr>
                  <m:t>Exvessel</m:t>
                </m:r>
              </m:e>
              <m:sub>
                <m:r>
                  <w:rPr>
                    <w:rFonts w:ascii="Cambria Math" w:hAnsi="Cambria Math"/>
                    <w:sz w:val="24"/>
                    <w:szCs w:val="24"/>
                  </w:rPr>
                  <m:t>t-i</m:t>
                </m:r>
              </m:sub>
            </m:sSub>
          </m:e>
        </m:nary>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j=1</m:t>
            </m:r>
          </m:sub>
          <m:sup>
            <m:r>
              <w:rPr>
                <w:rFonts w:ascii="Cambria Math" w:eastAsiaTheme="minorEastAsia" w:hAnsi="Cambria Math"/>
                <w:sz w:val="24"/>
                <w:szCs w:val="24"/>
              </w:rPr>
              <m:t>q</m:t>
            </m:r>
          </m:sup>
          <m:e>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j</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t-j</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t</m:t>
                </m:r>
              </m:sub>
            </m:sSub>
          </m:e>
        </m:nary>
      </m:oMath>
      <w:r w:rsidR="005B1D27">
        <w:rPr>
          <w:rFonts w:ascii="Times New Roman" w:eastAsiaTheme="minorEastAsia" w:hAnsi="Times New Roman"/>
          <w:sz w:val="24"/>
          <w:szCs w:val="24"/>
        </w:rPr>
        <w:t xml:space="preserve">  </w:t>
      </w:r>
      <w:r w:rsidR="00CA0980">
        <w:rPr>
          <w:rFonts w:ascii="Times New Roman" w:eastAsiaTheme="minorEastAsia" w:hAnsi="Times New Roman"/>
          <w:sz w:val="24"/>
          <w:szCs w:val="24"/>
        </w:rPr>
        <w:tab/>
        <w:t>(1</w:t>
      </w:r>
      <w:r>
        <w:rPr>
          <w:rFonts w:ascii="Times New Roman" w:eastAsiaTheme="minorEastAsia" w:hAnsi="Times New Roman"/>
          <w:sz w:val="24"/>
          <w:szCs w:val="24"/>
        </w:rPr>
        <w:t>)</w:t>
      </w:r>
    </w:p>
    <w:p w:rsidR="008021B3" w:rsidRPr="00516B9B" w:rsidRDefault="008021B3" w:rsidP="008021B3">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Pr="00516B9B">
        <w:rPr>
          <w:rFonts w:ascii="Times New Roman" w:hAnsi="Times New Roman"/>
          <w:sz w:val="24"/>
          <w:szCs w:val="24"/>
        </w:rPr>
        <w:t>where</w:t>
      </w:r>
      <w:proofErr w:type="gramEnd"/>
      <w:r>
        <w:rPr>
          <w:rFonts w:ascii="Times New Roman" w:hAnsi="Times New Roman"/>
          <w:sz w:val="24"/>
          <w:szCs w:val="24"/>
        </w:rPr>
        <w:t xml:space="preserve"> </w:t>
      </w:r>
      <m:oMath>
        <m:r>
          <w:rPr>
            <w:rFonts w:ascii="Cambria Math" w:hAnsi="Cambria Math"/>
            <w:sz w:val="24"/>
            <w:szCs w:val="24"/>
          </w:rPr>
          <m:t>Exvesse</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oMath>
      <w:r w:rsidRPr="00516B9B">
        <w:rPr>
          <w:rFonts w:ascii="Times New Roman" w:hAnsi="Times New Roman"/>
          <w:sz w:val="24"/>
          <w:szCs w:val="24"/>
        </w:rPr>
        <w:t xml:space="preserve"> </w:t>
      </w:r>
      <w:r w:rsidR="00E146FF">
        <w:rPr>
          <w:rFonts w:ascii="Times New Roman" w:hAnsi="Times New Roman"/>
          <w:sz w:val="24"/>
          <w:szCs w:val="24"/>
        </w:rPr>
        <w:t>is the ex-vessel price of</w:t>
      </w:r>
      <w:r w:rsidRPr="00516B9B">
        <w:rPr>
          <w:rFonts w:ascii="Times New Roman" w:hAnsi="Times New Roman"/>
          <w:sz w:val="24"/>
          <w:szCs w:val="24"/>
        </w:rPr>
        <w:t xml:space="preserve"> fish</w:t>
      </w:r>
      <w:r>
        <w:rPr>
          <w:rFonts w:ascii="Times New Roman" w:hAnsi="Times New Roman"/>
          <w:sz w:val="24"/>
          <w:szCs w:val="24"/>
        </w:rPr>
        <w:t xml:space="preserve"> in period </w:t>
      </w:r>
      <w:r>
        <w:rPr>
          <w:rFonts w:ascii="Times New Roman" w:hAnsi="Times New Roman"/>
          <w:i/>
          <w:sz w:val="24"/>
          <w:szCs w:val="24"/>
        </w:rPr>
        <w:t>t</w:t>
      </w:r>
      <w:r w:rsidRPr="00516B9B">
        <w:rPr>
          <w:rFonts w:ascii="Times New Roman" w:hAnsi="Times New Roman"/>
          <w:sz w:val="24"/>
          <w:szCs w:val="24"/>
        </w:rPr>
        <w:t>,</w:t>
      </w:r>
      <w:r w:rsidR="00CA0980">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Export</m:t>
            </m:r>
          </m:e>
          <m:sub>
            <m:r>
              <w:rPr>
                <w:rFonts w:ascii="Cambria Math" w:hAnsi="Cambria Math"/>
                <w:sz w:val="24"/>
                <w:szCs w:val="24"/>
              </w:rPr>
              <m:t>t</m:t>
            </m:r>
          </m:sub>
        </m:sSub>
      </m:oMath>
      <w:r w:rsidR="00CA0980" w:rsidRPr="00516B9B">
        <w:rPr>
          <w:rFonts w:ascii="Times New Roman" w:hAnsi="Times New Roman"/>
          <w:sz w:val="24"/>
          <w:szCs w:val="24"/>
        </w:rPr>
        <w:t xml:space="preserve"> is</w:t>
      </w:r>
      <w:r w:rsidR="00CA0980">
        <w:rPr>
          <w:rFonts w:ascii="Times New Roman" w:hAnsi="Times New Roman"/>
          <w:sz w:val="24"/>
          <w:szCs w:val="24"/>
        </w:rPr>
        <w:t xml:space="preserve"> </w:t>
      </w:r>
      <w:r>
        <w:rPr>
          <w:rFonts w:ascii="Times New Roman" w:hAnsi="Times New Roman"/>
          <w:sz w:val="24"/>
          <w:szCs w:val="24"/>
        </w:rPr>
        <w:t xml:space="preserve">export price </w:t>
      </w:r>
      <w:r w:rsidR="00CA0980">
        <w:rPr>
          <w:rFonts w:ascii="Times New Roman" w:hAnsi="Times New Roman"/>
          <w:sz w:val="24"/>
          <w:szCs w:val="24"/>
        </w:rPr>
        <w:t xml:space="preserve">in period </w:t>
      </w:r>
      <w:r w:rsidR="00CA0980" w:rsidRPr="00CA0980">
        <w:rPr>
          <w:rFonts w:ascii="Times New Roman" w:hAnsi="Times New Roman"/>
          <w:i/>
          <w:sz w:val="24"/>
          <w:szCs w:val="24"/>
        </w:rPr>
        <w:t>t</w:t>
      </w:r>
      <w:r w:rsidRPr="00516B9B">
        <w:rPr>
          <w:rFonts w:ascii="Times New Roman" w:eastAsiaTheme="minorEastAsia" w:hAnsi="Times New Roman"/>
          <w:sz w:val="24"/>
          <w:szCs w:val="24"/>
        </w:rPr>
        <w:t xml:space="preserve">, </w:t>
      </w:r>
      <w:r>
        <w:rPr>
          <w:rFonts w:ascii="Times New Roman" w:hAnsi="Times New Roman"/>
          <w:noProof/>
          <w:position w:val="-24"/>
          <w:sz w:val="24"/>
          <w:szCs w:val="24"/>
          <w:lang w:eastAsia="en-GB"/>
        </w:rPr>
        <w:drawing>
          <wp:inline distT="0" distB="0" distL="0" distR="0">
            <wp:extent cx="1066800" cy="375920"/>
            <wp:effectExtent l="0" t="0" r="0" b="508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375920"/>
                    </a:xfrm>
                    <a:prstGeom prst="rect">
                      <a:avLst/>
                    </a:prstGeom>
                    <a:noFill/>
                    <a:ln>
                      <a:noFill/>
                    </a:ln>
                  </pic:spPr>
                </pic:pic>
              </a:graphicData>
            </a:graphic>
          </wp:inline>
        </w:drawing>
      </w:r>
      <w:r w:rsidRPr="00516B9B">
        <w:rPr>
          <w:rFonts w:ascii="Times New Roman" w:hAnsi="Times New Roman"/>
          <w:sz w:val="24"/>
          <w:szCs w:val="24"/>
        </w:rPr>
        <w:t xml:space="preserve">represents the autoregressive (AR) component (dynamic shocks), </w:t>
      </w:r>
      <w:r>
        <w:rPr>
          <w:rFonts w:ascii="Times New Roman" w:hAnsi="Times New Roman"/>
          <w:noProof/>
          <w:position w:val="-26"/>
          <w:sz w:val="24"/>
          <w:szCs w:val="24"/>
          <w:lang w:eastAsia="en-GB"/>
        </w:rPr>
        <w:drawing>
          <wp:inline distT="0" distB="0" distL="0" distR="0">
            <wp:extent cx="558800" cy="38608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00" cy="386080"/>
                    </a:xfrm>
                    <a:prstGeom prst="rect">
                      <a:avLst/>
                    </a:prstGeom>
                    <a:noFill/>
                    <a:ln>
                      <a:noFill/>
                    </a:ln>
                  </pic:spPr>
                </pic:pic>
              </a:graphicData>
            </a:graphic>
          </wp:inline>
        </w:drawing>
      </w:r>
      <w:r w:rsidRPr="00516B9B">
        <w:rPr>
          <w:rFonts w:ascii="Times New Roman" w:hAnsi="Times New Roman"/>
          <w:sz w:val="24"/>
          <w:szCs w:val="24"/>
        </w:rPr>
        <w:t xml:space="preserve"> represents the moving average (MA) component (stochastic shocks) </w:t>
      </w:r>
      <w:r w:rsidRPr="00516B9B">
        <w:rPr>
          <w:rFonts w:ascii="Times New Roman" w:hAnsi="Times New Roman"/>
          <w:sz w:val="24"/>
          <w:szCs w:val="24"/>
        </w:rPr>
        <w:lastRenderedPageBreak/>
        <w:t xml:space="preserve">and </w:t>
      </w:r>
      <w:r>
        <w:rPr>
          <w:rFonts w:ascii="Times New Roman" w:hAnsi="Times New Roman"/>
          <w:noProof/>
          <w:position w:val="-12"/>
          <w:sz w:val="24"/>
          <w:szCs w:val="24"/>
          <w:lang w:eastAsia="en-GB"/>
        </w:rPr>
        <w:drawing>
          <wp:inline distT="0" distB="0" distL="0" distR="0">
            <wp:extent cx="152400" cy="233680"/>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33680"/>
                    </a:xfrm>
                    <a:prstGeom prst="rect">
                      <a:avLst/>
                    </a:prstGeom>
                    <a:noFill/>
                    <a:ln>
                      <a:noFill/>
                    </a:ln>
                  </pic:spPr>
                </pic:pic>
              </a:graphicData>
            </a:graphic>
          </wp:inline>
        </w:drawing>
      </w:r>
      <w:r w:rsidRPr="00516B9B">
        <w:rPr>
          <w:rFonts w:ascii="Times New Roman" w:hAnsi="Times New Roman"/>
          <w:sz w:val="24"/>
          <w:szCs w:val="24"/>
        </w:rPr>
        <w:t xml:space="preserve"> is an </w:t>
      </w:r>
      <w:proofErr w:type="spellStart"/>
      <w:r w:rsidRPr="00516B9B">
        <w:rPr>
          <w:rFonts w:ascii="Times New Roman" w:hAnsi="Times New Roman"/>
          <w:i/>
          <w:sz w:val="24"/>
          <w:szCs w:val="24"/>
        </w:rPr>
        <w:t>iid</w:t>
      </w:r>
      <w:proofErr w:type="spellEnd"/>
      <w:r w:rsidRPr="00516B9B">
        <w:rPr>
          <w:rFonts w:ascii="Times New Roman" w:hAnsi="Times New Roman"/>
          <w:sz w:val="24"/>
          <w:szCs w:val="24"/>
        </w:rPr>
        <w:t xml:space="preserve"> random error</w:t>
      </w:r>
      <w:r w:rsidR="00CA0980">
        <w:rPr>
          <w:rFonts w:ascii="Times New Roman" w:hAnsi="Times New Roman"/>
          <w:sz w:val="24"/>
          <w:szCs w:val="24"/>
        </w:rPr>
        <w:t xml:space="preserve"> term. Estimation of equation (1</w:t>
      </w:r>
      <w:r w:rsidRPr="00516B9B">
        <w:rPr>
          <w:rFonts w:ascii="Times New Roman" w:hAnsi="Times New Roman"/>
          <w:sz w:val="24"/>
          <w:szCs w:val="24"/>
        </w:rPr>
        <w:t xml:space="preserve">) is </w:t>
      </w:r>
      <w:r>
        <w:rPr>
          <w:rFonts w:ascii="Times New Roman" w:hAnsi="Times New Roman"/>
          <w:sz w:val="24"/>
          <w:szCs w:val="24"/>
        </w:rPr>
        <w:t>based on</w:t>
      </w:r>
      <w:r w:rsidRPr="00516B9B">
        <w:rPr>
          <w:rFonts w:ascii="Times New Roman" w:hAnsi="Times New Roman"/>
          <w:sz w:val="24"/>
          <w:szCs w:val="24"/>
        </w:rPr>
        <w:t xml:space="preserve"> maximum likelihood procedures.</w:t>
      </w:r>
      <w:r w:rsidRPr="00516B9B">
        <w:rPr>
          <w:rStyle w:val="FootnoteReference"/>
          <w:rFonts w:ascii="Times New Roman" w:hAnsi="Times New Roman"/>
          <w:sz w:val="24"/>
          <w:szCs w:val="24"/>
        </w:rPr>
        <w:footnoteReference w:id="12"/>
      </w:r>
    </w:p>
    <w:p w:rsidR="008021B3" w:rsidRDefault="008021B3" w:rsidP="008021B3">
      <w:pPr>
        <w:tabs>
          <w:tab w:val="left" w:pos="360"/>
        </w:tabs>
        <w:spacing w:after="0" w:line="480" w:lineRule="auto"/>
        <w:jc w:val="both"/>
        <w:rPr>
          <w:rFonts w:ascii="Times New Roman" w:hAnsi="Times New Roman"/>
          <w:sz w:val="24"/>
          <w:szCs w:val="24"/>
        </w:rPr>
      </w:pPr>
      <w:r w:rsidRPr="00516B9B">
        <w:rPr>
          <w:rFonts w:ascii="Times New Roman" w:hAnsi="Times New Roman"/>
          <w:sz w:val="24"/>
          <w:szCs w:val="24"/>
        </w:rPr>
        <w:tab/>
        <w:t>Selecting the</w:t>
      </w:r>
      <w:r>
        <w:rPr>
          <w:rFonts w:ascii="Times New Roman" w:hAnsi="Times New Roman"/>
          <w:sz w:val="24"/>
          <w:szCs w:val="24"/>
        </w:rPr>
        <w:t xml:space="preserve"> correct l</w:t>
      </w:r>
      <w:r w:rsidR="00CA0980">
        <w:rPr>
          <w:rFonts w:ascii="Times New Roman" w:hAnsi="Times New Roman"/>
          <w:sz w:val="24"/>
          <w:szCs w:val="24"/>
        </w:rPr>
        <w:t>ag specification for equation (1</w:t>
      </w:r>
      <w:r w:rsidRPr="00516B9B">
        <w:rPr>
          <w:rFonts w:ascii="Times New Roman" w:hAnsi="Times New Roman"/>
          <w:sz w:val="24"/>
          <w:szCs w:val="24"/>
        </w:rPr>
        <w:t xml:space="preserve">) is critical for generating an estimated equation with good forecasting potential. Our research strategy is to evaluate alternative AR and MA lag structures based on review of the autocorrelation and partial autocorrelation functions with possible candidate specifications defined on testing </w:t>
      </w:r>
      <w:proofErr w:type="spellStart"/>
      <w:r w:rsidRPr="00516B9B">
        <w:rPr>
          <w:rFonts w:ascii="Times New Roman" w:hAnsi="Times New Roman"/>
          <w:i/>
          <w:sz w:val="24"/>
          <w:szCs w:val="24"/>
        </w:rPr>
        <w:t>iid</w:t>
      </w:r>
      <w:proofErr w:type="spellEnd"/>
      <w:r w:rsidRPr="00516B9B">
        <w:rPr>
          <w:rFonts w:ascii="Times New Roman" w:hAnsi="Times New Roman"/>
          <w:sz w:val="24"/>
          <w:szCs w:val="24"/>
        </w:rPr>
        <w:t xml:space="preserve"> conditions in the stochastic error term using a Box-Lung Q-statistic. Among those candidate specifications the preferred model is</w:t>
      </w:r>
      <w:r w:rsidR="00CA0980">
        <w:rPr>
          <w:rFonts w:ascii="Times New Roman" w:hAnsi="Times New Roman"/>
          <w:sz w:val="24"/>
          <w:szCs w:val="24"/>
        </w:rPr>
        <w:t xml:space="preserve"> identified by measured</w:t>
      </w:r>
      <w:r w:rsidRPr="00516B9B">
        <w:rPr>
          <w:rFonts w:ascii="Times New Roman" w:hAnsi="Times New Roman"/>
          <w:sz w:val="24"/>
          <w:szCs w:val="24"/>
        </w:rPr>
        <w:t xml:space="preserve"> </w:t>
      </w:r>
      <w:r>
        <w:rPr>
          <w:rFonts w:ascii="Times New Roman" w:hAnsi="Times New Roman"/>
          <w:sz w:val="24"/>
          <w:szCs w:val="24"/>
        </w:rPr>
        <w:t>B</w:t>
      </w:r>
      <w:r w:rsidRPr="00516B9B">
        <w:rPr>
          <w:rFonts w:ascii="Times New Roman" w:hAnsi="Times New Roman"/>
          <w:sz w:val="24"/>
          <w:szCs w:val="24"/>
        </w:rPr>
        <w:t>IC statistics.</w:t>
      </w:r>
      <w:r w:rsidRPr="00516B9B">
        <w:rPr>
          <w:rStyle w:val="FootnoteReference"/>
          <w:rFonts w:ascii="Times New Roman" w:hAnsi="Times New Roman"/>
          <w:sz w:val="24"/>
          <w:szCs w:val="24"/>
        </w:rPr>
        <w:footnoteReference w:id="13"/>
      </w:r>
      <w:r w:rsidRPr="00516B9B">
        <w:rPr>
          <w:rFonts w:ascii="Times New Roman" w:hAnsi="Times New Roman"/>
          <w:sz w:val="24"/>
          <w:szCs w:val="24"/>
        </w:rPr>
        <w:t xml:space="preserve"> </w:t>
      </w:r>
    </w:p>
    <w:p w:rsidR="00780873" w:rsidRDefault="008021B3" w:rsidP="008021B3">
      <w:pPr>
        <w:tabs>
          <w:tab w:val="left" w:pos="360"/>
        </w:tabs>
        <w:spacing w:after="0" w:line="480" w:lineRule="auto"/>
        <w:jc w:val="both"/>
        <w:rPr>
          <w:rFonts w:ascii="Times New Roman" w:hAnsi="Times New Roman"/>
          <w:sz w:val="24"/>
          <w:szCs w:val="24"/>
        </w:rPr>
      </w:pPr>
      <w:r>
        <w:rPr>
          <w:rFonts w:ascii="Times New Roman" w:hAnsi="Times New Roman"/>
          <w:sz w:val="24"/>
          <w:szCs w:val="24"/>
        </w:rPr>
        <w:tab/>
      </w:r>
      <w:r w:rsidR="00E146FF">
        <w:rPr>
          <w:rFonts w:ascii="Times New Roman" w:hAnsi="Times New Roman"/>
          <w:sz w:val="24"/>
          <w:szCs w:val="24"/>
        </w:rPr>
        <w:t xml:space="preserve">Prior to estimation we test for </w:t>
      </w:r>
      <w:proofErr w:type="spellStart"/>
      <w:r w:rsidR="00E146FF">
        <w:rPr>
          <w:rFonts w:ascii="Times New Roman" w:hAnsi="Times New Roman"/>
          <w:sz w:val="24"/>
          <w:szCs w:val="24"/>
        </w:rPr>
        <w:t>stationarity</w:t>
      </w:r>
      <w:proofErr w:type="spellEnd"/>
      <w:r w:rsidR="00E146FF">
        <w:rPr>
          <w:rFonts w:ascii="Times New Roman" w:hAnsi="Times New Roman"/>
          <w:sz w:val="24"/>
          <w:szCs w:val="24"/>
        </w:rPr>
        <w:t xml:space="preserve"> </w:t>
      </w:r>
      <w:r w:rsidR="00E4657D">
        <w:rPr>
          <w:rFonts w:ascii="Times New Roman" w:hAnsi="Times New Roman"/>
          <w:sz w:val="24"/>
          <w:szCs w:val="24"/>
        </w:rPr>
        <w:t xml:space="preserve">in prices. </w:t>
      </w:r>
      <w:proofErr w:type="spellStart"/>
      <w:r w:rsidR="00E4657D">
        <w:rPr>
          <w:rFonts w:ascii="Times New Roman" w:hAnsi="Times New Roman"/>
          <w:sz w:val="24"/>
          <w:szCs w:val="24"/>
        </w:rPr>
        <w:t>Stationarity</w:t>
      </w:r>
      <w:proofErr w:type="spellEnd"/>
      <w:r w:rsidR="00E4657D">
        <w:rPr>
          <w:rFonts w:ascii="Times New Roman" w:hAnsi="Times New Roman"/>
          <w:sz w:val="24"/>
          <w:szCs w:val="24"/>
        </w:rPr>
        <w:t xml:space="preserve"> refers</w:t>
      </w:r>
      <w:r w:rsidR="00E146FF">
        <w:rPr>
          <w:rFonts w:ascii="Times New Roman" w:hAnsi="Times New Roman"/>
          <w:sz w:val="24"/>
          <w:szCs w:val="24"/>
        </w:rPr>
        <w:t xml:space="preserve"> to the condition where the probability structure for the variables does not change over time. We use a Dickey-Fuller statistic and find that both ex-vessel and export prices are non-stationary in level form but gain the condition </w:t>
      </w:r>
      <w:r w:rsidR="00A719B4">
        <w:rPr>
          <w:rFonts w:ascii="Times New Roman" w:hAnsi="Times New Roman"/>
          <w:sz w:val="24"/>
          <w:szCs w:val="24"/>
        </w:rPr>
        <w:t xml:space="preserve">at less than the 5% level </w:t>
      </w:r>
      <w:r w:rsidR="00E146FF">
        <w:rPr>
          <w:rFonts w:ascii="Times New Roman" w:hAnsi="Times New Roman"/>
          <w:sz w:val="24"/>
          <w:szCs w:val="24"/>
        </w:rPr>
        <w:t>in first-differences.</w:t>
      </w:r>
      <w:r w:rsidR="00E146FF">
        <w:rPr>
          <w:rStyle w:val="FootnoteReference"/>
          <w:rFonts w:ascii="Times New Roman" w:hAnsi="Times New Roman"/>
          <w:sz w:val="24"/>
          <w:szCs w:val="24"/>
        </w:rPr>
        <w:footnoteReference w:id="14"/>
      </w:r>
      <w:r w:rsidR="00E146FF">
        <w:rPr>
          <w:rFonts w:ascii="Times New Roman" w:hAnsi="Times New Roman"/>
          <w:sz w:val="24"/>
          <w:szCs w:val="24"/>
        </w:rPr>
        <w:t xml:space="preserve"> As such ARIMA estimation will be carried out in first-differences. </w:t>
      </w:r>
    </w:p>
    <w:p w:rsidR="00A719B4" w:rsidRDefault="00E4657D" w:rsidP="008021B3">
      <w:pPr>
        <w:tabs>
          <w:tab w:val="left" w:pos="360"/>
        </w:tabs>
        <w:spacing w:after="0" w:line="480" w:lineRule="auto"/>
        <w:jc w:val="both"/>
        <w:rPr>
          <w:rFonts w:ascii="Times New Roman" w:hAnsi="Times New Roman"/>
          <w:sz w:val="24"/>
          <w:szCs w:val="24"/>
        </w:rPr>
      </w:pPr>
      <w:r>
        <w:rPr>
          <w:rFonts w:ascii="Times New Roman" w:hAnsi="Times New Roman"/>
          <w:sz w:val="24"/>
          <w:szCs w:val="24"/>
        </w:rPr>
        <w:tab/>
        <w:t>Our strategy is to fit an ARMAX model to the data for each company separately and then combine the dat</w:t>
      </w:r>
      <w:r w:rsidR="00592E4E">
        <w:rPr>
          <w:rFonts w:ascii="Times New Roman" w:hAnsi="Times New Roman"/>
          <w:sz w:val="24"/>
          <w:szCs w:val="24"/>
        </w:rPr>
        <w:t xml:space="preserve">a in a final regression. </w:t>
      </w:r>
      <w:r w:rsidR="00592E4E" w:rsidRPr="002F3608">
        <w:rPr>
          <w:rFonts w:ascii="Times New Roman" w:hAnsi="Times New Roman"/>
          <w:sz w:val="24"/>
          <w:szCs w:val="24"/>
        </w:rPr>
        <w:t>Table 2</w:t>
      </w:r>
      <w:r w:rsidRPr="002F3608">
        <w:rPr>
          <w:rFonts w:ascii="Times New Roman" w:hAnsi="Times New Roman"/>
          <w:sz w:val="24"/>
          <w:szCs w:val="24"/>
        </w:rPr>
        <w:t xml:space="preserve"> reports the final results for each estimation process. The results a</w:t>
      </w:r>
      <w:r w:rsidR="009B0641" w:rsidRPr="002F3608">
        <w:rPr>
          <w:rFonts w:ascii="Times New Roman" w:hAnsi="Times New Roman"/>
          <w:sz w:val="24"/>
          <w:szCs w:val="24"/>
        </w:rPr>
        <w:t>re somewhat odd yet interesting.</w:t>
      </w:r>
      <w:r w:rsidR="009B0641">
        <w:rPr>
          <w:rFonts w:ascii="Times New Roman" w:hAnsi="Times New Roman"/>
          <w:sz w:val="24"/>
          <w:szCs w:val="24"/>
        </w:rPr>
        <w:t xml:space="preserve"> F</w:t>
      </w:r>
      <w:r>
        <w:rPr>
          <w:rFonts w:ascii="Times New Roman" w:hAnsi="Times New Roman"/>
          <w:sz w:val="24"/>
          <w:szCs w:val="24"/>
        </w:rPr>
        <w:t>or each of the equations no lag</w:t>
      </w:r>
      <w:r w:rsidR="009B0641">
        <w:rPr>
          <w:rFonts w:ascii="Times New Roman" w:hAnsi="Times New Roman"/>
          <w:sz w:val="24"/>
          <w:szCs w:val="24"/>
        </w:rPr>
        <w:t xml:space="preserve">ged stochastic term is measured to impact the ex-vessel price. This is odd in that a market-generated price should show signs of </w:t>
      </w:r>
      <w:proofErr w:type="spellStart"/>
      <w:r w:rsidR="009B0641">
        <w:rPr>
          <w:rFonts w:ascii="Times New Roman" w:hAnsi="Times New Roman"/>
          <w:sz w:val="24"/>
          <w:szCs w:val="24"/>
        </w:rPr>
        <w:t>autocorrelated</w:t>
      </w:r>
      <w:proofErr w:type="spellEnd"/>
      <w:r w:rsidR="009B0641">
        <w:rPr>
          <w:rFonts w:ascii="Times New Roman" w:hAnsi="Times New Roman"/>
          <w:sz w:val="24"/>
          <w:szCs w:val="24"/>
        </w:rPr>
        <w:t xml:space="preserve"> stochastic behaviour. </w:t>
      </w:r>
      <w:r>
        <w:rPr>
          <w:rFonts w:ascii="Times New Roman" w:hAnsi="Times New Roman"/>
          <w:sz w:val="24"/>
          <w:szCs w:val="24"/>
        </w:rPr>
        <w:t xml:space="preserve"> </w:t>
      </w:r>
      <w:r w:rsidR="009B0641">
        <w:rPr>
          <w:rFonts w:ascii="Times New Roman" w:hAnsi="Times New Roman"/>
          <w:sz w:val="24"/>
          <w:szCs w:val="24"/>
        </w:rPr>
        <w:t xml:space="preserve">On the other hand, we do observe a statistically important one period </w:t>
      </w:r>
      <w:r w:rsidR="009B0641">
        <w:rPr>
          <w:rFonts w:ascii="Times New Roman" w:hAnsi="Times New Roman"/>
          <w:sz w:val="24"/>
          <w:szCs w:val="24"/>
        </w:rPr>
        <w:lastRenderedPageBreak/>
        <w:t xml:space="preserve">dynamic shock for each equation implying </w:t>
      </w:r>
      <w:r w:rsidR="00E85F85">
        <w:rPr>
          <w:rFonts w:ascii="Times New Roman" w:hAnsi="Times New Roman"/>
          <w:sz w:val="24"/>
          <w:szCs w:val="24"/>
        </w:rPr>
        <w:t>a one period</w:t>
      </w:r>
      <w:r w:rsidR="009B0641">
        <w:rPr>
          <w:rFonts w:ascii="Times New Roman" w:hAnsi="Times New Roman"/>
          <w:sz w:val="24"/>
          <w:szCs w:val="24"/>
        </w:rPr>
        <w:t xml:space="preserve"> lagged ex-vessel price is important in setting current </w:t>
      </w:r>
      <w:r w:rsidR="00E85F85">
        <w:rPr>
          <w:rFonts w:ascii="Times New Roman" w:hAnsi="Times New Roman"/>
          <w:sz w:val="24"/>
          <w:szCs w:val="24"/>
        </w:rPr>
        <w:t xml:space="preserve">ex-vessel </w:t>
      </w:r>
      <w:r w:rsidR="009B0641">
        <w:rPr>
          <w:rFonts w:ascii="Times New Roman" w:hAnsi="Times New Roman"/>
          <w:sz w:val="24"/>
          <w:szCs w:val="24"/>
        </w:rPr>
        <w:t xml:space="preserve">price. Finally, for company 1 and the combined equation the current valued export price is an important determinant of the ex-vessel price.  </w:t>
      </w:r>
    </w:p>
    <w:p w:rsidR="00592E4E" w:rsidRDefault="00E85F85" w:rsidP="008021B3">
      <w:pPr>
        <w:tabs>
          <w:tab w:val="left" w:pos="360"/>
        </w:tabs>
        <w:spacing w:after="0" w:line="480" w:lineRule="auto"/>
        <w:jc w:val="both"/>
        <w:rPr>
          <w:rFonts w:ascii="Times New Roman" w:hAnsi="Times New Roman"/>
          <w:sz w:val="24"/>
          <w:szCs w:val="24"/>
        </w:rPr>
      </w:pPr>
      <w:r>
        <w:rPr>
          <w:rFonts w:ascii="Times New Roman" w:hAnsi="Times New Roman"/>
          <w:sz w:val="24"/>
          <w:szCs w:val="24"/>
        </w:rPr>
        <w:tab/>
        <w:t>What do we make of such an equation? From our experience it is likely that the ex-vessel price for tuna in the Maldives is a regulated price and not determined by purely market forces. The ex-vessel price is set based on past behaviour implying that the regulator is looking for stability in price trend but at the same time the price must respond to real shocks in the export market. The problem is that because the ARMAX does not captu</w:t>
      </w:r>
      <w:r w:rsidR="00B7574C">
        <w:rPr>
          <w:rFonts w:ascii="Times New Roman" w:hAnsi="Times New Roman"/>
          <w:sz w:val="24"/>
          <w:szCs w:val="24"/>
        </w:rPr>
        <w:t>re the behaviour of the regulator,</w:t>
      </w:r>
      <w:r>
        <w:rPr>
          <w:rFonts w:ascii="Times New Roman" w:hAnsi="Times New Roman"/>
          <w:sz w:val="24"/>
          <w:szCs w:val="24"/>
        </w:rPr>
        <w:t xml:space="preserve"> dynamic forecasts from such an equation are likely to be biased.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214"/>
        <w:gridCol w:w="2214"/>
        <w:gridCol w:w="2214"/>
        <w:gridCol w:w="2214"/>
      </w:tblGrid>
      <w:tr w:rsidR="008C0C89" w:rsidRPr="00343CDA" w:rsidTr="008C0C89">
        <w:tc>
          <w:tcPr>
            <w:tcW w:w="8856" w:type="dxa"/>
            <w:gridSpan w:val="4"/>
            <w:tcBorders>
              <w:bottom w:val="single" w:sz="4" w:space="0" w:color="auto"/>
            </w:tcBorders>
          </w:tcPr>
          <w:p w:rsidR="008C0C89" w:rsidRPr="00343CDA" w:rsidRDefault="009B0641" w:rsidP="001145C5">
            <w:pPr>
              <w:tabs>
                <w:tab w:val="left" w:pos="426"/>
              </w:tabs>
              <w:spacing w:line="276" w:lineRule="auto"/>
              <w:rPr>
                <w:rFonts w:ascii="Times New Roman" w:hAnsi="Times New Roman"/>
                <w:bCs/>
                <w:sz w:val="24"/>
                <w:szCs w:val="24"/>
              </w:rPr>
            </w:pPr>
            <w:r>
              <w:rPr>
                <w:rFonts w:ascii="Times New Roman" w:hAnsi="Times New Roman"/>
                <w:sz w:val="24"/>
                <w:szCs w:val="24"/>
              </w:rPr>
              <w:tab/>
            </w:r>
            <w:r w:rsidR="008C0C89" w:rsidRPr="00343CDA">
              <w:rPr>
                <w:rFonts w:ascii="Times New Roman" w:hAnsi="Times New Roman"/>
                <w:bCs/>
                <w:sz w:val="24"/>
                <w:szCs w:val="24"/>
              </w:rPr>
              <w:t>Table</w:t>
            </w:r>
            <w:r w:rsidR="00592E4E">
              <w:rPr>
                <w:rFonts w:ascii="Times New Roman" w:hAnsi="Times New Roman"/>
                <w:bCs/>
                <w:sz w:val="24"/>
                <w:szCs w:val="24"/>
              </w:rPr>
              <w:t xml:space="preserve"> 2</w:t>
            </w:r>
            <w:r w:rsidR="008C0C89">
              <w:rPr>
                <w:rFonts w:ascii="Times New Roman" w:hAnsi="Times New Roman"/>
                <w:bCs/>
                <w:sz w:val="24"/>
                <w:szCs w:val="24"/>
              </w:rPr>
              <w:t>: ARMAX of Ex-Vessel Price</w:t>
            </w:r>
          </w:p>
        </w:tc>
      </w:tr>
      <w:tr w:rsidR="008C0C89" w:rsidRPr="00343CDA" w:rsidTr="008C0C89">
        <w:tc>
          <w:tcPr>
            <w:tcW w:w="2214" w:type="dxa"/>
            <w:tcBorders>
              <w:top w:val="single" w:sz="4" w:space="0" w:color="auto"/>
            </w:tcBorders>
          </w:tcPr>
          <w:p w:rsidR="008C0C89" w:rsidRPr="00343CDA" w:rsidRDefault="008C0C89" w:rsidP="008C0C89">
            <w:pPr>
              <w:tabs>
                <w:tab w:val="left" w:pos="426"/>
              </w:tabs>
              <w:spacing w:line="276" w:lineRule="auto"/>
              <w:jc w:val="center"/>
              <w:rPr>
                <w:rFonts w:ascii="Times New Roman" w:hAnsi="Times New Roman"/>
                <w:bCs/>
                <w:sz w:val="24"/>
                <w:szCs w:val="24"/>
                <w:vertAlign w:val="superscript"/>
              </w:rPr>
            </w:pPr>
          </w:p>
        </w:tc>
        <w:tc>
          <w:tcPr>
            <w:tcW w:w="2214" w:type="dxa"/>
            <w:tcBorders>
              <w:top w:val="single" w:sz="4" w:space="0" w:color="auto"/>
              <w:bottom w:val="single" w:sz="4" w:space="0" w:color="auto"/>
            </w:tcBorders>
          </w:tcPr>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Company 1</w:t>
            </w:r>
          </w:p>
        </w:tc>
        <w:tc>
          <w:tcPr>
            <w:tcW w:w="2214" w:type="dxa"/>
            <w:tcBorders>
              <w:top w:val="single" w:sz="4" w:space="0" w:color="auto"/>
              <w:bottom w:val="single" w:sz="4" w:space="0" w:color="auto"/>
            </w:tcBorders>
          </w:tcPr>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Company 2</w:t>
            </w:r>
          </w:p>
        </w:tc>
        <w:tc>
          <w:tcPr>
            <w:tcW w:w="2214" w:type="dxa"/>
            <w:tcBorders>
              <w:top w:val="single" w:sz="4" w:space="0" w:color="auto"/>
              <w:bottom w:val="single" w:sz="4" w:space="0" w:color="auto"/>
            </w:tcBorders>
          </w:tcPr>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Total</w:t>
            </w:r>
          </w:p>
        </w:tc>
      </w:tr>
      <w:tr w:rsidR="008C0C89" w:rsidRPr="00343CDA" w:rsidTr="008C0C89">
        <w:tc>
          <w:tcPr>
            <w:tcW w:w="2214" w:type="dxa"/>
          </w:tcPr>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 xml:space="preserve">Export </w:t>
            </w:r>
            <w:proofErr w:type="spellStart"/>
            <w:r>
              <w:rPr>
                <w:rFonts w:ascii="Times New Roman" w:hAnsi="Times New Roman"/>
                <w:bCs/>
                <w:sz w:val="24"/>
                <w:szCs w:val="24"/>
              </w:rPr>
              <w:t>Price</w:t>
            </w:r>
            <w:r>
              <w:rPr>
                <w:rFonts w:ascii="Times New Roman" w:hAnsi="Times New Roman"/>
                <w:bCs/>
                <w:sz w:val="24"/>
                <w:szCs w:val="24"/>
                <w:vertAlign w:val="superscript"/>
              </w:rPr>
              <w:t>a</w:t>
            </w:r>
            <w:proofErr w:type="spellEnd"/>
            <w:r>
              <w:rPr>
                <w:rFonts w:ascii="Times New Roman" w:hAnsi="Times New Roman"/>
                <w:bCs/>
                <w:sz w:val="24"/>
                <w:szCs w:val="24"/>
                <w:vertAlign w:val="superscript"/>
              </w:rPr>
              <w:t>)</w:t>
            </w:r>
          </w:p>
        </w:tc>
        <w:tc>
          <w:tcPr>
            <w:tcW w:w="2214" w:type="dxa"/>
          </w:tcPr>
          <w:p w:rsidR="008C0C89"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0.1314</w:t>
            </w:r>
          </w:p>
          <w:p w:rsidR="008C0C89" w:rsidRPr="00343CDA" w:rsidRDefault="008C0C89" w:rsidP="008C0C89">
            <w:pPr>
              <w:tabs>
                <w:tab w:val="left" w:pos="426"/>
              </w:tabs>
              <w:spacing w:line="276" w:lineRule="auto"/>
              <w:jc w:val="center"/>
              <w:rPr>
                <w:rFonts w:ascii="Times New Roman" w:hAnsi="Times New Roman"/>
                <w:bCs/>
                <w:sz w:val="24"/>
                <w:szCs w:val="24"/>
                <w:vertAlign w:val="superscript"/>
              </w:rPr>
            </w:pPr>
            <w:r>
              <w:rPr>
                <w:rFonts w:ascii="Times New Roman" w:hAnsi="Times New Roman"/>
                <w:bCs/>
                <w:sz w:val="24"/>
                <w:szCs w:val="24"/>
              </w:rPr>
              <w:t>(0.019)</w:t>
            </w:r>
            <w:r>
              <w:rPr>
                <w:rFonts w:ascii="Times New Roman" w:hAnsi="Times New Roman"/>
                <w:bCs/>
                <w:sz w:val="24"/>
                <w:szCs w:val="24"/>
                <w:vertAlign w:val="superscript"/>
              </w:rPr>
              <w:t>b)</w:t>
            </w:r>
          </w:p>
        </w:tc>
        <w:tc>
          <w:tcPr>
            <w:tcW w:w="2214" w:type="dxa"/>
          </w:tcPr>
          <w:p w:rsidR="008C0C89"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0.0175</w:t>
            </w:r>
          </w:p>
          <w:p w:rsidR="008C0C89" w:rsidRPr="00343CDA" w:rsidRDefault="00E4657D"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(0.070</w:t>
            </w:r>
            <w:r w:rsidR="008C0C89">
              <w:rPr>
                <w:rFonts w:ascii="Times New Roman" w:hAnsi="Times New Roman"/>
                <w:bCs/>
                <w:sz w:val="24"/>
                <w:szCs w:val="24"/>
              </w:rPr>
              <w:t>)</w:t>
            </w:r>
          </w:p>
        </w:tc>
        <w:tc>
          <w:tcPr>
            <w:tcW w:w="2214" w:type="dxa"/>
          </w:tcPr>
          <w:p w:rsidR="008C0C89"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0.0838</w:t>
            </w:r>
          </w:p>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(0.007)</w:t>
            </w:r>
          </w:p>
        </w:tc>
      </w:tr>
      <w:tr w:rsidR="008C0C89" w:rsidTr="008C0C89">
        <w:tc>
          <w:tcPr>
            <w:tcW w:w="2214" w:type="dxa"/>
          </w:tcPr>
          <w:p w:rsidR="008C0C89" w:rsidRPr="00CD6DA7" w:rsidRDefault="00DF7E90" w:rsidP="008C0C89">
            <w:pPr>
              <w:tabs>
                <w:tab w:val="left" w:pos="426"/>
              </w:tabs>
              <w:spacing w:line="276" w:lineRule="auto"/>
              <w:jc w:val="center"/>
              <w:rPr>
                <w:rFonts w:ascii="Times New Roman" w:hAnsi="Times New Roman"/>
                <w:bCs/>
                <w:sz w:val="24"/>
                <w:szCs w:val="24"/>
              </w:rPr>
            </w:pPr>
            <m:oMathPara>
              <m:oMath>
                <m:sSub>
                  <m:sSubPr>
                    <m:ctrlPr>
                      <w:rPr>
                        <w:rFonts w:ascii="Cambria Math" w:hAnsi="Cambria Math"/>
                        <w:bCs/>
                        <w:i/>
                        <w:sz w:val="24"/>
                        <w:szCs w:val="24"/>
                      </w:rPr>
                    </m:ctrlPr>
                  </m:sSubPr>
                  <m:e>
                    <m:r>
                      <w:rPr>
                        <w:rFonts w:ascii="Cambria Math" w:hAnsi="Cambria Math"/>
                        <w:sz w:val="24"/>
                        <w:szCs w:val="24"/>
                      </w:rPr>
                      <m:t>AR</m:t>
                    </m:r>
                  </m:e>
                  <m:sub>
                    <m:r>
                      <w:rPr>
                        <w:rFonts w:ascii="Cambria Math" w:hAnsi="Cambria Math"/>
                        <w:sz w:val="24"/>
                        <w:szCs w:val="24"/>
                      </w:rPr>
                      <m:t>-1</m:t>
                    </m:r>
                  </m:sub>
                </m:sSub>
              </m:oMath>
            </m:oMathPara>
          </w:p>
        </w:tc>
        <w:tc>
          <w:tcPr>
            <w:tcW w:w="2214" w:type="dxa"/>
          </w:tcPr>
          <w:p w:rsidR="008C0C89"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-0.2697</w:t>
            </w:r>
          </w:p>
          <w:p w:rsidR="008C0C89"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(0.042)</w:t>
            </w:r>
          </w:p>
        </w:tc>
        <w:tc>
          <w:tcPr>
            <w:tcW w:w="2214" w:type="dxa"/>
          </w:tcPr>
          <w:p w:rsidR="008C0C89"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-0.2529</w:t>
            </w:r>
          </w:p>
          <w:p w:rsidR="008C0C89"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(0.036)</w:t>
            </w:r>
          </w:p>
        </w:tc>
        <w:tc>
          <w:tcPr>
            <w:tcW w:w="2214" w:type="dxa"/>
          </w:tcPr>
          <w:p w:rsidR="008C0C89"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-0.2217</w:t>
            </w:r>
          </w:p>
          <w:p w:rsidR="008C0C89"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(0.006)</w:t>
            </w:r>
          </w:p>
        </w:tc>
      </w:tr>
      <w:tr w:rsidR="008C0C89" w:rsidRPr="00343CDA" w:rsidTr="008C0C89">
        <w:tc>
          <w:tcPr>
            <w:tcW w:w="2214" w:type="dxa"/>
          </w:tcPr>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Cons.</w:t>
            </w:r>
          </w:p>
        </w:tc>
        <w:tc>
          <w:tcPr>
            <w:tcW w:w="2214" w:type="dxa"/>
          </w:tcPr>
          <w:p w:rsidR="008C0C89"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0.0137</w:t>
            </w:r>
          </w:p>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(0.530)</w:t>
            </w:r>
          </w:p>
        </w:tc>
        <w:tc>
          <w:tcPr>
            <w:tcW w:w="2214" w:type="dxa"/>
          </w:tcPr>
          <w:p w:rsidR="008C0C89"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0.004</w:t>
            </w:r>
          </w:p>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(0.818)</w:t>
            </w:r>
          </w:p>
        </w:tc>
        <w:tc>
          <w:tcPr>
            <w:tcW w:w="2214" w:type="dxa"/>
          </w:tcPr>
          <w:p w:rsidR="008C0C89"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0.007</w:t>
            </w:r>
          </w:p>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(0.560)</w:t>
            </w:r>
          </w:p>
        </w:tc>
      </w:tr>
      <w:tr w:rsidR="008C0C89" w:rsidRPr="00343CDA" w:rsidTr="00592E4E">
        <w:tc>
          <w:tcPr>
            <w:tcW w:w="2214" w:type="dxa"/>
            <w:tcBorders>
              <w:bottom w:val="nil"/>
            </w:tcBorders>
          </w:tcPr>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Obs.</w:t>
            </w:r>
          </w:p>
        </w:tc>
        <w:tc>
          <w:tcPr>
            <w:tcW w:w="2214" w:type="dxa"/>
            <w:tcBorders>
              <w:bottom w:val="nil"/>
            </w:tcBorders>
          </w:tcPr>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59</w:t>
            </w:r>
          </w:p>
        </w:tc>
        <w:tc>
          <w:tcPr>
            <w:tcW w:w="2214" w:type="dxa"/>
            <w:tcBorders>
              <w:bottom w:val="nil"/>
            </w:tcBorders>
          </w:tcPr>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66</w:t>
            </w:r>
          </w:p>
        </w:tc>
        <w:tc>
          <w:tcPr>
            <w:tcW w:w="2214" w:type="dxa"/>
            <w:tcBorders>
              <w:bottom w:val="nil"/>
            </w:tcBorders>
          </w:tcPr>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125</w:t>
            </w:r>
          </w:p>
        </w:tc>
      </w:tr>
      <w:tr w:rsidR="008C0C89" w:rsidRPr="00343CDA" w:rsidTr="005562E3">
        <w:tc>
          <w:tcPr>
            <w:tcW w:w="2214" w:type="dxa"/>
            <w:tcBorders>
              <w:bottom w:val="single" w:sz="4" w:space="0" w:color="auto"/>
            </w:tcBorders>
          </w:tcPr>
          <w:p w:rsidR="008C0C89" w:rsidRPr="00343CDA" w:rsidRDefault="008C0C89" w:rsidP="008C0C89">
            <w:pPr>
              <w:tabs>
                <w:tab w:val="left" w:pos="426"/>
              </w:tabs>
              <w:spacing w:line="276" w:lineRule="auto"/>
              <w:jc w:val="center"/>
              <w:rPr>
                <w:rFonts w:ascii="Times New Roman" w:hAnsi="Times New Roman"/>
                <w:bCs/>
                <w:sz w:val="24"/>
                <w:szCs w:val="24"/>
                <w:vertAlign w:val="superscript"/>
              </w:rPr>
            </w:pPr>
            <w:proofErr w:type="spellStart"/>
            <w:r>
              <w:rPr>
                <w:rFonts w:ascii="Times New Roman" w:hAnsi="Times New Roman"/>
                <w:bCs/>
                <w:sz w:val="24"/>
                <w:szCs w:val="24"/>
              </w:rPr>
              <w:t>BIC</w:t>
            </w:r>
            <w:r>
              <w:rPr>
                <w:rFonts w:ascii="Times New Roman" w:hAnsi="Times New Roman"/>
                <w:bCs/>
                <w:sz w:val="24"/>
                <w:szCs w:val="24"/>
                <w:vertAlign w:val="superscript"/>
              </w:rPr>
              <w:t>b</w:t>
            </w:r>
            <w:proofErr w:type="spellEnd"/>
            <w:r>
              <w:rPr>
                <w:rFonts w:ascii="Times New Roman" w:hAnsi="Times New Roman"/>
                <w:bCs/>
                <w:sz w:val="24"/>
                <w:szCs w:val="24"/>
                <w:vertAlign w:val="superscript"/>
              </w:rPr>
              <w:t>)</w:t>
            </w:r>
          </w:p>
        </w:tc>
        <w:tc>
          <w:tcPr>
            <w:tcW w:w="2214" w:type="dxa"/>
            <w:tcBorders>
              <w:bottom w:val="single" w:sz="4" w:space="0" w:color="auto"/>
            </w:tcBorders>
          </w:tcPr>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-9.839</w:t>
            </w:r>
          </w:p>
        </w:tc>
        <w:tc>
          <w:tcPr>
            <w:tcW w:w="2214" w:type="dxa"/>
            <w:tcBorders>
              <w:bottom w:val="single" w:sz="4" w:space="0" w:color="auto"/>
            </w:tcBorders>
          </w:tcPr>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-47.720</w:t>
            </w:r>
          </w:p>
        </w:tc>
        <w:tc>
          <w:tcPr>
            <w:tcW w:w="2214" w:type="dxa"/>
            <w:tcBorders>
              <w:bottom w:val="single" w:sz="4" w:space="0" w:color="auto"/>
            </w:tcBorders>
          </w:tcPr>
          <w:p w:rsidR="008C0C89" w:rsidRPr="00343CDA" w:rsidRDefault="008C0C89" w:rsidP="008C0C89">
            <w:pPr>
              <w:tabs>
                <w:tab w:val="left" w:pos="426"/>
              </w:tabs>
              <w:spacing w:line="276" w:lineRule="auto"/>
              <w:jc w:val="center"/>
              <w:rPr>
                <w:rFonts w:ascii="Times New Roman" w:hAnsi="Times New Roman"/>
                <w:bCs/>
                <w:sz w:val="24"/>
                <w:szCs w:val="24"/>
              </w:rPr>
            </w:pPr>
            <w:r>
              <w:rPr>
                <w:rFonts w:ascii="Times New Roman" w:hAnsi="Times New Roman"/>
                <w:bCs/>
                <w:sz w:val="24"/>
                <w:szCs w:val="24"/>
              </w:rPr>
              <w:t>-63.153</w:t>
            </w:r>
          </w:p>
        </w:tc>
      </w:tr>
      <w:tr w:rsidR="008C0C89" w:rsidRPr="00343CDA" w:rsidTr="005562E3">
        <w:tc>
          <w:tcPr>
            <w:tcW w:w="8856" w:type="dxa"/>
            <w:gridSpan w:val="4"/>
            <w:tcBorders>
              <w:top w:val="single" w:sz="4" w:space="0" w:color="auto"/>
              <w:bottom w:val="nil"/>
            </w:tcBorders>
          </w:tcPr>
          <w:p w:rsidR="008C0C89" w:rsidRDefault="008C0C89" w:rsidP="00704882">
            <w:pPr>
              <w:tabs>
                <w:tab w:val="left" w:pos="426"/>
              </w:tabs>
              <w:rPr>
                <w:rFonts w:ascii="Times New Roman" w:hAnsi="Times New Roman"/>
                <w:bCs/>
                <w:sz w:val="24"/>
                <w:szCs w:val="24"/>
              </w:rPr>
            </w:pPr>
            <w:r>
              <w:rPr>
                <w:rFonts w:ascii="Times New Roman" w:hAnsi="Times New Roman"/>
                <w:bCs/>
                <w:sz w:val="24"/>
                <w:szCs w:val="24"/>
                <w:vertAlign w:val="superscript"/>
              </w:rPr>
              <w:t xml:space="preserve">a) </w:t>
            </w:r>
            <w:r>
              <w:rPr>
                <w:rFonts w:ascii="Times New Roman" w:hAnsi="Times New Roman"/>
                <w:bCs/>
                <w:sz w:val="24"/>
                <w:szCs w:val="24"/>
              </w:rPr>
              <w:t>First difference lagged twice export price</w:t>
            </w:r>
          </w:p>
          <w:p w:rsidR="008C0C89" w:rsidRDefault="008C0C89" w:rsidP="00704882">
            <w:pPr>
              <w:tabs>
                <w:tab w:val="left" w:pos="426"/>
              </w:tabs>
              <w:rPr>
                <w:rFonts w:ascii="Times New Roman" w:hAnsi="Times New Roman"/>
                <w:bCs/>
                <w:sz w:val="24"/>
                <w:szCs w:val="24"/>
              </w:rPr>
            </w:pPr>
            <w:r>
              <w:rPr>
                <w:rFonts w:ascii="Times New Roman" w:hAnsi="Times New Roman"/>
                <w:bCs/>
                <w:sz w:val="24"/>
                <w:szCs w:val="24"/>
                <w:vertAlign w:val="superscript"/>
              </w:rPr>
              <w:t xml:space="preserve">b) </w:t>
            </w:r>
            <w:r>
              <w:rPr>
                <w:rFonts w:ascii="Times New Roman" w:hAnsi="Times New Roman"/>
                <w:bCs/>
                <w:sz w:val="24"/>
                <w:szCs w:val="24"/>
              </w:rPr>
              <w:t>p-value</w:t>
            </w:r>
            <w:r w:rsidR="00E4657D">
              <w:rPr>
                <w:rFonts w:ascii="Times New Roman" w:hAnsi="Times New Roman"/>
                <w:bCs/>
                <w:sz w:val="24"/>
                <w:szCs w:val="24"/>
              </w:rPr>
              <w:t xml:space="preserve"> in parentheses </w:t>
            </w:r>
          </w:p>
          <w:p w:rsidR="008C0C89" w:rsidRDefault="008C0C89" w:rsidP="00704882">
            <w:pPr>
              <w:tabs>
                <w:tab w:val="left" w:pos="426"/>
              </w:tabs>
              <w:rPr>
                <w:rFonts w:ascii="Times New Roman" w:hAnsi="Times New Roman"/>
                <w:bCs/>
                <w:sz w:val="24"/>
                <w:szCs w:val="24"/>
              </w:rPr>
            </w:pPr>
            <w:r>
              <w:rPr>
                <w:rFonts w:ascii="Times New Roman" w:hAnsi="Times New Roman"/>
                <w:bCs/>
                <w:sz w:val="24"/>
                <w:szCs w:val="24"/>
                <w:vertAlign w:val="superscript"/>
              </w:rPr>
              <w:t xml:space="preserve">c) </w:t>
            </w:r>
            <w:r>
              <w:rPr>
                <w:rFonts w:ascii="Times New Roman" w:hAnsi="Times New Roman"/>
                <w:bCs/>
                <w:sz w:val="24"/>
                <w:szCs w:val="24"/>
              </w:rPr>
              <w:t xml:space="preserve">Bayesian Information Criteria </w:t>
            </w:r>
          </w:p>
          <w:p w:rsidR="00B15C4C" w:rsidRDefault="00B15C4C" w:rsidP="00FB65B0">
            <w:pPr>
              <w:tabs>
                <w:tab w:val="left" w:pos="360"/>
              </w:tabs>
              <w:spacing w:line="480" w:lineRule="auto"/>
              <w:jc w:val="both"/>
              <w:rPr>
                <w:rFonts w:ascii="Times New Roman" w:hAnsi="Times New Roman"/>
                <w:sz w:val="24"/>
                <w:szCs w:val="24"/>
              </w:rPr>
            </w:pPr>
          </w:p>
          <w:p w:rsidR="00E85F85" w:rsidRPr="00FB65B0" w:rsidRDefault="00B15C4C" w:rsidP="00592E4E">
            <w:pPr>
              <w:tabs>
                <w:tab w:val="left" w:pos="426"/>
              </w:tabs>
              <w:spacing w:line="480" w:lineRule="auto"/>
              <w:jc w:val="both"/>
              <w:rPr>
                <w:rFonts w:ascii="Times New Roman" w:hAnsi="Times New Roman"/>
                <w:sz w:val="24"/>
                <w:szCs w:val="24"/>
              </w:rPr>
            </w:pPr>
            <w:r>
              <w:rPr>
                <w:rFonts w:ascii="Times New Roman" w:hAnsi="Times New Roman"/>
                <w:sz w:val="24"/>
                <w:szCs w:val="24"/>
              </w:rPr>
              <w:tab/>
              <w:t xml:space="preserve">We carry out a dynamic forecast using the estimated combined </w:t>
            </w:r>
            <w:r w:rsidRPr="00516B9B">
              <w:rPr>
                <w:rFonts w:ascii="Times New Roman" w:hAnsi="Times New Roman"/>
                <w:sz w:val="24"/>
                <w:szCs w:val="24"/>
              </w:rPr>
              <w:t xml:space="preserve">ARMAX </w:t>
            </w:r>
            <w:r>
              <w:rPr>
                <w:rFonts w:ascii="Times New Roman" w:hAnsi="Times New Roman"/>
                <w:sz w:val="24"/>
                <w:szCs w:val="24"/>
              </w:rPr>
              <w:t>equ</w:t>
            </w:r>
            <w:r w:rsidR="00704882">
              <w:rPr>
                <w:rFonts w:ascii="Times New Roman" w:hAnsi="Times New Roman"/>
                <w:sz w:val="24"/>
                <w:szCs w:val="24"/>
              </w:rPr>
              <w:t>ation. The dynamic forecast uses</w:t>
            </w:r>
            <w:r w:rsidRPr="00516B9B">
              <w:rPr>
                <w:rFonts w:ascii="Times New Roman" w:hAnsi="Times New Roman"/>
                <w:sz w:val="24"/>
                <w:szCs w:val="24"/>
              </w:rPr>
              <w:t xml:space="preserve"> the actual values of </w:t>
            </w:r>
            <w:r>
              <w:rPr>
                <w:rFonts w:ascii="Times New Roman" w:hAnsi="Times New Roman"/>
                <w:sz w:val="24"/>
                <w:szCs w:val="24"/>
              </w:rPr>
              <w:t xml:space="preserve">the export price combined </w:t>
            </w:r>
            <w:r w:rsidRPr="00516B9B">
              <w:rPr>
                <w:rFonts w:ascii="Times New Roman" w:hAnsi="Times New Roman"/>
                <w:sz w:val="24"/>
                <w:szCs w:val="24"/>
              </w:rPr>
              <w:t>with the predicted value of the AR compon</w:t>
            </w:r>
            <w:r w:rsidR="00592E4E">
              <w:rPr>
                <w:rFonts w:ascii="Times New Roman" w:hAnsi="Times New Roman"/>
                <w:sz w:val="24"/>
                <w:szCs w:val="24"/>
              </w:rPr>
              <w:t>ent</w:t>
            </w:r>
            <w:r w:rsidRPr="00516B9B">
              <w:rPr>
                <w:rFonts w:ascii="Times New Roman" w:hAnsi="Times New Roman"/>
                <w:sz w:val="24"/>
                <w:szCs w:val="24"/>
              </w:rPr>
              <w:t xml:space="preserve"> for forecasting. For purposes of presentation in-sample forecasting </w:t>
            </w:r>
            <w:r>
              <w:rPr>
                <w:rFonts w:ascii="Times New Roman" w:hAnsi="Times New Roman"/>
                <w:sz w:val="24"/>
                <w:szCs w:val="24"/>
              </w:rPr>
              <w:t xml:space="preserve">(using only actual values of all variables) </w:t>
            </w:r>
            <w:r w:rsidRPr="00516B9B">
              <w:rPr>
                <w:rFonts w:ascii="Times New Roman" w:hAnsi="Times New Roman"/>
                <w:sz w:val="24"/>
                <w:szCs w:val="24"/>
              </w:rPr>
              <w:t>is carried out for</w:t>
            </w:r>
            <w:r>
              <w:rPr>
                <w:rFonts w:ascii="Times New Roman" w:hAnsi="Times New Roman"/>
                <w:sz w:val="24"/>
                <w:szCs w:val="24"/>
              </w:rPr>
              <w:t xml:space="preserve"> the period </w:t>
            </w:r>
            <w:r>
              <w:rPr>
                <w:rFonts w:ascii="Times New Roman" w:hAnsi="Times New Roman"/>
                <w:sz w:val="24"/>
                <w:szCs w:val="24"/>
              </w:rPr>
              <w:lastRenderedPageBreak/>
              <w:t>January 2005</w:t>
            </w:r>
            <w:r w:rsidRPr="00516B9B">
              <w:rPr>
                <w:rFonts w:ascii="Times New Roman" w:hAnsi="Times New Roman"/>
                <w:sz w:val="24"/>
                <w:szCs w:val="24"/>
              </w:rPr>
              <w:t xml:space="preserve"> to </w:t>
            </w:r>
            <w:r>
              <w:rPr>
                <w:rFonts w:ascii="Times New Roman" w:hAnsi="Times New Roman"/>
                <w:sz w:val="24"/>
                <w:szCs w:val="24"/>
              </w:rPr>
              <w:t xml:space="preserve">April </w:t>
            </w:r>
            <w:r w:rsidR="00F665BB">
              <w:rPr>
                <w:rFonts w:ascii="Times New Roman" w:hAnsi="Times New Roman"/>
                <w:sz w:val="24"/>
                <w:szCs w:val="24"/>
              </w:rPr>
              <w:t>2010</w:t>
            </w:r>
            <w:r w:rsidRPr="00516B9B">
              <w:rPr>
                <w:rFonts w:ascii="Times New Roman" w:hAnsi="Times New Roman"/>
                <w:sz w:val="24"/>
                <w:szCs w:val="24"/>
              </w:rPr>
              <w:t xml:space="preserve"> with dynamic forecasts over the period </w:t>
            </w:r>
            <w:r w:rsidR="00F665BB">
              <w:rPr>
                <w:rFonts w:ascii="Times New Roman" w:hAnsi="Times New Roman"/>
                <w:sz w:val="24"/>
                <w:szCs w:val="24"/>
              </w:rPr>
              <w:t>May 2010</w:t>
            </w:r>
            <w:r w:rsidRPr="00516B9B">
              <w:rPr>
                <w:rFonts w:ascii="Times New Roman" w:hAnsi="Times New Roman"/>
                <w:sz w:val="24"/>
                <w:szCs w:val="24"/>
              </w:rPr>
              <w:t xml:space="preserve"> </w:t>
            </w:r>
            <w:r w:rsidR="00C26B4C">
              <w:rPr>
                <w:rFonts w:ascii="Times New Roman" w:hAnsi="Times New Roman"/>
                <w:sz w:val="24"/>
                <w:szCs w:val="24"/>
              </w:rPr>
              <w:t xml:space="preserve">to </w:t>
            </w:r>
            <w:r w:rsidR="00F665BB">
              <w:rPr>
                <w:rFonts w:ascii="Times New Roman" w:hAnsi="Times New Roman"/>
                <w:sz w:val="24"/>
                <w:szCs w:val="24"/>
              </w:rPr>
              <w:t>the end of the period</w:t>
            </w:r>
            <w:r w:rsidRPr="00516B9B">
              <w:rPr>
                <w:rFonts w:ascii="Times New Roman" w:hAnsi="Times New Roman"/>
                <w:sz w:val="24"/>
                <w:szCs w:val="24"/>
              </w:rPr>
              <w:t xml:space="preserve">. </w:t>
            </w:r>
            <w:r>
              <w:rPr>
                <w:rFonts w:ascii="Times New Roman" w:hAnsi="Times New Roman"/>
                <w:sz w:val="24"/>
                <w:szCs w:val="24"/>
              </w:rPr>
              <w:t xml:space="preserve">Figure </w:t>
            </w:r>
            <w:r w:rsidR="00704882">
              <w:rPr>
                <w:rFonts w:ascii="Times New Roman" w:hAnsi="Times New Roman"/>
                <w:sz w:val="24"/>
                <w:szCs w:val="24"/>
              </w:rPr>
              <w:t>8</w:t>
            </w:r>
            <w:r w:rsidRPr="00516B9B">
              <w:rPr>
                <w:rFonts w:ascii="Times New Roman" w:hAnsi="Times New Roman"/>
                <w:sz w:val="24"/>
                <w:szCs w:val="24"/>
              </w:rPr>
              <w:t xml:space="preserve"> graphs </w:t>
            </w:r>
            <w:r w:rsidR="00F665BB">
              <w:rPr>
                <w:rFonts w:ascii="Times New Roman" w:hAnsi="Times New Roman"/>
                <w:sz w:val="24"/>
                <w:szCs w:val="24"/>
              </w:rPr>
              <w:t>out the</w:t>
            </w:r>
            <w:r w:rsidRPr="00516B9B">
              <w:rPr>
                <w:rFonts w:ascii="Times New Roman" w:hAnsi="Times New Roman"/>
                <w:sz w:val="24"/>
                <w:szCs w:val="24"/>
              </w:rPr>
              <w:t xml:space="preserve"> forecast</w:t>
            </w:r>
            <w:r w:rsidR="00F665BB">
              <w:rPr>
                <w:rFonts w:ascii="Times New Roman" w:hAnsi="Times New Roman"/>
                <w:sz w:val="24"/>
                <w:szCs w:val="24"/>
              </w:rPr>
              <w:t xml:space="preserve"> over the defined period</w:t>
            </w:r>
            <w:r w:rsidRPr="00516B9B">
              <w:rPr>
                <w:rFonts w:ascii="Times New Roman" w:hAnsi="Times New Roman"/>
                <w:sz w:val="24"/>
                <w:szCs w:val="24"/>
              </w:rPr>
              <w:t xml:space="preserve">.  </w:t>
            </w:r>
            <w:r w:rsidR="00FB65B0">
              <w:rPr>
                <w:rFonts w:ascii="Times New Roman" w:hAnsi="Times New Roman"/>
                <w:sz w:val="24"/>
                <w:szCs w:val="24"/>
              </w:rPr>
              <w:t xml:space="preserve">The graph shows that the in-sample forecasts are very good but this is to be expected as we are merely following the series. The important validation of the model is the dynamic forecast and here we see </w:t>
            </w:r>
            <w:r w:rsidR="00991485">
              <w:rPr>
                <w:rFonts w:ascii="Times New Roman" w:hAnsi="Times New Roman"/>
                <w:sz w:val="24"/>
                <w:szCs w:val="24"/>
              </w:rPr>
              <w:t xml:space="preserve">that </w:t>
            </w:r>
            <w:r w:rsidR="00FB65B0">
              <w:rPr>
                <w:rFonts w:ascii="Times New Roman" w:hAnsi="Times New Roman"/>
                <w:sz w:val="24"/>
                <w:szCs w:val="24"/>
              </w:rPr>
              <w:t xml:space="preserve">the model fails badly </w:t>
            </w:r>
            <w:r w:rsidR="00704882">
              <w:rPr>
                <w:rFonts w:ascii="Times New Roman" w:hAnsi="Times New Roman"/>
                <w:sz w:val="24"/>
                <w:szCs w:val="24"/>
              </w:rPr>
              <w:t xml:space="preserve">and </w:t>
            </w:r>
            <w:r w:rsidR="00991485">
              <w:rPr>
                <w:rFonts w:ascii="Times New Roman" w:hAnsi="Times New Roman"/>
                <w:sz w:val="24"/>
                <w:szCs w:val="24"/>
              </w:rPr>
              <w:t xml:space="preserve">is </w:t>
            </w:r>
            <w:r w:rsidR="00FB65B0">
              <w:rPr>
                <w:rFonts w:ascii="Times New Roman" w:hAnsi="Times New Roman"/>
                <w:sz w:val="24"/>
                <w:szCs w:val="24"/>
              </w:rPr>
              <w:t xml:space="preserve">not able to follow the trend or pick up major turning points in the series. Consequently, we must conclude that </w:t>
            </w:r>
            <w:r w:rsidR="00592E4E">
              <w:rPr>
                <w:rFonts w:ascii="Times New Roman" w:hAnsi="Times New Roman"/>
                <w:sz w:val="24"/>
                <w:szCs w:val="24"/>
              </w:rPr>
              <w:t xml:space="preserve">because </w:t>
            </w:r>
            <w:r w:rsidR="00FB65B0">
              <w:rPr>
                <w:rFonts w:ascii="Times New Roman" w:hAnsi="Times New Roman"/>
                <w:sz w:val="24"/>
                <w:szCs w:val="24"/>
              </w:rPr>
              <w:t xml:space="preserve">the estimated ARMAX </w:t>
            </w:r>
            <w:r w:rsidR="00592E4E">
              <w:rPr>
                <w:rFonts w:ascii="Times New Roman" w:hAnsi="Times New Roman"/>
                <w:sz w:val="24"/>
                <w:szCs w:val="24"/>
              </w:rPr>
              <w:t>does not</w:t>
            </w:r>
            <w:r w:rsidR="00FB65B0">
              <w:rPr>
                <w:rFonts w:ascii="Times New Roman" w:hAnsi="Times New Roman"/>
                <w:sz w:val="24"/>
                <w:szCs w:val="24"/>
              </w:rPr>
              <w:t xml:space="preserve"> model the behaviour of the regulator </w:t>
            </w:r>
            <w:r w:rsidR="00592E4E">
              <w:rPr>
                <w:rFonts w:ascii="Times New Roman" w:hAnsi="Times New Roman"/>
                <w:sz w:val="24"/>
                <w:szCs w:val="24"/>
              </w:rPr>
              <w:t>it</w:t>
            </w:r>
            <w:r w:rsidR="00FB65B0">
              <w:rPr>
                <w:rFonts w:ascii="Times New Roman" w:hAnsi="Times New Roman"/>
                <w:sz w:val="24"/>
                <w:szCs w:val="24"/>
              </w:rPr>
              <w:t xml:space="preserve"> fails as a useful short-run forecast of ex-vessel price determination.</w:t>
            </w:r>
          </w:p>
        </w:tc>
      </w:tr>
      <w:tr w:rsidR="00B15C4C" w:rsidRPr="00343CDA" w:rsidTr="00B15C4C">
        <w:tc>
          <w:tcPr>
            <w:tcW w:w="8856" w:type="dxa"/>
            <w:gridSpan w:val="4"/>
            <w:tcBorders>
              <w:top w:val="nil"/>
              <w:bottom w:val="nil"/>
            </w:tcBorders>
          </w:tcPr>
          <w:p w:rsidR="00B15C4C" w:rsidRDefault="00B15C4C" w:rsidP="008C0C89">
            <w:pPr>
              <w:tabs>
                <w:tab w:val="left" w:pos="426"/>
              </w:tabs>
              <w:rPr>
                <w:rFonts w:ascii="Times New Roman" w:hAnsi="Times New Roman"/>
                <w:bCs/>
                <w:sz w:val="24"/>
                <w:szCs w:val="24"/>
                <w:vertAlign w:val="superscript"/>
              </w:rPr>
            </w:pPr>
          </w:p>
        </w:tc>
      </w:tr>
    </w:tbl>
    <w:p w:rsidR="008021B3" w:rsidRDefault="008C0C89" w:rsidP="008C0C89">
      <w:pPr>
        <w:tabs>
          <w:tab w:val="left" w:pos="426"/>
        </w:tabs>
        <w:spacing w:line="480" w:lineRule="auto"/>
        <w:jc w:val="center"/>
        <w:rPr>
          <w:rFonts w:ascii="Times New Roman" w:hAnsi="Times New Roman"/>
          <w:bCs/>
          <w:sz w:val="24"/>
          <w:szCs w:val="24"/>
        </w:rPr>
      </w:pPr>
      <w:r>
        <w:rPr>
          <w:noProof/>
          <w:lang w:eastAsia="en-GB"/>
        </w:rPr>
        <w:drawing>
          <wp:inline distT="0" distB="0" distL="0" distR="0">
            <wp:extent cx="5486400" cy="1834515"/>
            <wp:effectExtent l="0" t="0" r="25400" b="196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20767" w:rsidRPr="00343CDA" w:rsidRDefault="00A20767" w:rsidP="00A20767">
      <w:pPr>
        <w:tabs>
          <w:tab w:val="left" w:pos="426"/>
        </w:tabs>
        <w:jc w:val="center"/>
        <w:rPr>
          <w:rFonts w:ascii="Times New Roman" w:hAnsi="Times New Roman"/>
          <w:bCs/>
          <w:sz w:val="24"/>
          <w:szCs w:val="24"/>
        </w:rPr>
      </w:pPr>
      <w:r w:rsidRPr="00343CDA">
        <w:rPr>
          <w:rFonts w:ascii="Times New Roman" w:hAnsi="Times New Roman"/>
          <w:bCs/>
          <w:sz w:val="24"/>
          <w:szCs w:val="24"/>
        </w:rPr>
        <w:t xml:space="preserve">Figure </w:t>
      </w:r>
      <w:r w:rsidR="00F665BB">
        <w:rPr>
          <w:rFonts w:ascii="Times New Roman" w:hAnsi="Times New Roman"/>
          <w:bCs/>
          <w:sz w:val="24"/>
          <w:szCs w:val="24"/>
        </w:rPr>
        <w:t>8</w:t>
      </w:r>
      <w:r w:rsidRPr="00343CDA">
        <w:rPr>
          <w:rFonts w:ascii="Times New Roman" w:hAnsi="Times New Roman"/>
          <w:bCs/>
          <w:sz w:val="24"/>
          <w:szCs w:val="24"/>
        </w:rPr>
        <w:t>: Predicted Ex-vessel Price, dynamic after May 2010</w:t>
      </w:r>
    </w:p>
    <w:p w:rsidR="00704882" w:rsidRDefault="00FB65B0" w:rsidP="00592E4E">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Pr="00B05ED8">
        <w:rPr>
          <w:rFonts w:ascii="Times New Roman" w:hAnsi="Times New Roman"/>
          <w:bCs/>
          <w:sz w:val="24"/>
          <w:szCs w:val="24"/>
        </w:rPr>
        <w:t xml:space="preserve">We turn next to a structural approach to modelling ex-vessel price determination. </w:t>
      </w:r>
      <w:r w:rsidR="00592E4E" w:rsidRPr="00B05ED8">
        <w:rPr>
          <w:rFonts w:ascii="Times New Roman" w:hAnsi="Times New Roman"/>
          <w:bCs/>
          <w:sz w:val="24"/>
          <w:szCs w:val="24"/>
        </w:rPr>
        <w:t>We follow Gordon (2011</w:t>
      </w:r>
      <w:r w:rsidR="000E02E3" w:rsidRPr="00B05ED8">
        <w:rPr>
          <w:rFonts w:ascii="Times New Roman" w:hAnsi="Times New Roman"/>
          <w:bCs/>
          <w:sz w:val="24"/>
          <w:szCs w:val="24"/>
        </w:rPr>
        <w:t>) in setting up the population regression model</w:t>
      </w:r>
      <w:r w:rsidR="00BF277F" w:rsidRPr="00B05ED8">
        <w:rPr>
          <w:rFonts w:ascii="Times New Roman" w:hAnsi="Times New Roman"/>
          <w:bCs/>
          <w:sz w:val="24"/>
          <w:szCs w:val="24"/>
        </w:rPr>
        <w:t xml:space="preserve">. Gordon argues that </w:t>
      </w:r>
      <w:r w:rsidR="00592E4E" w:rsidRPr="00B05ED8">
        <w:rPr>
          <w:rFonts w:ascii="Times New Roman" w:hAnsi="Times New Roman"/>
          <w:bCs/>
          <w:sz w:val="24"/>
          <w:szCs w:val="24"/>
        </w:rPr>
        <w:t>econometric research</w:t>
      </w:r>
      <w:r w:rsidR="00BF277F" w:rsidRPr="00B05ED8">
        <w:rPr>
          <w:rFonts w:ascii="Times New Roman" w:hAnsi="Times New Roman"/>
          <w:bCs/>
          <w:sz w:val="24"/>
          <w:szCs w:val="24"/>
        </w:rPr>
        <w:t xml:space="preserve"> should proceed by</w:t>
      </w:r>
      <w:r w:rsidR="000E02E3" w:rsidRPr="00B05ED8">
        <w:rPr>
          <w:rFonts w:ascii="Times New Roman" w:hAnsi="Times New Roman"/>
          <w:bCs/>
          <w:sz w:val="24"/>
          <w:szCs w:val="24"/>
        </w:rPr>
        <w:t xml:space="preserve"> </w:t>
      </w:r>
      <w:r w:rsidR="00592E4E" w:rsidRPr="00B05ED8">
        <w:rPr>
          <w:rFonts w:ascii="Times New Roman" w:hAnsi="Times New Roman"/>
          <w:bCs/>
          <w:sz w:val="24"/>
          <w:szCs w:val="24"/>
        </w:rPr>
        <w:t xml:space="preserve">first </w:t>
      </w:r>
      <w:r w:rsidR="00BF277F" w:rsidRPr="00B05ED8">
        <w:rPr>
          <w:rFonts w:ascii="Times New Roman" w:hAnsi="Times New Roman"/>
          <w:bCs/>
          <w:sz w:val="24"/>
          <w:szCs w:val="24"/>
        </w:rPr>
        <w:t>setting out the full population regression m</w:t>
      </w:r>
      <w:r w:rsidR="00592E4E" w:rsidRPr="00B05ED8">
        <w:rPr>
          <w:rFonts w:ascii="Times New Roman" w:hAnsi="Times New Roman"/>
          <w:bCs/>
          <w:sz w:val="24"/>
          <w:szCs w:val="24"/>
        </w:rPr>
        <w:t xml:space="preserve">odel. In this case, </w:t>
      </w:r>
      <w:r w:rsidR="00B05ED8">
        <w:rPr>
          <w:rFonts w:ascii="Times New Roman" w:hAnsi="Times New Roman"/>
          <w:bCs/>
          <w:sz w:val="24"/>
          <w:szCs w:val="24"/>
        </w:rPr>
        <w:t xml:space="preserve">the full population regression model is </w:t>
      </w:r>
      <w:r w:rsidR="00592E4E" w:rsidRPr="00B05ED8">
        <w:rPr>
          <w:rFonts w:ascii="Times New Roman" w:hAnsi="Times New Roman"/>
          <w:bCs/>
          <w:sz w:val="24"/>
          <w:szCs w:val="24"/>
        </w:rPr>
        <w:t>the</w:t>
      </w:r>
      <w:r w:rsidR="00592E4E">
        <w:rPr>
          <w:rFonts w:ascii="Times New Roman" w:hAnsi="Times New Roman"/>
          <w:bCs/>
          <w:sz w:val="24"/>
          <w:szCs w:val="24"/>
        </w:rPr>
        <w:t xml:space="preserve"> harvest-</w:t>
      </w:r>
      <w:r w:rsidR="00BF277F">
        <w:rPr>
          <w:rFonts w:ascii="Times New Roman" w:hAnsi="Times New Roman"/>
          <w:bCs/>
          <w:sz w:val="24"/>
          <w:szCs w:val="24"/>
        </w:rPr>
        <w:t>supply equation and the demand equation for tuna. Then take</w:t>
      </w:r>
      <w:r w:rsidR="000E02E3">
        <w:rPr>
          <w:rFonts w:ascii="Times New Roman" w:hAnsi="Times New Roman"/>
          <w:bCs/>
          <w:sz w:val="24"/>
          <w:szCs w:val="24"/>
        </w:rPr>
        <w:t xml:space="preserve"> this </w:t>
      </w:r>
      <w:r w:rsidR="00BF277F">
        <w:rPr>
          <w:rFonts w:ascii="Times New Roman" w:hAnsi="Times New Roman"/>
          <w:bCs/>
          <w:sz w:val="24"/>
          <w:szCs w:val="24"/>
        </w:rPr>
        <w:t xml:space="preserve">model </w:t>
      </w:r>
      <w:r w:rsidR="000E02E3">
        <w:rPr>
          <w:rFonts w:ascii="Times New Roman" w:hAnsi="Times New Roman"/>
          <w:bCs/>
          <w:sz w:val="24"/>
          <w:szCs w:val="24"/>
        </w:rPr>
        <w:t xml:space="preserve">to the data to write down the final specification of the sample regression equation. Gordon argues that writing down the population </w:t>
      </w:r>
      <w:r w:rsidR="00E35B9D">
        <w:rPr>
          <w:rFonts w:ascii="Times New Roman" w:hAnsi="Times New Roman"/>
          <w:bCs/>
          <w:sz w:val="24"/>
          <w:szCs w:val="24"/>
        </w:rPr>
        <w:t>model</w:t>
      </w:r>
      <w:r w:rsidR="000E02E3">
        <w:rPr>
          <w:rFonts w:ascii="Times New Roman" w:hAnsi="Times New Roman"/>
          <w:bCs/>
          <w:sz w:val="24"/>
          <w:szCs w:val="24"/>
        </w:rPr>
        <w:t xml:space="preserve"> allows the researcher to clearly define what variables end up in the </w:t>
      </w:r>
      <w:r w:rsidR="000E02E3">
        <w:rPr>
          <w:rFonts w:ascii="Times New Roman" w:hAnsi="Times New Roman"/>
          <w:bCs/>
          <w:sz w:val="24"/>
          <w:szCs w:val="24"/>
        </w:rPr>
        <w:lastRenderedPageBreak/>
        <w:t xml:space="preserve">model and those </w:t>
      </w:r>
      <w:r w:rsidR="004F36BB">
        <w:rPr>
          <w:rFonts w:ascii="Times New Roman" w:hAnsi="Times New Roman"/>
          <w:bCs/>
          <w:sz w:val="24"/>
          <w:szCs w:val="24"/>
        </w:rPr>
        <w:t xml:space="preserve">variables </w:t>
      </w:r>
      <w:r w:rsidR="000E02E3">
        <w:rPr>
          <w:rFonts w:ascii="Times New Roman" w:hAnsi="Times New Roman"/>
          <w:bCs/>
          <w:sz w:val="24"/>
          <w:szCs w:val="24"/>
        </w:rPr>
        <w:t xml:space="preserve">that find their way to the error term. </w:t>
      </w:r>
      <w:r w:rsidR="00E35B9D">
        <w:rPr>
          <w:rFonts w:ascii="Times New Roman" w:hAnsi="Times New Roman"/>
          <w:bCs/>
          <w:sz w:val="24"/>
          <w:szCs w:val="24"/>
        </w:rPr>
        <w:t>This may not mitigate econometric problems but it does clearly define the problems that must be addressed.</w:t>
      </w:r>
    </w:p>
    <w:p w:rsidR="00106951" w:rsidRPr="00704882" w:rsidRDefault="00704882" w:rsidP="00592E4E">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00BF277F">
        <w:rPr>
          <w:rFonts w:ascii="Times New Roman" w:hAnsi="Times New Roman"/>
          <w:bCs/>
          <w:sz w:val="24"/>
          <w:szCs w:val="24"/>
        </w:rPr>
        <w:t>On the harvest side we can d</w:t>
      </w:r>
      <w:r w:rsidR="00106951" w:rsidRPr="00970021">
        <w:rPr>
          <w:rFonts w:ascii="Times New Roman" w:hAnsi="Times New Roman"/>
          <w:bCs/>
          <w:sz w:val="24"/>
          <w:szCs w:val="24"/>
        </w:rPr>
        <w:t xml:space="preserve">efine the </w:t>
      </w:r>
      <w:r w:rsidR="000E02E3" w:rsidRPr="00970021">
        <w:rPr>
          <w:rFonts w:ascii="Times New Roman" w:hAnsi="Times New Roman"/>
          <w:bCs/>
          <w:sz w:val="24"/>
          <w:szCs w:val="24"/>
        </w:rPr>
        <w:t xml:space="preserve">harvest function where harvest in period </w:t>
      </w:r>
      <w:r w:rsidR="000E02E3" w:rsidRPr="00970021">
        <w:rPr>
          <w:rFonts w:ascii="Times New Roman" w:hAnsi="Times New Roman"/>
          <w:bCs/>
          <w:i/>
          <w:sz w:val="24"/>
          <w:szCs w:val="24"/>
        </w:rPr>
        <w:t>t,</w:t>
      </w:r>
      <w:r w:rsidR="000E02E3" w:rsidRPr="00970021">
        <w:rPr>
          <w:rFonts w:ascii="Times New Roman" w:hAnsi="Times New Roman"/>
          <w:bCs/>
          <w:sz w:val="24"/>
          <w:szCs w:val="24"/>
        </w:rPr>
        <w:t xml:space="preserve"> </w:t>
      </w:r>
      <m:oMath>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H</m:t>
            </m:r>
          </m:e>
          <m:sub>
            <m:r>
              <w:rPr>
                <w:rFonts w:ascii="Cambria Math" w:hAnsi="Cambria Math"/>
                <w:sz w:val="24"/>
                <w:szCs w:val="24"/>
              </w:rPr>
              <m:t>t</m:t>
            </m:r>
          </m:sub>
        </m:sSub>
        <m:r>
          <w:rPr>
            <w:rFonts w:ascii="Cambria Math" w:hAnsi="Cambria Math"/>
            <w:sz w:val="24"/>
            <w:szCs w:val="24"/>
          </w:rPr>
          <m:t>)</m:t>
        </m:r>
      </m:oMath>
      <w:r w:rsidR="000E02E3" w:rsidRPr="00970021">
        <w:rPr>
          <w:rFonts w:ascii="Times New Roman" w:hAnsi="Times New Roman"/>
          <w:bCs/>
          <w:sz w:val="24"/>
          <w:szCs w:val="24"/>
        </w:rPr>
        <w:t xml:space="preserve"> is determined by fishing </w:t>
      </w:r>
      <w:proofErr w:type="gramStart"/>
      <w:r w:rsidR="000E02E3" w:rsidRPr="00970021">
        <w:rPr>
          <w:rFonts w:ascii="Times New Roman" w:hAnsi="Times New Roman"/>
          <w:bCs/>
          <w:sz w:val="24"/>
          <w:szCs w:val="24"/>
        </w:rPr>
        <w:t xml:space="preserve">effort </w:t>
      </w:r>
      <m:oMath>
        <w:proofErr w:type="gramEnd"/>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m:t>
        </m:r>
      </m:oMath>
      <w:r w:rsidR="00106951" w:rsidRPr="00970021">
        <w:rPr>
          <w:rFonts w:ascii="Times New Roman" w:hAnsi="Times New Roman"/>
          <w:bCs/>
          <w:sz w:val="24"/>
          <w:szCs w:val="24"/>
        </w:rPr>
        <w:t xml:space="preserve">, </w:t>
      </w:r>
      <w:r w:rsidR="000E02E3" w:rsidRPr="00970021">
        <w:rPr>
          <w:rFonts w:ascii="Times New Roman" w:hAnsi="Times New Roman"/>
          <w:bCs/>
          <w:sz w:val="24"/>
          <w:szCs w:val="24"/>
        </w:rPr>
        <w:t xml:space="preserve">biomass of the fish stock </w:t>
      </w:r>
      <m:oMath>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S</m:t>
            </m:r>
          </m:e>
          <m:sub>
            <m:r>
              <w:rPr>
                <w:rFonts w:ascii="Cambria Math" w:hAnsi="Cambria Math"/>
                <w:sz w:val="24"/>
                <w:szCs w:val="24"/>
              </w:rPr>
              <m:t>t</m:t>
            </m:r>
          </m:sub>
        </m:sSub>
        <m:r>
          <w:rPr>
            <w:rFonts w:ascii="Cambria Math" w:hAnsi="Cambria Math"/>
            <w:sz w:val="24"/>
            <w:szCs w:val="24"/>
          </w:rPr>
          <m:t>)</m:t>
        </m:r>
      </m:oMath>
      <w:r w:rsidR="000E02E3" w:rsidRPr="00970021">
        <w:rPr>
          <w:rFonts w:ascii="Times New Roman" w:hAnsi="Times New Roman"/>
          <w:bCs/>
          <w:sz w:val="24"/>
          <w:szCs w:val="24"/>
        </w:rPr>
        <w:t xml:space="preserve"> and </w:t>
      </w:r>
      <w:r w:rsidR="00106951" w:rsidRPr="00970021">
        <w:rPr>
          <w:rFonts w:ascii="Times New Roman" w:hAnsi="Times New Roman"/>
          <w:bCs/>
          <w:sz w:val="24"/>
          <w:szCs w:val="24"/>
        </w:rPr>
        <w:t xml:space="preserve">a stochastic </w:t>
      </w:r>
      <w:r w:rsidR="00C26B4C">
        <w:rPr>
          <w:rFonts w:ascii="Times New Roman" w:hAnsi="Times New Roman"/>
          <w:bCs/>
          <w:sz w:val="24"/>
          <w:szCs w:val="24"/>
        </w:rPr>
        <w:t xml:space="preserve">error </w:t>
      </w:r>
      <w:r w:rsidR="00106951" w:rsidRPr="00970021">
        <w:rPr>
          <w:rFonts w:ascii="Times New Roman" w:hAnsi="Times New Roman"/>
          <w:bCs/>
          <w:sz w:val="24"/>
          <w:szCs w:val="24"/>
        </w:rPr>
        <w:t xml:space="preserve">component </w:t>
      </w:r>
      <m:oMath>
        <m:d>
          <m:dPr>
            <m:ctrlPr>
              <w:rPr>
                <w:rFonts w:ascii="Cambria Math" w:hAnsi="Cambria Math"/>
                <w:bCs/>
                <w:i/>
                <w:sz w:val="24"/>
                <w:szCs w:val="24"/>
              </w:rPr>
            </m:ctrlPr>
          </m:dPr>
          <m:e>
            <m:sSubSup>
              <m:sSubSupPr>
                <m:ctrlPr>
                  <w:rPr>
                    <w:rFonts w:ascii="Cambria Math" w:hAnsi="Cambria Math"/>
                    <w:bCs/>
                    <w:i/>
                    <w:sz w:val="24"/>
                    <w:szCs w:val="24"/>
                  </w:rPr>
                </m:ctrlPr>
              </m:sSubSupPr>
              <m:e>
                <m:r>
                  <w:rPr>
                    <w:rFonts w:ascii="Cambria Math" w:hAnsi="Cambria Math"/>
                    <w:sz w:val="24"/>
                    <w:szCs w:val="24"/>
                  </w:rPr>
                  <m:t>ε</m:t>
                </m:r>
              </m:e>
              <m:sub>
                <m:r>
                  <w:rPr>
                    <w:rFonts w:ascii="Cambria Math" w:hAnsi="Cambria Math"/>
                    <w:sz w:val="24"/>
                    <w:szCs w:val="24"/>
                  </w:rPr>
                  <m:t>t</m:t>
                </m:r>
              </m:sub>
              <m:sup>
                <m:r>
                  <w:rPr>
                    <w:rFonts w:ascii="Cambria Math" w:hAnsi="Cambria Math"/>
                    <w:sz w:val="24"/>
                    <w:szCs w:val="24"/>
                  </w:rPr>
                  <m:t>h</m:t>
                </m:r>
              </m:sup>
            </m:sSubSup>
          </m:e>
        </m:d>
        <m:r>
          <w:rPr>
            <w:rFonts w:ascii="Cambria Math" w:hAnsi="Cambria Math"/>
            <w:sz w:val="24"/>
            <w:szCs w:val="24"/>
          </w:rPr>
          <m:t>.</m:t>
        </m:r>
      </m:oMath>
      <w:r w:rsidR="00106951" w:rsidRPr="00970021">
        <w:rPr>
          <w:rFonts w:ascii="Times New Roman" w:hAnsi="Times New Roman"/>
          <w:bCs/>
          <w:sz w:val="24"/>
          <w:szCs w:val="24"/>
        </w:rPr>
        <w:t xml:space="preserve"> Write this expression </w:t>
      </w:r>
      <w:r w:rsidR="000E02E3" w:rsidRPr="00970021">
        <w:rPr>
          <w:rFonts w:ascii="Times New Roman" w:hAnsi="Times New Roman"/>
          <w:bCs/>
          <w:sz w:val="24"/>
          <w:szCs w:val="24"/>
        </w:rPr>
        <w:t>as:</w:t>
      </w:r>
      <w:r w:rsidR="00106951" w:rsidRPr="00970021">
        <w:rPr>
          <w:rFonts w:ascii="Times New Roman" w:hAnsi="Times New Roman"/>
          <w:bCs/>
          <w:sz w:val="24"/>
          <w:szCs w:val="24"/>
        </w:rPr>
        <w:t xml:space="preserve"> </w:t>
      </w:r>
      <w:r w:rsidR="00106951" w:rsidRPr="00970021">
        <w:rPr>
          <w:rFonts w:ascii="Times New Roman" w:hAnsi="Times New Roman"/>
          <w:bCs/>
          <w:sz w:val="24"/>
          <w:szCs w:val="24"/>
        </w:rPr>
        <w:tab/>
        <w:t xml:space="preserve">   </w:t>
      </w:r>
      <w:r w:rsidR="00106951" w:rsidRPr="00970021">
        <w:rPr>
          <w:rFonts w:ascii="Times New Roman" w:hAnsi="Times New Roman"/>
          <w:bCs/>
          <w:sz w:val="24"/>
          <w:szCs w:val="24"/>
        </w:rPr>
        <w:tab/>
      </w:r>
      <w:r w:rsidR="00106951" w:rsidRPr="00970021">
        <w:rPr>
          <w:rFonts w:ascii="Times New Roman" w:hAnsi="Times New Roman"/>
          <w:bCs/>
          <w:sz w:val="24"/>
          <w:szCs w:val="24"/>
        </w:rPr>
        <w:tab/>
      </w:r>
      <w:r w:rsidR="00106951" w:rsidRPr="00970021">
        <w:rPr>
          <w:rFonts w:ascii="Times New Roman" w:hAnsi="Times New Roman"/>
          <w:bCs/>
          <w:sz w:val="24"/>
          <w:szCs w:val="24"/>
        </w:rPr>
        <w:tab/>
      </w:r>
      <w:r w:rsidR="00106951" w:rsidRPr="00970021">
        <w:rPr>
          <w:rFonts w:ascii="Times New Roman" w:hAnsi="Times New Roman"/>
          <w:bCs/>
          <w:sz w:val="24"/>
          <w:szCs w:val="24"/>
        </w:rPr>
        <w:tab/>
      </w:r>
    </w:p>
    <w:p w:rsidR="000E02E3" w:rsidRDefault="00106951" w:rsidP="00106951">
      <w:pPr>
        <w:tabs>
          <w:tab w:val="left" w:pos="426"/>
        </w:tabs>
        <w:spacing w:line="48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m:oMath>
        <m:sSub>
          <m:sSubPr>
            <m:ctrlPr>
              <w:rPr>
                <w:rFonts w:ascii="Cambria Math" w:hAnsi="Cambria Math"/>
                <w:bCs/>
                <w:i/>
                <w:sz w:val="24"/>
                <w:szCs w:val="24"/>
              </w:rPr>
            </m:ctrlPr>
          </m:sSubPr>
          <m:e>
            <m:r>
              <w:rPr>
                <w:rFonts w:ascii="Cambria Math" w:hAnsi="Cambria Math"/>
                <w:sz w:val="24"/>
                <w:szCs w:val="24"/>
              </w:rPr>
              <m:t>H</m:t>
            </m:r>
          </m:e>
          <m:sub>
            <m:r>
              <w:rPr>
                <w:rFonts w:ascii="Cambria Math" w:hAnsi="Cambria Math"/>
                <w:sz w:val="24"/>
                <w:szCs w:val="24"/>
              </w:rPr>
              <m:t>t</m:t>
            </m:r>
          </m:sub>
        </m:sSub>
        <m:r>
          <m:rPr>
            <m:scr m:val="script"/>
          </m:rPr>
          <w:rPr>
            <w:rFonts w:ascii="Cambria Math" w:hAnsi="Cambria Math"/>
            <w:sz w:val="24"/>
            <w:szCs w:val="24"/>
          </w:rPr>
          <m:t>=F(</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S</m:t>
            </m:r>
          </m:e>
          <m:sub>
            <m:r>
              <w:rPr>
                <w:rFonts w:ascii="Cambria Math" w:hAnsi="Cambria Math"/>
                <w:sz w:val="24"/>
                <w:szCs w:val="24"/>
              </w:rPr>
              <m:t>t</m:t>
            </m:r>
          </m:sub>
        </m:sSub>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ε</m:t>
            </m:r>
          </m:e>
          <m:sub>
            <m:r>
              <w:rPr>
                <w:rFonts w:ascii="Cambria Math" w:hAnsi="Cambria Math"/>
                <w:sz w:val="24"/>
                <w:szCs w:val="24"/>
              </w:rPr>
              <m:t>t</m:t>
            </m:r>
          </m:sub>
          <m:sup>
            <m:r>
              <w:rPr>
                <w:rFonts w:ascii="Cambria Math" w:hAnsi="Cambria Math"/>
                <w:sz w:val="24"/>
                <w:szCs w:val="24"/>
              </w:rPr>
              <m:t>h</m:t>
            </m:r>
          </m:sup>
        </m:sSubSup>
        <m:r>
          <w:rPr>
            <w:rFonts w:ascii="Cambria Math" w:hAnsi="Cambria Math"/>
            <w:sz w:val="24"/>
            <w:szCs w:val="24"/>
          </w:rPr>
          <m:t>)</m:t>
        </m:r>
      </m:oMath>
      <w:r w:rsidR="00BF277F">
        <w:rPr>
          <w:rFonts w:ascii="Times New Roman" w:hAnsi="Times New Roman"/>
          <w:bCs/>
          <w:sz w:val="24"/>
          <w:szCs w:val="24"/>
        </w:rPr>
        <w:tab/>
      </w:r>
      <w:r w:rsidR="00BF277F">
        <w:rPr>
          <w:rFonts w:ascii="Times New Roman" w:hAnsi="Times New Roman"/>
          <w:bCs/>
          <w:sz w:val="24"/>
          <w:szCs w:val="24"/>
        </w:rPr>
        <w:tab/>
      </w:r>
      <w:r w:rsidR="00BF277F">
        <w:rPr>
          <w:rFonts w:ascii="Times New Roman" w:hAnsi="Times New Roman"/>
          <w:bCs/>
          <w:sz w:val="24"/>
          <w:szCs w:val="24"/>
        </w:rPr>
        <w:tab/>
      </w:r>
      <w:r w:rsidR="00BF277F">
        <w:rPr>
          <w:rFonts w:ascii="Times New Roman" w:hAnsi="Times New Roman"/>
          <w:bCs/>
          <w:sz w:val="24"/>
          <w:szCs w:val="24"/>
        </w:rPr>
        <w:tab/>
      </w:r>
      <w:r w:rsidR="00BF277F">
        <w:rPr>
          <w:rFonts w:ascii="Times New Roman" w:hAnsi="Times New Roman"/>
          <w:bCs/>
          <w:sz w:val="24"/>
          <w:szCs w:val="24"/>
        </w:rPr>
        <w:tab/>
        <w:t>(2</w:t>
      </w:r>
      <w:r>
        <w:rPr>
          <w:rFonts w:ascii="Times New Roman" w:hAnsi="Times New Roman"/>
          <w:bCs/>
          <w:sz w:val="24"/>
          <w:szCs w:val="24"/>
        </w:rPr>
        <w:t>)</w:t>
      </w:r>
    </w:p>
    <w:p w:rsidR="00106951" w:rsidRDefault="00106951" w:rsidP="00106951">
      <w:pPr>
        <w:tabs>
          <w:tab w:val="left" w:pos="426"/>
        </w:tabs>
        <w:spacing w:line="480" w:lineRule="auto"/>
        <w:jc w:val="both"/>
        <w:rPr>
          <w:rFonts w:ascii="Times New Roman" w:hAnsi="Times New Roman"/>
          <w:bCs/>
          <w:sz w:val="24"/>
          <w:szCs w:val="24"/>
        </w:rPr>
      </w:pPr>
      <w:proofErr w:type="gramStart"/>
      <w:r>
        <w:rPr>
          <w:rFonts w:ascii="Times New Roman" w:hAnsi="Times New Roman"/>
          <w:bCs/>
          <w:sz w:val="24"/>
          <w:szCs w:val="24"/>
        </w:rPr>
        <w:t>the</w:t>
      </w:r>
      <w:proofErr w:type="gramEnd"/>
      <w:r>
        <w:rPr>
          <w:rFonts w:ascii="Times New Roman" w:hAnsi="Times New Roman"/>
          <w:bCs/>
          <w:sz w:val="24"/>
          <w:szCs w:val="24"/>
        </w:rPr>
        <w:t xml:space="preserve"> stochastic term will pick up all factors influencing harvest not accounted for by effort and biomass. </w:t>
      </w:r>
    </w:p>
    <w:p w:rsidR="00106951" w:rsidRDefault="00106951" w:rsidP="00106951">
      <w:pPr>
        <w:tabs>
          <w:tab w:val="left" w:pos="426"/>
        </w:tabs>
        <w:spacing w:line="480" w:lineRule="auto"/>
        <w:jc w:val="both"/>
        <w:rPr>
          <w:rFonts w:ascii="Times New Roman" w:hAnsi="Times New Roman"/>
          <w:bCs/>
          <w:sz w:val="24"/>
          <w:szCs w:val="24"/>
        </w:rPr>
      </w:pPr>
      <w:r>
        <w:rPr>
          <w:rFonts w:ascii="Times New Roman" w:hAnsi="Times New Roman"/>
          <w:bCs/>
          <w:sz w:val="24"/>
          <w:szCs w:val="24"/>
        </w:rPr>
        <w:tab/>
        <w:t>The tuna fishery i</w:t>
      </w:r>
      <w:r w:rsidR="008B2C3C">
        <w:rPr>
          <w:rFonts w:ascii="Times New Roman" w:hAnsi="Times New Roman"/>
          <w:bCs/>
          <w:sz w:val="24"/>
          <w:szCs w:val="24"/>
        </w:rPr>
        <w:t xml:space="preserve">n the Maldives is managed as </w:t>
      </w:r>
      <w:r>
        <w:rPr>
          <w:rFonts w:ascii="Times New Roman" w:hAnsi="Times New Roman"/>
          <w:bCs/>
          <w:sz w:val="24"/>
          <w:szCs w:val="24"/>
        </w:rPr>
        <w:t>regulated open access</w:t>
      </w:r>
      <w:r w:rsidR="008B2C3C">
        <w:rPr>
          <w:rFonts w:ascii="Times New Roman" w:hAnsi="Times New Roman"/>
          <w:bCs/>
          <w:sz w:val="24"/>
          <w:szCs w:val="24"/>
        </w:rPr>
        <w:t>,</w:t>
      </w:r>
      <w:r>
        <w:rPr>
          <w:rFonts w:ascii="Times New Roman" w:hAnsi="Times New Roman"/>
          <w:bCs/>
          <w:sz w:val="24"/>
          <w:szCs w:val="24"/>
        </w:rPr>
        <w:t xml:space="preserve"> so </w:t>
      </w:r>
      <w:r w:rsidR="008B2C3C">
        <w:rPr>
          <w:rFonts w:ascii="Times New Roman" w:hAnsi="Times New Roman"/>
          <w:bCs/>
          <w:sz w:val="24"/>
          <w:szCs w:val="24"/>
        </w:rPr>
        <w:t xml:space="preserve">the fishing vessel will set fishing effort </w:t>
      </w:r>
      <w:r w:rsidR="00592E4E">
        <w:rPr>
          <w:rFonts w:ascii="Times New Roman" w:hAnsi="Times New Roman"/>
          <w:bCs/>
          <w:sz w:val="24"/>
          <w:szCs w:val="24"/>
        </w:rPr>
        <w:t xml:space="preserve">(i.e. endogenous) </w:t>
      </w:r>
      <w:r w:rsidR="008B2C3C">
        <w:rPr>
          <w:rFonts w:ascii="Times New Roman" w:hAnsi="Times New Roman"/>
          <w:bCs/>
          <w:sz w:val="24"/>
          <w:szCs w:val="24"/>
        </w:rPr>
        <w:t xml:space="preserve">and we model fishing effort as a function of current inputs </w:t>
      </w:r>
      <w:r w:rsidR="008B2C3C" w:rsidRPr="008B2C3C">
        <w:rPr>
          <w:rFonts w:ascii="Times New Roman" w:hAnsi="Times New Roman"/>
          <w:bCs/>
          <w:sz w:val="24"/>
          <w:szCs w:val="24"/>
        </w:rPr>
        <w:t>used</w:t>
      </w:r>
      <w:r w:rsidR="008B2C3C">
        <w:rPr>
          <w:rFonts w:ascii="Times New Roman" w:hAnsi="Times New Roman"/>
          <w:bCs/>
          <w:sz w:val="24"/>
          <w:szCs w:val="24"/>
        </w:rPr>
        <w:t xml:space="preserve"> in harvesting (represented by the vector </w:t>
      </w:r>
      <w:r w:rsidR="008B2C3C" w:rsidRPr="00592E4E">
        <w:rPr>
          <w:rFonts w:ascii="Times New Roman" w:hAnsi="Times New Roman"/>
          <w:bCs/>
          <w:i/>
          <w:sz w:val="24"/>
          <w:szCs w:val="24"/>
        </w:rPr>
        <w:t>Z</w:t>
      </w:r>
      <w:r w:rsidR="00E35B9D">
        <w:rPr>
          <w:rFonts w:ascii="Times New Roman" w:hAnsi="Times New Roman"/>
          <w:bCs/>
          <w:sz w:val="24"/>
          <w:szCs w:val="24"/>
        </w:rPr>
        <w:t xml:space="preserve">), </w:t>
      </w:r>
      <w:r w:rsidR="00BF277F">
        <w:rPr>
          <w:rFonts w:ascii="Times New Roman" w:hAnsi="Times New Roman"/>
          <w:bCs/>
          <w:sz w:val="24"/>
          <w:szCs w:val="24"/>
        </w:rPr>
        <w:t xml:space="preserve">ex-vessel </w:t>
      </w:r>
      <w:r w:rsidR="00E35B9D">
        <w:rPr>
          <w:rFonts w:ascii="Times New Roman" w:hAnsi="Times New Roman"/>
          <w:bCs/>
          <w:sz w:val="24"/>
          <w:szCs w:val="24"/>
        </w:rPr>
        <w:t>price of fish</w:t>
      </w:r>
      <w:r w:rsidR="008B2C3C">
        <w:rPr>
          <w:rFonts w:ascii="Times New Roman" w:hAnsi="Times New Roman"/>
          <w:bCs/>
          <w:sz w:val="24"/>
          <w:szCs w:val="24"/>
        </w:rPr>
        <w:t xml:space="preserve"> </w:t>
      </w:r>
      <m:oMath>
        <m:d>
          <m:dPr>
            <m:ctrlPr>
              <w:rPr>
                <w:rFonts w:ascii="Cambria Math" w:hAnsi="Cambria Math"/>
                <w:bCs/>
                <w:i/>
                <w:sz w:val="24"/>
                <w:szCs w:val="24"/>
              </w:rPr>
            </m:ctrlPr>
          </m:dPr>
          <m:e>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f</m:t>
                </m:r>
              </m:sub>
            </m:sSub>
          </m:e>
        </m:d>
      </m:oMath>
      <w:r w:rsidR="008B2C3C">
        <w:rPr>
          <w:rFonts w:ascii="Times New Roman" w:hAnsi="Times New Roman"/>
          <w:bCs/>
          <w:sz w:val="24"/>
          <w:szCs w:val="24"/>
        </w:rPr>
        <w:t xml:space="preserve"> and a stochastic </w:t>
      </w:r>
      <w:r w:rsidR="00C26B4C">
        <w:rPr>
          <w:rFonts w:ascii="Times New Roman" w:hAnsi="Times New Roman"/>
          <w:bCs/>
          <w:sz w:val="24"/>
          <w:szCs w:val="24"/>
        </w:rPr>
        <w:t xml:space="preserve">error </w:t>
      </w:r>
      <w:r w:rsidR="008B2C3C">
        <w:rPr>
          <w:rFonts w:ascii="Times New Roman" w:hAnsi="Times New Roman"/>
          <w:bCs/>
          <w:sz w:val="24"/>
          <w:szCs w:val="24"/>
        </w:rPr>
        <w:t xml:space="preserve">term </w:t>
      </w:r>
      <m:oMath>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ε</m:t>
            </m:r>
          </m:e>
          <m:sub>
            <m:r>
              <w:rPr>
                <w:rFonts w:ascii="Cambria Math" w:hAnsi="Cambria Math"/>
                <w:sz w:val="24"/>
                <w:szCs w:val="24"/>
              </w:rPr>
              <m:t>t</m:t>
            </m:r>
          </m:sub>
          <m:sup>
            <m:r>
              <w:rPr>
                <w:rFonts w:ascii="Cambria Math" w:hAnsi="Cambria Math"/>
                <w:sz w:val="24"/>
                <w:szCs w:val="24"/>
              </w:rPr>
              <m:t>E</m:t>
            </m:r>
          </m:sup>
        </m:sSubSup>
        <m:r>
          <w:rPr>
            <w:rFonts w:ascii="Cambria Math" w:hAnsi="Cambria Math"/>
            <w:sz w:val="24"/>
            <w:szCs w:val="24"/>
          </w:rPr>
          <m:t>)</m:t>
        </m:r>
      </m:oMath>
      <w:r w:rsidR="003413D7">
        <w:rPr>
          <w:rFonts w:ascii="Times New Roman" w:hAnsi="Times New Roman"/>
          <w:bCs/>
          <w:sz w:val="24"/>
          <w:szCs w:val="24"/>
        </w:rPr>
        <w:t xml:space="preserve"> that accounts for all other factors impact fishing effort, </w:t>
      </w:r>
      <w:r w:rsidR="008B2C3C">
        <w:rPr>
          <w:rFonts w:ascii="Times New Roman" w:hAnsi="Times New Roman"/>
          <w:bCs/>
          <w:sz w:val="24"/>
          <w:szCs w:val="24"/>
        </w:rPr>
        <w:t>or:</w:t>
      </w:r>
    </w:p>
    <w:p w:rsidR="008B2C3C" w:rsidRDefault="008B2C3C" w:rsidP="008B2C3C">
      <w:pPr>
        <w:tabs>
          <w:tab w:val="left" w:pos="426"/>
        </w:tabs>
        <w:spacing w:line="48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m:oMath>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t</m:t>
            </m:r>
          </m:sub>
        </m:sSub>
        <m:r>
          <m:rPr>
            <m:scr m:val="fraktur"/>
          </m:rPr>
          <w:rPr>
            <w:rFonts w:ascii="Cambria Math" w:hAnsi="Cambria Math"/>
            <w:sz w:val="24"/>
            <w:szCs w:val="24"/>
          </w:rPr>
          <m:t>=I(</m:t>
        </m:r>
        <m:sSub>
          <m:sSubPr>
            <m:ctrlPr>
              <w:rPr>
                <w:rFonts w:ascii="Cambria Math" w:hAnsi="Cambria Math"/>
                <w:bCs/>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P</m:t>
            </m:r>
          </m:e>
          <m:sub>
            <m:r>
              <w:rPr>
                <w:rFonts w:ascii="Cambria Math" w:hAnsi="Cambria Math"/>
                <w:sz w:val="24"/>
                <w:szCs w:val="24"/>
              </w:rPr>
              <m:t>t</m:t>
            </m:r>
          </m:sub>
          <m:sup>
            <m:r>
              <w:rPr>
                <w:rFonts w:ascii="Cambria Math" w:hAnsi="Cambria Math"/>
                <w:sz w:val="24"/>
                <w:szCs w:val="24"/>
              </w:rPr>
              <m:t>f</m:t>
            </m:r>
          </m:sup>
        </m:sSubSup>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ε</m:t>
            </m:r>
          </m:e>
          <m:sub>
            <m:r>
              <w:rPr>
                <w:rFonts w:ascii="Cambria Math" w:hAnsi="Cambria Math"/>
                <w:sz w:val="24"/>
                <w:szCs w:val="24"/>
              </w:rPr>
              <m:t>t</m:t>
            </m:r>
          </m:sub>
          <m:sup>
            <m:r>
              <w:rPr>
                <w:rFonts w:ascii="Cambria Math" w:hAnsi="Cambria Math"/>
                <w:sz w:val="24"/>
                <w:szCs w:val="24"/>
              </w:rPr>
              <m:t>E</m:t>
            </m:r>
          </m:sup>
        </m:sSubSup>
        <m:r>
          <w:rPr>
            <w:rFonts w:ascii="Cambria Math" w:hAnsi="Cambria Math"/>
            <w:sz w:val="24"/>
            <w:szCs w:val="24"/>
          </w:rPr>
          <m:t>)</m:t>
        </m:r>
      </m:oMath>
      <w:r w:rsidR="00BF277F">
        <w:rPr>
          <w:rFonts w:ascii="Times New Roman" w:hAnsi="Times New Roman"/>
          <w:bCs/>
          <w:sz w:val="24"/>
          <w:szCs w:val="24"/>
        </w:rPr>
        <w:tab/>
      </w:r>
      <w:r w:rsidR="00BF277F">
        <w:rPr>
          <w:rFonts w:ascii="Times New Roman" w:hAnsi="Times New Roman"/>
          <w:bCs/>
          <w:sz w:val="24"/>
          <w:szCs w:val="24"/>
        </w:rPr>
        <w:tab/>
      </w:r>
      <w:r w:rsidR="00BF277F">
        <w:rPr>
          <w:rFonts w:ascii="Times New Roman" w:hAnsi="Times New Roman"/>
          <w:bCs/>
          <w:sz w:val="24"/>
          <w:szCs w:val="24"/>
        </w:rPr>
        <w:tab/>
      </w:r>
      <w:r w:rsidR="00BF277F">
        <w:rPr>
          <w:rFonts w:ascii="Times New Roman" w:hAnsi="Times New Roman"/>
          <w:bCs/>
          <w:sz w:val="24"/>
          <w:szCs w:val="24"/>
        </w:rPr>
        <w:tab/>
      </w:r>
      <w:r w:rsidR="00BF277F">
        <w:rPr>
          <w:rFonts w:ascii="Times New Roman" w:hAnsi="Times New Roman"/>
          <w:bCs/>
          <w:sz w:val="24"/>
          <w:szCs w:val="24"/>
        </w:rPr>
        <w:tab/>
        <w:t>(3</w:t>
      </w:r>
      <w:r>
        <w:rPr>
          <w:rFonts w:ascii="Times New Roman" w:hAnsi="Times New Roman"/>
          <w:bCs/>
          <w:sz w:val="24"/>
          <w:szCs w:val="24"/>
        </w:rPr>
        <w:t>)</w:t>
      </w:r>
    </w:p>
    <w:p w:rsidR="00824F6D" w:rsidRDefault="00592E4E" w:rsidP="000E02E3">
      <w:pPr>
        <w:tabs>
          <w:tab w:val="left" w:pos="426"/>
        </w:tabs>
        <w:spacing w:line="480" w:lineRule="auto"/>
        <w:jc w:val="both"/>
        <w:rPr>
          <w:rFonts w:ascii="Times New Roman" w:hAnsi="Times New Roman"/>
          <w:bCs/>
          <w:sz w:val="24"/>
          <w:szCs w:val="24"/>
        </w:rPr>
      </w:pPr>
      <w:r>
        <w:rPr>
          <w:rFonts w:ascii="Times New Roman" w:hAnsi="Times New Roman"/>
          <w:bCs/>
          <w:sz w:val="24"/>
          <w:szCs w:val="24"/>
        </w:rPr>
        <w:t>Combining equations (2) and (3</w:t>
      </w:r>
      <w:r w:rsidR="00824F6D">
        <w:rPr>
          <w:rFonts w:ascii="Times New Roman" w:hAnsi="Times New Roman"/>
          <w:bCs/>
          <w:sz w:val="24"/>
          <w:szCs w:val="24"/>
        </w:rPr>
        <w:t xml:space="preserve">) we </w:t>
      </w:r>
      <w:r>
        <w:rPr>
          <w:rFonts w:ascii="Times New Roman" w:hAnsi="Times New Roman"/>
          <w:bCs/>
          <w:sz w:val="24"/>
          <w:szCs w:val="24"/>
        </w:rPr>
        <w:t>define</w:t>
      </w:r>
      <w:r w:rsidR="00824F6D">
        <w:rPr>
          <w:rFonts w:ascii="Times New Roman" w:hAnsi="Times New Roman"/>
          <w:bCs/>
          <w:sz w:val="24"/>
          <w:szCs w:val="24"/>
        </w:rPr>
        <w:t xml:space="preserve"> the population harvest equation as:</w:t>
      </w:r>
    </w:p>
    <w:p w:rsidR="00824F6D" w:rsidRDefault="00824F6D" w:rsidP="000E02E3">
      <w:pPr>
        <w:tabs>
          <w:tab w:val="left" w:pos="426"/>
        </w:tabs>
        <w:spacing w:line="48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m:oMath>
        <m:sSub>
          <m:sSubPr>
            <m:ctrlPr>
              <w:rPr>
                <w:rFonts w:ascii="Cambria Math" w:hAnsi="Cambria Math"/>
                <w:bCs/>
                <w:i/>
                <w:sz w:val="24"/>
                <w:szCs w:val="24"/>
              </w:rPr>
            </m:ctrlPr>
          </m:sSubPr>
          <m:e>
            <m:r>
              <w:rPr>
                <w:rFonts w:ascii="Cambria Math" w:hAnsi="Cambria Math"/>
                <w:sz w:val="24"/>
                <w:szCs w:val="24"/>
              </w:rPr>
              <m:t>H</m:t>
            </m:r>
          </m:e>
          <m:sub>
            <m:r>
              <w:rPr>
                <w:rFonts w:ascii="Cambria Math" w:hAnsi="Cambria Math"/>
                <w:sz w:val="24"/>
                <w:szCs w:val="24"/>
              </w:rPr>
              <m:t>t</m:t>
            </m:r>
          </m:sub>
        </m:sSub>
        <m:r>
          <m:rPr>
            <m:scr m:val="script"/>
          </m:rPr>
          <w:rPr>
            <w:rFonts w:ascii="Cambria Math" w:hAnsi="Cambria Math"/>
            <w:sz w:val="24"/>
            <w:szCs w:val="24"/>
          </w:rPr>
          <m:t>=H(</m:t>
        </m:r>
        <m:sSubSup>
          <m:sSubSupPr>
            <m:ctrlPr>
              <w:rPr>
                <w:rFonts w:ascii="Cambria Math" w:hAnsi="Cambria Math"/>
                <w:bCs/>
                <w:i/>
                <w:sz w:val="24"/>
                <w:szCs w:val="24"/>
              </w:rPr>
            </m:ctrlPr>
          </m:sSubSupPr>
          <m:e>
            <m:r>
              <w:rPr>
                <w:rFonts w:ascii="Cambria Math" w:hAnsi="Cambria Math"/>
                <w:sz w:val="24"/>
                <w:szCs w:val="24"/>
              </w:rPr>
              <m:t>P</m:t>
            </m:r>
          </m:e>
          <m:sub>
            <m:r>
              <w:rPr>
                <w:rFonts w:ascii="Cambria Math" w:hAnsi="Cambria Math"/>
                <w:sz w:val="24"/>
                <w:szCs w:val="24"/>
              </w:rPr>
              <m:t>t</m:t>
            </m:r>
          </m:sub>
          <m:sup>
            <m:r>
              <w:rPr>
                <w:rFonts w:ascii="Cambria Math" w:hAnsi="Cambria Math"/>
                <w:sz w:val="24"/>
                <w:szCs w:val="24"/>
              </w:rPr>
              <m:t>f</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S</m:t>
            </m:r>
          </m:e>
          <m:sub>
            <m:r>
              <w:rPr>
                <w:rFonts w:ascii="Cambria Math" w:hAnsi="Cambria Math"/>
                <w:sz w:val="24"/>
                <w:szCs w:val="24"/>
              </w:rPr>
              <m:t>t</m:t>
            </m:r>
          </m:sub>
        </m:sSub>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ε</m:t>
            </m:r>
          </m:e>
          <m:sub>
            <m:r>
              <w:rPr>
                <w:rFonts w:ascii="Cambria Math" w:hAnsi="Cambria Math"/>
                <w:sz w:val="24"/>
                <w:szCs w:val="24"/>
              </w:rPr>
              <m:t>t</m:t>
            </m:r>
          </m:sub>
          <m:sup>
            <m:r>
              <w:rPr>
                <w:rFonts w:ascii="Cambria Math" w:hAnsi="Cambria Math"/>
                <w:sz w:val="24"/>
                <w:szCs w:val="24"/>
              </w:rPr>
              <m:t>h</m:t>
            </m:r>
          </m:sup>
        </m:sSubSup>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ε</m:t>
            </m:r>
          </m:e>
          <m:sub>
            <m:r>
              <w:rPr>
                <w:rFonts w:ascii="Cambria Math" w:hAnsi="Cambria Math"/>
                <w:sz w:val="24"/>
                <w:szCs w:val="24"/>
              </w:rPr>
              <m:t>t</m:t>
            </m:r>
          </m:sub>
          <m:sup>
            <m:r>
              <w:rPr>
                <w:rFonts w:ascii="Cambria Math" w:hAnsi="Cambria Math"/>
                <w:sz w:val="24"/>
                <w:szCs w:val="24"/>
              </w:rPr>
              <m:t>E</m:t>
            </m:r>
          </m:sup>
        </m:sSubSup>
        <m:r>
          <w:rPr>
            <w:rFonts w:ascii="Cambria Math" w:hAnsi="Cambria Math"/>
            <w:sz w:val="24"/>
            <w:szCs w:val="24"/>
          </w:rPr>
          <m:t>)</m:t>
        </m:r>
      </m:oMath>
      <w:r w:rsidR="00BF277F">
        <w:rPr>
          <w:rFonts w:ascii="Times New Roman" w:hAnsi="Times New Roman"/>
          <w:bCs/>
          <w:sz w:val="24"/>
          <w:szCs w:val="24"/>
        </w:rPr>
        <w:tab/>
      </w:r>
      <w:r w:rsidR="00BF277F">
        <w:rPr>
          <w:rFonts w:ascii="Times New Roman" w:hAnsi="Times New Roman"/>
          <w:bCs/>
          <w:sz w:val="24"/>
          <w:szCs w:val="24"/>
        </w:rPr>
        <w:tab/>
      </w:r>
      <w:r w:rsidR="00BF277F">
        <w:rPr>
          <w:rFonts w:ascii="Times New Roman" w:hAnsi="Times New Roman"/>
          <w:bCs/>
          <w:sz w:val="24"/>
          <w:szCs w:val="24"/>
        </w:rPr>
        <w:tab/>
      </w:r>
      <w:r w:rsidR="00BF277F">
        <w:rPr>
          <w:rFonts w:ascii="Times New Roman" w:hAnsi="Times New Roman"/>
          <w:bCs/>
          <w:sz w:val="24"/>
          <w:szCs w:val="24"/>
        </w:rPr>
        <w:tab/>
        <w:t>(4</w:t>
      </w:r>
      <w:r>
        <w:rPr>
          <w:rFonts w:ascii="Times New Roman" w:hAnsi="Times New Roman"/>
          <w:bCs/>
          <w:sz w:val="24"/>
          <w:szCs w:val="24"/>
        </w:rPr>
        <w:t>)</w:t>
      </w:r>
    </w:p>
    <w:p w:rsidR="00AC7564" w:rsidRDefault="00AC7564" w:rsidP="00AC7564">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 xml:space="preserve">Now we see that harvest is a function of the ex-vessel price of fish, a vector of </w:t>
      </w:r>
      <w:r w:rsidR="00592E4E">
        <w:rPr>
          <w:rFonts w:ascii="Times New Roman" w:hAnsi="Times New Roman"/>
          <w:bCs/>
          <w:sz w:val="24"/>
          <w:szCs w:val="24"/>
        </w:rPr>
        <w:t xml:space="preserve">harvest </w:t>
      </w:r>
      <w:r>
        <w:rPr>
          <w:rFonts w:ascii="Times New Roman" w:hAnsi="Times New Roman"/>
          <w:bCs/>
          <w:sz w:val="24"/>
          <w:szCs w:val="24"/>
        </w:rPr>
        <w:t xml:space="preserve">input costs, the state of the biomass and stochastic </w:t>
      </w:r>
      <w:r w:rsidR="00C26B4C">
        <w:rPr>
          <w:rFonts w:ascii="Times New Roman" w:hAnsi="Times New Roman"/>
          <w:bCs/>
          <w:sz w:val="24"/>
          <w:szCs w:val="24"/>
        </w:rPr>
        <w:t xml:space="preserve">error </w:t>
      </w:r>
      <w:r>
        <w:rPr>
          <w:rFonts w:ascii="Times New Roman" w:hAnsi="Times New Roman"/>
          <w:bCs/>
          <w:sz w:val="24"/>
          <w:szCs w:val="24"/>
        </w:rPr>
        <w:t xml:space="preserve">terms impacting harvest and effort. </w:t>
      </w:r>
    </w:p>
    <w:p w:rsidR="00E35B9D" w:rsidRDefault="00824F6D" w:rsidP="00AC7564">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00BF277F">
        <w:rPr>
          <w:rFonts w:ascii="Times New Roman" w:hAnsi="Times New Roman"/>
          <w:bCs/>
          <w:sz w:val="24"/>
          <w:szCs w:val="24"/>
        </w:rPr>
        <w:t>On the demand side t</w:t>
      </w:r>
      <w:r w:rsidR="00E35B9D">
        <w:rPr>
          <w:rFonts w:ascii="Times New Roman" w:hAnsi="Times New Roman"/>
          <w:bCs/>
          <w:sz w:val="24"/>
          <w:szCs w:val="24"/>
        </w:rPr>
        <w:t xml:space="preserve">he ex-vessel price of fish depends on harvest level, the export price of </w:t>
      </w:r>
      <w:proofErr w:type="gramStart"/>
      <w:r w:rsidR="00E35B9D">
        <w:rPr>
          <w:rFonts w:ascii="Times New Roman" w:hAnsi="Times New Roman"/>
          <w:bCs/>
          <w:sz w:val="24"/>
          <w:szCs w:val="24"/>
        </w:rPr>
        <w:t>fish</w:t>
      </w:r>
      <w:r w:rsidR="007E13DB">
        <w:rPr>
          <w:rFonts w:ascii="Times New Roman" w:hAnsi="Times New Roman"/>
          <w:bCs/>
          <w:sz w:val="24"/>
          <w:szCs w:val="24"/>
        </w:rPr>
        <w:t xml:space="preserve"> </w:t>
      </w:r>
      <m:oMath>
        <w:proofErr w:type="gramEnd"/>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ex</m:t>
            </m:r>
          </m:sub>
        </m:sSub>
        <m:r>
          <w:rPr>
            <w:rFonts w:ascii="Cambria Math" w:hAnsi="Cambria Math"/>
            <w:sz w:val="24"/>
            <w:szCs w:val="24"/>
          </w:rPr>
          <m:t>)</m:t>
        </m:r>
      </m:oMath>
      <w:r w:rsidR="00E35B9D">
        <w:rPr>
          <w:rFonts w:ascii="Times New Roman" w:hAnsi="Times New Roman"/>
          <w:bCs/>
          <w:sz w:val="24"/>
          <w:szCs w:val="24"/>
        </w:rPr>
        <w:t>, the cost of processing</w:t>
      </w:r>
      <w:r w:rsidR="00AC7564">
        <w:rPr>
          <w:rFonts w:ascii="Times New Roman" w:hAnsi="Times New Roman"/>
          <w:bCs/>
          <w:sz w:val="24"/>
          <w:szCs w:val="24"/>
        </w:rPr>
        <w:t>, transportation, etc.</w:t>
      </w:r>
      <w:r w:rsidR="00E35B9D">
        <w:rPr>
          <w:rFonts w:ascii="Times New Roman" w:hAnsi="Times New Roman"/>
          <w:bCs/>
          <w:sz w:val="24"/>
          <w:szCs w:val="24"/>
        </w:rPr>
        <w:t xml:space="preserve"> </w:t>
      </w:r>
      <w:r w:rsidR="007E13DB">
        <w:rPr>
          <w:rFonts w:ascii="Times New Roman" w:hAnsi="Times New Roman"/>
          <w:bCs/>
          <w:sz w:val="24"/>
          <w:szCs w:val="24"/>
        </w:rPr>
        <w:t xml:space="preserve">(represented by the vector </w:t>
      </w:r>
      <w:r w:rsidR="007E13DB" w:rsidRPr="004C1FC3">
        <w:rPr>
          <w:rFonts w:ascii="Times New Roman" w:hAnsi="Times New Roman"/>
          <w:bCs/>
          <w:i/>
          <w:sz w:val="24"/>
          <w:szCs w:val="24"/>
        </w:rPr>
        <w:lastRenderedPageBreak/>
        <w:t>X</w:t>
      </w:r>
      <w:r w:rsidR="007E13DB">
        <w:rPr>
          <w:rFonts w:ascii="Times New Roman" w:hAnsi="Times New Roman"/>
          <w:bCs/>
          <w:sz w:val="24"/>
          <w:szCs w:val="24"/>
        </w:rPr>
        <w:t xml:space="preserve">) </w:t>
      </w:r>
      <w:r w:rsidR="00E35B9D">
        <w:rPr>
          <w:rFonts w:ascii="Times New Roman" w:hAnsi="Times New Roman"/>
          <w:bCs/>
          <w:sz w:val="24"/>
          <w:szCs w:val="24"/>
        </w:rPr>
        <w:t xml:space="preserve">and other </w:t>
      </w:r>
      <w:r w:rsidR="004C1FC3">
        <w:rPr>
          <w:rFonts w:ascii="Times New Roman" w:hAnsi="Times New Roman"/>
          <w:bCs/>
          <w:sz w:val="24"/>
          <w:szCs w:val="24"/>
        </w:rPr>
        <w:t xml:space="preserve">stochastic </w:t>
      </w:r>
      <w:r w:rsidR="00C26B4C">
        <w:rPr>
          <w:rFonts w:ascii="Times New Roman" w:hAnsi="Times New Roman"/>
          <w:bCs/>
          <w:sz w:val="24"/>
          <w:szCs w:val="24"/>
        </w:rPr>
        <w:t xml:space="preserve">error </w:t>
      </w:r>
      <w:r w:rsidR="00E35B9D">
        <w:rPr>
          <w:rFonts w:ascii="Times New Roman" w:hAnsi="Times New Roman"/>
          <w:bCs/>
          <w:sz w:val="24"/>
          <w:szCs w:val="24"/>
        </w:rPr>
        <w:t xml:space="preserve">factors impacting </w:t>
      </w:r>
      <w:r w:rsidR="00BF277F">
        <w:rPr>
          <w:rFonts w:ascii="Times New Roman" w:hAnsi="Times New Roman"/>
          <w:bCs/>
          <w:sz w:val="24"/>
          <w:szCs w:val="24"/>
        </w:rPr>
        <w:t xml:space="preserve">ex-vessel </w:t>
      </w:r>
      <w:r w:rsidR="00E35B9D">
        <w:rPr>
          <w:rFonts w:ascii="Times New Roman" w:hAnsi="Times New Roman"/>
          <w:bCs/>
          <w:sz w:val="24"/>
          <w:szCs w:val="24"/>
        </w:rPr>
        <w:t>price</w:t>
      </w:r>
      <w:r w:rsidR="007E13DB">
        <w:rPr>
          <w:rFonts w:ascii="Times New Roman" w:hAnsi="Times New Roman"/>
          <w:bCs/>
          <w:sz w:val="24"/>
          <w:szCs w:val="24"/>
        </w:rPr>
        <w:t xml:space="preserve"> </w:t>
      </w:r>
      <m:oMath>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ε</m:t>
            </m:r>
          </m:e>
          <m:sup>
            <m:r>
              <w:rPr>
                <w:rFonts w:ascii="Cambria Math" w:hAnsi="Cambria Math"/>
                <w:sz w:val="24"/>
                <w:szCs w:val="24"/>
              </w:rPr>
              <m:t>f</m:t>
            </m:r>
          </m:sup>
        </m:sSup>
        <m:r>
          <w:rPr>
            <w:rFonts w:ascii="Cambria Math" w:hAnsi="Cambria Math"/>
            <w:sz w:val="24"/>
            <w:szCs w:val="24"/>
          </w:rPr>
          <m:t>)</m:t>
        </m:r>
      </m:oMath>
      <w:r w:rsidR="00E35B9D">
        <w:rPr>
          <w:rFonts w:ascii="Times New Roman" w:hAnsi="Times New Roman"/>
          <w:bCs/>
          <w:sz w:val="24"/>
          <w:szCs w:val="24"/>
        </w:rPr>
        <w:t xml:space="preserve">. We write </w:t>
      </w:r>
      <w:r w:rsidR="00AC7564">
        <w:rPr>
          <w:rFonts w:ascii="Times New Roman" w:hAnsi="Times New Roman"/>
          <w:bCs/>
          <w:sz w:val="24"/>
          <w:szCs w:val="24"/>
        </w:rPr>
        <w:t xml:space="preserve">the </w:t>
      </w:r>
      <w:r>
        <w:rPr>
          <w:rFonts w:ascii="Times New Roman" w:hAnsi="Times New Roman"/>
          <w:bCs/>
          <w:sz w:val="24"/>
          <w:szCs w:val="24"/>
        </w:rPr>
        <w:t xml:space="preserve">population ex-vessel price equation </w:t>
      </w:r>
      <w:r w:rsidR="00E35B9D">
        <w:rPr>
          <w:rFonts w:ascii="Times New Roman" w:hAnsi="Times New Roman"/>
          <w:bCs/>
          <w:sz w:val="24"/>
          <w:szCs w:val="24"/>
        </w:rPr>
        <w:t>as:</w:t>
      </w:r>
    </w:p>
    <w:p w:rsidR="000E02E3" w:rsidRDefault="007E13DB" w:rsidP="000E02E3">
      <w:pPr>
        <w:tabs>
          <w:tab w:val="left" w:pos="426"/>
        </w:tabs>
        <w:spacing w:line="48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m:oMath>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f</m:t>
            </m:r>
          </m:sub>
        </m:sSub>
        <m:r>
          <m:rPr>
            <m:scr m:val="script"/>
          </m:rPr>
          <w:rPr>
            <w:rFonts w:ascii="Cambria Math" w:hAnsi="Cambria Math"/>
            <w:sz w:val="24"/>
            <w:szCs w:val="24"/>
          </w:rPr>
          <m:t>=g(</m:t>
        </m:r>
        <m:sSub>
          <m:sSubPr>
            <m:ctrlPr>
              <w:rPr>
                <w:rFonts w:ascii="Cambria Math" w:hAnsi="Cambria Math"/>
                <w:bCs/>
                <w:i/>
                <w:sz w:val="24"/>
                <w:szCs w:val="24"/>
              </w:rPr>
            </m:ctrlPr>
          </m:sSubPr>
          <m:e>
            <m:r>
              <w:rPr>
                <w:rFonts w:ascii="Cambria Math" w:hAnsi="Cambria Math"/>
                <w:sz w:val="24"/>
                <w:szCs w:val="24"/>
              </w:rPr>
              <m:t>H</m:t>
            </m:r>
          </m:e>
          <m:sub>
            <m:r>
              <w:rPr>
                <w:rFonts w:ascii="Cambria Math" w:hAnsi="Cambria Math"/>
                <w:sz w:val="24"/>
                <w:szCs w:val="24"/>
              </w:rPr>
              <m:t>t</m:t>
            </m:r>
          </m:sub>
        </m:sSub>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P</m:t>
            </m:r>
          </m:e>
          <m:sub>
            <m:r>
              <w:rPr>
                <w:rFonts w:ascii="Cambria Math" w:hAnsi="Cambria Math"/>
                <w:sz w:val="24"/>
                <w:szCs w:val="24"/>
              </w:rPr>
              <m:t>t</m:t>
            </m:r>
          </m:sub>
          <m:sup>
            <m:r>
              <w:rPr>
                <w:rFonts w:ascii="Cambria Math" w:hAnsi="Cambria Math"/>
                <w:sz w:val="24"/>
                <w:szCs w:val="24"/>
              </w:rPr>
              <m:t>ex</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ε</m:t>
            </m:r>
          </m:e>
          <m:sub>
            <m:r>
              <w:rPr>
                <w:rFonts w:ascii="Cambria Math" w:hAnsi="Cambria Math"/>
                <w:sz w:val="24"/>
                <w:szCs w:val="24"/>
              </w:rPr>
              <m:t>t</m:t>
            </m:r>
          </m:sub>
          <m:sup>
            <m:r>
              <w:rPr>
                <w:rFonts w:ascii="Cambria Math" w:hAnsi="Cambria Math"/>
                <w:sz w:val="24"/>
                <w:szCs w:val="24"/>
              </w:rPr>
              <m:t>f</m:t>
            </m:r>
          </m:sup>
        </m:sSubSup>
        <m:r>
          <w:rPr>
            <w:rFonts w:ascii="Cambria Math" w:hAnsi="Cambria Math"/>
            <w:sz w:val="24"/>
            <w:szCs w:val="24"/>
          </w:rPr>
          <m:t>)</m:t>
        </m:r>
      </m:oMath>
      <w:r w:rsidR="00BF277F">
        <w:rPr>
          <w:rFonts w:ascii="Times New Roman" w:hAnsi="Times New Roman"/>
          <w:bCs/>
          <w:sz w:val="24"/>
          <w:szCs w:val="24"/>
        </w:rPr>
        <w:tab/>
      </w:r>
      <w:r w:rsidR="00BF277F">
        <w:rPr>
          <w:rFonts w:ascii="Times New Roman" w:hAnsi="Times New Roman"/>
          <w:bCs/>
          <w:sz w:val="24"/>
          <w:szCs w:val="24"/>
        </w:rPr>
        <w:tab/>
      </w:r>
      <w:r w:rsidR="00BF277F">
        <w:rPr>
          <w:rFonts w:ascii="Times New Roman" w:hAnsi="Times New Roman"/>
          <w:bCs/>
          <w:sz w:val="24"/>
          <w:szCs w:val="24"/>
        </w:rPr>
        <w:tab/>
      </w:r>
      <w:r w:rsidR="00BF277F">
        <w:rPr>
          <w:rFonts w:ascii="Times New Roman" w:hAnsi="Times New Roman"/>
          <w:bCs/>
          <w:sz w:val="24"/>
          <w:szCs w:val="24"/>
        </w:rPr>
        <w:tab/>
        <w:t>(5</w:t>
      </w:r>
      <w:r>
        <w:rPr>
          <w:rFonts w:ascii="Times New Roman" w:hAnsi="Times New Roman"/>
          <w:bCs/>
          <w:sz w:val="24"/>
          <w:szCs w:val="24"/>
        </w:rPr>
        <w:t>)</w:t>
      </w:r>
      <w:r w:rsidR="00E35B9D">
        <w:rPr>
          <w:rFonts w:ascii="Times New Roman" w:hAnsi="Times New Roman"/>
          <w:bCs/>
          <w:sz w:val="24"/>
          <w:szCs w:val="24"/>
        </w:rPr>
        <w:t xml:space="preserve"> </w:t>
      </w:r>
    </w:p>
    <w:p w:rsidR="00AC7564" w:rsidRDefault="00AC7564" w:rsidP="000E02E3">
      <w:pPr>
        <w:tabs>
          <w:tab w:val="left" w:pos="426"/>
        </w:tabs>
        <w:spacing w:line="480" w:lineRule="auto"/>
        <w:jc w:val="both"/>
        <w:rPr>
          <w:rFonts w:ascii="Times New Roman" w:hAnsi="Times New Roman"/>
          <w:bCs/>
          <w:sz w:val="24"/>
          <w:szCs w:val="24"/>
        </w:rPr>
      </w:pPr>
      <w:r>
        <w:rPr>
          <w:rFonts w:ascii="Times New Roman" w:hAnsi="Times New Roman"/>
          <w:bCs/>
          <w:sz w:val="24"/>
          <w:szCs w:val="24"/>
        </w:rPr>
        <w:tab/>
      </w:r>
      <w:r w:rsidR="00BF277F">
        <w:rPr>
          <w:rFonts w:ascii="Times New Roman" w:hAnsi="Times New Roman"/>
          <w:bCs/>
          <w:sz w:val="24"/>
          <w:szCs w:val="24"/>
        </w:rPr>
        <w:t>Equation</w:t>
      </w:r>
      <w:r w:rsidR="00704882">
        <w:rPr>
          <w:rFonts w:ascii="Times New Roman" w:hAnsi="Times New Roman"/>
          <w:bCs/>
          <w:sz w:val="24"/>
          <w:szCs w:val="24"/>
        </w:rPr>
        <w:t>s</w:t>
      </w:r>
      <w:r w:rsidR="00BF277F">
        <w:rPr>
          <w:rFonts w:ascii="Times New Roman" w:hAnsi="Times New Roman"/>
          <w:bCs/>
          <w:sz w:val="24"/>
          <w:szCs w:val="24"/>
        </w:rPr>
        <w:t xml:space="preserve"> (4) and (5</w:t>
      </w:r>
      <w:r w:rsidR="00232000">
        <w:rPr>
          <w:rFonts w:ascii="Times New Roman" w:hAnsi="Times New Roman"/>
          <w:bCs/>
          <w:sz w:val="24"/>
          <w:szCs w:val="24"/>
        </w:rPr>
        <w:t>) represent the population structural model for the fishery. The second stage is to make assumptions on the functional forms used in estimation (linear), clearly define the endogenous variables (harvest and ex-vessel price) and</w:t>
      </w:r>
      <w:r w:rsidR="004C1FC3">
        <w:rPr>
          <w:rFonts w:ascii="Times New Roman" w:hAnsi="Times New Roman"/>
          <w:bCs/>
          <w:sz w:val="24"/>
          <w:szCs w:val="24"/>
        </w:rPr>
        <w:t xml:space="preserve"> exogenous variables (</w:t>
      </w:r>
      <w:r w:rsidR="00232000">
        <w:rPr>
          <w:rFonts w:ascii="Times New Roman" w:hAnsi="Times New Roman"/>
          <w:bCs/>
          <w:sz w:val="24"/>
          <w:szCs w:val="24"/>
        </w:rPr>
        <w:t>input costs, current biomass, export price, and cost</w:t>
      </w:r>
      <w:r w:rsidR="004C1FC3">
        <w:rPr>
          <w:rFonts w:ascii="Times New Roman" w:hAnsi="Times New Roman"/>
          <w:bCs/>
          <w:sz w:val="24"/>
          <w:szCs w:val="24"/>
        </w:rPr>
        <w:t>s</w:t>
      </w:r>
      <w:r w:rsidR="00232000">
        <w:rPr>
          <w:rFonts w:ascii="Times New Roman" w:hAnsi="Times New Roman"/>
          <w:bCs/>
          <w:sz w:val="24"/>
          <w:szCs w:val="24"/>
        </w:rPr>
        <w:t xml:space="preserve"> of processing), and most importantly what empirical v</w:t>
      </w:r>
      <w:r w:rsidR="004C1FC3">
        <w:rPr>
          <w:rFonts w:ascii="Times New Roman" w:hAnsi="Times New Roman"/>
          <w:bCs/>
          <w:sz w:val="24"/>
          <w:szCs w:val="24"/>
        </w:rPr>
        <w:t>ariables are available to write-</w:t>
      </w:r>
      <w:r w:rsidR="00232000">
        <w:rPr>
          <w:rFonts w:ascii="Times New Roman" w:hAnsi="Times New Roman"/>
          <w:bCs/>
          <w:sz w:val="24"/>
          <w:szCs w:val="24"/>
        </w:rPr>
        <w:t xml:space="preserve">up the sample regression equation. We do have information on harvest, ex-vessel and export price, but the data available to proxy </w:t>
      </w:r>
      <w:r w:rsidR="00232000" w:rsidRPr="00232000">
        <w:rPr>
          <w:rFonts w:ascii="Times New Roman" w:hAnsi="Times New Roman"/>
          <w:bCs/>
          <w:i/>
          <w:sz w:val="24"/>
          <w:szCs w:val="24"/>
        </w:rPr>
        <w:t>Z</w:t>
      </w:r>
      <w:r w:rsidR="00232000">
        <w:rPr>
          <w:rFonts w:ascii="Times New Roman" w:hAnsi="Times New Roman"/>
          <w:bCs/>
          <w:sz w:val="24"/>
          <w:szCs w:val="24"/>
        </w:rPr>
        <w:t xml:space="preserve"> and </w:t>
      </w:r>
      <w:r w:rsidR="00232000" w:rsidRPr="00232000">
        <w:rPr>
          <w:rFonts w:ascii="Times New Roman" w:hAnsi="Times New Roman"/>
          <w:bCs/>
          <w:i/>
          <w:sz w:val="24"/>
          <w:szCs w:val="24"/>
        </w:rPr>
        <w:t>X</w:t>
      </w:r>
      <w:r w:rsidR="00232000">
        <w:rPr>
          <w:rFonts w:ascii="Times New Roman" w:hAnsi="Times New Roman"/>
          <w:bCs/>
          <w:sz w:val="24"/>
          <w:szCs w:val="24"/>
        </w:rPr>
        <w:t xml:space="preserve"> are sparse. We do have the </w:t>
      </w:r>
      <w:r w:rsidR="004C1FC3">
        <w:rPr>
          <w:rFonts w:ascii="Times New Roman" w:hAnsi="Times New Roman"/>
          <w:bCs/>
          <w:sz w:val="24"/>
          <w:szCs w:val="24"/>
        </w:rPr>
        <w:t xml:space="preserve">real </w:t>
      </w:r>
      <w:r w:rsidR="00232000">
        <w:rPr>
          <w:rFonts w:ascii="Times New Roman" w:hAnsi="Times New Roman"/>
          <w:bCs/>
          <w:sz w:val="24"/>
          <w:szCs w:val="24"/>
        </w:rPr>
        <w:t xml:space="preserve">price of fuel that we will use to proxy the harvest input costs </w:t>
      </w:r>
      <w:r w:rsidR="004C1FC3">
        <w:rPr>
          <w:rFonts w:ascii="Times New Roman" w:hAnsi="Times New Roman"/>
          <w:bCs/>
          <w:sz w:val="24"/>
          <w:szCs w:val="24"/>
        </w:rPr>
        <w:t>(</w:t>
      </w:r>
      <w:r w:rsidR="004C1FC3" w:rsidRPr="004C1FC3">
        <w:rPr>
          <w:rFonts w:ascii="Times New Roman" w:hAnsi="Times New Roman"/>
          <w:bCs/>
          <w:i/>
          <w:sz w:val="24"/>
          <w:szCs w:val="24"/>
        </w:rPr>
        <w:t>Z</w:t>
      </w:r>
      <w:r w:rsidR="004C1FC3">
        <w:rPr>
          <w:rFonts w:ascii="Times New Roman" w:hAnsi="Times New Roman"/>
          <w:bCs/>
          <w:sz w:val="24"/>
          <w:szCs w:val="24"/>
        </w:rPr>
        <w:t xml:space="preserve">) </w:t>
      </w:r>
      <w:r w:rsidR="00232000">
        <w:rPr>
          <w:rFonts w:ascii="Times New Roman" w:hAnsi="Times New Roman"/>
          <w:bCs/>
          <w:sz w:val="24"/>
          <w:szCs w:val="24"/>
        </w:rPr>
        <w:t xml:space="preserve">but we have no information on the vector </w:t>
      </w:r>
      <w:r w:rsidR="00232000" w:rsidRPr="00232000">
        <w:rPr>
          <w:rFonts w:ascii="Times New Roman" w:hAnsi="Times New Roman"/>
          <w:bCs/>
          <w:i/>
          <w:sz w:val="24"/>
          <w:szCs w:val="24"/>
        </w:rPr>
        <w:t>X</w:t>
      </w:r>
      <w:r w:rsidR="00232000">
        <w:rPr>
          <w:rFonts w:ascii="Times New Roman" w:hAnsi="Times New Roman"/>
          <w:bCs/>
          <w:i/>
          <w:sz w:val="24"/>
          <w:szCs w:val="24"/>
        </w:rPr>
        <w:t>.</w:t>
      </w:r>
      <w:r w:rsidR="005225D9">
        <w:rPr>
          <w:rFonts w:ascii="Times New Roman" w:hAnsi="Times New Roman"/>
          <w:bCs/>
          <w:i/>
          <w:sz w:val="24"/>
          <w:szCs w:val="24"/>
        </w:rPr>
        <w:t xml:space="preserve"> </w:t>
      </w:r>
      <w:r w:rsidR="005225D9">
        <w:rPr>
          <w:rFonts w:ascii="Times New Roman" w:hAnsi="Times New Roman"/>
          <w:bCs/>
          <w:sz w:val="24"/>
          <w:szCs w:val="24"/>
        </w:rPr>
        <w:t>In addition, we do not have stock estimates and will proxy the stock using a trend and trend squared</w:t>
      </w:r>
      <w:r w:rsidR="004C1FC3">
        <w:rPr>
          <w:rFonts w:ascii="Times New Roman" w:hAnsi="Times New Roman"/>
          <w:bCs/>
          <w:sz w:val="24"/>
          <w:szCs w:val="24"/>
        </w:rPr>
        <w:t xml:space="preserve"> variables</w:t>
      </w:r>
      <w:r w:rsidR="005225D9">
        <w:rPr>
          <w:rFonts w:ascii="Times New Roman" w:hAnsi="Times New Roman"/>
          <w:bCs/>
          <w:sz w:val="24"/>
          <w:szCs w:val="24"/>
        </w:rPr>
        <w:t>.</w:t>
      </w:r>
      <w:r w:rsidR="00232000">
        <w:rPr>
          <w:rFonts w:ascii="Times New Roman" w:hAnsi="Times New Roman"/>
          <w:bCs/>
          <w:i/>
          <w:sz w:val="24"/>
          <w:szCs w:val="24"/>
        </w:rPr>
        <w:t xml:space="preserve"> </w:t>
      </w:r>
      <w:r w:rsidR="00232000">
        <w:rPr>
          <w:rFonts w:ascii="Times New Roman" w:hAnsi="Times New Roman"/>
          <w:bCs/>
          <w:sz w:val="24"/>
          <w:szCs w:val="24"/>
        </w:rPr>
        <w:t xml:space="preserve">With these assumptions and data restrictions we can write down the </w:t>
      </w:r>
      <w:r w:rsidR="00054F2C">
        <w:rPr>
          <w:rFonts w:ascii="Times New Roman" w:hAnsi="Times New Roman"/>
          <w:bCs/>
          <w:sz w:val="24"/>
          <w:szCs w:val="24"/>
        </w:rPr>
        <w:t xml:space="preserve">sample </w:t>
      </w:r>
      <w:r w:rsidR="00232000">
        <w:rPr>
          <w:rFonts w:ascii="Times New Roman" w:hAnsi="Times New Roman"/>
          <w:bCs/>
          <w:sz w:val="24"/>
          <w:szCs w:val="24"/>
        </w:rPr>
        <w:t>harvest function as:</w:t>
      </w:r>
    </w:p>
    <w:p w:rsidR="00232000" w:rsidRPr="005225D9" w:rsidRDefault="005225D9" w:rsidP="000E02E3">
      <w:pPr>
        <w:tabs>
          <w:tab w:val="left" w:pos="426"/>
        </w:tabs>
        <w:spacing w:line="48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m:oMath>
        <m:sSub>
          <m:sSubPr>
            <m:ctrlPr>
              <w:rPr>
                <w:rFonts w:ascii="Cambria Math" w:hAnsi="Cambria Math"/>
                <w:bCs/>
                <w:i/>
                <w:sz w:val="24"/>
                <w:szCs w:val="24"/>
              </w:rPr>
            </m:ctrlPr>
          </m:sSubPr>
          <m:e>
            <m:acc>
              <m:accPr>
                <m:ctrlPr>
                  <w:rPr>
                    <w:rFonts w:ascii="Cambria Math" w:hAnsi="Cambria Math"/>
                    <w:i/>
                    <w:sz w:val="24"/>
                    <w:szCs w:val="24"/>
                  </w:rPr>
                </m:ctrlPr>
              </m:accPr>
              <m:e>
                <m:r>
                  <w:rPr>
                    <w:rFonts w:ascii="Cambria Math" w:hAnsi="Cambria Math"/>
                    <w:sz w:val="24"/>
                    <w:szCs w:val="24"/>
                  </w:rPr>
                  <m:t>H</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α</m:t>
                </m:r>
              </m:e>
            </m:acc>
          </m:e>
          <m:sub>
            <m:r>
              <w:rPr>
                <w:rFonts w:ascii="Cambria Math" w:hAnsi="Cambria Math"/>
                <w:sz w:val="24"/>
                <w:szCs w:val="24"/>
              </w:rPr>
              <m:t>o</m:t>
            </m:r>
          </m:sub>
        </m:sSub>
        <m:r>
          <w:rPr>
            <w:rFonts w:ascii="Cambria Math" w:hAnsi="Cambria Math"/>
            <w:sz w:val="24"/>
            <w:szCs w:val="24"/>
          </w:rPr>
          <m:t>+</m:t>
        </m:r>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α</m:t>
                </m:r>
              </m:e>
            </m:acc>
          </m:e>
          <m:sub>
            <m:r>
              <w:rPr>
                <w:rFonts w:ascii="Cambria Math" w:hAnsi="Cambria Math"/>
                <w:sz w:val="24"/>
                <w:szCs w:val="24"/>
              </w:rPr>
              <m:t>f</m:t>
            </m:r>
          </m:sub>
        </m:sSub>
        <m:sSub>
          <m:sSubPr>
            <m:ctrlPr>
              <w:rPr>
                <w:rFonts w:ascii="Cambria Math" w:hAnsi="Cambria Math"/>
                <w:bCs/>
                <w:i/>
                <w:sz w:val="24"/>
                <w:szCs w:val="24"/>
              </w:rPr>
            </m:ctrlPr>
          </m:sSubPr>
          <m:e>
            <m:acc>
              <m:accPr>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f</m:t>
            </m:r>
          </m:sub>
        </m:sSub>
        <m:r>
          <w:rPr>
            <w:rFonts w:ascii="Cambria Math" w:hAnsi="Cambria Math"/>
            <w:sz w:val="24"/>
            <w:szCs w:val="24"/>
          </w:rPr>
          <m:t>+</m:t>
        </m:r>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α</m:t>
                </m:r>
              </m:e>
            </m:acc>
          </m:e>
          <m:sub>
            <m:r>
              <w:rPr>
                <w:rFonts w:ascii="Cambria Math" w:hAnsi="Cambria Math"/>
                <w:sz w:val="24"/>
                <w:szCs w:val="24"/>
              </w:rPr>
              <m:t>fu</m:t>
            </m:r>
          </m:sub>
        </m:sSub>
        <m:sSub>
          <m:sSubPr>
            <m:ctrlPr>
              <w:rPr>
                <w:rFonts w:ascii="Cambria Math" w:hAnsi="Cambria Math"/>
                <w:bCs/>
                <w:i/>
                <w:sz w:val="24"/>
                <w:szCs w:val="24"/>
              </w:rPr>
            </m:ctrlPr>
          </m:sSubPr>
          <m:e>
            <m:r>
              <w:rPr>
                <w:rFonts w:ascii="Cambria Math" w:hAnsi="Cambria Math"/>
                <w:sz w:val="24"/>
                <w:szCs w:val="24"/>
              </w:rPr>
              <m:t>Pfuel</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α</m:t>
                </m:r>
              </m:e>
            </m:acc>
          </m:e>
          <m:sub>
            <m:r>
              <w:rPr>
                <w:rFonts w:ascii="Cambria Math" w:hAnsi="Cambria Math"/>
                <w:sz w:val="24"/>
                <w:szCs w:val="24"/>
              </w:rPr>
              <m:t>t1</m:t>
            </m:r>
          </m:sub>
        </m:sSub>
        <m:r>
          <w:rPr>
            <w:rFonts w:ascii="Cambria Math" w:hAnsi="Cambria Math"/>
            <w:sz w:val="24"/>
            <w:szCs w:val="24"/>
          </w:rPr>
          <m:t>trend+</m:t>
        </m:r>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α</m:t>
                </m:r>
              </m:e>
            </m:acc>
          </m:e>
          <m:sub>
            <m:r>
              <w:rPr>
                <w:rFonts w:ascii="Cambria Math" w:hAnsi="Cambria Math"/>
                <w:sz w:val="24"/>
                <w:szCs w:val="24"/>
              </w:rPr>
              <m:t>t2</m:t>
            </m:r>
          </m:sub>
        </m:sSub>
        <m:sSup>
          <m:sSupPr>
            <m:ctrlPr>
              <w:rPr>
                <w:rFonts w:ascii="Cambria Math" w:hAnsi="Cambria Math"/>
                <w:bCs/>
                <w:i/>
                <w:sz w:val="24"/>
                <w:szCs w:val="24"/>
              </w:rPr>
            </m:ctrlPr>
          </m:sSupPr>
          <m:e>
            <m:r>
              <w:rPr>
                <w:rFonts w:ascii="Cambria Math" w:hAnsi="Cambria Math"/>
                <w:sz w:val="24"/>
                <w:szCs w:val="24"/>
              </w:rPr>
              <m:t>trend</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t</m:t>
            </m:r>
          </m:sub>
        </m:sSub>
      </m:oMath>
      <w:r w:rsidR="00F161CF">
        <w:rPr>
          <w:rFonts w:ascii="Times New Roman" w:hAnsi="Times New Roman"/>
          <w:bCs/>
          <w:sz w:val="24"/>
          <w:szCs w:val="24"/>
        </w:rPr>
        <w:t xml:space="preserve"> </w:t>
      </w:r>
      <w:r w:rsidR="00F161CF">
        <w:rPr>
          <w:rFonts w:ascii="Times New Roman" w:hAnsi="Times New Roman"/>
          <w:bCs/>
          <w:sz w:val="24"/>
          <w:szCs w:val="24"/>
        </w:rPr>
        <w:tab/>
      </w:r>
      <w:r w:rsidR="00F161CF">
        <w:rPr>
          <w:rFonts w:ascii="Times New Roman" w:hAnsi="Times New Roman"/>
          <w:bCs/>
          <w:sz w:val="24"/>
          <w:szCs w:val="24"/>
        </w:rPr>
        <w:tab/>
        <w:t>(6</w:t>
      </w:r>
      <w:r>
        <w:rPr>
          <w:rFonts w:ascii="Times New Roman" w:hAnsi="Times New Roman"/>
          <w:bCs/>
          <w:sz w:val="24"/>
          <w:szCs w:val="24"/>
        </w:rPr>
        <w:t>)</w:t>
      </w:r>
    </w:p>
    <w:p w:rsidR="005225D9" w:rsidRDefault="005225D9" w:rsidP="000E02E3">
      <w:pPr>
        <w:tabs>
          <w:tab w:val="left" w:pos="426"/>
        </w:tabs>
        <w:spacing w:line="480" w:lineRule="auto"/>
        <w:jc w:val="both"/>
        <w:rPr>
          <w:rFonts w:ascii="Times New Roman" w:hAnsi="Times New Roman"/>
          <w:bCs/>
          <w:sz w:val="24"/>
          <w:szCs w:val="24"/>
        </w:rPr>
      </w:pPr>
      <w:proofErr w:type="gramStart"/>
      <w:r>
        <w:rPr>
          <w:rFonts w:ascii="Times New Roman" w:hAnsi="Times New Roman"/>
          <w:bCs/>
          <w:sz w:val="24"/>
          <w:szCs w:val="24"/>
        </w:rPr>
        <w:t xml:space="preserve">where </w:t>
      </w:r>
      <m:oMath>
        <w:proofErr w:type="gramEnd"/>
        <m:r>
          <w:rPr>
            <w:rFonts w:ascii="Cambria Math" w:hAnsi="Cambria Math"/>
            <w:sz w:val="24"/>
            <w:szCs w:val="24"/>
          </w:rPr>
          <m:t>ω=</m:t>
        </m:r>
        <m:sSubSup>
          <m:sSubSupPr>
            <m:ctrlPr>
              <w:rPr>
                <w:rFonts w:ascii="Cambria Math" w:hAnsi="Cambria Math"/>
                <w:bCs/>
                <w:i/>
                <w:sz w:val="24"/>
                <w:szCs w:val="24"/>
              </w:rPr>
            </m:ctrlPr>
          </m:sSubSupPr>
          <m:e>
            <m:r>
              <w:rPr>
                <w:rFonts w:ascii="Cambria Math" w:hAnsi="Cambria Math"/>
                <w:sz w:val="24"/>
                <w:szCs w:val="24"/>
              </w:rPr>
              <m:t>ε</m:t>
            </m:r>
          </m:e>
          <m:sub>
            <m:r>
              <w:rPr>
                <w:rFonts w:ascii="Cambria Math" w:hAnsi="Cambria Math"/>
                <w:sz w:val="24"/>
                <w:szCs w:val="24"/>
              </w:rPr>
              <m:t>t</m:t>
            </m:r>
          </m:sub>
          <m:sup>
            <m:r>
              <w:rPr>
                <w:rFonts w:ascii="Cambria Math" w:hAnsi="Cambria Math"/>
                <w:sz w:val="24"/>
                <w:szCs w:val="24"/>
              </w:rPr>
              <m:t>h</m:t>
            </m:r>
          </m:sup>
        </m:sSubSup>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ε</m:t>
            </m:r>
          </m:e>
          <m:sub>
            <m:r>
              <w:rPr>
                <w:rFonts w:ascii="Cambria Math" w:hAnsi="Cambria Math"/>
                <w:sz w:val="24"/>
                <w:szCs w:val="24"/>
              </w:rPr>
              <m:t>t</m:t>
            </m:r>
          </m:sub>
          <m:sup>
            <m:r>
              <w:rPr>
                <w:rFonts w:ascii="Cambria Math" w:hAnsi="Cambria Math"/>
                <w:sz w:val="24"/>
                <w:szCs w:val="24"/>
              </w:rPr>
              <m:t>E</m:t>
            </m:r>
          </m:sup>
        </m:sSubSup>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ϵ</m:t>
            </m:r>
          </m:e>
          <m:sub>
            <m:r>
              <w:rPr>
                <w:rFonts w:ascii="Cambria Math" w:hAnsi="Cambria Math"/>
                <w:sz w:val="24"/>
                <w:szCs w:val="24"/>
              </w:rPr>
              <m:t>t</m:t>
            </m:r>
          </m:sub>
          <m:sup>
            <m:r>
              <w:rPr>
                <w:rFonts w:ascii="Cambria Math" w:hAnsi="Cambria Math"/>
                <w:sz w:val="24"/>
                <w:szCs w:val="24"/>
              </w:rPr>
              <m:t>h</m:t>
            </m:r>
          </m:sup>
        </m:sSubSup>
      </m:oMath>
      <w:r w:rsidR="00F161CF">
        <w:rPr>
          <w:rFonts w:ascii="Times New Roman" w:hAnsi="Times New Roman"/>
          <w:bCs/>
          <w:sz w:val="24"/>
          <w:szCs w:val="24"/>
        </w:rPr>
        <w:t xml:space="preserve">. The </w:t>
      </w:r>
      <w:r w:rsidR="00C26B4C">
        <w:rPr>
          <w:rFonts w:ascii="Times New Roman" w:hAnsi="Times New Roman"/>
          <w:bCs/>
          <w:sz w:val="24"/>
          <w:szCs w:val="24"/>
        </w:rPr>
        <w:t>residual</w:t>
      </w:r>
      <w:r w:rsidR="00F161CF">
        <w:rPr>
          <w:rFonts w:ascii="Times New Roman" w:hAnsi="Times New Roman"/>
          <w:bCs/>
          <w:sz w:val="24"/>
          <w:szCs w:val="24"/>
        </w:rPr>
        <w:t xml:space="preserve"> </w:t>
      </w:r>
      <w:r w:rsidR="00C26B4C">
        <w:rPr>
          <w:rFonts w:ascii="Times New Roman" w:hAnsi="Times New Roman"/>
          <w:bCs/>
          <w:sz w:val="24"/>
          <w:szCs w:val="24"/>
        </w:rPr>
        <w:t xml:space="preserve">also </w:t>
      </w:r>
      <w:r>
        <w:rPr>
          <w:rFonts w:ascii="Times New Roman" w:hAnsi="Times New Roman"/>
          <w:bCs/>
          <w:sz w:val="24"/>
          <w:szCs w:val="24"/>
        </w:rPr>
        <w:t xml:space="preserve">represents sampling variation in the data. </w:t>
      </w:r>
    </w:p>
    <w:p w:rsidR="00B61857" w:rsidRDefault="00B61857" w:rsidP="000E02E3">
      <w:pPr>
        <w:tabs>
          <w:tab w:val="left" w:pos="426"/>
        </w:tabs>
        <w:spacing w:line="480" w:lineRule="auto"/>
        <w:jc w:val="both"/>
        <w:rPr>
          <w:rFonts w:ascii="Times New Roman" w:hAnsi="Times New Roman"/>
          <w:bCs/>
          <w:sz w:val="24"/>
          <w:szCs w:val="24"/>
        </w:rPr>
      </w:pPr>
      <w:r>
        <w:rPr>
          <w:rFonts w:ascii="Times New Roman" w:hAnsi="Times New Roman"/>
          <w:bCs/>
          <w:sz w:val="24"/>
          <w:szCs w:val="24"/>
        </w:rPr>
        <w:tab/>
        <w:t>The sample ex-vessel price regression is written as:</w:t>
      </w:r>
    </w:p>
    <w:p w:rsidR="00B61857" w:rsidRDefault="00B61857" w:rsidP="000E02E3">
      <w:pPr>
        <w:tabs>
          <w:tab w:val="left" w:pos="426"/>
        </w:tabs>
        <w:spacing w:line="48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r>
      <m:oMath>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P</m:t>
                </m:r>
              </m:e>
            </m:acc>
          </m:e>
          <m:sub>
            <m:r>
              <w:rPr>
                <w:rFonts w:ascii="Cambria Math" w:hAnsi="Cambria Math"/>
                <w:sz w:val="24"/>
                <w:szCs w:val="24"/>
              </w:rPr>
              <m:t>f</m:t>
            </m:r>
          </m:sub>
        </m:sSub>
        <m:r>
          <w:rPr>
            <w:rFonts w:ascii="Cambria Math" w:hAnsi="Cambria Math"/>
            <w:sz w:val="24"/>
            <w:szCs w:val="24"/>
          </w:rPr>
          <m:t>=</m:t>
        </m:r>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β</m:t>
                </m:r>
              </m:e>
            </m:acc>
          </m:e>
          <m:sub>
            <m:r>
              <w:rPr>
                <w:rFonts w:ascii="Cambria Math" w:hAnsi="Cambria Math"/>
                <w:sz w:val="24"/>
                <w:szCs w:val="24"/>
              </w:rPr>
              <m:t>o</m:t>
            </m:r>
          </m:sub>
        </m:sSub>
        <m:r>
          <w:rPr>
            <w:rFonts w:ascii="Cambria Math" w:hAnsi="Cambria Math"/>
            <w:sz w:val="24"/>
            <w:szCs w:val="24"/>
          </w:rPr>
          <m:t>+</m:t>
        </m:r>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β</m:t>
                </m:r>
              </m:e>
            </m:acc>
          </m:e>
          <m:sub>
            <m:r>
              <w:rPr>
                <w:rFonts w:ascii="Cambria Math" w:hAnsi="Cambria Math"/>
                <w:sz w:val="24"/>
                <w:szCs w:val="24"/>
              </w:rPr>
              <m:t>h</m:t>
            </m:r>
          </m:sub>
        </m:sSub>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H</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β</m:t>
                </m:r>
              </m:e>
            </m:acc>
          </m:e>
          <m:sub>
            <m:r>
              <w:rPr>
                <w:rFonts w:ascii="Cambria Math" w:hAnsi="Cambria Math"/>
                <w:sz w:val="24"/>
                <w:szCs w:val="24"/>
              </w:rPr>
              <m:t>ex</m:t>
            </m:r>
          </m:sub>
        </m:sSub>
        <m:sSubSup>
          <m:sSubSupPr>
            <m:ctrlPr>
              <w:rPr>
                <w:rFonts w:ascii="Cambria Math" w:hAnsi="Cambria Math"/>
                <w:bCs/>
                <w:i/>
                <w:sz w:val="24"/>
                <w:szCs w:val="24"/>
              </w:rPr>
            </m:ctrlPr>
          </m:sSubSupPr>
          <m:e>
            <m:r>
              <w:rPr>
                <w:rFonts w:ascii="Cambria Math" w:hAnsi="Cambria Math"/>
                <w:sz w:val="24"/>
                <w:szCs w:val="24"/>
              </w:rPr>
              <m:t>P</m:t>
            </m:r>
          </m:e>
          <m:sub>
            <m:r>
              <w:rPr>
                <w:rFonts w:ascii="Cambria Math" w:hAnsi="Cambria Math"/>
                <w:sz w:val="24"/>
                <w:szCs w:val="24"/>
              </w:rPr>
              <m:t>t</m:t>
            </m:r>
          </m:sub>
          <m:sup>
            <m:r>
              <w:rPr>
                <w:rFonts w:ascii="Cambria Math" w:hAnsi="Cambria Math"/>
                <w:sz w:val="24"/>
                <w:szCs w:val="24"/>
              </w:rPr>
              <m:t>ex</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υ</m:t>
            </m:r>
          </m:e>
          <m:sub>
            <m:r>
              <w:rPr>
                <w:rFonts w:ascii="Cambria Math" w:hAnsi="Cambria Math"/>
                <w:sz w:val="24"/>
                <w:szCs w:val="24"/>
              </w:rPr>
              <m:t>t</m:t>
            </m:r>
          </m:sub>
        </m:sSub>
      </m:oMath>
      <w:r w:rsidR="00F161CF">
        <w:rPr>
          <w:rFonts w:ascii="Times New Roman" w:hAnsi="Times New Roman"/>
          <w:bCs/>
          <w:sz w:val="24"/>
          <w:szCs w:val="24"/>
        </w:rPr>
        <w:tab/>
        <w:t xml:space="preserve">  </w:t>
      </w:r>
      <w:r w:rsidR="00F161CF">
        <w:rPr>
          <w:rFonts w:ascii="Times New Roman" w:hAnsi="Times New Roman"/>
          <w:bCs/>
          <w:sz w:val="24"/>
          <w:szCs w:val="24"/>
        </w:rPr>
        <w:tab/>
      </w:r>
      <w:r w:rsidR="00F161CF">
        <w:rPr>
          <w:rFonts w:ascii="Times New Roman" w:hAnsi="Times New Roman"/>
          <w:bCs/>
          <w:sz w:val="24"/>
          <w:szCs w:val="24"/>
        </w:rPr>
        <w:tab/>
        <w:t xml:space="preserve">        (7</w:t>
      </w:r>
      <w:r>
        <w:rPr>
          <w:rFonts w:ascii="Times New Roman" w:hAnsi="Times New Roman"/>
          <w:bCs/>
          <w:sz w:val="24"/>
          <w:szCs w:val="24"/>
        </w:rPr>
        <w:t>)</w:t>
      </w:r>
    </w:p>
    <w:p w:rsidR="00B61857" w:rsidRDefault="00B61857" w:rsidP="00704882">
      <w:pPr>
        <w:tabs>
          <w:tab w:val="left" w:pos="426"/>
        </w:tabs>
        <w:spacing w:line="480" w:lineRule="auto"/>
        <w:jc w:val="both"/>
        <w:rPr>
          <w:rFonts w:ascii="Times New Roman" w:hAnsi="Times New Roman"/>
          <w:bCs/>
          <w:sz w:val="24"/>
          <w:szCs w:val="24"/>
        </w:rPr>
      </w:pPr>
      <w:proofErr w:type="gramStart"/>
      <w:r>
        <w:rPr>
          <w:rFonts w:ascii="Times New Roman" w:hAnsi="Times New Roman"/>
          <w:bCs/>
          <w:sz w:val="24"/>
          <w:szCs w:val="24"/>
        </w:rPr>
        <w:t xml:space="preserve">where </w:t>
      </w:r>
      <m:oMath>
        <w:proofErr w:type="gramEnd"/>
        <m:sSub>
          <m:sSubPr>
            <m:ctrlPr>
              <w:rPr>
                <w:rFonts w:ascii="Cambria Math" w:hAnsi="Cambria Math"/>
                <w:bCs/>
                <w:i/>
                <w:sz w:val="24"/>
                <w:szCs w:val="24"/>
              </w:rPr>
            </m:ctrlPr>
          </m:sSubPr>
          <m:e>
            <m:r>
              <w:rPr>
                <w:rFonts w:ascii="Cambria Math" w:hAnsi="Cambria Math"/>
                <w:sz w:val="24"/>
                <w:szCs w:val="24"/>
              </w:rPr>
              <m:t>υ</m:t>
            </m:r>
          </m:e>
          <m:sub>
            <m:r>
              <w:rPr>
                <w:rFonts w:ascii="Cambria Math" w:hAnsi="Cambria Math"/>
                <w:sz w:val="24"/>
                <w:szCs w:val="24"/>
              </w:rPr>
              <m:t>t</m:t>
            </m:r>
          </m:sub>
        </m:sSub>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ε</m:t>
            </m:r>
          </m:e>
          <m:sub>
            <m:r>
              <w:rPr>
                <w:rFonts w:ascii="Cambria Math" w:hAnsi="Cambria Math"/>
                <w:sz w:val="24"/>
                <w:szCs w:val="24"/>
              </w:rPr>
              <m:t>t</m:t>
            </m:r>
          </m:sub>
          <m:sup>
            <m:r>
              <w:rPr>
                <w:rFonts w:ascii="Cambria Math" w:hAnsi="Cambria Math"/>
                <w:sz w:val="24"/>
                <w:szCs w:val="24"/>
              </w:rPr>
              <m:t>f</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x</m:t>
            </m:r>
          </m:sub>
        </m:sSub>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ϵ</m:t>
            </m:r>
          </m:e>
          <m:sub>
            <m:r>
              <w:rPr>
                <w:rFonts w:ascii="Cambria Math" w:hAnsi="Cambria Math"/>
                <w:sz w:val="24"/>
                <w:szCs w:val="24"/>
              </w:rPr>
              <m:t>t</m:t>
            </m:r>
          </m:sub>
          <m:sup>
            <m:r>
              <w:rPr>
                <w:rFonts w:ascii="Cambria Math" w:hAnsi="Cambria Math"/>
                <w:sz w:val="24"/>
                <w:szCs w:val="24"/>
              </w:rPr>
              <m:t>f</m:t>
            </m:r>
          </m:sup>
        </m:sSubSup>
      </m:oMath>
      <w:r>
        <w:rPr>
          <w:rFonts w:ascii="Times New Roman" w:hAnsi="Times New Roman"/>
          <w:bCs/>
          <w:sz w:val="24"/>
          <w:szCs w:val="24"/>
        </w:rPr>
        <w:t xml:space="preserve">. </w:t>
      </w:r>
      <w:r w:rsidR="00C26B4C">
        <w:rPr>
          <w:rFonts w:ascii="Times New Roman" w:hAnsi="Times New Roman"/>
          <w:bCs/>
          <w:sz w:val="24"/>
          <w:szCs w:val="24"/>
        </w:rPr>
        <w:t>Again, the residual also represents sampling variation in the data.</w:t>
      </w:r>
    </w:p>
    <w:p w:rsidR="00B61857" w:rsidRDefault="00B61857" w:rsidP="008F1DC7">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lastRenderedPageBreak/>
        <w:t xml:space="preserve">    Equation</w:t>
      </w:r>
      <w:r w:rsidR="00F161CF">
        <w:rPr>
          <w:rFonts w:ascii="Times New Roman" w:hAnsi="Times New Roman"/>
          <w:bCs/>
          <w:sz w:val="24"/>
          <w:szCs w:val="24"/>
        </w:rPr>
        <w:t>s (6) and (7</w:t>
      </w:r>
      <w:r>
        <w:rPr>
          <w:rFonts w:ascii="Times New Roman" w:hAnsi="Times New Roman"/>
          <w:bCs/>
          <w:sz w:val="24"/>
          <w:szCs w:val="24"/>
        </w:rPr>
        <w:t xml:space="preserve">) represent the sample regression equation for the harvest and price function, respectively. The price function is the equation of interest for this study but because harvest is </w:t>
      </w:r>
      <w:r w:rsidR="008F1DC7">
        <w:rPr>
          <w:rFonts w:ascii="Times New Roman" w:hAnsi="Times New Roman"/>
          <w:bCs/>
          <w:sz w:val="24"/>
          <w:szCs w:val="24"/>
        </w:rPr>
        <w:t xml:space="preserve">a right-hand-side </w:t>
      </w:r>
      <w:r>
        <w:rPr>
          <w:rFonts w:ascii="Times New Roman" w:hAnsi="Times New Roman"/>
          <w:bCs/>
          <w:sz w:val="24"/>
          <w:szCs w:val="24"/>
        </w:rPr>
        <w:t xml:space="preserve">endogenous variable </w:t>
      </w:r>
      <w:r w:rsidR="008F1DC7">
        <w:rPr>
          <w:rFonts w:ascii="Times New Roman" w:hAnsi="Times New Roman"/>
          <w:bCs/>
          <w:sz w:val="24"/>
          <w:szCs w:val="24"/>
        </w:rPr>
        <w:t xml:space="preserve">a </w:t>
      </w:r>
      <w:r>
        <w:rPr>
          <w:rFonts w:ascii="Times New Roman" w:hAnsi="Times New Roman"/>
          <w:bCs/>
          <w:sz w:val="24"/>
          <w:szCs w:val="24"/>
        </w:rPr>
        <w:t xml:space="preserve">standard least squares estimator will produce inconsistent </w:t>
      </w:r>
      <w:r w:rsidR="008F1DC7">
        <w:rPr>
          <w:rFonts w:ascii="Times New Roman" w:hAnsi="Times New Roman"/>
          <w:bCs/>
          <w:sz w:val="24"/>
          <w:szCs w:val="24"/>
        </w:rPr>
        <w:t xml:space="preserve">estimates for all </w:t>
      </w:r>
      <w:r w:rsidR="004C1FC3">
        <w:rPr>
          <w:rFonts w:ascii="Times New Roman" w:hAnsi="Times New Roman"/>
          <w:bCs/>
          <w:sz w:val="24"/>
          <w:szCs w:val="24"/>
        </w:rPr>
        <w:t>coefficients</w:t>
      </w:r>
      <w:r w:rsidR="008F1DC7">
        <w:rPr>
          <w:rFonts w:ascii="Times New Roman" w:hAnsi="Times New Roman"/>
          <w:bCs/>
          <w:sz w:val="24"/>
          <w:szCs w:val="24"/>
        </w:rPr>
        <w:t xml:space="preserve">. </w:t>
      </w:r>
      <w:r>
        <w:rPr>
          <w:rFonts w:ascii="Times New Roman" w:hAnsi="Times New Roman"/>
          <w:bCs/>
          <w:sz w:val="24"/>
          <w:szCs w:val="24"/>
        </w:rPr>
        <w:t xml:space="preserve"> </w:t>
      </w:r>
      <w:r w:rsidR="008F1DC7">
        <w:rPr>
          <w:rFonts w:ascii="Times New Roman" w:hAnsi="Times New Roman"/>
          <w:bCs/>
          <w:sz w:val="24"/>
          <w:szCs w:val="24"/>
        </w:rPr>
        <w:t>We can address this problem by using the exogenous variables in equation (5) to build a</w:t>
      </w:r>
      <w:r w:rsidR="00E442D2">
        <w:rPr>
          <w:rFonts w:ascii="Times New Roman" w:hAnsi="Times New Roman"/>
          <w:bCs/>
          <w:sz w:val="24"/>
          <w:szCs w:val="24"/>
        </w:rPr>
        <w:t>n</w:t>
      </w:r>
      <w:r w:rsidR="008F1DC7">
        <w:rPr>
          <w:rFonts w:ascii="Times New Roman" w:hAnsi="Times New Roman"/>
          <w:bCs/>
          <w:sz w:val="24"/>
          <w:szCs w:val="24"/>
        </w:rPr>
        <w:t xml:space="preserve"> instrument to replace harvest. The instrumental variables (IV) equation is written as:</w:t>
      </w:r>
    </w:p>
    <w:p w:rsidR="008F1DC7" w:rsidRDefault="00E442D2" w:rsidP="008F1DC7">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m:oMath>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H</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γ</m:t>
                </m:r>
              </m:e>
            </m:acc>
          </m:e>
          <m:sub>
            <m:r>
              <w:rPr>
                <w:rFonts w:ascii="Cambria Math" w:hAnsi="Cambria Math"/>
                <w:sz w:val="24"/>
                <w:szCs w:val="24"/>
              </w:rPr>
              <m:t>o</m:t>
            </m:r>
          </m:sub>
        </m:sSub>
        <m:r>
          <w:rPr>
            <w:rFonts w:ascii="Cambria Math" w:hAnsi="Cambria Math"/>
            <w:sz w:val="24"/>
            <w:szCs w:val="24"/>
          </w:rPr>
          <m:t>+</m:t>
        </m:r>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γ</m:t>
                </m:r>
              </m:e>
            </m:acc>
          </m:e>
          <m:sub>
            <m:r>
              <w:rPr>
                <w:rFonts w:ascii="Cambria Math" w:hAnsi="Cambria Math"/>
                <w:sz w:val="24"/>
                <w:szCs w:val="24"/>
              </w:rPr>
              <m:t>fu</m:t>
            </m:r>
          </m:sub>
        </m:sSub>
        <m:sSub>
          <m:sSubPr>
            <m:ctrlPr>
              <w:rPr>
                <w:rFonts w:ascii="Cambria Math" w:hAnsi="Cambria Math"/>
                <w:bCs/>
                <w:i/>
                <w:sz w:val="24"/>
                <w:szCs w:val="24"/>
              </w:rPr>
            </m:ctrlPr>
          </m:sSubPr>
          <m:e>
            <m:r>
              <w:rPr>
                <w:rFonts w:ascii="Cambria Math" w:hAnsi="Cambria Math"/>
                <w:sz w:val="24"/>
                <w:szCs w:val="24"/>
              </w:rPr>
              <m:t>Pfuel</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γ</m:t>
                </m:r>
              </m:e>
            </m:acc>
          </m:e>
          <m:sub>
            <m:r>
              <w:rPr>
                <w:rFonts w:ascii="Cambria Math" w:hAnsi="Cambria Math"/>
                <w:sz w:val="24"/>
                <w:szCs w:val="24"/>
              </w:rPr>
              <m:t>t1</m:t>
            </m:r>
          </m:sub>
        </m:sSub>
        <m:r>
          <w:rPr>
            <w:rFonts w:ascii="Cambria Math" w:hAnsi="Cambria Math"/>
            <w:sz w:val="24"/>
            <w:szCs w:val="24"/>
          </w:rPr>
          <m:t>trend+</m:t>
        </m:r>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γ</m:t>
                </m:r>
              </m:e>
            </m:acc>
          </m:e>
          <m:sub>
            <m:r>
              <w:rPr>
                <w:rFonts w:ascii="Cambria Math" w:hAnsi="Cambria Math"/>
                <w:sz w:val="24"/>
                <w:szCs w:val="24"/>
              </w:rPr>
              <m:t>t2</m:t>
            </m:r>
          </m:sub>
        </m:sSub>
        <m:sSup>
          <m:sSupPr>
            <m:ctrlPr>
              <w:rPr>
                <w:rFonts w:ascii="Cambria Math" w:hAnsi="Cambria Math"/>
                <w:bCs/>
                <w:i/>
                <w:sz w:val="24"/>
                <w:szCs w:val="24"/>
              </w:rPr>
            </m:ctrlPr>
          </m:sSupPr>
          <m:e>
            <m:r>
              <w:rPr>
                <w:rFonts w:ascii="Cambria Math" w:hAnsi="Cambria Math"/>
                <w:sz w:val="24"/>
                <w:szCs w:val="24"/>
              </w:rPr>
              <m:t>trend</m:t>
            </m:r>
          </m:e>
          <m:sup>
            <m:r>
              <w:rPr>
                <w:rFonts w:ascii="Cambria Math" w:hAnsi="Cambria Math"/>
                <w:sz w:val="24"/>
                <w:szCs w:val="24"/>
              </w:rPr>
              <m:t>2</m:t>
            </m:r>
          </m:sup>
        </m:sSup>
        <m:r>
          <w:rPr>
            <w:rFonts w:ascii="Cambria Math" w:hAnsi="Cambria Math"/>
            <w:sz w:val="24"/>
            <w:szCs w:val="24"/>
          </w:rPr>
          <m:t>+</m:t>
        </m:r>
        <m:sSubSup>
          <m:sSubSupPr>
            <m:ctrlPr>
              <w:rPr>
                <w:rFonts w:ascii="Cambria Math" w:hAnsi="Cambria Math"/>
                <w:bCs/>
                <w:i/>
                <w:sz w:val="24"/>
                <w:szCs w:val="24"/>
              </w:rPr>
            </m:ctrlPr>
          </m:sSubSupPr>
          <m:e>
            <m:sSub>
              <m:sSubPr>
                <m:ctrlPr>
                  <w:rPr>
                    <w:rFonts w:ascii="Cambria Math" w:hAnsi="Cambria Math"/>
                    <w:bCs/>
                    <w:i/>
                    <w:sz w:val="24"/>
                    <w:szCs w:val="24"/>
                  </w:rPr>
                </m:ctrlPr>
              </m:sSubPr>
              <m:e>
                <m:acc>
                  <m:accPr>
                    <m:ctrlPr>
                      <w:rPr>
                        <w:rFonts w:ascii="Cambria Math" w:hAnsi="Cambria Math"/>
                        <w:bCs/>
                        <w:i/>
                        <w:sz w:val="24"/>
                        <w:szCs w:val="24"/>
                      </w:rPr>
                    </m:ctrlPr>
                  </m:accPr>
                  <m:e>
                    <m:r>
                      <w:rPr>
                        <w:rFonts w:ascii="Cambria Math" w:hAnsi="Cambria Math"/>
                        <w:sz w:val="24"/>
                        <w:szCs w:val="24"/>
                      </w:rPr>
                      <m:t>γ</m:t>
                    </m:r>
                  </m:e>
                </m:acc>
              </m:e>
              <m:sub>
                <m:r>
                  <w:rPr>
                    <w:rFonts w:ascii="Cambria Math" w:hAnsi="Cambria Math"/>
                    <w:sz w:val="24"/>
                    <w:szCs w:val="24"/>
                  </w:rPr>
                  <m:t>ex</m:t>
                </m:r>
              </m:sub>
            </m:sSub>
            <m:r>
              <w:rPr>
                <w:rFonts w:ascii="Cambria Math" w:hAnsi="Cambria Math"/>
                <w:sz w:val="24"/>
                <w:szCs w:val="24"/>
              </w:rPr>
              <m:t>P</m:t>
            </m:r>
          </m:e>
          <m:sub>
            <m:r>
              <w:rPr>
                <w:rFonts w:ascii="Cambria Math" w:hAnsi="Cambria Math"/>
                <w:sz w:val="24"/>
                <w:szCs w:val="24"/>
              </w:rPr>
              <m:t>t</m:t>
            </m:r>
          </m:sub>
          <m:sup>
            <m:r>
              <w:rPr>
                <w:rFonts w:ascii="Cambria Math" w:hAnsi="Cambria Math"/>
                <w:sz w:val="24"/>
                <w:szCs w:val="24"/>
              </w:rPr>
              <m:t>ex</m:t>
            </m:r>
          </m:sup>
        </m:sSubSup>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ϵ</m:t>
            </m:r>
          </m:e>
          <m:sub>
            <m:r>
              <w:rPr>
                <w:rFonts w:ascii="Cambria Math" w:hAnsi="Cambria Math"/>
                <w:sz w:val="24"/>
                <w:szCs w:val="24"/>
              </w:rPr>
              <m:t>t</m:t>
            </m:r>
          </m:sub>
          <m:sup>
            <m:r>
              <w:rPr>
                <w:rFonts w:ascii="Cambria Math" w:hAnsi="Cambria Math"/>
                <w:sz w:val="24"/>
                <w:szCs w:val="24"/>
              </w:rPr>
              <m:t>iv</m:t>
            </m:r>
          </m:sup>
        </m:sSubSup>
      </m:oMath>
      <w:r w:rsidR="00F161CF">
        <w:rPr>
          <w:rFonts w:ascii="Times New Roman" w:hAnsi="Times New Roman"/>
          <w:bCs/>
          <w:sz w:val="24"/>
          <w:szCs w:val="24"/>
        </w:rPr>
        <w:tab/>
        <w:t xml:space="preserve">        (8</w:t>
      </w:r>
      <w:r>
        <w:rPr>
          <w:rFonts w:ascii="Times New Roman" w:hAnsi="Times New Roman"/>
          <w:bCs/>
          <w:sz w:val="24"/>
          <w:szCs w:val="24"/>
        </w:rPr>
        <w:t>)</w:t>
      </w:r>
    </w:p>
    <w:p w:rsidR="004C1FC3" w:rsidRDefault="00E442D2" w:rsidP="008F1DC7">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00F161CF">
        <w:rPr>
          <w:rFonts w:ascii="Times New Roman" w:hAnsi="Times New Roman"/>
          <w:bCs/>
          <w:sz w:val="24"/>
          <w:szCs w:val="24"/>
        </w:rPr>
        <w:t>Our</w:t>
      </w:r>
      <w:r>
        <w:rPr>
          <w:rFonts w:ascii="Times New Roman" w:hAnsi="Times New Roman"/>
          <w:bCs/>
          <w:sz w:val="24"/>
          <w:szCs w:val="24"/>
        </w:rPr>
        <w:t xml:space="preserve"> estimation strategy </w:t>
      </w:r>
      <w:r w:rsidR="00F161CF">
        <w:rPr>
          <w:rFonts w:ascii="Times New Roman" w:hAnsi="Times New Roman"/>
          <w:bCs/>
          <w:sz w:val="24"/>
          <w:szCs w:val="24"/>
        </w:rPr>
        <w:t>is first to estimate equation (8</w:t>
      </w:r>
      <w:r>
        <w:rPr>
          <w:rFonts w:ascii="Times New Roman" w:hAnsi="Times New Roman"/>
          <w:bCs/>
          <w:sz w:val="24"/>
          <w:szCs w:val="24"/>
        </w:rPr>
        <w:t>) and predict harvest level</w:t>
      </w:r>
      <w:r w:rsidR="004C1FC3">
        <w:rPr>
          <w:rFonts w:ascii="Times New Roman" w:hAnsi="Times New Roman"/>
          <w:bCs/>
          <w:sz w:val="24"/>
          <w:szCs w:val="24"/>
        </w:rPr>
        <w:t xml:space="preserve"> based on predetermined and exogenous variables</w:t>
      </w:r>
      <w:r>
        <w:rPr>
          <w:rFonts w:ascii="Times New Roman" w:hAnsi="Times New Roman"/>
          <w:bCs/>
          <w:sz w:val="24"/>
          <w:szCs w:val="24"/>
        </w:rPr>
        <w:t>. Predicted harvest satisfies the conditions necessary for an IV variable i.e., correlated with actual harvest but not correlated wi</w:t>
      </w:r>
      <w:r w:rsidR="00F161CF">
        <w:rPr>
          <w:rFonts w:ascii="Times New Roman" w:hAnsi="Times New Roman"/>
          <w:bCs/>
          <w:sz w:val="24"/>
          <w:szCs w:val="24"/>
        </w:rPr>
        <w:t>th the error term in equation (7</w:t>
      </w:r>
      <w:r>
        <w:rPr>
          <w:rFonts w:ascii="Times New Roman" w:hAnsi="Times New Roman"/>
          <w:bCs/>
          <w:sz w:val="24"/>
          <w:szCs w:val="24"/>
        </w:rPr>
        <w:t>). The IV is then used to repla</w:t>
      </w:r>
      <w:r w:rsidR="00F161CF">
        <w:rPr>
          <w:rFonts w:ascii="Times New Roman" w:hAnsi="Times New Roman"/>
          <w:bCs/>
          <w:sz w:val="24"/>
          <w:szCs w:val="24"/>
        </w:rPr>
        <w:t>ce actual harvest in equation (7</w:t>
      </w:r>
      <w:r>
        <w:rPr>
          <w:rFonts w:ascii="Times New Roman" w:hAnsi="Times New Roman"/>
          <w:bCs/>
          <w:sz w:val="24"/>
          <w:szCs w:val="24"/>
        </w:rPr>
        <w:t xml:space="preserve">) prior to estimation. </w:t>
      </w:r>
    </w:p>
    <w:p w:rsidR="00E442D2" w:rsidRPr="00232000" w:rsidRDefault="004C1FC3" w:rsidP="008F1DC7">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00E442D2">
        <w:rPr>
          <w:rFonts w:ascii="Times New Roman" w:hAnsi="Times New Roman"/>
          <w:bCs/>
          <w:sz w:val="24"/>
          <w:szCs w:val="24"/>
        </w:rPr>
        <w:t xml:space="preserve">Now it is important to state the conditions under which such a procedure will in fact produce consistent estimates </w:t>
      </w:r>
      <w:r w:rsidR="00F161CF">
        <w:rPr>
          <w:rFonts w:ascii="Times New Roman" w:hAnsi="Times New Roman"/>
          <w:bCs/>
          <w:sz w:val="24"/>
          <w:szCs w:val="24"/>
        </w:rPr>
        <w:t>of the parameters in equation (7</w:t>
      </w:r>
      <w:r w:rsidR="00E442D2">
        <w:rPr>
          <w:rFonts w:ascii="Times New Roman" w:hAnsi="Times New Roman"/>
          <w:bCs/>
          <w:sz w:val="24"/>
          <w:szCs w:val="24"/>
        </w:rPr>
        <w:t xml:space="preserve">); for consistency what is required is that the </w:t>
      </w:r>
      <w:r w:rsidR="00176890">
        <w:rPr>
          <w:rFonts w:ascii="Times New Roman" w:hAnsi="Times New Roman"/>
          <w:bCs/>
          <w:sz w:val="24"/>
          <w:szCs w:val="24"/>
        </w:rPr>
        <w:t>residual</w:t>
      </w:r>
      <w:r w:rsidR="00E442D2">
        <w:rPr>
          <w:rFonts w:ascii="Times New Roman" w:hAnsi="Times New Roman"/>
          <w:bCs/>
          <w:sz w:val="24"/>
          <w:szCs w:val="24"/>
        </w:rPr>
        <w:t xml:space="preserve"> term </w:t>
      </w:r>
      <m:oMath>
        <m:sSub>
          <m:sSubPr>
            <m:ctrlPr>
              <w:rPr>
                <w:rFonts w:ascii="Cambria Math" w:hAnsi="Cambria Math"/>
                <w:bCs/>
                <w:i/>
                <w:sz w:val="24"/>
                <w:szCs w:val="24"/>
              </w:rPr>
            </m:ctrlPr>
          </m:sSubPr>
          <m:e>
            <m:r>
              <w:rPr>
                <w:rFonts w:ascii="Cambria Math" w:hAnsi="Cambria Math"/>
                <w:sz w:val="24"/>
                <w:szCs w:val="24"/>
              </w:rPr>
              <m:t>ν</m:t>
            </m:r>
          </m:e>
          <m:sub>
            <m:r>
              <w:rPr>
                <w:rFonts w:ascii="Cambria Math" w:hAnsi="Cambria Math"/>
                <w:sz w:val="24"/>
                <w:szCs w:val="24"/>
              </w:rPr>
              <m:t>t</m:t>
            </m:r>
          </m:sub>
        </m:sSub>
      </m:oMath>
      <w:r w:rsidR="00E442D2">
        <w:rPr>
          <w:rFonts w:ascii="Times New Roman" w:hAnsi="Times New Roman"/>
          <w:bCs/>
          <w:sz w:val="24"/>
          <w:szCs w:val="24"/>
        </w:rPr>
        <w:t xml:space="preserve"> must not be correlated with any of the right-ha</w:t>
      </w:r>
      <w:r w:rsidR="00F161CF">
        <w:rPr>
          <w:rFonts w:ascii="Times New Roman" w:hAnsi="Times New Roman"/>
          <w:bCs/>
          <w:sz w:val="24"/>
          <w:szCs w:val="24"/>
        </w:rPr>
        <w:t>nd-side variables in equation (7</w:t>
      </w:r>
      <w:r w:rsidR="00E442D2">
        <w:rPr>
          <w:rFonts w:ascii="Times New Roman" w:hAnsi="Times New Roman"/>
          <w:bCs/>
          <w:sz w:val="24"/>
          <w:szCs w:val="24"/>
        </w:rPr>
        <w:t xml:space="preserve">). So to be clear this says that processing costs must not be correlated with harvest or export price, moreover the stochastic terms associated with harvest and effort must also not be correlated with harvest or export price, and finally the sample </w:t>
      </w:r>
      <w:r w:rsidR="00176890">
        <w:rPr>
          <w:rFonts w:ascii="Times New Roman" w:hAnsi="Times New Roman"/>
          <w:bCs/>
          <w:sz w:val="24"/>
          <w:szCs w:val="24"/>
        </w:rPr>
        <w:t>residual</w:t>
      </w:r>
      <w:r w:rsidR="00E442D2">
        <w:rPr>
          <w:rFonts w:ascii="Times New Roman" w:hAnsi="Times New Roman"/>
          <w:bCs/>
          <w:sz w:val="24"/>
          <w:szCs w:val="24"/>
        </w:rPr>
        <w:t xml:space="preserve"> must also not be correlated with harvest or export price. In </w:t>
      </w:r>
      <w:r w:rsidR="003F0B10">
        <w:rPr>
          <w:rFonts w:ascii="Times New Roman" w:hAnsi="Times New Roman"/>
          <w:bCs/>
          <w:sz w:val="24"/>
          <w:szCs w:val="24"/>
        </w:rPr>
        <w:t>as</w:t>
      </w:r>
      <w:r w:rsidR="00E442D2">
        <w:rPr>
          <w:rFonts w:ascii="Times New Roman" w:hAnsi="Times New Roman"/>
          <w:bCs/>
          <w:sz w:val="24"/>
          <w:szCs w:val="24"/>
        </w:rPr>
        <w:t xml:space="preserve"> much as these conditions are satisfied our two-stage appro</w:t>
      </w:r>
      <w:r w:rsidR="00F161CF">
        <w:rPr>
          <w:rFonts w:ascii="Times New Roman" w:hAnsi="Times New Roman"/>
          <w:bCs/>
          <w:sz w:val="24"/>
          <w:szCs w:val="24"/>
        </w:rPr>
        <w:t>ach to estimation of equation (7</w:t>
      </w:r>
      <w:r w:rsidR="00E442D2">
        <w:rPr>
          <w:rFonts w:ascii="Times New Roman" w:hAnsi="Times New Roman"/>
          <w:bCs/>
          <w:sz w:val="24"/>
          <w:szCs w:val="24"/>
        </w:rPr>
        <w:t>) will produce consistent estimates of the parameters of interest.</w:t>
      </w:r>
      <w:r w:rsidR="003C00BD">
        <w:rPr>
          <w:rStyle w:val="FootnoteReference"/>
          <w:rFonts w:ascii="Times New Roman" w:hAnsi="Times New Roman"/>
          <w:bCs/>
          <w:sz w:val="24"/>
          <w:szCs w:val="24"/>
        </w:rPr>
        <w:footnoteReference w:id="15"/>
      </w:r>
      <w:r w:rsidR="00E442D2">
        <w:rPr>
          <w:rFonts w:ascii="Times New Roman" w:hAnsi="Times New Roman"/>
          <w:bCs/>
          <w:sz w:val="24"/>
          <w:szCs w:val="24"/>
        </w:rPr>
        <w:t xml:space="preserve">  </w:t>
      </w:r>
    </w:p>
    <w:p w:rsidR="00452ACA" w:rsidRDefault="00F161CF" w:rsidP="00704882">
      <w:pPr>
        <w:tabs>
          <w:tab w:val="left" w:pos="426"/>
        </w:tabs>
        <w:spacing w:after="0" w:line="480" w:lineRule="auto"/>
        <w:jc w:val="both"/>
        <w:rPr>
          <w:rFonts w:ascii="Times New Roman" w:hAnsi="Times New Roman"/>
          <w:bCs/>
          <w:sz w:val="24"/>
          <w:szCs w:val="24"/>
        </w:rPr>
      </w:pPr>
      <w:r>
        <w:rPr>
          <w:rFonts w:ascii="Times New Roman" w:hAnsi="Times New Roman"/>
          <w:b/>
          <w:bCs/>
          <w:sz w:val="24"/>
          <w:szCs w:val="24"/>
        </w:rPr>
        <w:lastRenderedPageBreak/>
        <w:tab/>
      </w:r>
      <w:r>
        <w:rPr>
          <w:rFonts w:ascii="Times New Roman" w:hAnsi="Times New Roman"/>
          <w:bCs/>
          <w:sz w:val="24"/>
          <w:szCs w:val="24"/>
        </w:rPr>
        <w:t xml:space="preserve">The data available for analysis </w:t>
      </w:r>
      <w:r w:rsidR="00A551D7">
        <w:rPr>
          <w:rFonts w:ascii="Times New Roman" w:hAnsi="Times New Roman"/>
          <w:bCs/>
          <w:sz w:val="24"/>
          <w:szCs w:val="24"/>
        </w:rPr>
        <w:t>are</w:t>
      </w:r>
      <w:r>
        <w:rPr>
          <w:rFonts w:ascii="Times New Roman" w:hAnsi="Times New Roman"/>
          <w:bCs/>
          <w:sz w:val="24"/>
          <w:szCs w:val="24"/>
        </w:rPr>
        <w:t xml:space="preserve"> panel </w:t>
      </w:r>
      <w:r w:rsidR="00A551D7">
        <w:rPr>
          <w:rFonts w:ascii="Times New Roman" w:hAnsi="Times New Roman"/>
          <w:bCs/>
          <w:sz w:val="24"/>
          <w:szCs w:val="24"/>
        </w:rPr>
        <w:t>series</w:t>
      </w:r>
      <w:r>
        <w:rPr>
          <w:rFonts w:ascii="Times New Roman" w:hAnsi="Times New Roman"/>
          <w:bCs/>
          <w:sz w:val="24"/>
          <w:szCs w:val="24"/>
        </w:rPr>
        <w:t xml:space="preserve"> and we will use an </w:t>
      </w:r>
      <w:r w:rsidR="00A551D7">
        <w:rPr>
          <w:rFonts w:ascii="Times New Roman" w:hAnsi="Times New Roman"/>
          <w:bCs/>
          <w:sz w:val="24"/>
          <w:szCs w:val="24"/>
        </w:rPr>
        <w:t>instrumental variable fixed effects estimator to recover the parameters of equation 7. The results of the estimation are reported in T</w:t>
      </w:r>
      <w:r w:rsidR="0045146B">
        <w:rPr>
          <w:rFonts w:ascii="Times New Roman" w:hAnsi="Times New Roman"/>
          <w:bCs/>
          <w:sz w:val="24"/>
          <w:szCs w:val="24"/>
        </w:rPr>
        <w:t>able 3</w:t>
      </w:r>
      <w:r w:rsidR="00A551D7">
        <w:rPr>
          <w:rFonts w:ascii="Times New Roman" w:hAnsi="Times New Roman"/>
          <w:bCs/>
          <w:sz w:val="24"/>
          <w:szCs w:val="24"/>
        </w:rPr>
        <w:t>.</w:t>
      </w:r>
    </w:p>
    <w:p w:rsidR="003777C1" w:rsidRDefault="003777C1" w:rsidP="00704882">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t xml:space="preserve">Results reported in column 2 under heading (1) assume symmetry in ex-vessel price response to increases and decreases in export price. The equation also includes the instrumental variable for harvest and we control for seasonal effects. The data represent log transforms and allows us to interpret the coefficients of interest as price flexibilities. The price flexibility with respect to harvest is statistically important and valued at -0.19, or in other words a 1% increase in harvest generates downward pressure on ex-vessel price by 0.19%. The implication of this result is that the demand curve facing tuna fishermen is downward sloping and indicates that increased fishing effort to harvest more will be rewarded with lower ex-vessel prices, all else equal. This implies that the Maldives’ tuna fishery is important in the world market for tuna and fishermen’s behaviour impacts price. This is in contrast to a small fishing nation selling into a big market and thus facing a horizontal demand curve for fish, or in this case fishermen’s behaviour will not impact price.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2"/>
        <w:gridCol w:w="2592"/>
        <w:gridCol w:w="2592"/>
      </w:tblGrid>
      <w:tr w:rsidR="00F464F2" w:rsidRPr="00F464F2" w:rsidTr="003F0B10">
        <w:tc>
          <w:tcPr>
            <w:tcW w:w="7776" w:type="dxa"/>
            <w:gridSpan w:val="3"/>
            <w:tcBorders>
              <w:bottom w:val="single" w:sz="4" w:space="0" w:color="auto"/>
            </w:tcBorders>
          </w:tcPr>
          <w:p w:rsidR="0045146B" w:rsidRPr="00F464F2" w:rsidRDefault="00F464F2" w:rsidP="003F0B10">
            <w:pPr>
              <w:pStyle w:val="ListParagraph"/>
              <w:tabs>
                <w:tab w:val="left" w:pos="426"/>
              </w:tabs>
              <w:ind w:left="0"/>
              <w:rPr>
                <w:rFonts w:ascii="Times New Roman" w:hAnsi="Times New Roman"/>
                <w:bCs/>
                <w:sz w:val="24"/>
                <w:szCs w:val="24"/>
              </w:rPr>
            </w:pPr>
            <w:r>
              <w:rPr>
                <w:rFonts w:ascii="Times New Roman" w:hAnsi="Times New Roman"/>
                <w:bCs/>
                <w:sz w:val="24"/>
                <w:szCs w:val="24"/>
              </w:rPr>
              <w:t xml:space="preserve">Table </w:t>
            </w:r>
            <w:r w:rsidR="0045146B">
              <w:rPr>
                <w:rFonts w:ascii="Times New Roman" w:hAnsi="Times New Roman"/>
                <w:bCs/>
                <w:sz w:val="24"/>
                <w:szCs w:val="24"/>
              </w:rPr>
              <w:t>3</w:t>
            </w:r>
            <w:r>
              <w:rPr>
                <w:rFonts w:ascii="Times New Roman" w:hAnsi="Times New Roman"/>
                <w:bCs/>
                <w:sz w:val="24"/>
                <w:szCs w:val="24"/>
              </w:rPr>
              <w:t>: Inverse Demand Curve</w:t>
            </w:r>
            <w:r w:rsidR="0045146B">
              <w:rPr>
                <w:rFonts w:ascii="Times New Roman" w:hAnsi="Times New Roman"/>
                <w:bCs/>
                <w:sz w:val="24"/>
                <w:szCs w:val="24"/>
              </w:rPr>
              <w:t>:</w:t>
            </w:r>
            <w:r w:rsidR="003F0B10">
              <w:rPr>
                <w:rFonts w:ascii="Times New Roman" w:hAnsi="Times New Roman"/>
                <w:bCs/>
                <w:sz w:val="24"/>
                <w:szCs w:val="24"/>
              </w:rPr>
              <w:t xml:space="preserve"> </w:t>
            </w:r>
            <w:r w:rsidR="0045146B">
              <w:rPr>
                <w:rFonts w:ascii="Times New Roman" w:hAnsi="Times New Roman"/>
                <w:bCs/>
                <w:sz w:val="24"/>
                <w:szCs w:val="24"/>
              </w:rPr>
              <w:t>dependent variable ex-vessel price</w:t>
            </w:r>
          </w:p>
        </w:tc>
      </w:tr>
      <w:tr w:rsidR="00F464F2" w:rsidRPr="00F464F2" w:rsidTr="003F0B10">
        <w:tc>
          <w:tcPr>
            <w:tcW w:w="2592" w:type="dxa"/>
            <w:tcBorders>
              <w:top w:val="single" w:sz="4" w:space="0" w:color="auto"/>
            </w:tcBorders>
          </w:tcPr>
          <w:p w:rsidR="00F464F2" w:rsidRPr="00F464F2" w:rsidRDefault="00F464F2" w:rsidP="003F0B10">
            <w:pPr>
              <w:pStyle w:val="ListParagraph"/>
              <w:tabs>
                <w:tab w:val="left" w:pos="426"/>
              </w:tabs>
              <w:ind w:left="0"/>
              <w:rPr>
                <w:rFonts w:ascii="Times New Roman" w:hAnsi="Times New Roman"/>
                <w:bCs/>
                <w:sz w:val="24"/>
                <w:szCs w:val="24"/>
              </w:rPr>
            </w:pPr>
          </w:p>
        </w:tc>
        <w:tc>
          <w:tcPr>
            <w:tcW w:w="2592" w:type="dxa"/>
            <w:tcBorders>
              <w:top w:val="single" w:sz="4" w:space="0" w:color="auto"/>
              <w:bottom w:val="single" w:sz="4" w:space="0" w:color="auto"/>
            </w:tcBorders>
          </w:tcPr>
          <w:p w:rsidR="00F464F2" w:rsidRPr="00F464F2" w:rsidRDefault="0070488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w:t>
            </w:r>
            <w:r w:rsidR="00F464F2">
              <w:rPr>
                <w:rFonts w:ascii="Times New Roman" w:hAnsi="Times New Roman"/>
                <w:bCs/>
                <w:sz w:val="24"/>
                <w:szCs w:val="24"/>
              </w:rPr>
              <w:t>1</w:t>
            </w:r>
            <w:r>
              <w:rPr>
                <w:rFonts w:ascii="Times New Roman" w:hAnsi="Times New Roman"/>
                <w:bCs/>
                <w:sz w:val="24"/>
                <w:szCs w:val="24"/>
              </w:rPr>
              <w:t>)</w:t>
            </w:r>
          </w:p>
        </w:tc>
        <w:tc>
          <w:tcPr>
            <w:tcW w:w="2592" w:type="dxa"/>
            <w:tcBorders>
              <w:top w:val="single" w:sz="4" w:space="0" w:color="auto"/>
              <w:bottom w:val="single" w:sz="4" w:space="0" w:color="auto"/>
            </w:tcBorders>
          </w:tcPr>
          <w:p w:rsidR="00F464F2" w:rsidRPr="00F464F2" w:rsidRDefault="0070488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(2)</w:t>
            </w:r>
          </w:p>
        </w:tc>
      </w:tr>
      <w:tr w:rsidR="005353E2" w:rsidRPr="00F464F2" w:rsidTr="003F0B10">
        <w:tc>
          <w:tcPr>
            <w:tcW w:w="2592" w:type="dxa"/>
          </w:tcPr>
          <w:p w:rsidR="005353E2" w:rsidRPr="00A551D7" w:rsidRDefault="005353E2" w:rsidP="00F464F2">
            <w:pPr>
              <w:pStyle w:val="ListParagraph"/>
              <w:tabs>
                <w:tab w:val="left" w:pos="426"/>
              </w:tabs>
              <w:ind w:left="0"/>
              <w:jc w:val="center"/>
              <w:rPr>
                <w:rFonts w:ascii="Times New Roman" w:hAnsi="Times New Roman"/>
                <w:bCs/>
                <w:sz w:val="24"/>
                <w:szCs w:val="24"/>
                <w:vertAlign w:val="superscript"/>
              </w:rPr>
            </w:pPr>
            <w:proofErr w:type="spellStart"/>
            <w:r>
              <w:rPr>
                <w:rFonts w:ascii="Times New Roman" w:hAnsi="Times New Roman"/>
                <w:bCs/>
                <w:sz w:val="24"/>
                <w:szCs w:val="24"/>
              </w:rPr>
              <w:t>Harvest</w:t>
            </w:r>
            <w:r w:rsidR="00A551D7">
              <w:rPr>
                <w:rFonts w:ascii="Times New Roman" w:hAnsi="Times New Roman"/>
                <w:bCs/>
                <w:sz w:val="24"/>
                <w:szCs w:val="24"/>
                <w:vertAlign w:val="superscript"/>
              </w:rPr>
              <w:t>iv</w:t>
            </w:r>
            <w:proofErr w:type="spellEnd"/>
          </w:p>
        </w:tc>
        <w:tc>
          <w:tcPr>
            <w:tcW w:w="2592" w:type="dxa"/>
          </w:tcPr>
          <w:p w:rsidR="005353E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-0.1852</w:t>
            </w:r>
          </w:p>
          <w:p w:rsidR="005353E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(0.0.00)</w:t>
            </w:r>
          </w:p>
        </w:tc>
        <w:tc>
          <w:tcPr>
            <w:tcW w:w="2592" w:type="dxa"/>
          </w:tcPr>
          <w:p w:rsidR="005353E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-0.1642</w:t>
            </w:r>
          </w:p>
          <w:p w:rsidR="005353E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(0.001)</w:t>
            </w:r>
          </w:p>
        </w:tc>
      </w:tr>
      <w:tr w:rsidR="00F464F2" w:rsidRPr="00F464F2" w:rsidTr="003F0B10">
        <w:tc>
          <w:tcPr>
            <w:tcW w:w="2592" w:type="dxa"/>
          </w:tcPr>
          <w:p w:rsidR="00F464F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Export Price</w:t>
            </w:r>
          </w:p>
        </w:tc>
        <w:tc>
          <w:tcPr>
            <w:tcW w:w="2592" w:type="dxa"/>
          </w:tcPr>
          <w:p w:rsid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0.0867</w:t>
            </w:r>
          </w:p>
          <w:p w:rsidR="005353E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(0.124)</w:t>
            </w:r>
          </w:p>
        </w:tc>
        <w:tc>
          <w:tcPr>
            <w:tcW w:w="2592" w:type="dxa"/>
          </w:tcPr>
          <w:p w:rsidR="00F464F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w:t>
            </w:r>
          </w:p>
        </w:tc>
      </w:tr>
      <w:tr w:rsidR="00F464F2" w:rsidRPr="00F464F2" w:rsidTr="003F0B10">
        <w:tc>
          <w:tcPr>
            <w:tcW w:w="2592" w:type="dxa"/>
          </w:tcPr>
          <w:p w:rsidR="00F464F2" w:rsidRPr="00F464F2" w:rsidRDefault="00F464F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 xml:space="preserve">Export </w:t>
            </w:r>
            <w:proofErr w:type="spellStart"/>
            <w:r>
              <w:rPr>
                <w:rFonts w:ascii="Times New Roman" w:hAnsi="Times New Roman"/>
                <w:bCs/>
                <w:sz w:val="24"/>
                <w:szCs w:val="24"/>
              </w:rPr>
              <w:t>Price_pos</w:t>
            </w:r>
            <w:proofErr w:type="spellEnd"/>
          </w:p>
        </w:tc>
        <w:tc>
          <w:tcPr>
            <w:tcW w:w="2592" w:type="dxa"/>
          </w:tcPr>
          <w:p w:rsidR="00F464F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w:t>
            </w:r>
          </w:p>
        </w:tc>
        <w:tc>
          <w:tcPr>
            <w:tcW w:w="2592" w:type="dxa"/>
          </w:tcPr>
          <w:p w:rsid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0.1259</w:t>
            </w:r>
          </w:p>
          <w:p w:rsidR="005353E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(0.034)</w:t>
            </w:r>
          </w:p>
        </w:tc>
      </w:tr>
      <w:tr w:rsidR="00F464F2" w:rsidRPr="00F464F2" w:rsidTr="003F0B10">
        <w:tc>
          <w:tcPr>
            <w:tcW w:w="2592" w:type="dxa"/>
          </w:tcPr>
          <w:p w:rsidR="00F464F2" w:rsidRPr="00F464F2" w:rsidRDefault="00F464F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 xml:space="preserve">Export </w:t>
            </w:r>
            <w:proofErr w:type="spellStart"/>
            <w:r>
              <w:rPr>
                <w:rFonts w:ascii="Times New Roman" w:hAnsi="Times New Roman"/>
                <w:bCs/>
                <w:sz w:val="24"/>
                <w:szCs w:val="24"/>
              </w:rPr>
              <w:t>Price_neg</w:t>
            </w:r>
            <w:proofErr w:type="spellEnd"/>
            <w:r>
              <w:rPr>
                <w:rFonts w:ascii="Times New Roman" w:hAnsi="Times New Roman"/>
                <w:bCs/>
                <w:sz w:val="24"/>
                <w:szCs w:val="24"/>
              </w:rPr>
              <w:t>.</w:t>
            </w:r>
          </w:p>
        </w:tc>
        <w:tc>
          <w:tcPr>
            <w:tcW w:w="2592" w:type="dxa"/>
          </w:tcPr>
          <w:p w:rsidR="00F464F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w:t>
            </w:r>
          </w:p>
        </w:tc>
        <w:tc>
          <w:tcPr>
            <w:tcW w:w="2592" w:type="dxa"/>
          </w:tcPr>
          <w:p w:rsid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0.1542</w:t>
            </w:r>
          </w:p>
          <w:p w:rsidR="005353E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(0.028)</w:t>
            </w:r>
          </w:p>
        </w:tc>
      </w:tr>
      <w:tr w:rsidR="00F464F2" w:rsidRPr="00F464F2" w:rsidTr="003F0B10">
        <w:tc>
          <w:tcPr>
            <w:tcW w:w="2592" w:type="dxa"/>
          </w:tcPr>
          <w:p w:rsidR="00F464F2" w:rsidRPr="00F464F2" w:rsidRDefault="00F464F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Q1</w:t>
            </w:r>
          </w:p>
        </w:tc>
        <w:tc>
          <w:tcPr>
            <w:tcW w:w="2592" w:type="dxa"/>
          </w:tcPr>
          <w:p w:rsid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-0.1407</w:t>
            </w:r>
          </w:p>
          <w:p w:rsidR="005353E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(0.025)</w:t>
            </w:r>
          </w:p>
        </w:tc>
        <w:tc>
          <w:tcPr>
            <w:tcW w:w="2592" w:type="dxa"/>
          </w:tcPr>
          <w:p w:rsidR="005353E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-0.1179</w:t>
            </w:r>
          </w:p>
          <w:p w:rsidR="00F464F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(0.063)</w:t>
            </w:r>
          </w:p>
        </w:tc>
      </w:tr>
      <w:tr w:rsidR="00F464F2" w:rsidRPr="00F464F2" w:rsidTr="003F0B10">
        <w:tc>
          <w:tcPr>
            <w:tcW w:w="2592" w:type="dxa"/>
          </w:tcPr>
          <w:p w:rsidR="00F464F2" w:rsidRPr="00F464F2" w:rsidRDefault="00F464F2" w:rsidP="00F464F2">
            <w:pPr>
              <w:pStyle w:val="ListParagraph"/>
              <w:tabs>
                <w:tab w:val="left" w:pos="426"/>
              </w:tabs>
              <w:ind w:left="0"/>
              <w:jc w:val="center"/>
              <w:rPr>
                <w:rFonts w:ascii="Times New Roman" w:hAnsi="Times New Roman"/>
                <w:bCs/>
                <w:sz w:val="28"/>
                <w:szCs w:val="24"/>
                <w:vertAlign w:val="superscript"/>
              </w:rPr>
            </w:pPr>
            <w:r>
              <w:rPr>
                <w:rFonts w:ascii="Times New Roman" w:hAnsi="Times New Roman"/>
                <w:bCs/>
                <w:sz w:val="24"/>
                <w:szCs w:val="24"/>
              </w:rPr>
              <w:t>Q2</w:t>
            </w:r>
          </w:p>
        </w:tc>
        <w:tc>
          <w:tcPr>
            <w:tcW w:w="2592" w:type="dxa"/>
          </w:tcPr>
          <w:p w:rsid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-0.0382</w:t>
            </w:r>
          </w:p>
          <w:p w:rsidR="005353E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(0.54)</w:t>
            </w:r>
          </w:p>
        </w:tc>
        <w:tc>
          <w:tcPr>
            <w:tcW w:w="2592" w:type="dxa"/>
          </w:tcPr>
          <w:p w:rsid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-0.0285</w:t>
            </w:r>
          </w:p>
          <w:p w:rsidR="005353E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(0.643)</w:t>
            </w:r>
          </w:p>
        </w:tc>
      </w:tr>
      <w:tr w:rsidR="00F464F2" w:rsidRPr="00F464F2" w:rsidTr="003F0B10">
        <w:tc>
          <w:tcPr>
            <w:tcW w:w="2592" w:type="dxa"/>
          </w:tcPr>
          <w:p w:rsidR="005353E2" w:rsidRDefault="00F464F2" w:rsidP="005353E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lastRenderedPageBreak/>
              <w:t>Q3</w:t>
            </w:r>
          </w:p>
        </w:tc>
        <w:tc>
          <w:tcPr>
            <w:tcW w:w="2592" w:type="dxa"/>
          </w:tcPr>
          <w:p w:rsid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0.0115</w:t>
            </w:r>
          </w:p>
          <w:p w:rsidR="005353E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(0.97)</w:t>
            </w:r>
          </w:p>
        </w:tc>
        <w:tc>
          <w:tcPr>
            <w:tcW w:w="2592" w:type="dxa"/>
          </w:tcPr>
          <w:p w:rsid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0.0115</w:t>
            </w:r>
          </w:p>
          <w:p w:rsidR="005353E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(0.856)</w:t>
            </w:r>
          </w:p>
        </w:tc>
      </w:tr>
      <w:tr w:rsidR="00F464F2" w:rsidRPr="00F464F2" w:rsidTr="003F0B10">
        <w:tc>
          <w:tcPr>
            <w:tcW w:w="2592" w:type="dxa"/>
          </w:tcPr>
          <w:p w:rsidR="00F464F2" w:rsidRPr="00F464F2" w:rsidRDefault="00F464F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Cons.</w:t>
            </w:r>
          </w:p>
        </w:tc>
        <w:tc>
          <w:tcPr>
            <w:tcW w:w="2592" w:type="dxa"/>
          </w:tcPr>
          <w:p w:rsid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3.981</w:t>
            </w:r>
          </w:p>
          <w:p w:rsidR="005353E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(0.00)</w:t>
            </w:r>
          </w:p>
        </w:tc>
        <w:tc>
          <w:tcPr>
            <w:tcW w:w="2592" w:type="dxa"/>
          </w:tcPr>
          <w:p w:rsid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3.523</w:t>
            </w:r>
          </w:p>
          <w:p w:rsidR="005353E2" w:rsidRPr="00F464F2" w:rsidRDefault="005353E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(0.00)</w:t>
            </w:r>
          </w:p>
        </w:tc>
      </w:tr>
      <w:tr w:rsidR="00A551D7" w:rsidRPr="00F464F2" w:rsidTr="003F0B10">
        <w:tc>
          <w:tcPr>
            <w:tcW w:w="2592" w:type="dxa"/>
            <w:tcBorders>
              <w:bottom w:val="single" w:sz="4" w:space="0" w:color="auto"/>
            </w:tcBorders>
          </w:tcPr>
          <w:p w:rsidR="00A551D7" w:rsidRDefault="00A551D7"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Obs.</w:t>
            </w:r>
          </w:p>
        </w:tc>
        <w:tc>
          <w:tcPr>
            <w:tcW w:w="2592" w:type="dxa"/>
            <w:tcBorders>
              <w:bottom w:val="single" w:sz="4" w:space="0" w:color="auto"/>
            </w:tcBorders>
          </w:tcPr>
          <w:p w:rsidR="00A551D7" w:rsidRDefault="00F46B8D"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1</w:t>
            </w:r>
            <w:r w:rsidR="003C1A6D">
              <w:rPr>
                <w:rFonts w:ascii="Times New Roman" w:hAnsi="Times New Roman"/>
                <w:bCs/>
                <w:sz w:val="24"/>
                <w:szCs w:val="24"/>
              </w:rPr>
              <w:t>40</w:t>
            </w:r>
          </w:p>
        </w:tc>
        <w:tc>
          <w:tcPr>
            <w:tcW w:w="2592" w:type="dxa"/>
            <w:tcBorders>
              <w:bottom w:val="single" w:sz="4" w:space="0" w:color="auto"/>
            </w:tcBorders>
          </w:tcPr>
          <w:p w:rsidR="00A551D7" w:rsidRDefault="00F46B8D"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1</w:t>
            </w:r>
            <w:r w:rsidR="003C1A6D">
              <w:rPr>
                <w:rFonts w:ascii="Times New Roman" w:hAnsi="Times New Roman"/>
                <w:bCs/>
                <w:sz w:val="24"/>
                <w:szCs w:val="24"/>
              </w:rPr>
              <w:t>40</w:t>
            </w:r>
          </w:p>
        </w:tc>
      </w:tr>
    </w:tbl>
    <w:p w:rsidR="00A551D7" w:rsidRDefault="00A551D7" w:rsidP="00DD3724">
      <w:pPr>
        <w:tabs>
          <w:tab w:val="left" w:pos="426"/>
        </w:tabs>
        <w:spacing w:after="0" w:line="480" w:lineRule="auto"/>
        <w:jc w:val="both"/>
        <w:rPr>
          <w:rFonts w:ascii="Times New Roman" w:hAnsi="Times New Roman"/>
          <w:bCs/>
          <w:sz w:val="24"/>
          <w:szCs w:val="24"/>
        </w:rPr>
      </w:pPr>
    </w:p>
    <w:p w:rsidR="00DD3724" w:rsidRDefault="00DD3724" w:rsidP="00DD3724">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t xml:space="preserve">The export price flexibility assuming symmetry is </w:t>
      </w:r>
      <w:r w:rsidR="00300BEA">
        <w:rPr>
          <w:rFonts w:ascii="Times New Roman" w:hAnsi="Times New Roman"/>
          <w:bCs/>
          <w:sz w:val="24"/>
          <w:szCs w:val="24"/>
        </w:rPr>
        <w:t xml:space="preserve">small only 0.09% and statistically valid at a 13% p-value. On the one hand this result is consistent with our earlier comments on the ex-vessel price of fish being regulated and targeted with respect to the export price. But the fact that the coefficient is not statistically important leads us to an alternative strategy to categorized </w:t>
      </w:r>
      <w:r w:rsidR="0045146B">
        <w:rPr>
          <w:rFonts w:ascii="Times New Roman" w:hAnsi="Times New Roman"/>
          <w:bCs/>
          <w:sz w:val="24"/>
          <w:szCs w:val="24"/>
        </w:rPr>
        <w:t xml:space="preserve">and separate </w:t>
      </w:r>
      <w:r w:rsidR="00300BEA">
        <w:rPr>
          <w:rFonts w:ascii="Times New Roman" w:hAnsi="Times New Roman"/>
          <w:bCs/>
          <w:sz w:val="24"/>
          <w:szCs w:val="24"/>
        </w:rPr>
        <w:t xml:space="preserve">export price shocks as </w:t>
      </w:r>
      <w:r w:rsidR="0045146B">
        <w:rPr>
          <w:rFonts w:ascii="Times New Roman" w:hAnsi="Times New Roman"/>
          <w:bCs/>
          <w:sz w:val="24"/>
          <w:szCs w:val="24"/>
        </w:rPr>
        <w:t xml:space="preserve">either </w:t>
      </w:r>
      <w:r w:rsidR="00300BEA">
        <w:rPr>
          <w:rFonts w:ascii="Times New Roman" w:hAnsi="Times New Roman"/>
          <w:bCs/>
          <w:sz w:val="24"/>
          <w:szCs w:val="24"/>
        </w:rPr>
        <w:t xml:space="preserve">positive </w:t>
      </w:r>
      <w:r w:rsidR="0045146B">
        <w:rPr>
          <w:rFonts w:ascii="Times New Roman" w:hAnsi="Times New Roman"/>
          <w:bCs/>
          <w:sz w:val="24"/>
          <w:szCs w:val="24"/>
        </w:rPr>
        <w:t>or</w:t>
      </w:r>
      <w:r w:rsidR="00300BEA">
        <w:rPr>
          <w:rFonts w:ascii="Times New Roman" w:hAnsi="Times New Roman"/>
          <w:bCs/>
          <w:sz w:val="24"/>
          <w:szCs w:val="24"/>
        </w:rPr>
        <w:t xml:space="preserve"> negative and ask</w:t>
      </w:r>
      <w:r w:rsidR="00D84076">
        <w:rPr>
          <w:rFonts w:ascii="Times New Roman" w:hAnsi="Times New Roman"/>
          <w:bCs/>
          <w:sz w:val="24"/>
          <w:szCs w:val="24"/>
        </w:rPr>
        <w:t>s</w:t>
      </w:r>
      <w:r w:rsidR="00300BEA">
        <w:rPr>
          <w:rFonts w:ascii="Times New Roman" w:hAnsi="Times New Roman"/>
          <w:bCs/>
          <w:sz w:val="24"/>
          <w:szCs w:val="24"/>
        </w:rPr>
        <w:t xml:space="preserve"> the ques</w:t>
      </w:r>
      <w:r w:rsidR="0045146B">
        <w:rPr>
          <w:rFonts w:ascii="Times New Roman" w:hAnsi="Times New Roman"/>
          <w:bCs/>
          <w:sz w:val="24"/>
          <w:szCs w:val="24"/>
        </w:rPr>
        <w:t>tion is there asymmetric response</w:t>
      </w:r>
      <w:r w:rsidR="00300BEA">
        <w:rPr>
          <w:rFonts w:ascii="Times New Roman" w:hAnsi="Times New Roman"/>
          <w:bCs/>
          <w:sz w:val="24"/>
          <w:szCs w:val="24"/>
        </w:rPr>
        <w:t xml:space="preserve"> in ex-vessel price to export price shocks. The results for this </w:t>
      </w:r>
      <w:r w:rsidR="0045146B">
        <w:rPr>
          <w:rFonts w:ascii="Times New Roman" w:hAnsi="Times New Roman"/>
          <w:bCs/>
          <w:sz w:val="24"/>
          <w:szCs w:val="24"/>
        </w:rPr>
        <w:t>extension</w:t>
      </w:r>
      <w:r w:rsidR="00300BEA">
        <w:rPr>
          <w:rFonts w:ascii="Times New Roman" w:hAnsi="Times New Roman"/>
          <w:bCs/>
          <w:sz w:val="24"/>
          <w:szCs w:val="24"/>
        </w:rPr>
        <w:t xml:space="preserve"> are report in column thre</w:t>
      </w:r>
      <w:r w:rsidR="0045146B">
        <w:rPr>
          <w:rFonts w:ascii="Times New Roman" w:hAnsi="Times New Roman"/>
          <w:bCs/>
          <w:sz w:val="24"/>
          <w:szCs w:val="24"/>
        </w:rPr>
        <w:t>e of Table 3</w:t>
      </w:r>
      <w:r w:rsidR="00FF248F">
        <w:rPr>
          <w:rFonts w:ascii="Times New Roman" w:hAnsi="Times New Roman"/>
          <w:bCs/>
          <w:sz w:val="24"/>
          <w:szCs w:val="24"/>
        </w:rPr>
        <w:t xml:space="preserve"> under the heading (</w:t>
      </w:r>
      <w:r w:rsidR="00300BEA">
        <w:rPr>
          <w:rFonts w:ascii="Times New Roman" w:hAnsi="Times New Roman"/>
          <w:bCs/>
          <w:sz w:val="24"/>
          <w:szCs w:val="24"/>
        </w:rPr>
        <w:t>2</w:t>
      </w:r>
      <w:r w:rsidR="00FF248F">
        <w:rPr>
          <w:rFonts w:ascii="Times New Roman" w:hAnsi="Times New Roman"/>
          <w:bCs/>
          <w:sz w:val="24"/>
          <w:szCs w:val="24"/>
        </w:rPr>
        <w:t>)</w:t>
      </w:r>
      <w:r w:rsidR="00300BEA">
        <w:rPr>
          <w:rFonts w:ascii="Times New Roman" w:hAnsi="Times New Roman"/>
          <w:bCs/>
          <w:sz w:val="24"/>
          <w:szCs w:val="24"/>
        </w:rPr>
        <w:t xml:space="preserve">. The results for the harvest coefficient are robust to the changes in definition </w:t>
      </w:r>
      <w:r w:rsidR="003777C1">
        <w:rPr>
          <w:rFonts w:ascii="Times New Roman" w:hAnsi="Times New Roman"/>
          <w:bCs/>
          <w:sz w:val="24"/>
          <w:szCs w:val="24"/>
        </w:rPr>
        <w:t xml:space="preserve">of </w:t>
      </w:r>
      <w:r w:rsidR="00300BEA">
        <w:rPr>
          <w:rFonts w:ascii="Times New Roman" w:hAnsi="Times New Roman"/>
          <w:bCs/>
          <w:sz w:val="24"/>
          <w:szCs w:val="24"/>
        </w:rPr>
        <w:t xml:space="preserve">export price but now we observe a substantial change in the impact of export price on ex-vessel price. </w:t>
      </w:r>
      <w:r w:rsidR="00D84076">
        <w:rPr>
          <w:rFonts w:ascii="Times New Roman" w:hAnsi="Times New Roman"/>
          <w:bCs/>
          <w:sz w:val="24"/>
          <w:szCs w:val="24"/>
        </w:rPr>
        <w:t>Either</w:t>
      </w:r>
      <w:r w:rsidR="00300BEA">
        <w:rPr>
          <w:rFonts w:ascii="Times New Roman" w:hAnsi="Times New Roman"/>
          <w:bCs/>
          <w:sz w:val="24"/>
          <w:szCs w:val="24"/>
        </w:rPr>
        <w:t xml:space="preserve"> the positive and negative price shocks are strongly statistically important but notice the positive shock is measured at 0.13% compared to the negative shock at 0.15%, or in other words the e</w:t>
      </w:r>
      <w:r w:rsidR="007133A5">
        <w:rPr>
          <w:rFonts w:ascii="Times New Roman" w:hAnsi="Times New Roman"/>
          <w:bCs/>
          <w:sz w:val="24"/>
          <w:szCs w:val="24"/>
        </w:rPr>
        <w:t>x-vessel price of fish is more responsive to negative export price shocks than to positive export price shocks.</w:t>
      </w:r>
    </w:p>
    <w:p w:rsidR="007133A5" w:rsidRPr="00A551D7" w:rsidRDefault="007133A5" w:rsidP="00DD3724">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t>With only a very few downstream markets for tuna fish the firms are able to manipulate the price and pass on negative price shocks compared to positive price shocks. This does not seem all that surprising in a market where market power rests with the canneries. Perhaps what is surprising is th</w:t>
      </w:r>
      <w:r w:rsidR="003778ED">
        <w:rPr>
          <w:rFonts w:ascii="Times New Roman" w:hAnsi="Times New Roman"/>
          <w:bCs/>
          <w:sz w:val="24"/>
          <w:szCs w:val="24"/>
        </w:rPr>
        <w:t>at the effect is less strong tha</w:t>
      </w:r>
      <w:r>
        <w:rPr>
          <w:rFonts w:ascii="Times New Roman" w:hAnsi="Times New Roman"/>
          <w:bCs/>
          <w:sz w:val="24"/>
          <w:szCs w:val="24"/>
        </w:rPr>
        <w:t xml:space="preserve">n expected and in fact a simple test that the positive and negative coefficient are equal can only be rejected at </w:t>
      </w:r>
      <w:r w:rsidR="003778ED">
        <w:rPr>
          <w:rFonts w:ascii="Times New Roman" w:hAnsi="Times New Roman"/>
          <w:bCs/>
          <w:sz w:val="24"/>
          <w:szCs w:val="24"/>
        </w:rPr>
        <w:t>a</w:t>
      </w:r>
      <w:r>
        <w:rPr>
          <w:rFonts w:ascii="Times New Roman" w:hAnsi="Times New Roman"/>
          <w:bCs/>
          <w:sz w:val="24"/>
          <w:szCs w:val="24"/>
        </w:rPr>
        <w:t xml:space="preserve"> 0.13 p-value. </w:t>
      </w:r>
      <w:r w:rsidR="001315E4">
        <w:rPr>
          <w:rFonts w:ascii="Times New Roman" w:hAnsi="Times New Roman"/>
          <w:bCs/>
          <w:sz w:val="24"/>
          <w:szCs w:val="24"/>
        </w:rPr>
        <w:t xml:space="preserve">Consequently, there does appear to be </w:t>
      </w:r>
      <w:r w:rsidR="003777C1">
        <w:rPr>
          <w:rFonts w:ascii="Times New Roman" w:hAnsi="Times New Roman"/>
          <w:bCs/>
          <w:sz w:val="24"/>
          <w:szCs w:val="24"/>
        </w:rPr>
        <w:t xml:space="preserve">serious </w:t>
      </w:r>
      <w:r w:rsidR="001315E4">
        <w:rPr>
          <w:rFonts w:ascii="Times New Roman" w:hAnsi="Times New Roman"/>
          <w:bCs/>
          <w:sz w:val="24"/>
          <w:szCs w:val="24"/>
        </w:rPr>
        <w:t xml:space="preserve">market rigidity </w:t>
      </w:r>
      <w:r w:rsidR="001315E4">
        <w:rPr>
          <w:rFonts w:ascii="Times New Roman" w:hAnsi="Times New Roman"/>
          <w:bCs/>
          <w:sz w:val="24"/>
          <w:szCs w:val="24"/>
        </w:rPr>
        <w:lastRenderedPageBreak/>
        <w:t xml:space="preserve">in terms of export price shock pass through </w:t>
      </w:r>
      <w:r w:rsidR="003777C1">
        <w:rPr>
          <w:rFonts w:ascii="Times New Roman" w:hAnsi="Times New Roman"/>
          <w:bCs/>
          <w:sz w:val="24"/>
          <w:szCs w:val="24"/>
        </w:rPr>
        <w:t>and</w:t>
      </w:r>
      <w:r w:rsidR="001315E4">
        <w:rPr>
          <w:rFonts w:ascii="Times New Roman" w:hAnsi="Times New Roman"/>
          <w:bCs/>
          <w:sz w:val="24"/>
          <w:szCs w:val="24"/>
        </w:rPr>
        <w:t xml:space="preserve"> the degree of </w:t>
      </w:r>
      <w:proofErr w:type="spellStart"/>
      <w:r w:rsidR="001315E4">
        <w:rPr>
          <w:rFonts w:ascii="Times New Roman" w:hAnsi="Times New Roman"/>
          <w:bCs/>
          <w:sz w:val="24"/>
          <w:szCs w:val="24"/>
        </w:rPr>
        <w:t>monopsony</w:t>
      </w:r>
      <w:proofErr w:type="spellEnd"/>
      <w:r w:rsidR="001315E4">
        <w:rPr>
          <w:rFonts w:ascii="Times New Roman" w:hAnsi="Times New Roman"/>
          <w:bCs/>
          <w:sz w:val="24"/>
          <w:szCs w:val="24"/>
        </w:rPr>
        <w:t xml:space="preserve"> pricing is limited.</w:t>
      </w:r>
    </w:p>
    <w:p w:rsidR="00F464F2" w:rsidRDefault="001315E4" w:rsidP="00267BD6">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00267BD6">
        <w:rPr>
          <w:rFonts w:ascii="Times New Roman" w:hAnsi="Times New Roman"/>
          <w:bCs/>
          <w:sz w:val="24"/>
          <w:szCs w:val="24"/>
        </w:rPr>
        <w:t>Finally we</w:t>
      </w:r>
      <w:r>
        <w:rPr>
          <w:rFonts w:ascii="Times New Roman" w:hAnsi="Times New Roman"/>
          <w:bCs/>
          <w:sz w:val="24"/>
          <w:szCs w:val="24"/>
        </w:rPr>
        <w:t xml:space="preserve"> turn to a slightly different question and ask what is happening to the margin </w:t>
      </w:r>
      <w:r w:rsidR="00267BD6">
        <w:rPr>
          <w:rFonts w:ascii="Times New Roman" w:hAnsi="Times New Roman"/>
          <w:bCs/>
          <w:sz w:val="24"/>
          <w:szCs w:val="24"/>
        </w:rPr>
        <w:t xml:space="preserve">overtime </w:t>
      </w:r>
      <w:r>
        <w:rPr>
          <w:rFonts w:ascii="Times New Roman" w:hAnsi="Times New Roman"/>
          <w:bCs/>
          <w:sz w:val="24"/>
          <w:szCs w:val="24"/>
        </w:rPr>
        <w:t xml:space="preserve">between export and ex-vessel price. </w:t>
      </w:r>
      <w:r w:rsidR="00E65640">
        <w:rPr>
          <w:rFonts w:ascii="Times New Roman" w:hAnsi="Times New Roman"/>
          <w:bCs/>
          <w:sz w:val="24"/>
          <w:szCs w:val="24"/>
        </w:rPr>
        <w:t>The margin represents the difference between the export price and ex-vessel price and we are interested in the trend in the margin.</w:t>
      </w:r>
      <w:r w:rsidR="00E9161C">
        <w:rPr>
          <w:rStyle w:val="FootnoteReference"/>
          <w:rFonts w:ascii="Times New Roman" w:hAnsi="Times New Roman"/>
          <w:bCs/>
          <w:sz w:val="24"/>
          <w:szCs w:val="24"/>
        </w:rPr>
        <w:footnoteReference w:id="16"/>
      </w:r>
      <w:r w:rsidR="00E65640">
        <w:rPr>
          <w:rFonts w:ascii="Times New Roman" w:hAnsi="Times New Roman"/>
          <w:bCs/>
          <w:sz w:val="24"/>
          <w:szCs w:val="24"/>
        </w:rPr>
        <w:t xml:space="preserve"> If the margin is increasing over time this suggest that the players in the export market are able to withhold a greater share of the final price with less recovered at the vessel level. The margin model is a reduced form equation written as:</w:t>
      </w:r>
    </w:p>
    <w:p w:rsidR="00E65640" w:rsidRDefault="00DF7E90" w:rsidP="00E65640">
      <w:pPr>
        <w:tabs>
          <w:tab w:val="left" w:pos="426"/>
        </w:tabs>
        <w:spacing w:after="0" w:line="480" w:lineRule="auto"/>
        <w:jc w:val="center"/>
        <w:rPr>
          <w:rFonts w:ascii="Times New Roman" w:hAnsi="Times New Roman"/>
          <w:bCs/>
          <w:sz w:val="24"/>
          <w:szCs w:val="24"/>
        </w:rPr>
      </w:pP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α</m:t>
            </m:r>
          </m:e>
          <m:sub>
            <m:r>
              <w:rPr>
                <w:rFonts w:ascii="Cambria Math" w:hAnsi="Cambria Math"/>
                <w:sz w:val="24"/>
                <w:szCs w:val="24"/>
              </w:rPr>
              <m:t>o</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h</m:t>
            </m:r>
          </m:sub>
        </m:sSub>
        <m:sSub>
          <m:sSubPr>
            <m:ctrlPr>
              <w:rPr>
                <w:rFonts w:ascii="Cambria Math" w:hAnsi="Cambria Math"/>
                <w:bCs/>
                <w:i/>
                <w:sz w:val="24"/>
                <w:szCs w:val="24"/>
              </w:rPr>
            </m:ctrlPr>
          </m:sSubPr>
          <m:e>
            <m:r>
              <w:rPr>
                <w:rFonts w:ascii="Cambria Math" w:hAnsi="Cambria Math"/>
                <w:sz w:val="24"/>
                <w:szCs w:val="24"/>
              </w:rPr>
              <m:t>H</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ex</m:t>
            </m:r>
          </m:sub>
        </m:sSub>
        <m:sSubSup>
          <m:sSubSupPr>
            <m:ctrlPr>
              <w:rPr>
                <w:rFonts w:ascii="Cambria Math" w:hAnsi="Cambria Math"/>
                <w:bCs/>
                <w:i/>
                <w:sz w:val="24"/>
                <w:szCs w:val="24"/>
              </w:rPr>
            </m:ctrlPr>
          </m:sSubSupPr>
          <m:e>
            <m:r>
              <w:rPr>
                <w:rFonts w:ascii="Cambria Math" w:hAnsi="Cambria Math"/>
                <w:sz w:val="24"/>
                <w:szCs w:val="24"/>
              </w:rPr>
              <m:t>P</m:t>
            </m:r>
          </m:e>
          <m:sub>
            <m:r>
              <w:rPr>
                <w:rFonts w:ascii="Cambria Math" w:hAnsi="Cambria Math"/>
                <w:sz w:val="24"/>
                <w:szCs w:val="24"/>
              </w:rPr>
              <m:t>t</m:t>
            </m:r>
          </m:sub>
          <m:sup>
            <m:r>
              <w:rPr>
                <w:rFonts w:ascii="Cambria Math" w:hAnsi="Cambria Math"/>
                <w:sz w:val="24"/>
                <w:szCs w:val="24"/>
              </w:rPr>
              <m:t>ex</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T</m:t>
            </m:r>
          </m:sub>
        </m:sSub>
        <m:r>
          <w:rPr>
            <w:rFonts w:ascii="Cambria Math" w:hAnsi="Cambria Math"/>
            <w:sz w:val="24"/>
            <w:szCs w:val="24"/>
          </w:rPr>
          <m:t>Trend+</m:t>
        </m:r>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TT</m:t>
            </m:r>
          </m:sub>
        </m:sSub>
        <m:r>
          <w:rPr>
            <w:rFonts w:ascii="Cambria Math" w:hAnsi="Cambria Math"/>
            <w:sz w:val="24"/>
            <w:szCs w:val="24"/>
          </w:rPr>
          <m:t>Tr</m:t>
        </m:r>
        <m:sSup>
          <m:sSupPr>
            <m:ctrlPr>
              <w:rPr>
                <w:rFonts w:ascii="Cambria Math" w:hAnsi="Cambria Math"/>
                <w:bCs/>
                <w:i/>
                <w:sz w:val="24"/>
                <w:szCs w:val="24"/>
              </w:rPr>
            </m:ctrlPr>
          </m:sSupPr>
          <m:e>
            <m:r>
              <w:rPr>
                <w:rFonts w:ascii="Cambria Math" w:hAnsi="Cambria Math"/>
                <w:sz w:val="24"/>
                <w:szCs w:val="24"/>
              </w:rPr>
              <m:t>end</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ε</m:t>
            </m:r>
          </m:e>
          <m:sub>
            <m:r>
              <w:rPr>
                <w:rFonts w:ascii="Cambria Math" w:hAnsi="Cambria Math"/>
                <w:sz w:val="24"/>
                <w:szCs w:val="24"/>
              </w:rPr>
              <m:t>m</m:t>
            </m:r>
          </m:sub>
        </m:sSub>
      </m:oMath>
      <w:r w:rsidR="00E65640">
        <w:rPr>
          <w:rFonts w:ascii="Times New Roman" w:hAnsi="Times New Roman"/>
          <w:bCs/>
          <w:sz w:val="24"/>
          <w:szCs w:val="24"/>
        </w:rPr>
        <w:tab/>
      </w:r>
      <w:r w:rsidR="00E65640">
        <w:rPr>
          <w:rFonts w:ascii="Times New Roman" w:hAnsi="Times New Roman"/>
          <w:bCs/>
          <w:sz w:val="24"/>
          <w:szCs w:val="24"/>
        </w:rPr>
        <w:tab/>
        <w:t>(9)</w:t>
      </w:r>
    </w:p>
    <w:p w:rsidR="00E65640" w:rsidRDefault="00D84076" w:rsidP="00E65640">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Where</w:t>
      </w:r>
      <w:r w:rsidR="00E65640">
        <w:rPr>
          <w:rFonts w:ascii="Times New Roman" w:hAnsi="Times New Roman"/>
          <w:bCs/>
          <w:sz w:val="24"/>
          <w:szCs w:val="24"/>
        </w:rPr>
        <w:t xml:space="preserve">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t</m:t>
            </m:r>
          </m:sub>
        </m:sSub>
      </m:oMath>
      <w:proofErr w:type="gramStart"/>
      <w:r w:rsidR="00E65640">
        <w:rPr>
          <w:rFonts w:ascii="Times New Roman" w:hAnsi="Times New Roman"/>
          <w:bCs/>
          <w:sz w:val="24"/>
          <w:szCs w:val="24"/>
        </w:rPr>
        <w:t xml:space="preserve"> is margin</w:t>
      </w:r>
      <w:proofErr w:type="gramEnd"/>
      <w:r w:rsidR="00E65640">
        <w:rPr>
          <w:rFonts w:ascii="Times New Roman" w:hAnsi="Times New Roman"/>
          <w:bCs/>
          <w:sz w:val="24"/>
          <w:szCs w:val="24"/>
        </w:rPr>
        <w:t xml:space="preserve"> in period </w:t>
      </w:r>
      <w:r w:rsidR="00E65640">
        <w:rPr>
          <w:rFonts w:ascii="Times New Roman" w:hAnsi="Times New Roman"/>
          <w:bCs/>
          <w:i/>
          <w:sz w:val="24"/>
          <w:szCs w:val="24"/>
        </w:rPr>
        <w:t>t,</w:t>
      </w:r>
      <w:r w:rsidR="00E65640">
        <w:rPr>
          <w:rFonts w:ascii="Times New Roman" w:hAnsi="Times New Roman"/>
          <w:bCs/>
          <w:sz w:val="24"/>
          <w:szCs w:val="24"/>
        </w:rPr>
        <w:t xml:space="preserve"> </w:t>
      </w:r>
      <m:oMath>
        <m:sSub>
          <m:sSubPr>
            <m:ctrlPr>
              <w:rPr>
                <w:rFonts w:ascii="Cambria Math" w:hAnsi="Cambria Math"/>
                <w:bCs/>
                <w:i/>
                <w:sz w:val="24"/>
                <w:szCs w:val="24"/>
              </w:rPr>
            </m:ctrlPr>
          </m:sSubPr>
          <m:e>
            <m:r>
              <w:rPr>
                <w:rFonts w:ascii="Cambria Math" w:hAnsi="Cambria Math"/>
                <w:sz w:val="24"/>
                <w:szCs w:val="24"/>
              </w:rPr>
              <m:t>ε</m:t>
            </m:r>
          </m:e>
          <m:sub>
            <m:r>
              <w:rPr>
                <w:rFonts w:ascii="Cambria Math" w:hAnsi="Cambria Math"/>
                <w:sz w:val="24"/>
                <w:szCs w:val="24"/>
              </w:rPr>
              <m:t>m</m:t>
            </m:r>
          </m:sub>
        </m:sSub>
      </m:oMath>
      <w:r w:rsidR="00E65640">
        <w:rPr>
          <w:rFonts w:ascii="Times New Roman" w:hAnsi="Times New Roman"/>
          <w:bCs/>
          <w:sz w:val="24"/>
          <w:szCs w:val="24"/>
        </w:rPr>
        <w:t xml:space="preserve"> is a stochastic error term picking up all other factors not defined explicitly in the equation and all other variables are as previously defined. The right hand side variables; harvest, export price and </w:t>
      </w:r>
      <w:r w:rsidR="00B96EBF">
        <w:rPr>
          <w:rFonts w:ascii="Times New Roman" w:hAnsi="Times New Roman"/>
          <w:bCs/>
          <w:sz w:val="24"/>
          <w:szCs w:val="24"/>
        </w:rPr>
        <w:t>trend</w:t>
      </w:r>
      <w:r w:rsidR="00E65640">
        <w:rPr>
          <w:rFonts w:ascii="Times New Roman" w:hAnsi="Times New Roman"/>
          <w:bCs/>
          <w:sz w:val="24"/>
          <w:szCs w:val="24"/>
        </w:rPr>
        <w:t xml:space="preserve"> variables to proxy linear and nonlinear trends in the margin, are predetermined in respect to the margin and </w:t>
      </w:r>
      <w:r w:rsidR="00267BD6">
        <w:rPr>
          <w:rFonts w:ascii="Times New Roman" w:hAnsi="Times New Roman"/>
          <w:bCs/>
          <w:sz w:val="24"/>
          <w:szCs w:val="24"/>
        </w:rPr>
        <w:t xml:space="preserve">a </w:t>
      </w:r>
      <w:r w:rsidR="00E65640">
        <w:rPr>
          <w:rFonts w:ascii="Times New Roman" w:hAnsi="Times New Roman"/>
          <w:bCs/>
          <w:sz w:val="24"/>
          <w:szCs w:val="24"/>
        </w:rPr>
        <w:t xml:space="preserve">fixed-effects panel data estimator will provide consistent estimates of the parameters. </w:t>
      </w:r>
      <w:r w:rsidR="005A082C">
        <w:rPr>
          <w:rFonts w:ascii="Times New Roman" w:hAnsi="Times New Roman"/>
          <w:bCs/>
          <w:sz w:val="24"/>
          <w:szCs w:val="24"/>
        </w:rPr>
        <w:t>The results of the es</w:t>
      </w:r>
      <w:r w:rsidR="00FF248F">
        <w:rPr>
          <w:rFonts w:ascii="Times New Roman" w:hAnsi="Times New Roman"/>
          <w:bCs/>
          <w:sz w:val="24"/>
          <w:szCs w:val="24"/>
        </w:rPr>
        <w:t>timation are reported in Table 4</w:t>
      </w:r>
      <w:r w:rsidR="005A082C">
        <w:rPr>
          <w:rFonts w:ascii="Times New Roman" w:hAnsi="Times New Roman"/>
          <w:bCs/>
          <w:sz w:val="24"/>
          <w:szCs w:val="24"/>
        </w:rPr>
        <w:t xml:space="preserve">. </w:t>
      </w:r>
    </w:p>
    <w:p w:rsidR="00C06912" w:rsidRDefault="0076627F" w:rsidP="0076627F">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Pr="00F63F08">
        <w:rPr>
          <w:rFonts w:ascii="Times New Roman" w:hAnsi="Times New Roman"/>
          <w:bCs/>
          <w:sz w:val="24"/>
          <w:szCs w:val="24"/>
        </w:rPr>
        <w:t>The main regression results are reported in the column headed (1) and show that harvest has no important</w:t>
      </w:r>
      <w:r>
        <w:rPr>
          <w:rFonts w:ascii="Times New Roman" w:hAnsi="Times New Roman"/>
          <w:bCs/>
          <w:sz w:val="24"/>
          <w:szCs w:val="24"/>
        </w:rPr>
        <w:t xml:space="preserve"> impact on the margin. The harvest variable is included in the equation to proxy the supply side of the market and clearly the insignificant result tells us that fishermen have little control over the margin. The export price variable assuming symmetry in the margin response to a price change is strongly statistically significant showing that size of the margin is positively related to export price. This suggests that the market power to set the margin rests with the canneries. The trend and trend-squared </w:t>
      </w:r>
      <w:r>
        <w:rPr>
          <w:rFonts w:ascii="Times New Roman" w:hAnsi="Times New Roman"/>
          <w:bCs/>
          <w:sz w:val="24"/>
          <w:szCs w:val="24"/>
        </w:rPr>
        <w:lastRenderedPageBreak/>
        <w:t xml:space="preserve">variables tell us that the margin has been falling over time but the rate of decline is slowing down. The column headed (2) repeats the regression but allows for asymmetry in export price shocks. This modification does not change the results for harvest or trend variables but now we measure very similar coefficients on both the positive and negative export price shocks. What this tells us is that the margin is maintained regardless of the direction of change in export price. </w:t>
      </w:r>
    </w:p>
    <w:p w:rsidR="00C06912" w:rsidRDefault="00C06912">
      <w:pPr>
        <w:rPr>
          <w:rFonts w:ascii="Times New Roman" w:hAnsi="Times New Roman"/>
          <w:bCs/>
          <w:sz w:val="24"/>
          <w:szCs w:val="24"/>
        </w:rPr>
      </w:pPr>
      <w:r>
        <w:rPr>
          <w:rFonts w:ascii="Times New Roman" w:hAnsi="Times New Roman"/>
          <w:bCs/>
          <w:sz w:val="24"/>
          <w:szCs w:val="24"/>
        </w:rPr>
        <w:br w:type="page"/>
      </w:r>
    </w:p>
    <w:p w:rsidR="0076627F" w:rsidRDefault="0076627F" w:rsidP="0076627F">
      <w:pPr>
        <w:tabs>
          <w:tab w:val="left" w:pos="426"/>
        </w:tabs>
        <w:spacing w:after="0" w:line="480" w:lineRule="auto"/>
        <w:jc w:val="both"/>
        <w:rPr>
          <w:rFonts w:ascii="Times New Roman" w:hAnsi="Times New Roman"/>
          <w:bCs/>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592"/>
        <w:gridCol w:w="2592"/>
        <w:gridCol w:w="2592"/>
      </w:tblGrid>
      <w:tr w:rsidR="00F464F2" w:rsidRPr="00F464F2" w:rsidTr="00154044">
        <w:tc>
          <w:tcPr>
            <w:tcW w:w="7776" w:type="dxa"/>
            <w:gridSpan w:val="3"/>
            <w:tcBorders>
              <w:bottom w:val="single" w:sz="4" w:space="0" w:color="auto"/>
            </w:tcBorders>
          </w:tcPr>
          <w:p w:rsidR="00F464F2" w:rsidRPr="00F464F2" w:rsidRDefault="00F464F2" w:rsidP="00154044">
            <w:pPr>
              <w:pStyle w:val="ListParagraph"/>
              <w:tabs>
                <w:tab w:val="left" w:pos="426"/>
              </w:tabs>
              <w:ind w:left="0"/>
              <w:rPr>
                <w:rFonts w:ascii="Times New Roman" w:hAnsi="Times New Roman"/>
                <w:bCs/>
                <w:sz w:val="24"/>
                <w:szCs w:val="24"/>
              </w:rPr>
            </w:pPr>
            <w:r>
              <w:rPr>
                <w:rFonts w:ascii="Times New Roman" w:hAnsi="Times New Roman"/>
                <w:bCs/>
                <w:sz w:val="24"/>
                <w:szCs w:val="24"/>
              </w:rPr>
              <w:t xml:space="preserve">Table </w:t>
            </w:r>
            <w:r w:rsidR="00FF248F">
              <w:rPr>
                <w:rFonts w:ascii="Times New Roman" w:hAnsi="Times New Roman"/>
                <w:bCs/>
                <w:sz w:val="24"/>
                <w:szCs w:val="24"/>
              </w:rPr>
              <w:t>4</w:t>
            </w:r>
            <w:r>
              <w:rPr>
                <w:rFonts w:ascii="Times New Roman" w:hAnsi="Times New Roman"/>
                <w:bCs/>
                <w:sz w:val="24"/>
                <w:szCs w:val="24"/>
              </w:rPr>
              <w:t>: Margin</w:t>
            </w:r>
            <w:r w:rsidR="00FF248F">
              <w:rPr>
                <w:rFonts w:ascii="Times New Roman" w:hAnsi="Times New Roman"/>
                <w:bCs/>
                <w:sz w:val="24"/>
                <w:szCs w:val="24"/>
              </w:rPr>
              <w:t xml:space="preserve"> </w:t>
            </w:r>
            <w:r w:rsidR="00267BD6">
              <w:rPr>
                <w:rFonts w:ascii="Times New Roman" w:hAnsi="Times New Roman"/>
                <w:bCs/>
                <w:sz w:val="24"/>
                <w:szCs w:val="24"/>
              </w:rPr>
              <w:t>Equation</w:t>
            </w:r>
          </w:p>
        </w:tc>
      </w:tr>
      <w:tr w:rsidR="00F464F2" w:rsidRPr="00F464F2" w:rsidTr="00154044">
        <w:tc>
          <w:tcPr>
            <w:tcW w:w="2592" w:type="dxa"/>
            <w:tcBorders>
              <w:top w:val="single" w:sz="4" w:space="0" w:color="auto"/>
            </w:tcBorders>
          </w:tcPr>
          <w:p w:rsidR="00F464F2" w:rsidRPr="00F464F2" w:rsidRDefault="00F464F2" w:rsidP="00F464F2">
            <w:pPr>
              <w:pStyle w:val="ListParagraph"/>
              <w:tabs>
                <w:tab w:val="left" w:pos="426"/>
              </w:tabs>
              <w:ind w:left="0"/>
              <w:jc w:val="center"/>
              <w:rPr>
                <w:rFonts w:ascii="Times New Roman" w:hAnsi="Times New Roman"/>
                <w:bCs/>
                <w:sz w:val="24"/>
                <w:szCs w:val="24"/>
              </w:rPr>
            </w:pPr>
          </w:p>
        </w:tc>
        <w:tc>
          <w:tcPr>
            <w:tcW w:w="2592" w:type="dxa"/>
            <w:tcBorders>
              <w:top w:val="single" w:sz="4" w:space="0" w:color="auto"/>
              <w:bottom w:val="single" w:sz="4" w:space="0" w:color="auto"/>
            </w:tcBorders>
          </w:tcPr>
          <w:p w:rsidR="00F464F2" w:rsidRPr="00F464F2" w:rsidRDefault="00FF248F"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w:t>
            </w:r>
            <w:r w:rsidR="00F464F2">
              <w:rPr>
                <w:rFonts w:ascii="Times New Roman" w:hAnsi="Times New Roman"/>
                <w:bCs/>
                <w:sz w:val="24"/>
                <w:szCs w:val="24"/>
              </w:rPr>
              <w:t>1</w:t>
            </w:r>
            <w:r>
              <w:rPr>
                <w:rFonts w:ascii="Times New Roman" w:hAnsi="Times New Roman"/>
                <w:bCs/>
                <w:sz w:val="24"/>
                <w:szCs w:val="24"/>
              </w:rPr>
              <w:t>)</w:t>
            </w:r>
          </w:p>
        </w:tc>
        <w:tc>
          <w:tcPr>
            <w:tcW w:w="2592" w:type="dxa"/>
            <w:tcBorders>
              <w:top w:val="single" w:sz="4" w:space="0" w:color="auto"/>
              <w:bottom w:val="single" w:sz="4" w:space="0" w:color="auto"/>
            </w:tcBorders>
          </w:tcPr>
          <w:p w:rsidR="00F464F2" w:rsidRPr="00F464F2" w:rsidRDefault="00FF248F"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w:t>
            </w:r>
            <w:r w:rsidR="00F464F2">
              <w:rPr>
                <w:rFonts w:ascii="Times New Roman" w:hAnsi="Times New Roman"/>
                <w:bCs/>
                <w:sz w:val="24"/>
                <w:szCs w:val="24"/>
              </w:rPr>
              <w:t>2</w:t>
            </w:r>
            <w:r>
              <w:rPr>
                <w:rFonts w:ascii="Times New Roman" w:hAnsi="Times New Roman"/>
                <w:bCs/>
                <w:sz w:val="24"/>
                <w:szCs w:val="24"/>
              </w:rPr>
              <w:t>)</w:t>
            </w:r>
          </w:p>
        </w:tc>
      </w:tr>
      <w:tr w:rsidR="00F464F2" w:rsidRPr="00F464F2" w:rsidTr="00154044">
        <w:tc>
          <w:tcPr>
            <w:tcW w:w="2592" w:type="dxa"/>
          </w:tcPr>
          <w:p w:rsidR="00F464F2" w:rsidRPr="00F464F2" w:rsidRDefault="00F464F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Harvest</w:t>
            </w:r>
          </w:p>
        </w:tc>
        <w:tc>
          <w:tcPr>
            <w:tcW w:w="2592" w:type="dxa"/>
          </w:tcPr>
          <w:p w:rsid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0.0873</w:t>
            </w:r>
          </w:p>
          <w:p w:rsidR="00F26176" w:rsidRPr="00F464F2" w:rsidRDefault="00F26176" w:rsidP="00F26176">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(0.151)</w:t>
            </w:r>
          </w:p>
        </w:tc>
        <w:tc>
          <w:tcPr>
            <w:tcW w:w="2592" w:type="dxa"/>
          </w:tcPr>
          <w:p w:rsid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w:t>
            </w:r>
            <w:r w:rsidR="00300BEA">
              <w:rPr>
                <w:rFonts w:ascii="Times New Roman" w:hAnsi="Times New Roman"/>
                <w:bCs/>
                <w:sz w:val="24"/>
                <w:szCs w:val="24"/>
              </w:rPr>
              <w:t>094</w:t>
            </w:r>
          </w:p>
          <w:p w:rsidR="00F26176" w:rsidRP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(0.126)</w:t>
            </w:r>
          </w:p>
        </w:tc>
      </w:tr>
      <w:tr w:rsidR="00F26176" w:rsidRPr="00F464F2" w:rsidTr="00154044">
        <w:tc>
          <w:tcPr>
            <w:tcW w:w="2592" w:type="dxa"/>
          </w:tcPr>
          <w:p w:rsidR="00F26176"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Export Price</w:t>
            </w:r>
          </w:p>
        </w:tc>
        <w:tc>
          <w:tcPr>
            <w:tcW w:w="2592" w:type="dxa"/>
          </w:tcPr>
          <w:p w:rsidR="00F26176"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1.1369</w:t>
            </w:r>
          </w:p>
          <w:p w:rsidR="00F26176"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(0.00)</w:t>
            </w:r>
          </w:p>
        </w:tc>
        <w:tc>
          <w:tcPr>
            <w:tcW w:w="2592" w:type="dxa"/>
          </w:tcPr>
          <w:p w:rsidR="00F26176" w:rsidRP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w:t>
            </w:r>
          </w:p>
        </w:tc>
      </w:tr>
      <w:tr w:rsidR="00F464F2" w:rsidRPr="00F464F2" w:rsidTr="00154044">
        <w:tc>
          <w:tcPr>
            <w:tcW w:w="2592" w:type="dxa"/>
          </w:tcPr>
          <w:p w:rsidR="00F464F2" w:rsidRPr="00F464F2" w:rsidRDefault="00F464F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 xml:space="preserve">Export </w:t>
            </w:r>
            <w:proofErr w:type="spellStart"/>
            <w:r>
              <w:rPr>
                <w:rFonts w:ascii="Times New Roman" w:hAnsi="Times New Roman"/>
                <w:bCs/>
                <w:sz w:val="24"/>
                <w:szCs w:val="24"/>
              </w:rPr>
              <w:t>Price_pos</w:t>
            </w:r>
            <w:proofErr w:type="spellEnd"/>
          </w:p>
        </w:tc>
        <w:tc>
          <w:tcPr>
            <w:tcW w:w="2592" w:type="dxa"/>
          </w:tcPr>
          <w:p w:rsidR="00F464F2" w:rsidRP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w:t>
            </w:r>
          </w:p>
        </w:tc>
        <w:tc>
          <w:tcPr>
            <w:tcW w:w="2592" w:type="dxa"/>
          </w:tcPr>
          <w:p w:rsid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1.343</w:t>
            </w:r>
          </w:p>
          <w:p w:rsidR="00F26176" w:rsidRP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(0.00)</w:t>
            </w:r>
          </w:p>
        </w:tc>
      </w:tr>
      <w:tr w:rsidR="00F464F2" w:rsidRPr="00F464F2" w:rsidTr="00154044">
        <w:tc>
          <w:tcPr>
            <w:tcW w:w="2592" w:type="dxa"/>
          </w:tcPr>
          <w:p w:rsidR="00F464F2" w:rsidRPr="00F464F2" w:rsidRDefault="00F464F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 xml:space="preserve">Export </w:t>
            </w:r>
            <w:proofErr w:type="spellStart"/>
            <w:r>
              <w:rPr>
                <w:rFonts w:ascii="Times New Roman" w:hAnsi="Times New Roman"/>
                <w:bCs/>
                <w:sz w:val="24"/>
                <w:szCs w:val="24"/>
              </w:rPr>
              <w:t>Price_neg</w:t>
            </w:r>
            <w:proofErr w:type="spellEnd"/>
            <w:r>
              <w:rPr>
                <w:rFonts w:ascii="Times New Roman" w:hAnsi="Times New Roman"/>
                <w:bCs/>
                <w:sz w:val="24"/>
                <w:szCs w:val="24"/>
              </w:rPr>
              <w:t>.</w:t>
            </w:r>
          </w:p>
        </w:tc>
        <w:tc>
          <w:tcPr>
            <w:tcW w:w="2592" w:type="dxa"/>
          </w:tcPr>
          <w:p w:rsidR="00F464F2" w:rsidRP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w:t>
            </w:r>
          </w:p>
        </w:tc>
        <w:tc>
          <w:tcPr>
            <w:tcW w:w="2592" w:type="dxa"/>
          </w:tcPr>
          <w:p w:rsid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1.322</w:t>
            </w:r>
          </w:p>
          <w:p w:rsidR="00F26176" w:rsidRP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(0.00)</w:t>
            </w:r>
          </w:p>
        </w:tc>
      </w:tr>
      <w:tr w:rsidR="00F464F2" w:rsidRPr="00F464F2" w:rsidTr="00154044">
        <w:tc>
          <w:tcPr>
            <w:tcW w:w="2592" w:type="dxa"/>
          </w:tcPr>
          <w:p w:rsidR="00F464F2" w:rsidRPr="00F464F2" w:rsidRDefault="00B96EBF"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Trend</w:t>
            </w:r>
          </w:p>
        </w:tc>
        <w:tc>
          <w:tcPr>
            <w:tcW w:w="2592" w:type="dxa"/>
          </w:tcPr>
          <w:p w:rsid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-0.0047</w:t>
            </w:r>
          </w:p>
          <w:p w:rsidR="00F26176" w:rsidRP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(0.021)</w:t>
            </w:r>
          </w:p>
        </w:tc>
        <w:tc>
          <w:tcPr>
            <w:tcW w:w="2592" w:type="dxa"/>
          </w:tcPr>
          <w:p w:rsid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-0.0048</w:t>
            </w:r>
          </w:p>
          <w:p w:rsidR="00F26176" w:rsidRP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(0.018)</w:t>
            </w:r>
          </w:p>
        </w:tc>
      </w:tr>
      <w:tr w:rsidR="00F464F2" w:rsidRPr="00F464F2" w:rsidTr="00154044">
        <w:tc>
          <w:tcPr>
            <w:tcW w:w="2592" w:type="dxa"/>
          </w:tcPr>
          <w:p w:rsidR="00F464F2" w:rsidRPr="00F464F2" w:rsidRDefault="00B96EBF" w:rsidP="00B96EBF">
            <w:pPr>
              <w:pStyle w:val="ListParagraph"/>
              <w:tabs>
                <w:tab w:val="left" w:pos="426"/>
              </w:tabs>
              <w:ind w:left="0"/>
              <w:jc w:val="center"/>
              <w:rPr>
                <w:rFonts w:ascii="Times New Roman" w:hAnsi="Times New Roman"/>
                <w:bCs/>
                <w:sz w:val="28"/>
                <w:szCs w:val="24"/>
                <w:vertAlign w:val="superscript"/>
              </w:rPr>
            </w:pPr>
            <w:r>
              <w:rPr>
                <w:rFonts w:ascii="Times New Roman" w:hAnsi="Times New Roman"/>
                <w:bCs/>
                <w:sz w:val="24"/>
                <w:szCs w:val="24"/>
              </w:rPr>
              <w:t>Trend</w:t>
            </w:r>
            <w:r w:rsidR="00F464F2">
              <w:rPr>
                <w:rFonts w:ascii="Times New Roman" w:hAnsi="Times New Roman"/>
                <w:bCs/>
                <w:sz w:val="28"/>
                <w:szCs w:val="24"/>
                <w:vertAlign w:val="superscript"/>
              </w:rPr>
              <w:t>2</w:t>
            </w:r>
          </w:p>
        </w:tc>
        <w:tc>
          <w:tcPr>
            <w:tcW w:w="2592" w:type="dxa"/>
          </w:tcPr>
          <w:p w:rsid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0.00002</w:t>
            </w:r>
          </w:p>
          <w:p w:rsidR="00F26176" w:rsidRP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(0.057)</w:t>
            </w:r>
          </w:p>
        </w:tc>
        <w:tc>
          <w:tcPr>
            <w:tcW w:w="2592" w:type="dxa"/>
          </w:tcPr>
          <w:p w:rsid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0.00002</w:t>
            </w:r>
          </w:p>
          <w:p w:rsidR="00F26176" w:rsidRP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(0.025)</w:t>
            </w:r>
          </w:p>
        </w:tc>
      </w:tr>
      <w:tr w:rsidR="00F464F2" w:rsidRPr="00F464F2" w:rsidTr="00154044">
        <w:tc>
          <w:tcPr>
            <w:tcW w:w="2592" w:type="dxa"/>
          </w:tcPr>
          <w:p w:rsidR="00F464F2" w:rsidRPr="00F464F2" w:rsidRDefault="00F464F2"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Cons.</w:t>
            </w:r>
          </w:p>
        </w:tc>
        <w:tc>
          <w:tcPr>
            <w:tcW w:w="2592" w:type="dxa"/>
          </w:tcPr>
          <w:p w:rsid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-2.4634</w:t>
            </w:r>
          </w:p>
          <w:p w:rsidR="00F26176" w:rsidRP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(0.012)</w:t>
            </w:r>
          </w:p>
        </w:tc>
        <w:tc>
          <w:tcPr>
            <w:tcW w:w="2592" w:type="dxa"/>
          </w:tcPr>
          <w:p w:rsid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-2.474</w:t>
            </w:r>
          </w:p>
          <w:p w:rsidR="00F26176" w:rsidRPr="00F464F2" w:rsidRDefault="00F26176"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(0.011)</w:t>
            </w:r>
          </w:p>
        </w:tc>
      </w:tr>
      <w:tr w:rsidR="005A082C" w:rsidRPr="00F464F2" w:rsidTr="00154044">
        <w:tc>
          <w:tcPr>
            <w:tcW w:w="2592" w:type="dxa"/>
          </w:tcPr>
          <w:p w:rsidR="005A082C" w:rsidRDefault="005A082C"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 xml:space="preserve">Obs. </w:t>
            </w:r>
          </w:p>
        </w:tc>
        <w:tc>
          <w:tcPr>
            <w:tcW w:w="2592" w:type="dxa"/>
          </w:tcPr>
          <w:p w:rsidR="005A082C" w:rsidRDefault="005A082C"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128</w:t>
            </w:r>
          </w:p>
        </w:tc>
        <w:tc>
          <w:tcPr>
            <w:tcW w:w="2592" w:type="dxa"/>
          </w:tcPr>
          <w:p w:rsidR="005A082C" w:rsidRDefault="005A082C" w:rsidP="00F464F2">
            <w:pPr>
              <w:pStyle w:val="ListParagraph"/>
              <w:tabs>
                <w:tab w:val="left" w:pos="426"/>
              </w:tabs>
              <w:ind w:left="0"/>
              <w:jc w:val="center"/>
              <w:rPr>
                <w:rFonts w:ascii="Times New Roman" w:hAnsi="Times New Roman"/>
                <w:bCs/>
                <w:sz w:val="24"/>
                <w:szCs w:val="24"/>
              </w:rPr>
            </w:pPr>
            <w:r>
              <w:rPr>
                <w:rFonts w:ascii="Times New Roman" w:hAnsi="Times New Roman"/>
                <w:bCs/>
                <w:sz w:val="24"/>
                <w:szCs w:val="24"/>
              </w:rPr>
              <w:t>128</w:t>
            </w:r>
          </w:p>
        </w:tc>
      </w:tr>
    </w:tbl>
    <w:p w:rsidR="005A082C" w:rsidRDefault="005A082C" w:rsidP="005A082C">
      <w:pPr>
        <w:tabs>
          <w:tab w:val="left" w:pos="426"/>
        </w:tabs>
        <w:spacing w:after="0" w:line="480" w:lineRule="auto"/>
        <w:rPr>
          <w:rFonts w:ascii="Times New Roman" w:hAnsi="Times New Roman"/>
          <w:bCs/>
          <w:sz w:val="24"/>
          <w:szCs w:val="24"/>
        </w:rPr>
      </w:pPr>
    </w:p>
    <w:p w:rsidR="00315B55" w:rsidRPr="0076627F" w:rsidRDefault="00315B55" w:rsidP="005A082C">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004E671C">
        <w:rPr>
          <w:rFonts w:ascii="Times New Roman" w:hAnsi="Times New Roman"/>
          <w:bCs/>
          <w:sz w:val="24"/>
          <w:szCs w:val="24"/>
        </w:rPr>
        <w:t xml:space="preserve">The margin results are interesting in that as we would expect the many players on the harvest supply side of the market have no impact on the margin. The market power to set the margin is held by the few players in the export market i.e. canneries. Moreover the canneries maintain the margin regardless of positive or negative price shocks at the export level. Finally and a positive note for fishermen is that the margin has been </w:t>
      </w:r>
      <w:r w:rsidR="004E671C" w:rsidRPr="0076627F">
        <w:rPr>
          <w:rFonts w:ascii="Times New Roman" w:hAnsi="Times New Roman"/>
          <w:bCs/>
          <w:sz w:val="24"/>
          <w:szCs w:val="24"/>
        </w:rPr>
        <w:t xml:space="preserve">declining over time albeit the </w:t>
      </w:r>
      <w:r w:rsidR="003778ED">
        <w:rPr>
          <w:rFonts w:ascii="Times New Roman" w:hAnsi="Times New Roman"/>
          <w:bCs/>
          <w:sz w:val="24"/>
          <w:szCs w:val="24"/>
        </w:rPr>
        <w:t xml:space="preserve">negative </w:t>
      </w:r>
      <w:r w:rsidR="004E671C" w:rsidRPr="0076627F">
        <w:rPr>
          <w:rFonts w:ascii="Times New Roman" w:hAnsi="Times New Roman"/>
          <w:bCs/>
          <w:sz w:val="24"/>
          <w:szCs w:val="24"/>
        </w:rPr>
        <w:t xml:space="preserve">trend is decreasing. </w:t>
      </w:r>
    </w:p>
    <w:p w:rsidR="0076627F" w:rsidRDefault="0076627F">
      <w:pPr>
        <w:rPr>
          <w:rFonts w:ascii="Times New Roman" w:hAnsi="Times New Roman"/>
          <w:bCs/>
          <w:sz w:val="24"/>
          <w:szCs w:val="24"/>
        </w:rPr>
      </w:pPr>
      <w:r>
        <w:rPr>
          <w:rFonts w:ascii="Times New Roman" w:hAnsi="Times New Roman"/>
          <w:bCs/>
          <w:sz w:val="24"/>
          <w:szCs w:val="24"/>
        </w:rPr>
        <w:br w:type="page"/>
      </w:r>
    </w:p>
    <w:p w:rsidR="0076627F" w:rsidRDefault="00D25500" w:rsidP="00154044">
      <w:pPr>
        <w:pStyle w:val="Heading1"/>
        <w:numPr>
          <w:ilvl w:val="0"/>
          <w:numId w:val="7"/>
        </w:numPr>
        <w:rPr>
          <w:rFonts w:eastAsiaTheme="minorEastAsia"/>
          <w:lang w:val="en-US" w:eastAsia="ja-JP"/>
        </w:rPr>
      </w:pPr>
      <w:bookmarkStart w:id="4" w:name="_Toc324670720"/>
      <w:r>
        <w:rPr>
          <w:rFonts w:eastAsiaTheme="minorEastAsia"/>
          <w:lang w:val="en-US" w:eastAsia="ja-JP"/>
        </w:rPr>
        <w:lastRenderedPageBreak/>
        <w:t xml:space="preserve">Summary and </w:t>
      </w:r>
      <w:r w:rsidR="00E9161C" w:rsidRPr="006427A5">
        <w:rPr>
          <w:rFonts w:eastAsiaTheme="minorEastAsia"/>
          <w:lang w:val="en-US" w:eastAsia="ja-JP"/>
        </w:rPr>
        <w:t>Discussion</w:t>
      </w:r>
      <w:bookmarkEnd w:id="4"/>
    </w:p>
    <w:p w:rsidR="00154044" w:rsidRPr="00154044" w:rsidRDefault="00154044" w:rsidP="00154044">
      <w:pPr>
        <w:rPr>
          <w:lang w:val="en-US" w:eastAsia="ja-JP"/>
        </w:rPr>
      </w:pPr>
    </w:p>
    <w:p w:rsidR="0076627F" w:rsidRPr="0076627F" w:rsidRDefault="0007229F" w:rsidP="0007229F">
      <w:pPr>
        <w:pStyle w:val="ListParagraph"/>
        <w:tabs>
          <w:tab w:val="left" w:pos="426"/>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120" w:line="480" w:lineRule="auto"/>
        <w:ind w:left="0"/>
        <w:jc w:val="both"/>
        <w:rPr>
          <w:rFonts w:ascii="Times New Roman" w:hAnsi="Times New Roman"/>
          <w:sz w:val="24"/>
          <w:szCs w:val="24"/>
        </w:rPr>
      </w:pPr>
      <w:r>
        <w:rPr>
          <w:rFonts w:ascii="Times New Roman" w:hAnsi="Times New Roman"/>
          <w:i/>
          <w:sz w:val="24"/>
          <w:szCs w:val="24"/>
        </w:rPr>
        <w:t xml:space="preserve">Purpose of research: </w:t>
      </w:r>
      <w:r w:rsidR="0076627F" w:rsidRPr="0076627F">
        <w:rPr>
          <w:rFonts w:ascii="Times New Roman" w:hAnsi="Times New Roman"/>
          <w:sz w:val="24"/>
          <w:szCs w:val="24"/>
        </w:rPr>
        <w:t xml:space="preserve">The focus of this research is the derived demand for product from export to first-hand market. This price approach is based on the theory of derived demand where the export price of fish is exogenous in setting the ex-vessel price. The empirical strategy </w:t>
      </w:r>
      <w:r w:rsidR="0076627F">
        <w:rPr>
          <w:rFonts w:ascii="Times New Roman" w:hAnsi="Times New Roman"/>
          <w:sz w:val="24"/>
          <w:szCs w:val="24"/>
        </w:rPr>
        <w:t>was</w:t>
      </w:r>
      <w:r w:rsidR="0076627F" w:rsidRPr="0076627F">
        <w:rPr>
          <w:rFonts w:ascii="Times New Roman" w:hAnsi="Times New Roman"/>
          <w:sz w:val="24"/>
          <w:szCs w:val="24"/>
        </w:rPr>
        <w:t xml:space="preserve"> to first, build a </w:t>
      </w:r>
      <w:proofErr w:type="spellStart"/>
      <w:r w:rsidR="0076627F" w:rsidRPr="0076627F">
        <w:rPr>
          <w:rFonts w:ascii="Times New Roman" w:hAnsi="Times New Roman"/>
          <w:sz w:val="24"/>
          <w:szCs w:val="24"/>
        </w:rPr>
        <w:t>univariate</w:t>
      </w:r>
      <w:proofErr w:type="spellEnd"/>
      <w:r w:rsidR="0076627F" w:rsidRPr="0076627F">
        <w:rPr>
          <w:rFonts w:ascii="Times New Roman" w:hAnsi="Times New Roman"/>
          <w:sz w:val="24"/>
          <w:szCs w:val="24"/>
        </w:rPr>
        <w:t xml:space="preserve"> time series model (ARMAX) for the ex-vessel price of fish for the purpose of dynamic forecasting. We include the export price of fish as an exogenous variable in the model and control for seasonality and trend to improve forecasting and to reduce forecast error. Second, recognizing the structural links between the first-hand and export market we set up and specify a full demand and supply model and then attempt to identify the inverse demand curve based on variables available for empirical work. Finally, we ask the empirical question how has the margin between export and ex-vessel prices varied over time.</w:t>
      </w:r>
    </w:p>
    <w:p w:rsidR="0007229F" w:rsidRPr="0076627F" w:rsidRDefault="0007229F" w:rsidP="0007229F">
      <w:pPr>
        <w:tabs>
          <w:tab w:val="left" w:pos="426"/>
        </w:tabs>
        <w:spacing w:after="120" w:line="480" w:lineRule="auto"/>
        <w:jc w:val="both"/>
        <w:rPr>
          <w:rFonts w:ascii="Times New Roman" w:hAnsi="Times New Roman"/>
          <w:bCs/>
          <w:sz w:val="24"/>
          <w:szCs w:val="24"/>
        </w:rPr>
      </w:pPr>
      <w:r w:rsidRPr="0007229F">
        <w:rPr>
          <w:rFonts w:ascii="Times New Roman" w:hAnsi="Times New Roman"/>
          <w:i/>
          <w:sz w:val="24"/>
          <w:szCs w:val="24"/>
        </w:rPr>
        <w:t>Summary of results:</w:t>
      </w:r>
      <w:r>
        <w:rPr>
          <w:rFonts w:ascii="Times New Roman" w:hAnsi="Times New Roman"/>
          <w:bCs/>
          <w:sz w:val="24"/>
          <w:szCs w:val="24"/>
        </w:rPr>
        <w:t xml:space="preserve"> </w:t>
      </w:r>
      <w:r w:rsidR="0076627F" w:rsidRPr="0076627F">
        <w:rPr>
          <w:rFonts w:ascii="Times New Roman" w:hAnsi="Times New Roman"/>
          <w:sz w:val="24"/>
          <w:szCs w:val="24"/>
        </w:rPr>
        <w:t xml:space="preserve">Summary statistics show both declining harvest and exports overtime. </w:t>
      </w:r>
      <w:r w:rsidR="0076627F" w:rsidRPr="0076627F">
        <w:rPr>
          <w:rFonts w:ascii="Times New Roman" w:hAnsi="Times New Roman"/>
          <w:bCs/>
          <w:sz w:val="24"/>
          <w:szCs w:val="24"/>
        </w:rPr>
        <w:t>The consequence is that real income to fishermen will decline unless a rise in the real ex-vessel price offsets the fall in harvest. In fact total real income to fishermen has declined over the period of study except for the last few months of the period.</w:t>
      </w:r>
    </w:p>
    <w:p w:rsidR="0076627F" w:rsidRPr="0076627F" w:rsidRDefault="0076627F" w:rsidP="0076627F">
      <w:pPr>
        <w:tabs>
          <w:tab w:val="left" w:pos="360"/>
        </w:tabs>
        <w:spacing w:after="0" w:line="480" w:lineRule="auto"/>
        <w:jc w:val="both"/>
        <w:rPr>
          <w:rFonts w:ascii="Times New Roman" w:hAnsi="Times New Roman"/>
          <w:sz w:val="24"/>
          <w:szCs w:val="24"/>
        </w:rPr>
      </w:pPr>
      <w:r w:rsidRPr="0076627F">
        <w:rPr>
          <w:rFonts w:ascii="Times New Roman" w:hAnsi="Times New Roman"/>
          <w:sz w:val="24"/>
          <w:szCs w:val="24"/>
        </w:rPr>
        <w:t xml:space="preserve">The ARMAX results show that no lagged stochastic term is measured to impact the ex-vessel price. We do observe a statistically important one period dynamic shock for each equation implying a one period lagged ex-vessel price is important in setting current ex-vessel price. Also the current valued export price is an important determinant of the ex-vessel price.  These results indicate that the ex-vessel price for tuna in the Maldives is a regulated price and not determined by purely market forces. The ex-vessel price is set </w:t>
      </w:r>
      <w:r w:rsidRPr="0076627F">
        <w:rPr>
          <w:rFonts w:ascii="Times New Roman" w:hAnsi="Times New Roman"/>
          <w:sz w:val="24"/>
          <w:szCs w:val="24"/>
        </w:rPr>
        <w:lastRenderedPageBreak/>
        <w:t xml:space="preserve">based on past behaviour implying that the regulator is looking for stability in price trend but at the same time the price must respond to real shocks in the export market. </w:t>
      </w:r>
    </w:p>
    <w:p w:rsidR="0076627F" w:rsidRPr="0076627F" w:rsidRDefault="0076627F" w:rsidP="0076627F">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Pr="0076627F">
        <w:rPr>
          <w:rFonts w:ascii="Times New Roman" w:hAnsi="Times New Roman"/>
          <w:bCs/>
          <w:sz w:val="24"/>
          <w:szCs w:val="24"/>
        </w:rPr>
        <w:t xml:space="preserve">For the structural model and assuming symmetry in ex-vessel price response to increases or decreases in export price we find </w:t>
      </w:r>
      <w:r w:rsidR="00771318" w:rsidRPr="0076627F">
        <w:rPr>
          <w:rFonts w:ascii="Times New Roman" w:hAnsi="Times New Roman"/>
          <w:bCs/>
          <w:sz w:val="24"/>
          <w:szCs w:val="24"/>
        </w:rPr>
        <w:t>negative</w:t>
      </w:r>
      <w:r w:rsidRPr="0076627F">
        <w:rPr>
          <w:rFonts w:ascii="Times New Roman" w:hAnsi="Times New Roman"/>
          <w:bCs/>
          <w:sz w:val="24"/>
          <w:szCs w:val="24"/>
        </w:rPr>
        <w:t xml:space="preserve"> price flexibility with respect to harvest. This parameter is statistically important and valued at -0.19, or in other words a 1% increase in harvest generates downward pressure on ex-vessel price by 0.19%. The implication of this result is that the demand curve facing tuna fishermen is downward sloping and indicates that increased fishing effort to harvest more will be rewarded with lower ex-vessel prices, all else equal. Cleary, the Maldives’ tuna fishery is important in the world market for tuna and fishermen’s collective behaviour impacts ex-vessel price. This is in contrast to a situation where a small fishing nation selling into a big market and thus facing a horizontal demand curve for fish then the collective behaviour of fishermen does not impact ex-vessel price. </w:t>
      </w:r>
    </w:p>
    <w:p w:rsidR="0076627F" w:rsidRPr="0076627F" w:rsidRDefault="0076627F" w:rsidP="0076627F">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Pr="0076627F">
        <w:rPr>
          <w:rFonts w:ascii="Times New Roman" w:hAnsi="Times New Roman"/>
          <w:bCs/>
          <w:sz w:val="24"/>
          <w:szCs w:val="24"/>
        </w:rPr>
        <w:t>We investigate asymmetry in the export price variable.  We categorize and separate export price shocks as either positive or negative and ask the question is there asymmetric response in ex-vessel price to export price shocks. Both variables are important in ex-vessel price setting. The positive shock has a measured flexibility of 0.13% compared to the negative shock flexibility of 0.15%, or in other words the ex-vessel price of fish is more responsive to negative export price shocks than to positive export price shocks.</w:t>
      </w:r>
    </w:p>
    <w:p w:rsidR="0076627F" w:rsidRPr="0076627F" w:rsidRDefault="0076627F" w:rsidP="0076627F">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Pr="0076627F">
        <w:rPr>
          <w:rFonts w:ascii="Times New Roman" w:hAnsi="Times New Roman"/>
          <w:bCs/>
          <w:sz w:val="24"/>
          <w:szCs w:val="24"/>
        </w:rPr>
        <w:t xml:space="preserve">With only a very few downstream markets for tuna fish, pass path through is stronger for a negative price shock compared to a positive price shock. This does not seem all that surprising in a market where market power rests with the canneries. Perhaps what is surprising is that the </w:t>
      </w:r>
      <w:r>
        <w:rPr>
          <w:rFonts w:ascii="Times New Roman" w:hAnsi="Times New Roman"/>
          <w:bCs/>
          <w:sz w:val="24"/>
          <w:szCs w:val="24"/>
        </w:rPr>
        <w:t>effect is less strong tha</w:t>
      </w:r>
      <w:r w:rsidRPr="0076627F">
        <w:rPr>
          <w:rFonts w:ascii="Times New Roman" w:hAnsi="Times New Roman"/>
          <w:bCs/>
          <w:sz w:val="24"/>
          <w:szCs w:val="24"/>
        </w:rPr>
        <w:t xml:space="preserve">n expected and in fact a simple test that the </w:t>
      </w:r>
      <w:r w:rsidRPr="0076627F">
        <w:rPr>
          <w:rFonts w:ascii="Times New Roman" w:hAnsi="Times New Roman"/>
          <w:bCs/>
          <w:sz w:val="24"/>
          <w:szCs w:val="24"/>
        </w:rPr>
        <w:lastRenderedPageBreak/>
        <w:t xml:space="preserve">positive and negative coefficient are equal can only be rejected at the 0.13 p-value. Consequently, there does appear to be market rigidity in terms of export price shock pass through but the degree of </w:t>
      </w:r>
      <w:proofErr w:type="spellStart"/>
      <w:r w:rsidRPr="0076627F">
        <w:rPr>
          <w:rFonts w:ascii="Times New Roman" w:hAnsi="Times New Roman"/>
          <w:bCs/>
          <w:sz w:val="24"/>
          <w:szCs w:val="24"/>
        </w:rPr>
        <w:t>monopsony</w:t>
      </w:r>
      <w:proofErr w:type="spellEnd"/>
      <w:r w:rsidRPr="0076627F">
        <w:rPr>
          <w:rFonts w:ascii="Times New Roman" w:hAnsi="Times New Roman"/>
          <w:bCs/>
          <w:sz w:val="24"/>
          <w:szCs w:val="24"/>
        </w:rPr>
        <w:t xml:space="preserve"> pricing seems limited.</w:t>
      </w:r>
    </w:p>
    <w:p w:rsidR="0076627F" w:rsidRDefault="0076627F" w:rsidP="0007229F">
      <w:pPr>
        <w:tabs>
          <w:tab w:val="left" w:pos="426"/>
        </w:tabs>
        <w:spacing w:after="120" w:line="480" w:lineRule="auto"/>
        <w:jc w:val="both"/>
        <w:rPr>
          <w:rFonts w:ascii="Times New Roman" w:hAnsi="Times New Roman"/>
          <w:bCs/>
          <w:sz w:val="24"/>
          <w:szCs w:val="24"/>
        </w:rPr>
      </w:pPr>
      <w:r>
        <w:rPr>
          <w:rFonts w:ascii="Times New Roman" w:hAnsi="Times New Roman"/>
          <w:bCs/>
          <w:sz w:val="24"/>
          <w:szCs w:val="24"/>
        </w:rPr>
        <w:tab/>
      </w:r>
      <w:r w:rsidRPr="0076627F">
        <w:rPr>
          <w:rFonts w:ascii="Times New Roman" w:hAnsi="Times New Roman"/>
          <w:bCs/>
          <w:sz w:val="24"/>
          <w:szCs w:val="24"/>
        </w:rPr>
        <w:t xml:space="preserve">The margin is an interesting variable and tells a story as to how much of the rent is captured at the export level relative to the first-hand market. The margin results are what we would expect in that the many players on the harvest-supply side of the market have no impact on the margin. The market control to set the margin is held by the few players in the export market i.e. canneries. Moreover the canneries maintain the margin regardless of positive or negative price shocks at the export level. Finally, and a positive note for fishermen, is that the margin has been declining over time albeit at a decreasing rate. </w:t>
      </w:r>
    </w:p>
    <w:p w:rsidR="00675B34" w:rsidRDefault="00675B34" w:rsidP="00675B34">
      <w:pPr>
        <w:tabs>
          <w:tab w:val="left" w:pos="426"/>
        </w:tabs>
        <w:spacing w:after="0" w:line="480" w:lineRule="auto"/>
        <w:jc w:val="both"/>
        <w:rPr>
          <w:rFonts w:ascii="Times New Roman" w:hAnsi="Times New Roman"/>
          <w:bCs/>
          <w:sz w:val="24"/>
          <w:szCs w:val="24"/>
        </w:rPr>
      </w:pPr>
      <w:r w:rsidRPr="0007229F">
        <w:rPr>
          <w:rFonts w:ascii="Times New Roman" w:hAnsi="Times New Roman"/>
          <w:bCs/>
          <w:i/>
          <w:sz w:val="24"/>
          <w:szCs w:val="24"/>
        </w:rPr>
        <w:t>Policy Discussion:</w:t>
      </w:r>
      <w:r>
        <w:rPr>
          <w:rFonts w:ascii="Times New Roman" w:hAnsi="Times New Roman"/>
          <w:bCs/>
          <w:i/>
          <w:sz w:val="24"/>
          <w:szCs w:val="24"/>
        </w:rPr>
        <w:t xml:space="preserve"> </w:t>
      </w:r>
      <w:r>
        <w:rPr>
          <w:rFonts w:ascii="Times New Roman" w:hAnsi="Times New Roman"/>
          <w:bCs/>
          <w:sz w:val="24"/>
          <w:szCs w:val="24"/>
        </w:rPr>
        <w:t>On efficiency grounds policy regulators should avoid subsidies. In the Maldives</w:t>
      </w:r>
      <w:r w:rsidR="0024724F">
        <w:rPr>
          <w:rFonts w:ascii="Times New Roman" w:hAnsi="Times New Roman"/>
          <w:bCs/>
          <w:sz w:val="24"/>
          <w:szCs w:val="24"/>
        </w:rPr>
        <w:t>,</w:t>
      </w:r>
      <w:r>
        <w:rPr>
          <w:rFonts w:ascii="Times New Roman" w:hAnsi="Times New Roman"/>
          <w:bCs/>
          <w:sz w:val="24"/>
          <w:szCs w:val="24"/>
        </w:rPr>
        <w:t xml:space="preserve"> fuel prices are regulated to try and stabilize an important input price to the fishery. Regardless of the merits the consequence of subsidies is to distort the economic incentives facing fishermen. For the case at hand, a subsidy that lowers the price of fuel below market level results in increased fishing effort above the efficient level of harvesting. If we define fishing effort by the number of fishermen then the consequence of the subsidy is to encourage a greater number of fishermen than can be maintained efficiently in the fishery. It may well be that fishermen in the Maldives are deserving of increased income but on economic efficiency grounds this is best accomplished by direct income transfers. </w:t>
      </w:r>
    </w:p>
    <w:p w:rsidR="007E563F" w:rsidRDefault="00D25500" w:rsidP="006B5FED">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00675B34">
        <w:rPr>
          <w:rFonts w:ascii="Times New Roman" w:hAnsi="Times New Roman"/>
          <w:bCs/>
          <w:sz w:val="24"/>
          <w:szCs w:val="24"/>
        </w:rPr>
        <w:t xml:space="preserve">There is concern with overfishing of tuna stocks. Certainly, the results reported in this study show a general decline in harvest levels and export quantities. Tuna are a </w:t>
      </w:r>
      <w:r w:rsidR="00675B34">
        <w:rPr>
          <w:rFonts w:ascii="Times New Roman" w:hAnsi="Times New Roman"/>
          <w:bCs/>
          <w:sz w:val="24"/>
          <w:szCs w:val="24"/>
        </w:rPr>
        <w:lastRenderedPageBreak/>
        <w:t>migratory fish stock and efforts to sustain the stock near optimal levels will require international cooperation. Such cooperation will take time and success is uncertain. The consequence is that the Maldives may face declining tuna stocks for some time. With a measured price flexibility of -0.19% a fall in harvest will generate an ex-vessel price increase but the increase will not be sufficient to offset the harvest decline and revenue to fishermen will decline. This is a particularly serious problem for Maldives with a small economy</w:t>
      </w:r>
      <w:r w:rsidR="0024724F">
        <w:rPr>
          <w:rFonts w:ascii="Times New Roman" w:hAnsi="Times New Roman"/>
          <w:bCs/>
          <w:sz w:val="24"/>
          <w:szCs w:val="24"/>
        </w:rPr>
        <w:t>,</w:t>
      </w:r>
      <w:r w:rsidR="00675B34">
        <w:rPr>
          <w:rFonts w:ascii="Times New Roman" w:hAnsi="Times New Roman"/>
          <w:bCs/>
          <w:sz w:val="24"/>
          <w:szCs w:val="24"/>
        </w:rPr>
        <w:t xml:space="preserve"> alternative employment from the fishery is limited and likely outcome is that existing fishermen will see their living standard decline. </w:t>
      </w:r>
    </w:p>
    <w:p w:rsidR="00187135" w:rsidRDefault="00187135" w:rsidP="007E563F">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r w:rsidR="00675B34">
        <w:rPr>
          <w:rFonts w:ascii="Times New Roman" w:hAnsi="Times New Roman"/>
          <w:bCs/>
          <w:sz w:val="24"/>
          <w:szCs w:val="24"/>
        </w:rPr>
        <w:t>The structure of the tuna market in Maldives is not unlike other small fishing nations with many small first-hand suppliers of fish selling to only a few processors. Such a structure sets the buying power to the processors and reduces the resource rent that could go to the fishermen. There are two ways to counter this buyer market power; first, would be to increase the number of processors, which will increase competition for raw fish and push the ex-vessel price of fish upwards. On the other hand, a fishermen’s cooperative could set up a single-desk seller operation where all fish harvested are marketed through the single desk. Single desk selling could oppose the buying power of the canneries and prices could be set in a cooperative manner</w:t>
      </w:r>
      <w:r w:rsidR="0024724F">
        <w:rPr>
          <w:rFonts w:ascii="Times New Roman" w:hAnsi="Times New Roman"/>
          <w:bCs/>
          <w:sz w:val="24"/>
          <w:szCs w:val="24"/>
        </w:rPr>
        <w:t xml:space="preserve"> to the benefit of </w:t>
      </w:r>
      <w:r w:rsidR="002B5B3D">
        <w:rPr>
          <w:rFonts w:ascii="Times New Roman" w:hAnsi="Times New Roman"/>
          <w:bCs/>
          <w:sz w:val="24"/>
          <w:szCs w:val="24"/>
        </w:rPr>
        <w:t>both parties.</w:t>
      </w:r>
      <w:bookmarkStart w:id="5" w:name="_GoBack"/>
      <w:bookmarkEnd w:id="5"/>
      <w:r w:rsidR="00916D6C">
        <w:rPr>
          <w:rFonts w:ascii="Times New Roman" w:hAnsi="Times New Roman"/>
          <w:bCs/>
          <w:sz w:val="24"/>
          <w:szCs w:val="24"/>
        </w:rPr>
        <w:t xml:space="preserve"> </w:t>
      </w:r>
    </w:p>
    <w:p w:rsidR="007E563F" w:rsidRDefault="007E563F" w:rsidP="007E563F">
      <w:pPr>
        <w:tabs>
          <w:tab w:val="left" w:pos="426"/>
        </w:tabs>
        <w:spacing w:after="0" w:line="480" w:lineRule="auto"/>
        <w:jc w:val="both"/>
        <w:rPr>
          <w:rFonts w:ascii="Times New Roman" w:hAnsi="Times New Roman"/>
          <w:bCs/>
          <w:sz w:val="24"/>
          <w:szCs w:val="24"/>
        </w:rPr>
      </w:pPr>
      <w:r>
        <w:rPr>
          <w:rFonts w:ascii="Times New Roman" w:hAnsi="Times New Roman"/>
          <w:bCs/>
          <w:sz w:val="24"/>
          <w:szCs w:val="24"/>
        </w:rPr>
        <w:tab/>
      </w:r>
    </w:p>
    <w:p w:rsidR="007E563F" w:rsidRPr="0007229F" w:rsidRDefault="007E563F" w:rsidP="007E563F">
      <w:pPr>
        <w:tabs>
          <w:tab w:val="left" w:pos="426"/>
        </w:tabs>
        <w:spacing w:after="0" w:line="480" w:lineRule="auto"/>
        <w:jc w:val="both"/>
        <w:rPr>
          <w:rFonts w:ascii="Times New Roman" w:hAnsi="Times New Roman"/>
          <w:bCs/>
          <w:sz w:val="24"/>
          <w:szCs w:val="24"/>
        </w:rPr>
      </w:pPr>
    </w:p>
    <w:p w:rsidR="0076627F" w:rsidRDefault="0076627F">
      <w:pPr>
        <w:rPr>
          <w:rFonts w:ascii="Times New Roman" w:hAnsi="Times New Roman"/>
          <w:b/>
          <w:bCs/>
          <w:sz w:val="24"/>
          <w:szCs w:val="24"/>
        </w:rPr>
      </w:pPr>
      <w:r>
        <w:rPr>
          <w:rFonts w:ascii="Times New Roman" w:hAnsi="Times New Roman"/>
          <w:b/>
          <w:bCs/>
          <w:sz w:val="24"/>
          <w:szCs w:val="24"/>
        </w:rPr>
        <w:br w:type="page"/>
      </w:r>
    </w:p>
    <w:p w:rsidR="00452ACA" w:rsidRPr="00B96EBF" w:rsidRDefault="00452ACA" w:rsidP="00452ACA">
      <w:pPr>
        <w:rPr>
          <w:rFonts w:ascii="Times New Roman" w:hAnsi="Times New Roman"/>
          <w:b/>
          <w:bCs/>
          <w:sz w:val="24"/>
          <w:szCs w:val="24"/>
        </w:rPr>
      </w:pPr>
      <w:r w:rsidRPr="00D5710D">
        <w:rPr>
          <w:rFonts w:ascii="Times New Roman" w:hAnsi="Times New Roman"/>
          <w:b/>
          <w:bCs/>
          <w:sz w:val="24"/>
          <w:szCs w:val="24"/>
        </w:rPr>
        <w:lastRenderedPageBreak/>
        <w:t>References</w:t>
      </w:r>
    </w:p>
    <w:p w:rsidR="007B232E" w:rsidRDefault="007B232E" w:rsidP="007B232E">
      <w:pPr>
        <w:tabs>
          <w:tab w:val="left" w:pos="567"/>
        </w:tabs>
        <w:ind w:left="709" w:hanging="709"/>
        <w:jc w:val="both"/>
        <w:rPr>
          <w:rFonts w:ascii="Times New Roman" w:hAnsi="Times New Roman"/>
          <w:sz w:val="24"/>
          <w:szCs w:val="24"/>
        </w:rPr>
      </w:pPr>
      <w:proofErr w:type="spellStart"/>
      <w:proofErr w:type="gramStart"/>
      <w:r w:rsidRPr="00516B9B">
        <w:rPr>
          <w:rFonts w:ascii="Times New Roman" w:hAnsi="Times New Roman"/>
          <w:sz w:val="24"/>
          <w:szCs w:val="24"/>
        </w:rPr>
        <w:t>Asche</w:t>
      </w:r>
      <w:proofErr w:type="spellEnd"/>
      <w:r w:rsidRPr="00516B9B">
        <w:rPr>
          <w:rFonts w:ascii="Times New Roman" w:hAnsi="Times New Roman"/>
          <w:sz w:val="24"/>
          <w:szCs w:val="24"/>
        </w:rPr>
        <w:t xml:space="preserve">, F., </w:t>
      </w:r>
      <w:proofErr w:type="spellStart"/>
      <w:r w:rsidRPr="00516B9B">
        <w:rPr>
          <w:rFonts w:ascii="Times New Roman" w:hAnsi="Times New Roman"/>
          <w:sz w:val="24"/>
          <w:szCs w:val="24"/>
        </w:rPr>
        <w:t>Menezes</w:t>
      </w:r>
      <w:proofErr w:type="spellEnd"/>
      <w:r w:rsidRPr="00516B9B">
        <w:rPr>
          <w:rFonts w:ascii="Times New Roman" w:hAnsi="Times New Roman"/>
          <w:sz w:val="24"/>
          <w:szCs w:val="24"/>
        </w:rPr>
        <w:t>, R.</w:t>
      </w:r>
      <w:proofErr w:type="gramEnd"/>
      <w:r w:rsidRPr="00516B9B">
        <w:rPr>
          <w:rFonts w:ascii="Times New Roman" w:hAnsi="Times New Roman"/>
          <w:sz w:val="24"/>
          <w:szCs w:val="24"/>
        </w:rPr>
        <w:t xml:space="preserve"> And Dias, J.F. 2007 Price transmission in cross boundary supply chains </w:t>
      </w:r>
      <w:proofErr w:type="spellStart"/>
      <w:r w:rsidRPr="00516B9B">
        <w:rPr>
          <w:rFonts w:ascii="Times New Roman" w:hAnsi="Times New Roman"/>
          <w:i/>
          <w:sz w:val="24"/>
          <w:szCs w:val="24"/>
        </w:rPr>
        <w:t>Empirica</w:t>
      </w:r>
      <w:proofErr w:type="spellEnd"/>
      <w:r w:rsidRPr="00516B9B">
        <w:rPr>
          <w:rFonts w:ascii="Times New Roman" w:hAnsi="Times New Roman"/>
          <w:sz w:val="24"/>
          <w:szCs w:val="24"/>
        </w:rPr>
        <w:t xml:space="preserve"> 34:477-489.</w:t>
      </w:r>
      <w:r w:rsidRPr="007B232E">
        <w:rPr>
          <w:rFonts w:ascii="Times New Roman" w:hAnsi="Times New Roman"/>
          <w:sz w:val="24"/>
          <w:szCs w:val="24"/>
        </w:rPr>
        <w:t xml:space="preserve"> </w:t>
      </w:r>
    </w:p>
    <w:p w:rsidR="007B232E" w:rsidRPr="00D5710D" w:rsidRDefault="007B232E" w:rsidP="007B232E">
      <w:pPr>
        <w:tabs>
          <w:tab w:val="left" w:pos="567"/>
        </w:tabs>
        <w:ind w:left="709" w:hanging="709"/>
        <w:jc w:val="both"/>
        <w:rPr>
          <w:rFonts w:ascii="Times New Roman" w:hAnsi="Times New Roman"/>
          <w:sz w:val="24"/>
          <w:szCs w:val="24"/>
        </w:rPr>
      </w:pPr>
      <w:r>
        <w:rPr>
          <w:rFonts w:ascii="Times New Roman" w:hAnsi="Times New Roman"/>
          <w:sz w:val="24"/>
          <w:szCs w:val="24"/>
        </w:rPr>
        <w:t>Anderson, R. C. and</w:t>
      </w:r>
      <w:r w:rsidRPr="00D5710D">
        <w:rPr>
          <w:rFonts w:ascii="Times New Roman" w:hAnsi="Times New Roman"/>
          <w:sz w:val="24"/>
          <w:szCs w:val="24"/>
        </w:rPr>
        <w:t xml:space="preserve"> Hafiz, A. (1991) </w:t>
      </w:r>
      <w:proofErr w:type="gramStart"/>
      <w:r w:rsidRPr="00D5710D">
        <w:rPr>
          <w:rFonts w:ascii="Times New Roman" w:hAnsi="Times New Roman"/>
          <w:i/>
          <w:sz w:val="24"/>
          <w:szCs w:val="24"/>
        </w:rPr>
        <w:t>How</w:t>
      </w:r>
      <w:proofErr w:type="gramEnd"/>
      <w:r w:rsidRPr="00D5710D">
        <w:rPr>
          <w:rFonts w:ascii="Times New Roman" w:hAnsi="Times New Roman"/>
          <w:i/>
          <w:sz w:val="24"/>
          <w:szCs w:val="24"/>
        </w:rPr>
        <w:t xml:space="preserve"> much </w:t>
      </w:r>
      <w:proofErr w:type="spellStart"/>
      <w:r w:rsidRPr="00D5710D">
        <w:rPr>
          <w:rFonts w:ascii="Times New Roman" w:hAnsi="Times New Roman"/>
          <w:i/>
          <w:sz w:val="24"/>
          <w:szCs w:val="24"/>
        </w:rPr>
        <w:t>bigeye</w:t>
      </w:r>
      <w:proofErr w:type="spellEnd"/>
      <w:r w:rsidRPr="00D5710D">
        <w:rPr>
          <w:rFonts w:ascii="Times New Roman" w:hAnsi="Times New Roman"/>
          <w:i/>
          <w:sz w:val="24"/>
          <w:szCs w:val="24"/>
        </w:rPr>
        <w:t xml:space="preserve"> in Maldivian </w:t>
      </w:r>
      <w:proofErr w:type="spellStart"/>
      <w:r w:rsidRPr="00D5710D">
        <w:rPr>
          <w:rFonts w:ascii="Times New Roman" w:hAnsi="Times New Roman"/>
          <w:i/>
          <w:sz w:val="24"/>
          <w:szCs w:val="24"/>
        </w:rPr>
        <w:t>yellowfin</w:t>
      </w:r>
      <w:proofErr w:type="spellEnd"/>
      <w:r w:rsidRPr="00D5710D">
        <w:rPr>
          <w:rFonts w:ascii="Times New Roman" w:hAnsi="Times New Roman"/>
          <w:i/>
          <w:sz w:val="24"/>
          <w:szCs w:val="24"/>
        </w:rPr>
        <w:t xml:space="preserve"> tuna catches?</w:t>
      </w:r>
      <w:r w:rsidRPr="00D5710D">
        <w:rPr>
          <w:rFonts w:ascii="Times New Roman" w:hAnsi="Times New Roman"/>
          <w:sz w:val="24"/>
          <w:szCs w:val="24"/>
        </w:rPr>
        <w:t xml:space="preserve"> , IPTP.6</w:t>
      </w:r>
    </w:p>
    <w:p w:rsidR="007B232E" w:rsidRDefault="007B232E" w:rsidP="007B232E">
      <w:pPr>
        <w:tabs>
          <w:tab w:val="left" w:pos="567"/>
        </w:tabs>
        <w:spacing w:after="0"/>
        <w:ind w:left="709" w:hanging="709"/>
        <w:jc w:val="both"/>
        <w:rPr>
          <w:rFonts w:ascii="Times New Roman" w:hAnsi="Times New Roman"/>
          <w:sz w:val="24"/>
          <w:szCs w:val="24"/>
        </w:rPr>
      </w:pPr>
      <w:proofErr w:type="spellStart"/>
      <w:proofErr w:type="gramStart"/>
      <w:r w:rsidRPr="00516B9B">
        <w:rPr>
          <w:rFonts w:ascii="Times New Roman" w:hAnsi="Times New Roman"/>
          <w:sz w:val="24"/>
          <w:szCs w:val="24"/>
        </w:rPr>
        <w:t>Azzam</w:t>
      </w:r>
      <w:proofErr w:type="spellEnd"/>
      <w:r w:rsidRPr="00516B9B">
        <w:rPr>
          <w:rFonts w:ascii="Times New Roman" w:hAnsi="Times New Roman"/>
          <w:sz w:val="24"/>
          <w:szCs w:val="24"/>
        </w:rPr>
        <w:t>.</w:t>
      </w:r>
      <w:proofErr w:type="gramEnd"/>
      <w:r w:rsidRPr="00516B9B">
        <w:rPr>
          <w:rFonts w:ascii="Times New Roman" w:hAnsi="Times New Roman"/>
          <w:sz w:val="24"/>
          <w:szCs w:val="24"/>
        </w:rPr>
        <w:t xml:space="preserve"> A.M. 1999 Asymmetry and rigidity in farm-retail price transmission </w:t>
      </w:r>
      <w:r w:rsidRPr="00516B9B">
        <w:rPr>
          <w:rFonts w:ascii="Times New Roman" w:hAnsi="Times New Roman"/>
          <w:i/>
          <w:sz w:val="24"/>
          <w:szCs w:val="24"/>
        </w:rPr>
        <w:t xml:space="preserve">American Journal of Agricultural Economics </w:t>
      </w:r>
      <w:r w:rsidRPr="00516B9B">
        <w:rPr>
          <w:rFonts w:ascii="Times New Roman" w:hAnsi="Times New Roman"/>
          <w:sz w:val="24"/>
          <w:szCs w:val="24"/>
        </w:rPr>
        <w:t>59:570-572.</w:t>
      </w:r>
    </w:p>
    <w:p w:rsidR="007B232E" w:rsidRDefault="007B232E" w:rsidP="007B232E">
      <w:pPr>
        <w:tabs>
          <w:tab w:val="left" w:pos="567"/>
        </w:tabs>
        <w:spacing w:after="0"/>
        <w:jc w:val="both"/>
        <w:rPr>
          <w:rFonts w:ascii="Times New Roman" w:hAnsi="Times New Roman"/>
          <w:sz w:val="24"/>
          <w:szCs w:val="24"/>
        </w:rPr>
      </w:pPr>
    </w:p>
    <w:p w:rsidR="00452ACA" w:rsidRPr="00D5710D" w:rsidRDefault="00452ACA" w:rsidP="007B232E">
      <w:pPr>
        <w:widowControl w:val="0"/>
        <w:tabs>
          <w:tab w:val="left" w:pos="567"/>
        </w:tabs>
        <w:autoSpaceDE w:val="0"/>
        <w:autoSpaceDN w:val="0"/>
        <w:adjustRightInd w:val="0"/>
        <w:ind w:left="709" w:hanging="709"/>
        <w:contextualSpacing/>
        <w:jc w:val="both"/>
        <w:rPr>
          <w:rFonts w:ascii="Times New Roman" w:hAnsi="Times New Roman"/>
          <w:b/>
          <w:sz w:val="24"/>
          <w:szCs w:val="24"/>
        </w:rPr>
      </w:pPr>
      <w:proofErr w:type="spellStart"/>
      <w:r w:rsidRPr="00D5710D">
        <w:rPr>
          <w:rFonts w:ascii="Times New Roman" w:hAnsi="Times New Roman"/>
          <w:sz w:val="24"/>
          <w:szCs w:val="24"/>
        </w:rPr>
        <w:t>Bjørndal</w:t>
      </w:r>
      <w:proofErr w:type="spellEnd"/>
      <w:r w:rsidRPr="00D5710D">
        <w:rPr>
          <w:rFonts w:ascii="Times New Roman" w:hAnsi="Times New Roman"/>
          <w:sz w:val="24"/>
          <w:szCs w:val="24"/>
        </w:rPr>
        <w:t>, T. and D.V. Gordon, 2010, Cost and Earnings Study: Maldives. FAO Research Report, 33 pages.</w:t>
      </w:r>
      <w:r w:rsidRPr="00D5710D">
        <w:rPr>
          <w:rFonts w:ascii="Times New Roman" w:hAnsi="Times New Roman"/>
          <w:b/>
          <w:sz w:val="24"/>
          <w:szCs w:val="24"/>
        </w:rPr>
        <w:t xml:space="preserve"> </w:t>
      </w:r>
    </w:p>
    <w:p w:rsidR="00452ACA" w:rsidRPr="00D5710D" w:rsidRDefault="00452ACA" w:rsidP="007B232E">
      <w:pPr>
        <w:tabs>
          <w:tab w:val="left" w:pos="567"/>
        </w:tabs>
        <w:spacing w:after="0"/>
        <w:jc w:val="both"/>
        <w:rPr>
          <w:rFonts w:ascii="Times New Roman" w:hAnsi="Times New Roman"/>
          <w:sz w:val="24"/>
          <w:szCs w:val="24"/>
        </w:rPr>
      </w:pPr>
    </w:p>
    <w:p w:rsidR="007B232E" w:rsidRDefault="007B232E" w:rsidP="007B232E">
      <w:pPr>
        <w:tabs>
          <w:tab w:val="left" w:pos="567"/>
        </w:tabs>
        <w:spacing w:after="0"/>
        <w:jc w:val="both"/>
        <w:rPr>
          <w:rFonts w:ascii="Times New Roman" w:hAnsi="Times New Roman"/>
          <w:sz w:val="24"/>
          <w:szCs w:val="24"/>
        </w:rPr>
      </w:pPr>
      <w:r>
        <w:rPr>
          <w:rFonts w:ascii="Times New Roman" w:hAnsi="Times New Roman"/>
          <w:sz w:val="24"/>
          <w:szCs w:val="24"/>
        </w:rPr>
        <w:t xml:space="preserve">Enders, W. 2010 </w:t>
      </w:r>
      <w:r w:rsidRPr="00C35D57">
        <w:rPr>
          <w:rFonts w:ascii="Times New Roman" w:hAnsi="Times New Roman"/>
          <w:i/>
          <w:sz w:val="24"/>
          <w:szCs w:val="24"/>
        </w:rPr>
        <w:t>Applied Econometric Time Series</w:t>
      </w:r>
      <w:r>
        <w:rPr>
          <w:rFonts w:ascii="Times New Roman" w:hAnsi="Times New Roman"/>
          <w:sz w:val="24"/>
          <w:szCs w:val="24"/>
        </w:rPr>
        <w:t>, 3</w:t>
      </w:r>
      <w:r>
        <w:rPr>
          <w:rFonts w:ascii="Times New Roman" w:hAnsi="Times New Roman"/>
          <w:sz w:val="24"/>
          <w:szCs w:val="24"/>
          <w:vertAlign w:val="superscript"/>
        </w:rPr>
        <w:t xml:space="preserve">rd </w:t>
      </w:r>
      <w:r>
        <w:rPr>
          <w:rFonts w:ascii="Times New Roman" w:hAnsi="Times New Roman"/>
          <w:sz w:val="24"/>
          <w:szCs w:val="24"/>
        </w:rPr>
        <w:t>Edition, Wiley.</w:t>
      </w:r>
    </w:p>
    <w:p w:rsidR="007B232E" w:rsidRDefault="007B232E" w:rsidP="007B232E">
      <w:pPr>
        <w:tabs>
          <w:tab w:val="left" w:pos="567"/>
        </w:tabs>
        <w:spacing w:after="0"/>
        <w:ind w:left="709" w:hanging="709"/>
        <w:jc w:val="both"/>
        <w:rPr>
          <w:rFonts w:ascii="Times New Roman" w:hAnsi="Times New Roman"/>
          <w:sz w:val="24"/>
          <w:szCs w:val="24"/>
        </w:rPr>
      </w:pPr>
    </w:p>
    <w:p w:rsidR="007B232E" w:rsidRDefault="007B232E" w:rsidP="007B232E">
      <w:pPr>
        <w:tabs>
          <w:tab w:val="left" w:pos="567"/>
        </w:tabs>
        <w:spacing w:after="0"/>
        <w:ind w:left="426" w:hanging="426"/>
        <w:jc w:val="both"/>
        <w:rPr>
          <w:rFonts w:ascii="Times New Roman" w:hAnsi="Times New Roman"/>
          <w:sz w:val="24"/>
          <w:szCs w:val="24"/>
        </w:rPr>
      </w:pPr>
      <w:r w:rsidRPr="00D8504E">
        <w:rPr>
          <w:rFonts w:ascii="Times New Roman" w:hAnsi="Times New Roman"/>
          <w:sz w:val="24"/>
          <w:szCs w:val="24"/>
        </w:rPr>
        <w:t xml:space="preserve">Gordon, D.V. </w:t>
      </w:r>
      <w:r>
        <w:rPr>
          <w:rFonts w:ascii="Times New Roman" w:hAnsi="Times New Roman"/>
          <w:sz w:val="24"/>
          <w:szCs w:val="24"/>
        </w:rPr>
        <w:t>1995</w:t>
      </w:r>
      <w:r w:rsidRPr="00D8504E">
        <w:rPr>
          <w:rFonts w:ascii="Times New Roman" w:hAnsi="Times New Roman"/>
          <w:sz w:val="24"/>
          <w:szCs w:val="24"/>
        </w:rPr>
        <w:t xml:space="preserve"> “Optimal Lag Length in Estimating Dickey-Fuller Statistics: An Empirical Note” </w:t>
      </w:r>
      <w:r w:rsidRPr="00D8504E">
        <w:rPr>
          <w:rFonts w:ascii="Times New Roman" w:hAnsi="Times New Roman"/>
          <w:i/>
          <w:sz w:val="24"/>
          <w:szCs w:val="24"/>
        </w:rPr>
        <w:t>Applied Economics Letters</w:t>
      </w:r>
      <w:r>
        <w:rPr>
          <w:rFonts w:ascii="Times New Roman" w:hAnsi="Times New Roman"/>
          <w:sz w:val="24"/>
          <w:szCs w:val="24"/>
        </w:rPr>
        <w:t>, 2:</w:t>
      </w:r>
      <w:r w:rsidRPr="00D8504E">
        <w:rPr>
          <w:rFonts w:ascii="Times New Roman" w:hAnsi="Times New Roman"/>
          <w:sz w:val="24"/>
          <w:szCs w:val="24"/>
        </w:rPr>
        <w:t>188-190.</w:t>
      </w:r>
    </w:p>
    <w:p w:rsidR="007B232E" w:rsidRDefault="007B232E" w:rsidP="007B232E">
      <w:pPr>
        <w:tabs>
          <w:tab w:val="left" w:pos="567"/>
        </w:tabs>
        <w:spacing w:after="0"/>
        <w:jc w:val="both"/>
        <w:rPr>
          <w:rFonts w:ascii="Times New Roman" w:hAnsi="Times New Roman"/>
          <w:sz w:val="24"/>
          <w:szCs w:val="24"/>
        </w:rPr>
      </w:pPr>
    </w:p>
    <w:p w:rsidR="007B232E" w:rsidRDefault="007B232E" w:rsidP="007B232E">
      <w:pPr>
        <w:tabs>
          <w:tab w:val="left" w:pos="709"/>
        </w:tabs>
        <w:spacing w:after="0"/>
        <w:ind w:left="709" w:hanging="709"/>
        <w:jc w:val="both"/>
        <w:rPr>
          <w:rFonts w:ascii="Times New Roman" w:hAnsi="Times New Roman"/>
          <w:sz w:val="24"/>
          <w:szCs w:val="24"/>
        </w:rPr>
      </w:pPr>
      <w:proofErr w:type="gramStart"/>
      <w:r w:rsidRPr="00D8504E">
        <w:rPr>
          <w:rFonts w:ascii="Times New Roman" w:hAnsi="Times New Roman"/>
          <w:sz w:val="24"/>
          <w:szCs w:val="24"/>
        </w:rPr>
        <w:t>Gordon, D.V. and W.A. Kerr.</w:t>
      </w:r>
      <w:proofErr w:type="gramEnd"/>
      <w:r w:rsidRPr="00D8504E">
        <w:rPr>
          <w:rFonts w:ascii="Times New Roman" w:hAnsi="Times New Roman"/>
          <w:sz w:val="24"/>
          <w:szCs w:val="24"/>
        </w:rPr>
        <w:t xml:space="preserve"> </w:t>
      </w:r>
      <w:r>
        <w:rPr>
          <w:rFonts w:ascii="Times New Roman" w:hAnsi="Times New Roman"/>
          <w:sz w:val="24"/>
          <w:szCs w:val="24"/>
        </w:rPr>
        <w:t>1997</w:t>
      </w:r>
      <w:r w:rsidRPr="00D8504E">
        <w:rPr>
          <w:rFonts w:ascii="Times New Roman" w:hAnsi="Times New Roman"/>
          <w:sz w:val="24"/>
          <w:szCs w:val="24"/>
        </w:rPr>
        <w:t xml:space="preserve"> “Was the Babson Prize Deserved? An Enquiry into an Early Forecasting Model” </w:t>
      </w:r>
      <w:r w:rsidRPr="00D8504E">
        <w:rPr>
          <w:rFonts w:ascii="Times New Roman" w:hAnsi="Times New Roman"/>
          <w:i/>
          <w:sz w:val="24"/>
          <w:szCs w:val="24"/>
        </w:rPr>
        <w:t>Economic Modelling</w:t>
      </w:r>
      <w:r>
        <w:rPr>
          <w:rFonts w:ascii="Times New Roman" w:hAnsi="Times New Roman"/>
          <w:sz w:val="24"/>
          <w:szCs w:val="24"/>
        </w:rPr>
        <w:t xml:space="preserve"> 14(3):</w:t>
      </w:r>
      <w:r w:rsidRPr="00D8504E">
        <w:rPr>
          <w:rFonts w:ascii="Times New Roman" w:hAnsi="Times New Roman"/>
          <w:sz w:val="24"/>
          <w:szCs w:val="24"/>
        </w:rPr>
        <w:t>417-433.</w:t>
      </w:r>
    </w:p>
    <w:p w:rsidR="007B232E" w:rsidRDefault="007B232E" w:rsidP="007B232E">
      <w:pPr>
        <w:tabs>
          <w:tab w:val="left" w:pos="709"/>
        </w:tabs>
        <w:spacing w:after="0"/>
        <w:ind w:left="709" w:hanging="709"/>
        <w:jc w:val="both"/>
        <w:rPr>
          <w:rFonts w:ascii="Times New Roman" w:hAnsi="Times New Roman"/>
          <w:sz w:val="24"/>
          <w:szCs w:val="24"/>
        </w:rPr>
      </w:pPr>
    </w:p>
    <w:p w:rsidR="007B232E" w:rsidRDefault="007B232E" w:rsidP="007B232E">
      <w:pPr>
        <w:tabs>
          <w:tab w:val="left" w:pos="655"/>
          <w:tab w:val="left" w:pos="709"/>
        </w:tabs>
        <w:spacing w:after="0"/>
        <w:ind w:left="709" w:hanging="709"/>
        <w:jc w:val="both"/>
        <w:rPr>
          <w:rFonts w:ascii="Times New Roman" w:hAnsi="Times New Roman"/>
          <w:sz w:val="24"/>
          <w:szCs w:val="24"/>
        </w:rPr>
      </w:pPr>
      <w:r w:rsidRPr="00945A87">
        <w:rPr>
          <w:rFonts w:ascii="Times New Roman" w:hAnsi="Times New Roman"/>
          <w:sz w:val="24"/>
          <w:szCs w:val="24"/>
        </w:rPr>
        <w:t xml:space="preserve">Gordon, D.V. </w:t>
      </w:r>
      <w:r>
        <w:rPr>
          <w:rFonts w:ascii="Times New Roman" w:hAnsi="Times New Roman"/>
          <w:sz w:val="24"/>
          <w:szCs w:val="24"/>
        </w:rPr>
        <w:t>‘</w:t>
      </w:r>
      <w:r w:rsidRPr="00945A87">
        <w:rPr>
          <w:rFonts w:ascii="Times New Roman" w:hAnsi="Times New Roman"/>
          <w:sz w:val="24"/>
          <w:szCs w:val="24"/>
        </w:rPr>
        <w:t xml:space="preserve">Price Modelling in the Canadian Fish Supply Chain </w:t>
      </w:r>
      <w:r>
        <w:rPr>
          <w:rFonts w:ascii="Times New Roman" w:hAnsi="Times New Roman"/>
          <w:sz w:val="24"/>
          <w:szCs w:val="24"/>
        </w:rPr>
        <w:t xml:space="preserve">with </w:t>
      </w:r>
      <w:r w:rsidRPr="00945A87">
        <w:rPr>
          <w:rFonts w:ascii="Times New Roman" w:hAnsi="Times New Roman"/>
          <w:sz w:val="24"/>
          <w:szCs w:val="24"/>
        </w:rPr>
        <w:t xml:space="preserve">Forecasts </w:t>
      </w:r>
      <w:r>
        <w:rPr>
          <w:rFonts w:ascii="Times New Roman" w:hAnsi="Times New Roman"/>
          <w:sz w:val="24"/>
          <w:szCs w:val="24"/>
        </w:rPr>
        <w:t xml:space="preserve">and </w:t>
      </w:r>
      <w:r w:rsidRPr="00945A87">
        <w:rPr>
          <w:rFonts w:ascii="Times New Roman" w:hAnsi="Times New Roman"/>
          <w:sz w:val="24"/>
          <w:szCs w:val="24"/>
        </w:rPr>
        <w:t>Simulations of the Ex-vessel Price of Fish</w:t>
      </w:r>
      <w:r>
        <w:rPr>
          <w:rFonts w:ascii="Times New Roman" w:hAnsi="Times New Roman"/>
          <w:sz w:val="24"/>
          <w:szCs w:val="24"/>
        </w:rPr>
        <w:t>’ Rome, FAO 2010a.</w:t>
      </w:r>
    </w:p>
    <w:p w:rsidR="007B232E" w:rsidRDefault="007B232E" w:rsidP="007B232E">
      <w:pPr>
        <w:tabs>
          <w:tab w:val="left" w:pos="655"/>
          <w:tab w:val="left" w:pos="709"/>
        </w:tabs>
        <w:spacing w:after="0"/>
        <w:ind w:left="709" w:hanging="709"/>
        <w:jc w:val="both"/>
        <w:rPr>
          <w:rFonts w:ascii="Times New Roman" w:hAnsi="Times New Roman"/>
          <w:sz w:val="24"/>
          <w:szCs w:val="24"/>
        </w:rPr>
      </w:pPr>
    </w:p>
    <w:p w:rsidR="000E02E3" w:rsidRDefault="0024724F" w:rsidP="007B232E">
      <w:pPr>
        <w:tabs>
          <w:tab w:val="left" w:pos="709"/>
        </w:tabs>
        <w:spacing w:after="0"/>
        <w:ind w:left="709" w:hanging="709"/>
        <w:jc w:val="both"/>
        <w:rPr>
          <w:rFonts w:ascii="Times New Roman" w:hAnsi="Times New Roman"/>
          <w:sz w:val="24"/>
          <w:szCs w:val="24"/>
        </w:rPr>
      </w:pPr>
      <w:r>
        <w:rPr>
          <w:rFonts w:ascii="Times New Roman" w:hAnsi="Times New Roman"/>
          <w:sz w:val="24"/>
          <w:szCs w:val="24"/>
        </w:rPr>
        <w:t>Gordon, D.V. 2011, P</w:t>
      </w:r>
      <w:r w:rsidR="000E02E3">
        <w:rPr>
          <w:rFonts w:ascii="Times New Roman" w:hAnsi="Times New Roman"/>
          <w:sz w:val="24"/>
          <w:szCs w:val="24"/>
        </w:rPr>
        <w:t>resentation to Warming Conference</w:t>
      </w:r>
      <w:r w:rsidR="00B96EBF">
        <w:rPr>
          <w:rFonts w:ascii="Times New Roman" w:hAnsi="Times New Roman"/>
          <w:sz w:val="24"/>
          <w:szCs w:val="24"/>
        </w:rPr>
        <w:t>,</w:t>
      </w:r>
      <w:r w:rsidR="000E02E3">
        <w:rPr>
          <w:rFonts w:ascii="Times New Roman" w:hAnsi="Times New Roman"/>
          <w:sz w:val="24"/>
          <w:szCs w:val="24"/>
        </w:rPr>
        <w:t xml:space="preserve"> Copenhagen</w:t>
      </w:r>
      <w:r w:rsidR="007B232E">
        <w:rPr>
          <w:rFonts w:ascii="Times New Roman" w:hAnsi="Times New Roman"/>
          <w:sz w:val="24"/>
          <w:szCs w:val="24"/>
        </w:rPr>
        <w:t xml:space="preserve">: Denmark. </w:t>
      </w:r>
      <w:r w:rsidR="000E02E3">
        <w:rPr>
          <w:rFonts w:ascii="Times New Roman" w:hAnsi="Times New Roman"/>
          <w:sz w:val="24"/>
          <w:szCs w:val="24"/>
        </w:rPr>
        <w:t xml:space="preserve"> </w:t>
      </w:r>
    </w:p>
    <w:p w:rsidR="000E02E3" w:rsidRDefault="000E02E3" w:rsidP="007B232E">
      <w:pPr>
        <w:tabs>
          <w:tab w:val="left" w:pos="709"/>
        </w:tabs>
        <w:spacing w:after="0"/>
        <w:ind w:left="709" w:hanging="709"/>
        <w:jc w:val="both"/>
        <w:rPr>
          <w:rFonts w:ascii="Times New Roman" w:hAnsi="Times New Roman"/>
          <w:sz w:val="24"/>
          <w:szCs w:val="24"/>
        </w:rPr>
      </w:pPr>
    </w:p>
    <w:p w:rsidR="007B232E" w:rsidRDefault="007B232E" w:rsidP="007B232E">
      <w:pPr>
        <w:tabs>
          <w:tab w:val="left" w:pos="709"/>
        </w:tabs>
        <w:spacing w:after="0"/>
        <w:ind w:left="709" w:hanging="709"/>
        <w:jc w:val="both"/>
        <w:rPr>
          <w:rFonts w:ascii="Times New Roman" w:hAnsi="Times New Roman"/>
          <w:sz w:val="24"/>
          <w:szCs w:val="24"/>
        </w:rPr>
      </w:pPr>
      <w:r w:rsidRPr="00B129DE">
        <w:rPr>
          <w:rFonts w:ascii="Times New Roman" w:hAnsi="Times New Roman"/>
          <w:sz w:val="24"/>
          <w:szCs w:val="24"/>
        </w:rPr>
        <w:t>Gordon, D.V. ‘</w:t>
      </w:r>
      <w:proofErr w:type="gramStart"/>
      <w:r w:rsidRPr="00B129DE">
        <w:rPr>
          <w:rFonts w:ascii="Times New Roman" w:hAnsi="Times New Roman"/>
          <w:sz w:val="24"/>
          <w:szCs w:val="24"/>
        </w:rPr>
        <w:t>The</w:t>
      </w:r>
      <w:proofErr w:type="gramEnd"/>
      <w:r w:rsidRPr="00B129DE">
        <w:rPr>
          <w:rFonts w:ascii="Times New Roman" w:hAnsi="Times New Roman"/>
          <w:sz w:val="24"/>
          <w:szCs w:val="24"/>
        </w:rPr>
        <w:t xml:space="preserve"> Retail Demand Shift Variable and Marketing Cost Index:</w:t>
      </w:r>
      <w:r>
        <w:rPr>
          <w:rFonts w:ascii="Times New Roman" w:hAnsi="Times New Roman"/>
          <w:sz w:val="24"/>
          <w:szCs w:val="24"/>
        </w:rPr>
        <w:t xml:space="preserve"> </w:t>
      </w:r>
      <w:r w:rsidRPr="00B129DE">
        <w:rPr>
          <w:rFonts w:ascii="Times New Roman" w:hAnsi="Times New Roman"/>
          <w:sz w:val="24"/>
          <w:szCs w:val="24"/>
        </w:rPr>
        <w:t xml:space="preserve"> Fish Supply Chain in Canada: FAO Supply Chain Study’ Rome, FAO 2010</w:t>
      </w:r>
      <w:r>
        <w:rPr>
          <w:rFonts w:ascii="Times New Roman" w:hAnsi="Times New Roman"/>
          <w:sz w:val="24"/>
          <w:szCs w:val="24"/>
        </w:rPr>
        <w:t>b.</w:t>
      </w:r>
    </w:p>
    <w:p w:rsidR="007B232E" w:rsidRDefault="007B232E" w:rsidP="007B232E">
      <w:pPr>
        <w:tabs>
          <w:tab w:val="left" w:pos="709"/>
        </w:tabs>
        <w:spacing w:after="0"/>
        <w:ind w:left="709" w:hanging="709"/>
        <w:jc w:val="both"/>
        <w:rPr>
          <w:rFonts w:ascii="Times New Roman" w:hAnsi="Times New Roman"/>
          <w:sz w:val="24"/>
          <w:szCs w:val="24"/>
        </w:rPr>
      </w:pPr>
    </w:p>
    <w:p w:rsidR="007B232E" w:rsidRPr="00945A87" w:rsidRDefault="007B232E" w:rsidP="007B232E">
      <w:pPr>
        <w:tabs>
          <w:tab w:val="left" w:pos="709"/>
        </w:tabs>
        <w:spacing w:after="0"/>
        <w:ind w:left="709" w:hanging="709"/>
        <w:jc w:val="both"/>
        <w:rPr>
          <w:rFonts w:ascii="Times New Roman" w:hAnsi="Times New Roman"/>
          <w:sz w:val="24"/>
          <w:szCs w:val="24"/>
        </w:rPr>
      </w:pPr>
      <w:r w:rsidRPr="00945A87">
        <w:rPr>
          <w:rFonts w:ascii="Times New Roman" w:hAnsi="Times New Roman"/>
          <w:sz w:val="24"/>
          <w:szCs w:val="24"/>
        </w:rPr>
        <w:t xml:space="preserve">Gordon, D.V. </w:t>
      </w:r>
      <w:r>
        <w:rPr>
          <w:rFonts w:ascii="Times New Roman" w:hAnsi="Times New Roman"/>
          <w:sz w:val="24"/>
          <w:szCs w:val="24"/>
        </w:rPr>
        <w:t>‘</w:t>
      </w:r>
      <w:r w:rsidRPr="00945A87">
        <w:rPr>
          <w:rFonts w:ascii="Times New Roman" w:hAnsi="Times New Roman"/>
          <w:sz w:val="24"/>
          <w:szCs w:val="24"/>
        </w:rPr>
        <w:t>Canadian Fisheries Background Report</w:t>
      </w:r>
      <w:r>
        <w:rPr>
          <w:rFonts w:ascii="Times New Roman" w:hAnsi="Times New Roman"/>
          <w:sz w:val="24"/>
          <w:szCs w:val="24"/>
        </w:rPr>
        <w:t xml:space="preserve">: </w:t>
      </w:r>
      <w:r w:rsidRPr="00945A87">
        <w:rPr>
          <w:rFonts w:ascii="Times New Roman" w:hAnsi="Times New Roman"/>
          <w:sz w:val="24"/>
          <w:szCs w:val="24"/>
        </w:rPr>
        <w:t>FAO Supply Chain Study</w:t>
      </w:r>
      <w:r>
        <w:rPr>
          <w:rFonts w:ascii="Times New Roman" w:hAnsi="Times New Roman"/>
          <w:sz w:val="24"/>
          <w:szCs w:val="24"/>
        </w:rPr>
        <w:t xml:space="preserve">’ Rome, FAO 2011. </w:t>
      </w:r>
    </w:p>
    <w:p w:rsidR="0007229F" w:rsidRDefault="0007229F" w:rsidP="007B232E">
      <w:pPr>
        <w:tabs>
          <w:tab w:val="left" w:pos="567"/>
        </w:tabs>
        <w:spacing w:after="0"/>
        <w:ind w:left="709" w:hanging="709"/>
        <w:jc w:val="both"/>
        <w:rPr>
          <w:rFonts w:ascii="Times New Roman" w:hAnsi="Times New Roman"/>
          <w:sz w:val="24"/>
          <w:szCs w:val="24"/>
        </w:rPr>
      </w:pPr>
    </w:p>
    <w:p w:rsidR="007B232E" w:rsidRDefault="007B232E" w:rsidP="007B232E">
      <w:pPr>
        <w:tabs>
          <w:tab w:val="left" w:pos="567"/>
        </w:tabs>
        <w:spacing w:after="0"/>
        <w:ind w:left="709" w:hanging="709"/>
        <w:jc w:val="both"/>
        <w:rPr>
          <w:rFonts w:ascii="Times New Roman" w:hAnsi="Times New Roman"/>
          <w:sz w:val="24"/>
          <w:szCs w:val="24"/>
        </w:rPr>
      </w:pPr>
      <w:r>
        <w:rPr>
          <w:rFonts w:ascii="Times New Roman" w:hAnsi="Times New Roman"/>
          <w:sz w:val="24"/>
          <w:szCs w:val="24"/>
        </w:rPr>
        <w:t xml:space="preserve">Hahn W.F. 1990 Price transmission asymmetry in pork and beef markets </w:t>
      </w:r>
      <w:r>
        <w:rPr>
          <w:rFonts w:ascii="Times New Roman" w:hAnsi="Times New Roman"/>
          <w:i/>
          <w:sz w:val="24"/>
          <w:szCs w:val="24"/>
        </w:rPr>
        <w:t xml:space="preserve">The Journal of Agricultural Economic Research </w:t>
      </w:r>
      <w:r w:rsidRPr="00F74734">
        <w:rPr>
          <w:rFonts w:ascii="Times New Roman" w:hAnsi="Times New Roman"/>
          <w:sz w:val="24"/>
          <w:szCs w:val="24"/>
        </w:rPr>
        <w:t>42:21-30.</w:t>
      </w:r>
    </w:p>
    <w:p w:rsidR="007B232E" w:rsidRDefault="007B232E" w:rsidP="007B232E">
      <w:pPr>
        <w:tabs>
          <w:tab w:val="left" w:pos="567"/>
        </w:tabs>
        <w:spacing w:after="0"/>
        <w:ind w:left="709" w:hanging="709"/>
        <w:jc w:val="both"/>
        <w:rPr>
          <w:rFonts w:ascii="Times New Roman" w:hAnsi="Times New Roman"/>
          <w:sz w:val="24"/>
          <w:szCs w:val="24"/>
        </w:rPr>
      </w:pPr>
    </w:p>
    <w:p w:rsidR="00452ACA" w:rsidRPr="00D5710D" w:rsidRDefault="00452ACA" w:rsidP="007B232E">
      <w:pPr>
        <w:tabs>
          <w:tab w:val="left" w:pos="567"/>
        </w:tabs>
        <w:spacing w:after="0"/>
        <w:ind w:left="709" w:hanging="709"/>
        <w:jc w:val="both"/>
        <w:rPr>
          <w:rFonts w:ascii="Times New Roman" w:hAnsi="Times New Roman"/>
          <w:sz w:val="24"/>
          <w:szCs w:val="24"/>
        </w:rPr>
      </w:pPr>
      <w:r w:rsidRPr="00D5710D">
        <w:rPr>
          <w:rFonts w:ascii="Times New Roman" w:hAnsi="Times New Roman"/>
          <w:sz w:val="24"/>
          <w:szCs w:val="24"/>
        </w:rPr>
        <w:t xml:space="preserve">DPND (2009) </w:t>
      </w:r>
      <w:r w:rsidRPr="00D5710D">
        <w:rPr>
          <w:rFonts w:ascii="Times New Roman" w:hAnsi="Times New Roman"/>
          <w:i/>
          <w:iCs/>
          <w:sz w:val="24"/>
          <w:szCs w:val="24"/>
        </w:rPr>
        <w:t>Maldives key Indicators - March 2009</w:t>
      </w:r>
      <w:r w:rsidRPr="00D5710D">
        <w:rPr>
          <w:rFonts w:ascii="Times New Roman" w:hAnsi="Times New Roman"/>
          <w:sz w:val="24"/>
          <w:szCs w:val="24"/>
        </w:rPr>
        <w:t>. Department of Planning and National Development, Republic of Maldives</w:t>
      </w:r>
    </w:p>
    <w:p w:rsidR="00452ACA" w:rsidRPr="00D5710D" w:rsidRDefault="00452ACA" w:rsidP="007B232E">
      <w:pPr>
        <w:tabs>
          <w:tab w:val="left" w:pos="567"/>
        </w:tabs>
        <w:spacing w:after="0"/>
        <w:jc w:val="both"/>
        <w:rPr>
          <w:rFonts w:ascii="Times New Roman" w:hAnsi="Times New Roman"/>
          <w:sz w:val="24"/>
          <w:szCs w:val="24"/>
        </w:rPr>
      </w:pPr>
    </w:p>
    <w:p w:rsidR="00452ACA" w:rsidRPr="00D5710D" w:rsidRDefault="00452ACA" w:rsidP="007B232E">
      <w:pPr>
        <w:tabs>
          <w:tab w:val="left" w:pos="567"/>
        </w:tabs>
        <w:ind w:left="720" w:hanging="720"/>
        <w:jc w:val="both"/>
        <w:rPr>
          <w:rFonts w:ascii="Times New Roman" w:hAnsi="Times New Roman"/>
          <w:sz w:val="24"/>
          <w:szCs w:val="24"/>
        </w:rPr>
      </w:pPr>
      <w:proofErr w:type="gramStart"/>
      <w:r w:rsidRPr="00D5710D">
        <w:rPr>
          <w:rFonts w:ascii="Times New Roman" w:hAnsi="Times New Roman"/>
          <w:sz w:val="24"/>
          <w:szCs w:val="24"/>
        </w:rPr>
        <w:t xml:space="preserve">MFAMR (2006a) </w:t>
      </w:r>
      <w:r w:rsidRPr="00D5710D">
        <w:rPr>
          <w:rFonts w:ascii="Times New Roman" w:hAnsi="Times New Roman"/>
          <w:i/>
          <w:sz w:val="24"/>
          <w:szCs w:val="24"/>
        </w:rPr>
        <w:t>Basic Fisheries Statistics - 2006</w:t>
      </w:r>
      <w:r w:rsidRPr="00D5710D">
        <w:rPr>
          <w:rFonts w:ascii="Times New Roman" w:hAnsi="Times New Roman"/>
          <w:sz w:val="24"/>
          <w:szCs w:val="24"/>
        </w:rPr>
        <w:t>.</w:t>
      </w:r>
      <w:proofErr w:type="gramEnd"/>
      <w:r w:rsidRPr="00D5710D">
        <w:rPr>
          <w:rFonts w:ascii="Times New Roman" w:hAnsi="Times New Roman"/>
          <w:sz w:val="24"/>
          <w:szCs w:val="24"/>
        </w:rPr>
        <w:t xml:space="preserve"> </w:t>
      </w:r>
      <w:proofErr w:type="gramStart"/>
      <w:r w:rsidRPr="00D5710D">
        <w:rPr>
          <w:rFonts w:ascii="Times New Roman" w:hAnsi="Times New Roman"/>
          <w:sz w:val="24"/>
          <w:szCs w:val="24"/>
        </w:rPr>
        <w:t>Ministry of Fisheries, Agriculture and Marine Resources, Republic of Maldives.</w:t>
      </w:r>
      <w:proofErr w:type="gramEnd"/>
    </w:p>
    <w:p w:rsidR="00452ACA" w:rsidRPr="00D5710D" w:rsidRDefault="00452ACA" w:rsidP="007B232E">
      <w:pPr>
        <w:tabs>
          <w:tab w:val="left" w:pos="567"/>
        </w:tabs>
        <w:ind w:left="720" w:hanging="720"/>
        <w:jc w:val="both"/>
        <w:rPr>
          <w:rFonts w:ascii="Times New Roman" w:hAnsi="Times New Roman"/>
          <w:sz w:val="24"/>
          <w:szCs w:val="24"/>
        </w:rPr>
      </w:pPr>
      <w:proofErr w:type="gramStart"/>
      <w:r w:rsidRPr="00D5710D">
        <w:rPr>
          <w:rFonts w:ascii="Times New Roman" w:hAnsi="Times New Roman"/>
          <w:sz w:val="24"/>
          <w:szCs w:val="24"/>
        </w:rPr>
        <w:t xml:space="preserve">MOFA (2009) </w:t>
      </w:r>
      <w:r w:rsidRPr="00D5710D">
        <w:rPr>
          <w:rFonts w:ascii="Times New Roman" w:hAnsi="Times New Roman"/>
          <w:i/>
          <w:iCs/>
          <w:sz w:val="24"/>
          <w:szCs w:val="24"/>
        </w:rPr>
        <w:t>Basic Fisheries Statistics – 2009</w:t>
      </w:r>
      <w:r w:rsidRPr="00D5710D">
        <w:rPr>
          <w:rFonts w:ascii="Times New Roman" w:hAnsi="Times New Roman"/>
          <w:sz w:val="24"/>
          <w:szCs w:val="24"/>
        </w:rPr>
        <w:t>.</w:t>
      </w:r>
      <w:proofErr w:type="gramEnd"/>
      <w:r w:rsidRPr="00D5710D">
        <w:rPr>
          <w:rFonts w:ascii="Times New Roman" w:hAnsi="Times New Roman"/>
          <w:sz w:val="24"/>
          <w:szCs w:val="24"/>
        </w:rPr>
        <w:t xml:space="preserve"> </w:t>
      </w:r>
      <w:proofErr w:type="gramStart"/>
      <w:r w:rsidRPr="00D5710D">
        <w:rPr>
          <w:rFonts w:ascii="Times New Roman" w:hAnsi="Times New Roman"/>
          <w:sz w:val="24"/>
          <w:szCs w:val="24"/>
        </w:rPr>
        <w:t>Ministry of Fisheries and Agriculture, Republic of Maldives.</w:t>
      </w:r>
      <w:proofErr w:type="gramEnd"/>
      <w:r w:rsidRPr="00D5710D">
        <w:rPr>
          <w:rFonts w:ascii="Times New Roman" w:hAnsi="Times New Roman"/>
          <w:sz w:val="24"/>
          <w:szCs w:val="24"/>
        </w:rPr>
        <w:t xml:space="preserve"> </w:t>
      </w:r>
    </w:p>
    <w:p w:rsidR="00452ACA" w:rsidRPr="00D5710D" w:rsidRDefault="00452ACA" w:rsidP="007B232E">
      <w:pPr>
        <w:tabs>
          <w:tab w:val="left" w:pos="567"/>
        </w:tabs>
        <w:ind w:left="720" w:hanging="720"/>
        <w:jc w:val="both"/>
        <w:rPr>
          <w:rFonts w:ascii="Times New Roman" w:hAnsi="Times New Roman"/>
          <w:sz w:val="24"/>
          <w:szCs w:val="24"/>
        </w:rPr>
      </w:pPr>
      <w:proofErr w:type="gramStart"/>
      <w:r w:rsidRPr="00D5710D">
        <w:rPr>
          <w:rFonts w:ascii="Times New Roman" w:hAnsi="Times New Roman"/>
          <w:sz w:val="24"/>
          <w:szCs w:val="24"/>
        </w:rPr>
        <w:t xml:space="preserve">MPND (2004) </w:t>
      </w:r>
      <w:r w:rsidRPr="00D5710D">
        <w:rPr>
          <w:rFonts w:ascii="Times New Roman" w:hAnsi="Times New Roman"/>
          <w:i/>
          <w:sz w:val="24"/>
          <w:szCs w:val="24"/>
        </w:rPr>
        <w:t>25 years of statistics of Maldives</w:t>
      </w:r>
      <w:r w:rsidRPr="00D5710D">
        <w:rPr>
          <w:rFonts w:ascii="Times New Roman" w:hAnsi="Times New Roman"/>
          <w:sz w:val="24"/>
          <w:szCs w:val="24"/>
        </w:rPr>
        <w:t>.</w:t>
      </w:r>
      <w:proofErr w:type="gramEnd"/>
      <w:r w:rsidRPr="00D5710D">
        <w:rPr>
          <w:rFonts w:ascii="Times New Roman" w:hAnsi="Times New Roman"/>
          <w:sz w:val="24"/>
          <w:szCs w:val="24"/>
        </w:rPr>
        <w:t xml:space="preserve"> Ministry of Planning and National Development</w:t>
      </w:r>
    </w:p>
    <w:p w:rsidR="00452ACA" w:rsidRPr="00D5710D" w:rsidRDefault="00452ACA" w:rsidP="007B232E">
      <w:pPr>
        <w:tabs>
          <w:tab w:val="left" w:pos="567"/>
        </w:tabs>
        <w:ind w:left="720" w:hanging="720"/>
        <w:jc w:val="both"/>
        <w:rPr>
          <w:rFonts w:ascii="Times New Roman" w:hAnsi="Times New Roman"/>
          <w:sz w:val="24"/>
          <w:szCs w:val="24"/>
        </w:rPr>
      </w:pPr>
      <w:r w:rsidRPr="00D5710D">
        <w:rPr>
          <w:rFonts w:ascii="Times New Roman" w:hAnsi="Times New Roman"/>
          <w:sz w:val="24"/>
          <w:szCs w:val="24"/>
        </w:rPr>
        <w:lastRenderedPageBreak/>
        <w:t xml:space="preserve">MPND (2004b) </w:t>
      </w:r>
      <w:r w:rsidRPr="00D5710D">
        <w:rPr>
          <w:rFonts w:ascii="Times New Roman" w:hAnsi="Times New Roman"/>
          <w:i/>
          <w:sz w:val="24"/>
          <w:szCs w:val="24"/>
        </w:rPr>
        <w:t>Vulnerability and Poverty Assessment 2</w:t>
      </w:r>
      <w:r w:rsidRPr="00D5710D">
        <w:rPr>
          <w:rFonts w:ascii="Times New Roman" w:hAnsi="Times New Roman"/>
          <w:sz w:val="24"/>
          <w:szCs w:val="24"/>
        </w:rPr>
        <w:t>, Ministry of Planning and National Development, Republic of Maldives.</w:t>
      </w:r>
    </w:p>
    <w:p w:rsidR="00452ACA" w:rsidRDefault="00CB11AB" w:rsidP="007B232E">
      <w:pPr>
        <w:tabs>
          <w:tab w:val="left" w:pos="567"/>
        </w:tabs>
        <w:ind w:left="720" w:hanging="720"/>
        <w:jc w:val="both"/>
        <w:rPr>
          <w:rFonts w:ascii="Times New Roman" w:eastAsiaTheme="minorEastAsia" w:hAnsi="Times New Roman" w:cs="Arial"/>
          <w:color w:val="000000" w:themeColor="text1"/>
          <w:sz w:val="24"/>
          <w:szCs w:val="24"/>
          <w:lang w:eastAsia="ja-JP"/>
        </w:rPr>
      </w:pPr>
      <w:r w:rsidRPr="00D5710D">
        <w:rPr>
          <w:rFonts w:ascii="Times New Roman" w:eastAsiaTheme="minorEastAsia" w:hAnsi="Times New Roman" w:cs="Arial"/>
          <w:color w:val="000000" w:themeColor="text1"/>
          <w:sz w:val="24"/>
          <w:szCs w:val="24"/>
          <w:lang w:eastAsia="ja-JP"/>
        </w:rPr>
        <w:t xml:space="preserve">Statistical yearbook Maldives 2009 Department of National Planning, Republic of Maldives, </w:t>
      </w:r>
    </w:p>
    <w:p w:rsidR="007B232E" w:rsidRPr="00516B9B" w:rsidRDefault="007B232E" w:rsidP="007B232E">
      <w:pPr>
        <w:tabs>
          <w:tab w:val="left" w:pos="567"/>
        </w:tabs>
        <w:spacing w:after="0"/>
        <w:ind w:left="567" w:hanging="567"/>
        <w:jc w:val="both"/>
        <w:rPr>
          <w:rFonts w:ascii="Times New Roman" w:hAnsi="Times New Roman"/>
          <w:sz w:val="24"/>
          <w:szCs w:val="24"/>
        </w:rPr>
      </w:pPr>
      <w:proofErr w:type="spellStart"/>
      <w:r w:rsidRPr="00516B9B">
        <w:rPr>
          <w:rFonts w:ascii="Times New Roman" w:hAnsi="Times New Roman"/>
          <w:sz w:val="24"/>
          <w:szCs w:val="24"/>
        </w:rPr>
        <w:t>Wohlgenant</w:t>
      </w:r>
      <w:proofErr w:type="spellEnd"/>
      <w:r w:rsidRPr="00516B9B">
        <w:rPr>
          <w:rFonts w:ascii="Times New Roman" w:hAnsi="Times New Roman"/>
          <w:sz w:val="24"/>
          <w:szCs w:val="24"/>
        </w:rPr>
        <w:t xml:space="preserve">, M.K. 1985 competitive storage, rational </w:t>
      </w:r>
      <w:r>
        <w:rPr>
          <w:rFonts w:ascii="Times New Roman" w:hAnsi="Times New Roman"/>
          <w:sz w:val="24"/>
          <w:szCs w:val="24"/>
        </w:rPr>
        <w:t xml:space="preserve">expectations and short run food </w:t>
      </w:r>
      <w:r w:rsidRPr="00516B9B">
        <w:rPr>
          <w:rFonts w:ascii="Times New Roman" w:hAnsi="Times New Roman"/>
          <w:sz w:val="24"/>
          <w:szCs w:val="24"/>
        </w:rPr>
        <w:t xml:space="preserve">price determination </w:t>
      </w:r>
      <w:r w:rsidRPr="00516B9B">
        <w:rPr>
          <w:rFonts w:ascii="Times New Roman" w:hAnsi="Times New Roman"/>
          <w:i/>
          <w:sz w:val="24"/>
          <w:szCs w:val="24"/>
        </w:rPr>
        <w:t xml:space="preserve">American Journal of Agricultural Economics </w:t>
      </w:r>
      <w:r w:rsidRPr="00516B9B">
        <w:rPr>
          <w:rFonts w:ascii="Times New Roman" w:hAnsi="Times New Roman"/>
          <w:sz w:val="24"/>
          <w:szCs w:val="24"/>
        </w:rPr>
        <w:t>67: 739-748.</w:t>
      </w:r>
    </w:p>
    <w:p w:rsidR="007B232E" w:rsidRDefault="007B232E" w:rsidP="007B232E">
      <w:pPr>
        <w:tabs>
          <w:tab w:val="left" w:pos="426"/>
        </w:tabs>
        <w:spacing w:after="0"/>
        <w:jc w:val="both"/>
        <w:rPr>
          <w:rFonts w:ascii="Times New Roman" w:hAnsi="Times New Roman"/>
          <w:sz w:val="24"/>
          <w:szCs w:val="24"/>
        </w:rPr>
      </w:pPr>
    </w:p>
    <w:p w:rsidR="007B232E" w:rsidRPr="00D5710D" w:rsidRDefault="007B232E" w:rsidP="00B96EBF">
      <w:pPr>
        <w:jc w:val="both"/>
        <w:rPr>
          <w:rFonts w:ascii="Times New Roman" w:hAnsi="Times New Roman"/>
          <w:color w:val="000000" w:themeColor="text1"/>
          <w:sz w:val="24"/>
          <w:szCs w:val="24"/>
        </w:rPr>
      </w:pPr>
    </w:p>
    <w:p w:rsidR="00E631F6" w:rsidRPr="00D5710D" w:rsidRDefault="00E631F6" w:rsidP="00452ACA">
      <w:pPr>
        <w:spacing w:after="0"/>
        <w:rPr>
          <w:rFonts w:ascii="Zapf Dingbats" w:eastAsia="Times New Roman" w:hAnsi="Zapf Dingbats"/>
          <w:color w:val="000000"/>
          <w:sz w:val="24"/>
          <w:szCs w:val="24"/>
        </w:rPr>
      </w:pPr>
    </w:p>
    <w:sectPr w:rsidR="00E631F6" w:rsidRPr="00D5710D" w:rsidSect="00654837">
      <w:footerReference w:type="even" r:id="rId21"/>
      <w:footerReference w:type="default" r:id="rId22"/>
      <w:pgSz w:w="12240" w:h="15840"/>
      <w:pgMar w:top="1440" w:right="1800" w:bottom="1440" w:left="1800"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C1" w:rsidRDefault="002C5FC1" w:rsidP="00654837">
      <w:pPr>
        <w:spacing w:after="0"/>
      </w:pPr>
      <w:r>
        <w:separator/>
      </w:r>
    </w:p>
  </w:endnote>
  <w:endnote w:type="continuationSeparator" w:id="0">
    <w:p w:rsidR="002C5FC1" w:rsidRDefault="002C5FC1" w:rsidP="006548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D8" w:rsidRDefault="00B05ED8" w:rsidP="00E631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5ED8" w:rsidRDefault="00B05ED8" w:rsidP="006548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D8" w:rsidRDefault="00B05ED8" w:rsidP="00E631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076">
      <w:rPr>
        <w:rStyle w:val="PageNumber"/>
        <w:noProof/>
      </w:rPr>
      <w:t>2</w:t>
    </w:r>
    <w:r>
      <w:rPr>
        <w:rStyle w:val="PageNumber"/>
      </w:rPr>
      <w:fldChar w:fldCharType="end"/>
    </w:r>
  </w:p>
  <w:p w:rsidR="00B05ED8" w:rsidRDefault="00B05ED8" w:rsidP="006548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C1" w:rsidRDefault="002C5FC1" w:rsidP="00654837">
      <w:pPr>
        <w:spacing w:after="0"/>
      </w:pPr>
      <w:r>
        <w:separator/>
      </w:r>
    </w:p>
  </w:footnote>
  <w:footnote w:type="continuationSeparator" w:id="0">
    <w:p w:rsidR="002C5FC1" w:rsidRDefault="002C5FC1" w:rsidP="00654837">
      <w:pPr>
        <w:spacing w:after="0"/>
      </w:pPr>
      <w:r>
        <w:continuationSeparator/>
      </w:r>
    </w:p>
  </w:footnote>
  <w:footnote w:id="1">
    <w:p w:rsidR="00B05ED8" w:rsidRPr="00CB11AB" w:rsidRDefault="00B05ED8" w:rsidP="0020197D">
      <w:pPr>
        <w:pStyle w:val="FootnoteText"/>
        <w:rPr>
          <w:rFonts w:ascii="Times New Roman" w:hAnsi="Times New Roman"/>
          <w:sz w:val="20"/>
          <w:szCs w:val="20"/>
          <w:lang w:val="en-US"/>
        </w:rPr>
      </w:pPr>
      <w:r w:rsidRPr="00CB11AB">
        <w:rPr>
          <w:rStyle w:val="FootnoteReference"/>
          <w:rFonts w:ascii="Times New Roman" w:hAnsi="Times New Roman"/>
          <w:sz w:val="20"/>
          <w:szCs w:val="20"/>
        </w:rPr>
        <w:footnoteRef/>
      </w:r>
      <w:r w:rsidRPr="00CB11AB">
        <w:rPr>
          <w:rFonts w:ascii="Times New Roman" w:hAnsi="Times New Roman"/>
          <w:sz w:val="20"/>
          <w:szCs w:val="20"/>
        </w:rPr>
        <w:t xml:space="preserve"> </w:t>
      </w:r>
      <w:proofErr w:type="gramStart"/>
      <w:r>
        <w:rPr>
          <w:rFonts w:ascii="Times New Roman" w:hAnsi="Times New Roman"/>
          <w:sz w:val="20"/>
          <w:szCs w:val="20"/>
        </w:rPr>
        <w:t>Statistical Yearbook Maldives, 2009.</w:t>
      </w:r>
      <w:proofErr w:type="gramEnd"/>
      <w:r>
        <w:rPr>
          <w:rFonts w:ascii="Times New Roman" w:hAnsi="Times New Roman"/>
          <w:sz w:val="20"/>
          <w:szCs w:val="20"/>
        </w:rPr>
        <w:t xml:space="preserve"> Roughly 2% of fishermen are female. </w:t>
      </w:r>
    </w:p>
  </w:footnote>
  <w:footnote w:id="2">
    <w:p w:rsidR="00B05ED8" w:rsidRDefault="00B05ED8">
      <w:pPr>
        <w:pStyle w:val="FootnoteText"/>
        <w:rPr>
          <w:rFonts w:ascii="Times New Roman" w:hAnsi="Times New Roman"/>
          <w:sz w:val="20"/>
          <w:szCs w:val="20"/>
        </w:rPr>
      </w:pPr>
      <w:r w:rsidRPr="00D045D2">
        <w:rPr>
          <w:rStyle w:val="FootnoteReference"/>
          <w:rFonts w:ascii="Times New Roman" w:hAnsi="Times New Roman"/>
          <w:sz w:val="20"/>
          <w:szCs w:val="20"/>
        </w:rPr>
        <w:footnoteRef/>
      </w:r>
      <w:r w:rsidRPr="00D045D2">
        <w:rPr>
          <w:rFonts w:ascii="Times New Roman" w:hAnsi="Times New Roman"/>
          <w:sz w:val="20"/>
          <w:szCs w:val="20"/>
        </w:rPr>
        <w:t xml:space="preserve"> </w:t>
      </w:r>
      <w:r>
        <w:rPr>
          <w:rFonts w:ascii="Times New Roman" w:hAnsi="Times New Roman"/>
          <w:sz w:val="20"/>
          <w:szCs w:val="20"/>
        </w:rPr>
        <w:t xml:space="preserve">See, </w:t>
      </w:r>
      <w:proofErr w:type="spellStart"/>
      <w:r>
        <w:rPr>
          <w:rFonts w:ascii="Times New Roman" w:hAnsi="Times New Roman"/>
          <w:sz w:val="20"/>
          <w:szCs w:val="20"/>
        </w:rPr>
        <w:t>Hussain</w:t>
      </w:r>
      <w:proofErr w:type="spellEnd"/>
      <w:r>
        <w:rPr>
          <w:rFonts w:ascii="Times New Roman" w:hAnsi="Times New Roman"/>
          <w:sz w:val="20"/>
          <w:szCs w:val="20"/>
        </w:rPr>
        <w:t xml:space="preserve"> (2011) for an overview of the fishing sector in Maldives.</w:t>
      </w:r>
    </w:p>
    <w:p w:rsidR="00B05ED8" w:rsidRPr="00D045D2" w:rsidRDefault="00B05ED8">
      <w:pPr>
        <w:pStyle w:val="FootnoteText"/>
        <w:rPr>
          <w:rFonts w:ascii="Times New Roman" w:hAnsi="Times New Roman"/>
          <w:sz w:val="20"/>
          <w:szCs w:val="20"/>
          <w:lang w:val="en-US"/>
        </w:rPr>
      </w:pPr>
    </w:p>
  </w:footnote>
  <w:footnote w:id="3">
    <w:p w:rsidR="00B05ED8" w:rsidRPr="007C657B" w:rsidRDefault="00B05ED8" w:rsidP="007C657B">
      <w:pPr>
        <w:spacing w:after="0"/>
        <w:jc w:val="both"/>
        <w:rPr>
          <w:rFonts w:ascii="Times New Roman" w:hAnsi="Times New Roman"/>
          <w:bCs/>
        </w:rPr>
      </w:pPr>
      <w:r w:rsidRPr="007C657B">
        <w:rPr>
          <w:rStyle w:val="FootnoteReference"/>
          <w:rFonts w:ascii="Times New Roman" w:hAnsi="Times New Roman"/>
        </w:rPr>
        <w:footnoteRef/>
      </w:r>
      <w:r w:rsidRPr="007C657B">
        <w:rPr>
          <w:rFonts w:ascii="Times New Roman" w:hAnsi="Times New Roman"/>
        </w:rPr>
        <w:t xml:space="preserve"> The information in this section is taken from </w:t>
      </w:r>
      <w:r>
        <w:rPr>
          <w:rFonts w:ascii="Times New Roman" w:hAnsi="Times New Roman"/>
        </w:rPr>
        <w:t>‘</w:t>
      </w:r>
      <w:r w:rsidRPr="007C657B">
        <w:rPr>
          <w:rFonts w:ascii="Times New Roman" w:hAnsi="Times New Roman"/>
        </w:rPr>
        <w:t>Maldives Background Report</w:t>
      </w:r>
      <w:r>
        <w:rPr>
          <w:rFonts w:ascii="Times New Roman" w:hAnsi="Times New Roman"/>
        </w:rPr>
        <w:t>’</w:t>
      </w:r>
      <w:r w:rsidRPr="007C657B">
        <w:rPr>
          <w:rFonts w:ascii="Times New Roman" w:hAnsi="Times New Roman"/>
          <w:bCs/>
        </w:rPr>
        <w:t xml:space="preserve"> </w:t>
      </w:r>
      <w:r>
        <w:rPr>
          <w:rFonts w:ascii="Times New Roman" w:hAnsi="Times New Roman"/>
          <w:bCs/>
        </w:rPr>
        <w:t xml:space="preserve">by </w:t>
      </w:r>
      <w:proofErr w:type="spellStart"/>
      <w:r w:rsidRPr="007C657B">
        <w:rPr>
          <w:rFonts w:ascii="Times New Roman" w:hAnsi="Times New Roman"/>
          <w:bCs/>
        </w:rPr>
        <w:t>Hussain</w:t>
      </w:r>
      <w:proofErr w:type="spellEnd"/>
      <w:r w:rsidRPr="007C657B">
        <w:rPr>
          <w:rFonts w:ascii="Times New Roman" w:hAnsi="Times New Roman"/>
          <w:bCs/>
        </w:rPr>
        <w:t xml:space="preserve"> </w:t>
      </w:r>
      <w:proofErr w:type="spellStart"/>
      <w:r w:rsidRPr="007C657B">
        <w:rPr>
          <w:rFonts w:ascii="Times New Roman" w:hAnsi="Times New Roman"/>
          <w:bCs/>
        </w:rPr>
        <w:t>Sinan</w:t>
      </w:r>
      <w:proofErr w:type="spellEnd"/>
      <w:r>
        <w:rPr>
          <w:rFonts w:ascii="Times New Roman" w:hAnsi="Times New Roman"/>
        </w:rPr>
        <w:t xml:space="preserve">, FAO Rome. </w:t>
      </w:r>
    </w:p>
    <w:p w:rsidR="00B05ED8" w:rsidRPr="007C657B" w:rsidRDefault="00B05ED8">
      <w:pPr>
        <w:pStyle w:val="FootnoteText"/>
        <w:rPr>
          <w:lang w:val="en-US"/>
        </w:rPr>
      </w:pPr>
    </w:p>
  </w:footnote>
  <w:footnote w:id="4">
    <w:p w:rsidR="00B05ED8" w:rsidRPr="00480892" w:rsidRDefault="00B05ED8" w:rsidP="00480892">
      <w:pPr>
        <w:tabs>
          <w:tab w:val="left" w:pos="360"/>
        </w:tabs>
        <w:autoSpaceDE w:val="0"/>
        <w:autoSpaceDN w:val="0"/>
        <w:adjustRightInd w:val="0"/>
        <w:spacing w:after="0" w:line="480" w:lineRule="auto"/>
        <w:jc w:val="both"/>
        <w:rPr>
          <w:rFonts w:ascii="Times New Roman" w:hAnsi="Times New Roman"/>
        </w:rPr>
      </w:pPr>
      <w:r w:rsidRPr="00480892">
        <w:rPr>
          <w:rStyle w:val="FootnoteReference"/>
          <w:rFonts w:ascii="Times New Roman" w:hAnsi="Times New Roman"/>
        </w:rPr>
        <w:footnoteRef/>
      </w:r>
      <w:r>
        <w:rPr>
          <w:rFonts w:ascii="Times New Roman" w:hAnsi="Times New Roman"/>
        </w:rPr>
        <w:t xml:space="preserve"> The vessel crew</w:t>
      </w:r>
      <w:r w:rsidRPr="00480892">
        <w:rPr>
          <w:rFonts w:ascii="Times New Roman" w:hAnsi="Times New Roman"/>
        </w:rPr>
        <w:t xml:space="preserve"> take a portion of the catch for personal consumption.</w:t>
      </w:r>
    </w:p>
    <w:p w:rsidR="00B05ED8" w:rsidRPr="00480892" w:rsidRDefault="00B05ED8">
      <w:pPr>
        <w:pStyle w:val="FootnoteText"/>
        <w:rPr>
          <w:lang w:val="en-US"/>
        </w:rPr>
      </w:pPr>
    </w:p>
  </w:footnote>
  <w:footnote w:id="5">
    <w:p w:rsidR="00B05ED8" w:rsidRPr="00BB53F8" w:rsidRDefault="00B05ED8" w:rsidP="00BB53F8">
      <w:pPr>
        <w:pStyle w:val="FootnoteText"/>
        <w:jc w:val="both"/>
        <w:rPr>
          <w:rFonts w:ascii="Times New Roman" w:hAnsi="Times New Roman"/>
          <w:sz w:val="20"/>
          <w:szCs w:val="20"/>
          <w:lang w:val="en-US"/>
        </w:rPr>
      </w:pPr>
      <w:r w:rsidRPr="00BB53F8">
        <w:rPr>
          <w:rStyle w:val="FootnoteReference"/>
          <w:rFonts w:ascii="Times New Roman" w:hAnsi="Times New Roman"/>
          <w:sz w:val="20"/>
          <w:szCs w:val="20"/>
        </w:rPr>
        <w:footnoteRef/>
      </w:r>
      <w:r w:rsidRPr="00BB53F8">
        <w:rPr>
          <w:rFonts w:ascii="Times New Roman" w:hAnsi="Times New Roman"/>
          <w:sz w:val="20"/>
          <w:szCs w:val="20"/>
        </w:rPr>
        <w:t xml:space="preserve"> Studies suggest that </w:t>
      </w:r>
      <w:proofErr w:type="spellStart"/>
      <w:r w:rsidRPr="00BB53F8">
        <w:rPr>
          <w:rFonts w:ascii="Times New Roman" w:hAnsi="Times New Roman"/>
          <w:sz w:val="20"/>
          <w:szCs w:val="20"/>
        </w:rPr>
        <w:t>bigeye</w:t>
      </w:r>
      <w:proofErr w:type="spellEnd"/>
      <w:r w:rsidRPr="00BB53F8">
        <w:rPr>
          <w:rFonts w:ascii="Times New Roman" w:hAnsi="Times New Roman"/>
          <w:sz w:val="20"/>
          <w:szCs w:val="20"/>
        </w:rPr>
        <w:t xml:space="preserve"> </w:t>
      </w:r>
      <w:r w:rsidRPr="00BB53F8">
        <w:rPr>
          <w:rFonts w:ascii="Times New Roman" w:hAnsi="Times New Roman"/>
          <w:i/>
          <w:sz w:val="20"/>
          <w:szCs w:val="20"/>
          <w:lang w:eastAsia="en-GB"/>
        </w:rPr>
        <w:t>(</w:t>
      </w:r>
      <w:proofErr w:type="spellStart"/>
      <w:r w:rsidRPr="00BB53F8">
        <w:rPr>
          <w:rFonts w:ascii="Times New Roman" w:hAnsi="Times New Roman"/>
          <w:i/>
          <w:sz w:val="20"/>
          <w:szCs w:val="20"/>
          <w:lang w:eastAsia="en-GB"/>
        </w:rPr>
        <w:t>Thunnus</w:t>
      </w:r>
      <w:proofErr w:type="spellEnd"/>
      <w:r w:rsidRPr="00BB53F8">
        <w:rPr>
          <w:rFonts w:ascii="Times New Roman" w:hAnsi="Times New Roman"/>
          <w:i/>
          <w:sz w:val="20"/>
          <w:szCs w:val="20"/>
          <w:lang w:eastAsia="en-GB"/>
        </w:rPr>
        <w:t xml:space="preserve"> </w:t>
      </w:r>
      <w:proofErr w:type="spellStart"/>
      <w:r w:rsidRPr="00BB53F8">
        <w:rPr>
          <w:rFonts w:ascii="Times New Roman" w:hAnsi="Times New Roman"/>
          <w:i/>
          <w:sz w:val="20"/>
          <w:szCs w:val="20"/>
          <w:lang w:eastAsia="en-GB"/>
        </w:rPr>
        <w:t>obsesus</w:t>
      </w:r>
      <w:proofErr w:type="spellEnd"/>
      <w:r w:rsidRPr="00BB53F8">
        <w:rPr>
          <w:rFonts w:ascii="Times New Roman" w:hAnsi="Times New Roman"/>
          <w:i/>
          <w:sz w:val="20"/>
          <w:szCs w:val="20"/>
          <w:lang w:eastAsia="en-GB"/>
        </w:rPr>
        <w:t>)</w:t>
      </w:r>
      <w:r w:rsidRPr="00BB53F8">
        <w:rPr>
          <w:rFonts w:ascii="Times New Roman" w:hAnsi="Times New Roman"/>
          <w:sz w:val="20"/>
          <w:szCs w:val="20"/>
          <w:lang w:eastAsia="en-GB"/>
        </w:rPr>
        <w:t xml:space="preserve"> tuna </w:t>
      </w:r>
      <w:r w:rsidRPr="00BB53F8">
        <w:rPr>
          <w:rFonts w:ascii="Times New Roman" w:hAnsi="Times New Roman"/>
          <w:sz w:val="20"/>
          <w:szCs w:val="20"/>
        </w:rPr>
        <w:t xml:space="preserve">may account for up to 5% of the total </w:t>
      </w:r>
      <w:proofErr w:type="spellStart"/>
      <w:r w:rsidRPr="00BB53F8">
        <w:rPr>
          <w:rFonts w:ascii="Times New Roman" w:hAnsi="Times New Roman"/>
          <w:sz w:val="20"/>
          <w:szCs w:val="20"/>
        </w:rPr>
        <w:t>yellowfin</w:t>
      </w:r>
      <w:proofErr w:type="spellEnd"/>
      <w:r w:rsidRPr="00BB53F8">
        <w:rPr>
          <w:rFonts w:ascii="Times New Roman" w:hAnsi="Times New Roman"/>
          <w:sz w:val="20"/>
          <w:szCs w:val="20"/>
        </w:rPr>
        <w:t xml:space="preserve"> catch </w:t>
      </w:r>
      <w:r w:rsidRPr="00BB53F8">
        <w:rPr>
          <w:rFonts w:ascii="Times New Roman" w:hAnsi="Times New Roman"/>
          <w:sz w:val="20"/>
          <w:szCs w:val="20"/>
        </w:rPr>
        <w:fldChar w:fldCharType="begin"/>
      </w:r>
      <w:r w:rsidRPr="00BB53F8">
        <w:rPr>
          <w:rFonts w:ascii="Times New Roman" w:hAnsi="Times New Roman"/>
          <w:sz w:val="20"/>
          <w:szCs w:val="20"/>
        </w:rPr>
        <w:instrText xml:space="preserve"> ADDIN EN.CITE &lt;EndNote&gt;&lt;Cite&gt;&lt;Author&gt;Anderson&lt;/Author&gt;&lt;Year&gt;1991&lt;/Year&gt;&lt;RecNum&gt;9&lt;/RecNum&gt;&lt;record&gt;&lt;rec-number&gt;9&lt;/rec-number&gt;&lt;ref-type name="Government Document"&gt;46&lt;/ref-type&gt;&lt;contributors&gt;&lt;authors&gt;&lt;author&gt;Anderson, R.C.&lt;/author&gt;&lt;author&gt;Hafiz, A.&lt;/author&gt;&lt;/authors&gt;&lt;/contributors&gt;&lt;titles&gt;&lt;title&gt;How much bigeye in Maldivian yellowfin tuna catches?&lt;/title&gt;&lt;/titles&gt;&lt;pages&gt;50-52&lt;/pages&gt;&lt;number&gt;6&lt;/number&gt;&lt;dates&gt;&lt;year&gt;1991&lt;/year&gt;&lt;/dates&gt;&lt;publisher&gt;IPTP&lt;/publisher&gt;&lt;urls&gt;&lt;/urls&gt;&lt;/record&gt;&lt;/Cite&gt;&lt;/EndNote&gt;</w:instrText>
      </w:r>
      <w:r w:rsidRPr="00BB53F8">
        <w:rPr>
          <w:rFonts w:ascii="Times New Roman" w:hAnsi="Times New Roman"/>
          <w:sz w:val="20"/>
          <w:szCs w:val="20"/>
        </w:rPr>
        <w:fldChar w:fldCharType="separate"/>
      </w:r>
      <w:r w:rsidRPr="00BB53F8">
        <w:rPr>
          <w:rFonts w:ascii="Times New Roman" w:hAnsi="Times New Roman"/>
          <w:sz w:val="20"/>
          <w:szCs w:val="20"/>
        </w:rPr>
        <w:t>(Anderson and Hafiz, 1991)</w:t>
      </w:r>
      <w:r w:rsidRPr="00BB53F8">
        <w:rPr>
          <w:rFonts w:ascii="Times New Roman" w:hAnsi="Times New Roman"/>
          <w:sz w:val="20"/>
          <w:szCs w:val="20"/>
        </w:rPr>
        <w:fldChar w:fldCharType="end"/>
      </w:r>
      <w:r w:rsidRPr="00BB53F8">
        <w:rPr>
          <w:rFonts w:ascii="Times New Roman" w:hAnsi="Times New Roman"/>
          <w:sz w:val="20"/>
          <w:szCs w:val="20"/>
        </w:rPr>
        <w:t>.</w:t>
      </w:r>
    </w:p>
  </w:footnote>
  <w:footnote w:id="6">
    <w:p w:rsidR="00B05ED8" w:rsidRPr="005C071D" w:rsidRDefault="00B05ED8" w:rsidP="005C071D">
      <w:pPr>
        <w:pStyle w:val="FootnoteText"/>
        <w:jc w:val="both"/>
        <w:rPr>
          <w:lang w:val="en-US"/>
        </w:rPr>
      </w:pPr>
      <w:r>
        <w:rPr>
          <w:rStyle w:val="FootnoteReference"/>
        </w:rPr>
        <w:footnoteRef/>
      </w:r>
      <w:r>
        <w:t xml:space="preserve"> </w:t>
      </w:r>
      <w:r w:rsidRPr="005C071D">
        <w:rPr>
          <w:rFonts w:ascii="Times New Roman" w:hAnsi="Times New Roman"/>
          <w:bCs/>
          <w:sz w:val="20"/>
          <w:szCs w:val="20"/>
        </w:rPr>
        <w:t xml:space="preserve">We should keep in mind that the canneries do produce somewhat different products. They both produce </w:t>
      </w:r>
      <w:r w:rsidRPr="005C071D">
        <w:rPr>
          <w:rFonts w:ascii="Times New Roman" w:eastAsiaTheme="minorEastAsia" w:hAnsi="Times New Roman"/>
          <w:sz w:val="20"/>
          <w:szCs w:val="20"/>
          <w:lang w:val="en-US" w:eastAsia="ja-JP"/>
        </w:rPr>
        <w:t xml:space="preserve">frozen skipjack and </w:t>
      </w:r>
      <w:proofErr w:type="spellStart"/>
      <w:r w:rsidRPr="005C071D">
        <w:rPr>
          <w:rFonts w:ascii="Times New Roman" w:eastAsiaTheme="minorEastAsia" w:hAnsi="Times New Roman"/>
          <w:sz w:val="20"/>
          <w:szCs w:val="20"/>
          <w:lang w:val="en-US" w:eastAsia="ja-JP"/>
        </w:rPr>
        <w:t>yello</w:t>
      </w:r>
      <w:r>
        <w:rPr>
          <w:rFonts w:ascii="Times New Roman" w:eastAsiaTheme="minorEastAsia" w:hAnsi="Times New Roman"/>
          <w:sz w:val="20"/>
          <w:szCs w:val="20"/>
          <w:lang w:val="en-US" w:eastAsia="ja-JP"/>
        </w:rPr>
        <w:t>w</w:t>
      </w:r>
      <w:r w:rsidRPr="005C071D">
        <w:rPr>
          <w:rFonts w:ascii="Times New Roman" w:eastAsiaTheme="minorEastAsia" w:hAnsi="Times New Roman"/>
          <w:sz w:val="20"/>
          <w:szCs w:val="20"/>
          <w:lang w:val="en-US" w:eastAsia="ja-JP"/>
        </w:rPr>
        <w:t>fin</w:t>
      </w:r>
      <w:proofErr w:type="spellEnd"/>
      <w:r w:rsidRPr="005C071D">
        <w:rPr>
          <w:rFonts w:ascii="Times New Roman" w:eastAsiaTheme="minorEastAsia" w:hAnsi="Times New Roman"/>
          <w:sz w:val="20"/>
          <w:szCs w:val="20"/>
          <w:lang w:val="en-US" w:eastAsia="ja-JP"/>
        </w:rPr>
        <w:t xml:space="preserve"> tuna and salted dried or canned skipjack, however, cannery 1 produces steamed skipjack loins.</w:t>
      </w:r>
    </w:p>
    <w:p w:rsidR="00B05ED8" w:rsidRPr="005C071D" w:rsidRDefault="00B05ED8">
      <w:pPr>
        <w:pStyle w:val="FootnoteText"/>
        <w:rPr>
          <w:lang w:val="en-US"/>
        </w:rPr>
      </w:pPr>
    </w:p>
  </w:footnote>
  <w:footnote w:id="7">
    <w:p w:rsidR="00B05ED8" w:rsidRPr="00E146FF" w:rsidRDefault="00B05ED8" w:rsidP="008021B3">
      <w:pPr>
        <w:pStyle w:val="FootnoteText"/>
        <w:rPr>
          <w:rFonts w:ascii="Times New Roman" w:hAnsi="Times New Roman"/>
          <w:sz w:val="20"/>
          <w:szCs w:val="20"/>
        </w:rPr>
      </w:pPr>
      <w:r w:rsidRPr="00E146FF">
        <w:rPr>
          <w:rStyle w:val="FootnoteReference"/>
          <w:rFonts w:ascii="Times New Roman" w:hAnsi="Times New Roman"/>
          <w:sz w:val="20"/>
          <w:szCs w:val="20"/>
        </w:rPr>
        <w:footnoteRef/>
      </w:r>
      <w:r w:rsidRPr="00E146FF">
        <w:rPr>
          <w:rFonts w:ascii="Times New Roman" w:hAnsi="Times New Roman"/>
          <w:sz w:val="20"/>
          <w:szCs w:val="20"/>
        </w:rPr>
        <w:t xml:space="preserve"> Autoregressive Integrated Moving Average Model. </w:t>
      </w:r>
    </w:p>
  </w:footnote>
  <w:footnote w:id="8">
    <w:p w:rsidR="00B05ED8" w:rsidRPr="00E146FF" w:rsidRDefault="00B05ED8" w:rsidP="008021B3">
      <w:pPr>
        <w:pStyle w:val="FootnoteText"/>
        <w:rPr>
          <w:rFonts w:ascii="Times New Roman" w:hAnsi="Times New Roman"/>
          <w:sz w:val="20"/>
          <w:szCs w:val="20"/>
        </w:rPr>
      </w:pPr>
      <w:r w:rsidRPr="00E146FF">
        <w:rPr>
          <w:rStyle w:val="FootnoteReference"/>
          <w:rFonts w:ascii="Times New Roman" w:hAnsi="Times New Roman"/>
          <w:sz w:val="20"/>
          <w:szCs w:val="20"/>
        </w:rPr>
        <w:footnoteRef/>
      </w:r>
      <w:r w:rsidRPr="00E146FF">
        <w:rPr>
          <w:rFonts w:ascii="Times New Roman" w:hAnsi="Times New Roman"/>
          <w:sz w:val="20"/>
          <w:szCs w:val="20"/>
        </w:rPr>
        <w:t xml:space="preserve"> For an excellent review of applied time series econometrics see, Enders (2004).</w:t>
      </w:r>
    </w:p>
  </w:footnote>
  <w:footnote w:id="9">
    <w:p w:rsidR="00B05ED8" w:rsidRPr="008021B3" w:rsidRDefault="00B05ED8" w:rsidP="008021B3">
      <w:pPr>
        <w:pStyle w:val="FootnoteText"/>
        <w:jc w:val="both"/>
        <w:rPr>
          <w:rFonts w:ascii="Times New Roman" w:hAnsi="Times New Roman"/>
          <w:sz w:val="20"/>
          <w:szCs w:val="20"/>
          <w:lang w:val="en-US"/>
        </w:rPr>
      </w:pPr>
      <w:r w:rsidRPr="008021B3">
        <w:rPr>
          <w:rStyle w:val="FootnoteReference"/>
          <w:rFonts w:ascii="Times New Roman" w:hAnsi="Times New Roman"/>
          <w:sz w:val="20"/>
          <w:szCs w:val="20"/>
        </w:rPr>
        <w:footnoteRef/>
      </w:r>
      <w:r w:rsidRPr="008021B3">
        <w:rPr>
          <w:rFonts w:ascii="Times New Roman" w:hAnsi="Times New Roman"/>
          <w:sz w:val="20"/>
          <w:szCs w:val="20"/>
        </w:rPr>
        <w:t xml:space="preserve"> For an interesting discussion of the first serious price forecasting model see, Gordon and Kerr (1997).</w:t>
      </w:r>
    </w:p>
  </w:footnote>
  <w:footnote w:id="10">
    <w:p w:rsidR="00B05ED8" w:rsidRPr="008021B3" w:rsidRDefault="00B05ED8" w:rsidP="00607318">
      <w:pPr>
        <w:pStyle w:val="FootnoteText"/>
        <w:jc w:val="both"/>
        <w:rPr>
          <w:rFonts w:ascii="Times New Roman" w:hAnsi="Times New Roman"/>
          <w:sz w:val="20"/>
          <w:szCs w:val="20"/>
        </w:rPr>
      </w:pPr>
      <w:r w:rsidRPr="008021B3">
        <w:rPr>
          <w:rStyle w:val="FootnoteReference"/>
          <w:rFonts w:ascii="Times New Roman" w:hAnsi="Times New Roman"/>
          <w:sz w:val="20"/>
          <w:szCs w:val="20"/>
        </w:rPr>
        <w:footnoteRef/>
      </w:r>
      <w:r w:rsidRPr="008021B3">
        <w:rPr>
          <w:rFonts w:ascii="Times New Roman" w:hAnsi="Times New Roman"/>
          <w:sz w:val="20"/>
          <w:szCs w:val="20"/>
        </w:rPr>
        <w:t xml:space="preserve"> The restriction on the exogenous variables requires </w:t>
      </w:r>
      <w:r>
        <w:rPr>
          <w:rFonts w:ascii="Times New Roman" w:hAnsi="Times New Roman"/>
          <w:sz w:val="20"/>
          <w:szCs w:val="20"/>
        </w:rPr>
        <w:t xml:space="preserve">that there be </w:t>
      </w:r>
      <w:r w:rsidRPr="008021B3">
        <w:rPr>
          <w:rFonts w:ascii="Times New Roman" w:hAnsi="Times New Roman"/>
          <w:sz w:val="20"/>
          <w:szCs w:val="20"/>
        </w:rPr>
        <w:t>no feedback effect to the dependent variable (Enders, 2010)</w:t>
      </w:r>
    </w:p>
  </w:footnote>
  <w:footnote w:id="11">
    <w:p w:rsidR="00B05ED8" w:rsidRPr="00E146FF" w:rsidRDefault="00B05ED8" w:rsidP="00CA0980">
      <w:pPr>
        <w:pStyle w:val="FootnoteText"/>
        <w:jc w:val="both"/>
        <w:rPr>
          <w:rFonts w:ascii="Times New Roman" w:hAnsi="Times New Roman"/>
          <w:sz w:val="20"/>
          <w:szCs w:val="20"/>
          <w:lang w:val="en-US"/>
        </w:rPr>
      </w:pPr>
      <w:r w:rsidRPr="008021B3">
        <w:rPr>
          <w:rStyle w:val="FootnoteReference"/>
          <w:rFonts w:ascii="Times New Roman" w:hAnsi="Times New Roman"/>
          <w:sz w:val="20"/>
          <w:szCs w:val="20"/>
        </w:rPr>
        <w:footnoteRef/>
      </w:r>
      <w:r w:rsidRPr="008021B3">
        <w:rPr>
          <w:rFonts w:ascii="Times New Roman" w:hAnsi="Times New Roman"/>
          <w:sz w:val="20"/>
          <w:szCs w:val="20"/>
        </w:rPr>
        <w:t xml:space="preserve"> </w:t>
      </w:r>
      <w:r>
        <w:rPr>
          <w:rFonts w:ascii="Times New Roman" w:hAnsi="Times New Roman"/>
          <w:sz w:val="20"/>
          <w:szCs w:val="20"/>
        </w:rPr>
        <w:t xml:space="preserve">Seasonal and trend variables were also included in specification but did not statistically improve the </w:t>
      </w:r>
      <w:r w:rsidRPr="00E146FF">
        <w:rPr>
          <w:rFonts w:ascii="Times New Roman" w:hAnsi="Times New Roman"/>
          <w:sz w:val="20"/>
          <w:szCs w:val="20"/>
        </w:rPr>
        <w:t xml:space="preserve">forecast. </w:t>
      </w:r>
    </w:p>
  </w:footnote>
  <w:footnote w:id="12">
    <w:p w:rsidR="00B05ED8" w:rsidRPr="00E146FF" w:rsidRDefault="00B05ED8" w:rsidP="008021B3">
      <w:pPr>
        <w:pStyle w:val="FootnoteText"/>
        <w:rPr>
          <w:rFonts w:ascii="Times New Roman" w:hAnsi="Times New Roman"/>
          <w:sz w:val="20"/>
          <w:szCs w:val="20"/>
        </w:rPr>
      </w:pPr>
      <w:r w:rsidRPr="00E146FF">
        <w:rPr>
          <w:rStyle w:val="FootnoteReference"/>
          <w:rFonts w:ascii="Times New Roman" w:hAnsi="Times New Roman"/>
          <w:sz w:val="20"/>
          <w:szCs w:val="20"/>
        </w:rPr>
        <w:footnoteRef/>
      </w:r>
      <w:r w:rsidRPr="00E146FF">
        <w:rPr>
          <w:rFonts w:ascii="Times New Roman" w:hAnsi="Times New Roman"/>
          <w:sz w:val="20"/>
          <w:szCs w:val="20"/>
        </w:rPr>
        <w:t xml:space="preserve"> Estimation is carried out using STATA 11 software. </w:t>
      </w:r>
    </w:p>
  </w:footnote>
  <w:footnote w:id="13">
    <w:p w:rsidR="00B05ED8" w:rsidRPr="00E146FF" w:rsidRDefault="00B05ED8" w:rsidP="008021B3">
      <w:pPr>
        <w:autoSpaceDE w:val="0"/>
        <w:autoSpaceDN w:val="0"/>
        <w:adjustRightInd w:val="0"/>
        <w:spacing w:after="0"/>
        <w:rPr>
          <w:rFonts w:ascii="Times New Roman" w:hAnsi="Times New Roman"/>
          <w:lang w:val="en-US"/>
        </w:rPr>
      </w:pPr>
      <w:r w:rsidRPr="00E146FF">
        <w:rPr>
          <w:rStyle w:val="FootnoteReference"/>
          <w:rFonts w:ascii="Times New Roman" w:hAnsi="Times New Roman"/>
        </w:rPr>
        <w:footnoteRef/>
      </w:r>
      <w:r w:rsidRPr="00E146FF">
        <w:rPr>
          <w:rFonts w:ascii="Times New Roman" w:hAnsi="Times New Roman"/>
        </w:rPr>
        <w:t xml:space="preserve"> </w:t>
      </w:r>
      <w:proofErr w:type="gramStart"/>
      <w:r>
        <w:rPr>
          <w:rFonts w:ascii="Times New Roman" w:hAnsi="Times New Roman"/>
          <w:lang w:val="en-US"/>
        </w:rPr>
        <w:t>Bayesian Information C</w:t>
      </w:r>
      <w:r w:rsidRPr="00E146FF">
        <w:rPr>
          <w:rFonts w:ascii="Times New Roman" w:hAnsi="Times New Roman"/>
          <w:lang w:val="en-US"/>
        </w:rPr>
        <w:t>riteria.</w:t>
      </w:r>
      <w:proofErr w:type="gramEnd"/>
    </w:p>
  </w:footnote>
  <w:footnote w:id="14">
    <w:p w:rsidR="00B05ED8" w:rsidRDefault="00B05ED8">
      <w:pPr>
        <w:pStyle w:val="FootnoteText"/>
        <w:rPr>
          <w:rFonts w:ascii="Times New Roman" w:hAnsi="Times New Roman"/>
          <w:sz w:val="20"/>
          <w:szCs w:val="20"/>
        </w:rPr>
      </w:pPr>
      <w:r w:rsidRPr="00F12AB9">
        <w:rPr>
          <w:rStyle w:val="FootnoteReference"/>
          <w:rFonts w:ascii="Times New Roman" w:hAnsi="Times New Roman"/>
          <w:sz w:val="20"/>
          <w:szCs w:val="20"/>
        </w:rPr>
        <w:footnoteRef/>
      </w:r>
      <w:r w:rsidRPr="00F12AB9">
        <w:rPr>
          <w:rFonts w:ascii="Times New Roman" w:hAnsi="Times New Roman"/>
          <w:sz w:val="20"/>
          <w:szCs w:val="20"/>
        </w:rPr>
        <w:t xml:space="preserve"> Tests of </w:t>
      </w:r>
      <w:proofErr w:type="spellStart"/>
      <w:r w:rsidRPr="00F12AB9">
        <w:rPr>
          <w:rFonts w:ascii="Times New Roman" w:hAnsi="Times New Roman"/>
          <w:sz w:val="20"/>
          <w:szCs w:val="20"/>
        </w:rPr>
        <w:t>s</w:t>
      </w:r>
      <w:r>
        <w:rPr>
          <w:rFonts w:ascii="Times New Roman" w:hAnsi="Times New Roman"/>
          <w:sz w:val="20"/>
          <w:szCs w:val="20"/>
        </w:rPr>
        <w:t>tationarity</w:t>
      </w:r>
      <w:proofErr w:type="spellEnd"/>
      <w:r>
        <w:rPr>
          <w:rFonts w:ascii="Times New Roman" w:hAnsi="Times New Roman"/>
          <w:sz w:val="20"/>
          <w:szCs w:val="20"/>
        </w:rPr>
        <w:t xml:space="preserve"> are carried out in levels and first-differences for both ex-vessel and export prices for each cannery separately. </w:t>
      </w:r>
      <w:r>
        <w:rPr>
          <w:rFonts w:ascii="Times New Roman" w:hAnsi="Times New Roman"/>
          <w:sz w:val="20"/>
          <w:szCs w:val="20"/>
        </w:rPr>
        <w:tab/>
      </w:r>
      <w:r>
        <w:rPr>
          <w:rFonts w:ascii="Times New Roman" w:hAnsi="Times New Roman"/>
          <w:sz w:val="20"/>
          <w:szCs w:val="20"/>
        </w:rPr>
        <w:tab/>
      </w:r>
      <w:r w:rsidRPr="00A719B4">
        <w:rPr>
          <w:rFonts w:ascii="Times New Roman" w:hAnsi="Times New Roman"/>
          <w:sz w:val="20"/>
          <w:szCs w:val="20"/>
          <w:u w:val="single"/>
        </w:rPr>
        <w:t>Dickey-Fuller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1"/>
        <w:gridCol w:w="1771"/>
        <w:gridCol w:w="1771"/>
        <w:gridCol w:w="1771"/>
        <w:gridCol w:w="1772"/>
      </w:tblGrid>
      <w:tr w:rsidR="00B05ED8" w:rsidTr="00A719B4">
        <w:tc>
          <w:tcPr>
            <w:tcW w:w="1771" w:type="dxa"/>
          </w:tcPr>
          <w:p w:rsidR="00B05ED8" w:rsidRDefault="00B05ED8" w:rsidP="00F12AB9">
            <w:pPr>
              <w:pStyle w:val="FootnoteText"/>
              <w:jc w:val="center"/>
              <w:rPr>
                <w:rFonts w:ascii="Times New Roman" w:hAnsi="Times New Roman"/>
                <w:sz w:val="20"/>
                <w:szCs w:val="20"/>
                <w:lang w:val="en-US"/>
              </w:rPr>
            </w:pPr>
          </w:p>
        </w:tc>
        <w:tc>
          <w:tcPr>
            <w:tcW w:w="3542" w:type="dxa"/>
            <w:gridSpan w:val="2"/>
            <w:tcBorders>
              <w:bottom w:val="single" w:sz="4" w:space="0" w:color="auto"/>
            </w:tcBorders>
          </w:tcPr>
          <w:p w:rsidR="00B05ED8" w:rsidRPr="00A719B4" w:rsidRDefault="00B05ED8" w:rsidP="00F12AB9">
            <w:pPr>
              <w:pStyle w:val="FootnoteText"/>
              <w:jc w:val="center"/>
              <w:rPr>
                <w:rFonts w:ascii="Times New Roman" w:hAnsi="Times New Roman"/>
                <w:sz w:val="20"/>
                <w:szCs w:val="20"/>
                <w:lang w:val="en-US"/>
              </w:rPr>
            </w:pPr>
            <w:r w:rsidRPr="00A719B4">
              <w:rPr>
                <w:rFonts w:ascii="Times New Roman" w:hAnsi="Times New Roman"/>
                <w:sz w:val="20"/>
                <w:szCs w:val="20"/>
                <w:lang w:val="en-US"/>
              </w:rPr>
              <w:t>Company 1</w:t>
            </w:r>
          </w:p>
        </w:tc>
        <w:tc>
          <w:tcPr>
            <w:tcW w:w="3543" w:type="dxa"/>
            <w:gridSpan w:val="2"/>
            <w:tcBorders>
              <w:bottom w:val="single" w:sz="4" w:space="0" w:color="auto"/>
            </w:tcBorders>
          </w:tcPr>
          <w:p w:rsidR="00B05ED8" w:rsidRPr="00A719B4" w:rsidRDefault="00B05ED8" w:rsidP="00F12AB9">
            <w:pPr>
              <w:pStyle w:val="FootnoteText"/>
              <w:jc w:val="center"/>
              <w:rPr>
                <w:rFonts w:ascii="Times New Roman" w:hAnsi="Times New Roman"/>
                <w:sz w:val="20"/>
                <w:szCs w:val="20"/>
                <w:lang w:val="en-US"/>
              </w:rPr>
            </w:pPr>
            <w:r w:rsidRPr="00A719B4">
              <w:rPr>
                <w:rFonts w:ascii="Times New Roman" w:hAnsi="Times New Roman"/>
                <w:sz w:val="20"/>
                <w:szCs w:val="20"/>
                <w:lang w:val="en-US"/>
              </w:rPr>
              <w:t>Company 2</w:t>
            </w:r>
          </w:p>
        </w:tc>
      </w:tr>
      <w:tr w:rsidR="00B05ED8" w:rsidTr="00A719B4">
        <w:tc>
          <w:tcPr>
            <w:tcW w:w="1771" w:type="dxa"/>
          </w:tcPr>
          <w:p w:rsidR="00B05ED8" w:rsidRDefault="00B05ED8" w:rsidP="00F12AB9">
            <w:pPr>
              <w:pStyle w:val="FootnoteText"/>
              <w:jc w:val="center"/>
              <w:rPr>
                <w:rFonts w:ascii="Times New Roman" w:hAnsi="Times New Roman"/>
                <w:sz w:val="20"/>
                <w:szCs w:val="20"/>
                <w:lang w:val="en-US"/>
              </w:rPr>
            </w:pPr>
          </w:p>
        </w:tc>
        <w:tc>
          <w:tcPr>
            <w:tcW w:w="1771" w:type="dxa"/>
            <w:tcBorders>
              <w:top w:val="single" w:sz="4" w:space="0" w:color="auto"/>
            </w:tcBorders>
          </w:tcPr>
          <w:p w:rsidR="00B05ED8" w:rsidRPr="00A719B4" w:rsidRDefault="00B05ED8" w:rsidP="00F12AB9">
            <w:pPr>
              <w:pStyle w:val="FootnoteText"/>
              <w:jc w:val="center"/>
              <w:rPr>
                <w:rFonts w:ascii="Times New Roman" w:hAnsi="Times New Roman"/>
                <w:sz w:val="20"/>
                <w:szCs w:val="20"/>
                <w:u w:val="single"/>
                <w:lang w:val="en-US"/>
              </w:rPr>
            </w:pPr>
            <w:r w:rsidRPr="00A719B4">
              <w:rPr>
                <w:rFonts w:ascii="Times New Roman" w:hAnsi="Times New Roman"/>
                <w:sz w:val="20"/>
                <w:szCs w:val="20"/>
                <w:u w:val="single"/>
                <w:lang w:val="en-US"/>
              </w:rPr>
              <w:t xml:space="preserve">Ex-vessel </w:t>
            </w:r>
          </w:p>
        </w:tc>
        <w:tc>
          <w:tcPr>
            <w:tcW w:w="1771" w:type="dxa"/>
            <w:tcBorders>
              <w:top w:val="single" w:sz="4" w:space="0" w:color="auto"/>
            </w:tcBorders>
          </w:tcPr>
          <w:p w:rsidR="00B05ED8" w:rsidRPr="00A719B4" w:rsidRDefault="00B05ED8" w:rsidP="00F12AB9">
            <w:pPr>
              <w:pStyle w:val="FootnoteText"/>
              <w:jc w:val="center"/>
              <w:rPr>
                <w:rFonts w:ascii="Times New Roman" w:hAnsi="Times New Roman"/>
                <w:sz w:val="20"/>
                <w:szCs w:val="20"/>
                <w:u w:val="single"/>
                <w:lang w:val="en-US"/>
              </w:rPr>
            </w:pPr>
            <w:r w:rsidRPr="00A719B4">
              <w:rPr>
                <w:rFonts w:ascii="Times New Roman" w:hAnsi="Times New Roman"/>
                <w:sz w:val="20"/>
                <w:szCs w:val="20"/>
                <w:u w:val="single"/>
                <w:lang w:val="en-US"/>
              </w:rPr>
              <w:t>Export</w:t>
            </w:r>
          </w:p>
        </w:tc>
        <w:tc>
          <w:tcPr>
            <w:tcW w:w="1771" w:type="dxa"/>
            <w:tcBorders>
              <w:top w:val="single" w:sz="4" w:space="0" w:color="auto"/>
            </w:tcBorders>
          </w:tcPr>
          <w:p w:rsidR="00B05ED8" w:rsidRPr="00A719B4" w:rsidRDefault="00B05ED8" w:rsidP="00F12AB9">
            <w:pPr>
              <w:pStyle w:val="FootnoteText"/>
              <w:jc w:val="center"/>
              <w:rPr>
                <w:rFonts w:ascii="Times New Roman" w:hAnsi="Times New Roman"/>
                <w:sz w:val="20"/>
                <w:szCs w:val="20"/>
                <w:u w:val="single"/>
                <w:lang w:val="en-US"/>
              </w:rPr>
            </w:pPr>
            <w:r w:rsidRPr="00A719B4">
              <w:rPr>
                <w:rFonts w:ascii="Times New Roman" w:hAnsi="Times New Roman"/>
                <w:sz w:val="20"/>
                <w:szCs w:val="20"/>
                <w:u w:val="single"/>
                <w:lang w:val="en-US"/>
              </w:rPr>
              <w:t>Ex-vessel</w:t>
            </w:r>
          </w:p>
        </w:tc>
        <w:tc>
          <w:tcPr>
            <w:tcW w:w="1772" w:type="dxa"/>
            <w:tcBorders>
              <w:top w:val="single" w:sz="4" w:space="0" w:color="auto"/>
            </w:tcBorders>
          </w:tcPr>
          <w:p w:rsidR="00B05ED8" w:rsidRPr="00A719B4" w:rsidRDefault="00B05ED8" w:rsidP="00F12AB9">
            <w:pPr>
              <w:pStyle w:val="FootnoteText"/>
              <w:jc w:val="center"/>
              <w:rPr>
                <w:rFonts w:ascii="Times New Roman" w:hAnsi="Times New Roman"/>
                <w:sz w:val="20"/>
                <w:szCs w:val="20"/>
                <w:u w:val="single"/>
                <w:lang w:val="en-US"/>
              </w:rPr>
            </w:pPr>
            <w:r w:rsidRPr="00A719B4">
              <w:rPr>
                <w:rFonts w:ascii="Times New Roman" w:hAnsi="Times New Roman"/>
                <w:sz w:val="20"/>
                <w:szCs w:val="20"/>
                <w:u w:val="single"/>
                <w:lang w:val="en-US"/>
              </w:rPr>
              <w:t>Export</w:t>
            </w:r>
          </w:p>
        </w:tc>
      </w:tr>
      <w:tr w:rsidR="00B05ED8" w:rsidTr="00A719B4">
        <w:tc>
          <w:tcPr>
            <w:tcW w:w="1771" w:type="dxa"/>
          </w:tcPr>
          <w:p w:rsidR="00B05ED8" w:rsidRDefault="00B05ED8" w:rsidP="00F12AB9">
            <w:pPr>
              <w:pStyle w:val="FootnoteText"/>
              <w:jc w:val="center"/>
              <w:rPr>
                <w:rFonts w:ascii="Times New Roman" w:hAnsi="Times New Roman"/>
                <w:sz w:val="20"/>
                <w:szCs w:val="20"/>
                <w:lang w:val="en-US"/>
              </w:rPr>
            </w:pPr>
            <w:r>
              <w:rPr>
                <w:rFonts w:ascii="Times New Roman" w:hAnsi="Times New Roman"/>
                <w:sz w:val="20"/>
                <w:szCs w:val="20"/>
                <w:lang w:val="en-US"/>
              </w:rPr>
              <w:t>Levels</w:t>
            </w:r>
          </w:p>
        </w:tc>
        <w:tc>
          <w:tcPr>
            <w:tcW w:w="1771" w:type="dxa"/>
          </w:tcPr>
          <w:p w:rsidR="00B05ED8" w:rsidRPr="00A719B4" w:rsidRDefault="00B05ED8" w:rsidP="00F12AB9">
            <w:pPr>
              <w:pStyle w:val="FootnoteText"/>
              <w:jc w:val="center"/>
              <w:rPr>
                <w:rFonts w:ascii="Times New Roman" w:hAnsi="Times New Roman"/>
                <w:sz w:val="20"/>
                <w:szCs w:val="20"/>
                <w:vertAlign w:val="superscript"/>
                <w:lang w:val="en-US"/>
              </w:rPr>
            </w:pPr>
            <w:r>
              <w:rPr>
                <w:rFonts w:ascii="Times New Roman" w:hAnsi="Times New Roman"/>
                <w:sz w:val="20"/>
                <w:szCs w:val="20"/>
                <w:lang w:val="en-US"/>
              </w:rPr>
              <w:t>-2.16 (0.509)</w:t>
            </w:r>
            <w:r>
              <w:rPr>
                <w:rFonts w:ascii="Times New Roman" w:hAnsi="Times New Roman"/>
                <w:sz w:val="20"/>
                <w:szCs w:val="20"/>
                <w:vertAlign w:val="superscript"/>
                <w:lang w:val="en-US"/>
              </w:rPr>
              <w:t>a)</w:t>
            </w:r>
          </w:p>
        </w:tc>
        <w:tc>
          <w:tcPr>
            <w:tcW w:w="1771" w:type="dxa"/>
          </w:tcPr>
          <w:p w:rsidR="00B05ED8" w:rsidRDefault="00B05ED8" w:rsidP="00F12AB9">
            <w:pPr>
              <w:pStyle w:val="FootnoteText"/>
              <w:jc w:val="center"/>
              <w:rPr>
                <w:rFonts w:ascii="Times New Roman" w:hAnsi="Times New Roman"/>
                <w:sz w:val="20"/>
                <w:szCs w:val="20"/>
                <w:lang w:val="en-US"/>
              </w:rPr>
            </w:pPr>
            <w:r>
              <w:rPr>
                <w:rFonts w:ascii="Times New Roman" w:hAnsi="Times New Roman"/>
                <w:sz w:val="20"/>
                <w:szCs w:val="20"/>
                <w:lang w:val="en-US"/>
              </w:rPr>
              <w:t>-3.24 (0.076)</w:t>
            </w:r>
          </w:p>
        </w:tc>
        <w:tc>
          <w:tcPr>
            <w:tcW w:w="1771" w:type="dxa"/>
          </w:tcPr>
          <w:p w:rsidR="00B05ED8" w:rsidRDefault="00B05ED8" w:rsidP="00F12AB9">
            <w:pPr>
              <w:pStyle w:val="FootnoteText"/>
              <w:jc w:val="center"/>
              <w:rPr>
                <w:rFonts w:ascii="Times New Roman" w:hAnsi="Times New Roman"/>
                <w:sz w:val="20"/>
                <w:szCs w:val="20"/>
                <w:lang w:val="en-US"/>
              </w:rPr>
            </w:pPr>
            <w:r>
              <w:rPr>
                <w:rFonts w:ascii="Times New Roman" w:hAnsi="Times New Roman"/>
                <w:sz w:val="20"/>
                <w:szCs w:val="20"/>
                <w:lang w:val="en-US"/>
              </w:rPr>
              <w:t>-3.24 (0.078)</w:t>
            </w:r>
          </w:p>
        </w:tc>
        <w:tc>
          <w:tcPr>
            <w:tcW w:w="1772" w:type="dxa"/>
          </w:tcPr>
          <w:p w:rsidR="00B05ED8" w:rsidRDefault="00B05ED8" w:rsidP="00F12AB9">
            <w:pPr>
              <w:pStyle w:val="FootnoteText"/>
              <w:jc w:val="center"/>
              <w:rPr>
                <w:rFonts w:ascii="Times New Roman" w:hAnsi="Times New Roman"/>
                <w:sz w:val="20"/>
                <w:szCs w:val="20"/>
                <w:lang w:val="en-US"/>
              </w:rPr>
            </w:pPr>
            <w:r>
              <w:rPr>
                <w:rFonts w:ascii="Times New Roman" w:hAnsi="Times New Roman"/>
                <w:sz w:val="20"/>
                <w:szCs w:val="20"/>
                <w:lang w:val="en-US"/>
              </w:rPr>
              <w:t>-3.12 (0.099)</w:t>
            </w:r>
          </w:p>
        </w:tc>
      </w:tr>
      <w:tr w:rsidR="00B05ED8" w:rsidTr="00A719B4">
        <w:tc>
          <w:tcPr>
            <w:tcW w:w="1771" w:type="dxa"/>
            <w:tcBorders>
              <w:bottom w:val="single" w:sz="4" w:space="0" w:color="auto"/>
            </w:tcBorders>
          </w:tcPr>
          <w:p w:rsidR="00B05ED8" w:rsidRDefault="00B05ED8" w:rsidP="00F12AB9">
            <w:pPr>
              <w:pStyle w:val="FootnoteText"/>
              <w:jc w:val="center"/>
              <w:rPr>
                <w:rFonts w:ascii="Times New Roman" w:hAnsi="Times New Roman"/>
                <w:sz w:val="20"/>
                <w:szCs w:val="20"/>
                <w:lang w:val="en-US"/>
              </w:rPr>
            </w:pPr>
            <w:r>
              <w:rPr>
                <w:rFonts w:ascii="Times New Roman" w:hAnsi="Times New Roman"/>
                <w:sz w:val="20"/>
                <w:szCs w:val="20"/>
                <w:lang w:val="en-US"/>
              </w:rPr>
              <w:t>First-Differences</w:t>
            </w:r>
          </w:p>
        </w:tc>
        <w:tc>
          <w:tcPr>
            <w:tcW w:w="1771" w:type="dxa"/>
            <w:tcBorders>
              <w:bottom w:val="single" w:sz="4" w:space="0" w:color="auto"/>
            </w:tcBorders>
          </w:tcPr>
          <w:p w:rsidR="00B05ED8" w:rsidRDefault="00B05ED8" w:rsidP="00F12AB9">
            <w:pPr>
              <w:pStyle w:val="FootnoteText"/>
              <w:jc w:val="center"/>
              <w:rPr>
                <w:rFonts w:ascii="Times New Roman" w:hAnsi="Times New Roman"/>
                <w:sz w:val="20"/>
                <w:szCs w:val="20"/>
                <w:lang w:val="en-US"/>
              </w:rPr>
            </w:pPr>
            <w:r>
              <w:rPr>
                <w:rFonts w:ascii="Times New Roman" w:hAnsi="Times New Roman"/>
                <w:sz w:val="20"/>
                <w:szCs w:val="20"/>
                <w:lang w:val="en-US"/>
              </w:rPr>
              <w:t>-4.29 (0.003)</w:t>
            </w:r>
          </w:p>
        </w:tc>
        <w:tc>
          <w:tcPr>
            <w:tcW w:w="1771" w:type="dxa"/>
            <w:tcBorders>
              <w:bottom w:val="single" w:sz="4" w:space="0" w:color="auto"/>
            </w:tcBorders>
          </w:tcPr>
          <w:p w:rsidR="00B05ED8" w:rsidRDefault="00B05ED8" w:rsidP="00F12AB9">
            <w:pPr>
              <w:pStyle w:val="FootnoteText"/>
              <w:jc w:val="center"/>
              <w:rPr>
                <w:rFonts w:ascii="Times New Roman" w:hAnsi="Times New Roman"/>
                <w:sz w:val="20"/>
                <w:szCs w:val="20"/>
                <w:lang w:val="en-US"/>
              </w:rPr>
            </w:pPr>
            <w:r>
              <w:rPr>
                <w:rFonts w:ascii="Times New Roman" w:hAnsi="Times New Roman"/>
                <w:sz w:val="20"/>
                <w:szCs w:val="20"/>
                <w:lang w:val="en-US"/>
              </w:rPr>
              <w:t>-4.91 (0.000)</w:t>
            </w:r>
          </w:p>
        </w:tc>
        <w:tc>
          <w:tcPr>
            <w:tcW w:w="1771" w:type="dxa"/>
            <w:tcBorders>
              <w:bottom w:val="single" w:sz="4" w:space="0" w:color="auto"/>
            </w:tcBorders>
          </w:tcPr>
          <w:p w:rsidR="00B05ED8" w:rsidRDefault="00B05ED8" w:rsidP="00F12AB9">
            <w:pPr>
              <w:pStyle w:val="FootnoteText"/>
              <w:jc w:val="center"/>
              <w:rPr>
                <w:rFonts w:ascii="Times New Roman" w:hAnsi="Times New Roman"/>
                <w:sz w:val="20"/>
                <w:szCs w:val="20"/>
                <w:lang w:val="en-US"/>
              </w:rPr>
            </w:pPr>
            <w:r>
              <w:rPr>
                <w:rFonts w:ascii="Times New Roman" w:hAnsi="Times New Roman"/>
                <w:sz w:val="20"/>
                <w:szCs w:val="20"/>
                <w:lang w:val="en-US"/>
              </w:rPr>
              <w:t>-4.94 (0.000)</w:t>
            </w:r>
          </w:p>
        </w:tc>
        <w:tc>
          <w:tcPr>
            <w:tcW w:w="1772" w:type="dxa"/>
            <w:tcBorders>
              <w:bottom w:val="single" w:sz="4" w:space="0" w:color="auto"/>
            </w:tcBorders>
          </w:tcPr>
          <w:p w:rsidR="00B05ED8" w:rsidRDefault="00B05ED8" w:rsidP="00F12AB9">
            <w:pPr>
              <w:pStyle w:val="FootnoteText"/>
              <w:jc w:val="center"/>
              <w:rPr>
                <w:rFonts w:ascii="Times New Roman" w:hAnsi="Times New Roman"/>
                <w:sz w:val="20"/>
                <w:szCs w:val="20"/>
                <w:lang w:val="en-US"/>
              </w:rPr>
            </w:pPr>
            <w:r>
              <w:rPr>
                <w:rFonts w:ascii="Times New Roman" w:hAnsi="Times New Roman"/>
                <w:sz w:val="20"/>
                <w:szCs w:val="20"/>
                <w:lang w:val="en-US"/>
              </w:rPr>
              <w:t>-4.99 (0.000)</w:t>
            </w:r>
          </w:p>
        </w:tc>
      </w:tr>
      <w:tr w:rsidR="00B05ED8" w:rsidTr="00A719B4">
        <w:tc>
          <w:tcPr>
            <w:tcW w:w="8856" w:type="dxa"/>
            <w:gridSpan w:val="5"/>
            <w:tcBorders>
              <w:top w:val="single" w:sz="4" w:space="0" w:color="auto"/>
            </w:tcBorders>
          </w:tcPr>
          <w:p w:rsidR="00B05ED8" w:rsidRDefault="00B05ED8" w:rsidP="00A719B4">
            <w:pPr>
              <w:pStyle w:val="FootnoteText"/>
              <w:rPr>
                <w:rFonts w:ascii="Times New Roman" w:hAnsi="Times New Roman"/>
                <w:sz w:val="20"/>
                <w:szCs w:val="20"/>
                <w:lang w:val="en-US"/>
              </w:rPr>
            </w:pPr>
            <w:r>
              <w:rPr>
                <w:rFonts w:ascii="Times New Roman" w:hAnsi="Times New Roman"/>
                <w:sz w:val="20"/>
                <w:szCs w:val="20"/>
                <w:vertAlign w:val="superscript"/>
                <w:lang w:val="en-US"/>
              </w:rPr>
              <w:t xml:space="preserve">a) </w:t>
            </w:r>
            <w:r>
              <w:rPr>
                <w:rFonts w:ascii="Times New Roman" w:hAnsi="Times New Roman"/>
                <w:sz w:val="20"/>
                <w:szCs w:val="20"/>
                <w:lang w:val="en-US"/>
              </w:rPr>
              <w:t>p-values</w:t>
            </w:r>
          </w:p>
        </w:tc>
      </w:tr>
    </w:tbl>
    <w:p w:rsidR="00B05ED8" w:rsidRPr="00F12AB9" w:rsidRDefault="00B05ED8" w:rsidP="00F12AB9">
      <w:pPr>
        <w:pStyle w:val="FootnoteText"/>
        <w:jc w:val="center"/>
        <w:rPr>
          <w:rFonts w:ascii="Times New Roman" w:hAnsi="Times New Roman"/>
          <w:sz w:val="20"/>
          <w:szCs w:val="20"/>
          <w:lang w:val="en-US"/>
        </w:rPr>
      </w:pPr>
    </w:p>
  </w:footnote>
  <w:footnote w:id="15">
    <w:p w:rsidR="00B05ED8" w:rsidRPr="003C00BD" w:rsidRDefault="00B05ED8">
      <w:pPr>
        <w:pStyle w:val="FootnoteText"/>
        <w:rPr>
          <w:rFonts w:ascii="Times New Roman" w:hAnsi="Times New Roman"/>
          <w:sz w:val="20"/>
          <w:szCs w:val="20"/>
          <w:lang w:val="en-US"/>
        </w:rPr>
      </w:pPr>
      <w:r w:rsidRPr="003C00BD">
        <w:rPr>
          <w:rStyle w:val="FootnoteReference"/>
          <w:rFonts w:ascii="Times New Roman" w:hAnsi="Times New Roman"/>
          <w:sz w:val="20"/>
          <w:szCs w:val="20"/>
        </w:rPr>
        <w:footnoteRef/>
      </w:r>
      <w:r w:rsidRPr="003C00BD">
        <w:rPr>
          <w:rFonts w:ascii="Times New Roman" w:hAnsi="Times New Roman"/>
          <w:sz w:val="20"/>
          <w:szCs w:val="20"/>
        </w:rPr>
        <w:t xml:space="preserve"> </w:t>
      </w:r>
      <w:r>
        <w:rPr>
          <w:rFonts w:ascii="Times New Roman" w:hAnsi="Times New Roman"/>
          <w:sz w:val="20"/>
          <w:szCs w:val="20"/>
        </w:rPr>
        <w:t xml:space="preserve">In estimation we will include seasonal dummies in the harvest equation but not in the price equation. As seems reasonable, initial testing showed that the price relationship does not vary with the season. </w:t>
      </w:r>
    </w:p>
  </w:footnote>
  <w:footnote w:id="16">
    <w:p w:rsidR="00B05ED8" w:rsidRPr="00E9161C" w:rsidRDefault="00B05ED8">
      <w:pPr>
        <w:pStyle w:val="FootnoteText"/>
        <w:rPr>
          <w:rFonts w:ascii="Times New Roman" w:hAnsi="Times New Roman"/>
          <w:sz w:val="20"/>
          <w:szCs w:val="20"/>
          <w:lang w:val="en-US"/>
        </w:rPr>
      </w:pPr>
      <w:r w:rsidRPr="00E9161C">
        <w:rPr>
          <w:rStyle w:val="FootnoteReference"/>
          <w:rFonts w:ascii="Times New Roman" w:hAnsi="Times New Roman"/>
          <w:sz w:val="20"/>
          <w:szCs w:val="20"/>
        </w:rPr>
        <w:footnoteRef/>
      </w:r>
      <w:r>
        <w:rPr>
          <w:rFonts w:ascii="Times New Roman" w:hAnsi="Times New Roman"/>
          <w:sz w:val="20"/>
          <w:szCs w:val="20"/>
        </w:rPr>
        <w:t xml:space="preserve"> The margin could be defined with respect to ex-vessel prices lagged one or two periods but this makes little difference in the estimation. The correlation between the current margin and a one and two period lagged margin effect is 0.997 and 0.995, respectively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2AC"/>
    <w:multiLevelType w:val="hybridMultilevel"/>
    <w:tmpl w:val="F49824DE"/>
    <w:lvl w:ilvl="0" w:tplc="2A62658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70174"/>
    <w:multiLevelType w:val="multilevel"/>
    <w:tmpl w:val="38F2F9B4"/>
    <w:lvl w:ilvl="0">
      <w:start w:val="1"/>
      <w:numFmt w:val="decimal"/>
      <w:lvlText w:val="%1."/>
      <w:lvlJc w:val="left"/>
      <w:pPr>
        <w:ind w:left="1080" w:hanging="360"/>
      </w:pPr>
      <w:rPr>
        <w:rFonts w:cs="Arial" w:hint="default"/>
        <w:i w:val="0"/>
        <w:iCs/>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1C924E3C"/>
    <w:multiLevelType w:val="hybridMultilevel"/>
    <w:tmpl w:val="F49824DE"/>
    <w:lvl w:ilvl="0" w:tplc="2A62658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97C84"/>
    <w:multiLevelType w:val="multilevel"/>
    <w:tmpl w:val="3FBA1BC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F0D1B57"/>
    <w:multiLevelType w:val="hybridMultilevel"/>
    <w:tmpl w:val="365CEDC2"/>
    <w:lvl w:ilvl="0" w:tplc="5DACE79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F080D"/>
    <w:multiLevelType w:val="hybridMultilevel"/>
    <w:tmpl w:val="8D4E7B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B8D2901"/>
    <w:multiLevelType w:val="multilevel"/>
    <w:tmpl w:val="AA3421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357"/>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744D7B"/>
    <w:rsid w:val="00000E17"/>
    <w:rsid w:val="00003F5E"/>
    <w:rsid w:val="00051523"/>
    <w:rsid w:val="00054F2C"/>
    <w:rsid w:val="0007229F"/>
    <w:rsid w:val="00073D07"/>
    <w:rsid w:val="00074107"/>
    <w:rsid w:val="000E02E3"/>
    <w:rsid w:val="000F2CF0"/>
    <w:rsid w:val="000F7B25"/>
    <w:rsid w:val="00106951"/>
    <w:rsid w:val="00106AED"/>
    <w:rsid w:val="00112FE3"/>
    <w:rsid w:val="001145C5"/>
    <w:rsid w:val="00125C0D"/>
    <w:rsid w:val="001315E4"/>
    <w:rsid w:val="00146756"/>
    <w:rsid w:val="00154044"/>
    <w:rsid w:val="0015619C"/>
    <w:rsid w:val="0016320E"/>
    <w:rsid w:val="001716B4"/>
    <w:rsid w:val="00176890"/>
    <w:rsid w:val="00187135"/>
    <w:rsid w:val="0019286F"/>
    <w:rsid w:val="00193C16"/>
    <w:rsid w:val="001955F4"/>
    <w:rsid w:val="001A0AED"/>
    <w:rsid w:val="001B6600"/>
    <w:rsid w:val="001D1141"/>
    <w:rsid w:val="001D5CEB"/>
    <w:rsid w:val="001F37DB"/>
    <w:rsid w:val="001F5A36"/>
    <w:rsid w:val="0020197D"/>
    <w:rsid w:val="00217F9E"/>
    <w:rsid w:val="00232000"/>
    <w:rsid w:val="00235E3E"/>
    <w:rsid w:val="0024724F"/>
    <w:rsid w:val="00257379"/>
    <w:rsid w:val="002628FC"/>
    <w:rsid w:val="002637F4"/>
    <w:rsid w:val="00267BD6"/>
    <w:rsid w:val="002851C0"/>
    <w:rsid w:val="002A010E"/>
    <w:rsid w:val="002B5B3D"/>
    <w:rsid w:val="002C5FC1"/>
    <w:rsid w:val="002D3F9E"/>
    <w:rsid w:val="002D56D4"/>
    <w:rsid w:val="002D7466"/>
    <w:rsid w:val="002E4CE5"/>
    <w:rsid w:val="002F3608"/>
    <w:rsid w:val="00300BEA"/>
    <w:rsid w:val="00301076"/>
    <w:rsid w:val="00315B55"/>
    <w:rsid w:val="003413D7"/>
    <w:rsid w:val="00343CDA"/>
    <w:rsid w:val="00356DD1"/>
    <w:rsid w:val="003777C1"/>
    <w:rsid w:val="003778ED"/>
    <w:rsid w:val="003A27DF"/>
    <w:rsid w:val="003A48C1"/>
    <w:rsid w:val="003B7C84"/>
    <w:rsid w:val="003C00BD"/>
    <w:rsid w:val="003C1A6D"/>
    <w:rsid w:val="003D6EF3"/>
    <w:rsid w:val="003F0427"/>
    <w:rsid w:val="003F0B10"/>
    <w:rsid w:val="00437E8A"/>
    <w:rsid w:val="004407DC"/>
    <w:rsid w:val="004409E8"/>
    <w:rsid w:val="0045146B"/>
    <w:rsid w:val="00452ACA"/>
    <w:rsid w:val="00480892"/>
    <w:rsid w:val="00490A2E"/>
    <w:rsid w:val="004B50FE"/>
    <w:rsid w:val="004C1FC3"/>
    <w:rsid w:val="004C36BF"/>
    <w:rsid w:val="004C5BB1"/>
    <w:rsid w:val="004E671C"/>
    <w:rsid w:val="004F36BB"/>
    <w:rsid w:val="00502859"/>
    <w:rsid w:val="0050627B"/>
    <w:rsid w:val="005225D9"/>
    <w:rsid w:val="005262CB"/>
    <w:rsid w:val="005353E2"/>
    <w:rsid w:val="0054016B"/>
    <w:rsid w:val="005562E3"/>
    <w:rsid w:val="005906ED"/>
    <w:rsid w:val="00592E4E"/>
    <w:rsid w:val="00595511"/>
    <w:rsid w:val="005A082C"/>
    <w:rsid w:val="005A12CA"/>
    <w:rsid w:val="005B1D27"/>
    <w:rsid w:val="005B5FCA"/>
    <w:rsid w:val="005C071D"/>
    <w:rsid w:val="005F2E07"/>
    <w:rsid w:val="00607318"/>
    <w:rsid w:val="00615C5D"/>
    <w:rsid w:val="00616319"/>
    <w:rsid w:val="00622B49"/>
    <w:rsid w:val="006350FE"/>
    <w:rsid w:val="006375BA"/>
    <w:rsid w:val="006427A5"/>
    <w:rsid w:val="006509AB"/>
    <w:rsid w:val="00654837"/>
    <w:rsid w:val="00675B34"/>
    <w:rsid w:val="006B5FED"/>
    <w:rsid w:val="006C42C1"/>
    <w:rsid w:val="006D3B9E"/>
    <w:rsid w:val="006F7DE9"/>
    <w:rsid w:val="00704882"/>
    <w:rsid w:val="00710915"/>
    <w:rsid w:val="00712938"/>
    <w:rsid w:val="007133A5"/>
    <w:rsid w:val="00716E21"/>
    <w:rsid w:val="00737780"/>
    <w:rsid w:val="00744D7B"/>
    <w:rsid w:val="00753A93"/>
    <w:rsid w:val="00754CB9"/>
    <w:rsid w:val="0076627F"/>
    <w:rsid w:val="00771318"/>
    <w:rsid w:val="007757A6"/>
    <w:rsid w:val="00780873"/>
    <w:rsid w:val="00784AF4"/>
    <w:rsid w:val="00787D13"/>
    <w:rsid w:val="00790BD8"/>
    <w:rsid w:val="007B232E"/>
    <w:rsid w:val="007C0B21"/>
    <w:rsid w:val="007C397F"/>
    <w:rsid w:val="007C3FC1"/>
    <w:rsid w:val="007C657B"/>
    <w:rsid w:val="007D5946"/>
    <w:rsid w:val="007E13DB"/>
    <w:rsid w:val="007E42D4"/>
    <w:rsid w:val="007E563F"/>
    <w:rsid w:val="008021B3"/>
    <w:rsid w:val="00820856"/>
    <w:rsid w:val="00824F6D"/>
    <w:rsid w:val="00847AC5"/>
    <w:rsid w:val="00850359"/>
    <w:rsid w:val="0086105F"/>
    <w:rsid w:val="00861EAC"/>
    <w:rsid w:val="008964AA"/>
    <w:rsid w:val="0089667F"/>
    <w:rsid w:val="008A3091"/>
    <w:rsid w:val="008B2C3C"/>
    <w:rsid w:val="008B5A90"/>
    <w:rsid w:val="008C0577"/>
    <w:rsid w:val="008C0C89"/>
    <w:rsid w:val="008D56F6"/>
    <w:rsid w:val="008F1DC7"/>
    <w:rsid w:val="008F7F96"/>
    <w:rsid w:val="0090441C"/>
    <w:rsid w:val="00906868"/>
    <w:rsid w:val="00907EEA"/>
    <w:rsid w:val="00916D6C"/>
    <w:rsid w:val="00936350"/>
    <w:rsid w:val="00950BAE"/>
    <w:rsid w:val="00957866"/>
    <w:rsid w:val="009669FE"/>
    <w:rsid w:val="00970021"/>
    <w:rsid w:val="00970686"/>
    <w:rsid w:val="00991485"/>
    <w:rsid w:val="00995EFD"/>
    <w:rsid w:val="009A59B4"/>
    <w:rsid w:val="009A79CE"/>
    <w:rsid w:val="009B0641"/>
    <w:rsid w:val="009C3D5D"/>
    <w:rsid w:val="009D67E2"/>
    <w:rsid w:val="00A20767"/>
    <w:rsid w:val="00A302AB"/>
    <w:rsid w:val="00A308BE"/>
    <w:rsid w:val="00A33EEF"/>
    <w:rsid w:val="00A446D6"/>
    <w:rsid w:val="00A551D7"/>
    <w:rsid w:val="00A57E4F"/>
    <w:rsid w:val="00A719B4"/>
    <w:rsid w:val="00A857EC"/>
    <w:rsid w:val="00A94C5D"/>
    <w:rsid w:val="00AC2121"/>
    <w:rsid w:val="00AC7564"/>
    <w:rsid w:val="00AE2E1D"/>
    <w:rsid w:val="00B05ED8"/>
    <w:rsid w:val="00B15C4C"/>
    <w:rsid w:val="00B217CA"/>
    <w:rsid w:val="00B2518C"/>
    <w:rsid w:val="00B270AC"/>
    <w:rsid w:val="00B27F71"/>
    <w:rsid w:val="00B436B7"/>
    <w:rsid w:val="00B61857"/>
    <w:rsid w:val="00B7574C"/>
    <w:rsid w:val="00B96EBF"/>
    <w:rsid w:val="00BB53F8"/>
    <w:rsid w:val="00BC68A9"/>
    <w:rsid w:val="00BD4255"/>
    <w:rsid w:val="00BD7449"/>
    <w:rsid w:val="00BD7D22"/>
    <w:rsid w:val="00BF0B60"/>
    <w:rsid w:val="00BF277F"/>
    <w:rsid w:val="00BF3891"/>
    <w:rsid w:val="00C06912"/>
    <w:rsid w:val="00C10C47"/>
    <w:rsid w:val="00C26B4C"/>
    <w:rsid w:val="00C32CD4"/>
    <w:rsid w:val="00C35DA3"/>
    <w:rsid w:val="00C50D63"/>
    <w:rsid w:val="00C52C51"/>
    <w:rsid w:val="00C54D09"/>
    <w:rsid w:val="00C6274D"/>
    <w:rsid w:val="00C7536B"/>
    <w:rsid w:val="00CA0980"/>
    <w:rsid w:val="00CA4F6C"/>
    <w:rsid w:val="00CB11AB"/>
    <w:rsid w:val="00CB5206"/>
    <w:rsid w:val="00CC2FDF"/>
    <w:rsid w:val="00D045D2"/>
    <w:rsid w:val="00D25500"/>
    <w:rsid w:val="00D43C0E"/>
    <w:rsid w:val="00D56145"/>
    <w:rsid w:val="00D5710D"/>
    <w:rsid w:val="00D57AA7"/>
    <w:rsid w:val="00D776BA"/>
    <w:rsid w:val="00D84076"/>
    <w:rsid w:val="00DD3724"/>
    <w:rsid w:val="00DD6757"/>
    <w:rsid w:val="00DF6AB9"/>
    <w:rsid w:val="00DF7E90"/>
    <w:rsid w:val="00E079B0"/>
    <w:rsid w:val="00E146FF"/>
    <w:rsid w:val="00E169E9"/>
    <w:rsid w:val="00E16B18"/>
    <w:rsid w:val="00E2159F"/>
    <w:rsid w:val="00E31049"/>
    <w:rsid w:val="00E35B9D"/>
    <w:rsid w:val="00E442D2"/>
    <w:rsid w:val="00E4657D"/>
    <w:rsid w:val="00E47AFF"/>
    <w:rsid w:val="00E631F6"/>
    <w:rsid w:val="00E65640"/>
    <w:rsid w:val="00E85F85"/>
    <w:rsid w:val="00E9161C"/>
    <w:rsid w:val="00EA3BC6"/>
    <w:rsid w:val="00EB747C"/>
    <w:rsid w:val="00EC7943"/>
    <w:rsid w:val="00ED3656"/>
    <w:rsid w:val="00EE6BBF"/>
    <w:rsid w:val="00EE7BB8"/>
    <w:rsid w:val="00F12AB9"/>
    <w:rsid w:val="00F13FEB"/>
    <w:rsid w:val="00F161CF"/>
    <w:rsid w:val="00F26176"/>
    <w:rsid w:val="00F464F2"/>
    <w:rsid w:val="00F46B8D"/>
    <w:rsid w:val="00F540C9"/>
    <w:rsid w:val="00F544F7"/>
    <w:rsid w:val="00F63F08"/>
    <w:rsid w:val="00F665BB"/>
    <w:rsid w:val="00F70354"/>
    <w:rsid w:val="00F91CF6"/>
    <w:rsid w:val="00F92303"/>
    <w:rsid w:val="00FA2A3E"/>
    <w:rsid w:val="00FB65B0"/>
    <w:rsid w:val="00FC5E0E"/>
    <w:rsid w:val="00FD3B06"/>
    <w:rsid w:val="00FF248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F6"/>
    <w:rPr>
      <w:rFonts w:ascii="Calibri" w:eastAsia="Calibri" w:hAnsi="Calibri"/>
      <w:lang w:val="en-GB" w:eastAsia="en-US"/>
    </w:rPr>
  </w:style>
  <w:style w:type="paragraph" w:styleId="Heading1">
    <w:name w:val="heading 1"/>
    <w:basedOn w:val="Normal"/>
    <w:next w:val="Normal"/>
    <w:link w:val="Heading1Char"/>
    <w:uiPriority w:val="9"/>
    <w:qFormat/>
    <w:rsid w:val="00E47AFF"/>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4A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4AA"/>
    <w:rPr>
      <w:rFonts w:ascii="Lucida Grande" w:eastAsia="Calibri" w:hAnsi="Lucida Grande" w:cs="Lucida Grande"/>
      <w:sz w:val="18"/>
      <w:szCs w:val="18"/>
      <w:lang w:val="en-GB" w:eastAsia="en-US"/>
    </w:rPr>
  </w:style>
  <w:style w:type="character" w:styleId="Hyperlink">
    <w:name w:val="Hyperlink"/>
    <w:uiPriority w:val="99"/>
    <w:rsid w:val="00744D7B"/>
    <w:rPr>
      <w:rFonts w:cs="Times New Roman"/>
      <w:color w:val="0000FF"/>
      <w:u w:val="single"/>
    </w:rPr>
  </w:style>
  <w:style w:type="paragraph" w:styleId="ListParagraph">
    <w:name w:val="List Paragraph"/>
    <w:basedOn w:val="Normal"/>
    <w:uiPriority w:val="34"/>
    <w:qFormat/>
    <w:rsid w:val="00744D7B"/>
    <w:pPr>
      <w:ind w:left="720"/>
      <w:contextualSpacing/>
    </w:pPr>
  </w:style>
  <w:style w:type="character" w:styleId="FollowedHyperlink">
    <w:name w:val="FollowedHyperlink"/>
    <w:basedOn w:val="DefaultParagraphFont"/>
    <w:uiPriority w:val="99"/>
    <w:semiHidden/>
    <w:unhideWhenUsed/>
    <w:rsid w:val="00654837"/>
    <w:rPr>
      <w:color w:val="800080" w:themeColor="followedHyperlink"/>
      <w:u w:val="single"/>
    </w:rPr>
  </w:style>
  <w:style w:type="paragraph" w:styleId="Footer">
    <w:name w:val="footer"/>
    <w:basedOn w:val="Normal"/>
    <w:link w:val="FooterChar"/>
    <w:unhideWhenUsed/>
    <w:rsid w:val="00654837"/>
    <w:pPr>
      <w:tabs>
        <w:tab w:val="center" w:pos="4320"/>
        <w:tab w:val="right" w:pos="8640"/>
      </w:tabs>
      <w:spacing w:after="0"/>
    </w:pPr>
  </w:style>
  <w:style w:type="character" w:customStyle="1" w:styleId="FooterChar">
    <w:name w:val="Footer Char"/>
    <w:basedOn w:val="DefaultParagraphFont"/>
    <w:link w:val="Footer"/>
    <w:rsid w:val="00654837"/>
    <w:rPr>
      <w:rFonts w:ascii="Calibri" w:eastAsia="Calibri" w:hAnsi="Calibri"/>
      <w:lang w:val="en-CA" w:eastAsia="en-US"/>
    </w:rPr>
  </w:style>
  <w:style w:type="character" w:styleId="PageNumber">
    <w:name w:val="page number"/>
    <w:basedOn w:val="DefaultParagraphFont"/>
    <w:unhideWhenUsed/>
    <w:rsid w:val="00654837"/>
  </w:style>
  <w:style w:type="paragraph" w:styleId="Caption">
    <w:name w:val="caption"/>
    <w:basedOn w:val="Normal"/>
    <w:next w:val="Normal"/>
    <w:uiPriority w:val="35"/>
    <w:qFormat/>
    <w:rsid w:val="00452ACA"/>
    <w:rPr>
      <w:rFonts w:cs="Arial"/>
      <w:b/>
      <w:bCs/>
      <w:color w:val="4F81BD"/>
      <w:sz w:val="18"/>
      <w:szCs w:val="18"/>
      <w:lang w:val="en-US"/>
    </w:rPr>
  </w:style>
  <w:style w:type="character" w:styleId="CommentReference">
    <w:name w:val="annotation reference"/>
    <w:basedOn w:val="DefaultParagraphFont"/>
    <w:semiHidden/>
    <w:rsid w:val="00452ACA"/>
    <w:rPr>
      <w:sz w:val="16"/>
      <w:szCs w:val="16"/>
    </w:rPr>
  </w:style>
  <w:style w:type="paragraph" w:styleId="CommentText">
    <w:name w:val="annotation text"/>
    <w:basedOn w:val="Normal"/>
    <w:link w:val="CommentTextChar"/>
    <w:semiHidden/>
    <w:rsid w:val="00452ACA"/>
    <w:pPr>
      <w:spacing w:line="276" w:lineRule="auto"/>
    </w:pPr>
    <w:rPr>
      <w:rFonts w:cs="Arial"/>
      <w:lang w:val="en-US"/>
    </w:rPr>
  </w:style>
  <w:style w:type="character" w:customStyle="1" w:styleId="CommentTextChar">
    <w:name w:val="Comment Text Char"/>
    <w:basedOn w:val="DefaultParagraphFont"/>
    <w:link w:val="CommentText"/>
    <w:semiHidden/>
    <w:rsid w:val="00452ACA"/>
    <w:rPr>
      <w:rFonts w:ascii="Calibri" w:eastAsia="Calibri" w:hAnsi="Calibri" w:cs="Arial"/>
      <w:lang w:eastAsia="en-US"/>
    </w:rPr>
  </w:style>
  <w:style w:type="paragraph" w:styleId="FootnoteText">
    <w:name w:val="footnote text"/>
    <w:basedOn w:val="Normal"/>
    <w:link w:val="FootnoteTextChar"/>
    <w:unhideWhenUsed/>
    <w:rsid w:val="00CB11AB"/>
    <w:pPr>
      <w:spacing w:after="0"/>
    </w:pPr>
    <w:rPr>
      <w:sz w:val="24"/>
      <w:szCs w:val="24"/>
    </w:rPr>
  </w:style>
  <w:style w:type="character" w:customStyle="1" w:styleId="FootnoteTextChar">
    <w:name w:val="Footnote Text Char"/>
    <w:basedOn w:val="DefaultParagraphFont"/>
    <w:link w:val="FootnoteText"/>
    <w:rsid w:val="00CB11AB"/>
    <w:rPr>
      <w:rFonts w:ascii="Calibri" w:eastAsia="Calibri" w:hAnsi="Calibri"/>
      <w:sz w:val="24"/>
      <w:szCs w:val="24"/>
      <w:lang w:val="en-CA" w:eastAsia="en-US"/>
    </w:rPr>
  </w:style>
  <w:style w:type="character" w:styleId="FootnoteReference">
    <w:name w:val="footnote reference"/>
    <w:basedOn w:val="DefaultParagraphFont"/>
    <w:unhideWhenUsed/>
    <w:rsid w:val="00CB11AB"/>
    <w:rPr>
      <w:vertAlign w:val="superscript"/>
    </w:rPr>
  </w:style>
  <w:style w:type="character" w:styleId="PlaceholderText">
    <w:name w:val="Placeholder Text"/>
    <w:basedOn w:val="DefaultParagraphFont"/>
    <w:uiPriority w:val="99"/>
    <w:semiHidden/>
    <w:rsid w:val="000E02E3"/>
    <w:rPr>
      <w:color w:val="808080"/>
    </w:rPr>
  </w:style>
  <w:style w:type="table" w:styleId="TableGrid">
    <w:name w:val="Table Grid"/>
    <w:basedOn w:val="TableNormal"/>
    <w:uiPriority w:val="59"/>
    <w:rsid w:val="00343C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544F7"/>
    <w:pPr>
      <w:spacing w:after="0"/>
    </w:pPr>
    <w:rPr>
      <w:rFonts w:ascii="Calibri" w:eastAsia="Calibri" w:hAnsi="Calibri"/>
      <w:lang w:val="en-CA" w:eastAsia="en-US"/>
    </w:rPr>
  </w:style>
  <w:style w:type="paragraph" w:styleId="CommentSubject">
    <w:name w:val="annotation subject"/>
    <w:basedOn w:val="CommentText"/>
    <w:next w:val="CommentText"/>
    <w:link w:val="CommentSubjectChar"/>
    <w:uiPriority w:val="99"/>
    <w:semiHidden/>
    <w:unhideWhenUsed/>
    <w:rsid w:val="002628FC"/>
    <w:pPr>
      <w:spacing w:line="240" w:lineRule="auto"/>
    </w:pPr>
    <w:rPr>
      <w:rFonts w:cs="Times New Roman"/>
      <w:b/>
      <w:bCs/>
      <w:lang w:val="en-CA"/>
    </w:rPr>
  </w:style>
  <w:style w:type="character" w:customStyle="1" w:styleId="CommentSubjectChar">
    <w:name w:val="Comment Subject Char"/>
    <w:basedOn w:val="CommentTextChar"/>
    <w:link w:val="CommentSubject"/>
    <w:uiPriority w:val="99"/>
    <w:semiHidden/>
    <w:rsid w:val="002628FC"/>
    <w:rPr>
      <w:rFonts w:ascii="Calibri" w:eastAsia="Calibri" w:hAnsi="Calibri" w:cs="Arial"/>
      <w:b/>
      <w:bCs/>
      <w:lang w:val="en-CA" w:eastAsia="en-US"/>
    </w:rPr>
  </w:style>
  <w:style w:type="paragraph" w:customStyle="1" w:styleId="Default">
    <w:name w:val="Default"/>
    <w:uiPriority w:val="99"/>
    <w:rsid w:val="00E47AFF"/>
    <w:pPr>
      <w:widowControl w:val="0"/>
      <w:autoSpaceDE w:val="0"/>
      <w:autoSpaceDN w:val="0"/>
      <w:adjustRightInd w:val="0"/>
      <w:spacing w:after="0"/>
    </w:pPr>
    <w:rPr>
      <w:rFonts w:ascii="Calibri" w:eastAsia="Times New Roman" w:hAnsi="Calibri" w:cs="Calibri"/>
      <w:color w:val="000000"/>
      <w:sz w:val="24"/>
      <w:szCs w:val="24"/>
      <w:lang w:eastAsia="en-US"/>
    </w:rPr>
  </w:style>
  <w:style w:type="paragraph" w:styleId="NoSpacing">
    <w:name w:val="No Spacing"/>
    <w:link w:val="NoSpacingChar"/>
    <w:uiPriority w:val="1"/>
    <w:qFormat/>
    <w:rsid w:val="00E47AFF"/>
    <w:pPr>
      <w:spacing w:after="0"/>
    </w:pPr>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E47AFF"/>
    <w:rPr>
      <w:rFonts w:asciiTheme="minorHAnsi" w:hAnsiTheme="minorHAnsi" w:cstheme="minorBidi"/>
      <w:sz w:val="22"/>
      <w:szCs w:val="22"/>
      <w:lang w:eastAsia="en-US"/>
    </w:rPr>
  </w:style>
  <w:style w:type="character" w:customStyle="1" w:styleId="Heading1Char">
    <w:name w:val="Heading 1 Char"/>
    <w:basedOn w:val="DefaultParagraphFont"/>
    <w:link w:val="Heading1"/>
    <w:uiPriority w:val="9"/>
    <w:rsid w:val="00E47AFF"/>
    <w:rPr>
      <w:rFonts w:asciiTheme="majorHAnsi" w:eastAsiaTheme="majorEastAsia" w:hAnsiTheme="majorHAnsi" w:cstheme="majorBidi"/>
      <w:b/>
      <w:bCs/>
      <w:sz w:val="28"/>
      <w:szCs w:val="28"/>
      <w:lang w:val="en-CA" w:eastAsia="en-US"/>
    </w:rPr>
  </w:style>
  <w:style w:type="paragraph" w:styleId="TOCHeading">
    <w:name w:val="TOC Heading"/>
    <w:basedOn w:val="Heading1"/>
    <w:next w:val="Normal"/>
    <w:uiPriority w:val="39"/>
    <w:semiHidden/>
    <w:unhideWhenUsed/>
    <w:qFormat/>
    <w:rsid w:val="00051523"/>
    <w:pPr>
      <w:spacing w:line="276" w:lineRule="auto"/>
      <w:outlineLvl w:val="9"/>
    </w:pPr>
    <w:rPr>
      <w:color w:val="365F91" w:themeColor="accent1" w:themeShade="BF"/>
      <w:lang w:val="en-US"/>
    </w:rPr>
  </w:style>
  <w:style w:type="paragraph" w:styleId="TOC1">
    <w:name w:val="toc 1"/>
    <w:basedOn w:val="Normal"/>
    <w:next w:val="Normal"/>
    <w:autoRedefine/>
    <w:uiPriority w:val="39"/>
    <w:unhideWhenUsed/>
    <w:rsid w:val="00051523"/>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4A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4AA"/>
    <w:rPr>
      <w:rFonts w:ascii="Lucida Grande" w:eastAsia="Calibri" w:hAnsi="Lucida Grande" w:cs="Lucida Grande"/>
      <w:sz w:val="18"/>
      <w:szCs w:val="18"/>
      <w:lang w:val="en-GB" w:eastAsia="en-US"/>
    </w:rPr>
  </w:style>
  <w:style w:type="character" w:styleId="Hyperlink">
    <w:name w:val="Hyperlink"/>
    <w:rsid w:val="00744D7B"/>
    <w:rPr>
      <w:rFonts w:cs="Times New Roman"/>
      <w:color w:val="0000FF"/>
      <w:u w:val="single"/>
    </w:rPr>
  </w:style>
  <w:style w:type="paragraph" w:styleId="ListParagraph">
    <w:name w:val="List Paragraph"/>
    <w:basedOn w:val="Normal"/>
    <w:uiPriority w:val="34"/>
    <w:qFormat/>
    <w:rsid w:val="00744D7B"/>
    <w:pPr>
      <w:ind w:left="720"/>
      <w:contextualSpacing/>
    </w:pPr>
  </w:style>
  <w:style w:type="character" w:styleId="FollowedHyperlink">
    <w:name w:val="FollowedHyperlink"/>
    <w:basedOn w:val="DefaultParagraphFont"/>
    <w:uiPriority w:val="99"/>
    <w:semiHidden/>
    <w:unhideWhenUsed/>
    <w:rsid w:val="00654837"/>
    <w:rPr>
      <w:color w:val="800080" w:themeColor="followedHyperlink"/>
      <w:u w:val="single"/>
    </w:rPr>
  </w:style>
  <w:style w:type="paragraph" w:styleId="Footer">
    <w:name w:val="footer"/>
    <w:basedOn w:val="Normal"/>
    <w:link w:val="FooterChar"/>
    <w:unhideWhenUsed/>
    <w:rsid w:val="00654837"/>
    <w:pPr>
      <w:tabs>
        <w:tab w:val="center" w:pos="4320"/>
        <w:tab w:val="right" w:pos="8640"/>
      </w:tabs>
      <w:spacing w:after="0"/>
    </w:pPr>
  </w:style>
  <w:style w:type="character" w:customStyle="1" w:styleId="FooterChar">
    <w:name w:val="Footer Char"/>
    <w:basedOn w:val="DefaultParagraphFont"/>
    <w:link w:val="Footer"/>
    <w:rsid w:val="00654837"/>
    <w:rPr>
      <w:rFonts w:ascii="Calibri" w:eastAsia="Calibri" w:hAnsi="Calibri"/>
      <w:lang w:val="en-CA" w:eastAsia="en-US"/>
    </w:rPr>
  </w:style>
  <w:style w:type="character" w:styleId="PageNumber">
    <w:name w:val="page number"/>
    <w:basedOn w:val="DefaultParagraphFont"/>
    <w:unhideWhenUsed/>
    <w:rsid w:val="00654837"/>
  </w:style>
  <w:style w:type="paragraph" w:styleId="Caption">
    <w:name w:val="caption"/>
    <w:basedOn w:val="Normal"/>
    <w:next w:val="Normal"/>
    <w:uiPriority w:val="35"/>
    <w:qFormat/>
    <w:rsid w:val="00452ACA"/>
    <w:rPr>
      <w:rFonts w:cs="Arial"/>
      <w:b/>
      <w:bCs/>
      <w:color w:val="4F81BD"/>
      <w:sz w:val="18"/>
      <w:szCs w:val="18"/>
      <w:lang w:val="en-US"/>
    </w:rPr>
  </w:style>
  <w:style w:type="character" w:styleId="CommentReference">
    <w:name w:val="annotation reference"/>
    <w:basedOn w:val="DefaultParagraphFont"/>
    <w:semiHidden/>
    <w:rsid w:val="00452ACA"/>
    <w:rPr>
      <w:sz w:val="16"/>
      <w:szCs w:val="16"/>
    </w:rPr>
  </w:style>
  <w:style w:type="paragraph" w:styleId="CommentText">
    <w:name w:val="annotation text"/>
    <w:basedOn w:val="Normal"/>
    <w:link w:val="CommentTextChar"/>
    <w:semiHidden/>
    <w:rsid w:val="00452ACA"/>
    <w:pPr>
      <w:spacing w:line="276" w:lineRule="auto"/>
    </w:pPr>
    <w:rPr>
      <w:rFonts w:cs="Arial"/>
      <w:lang w:val="en-US"/>
    </w:rPr>
  </w:style>
  <w:style w:type="character" w:customStyle="1" w:styleId="CommentTextChar">
    <w:name w:val="Comment Text Char"/>
    <w:basedOn w:val="DefaultParagraphFont"/>
    <w:link w:val="CommentText"/>
    <w:semiHidden/>
    <w:rsid w:val="00452ACA"/>
    <w:rPr>
      <w:rFonts w:ascii="Calibri" w:eastAsia="Calibri" w:hAnsi="Calibri" w:cs="Arial"/>
      <w:lang w:eastAsia="en-US"/>
    </w:rPr>
  </w:style>
  <w:style w:type="paragraph" w:styleId="FootnoteText">
    <w:name w:val="footnote text"/>
    <w:basedOn w:val="Normal"/>
    <w:link w:val="FootnoteTextChar"/>
    <w:unhideWhenUsed/>
    <w:rsid w:val="00CB11AB"/>
    <w:pPr>
      <w:spacing w:after="0"/>
    </w:pPr>
    <w:rPr>
      <w:sz w:val="24"/>
      <w:szCs w:val="24"/>
    </w:rPr>
  </w:style>
  <w:style w:type="character" w:customStyle="1" w:styleId="FootnoteTextChar">
    <w:name w:val="Footnote Text Char"/>
    <w:basedOn w:val="DefaultParagraphFont"/>
    <w:link w:val="FootnoteText"/>
    <w:rsid w:val="00CB11AB"/>
    <w:rPr>
      <w:rFonts w:ascii="Calibri" w:eastAsia="Calibri" w:hAnsi="Calibri"/>
      <w:sz w:val="24"/>
      <w:szCs w:val="24"/>
      <w:lang w:val="en-CA" w:eastAsia="en-US"/>
    </w:rPr>
  </w:style>
  <w:style w:type="character" w:styleId="FootnoteReference">
    <w:name w:val="footnote reference"/>
    <w:basedOn w:val="DefaultParagraphFont"/>
    <w:unhideWhenUsed/>
    <w:rsid w:val="00CB11AB"/>
    <w:rPr>
      <w:vertAlign w:val="superscript"/>
    </w:rPr>
  </w:style>
  <w:style w:type="character" w:styleId="PlaceholderText">
    <w:name w:val="Placeholder Text"/>
    <w:basedOn w:val="DefaultParagraphFont"/>
    <w:uiPriority w:val="99"/>
    <w:semiHidden/>
    <w:rsid w:val="000E02E3"/>
    <w:rPr>
      <w:color w:val="808080"/>
    </w:rPr>
  </w:style>
  <w:style w:type="table" w:styleId="TableGrid">
    <w:name w:val="Table Grid"/>
    <w:basedOn w:val="TableNormal"/>
    <w:uiPriority w:val="59"/>
    <w:rsid w:val="00343C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544F7"/>
    <w:pPr>
      <w:spacing w:after="0"/>
    </w:pPr>
    <w:rPr>
      <w:rFonts w:ascii="Calibri" w:eastAsia="Calibri" w:hAnsi="Calibri"/>
      <w:lang w:val="en-CA" w:eastAsia="en-US"/>
    </w:rPr>
  </w:style>
  <w:style w:type="paragraph" w:styleId="CommentSubject">
    <w:name w:val="annotation subject"/>
    <w:basedOn w:val="CommentText"/>
    <w:next w:val="CommentText"/>
    <w:link w:val="CommentSubjectChar"/>
    <w:uiPriority w:val="99"/>
    <w:semiHidden/>
    <w:unhideWhenUsed/>
    <w:rsid w:val="002628FC"/>
    <w:pPr>
      <w:spacing w:line="240" w:lineRule="auto"/>
    </w:pPr>
    <w:rPr>
      <w:rFonts w:cs="Times New Roman"/>
      <w:b/>
      <w:bCs/>
      <w:lang w:val="en-CA"/>
    </w:rPr>
  </w:style>
  <w:style w:type="character" w:customStyle="1" w:styleId="CommentSubjectChar">
    <w:name w:val="Comment Subject Char"/>
    <w:basedOn w:val="CommentTextChar"/>
    <w:link w:val="CommentSubject"/>
    <w:uiPriority w:val="99"/>
    <w:semiHidden/>
    <w:rsid w:val="002628FC"/>
    <w:rPr>
      <w:rFonts w:ascii="Calibri" w:eastAsia="Calibri" w:hAnsi="Calibri" w:cs="Arial"/>
      <w:b/>
      <w:bCs/>
      <w:lang w:val="en-CA" w:eastAsia="en-US"/>
    </w:rPr>
  </w:style>
</w:styles>
</file>

<file path=word/webSettings.xml><?xml version="1.0" encoding="utf-8"?>
<w:webSettings xmlns:r="http://schemas.openxmlformats.org/officeDocument/2006/relationships" xmlns:w="http://schemas.openxmlformats.org/wordprocessingml/2006/main">
  <w:divs>
    <w:div w:id="1912692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rdon@ucalgary.ca" TargetMode="External"/><Relationship Id="rId13" Type="http://schemas.openxmlformats.org/officeDocument/2006/relationships/chart" Target="charts/chart4.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1.w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hsinan@gmail.com" TargetMode="External"/><Relationship Id="rId14" Type="http://schemas.openxmlformats.org/officeDocument/2006/relationships/chart" Target="charts/chart5.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exar:Fish_price_links_fao:Maldives:Mal_out1.tx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exar:Fish_price_links_fao:Maldives:Mal_out1.txt"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exar:Fish_price_links_fao:Maldives:Mal_out1.txt"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dgordon:Documents:Microsoft%20User%20Data:Office%202011%20AutoRecovery:Mal_out1%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dgordon:Documents:Microsoft%20User%20Data:Office%202011%20AutoRecovery:Mal_out1%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mdgordon:Documents:Microsoft%20User%20Data:Office%202011%20AutoRecovery:Mal_out1%20(version%201).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exar:Fish_price_links_fao:Maldives:Mal_out1.tx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8"/>
  <c:chart>
    <c:plotArea>
      <c:layout/>
      <c:barChart>
        <c:barDir val="col"/>
        <c:grouping val="clustered"/>
        <c:ser>
          <c:idx val="0"/>
          <c:order val="0"/>
          <c:tx>
            <c:strRef>
              <c:f>Sheet1!$B$1</c:f>
              <c:strCache>
                <c:ptCount val="1"/>
                <c:pt idx="0">
                  <c:v>2007</c:v>
                </c:pt>
              </c:strCache>
            </c:strRef>
          </c:tx>
          <c:spPr>
            <a:pattFill prst="wdDnDiag">
              <a:fgClr>
                <a:schemeClr val="tx1">
                  <a:lumMod val="50000"/>
                  <a:lumOff val="50000"/>
                </a:schemeClr>
              </a:fgClr>
              <a:bgClr>
                <a:prstClr val="white"/>
              </a:bgClr>
            </a:pattFill>
          </c:spPr>
          <c:cat>
            <c:strRef>
              <c:f>Sheet1!$A$2:$A$7</c:f>
              <c:strCache>
                <c:ptCount val="6"/>
                <c:pt idx="0">
                  <c:v>Fresh or chilled Tuna</c:v>
                </c:pt>
                <c:pt idx="1">
                  <c:v>Frozen Fish</c:v>
                </c:pt>
                <c:pt idx="2">
                  <c:v>Dried Fish</c:v>
                </c:pt>
                <c:pt idx="3">
                  <c:v>Salted Dried Fish</c:v>
                </c:pt>
                <c:pt idx="4">
                  <c:v>Canned Fish </c:v>
                </c:pt>
                <c:pt idx="5">
                  <c:v>Live Reef Fish</c:v>
                </c:pt>
              </c:strCache>
            </c:strRef>
          </c:cat>
          <c:val>
            <c:numRef>
              <c:f>Sheet1!$B$2:$B$7</c:f>
              <c:numCache>
                <c:formatCode>General</c:formatCode>
                <c:ptCount val="6"/>
                <c:pt idx="0">
                  <c:v>411</c:v>
                </c:pt>
                <c:pt idx="1">
                  <c:v>635</c:v>
                </c:pt>
                <c:pt idx="2">
                  <c:v>100</c:v>
                </c:pt>
                <c:pt idx="3">
                  <c:v>25</c:v>
                </c:pt>
                <c:pt idx="4">
                  <c:v>133</c:v>
                </c:pt>
                <c:pt idx="5">
                  <c:v>23</c:v>
                </c:pt>
              </c:numCache>
            </c:numRef>
          </c:val>
        </c:ser>
        <c:ser>
          <c:idx val="1"/>
          <c:order val="1"/>
          <c:tx>
            <c:strRef>
              <c:f>Sheet1!$C$1</c:f>
              <c:strCache>
                <c:ptCount val="1"/>
                <c:pt idx="0">
                  <c:v>2008</c:v>
                </c:pt>
              </c:strCache>
            </c:strRef>
          </c:tx>
          <c:spPr>
            <a:pattFill prst="wdUpDiag">
              <a:fgClr>
                <a:schemeClr val="tx1"/>
              </a:fgClr>
              <a:bgClr>
                <a:prstClr val="white"/>
              </a:bgClr>
            </a:pattFill>
            <a:ln>
              <a:solidFill>
                <a:schemeClr val="tx1"/>
              </a:solidFill>
            </a:ln>
          </c:spPr>
          <c:cat>
            <c:strRef>
              <c:f>Sheet1!$A$2:$A$7</c:f>
              <c:strCache>
                <c:ptCount val="6"/>
                <c:pt idx="0">
                  <c:v>Fresh or chilled Tuna</c:v>
                </c:pt>
                <c:pt idx="1">
                  <c:v>Frozen Fish</c:v>
                </c:pt>
                <c:pt idx="2">
                  <c:v>Dried Fish</c:v>
                </c:pt>
                <c:pt idx="3">
                  <c:v>Salted Dried Fish</c:v>
                </c:pt>
                <c:pt idx="4">
                  <c:v>Canned Fish </c:v>
                </c:pt>
                <c:pt idx="5">
                  <c:v>Live Reef Fish</c:v>
                </c:pt>
              </c:strCache>
            </c:strRef>
          </c:cat>
          <c:val>
            <c:numRef>
              <c:f>Sheet1!$C$2:$C$7</c:f>
              <c:numCache>
                <c:formatCode>General</c:formatCode>
                <c:ptCount val="6"/>
                <c:pt idx="0">
                  <c:v>421</c:v>
                </c:pt>
                <c:pt idx="1">
                  <c:v>888</c:v>
                </c:pt>
                <c:pt idx="2">
                  <c:v>121</c:v>
                </c:pt>
                <c:pt idx="3">
                  <c:v>20</c:v>
                </c:pt>
                <c:pt idx="4">
                  <c:v>90</c:v>
                </c:pt>
                <c:pt idx="5">
                  <c:v>27</c:v>
                </c:pt>
              </c:numCache>
            </c:numRef>
          </c:val>
        </c:ser>
        <c:axId val="92220416"/>
        <c:axId val="92252032"/>
      </c:barChart>
      <c:catAx>
        <c:axId val="92220416"/>
        <c:scaling>
          <c:orientation val="minMax"/>
        </c:scaling>
        <c:axPos val="b"/>
        <c:tickLblPos val="nextTo"/>
        <c:crossAx val="92252032"/>
        <c:crosses val="autoZero"/>
        <c:auto val="1"/>
        <c:lblAlgn val="ctr"/>
        <c:lblOffset val="100"/>
      </c:catAx>
      <c:valAx>
        <c:axId val="92252032"/>
        <c:scaling>
          <c:orientation val="minMax"/>
        </c:scaling>
        <c:axPos val="l"/>
        <c:majorGridlines/>
        <c:title>
          <c:tx>
            <c:rich>
              <a:bodyPr/>
              <a:lstStyle/>
              <a:p>
                <a:pPr>
                  <a:defRPr/>
                </a:pPr>
                <a:r>
                  <a:rPr lang="en-US"/>
                  <a:t>million RF</a:t>
                </a:r>
              </a:p>
            </c:rich>
          </c:tx>
        </c:title>
        <c:numFmt formatCode="General" sourceLinked="1"/>
        <c:tickLblPos val="nextTo"/>
        <c:crossAx val="92220416"/>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18"/>
  <c:chart>
    <c:plotArea>
      <c:layout/>
      <c:scatterChart>
        <c:scatterStyle val="smoothMarker"/>
        <c:ser>
          <c:idx val="0"/>
          <c:order val="0"/>
          <c:tx>
            <c:strRef>
              <c:f>Mal_out1.txt!$E$1</c:f>
              <c:strCache>
                <c:ptCount val="1"/>
                <c:pt idx="0">
                  <c:v>Ex-vessel1</c:v>
                </c:pt>
              </c:strCache>
            </c:strRef>
          </c:tx>
          <c:spPr>
            <a:ln w="19050" cmpd="sng">
              <a:solidFill>
                <a:schemeClr val="tx1"/>
              </a:solidFill>
            </a:ln>
          </c:spPr>
          <c:marker>
            <c:symbol val="none"/>
          </c:marker>
          <c:xVal>
            <c:numRef>
              <c:f>Mal_out1.txt!$A$2:$A$145</c:f>
              <c:numCache>
                <c:formatCode>General</c:formatCode>
                <c:ptCount val="1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numCache>
            </c:numRef>
          </c:xVal>
          <c:yVal>
            <c:numRef>
              <c:f>Mal_out1.txt!$E$2:$E$145</c:f>
              <c:numCache>
                <c:formatCode>General</c:formatCode>
                <c:ptCount val="144"/>
                <c:pt idx="0">
                  <c:v>3.9918539999999956</c:v>
                </c:pt>
                <c:pt idx="1">
                  <c:v>3.9896689999999961</c:v>
                </c:pt>
                <c:pt idx="2">
                  <c:v>4.0056790000000024</c:v>
                </c:pt>
                <c:pt idx="3">
                  <c:v>3.961309</c:v>
                </c:pt>
                <c:pt idx="4">
                  <c:v>3.9290799999999977</c:v>
                </c:pt>
                <c:pt idx="5">
                  <c:v>3.9505509999999977</c:v>
                </c:pt>
                <c:pt idx="6">
                  <c:v>2.9546479999999935</c:v>
                </c:pt>
                <c:pt idx="7">
                  <c:v>3.9388699999999961</c:v>
                </c:pt>
                <c:pt idx="8">
                  <c:v>4.0292090000000034</c:v>
                </c:pt>
                <c:pt idx="9">
                  <c:v>4.1104409999999945</c:v>
                </c:pt>
                <c:pt idx="10">
                  <c:v>4.0589139999999855</c:v>
                </c:pt>
                <c:pt idx="11">
                  <c:v>3.7723310000000012</c:v>
                </c:pt>
                <c:pt idx="12">
                  <c:v>3.0244049999999998</c:v>
                </c:pt>
                <c:pt idx="13">
                  <c:v>3.0050859999999977</c:v>
                </c:pt>
                <c:pt idx="14">
                  <c:v>2.8504309999999977</c:v>
                </c:pt>
                <c:pt idx="15">
                  <c:v>3.5458419999999977</c:v>
                </c:pt>
                <c:pt idx="16">
                  <c:v>3.6686700000000001</c:v>
                </c:pt>
                <c:pt idx="17">
                  <c:v>3.7287620000000001</c:v>
                </c:pt>
                <c:pt idx="18">
                  <c:v>3.1642519999999998</c:v>
                </c:pt>
                <c:pt idx="19">
                  <c:v>4.5839530000000002</c:v>
                </c:pt>
                <c:pt idx="20">
                  <c:v>5.5737630000000102</c:v>
                </c:pt>
                <c:pt idx="21">
                  <c:v>4.006589</c:v>
                </c:pt>
                <c:pt idx="22">
                  <c:v>3.5770970000000002</c:v>
                </c:pt>
                <c:pt idx="23">
                  <c:v>3.236964</c:v>
                </c:pt>
                <c:pt idx="24">
                  <c:v>4.1064970000000001</c:v>
                </c:pt>
                <c:pt idx="25">
                  <c:v>4.1752630000000082</c:v>
                </c:pt>
                <c:pt idx="26">
                  <c:v>4.2317140000000002</c:v>
                </c:pt>
                <c:pt idx="27">
                  <c:v>4.2638259999999955</c:v>
                </c:pt>
                <c:pt idx="28">
                  <c:v>4.2049849999999767</c:v>
                </c:pt>
                <c:pt idx="29">
                  <c:v>3.7778870000000002</c:v>
                </c:pt>
                <c:pt idx="30">
                  <c:v>2.690261</c:v>
                </c:pt>
                <c:pt idx="31">
                  <c:v>4.6715539999999987</c:v>
                </c:pt>
                <c:pt idx="32">
                  <c:v>5.0728549999999935</c:v>
                </c:pt>
                <c:pt idx="33">
                  <c:v>4.9081070000000002</c:v>
                </c:pt>
                <c:pt idx="34">
                  <c:v>4.7526190000000001</c:v>
                </c:pt>
                <c:pt idx="35">
                  <c:v>4.5643149999999757</c:v>
                </c:pt>
                <c:pt idx="36">
                  <c:v>3.7209650000000001</c:v>
                </c:pt>
                <c:pt idx="37">
                  <c:v>4.0377620000000034</c:v>
                </c:pt>
                <c:pt idx="38">
                  <c:v>3.844233</c:v>
                </c:pt>
                <c:pt idx="39">
                  <c:v>5.9883520000000034</c:v>
                </c:pt>
                <c:pt idx="40">
                  <c:v>5.307258</c:v>
                </c:pt>
                <c:pt idx="41">
                  <c:v>7.3125499999999946</c:v>
                </c:pt>
                <c:pt idx="42">
                  <c:v>6.8741599999999945</c:v>
                </c:pt>
                <c:pt idx="43">
                  <c:v>5.86334</c:v>
                </c:pt>
                <c:pt idx="44">
                  <c:v>5.5976139999999965</c:v>
                </c:pt>
                <c:pt idx="45">
                  <c:v>5.8018480000000014</c:v>
                </c:pt>
                <c:pt idx="46">
                  <c:v>4.2314860000000003</c:v>
                </c:pt>
                <c:pt idx="47">
                  <c:v>4.8543669999999945</c:v>
                </c:pt>
                <c:pt idx="48">
                  <c:v>3.8681860000000001</c:v>
                </c:pt>
                <c:pt idx="49">
                  <c:v>4.0255829999999833</c:v>
                </c:pt>
                <c:pt idx="50">
                  <c:v>3.6018919999999999</c:v>
                </c:pt>
                <c:pt idx="51">
                  <c:v>2.9011910000000012</c:v>
                </c:pt>
                <c:pt idx="52">
                  <c:v>3.8934799999999967</c:v>
                </c:pt>
                <c:pt idx="53">
                  <c:v>4.3467180000000001</c:v>
                </c:pt>
                <c:pt idx="54">
                  <c:v>3.005312</c:v>
                </c:pt>
                <c:pt idx="55">
                  <c:v>4.1407889999999945</c:v>
                </c:pt>
                <c:pt idx="56">
                  <c:v>3.8902839999999967</c:v>
                </c:pt>
                <c:pt idx="57">
                  <c:v>2.3645390000000002</c:v>
                </c:pt>
                <c:pt idx="58">
                  <c:v>2.620025</c:v>
                </c:pt>
                <c:pt idx="59">
                  <c:v>2.9086569999999967</c:v>
                </c:pt>
                <c:pt idx="60">
                  <c:v>3.7570810000000012</c:v>
                </c:pt>
                <c:pt idx="61">
                  <c:v>3.1852310000000035</c:v>
                </c:pt>
                <c:pt idx="62">
                  <c:v>4.2232820000000002</c:v>
                </c:pt>
                <c:pt idx="63">
                  <c:v>4.0072070000000002</c:v>
                </c:pt>
                <c:pt idx="64">
                  <c:v>4.8396380000000034</c:v>
                </c:pt>
                <c:pt idx="65">
                  <c:v>8.2622350000000004</c:v>
                </c:pt>
                <c:pt idx="66">
                  <c:v>7.7686549999999945</c:v>
                </c:pt>
                <c:pt idx="67">
                  <c:v>7.8028559999999842</c:v>
                </c:pt>
                <c:pt idx="68">
                  <c:v>6.9065970000000014</c:v>
                </c:pt>
                <c:pt idx="69">
                  <c:v>6.4950610000000024</c:v>
                </c:pt>
                <c:pt idx="70">
                  <c:v>7.443771000000007</c:v>
                </c:pt>
                <c:pt idx="71">
                  <c:v>6.959759000000008</c:v>
                </c:pt>
              </c:numCache>
            </c:numRef>
          </c:yVal>
          <c:smooth val="1"/>
        </c:ser>
        <c:ser>
          <c:idx val="1"/>
          <c:order val="1"/>
          <c:tx>
            <c:strRef>
              <c:f>Mal_out1.txt!$J$1</c:f>
              <c:strCache>
                <c:ptCount val="1"/>
                <c:pt idx="0">
                  <c:v>Ex-vessel2</c:v>
                </c:pt>
              </c:strCache>
            </c:strRef>
          </c:tx>
          <c:spPr>
            <a:ln w="28575" cmpd="sng">
              <a:solidFill>
                <a:schemeClr val="tx1"/>
              </a:solidFill>
              <a:prstDash val="sysDash"/>
            </a:ln>
          </c:spPr>
          <c:marker>
            <c:symbol val="none"/>
          </c:marker>
          <c:xVal>
            <c:numRef>
              <c:f>Mal_out1.txt!$A$2:$A$145</c:f>
              <c:numCache>
                <c:formatCode>General</c:formatCode>
                <c:ptCount val="1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numCache>
            </c:numRef>
          </c:xVal>
          <c:yVal>
            <c:numRef>
              <c:f>Mal_out1.txt!$J$2:$J$145</c:f>
              <c:numCache>
                <c:formatCode>General</c:formatCode>
                <c:ptCount val="144"/>
                <c:pt idx="0">
                  <c:v>4.2360230000000092</c:v>
                </c:pt>
                <c:pt idx="1">
                  <c:v>4.2360220000000082</c:v>
                </c:pt>
                <c:pt idx="2">
                  <c:v>4.2525349999999795</c:v>
                </c:pt>
                <c:pt idx="3">
                  <c:v>4.1575819999999757</c:v>
                </c:pt>
                <c:pt idx="4">
                  <c:v>4.1233139999999855</c:v>
                </c:pt>
                <c:pt idx="5">
                  <c:v>4.1456910000000002</c:v>
                </c:pt>
                <c:pt idx="6">
                  <c:v>4.1245209999999748</c:v>
                </c:pt>
                <c:pt idx="7">
                  <c:v>4.1305930000000002</c:v>
                </c:pt>
                <c:pt idx="8">
                  <c:v>4.0979519999999843</c:v>
                </c:pt>
                <c:pt idx="9">
                  <c:v>4.0674039999999874</c:v>
                </c:pt>
                <c:pt idx="10">
                  <c:v>3.8336169999999967</c:v>
                </c:pt>
                <c:pt idx="11">
                  <c:v>3.6552529999999961</c:v>
                </c:pt>
                <c:pt idx="12">
                  <c:v>3.6821679999999999</c:v>
                </c:pt>
                <c:pt idx="13">
                  <c:v>3.7644790000000001</c:v>
                </c:pt>
                <c:pt idx="14">
                  <c:v>3.8608229999999977</c:v>
                </c:pt>
                <c:pt idx="15">
                  <c:v>3.8571529999999967</c:v>
                </c:pt>
                <c:pt idx="16">
                  <c:v>3.8608229999999977</c:v>
                </c:pt>
                <c:pt idx="17">
                  <c:v>3.8316019999999935</c:v>
                </c:pt>
                <c:pt idx="18">
                  <c:v>4.7573670000000003</c:v>
                </c:pt>
                <c:pt idx="19">
                  <c:v>4.7619099999999976</c:v>
                </c:pt>
                <c:pt idx="20">
                  <c:v>5.1257919999999935</c:v>
                </c:pt>
                <c:pt idx="21">
                  <c:v>4.7036770000000034</c:v>
                </c:pt>
                <c:pt idx="22">
                  <c:v>4.6992690000000081</c:v>
                </c:pt>
                <c:pt idx="23">
                  <c:v>4.6641979999999776</c:v>
                </c:pt>
                <c:pt idx="24">
                  <c:v>4.5537200000000002</c:v>
                </c:pt>
                <c:pt idx="25">
                  <c:v>4.5745559999999843</c:v>
                </c:pt>
                <c:pt idx="26">
                  <c:v>4.5787530000000034</c:v>
                </c:pt>
                <c:pt idx="27">
                  <c:v>4.5787610000000081</c:v>
                </c:pt>
                <c:pt idx="28">
                  <c:v>4.4923630000000081</c:v>
                </c:pt>
                <c:pt idx="29">
                  <c:v>6.3007049999999936</c:v>
                </c:pt>
                <c:pt idx="30">
                  <c:v>6.2724159999999936</c:v>
                </c:pt>
                <c:pt idx="31">
                  <c:v>6.060632</c:v>
                </c:pt>
                <c:pt idx="32">
                  <c:v>6.0396700000000081</c:v>
                </c:pt>
                <c:pt idx="33">
                  <c:v>5.9322090000000092</c:v>
                </c:pt>
                <c:pt idx="34">
                  <c:v>5.8922530000000002</c:v>
                </c:pt>
                <c:pt idx="35">
                  <c:v>5.9171439999999986</c:v>
                </c:pt>
                <c:pt idx="36">
                  <c:v>5.8823720000000002</c:v>
                </c:pt>
                <c:pt idx="37">
                  <c:v>5.7660559999999945</c:v>
                </c:pt>
                <c:pt idx="38">
                  <c:v>5.6771849999999757</c:v>
                </c:pt>
                <c:pt idx="39">
                  <c:v>5.599971</c:v>
                </c:pt>
                <c:pt idx="40">
                  <c:v>5.5468109999999955</c:v>
                </c:pt>
                <c:pt idx="41">
                  <c:v>6.2353990000000081</c:v>
                </c:pt>
                <c:pt idx="42">
                  <c:v>3.819731</c:v>
                </c:pt>
                <c:pt idx="43">
                  <c:v>7.1589889999999814</c:v>
                </c:pt>
                <c:pt idx="44">
                  <c:v>7.2463890000000024</c:v>
                </c:pt>
                <c:pt idx="45">
                  <c:v>7.3133179999999935</c:v>
                </c:pt>
                <c:pt idx="46">
                  <c:v>4.3171129999999796</c:v>
                </c:pt>
                <c:pt idx="47">
                  <c:v>4.260275</c:v>
                </c:pt>
                <c:pt idx="48">
                  <c:v>5.0037900000000004</c:v>
                </c:pt>
                <c:pt idx="49">
                  <c:v>5.0312170000000034</c:v>
                </c:pt>
                <c:pt idx="50">
                  <c:v>4.9279319999999842</c:v>
                </c:pt>
                <c:pt idx="51">
                  <c:v>4.9808530000000024</c:v>
                </c:pt>
                <c:pt idx="52">
                  <c:v>4.9429910000000001</c:v>
                </c:pt>
                <c:pt idx="53">
                  <c:v>4.9094060000000024</c:v>
                </c:pt>
                <c:pt idx="54">
                  <c:v>4.9392460000000122</c:v>
                </c:pt>
                <c:pt idx="55">
                  <c:v>4.8798680000000081</c:v>
                </c:pt>
                <c:pt idx="56">
                  <c:v>4.8835230000000003</c:v>
                </c:pt>
                <c:pt idx="57">
                  <c:v>4.9168320000000003</c:v>
                </c:pt>
                <c:pt idx="58">
                  <c:v>4.8041639999999965</c:v>
                </c:pt>
                <c:pt idx="59">
                  <c:v>4.83988</c:v>
                </c:pt>
                <c:pt idx="60">
                  <c:v>4.8798580000000014</c:v>
                </c:pt>
                <c:pt idx="61">
                  <c:v>4.8291230000000001</c:v>
                </c:pt>
                <c:pt idx="62">
                  <c:v>4.7828949999999955</c:v>
                </c:pt>
                <c:pt idx="63">
                  <c:v>4.7307010000000034</c:v>
                </c:pt>
                <c:pt idx="64">
                  <c:v>6.5219529999999946</c:v>
                </c:pt>
                <c:pt idx="65">
                  <c:v>6.488855</c:v>
                </c:pt>
                <c:pt idx="66">
                  <c:v>8.5287850000000009</c:v>
                </c:pt>
                <c:pt idx="67">
                  <c:v>8.4747880000000002</c:v>
                </c:pt>
                <c:pt idx="68">
                  <c:v>8.5652940000000068</c:v>
                </c:pt>
                <c:pt idx="69">
                  <c:v>8.5956280000000014</c:v>
                </c:pt>
                <c:pt idx="70">
                  <c:v>8.6082619999999981</c:v>
                </c:pt>
                <c:pt idx="71">
                  <c:v>8.5044460000000068</c:v>
                </c:pt>
              </c:numCache>
            </c:numRef>
          </c:yVal>
          <c:smooth val="1"/>
        </c:ser>
        <c:axId val="92596096"/>
        <c:axId val="93510656"/>
      </c:scatterChart>
      <c:valAx>
        <c:axId val="92596096"/>
        <c:scaling>
          <c:orientation val="minMax"/>
        </c:scaling>
        <c:axPos val="b"/>
        <c:title>
          <c:tx>
            <c:rich>
              <a:bodyPr/>
              <a:lstStyle/>
              <a:p>
                <a:pPr>
                  <a:defRPr/>
                </a:pPr>
                <a:r>
                  <a:rPr lang="en-US"/>
                  <a:t>January 2005 - December 2010</a:t>
                </a:r>
              </a:p>
            </c:rich>
          </c:tx>
        </c:title>
        <c:numFmt formatCode="General" sourceLinked="1"/>
        <c:tickLblPos val="nextTo"/>
        <c:crossAx val="93510656"/>
        <c:crosses val="autoZero"/>
        <c:crossBetween val="midCat"/>
      </c:valAx>
      <c:valAx>
        <c:axId val="93510656"/>
        <c:scaling>
          <c:orientation val="minMax"/>
        </c:scaling>
        <c:axPos val="l"/>
        <c:majorGridlines/>
        <c:title>
          <c:tx>
            <c:rich>
              <a:bodyPr/>
              <a:lstStyle/>
              <a:p>
                <a:pPr>
                  <a:defRPr/>
                </a:pPr>
                <a:r>
                  <a:rPr lang="en-US"/>
                  <a:t>MRF/kg</a:t>
                </a:r>
              </a:p>
            </c:rich>
          </c:tx>
        </c:title>
        <c:numFmt formatCode="General" sourceLinked="1"/>
        <c:tickLblPos val="nextTo"/>
        <c:crossAx val="92596096"/>
        <c:crosses val="autoZero"/>
        <c:crossBetween val="midCat"/>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18"/>
  <c:chart>
    <c:plotArea>
      <c:layout/>
      <c:scatterChart>
        <c:scatterStyle val="smoothMarker"/>
        <c:ser>
          <c:idx val="0"/>
          <c:order val="0"/>
          <c:tx>
            <c:strRef>
              <c:f>Mal_out1.txt!$E$1</c:f>
              <c:strCache>
                <c:ptCount val="1"/>
                <c:pt idx="0">
                  <c:v>Harvest1</c:v>
                </c:pt>
              </c:strCache>
            </c:strRef>
          </c:tx>
          <c:spPr>
            <a:ln w="19050" cmpd="sng">
              <a:solidFill>
                <a:schemeClr val="tx1"/>
              </a:solidFill>
            </a:ln>
          </c:spPr>
          <c:marker>
            <c:symbol val="none"/>
          </c:marker>
          <c:xVal>
            <c:numRef>
              <c:f>Mal_out1.txt!$A$2:$A$162</c:f>
              <c:numCache>
                <c:formatCode>General</c:formatCode>
                <c:ptCount val="16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numCache>
            </c:numRef>
          </c:xVal>
          <c:yVal>
            <c:numRef>
              <c:f>Mal_out1.txt!$E$2:$E$162</c:f>
              <c:numCache>
                <c:formatCode>General</c:formatCode>
                <c:ptCount val="161"/>
                <c:pt idx="0">
                  <c:v>2613340</c:v>
                </c:pt>
                <c:pt idx="1">
                  <c:v>4133029.9999999977</c:v>
                </c:pt>
                <c:pt idx="2">
                  <c:v>5155210</c:v>
                </c:pt>
                <c:pt idx="3">
                  <c:v>5173270.0000000009</c:v>
                </c:pt>
                <c:pt idx="4">
                  <c:v>4936450.0000000009</c:v>
                </c:pt>
                <c:pt idx="5">
                  <c:v>2514010</c:v>
                </c:pt>
                <c:pt idx="6">
                  <c:v>2291260</c:v>
                </c:pt>
                <c:pt idx="7">
                  <c:v>2009640</c:v>
                </c:pt>
                <c:pt idx="8">
                  <c:v>3271100</c:v>
                </c:pt>
                <c:pt idx="9">
                  <c:v>2784200</c:v>
                </c:pt>
                <c:pt idx="10">
                  <c:v>7676550</c:v>
                </c:pt>
                <c:pt idx="11">
                  <c:v>6414040</c:v>
                </c:pt>
                <c:pt idx="12">
                  <c:v>8251214</c:v>
                </c:pt>
                <c:pt idx="13">
                  <c:v>7473797.0000000009</c:v>
                </c:pt>
                <c:pt idx="14">
                  <c:v>4935173.0000000009</c:v>
                </c:pt>
                <c:pt idx="15" formatCode="0.00E+00">
                  <c:v>11400000.000000002</c:v>
                </c:pt>
                <c:pt idx="16">
                  <c:v>7599672.0000000009</c:v>
                </c:pt>
                <c:pt idx="17">
                  <c:v>6400576</c:v>
                </c:pt>
                <c:pt idx="18">
                  <c:v>1082455.0000000002</c:v>
                </c:pt>
                <c:pt idx="19">
                  <c:v>5253045</c:v>
                </c:pt>
                <c:pt idx="20">
                  <c:v>3757067</c:v>
                </c:pt>
                <c:pt idx="21">
                  <c:v>6379482</c:v>
                </c:pt>
                <c:pt idx="22">
                  <c:v>5274752</c:v>
                </c:pt>
                <c:pt idx="23">
                  <c:v>2712842.9999999977</c:v>
                </c:pt>
                <c:pt idx="24">
                  <c:v>2464887</c:v>
                </c:pt>
                <c:pt idx="25">
                  <c:v>5351007</c:v>
                </c:pt>
                <c:pt idx="26">
                  <c:v>6398931</c:v>
                </c:pt>
                <c:pt idx="27">
                  <c:v>4378742.0000000009</c:v>
                </c:pt>
                <c:pt idx="28">
                  <c:v>3276557</c:v>
                </c:pt>
                <c:pt idx="29">
                  <c:v>1119608</c:v>
                </c:pt>
                <c:pt idx="30">
                  <c:v>812338.1</c:v>
                </c:pt>
                <c:pt idx="31">
                  <c:v>2126943</c:v>
                </c:pt>
                <c:pt idx="32">
                  <c:v>3757067</c:v>
                </c:pt>
                <c:pt idx="33">
                  <c:v>3744011.0000000005</c:v>
                </c:pt>
                <c:pt idx="34">
                  <c:v>7475253.0000000009</c:v>
                </c:pt>
                <c:pt idx="35">
                  <c:v>4760777</c:v>
                </c:pt>
                <c:pt idx="36">
                  <c:v>4645417</c:v>
                </c:pt>
                <c:pt idx="37">
                  <c:v>4067504.9999999977</c:v>
                </c:pt>
                <c:pt idx="38">
                  <c:v>2681641.9999999977</c:v>
                </c:pt>
                <c:pt idx="39">
                  <c:v>3405477.9999999977</c:v>
                </c:pt>
                <c:pt idx="40">
                  <c:v>1782967</c:v>
                </c:pt>
                <c:pt idx="41">
                  <c:v>3456364</c:v>
                </c:pt>
                <c:pt idx="42">
                  <c:v>2696741.9999999977</c:v>
                </c:pt>
                <c:pt idx="43">
                  <c:v>4185951.9999999977</c:v>
                </c:pt>
                <c:pt idx="44">
                  <c:v>3825282.9999999977</c:v>
                </c:pt>
                <c:pt idx="45">
                  <c:v>4269077</c:v>
                </c:pt>
                <c:pt idx="46">
                  <c:v>6367956</c:v>
                </c:pt>
                <c:pt idx="47">
                  <c:v>4086671.0000000009</c:v>
                </c:pt>
                <c:pt idx="48">
                  <c:v>2287850</c:v>
                </c:pt>
                <c:pt idx="49">
                  <c:v>1564798</c:v>
                </c:pt>
                <c:pt idx="50">
                  <c:v>3580906</c:v>
                </c:pt>
                <c:pt idx="51">
                  <c:v>2392511</c:v>
                </c:pt>
                <c:pt idx="52">
                  <c:v>2260424.0000000005</c:v>
                </c:pt>
                <c:pt idx="53">
                  <c:v>1893677</c:v>
                </c:pt>
                <c:pt idx="54">
                  <c:v>1572573</c:v>
                </c:pt>
                <c:pt idx="55">
                  <c:v>1716848</c:v>
                </c:pt>
                <c:pt idx="56">
                  <c:v>1303111</c:v>
                </c:pt>
                <c:pt idx="57">
                  <c:v>3112593</c:v>
                </c:pt>
                <c:pt idx="58">
                  <c:v>1966548.0000000002</c:v>
                </c:pt>
                <c:pt idx="59">
                  <c:v>2192081.9999999977</c:v>
                </c:pt>
                <c:pt idx="60">
                  <c:v>1891915</c:v>
                </c:pt>
                <c:pt idx="61">
                  <c:v>1311754</c:v>
                </c:pt>
                <c:pt idx="62">
                  <c:v>1566653</c:v>
                </c:pt>
                <c:pt idx="63">
                  <c:v>1704236</c:v>
                </c:pt>
                <c:pt idx="64">
                  <c:v>2405671.9999999977</c:v>
                </c:pt>
                <c:pt idx="65">
                  <c:v>2263837.0000000005</c:v>
                </c:pt>
                <c:pt idx="66">
                  <c:v>986839</c:v>
                </c:pt>
                <c:pt idx="67">
                  <c:v>493887</c:v>
                </c:pt>
                <c:pt idx="68">
                  <c:v>1813217</c:v>
                </c:pt>
                <c:pt idx="69">
                  <c:v>1307020</c:v>
                </c:pt>
                <c:pt idx="70">
                  <c:v>2328720</c:v>
                </c:pt>
                <c:pt idx="71">
                  <c:v>3807117.0000000005</c:v>
                </c:pt>
              </c:numCache>
            </c:numRef>
          </c:yVal>
          <c:smooth val="1"/>
        </c:ser>
        <c:ser>
          <c:idx val="1"/>
          <c:order val="1"/>
          <c:tx>
            <c:strRef>
              <c:f>Mal_out1.txt!$K$1</c:f>
              <c:strCache>
                <c:ptCount val="1"/>
                <c:pt idx="0">
                  <c:v>Harvest2 </c:v>
                </c:pt>
              </c:strCache>
            </c:strRef>
          </c:tx>
          <c:spPr>
            <a:ln w="28575" cmpd="sng">
              <a:solidFill>
                <a:schemeClr val="tx1"/>
              </a:solidFill>
              <a:prstDash val="sysDash"/>
            </a:ln>
          </c:spPr>
          <c:marker>
            <c:symbol val="none"/>
          </c:marker>
          <c:xVal>
            <c:numRef>
              <c:f>Mal_out1.txt!$A$2:$A$162</c:f>
              <c:numCache>
                <c:formatCode>General</c:formatCode>
                <c:ptCount val="16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numCache>
            </c:numRef>
          </c:xVal>
          <c:yVal>
            <c:numRef>
              <c:f>Mal_out1.txt!$K$2:$K$162</c:f>
              <c:numCache>
                <c:formatCode>General</c:formatCode>
                <c:ptCount val="161"/>
                <c:pt idx="0">
                  <c:v>1185410</c:v>
                </c:pt>
                <c:pt idx="1">
                  <c:v>1067600</c:v>
                </c:pt>
                <c:pt idx="2">
                  <c:v>1161800</c:v>
                </c:pt>
                <c:pt idx="3">
                  <c:v>1772090</c:v>
                </c:pt>
                <c:pt idx="4">
                  <c:v>1111370</c:v>
                </c:pt>
                <c:pt idx="5">
                  <c:v>923270</c:v>
                </c:pt>
                <c:pt idx="6">
                  <c:v>1186030.0000000002</c:v>
                </c:pt>
                <c:pt idx="7">
                  <c:v>1440980</c:v>
                </c:pt>
                <c:pt idx="8">
                  <c:v>833100</c:v>
                </c:pt>
                <c:pt idx="9">
                  <c:v>1358990</c:v>
                </c:pt>
                <c:pt idx="10">
                  <c:v>2115039.9999999977</c:v>
                </c:pt>
                <c:pt idx="11">
                  <c:v>1594550.0000000002</c:v>
                </c:pt>
                <c:pt idx="12">
                  <c:v>2007610.0000000002</c:v>
                </c:pt>
                <c:pt idx="13">
                  <c:v>2026000</c:v>
                </c:pt>
                <c:pt idx="14">
                  <c:v>1071690</c:v>
                </c:pt>
                <c:pt idx="15">
                  <c:v>1827990</c:v>
                </c:pt>
                <c:pt idx="16">
                  <c:v>1281720</c:v>
                </c:pt>
                <c:pt idx="17">
                  <c:v>1471380</c:v>
                </c:pt>
                <c:pt idx="18">
                  <c:v>704140</c:v>
                </c:pt>
                <c:pt idx="19">
                  <c:v>857750</c:v>
                </c:pt>
                <c:pt idx="20">
                  <c:v>887100</c:v>
                </c:pt>
                <c:pt idx="21">
                  <c:v>2284120.0000000005</c:v>
                </c:pt>
                <c:pt idx="22">
                  <c:v>912300</c:v>
                </c:pt>
                <c:pt idx="23">
                  <c:v>751750</c:v>
                </c:pt>
                <c:pt idx="24">
                  <c:v>963920</c:v>
                </c:pt>
                <c:pt idx="25">
                  <c:v>2117880</c:v>
                </c:pt>
                <c:pt idx="26">
                  <c:v>1669260</c:v>
                </c:pt>
                <c:pt idx="27">
                  <c:v>2340310</c:v>
                </c:pt>
                <c:pt idx="28">
                  <c:v>1464340</c:v>
                </c:pt>
                <c:pt idx="29">
                  <c:v>336190</c:v>
                </c:pt>
                <c:pt idx="30">
                  <c:v>451220</c:v>
                </c:pt>
                <c:pt idx="31">
                  <c:v>694570</c:v>
                </c:pt>
                <c:pt idx="32">
                  <c:v>1278280</c:v>
                </c:pt>
                <c:pt idx="33">
                  <c:v>1042570</c:v>
                </c:pt>
                <c:pt idx="34">
                  <c:v>2055420</c:v>
                </c:pt>
                <c:pt idx="35">
                  <c:v>1126390</c:v>
                </c:pt>
                <c:pt idx="36">
                  <c:v>1372890</c:v>
                </c:pt>
                <c:pt idx="37">
                  <c:v>911770</c:v>
                </c:pt>
                <c:pt idx="38">
                  <c:v>574470</c:v>
                </c:pt>
                <c:pt idx="39">
                  <c:v>780740</c:v>
                </c:pt>
                <c:pt idx="40">
                  <c:v>326500</c:v>
                </c:pt>
                <c:pt idx="41">
                  <c:v>954300</c:v>
                </c:pt>
                <c:pt idx="42">
                  <c:v>704290</c:v>
                </c:pt>
                <c:pt idx="43">
                  <c:v>1263090</c:v>
                </c:pt>
                <c:pt idx="44">
                  <c:v>1143000</c:v>
                </c:pt>
                <c:pt idx="45">
                  <c:v>888740</c:v>
                </c:pt>
                <c:pt idx="46">
                  <c:v>1841710</c:v>
                </c:pt>
                <c:pt idx="47">
                  <c:v>698070</c:v>
                </c:pt>
                <c:pt idx="48">
                  <c:v>255570</c:v>
                </c:pt>
                <c:pt idx="49">
                  <c:v>97960</c:v>
                </c:pt>
                <c:pt idx="50">
                  <c:v>333200</c:v>
                </c:pt>
                <c:pt idx="51">
                  <c:v>523310</c:v>
                </c:pt>
                <c:pt idx="52">
                  <c:v>578650</c:v>
                </c:pt>
                <c:pt idx="53">
                  <c:v>616380</c:v>
                </c:pt>
                <c:pt idx="54">
                  <c:v>272410</c:v>
                </c:pt>
                <c:pt idx="55">
                  <c:v>403230</c:v>
                </c:pt>
                <c:pt idx="56">
                  <c:v>651940</c:v>
                </c:pt>
                <c:pt idx="57">
                  <c:v>504830</c:v>
                </c:pt>
                <c:pt idx="58">
                  <c:v>381110</c:v>
                </c:pt>
                <c:pt idx="59">
                  <c:v>477450</c:v>
                </c:pt>
                <c:pt idx="60">
                  <c:v>875490</c:v>
                </c:pt>
                <c:pt idx="61">
                  <c:v>247120</c:v>
                </c:pt>
                <c:pt idx="62">
                  <c:v>425910</c:v>
                </c:pt>
                <c:pt idx="63">
                  <c:v>746990</c:v>
                </c:pt>
                <c:pt idx="64">
                  <c:v>122150</c:v>
                </c:pt>
                <c:pt idx="65">
                  <c:v>641390</c:v>
                </c:pt>
                <c:pt idx="66">
                  <c:v>196810</c:v>
                </c:pt>
                <c:pt idx="67">
                  <c:v>120060</c:v>
                </c:pt>
                <c:pt idx="68">
                  <c:v>544790</c:v>
                </c:pt>
                <c:pt idx="69">
                  <c:v>71580</c:v>
                </c:pt>
                <c:pt idx="70">
                  <c:v>289250</c:v>
                </c:pt>
                <c:pt idx="71">
                  <c:v>212810</c:v>
                </c:pt>
              </c:numCache>
            </c:numRef>
          </c:yVal>
          <c:smooth val="1"/>
        </c:ser>
        <c:axId val="113422720"/>
        <c:axId val="113425024"/>
      </c:scatterChart>
      <c:valAx>
        <c:axId val="113422720"/>
        <c:scaling>
          <c:orientation val="minMax"/>
        </c:scaling>
        <c:axPos val="b"/>
        <c:title>
          <c:tx>
            <c:rich>
              <a:bodyPr/>
              <a:lstStyle/>
              <a:p>
                <a:pPr>
                  <a:defRPr/>
                </a:pPr>
                <a:r>
                  <a:rPr lang="en-US"/>
                  <a:t>January 2005 - December 2010</a:t>
                </a:r>
              </a:p>
            </c:rich>
          </c:tx>
        </c:title>
        <c:numFmt formatCode="General" sourceLinked="1"/>
        <c:tickLblPos val="nextTo"/>
        <c:crossAx val="113425024"/>
        <c:crosses val="autoZero"/>
        <c:crossBetween val="midCat"/>
      </c:valAx>
      <c:valAx>
        <c:axId val="113425024"/>
        <c:scaling>
          <c:orientation val="minMax"/>
        </c:scaling>
        <c:axPos val="l"/>
        <c:majorGridlines/>
        <c:title>
          <c:tx>
            <c:rich>
              <a:bodyPr/>
              <a:lstStyle/>
              <a:p>
                <a:pPr>
                  <a:defRPr/>
                </a:pPr>
                <a:r>
                  <a:rPr lang="en-US"/>
                  <a:t>,000 kg</a:t>
                </a:r>
              </a:p>
            </c:rich>
          </c:tx>
        </c:title>
        <c:numFmt formatCode="General" sourceLinked="1"/>
        <c:tickLblPos val="nextTo"/>
        <c:crossAx val="113422720"/>
        <c:crosses val="autoZero"/>
        <c:crossBetween val="midCat"/>
        <c:dispUnits>
          <c:builtInUnit val="thousands"/>
        </c:dispUnits>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18"/>
  <c:chart>
    <c:plotArea>
      <c:layout/>
      <c:scatterChart>
        <c:scatterStyle val="smoothMarker"/>
        <c:ser>
          <c:idx val="0"/>
          <c:order val="0"/>
          <c:tx>
            <c:strRef>
              <c:f>Mal_out1.txt!$G$1</c:f>
              <c:strCache>
                <c:ptCount val="1"/>
                <c:pt idx="0">
                  <c:v>Company1</c:v>
                </c:pt>
              </c:strCache>
            </c:strRef>
          </c:tx>
          <c:spPr>
            <a:ln w="19050" cmpd="sng">
              <a:solidFill>
                <a:schemeClr val="tx1"/>
              </a:solidFill>
            </a:ln>
          </c:spPr>
          <c:marker>
            <c:symbol val="none"/>
          </c:marker>
          <c:xVal>
            <c:numRef>
              <c:f>Mal_out1.txt!$A$2:$A$162</c:f>
              <c:numCache>
                <c:formatCode>General</c:formatCode>
                <c:ptCount val="16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numCache>
            </c:numRef>
          </c:xVal>
          <c:yVal>
            <c:numRef>
              <c:f>Mal_out1.txt!$G$2:$G$162</c:f>
              <c:numCache>
                <c:formatCode>0.00E+00</c:formatCode>
                <c:ptCount val="161"/>
                <c:pt idx="0">
                  <c:v>10400000</c:v>
                </c:pt>
                <c:pt idx="1">
                  <c:v>16500000.000000002</c:v>
                </c:pt>
                <c:pt idx="2">
                  <c:v>20700000</c:v>
                </c:pt>
                <c:pt idx="3">
                  <c:v>20500000</c:v>
                </c:pt>
                <c:pt idx="4">
                  <c:v>19400000</c:v>
                </c:pt>
                <c:pt idx="5" formatCode="General">
                  <c:v>9931724</c:v>
                </c:pt>
                <c:pt idx="6" formatCode="General">
                  <c:v>6769866</c:v>
                </c:pt>
                <c:pt idx="7" formatCode="General">
                  <c:v>7915710</c:v>
                </c:pt>
                <c:pt idx="8">
                  <c:v>13200000</c:v>
                </c:pt>
                <c:pt idx="9">
                  <c:v>11400000.000000002</c:v>
                </c:pt>
                <c:pt idx="10">
                  <c:v>31200000</c:v>
                </c:pt>
                <c:pt idx="11">
                  <c:v>24200000</c:v>
                </c:pt>
                <c:pt idx="12">
                  <c:v>25000000</c:v>
                </c:pt>
                <c:pt idx="13">
                  <c:v>22500000</c:v>
                </c:pt>
                <c:pt idx="14">
                  <c:v>14100000</c:v>
                </c:pt>
                <c:pt idx="15">
                  <c:v>40300000</c:v>
                </c:pt>
                <c:pt idx="16">
                  <c:v>27900000</c:v>
                </c:pt>
                <c:pt idx="17">
                  <c:v>23899999.999999996</c:v>
                </c:pt>
                <c:pt idx="18" formatCode="General">
                  <c:v>3425161</c:v>
                </c:pt>
                <c:pt idx="19">
                  <c:v>24099999.999999996</c:v>
                </c:pt>
                <c:pt idx="20">
                  <c:v>20900000</c:v>
                </c:pt>
                <c:pt idx="21">
                  <c:v>25600000</c:v>
                </c:pt>
                <c:pt idx="22">
                  <c:v>18900000</c:v>
                </c:pt>
                <c:pt idx="23" formatCode="General">
                  <c:v>8781375.999999987</c:v>
                </c:pt>
                <c:pt idx="24">
                  <c:v>10100000</c:v>
                </c:pt>
                <c:pt idx="25">
                  <c:v>22300000</c:v>
                </c:pt>
                <c:pt idx="26">
                  <c:v>27100000</c:v>
                </c:pt>
                <c:pt idx="27">
                  <c:v>18700000</c:v>
                </c:pt>
                <c:pt idx="28">
                  <c:v>13800000.000000002</c:v>
                </c:pt>
                <c:pt idx="29" formatCode="General">
                  <c:v>4229752</c:v>
                </c:pt>
                <c:pt idx="30" formatCode="General">
                  <c:v>2185402</c:v>
                </c:pt>
                <c:pt idx="31" formatCode="General">
                  <c:v>9936126.999999987</c:v>
                </c:pt>
                <c:pt idx="32">
                  <c:v>19100000</c:v>
                </c:pt>
                <c:pt idx="33">
                  <c:v>18400000</c:v>
                </c:pt>
                <c:pt idx="34">
                  <c:v>35500000</c:v>
                </c:pt>
                <c:pt idx="35">
                  <c:v>21700000</c:v>
                </c:pt>
                <c:pt idx="36">
                  <c:v>17300000</c:v>
                </c:pt>
                <c:pt idx="37">
                  <c:v>16400000.000000002</c:v>
                </c:pt>
                <c:pt idx="38">
                  <c:v>10300000</c:v>
                </c:pt>
                <c:pt idx="39">
                  <c:v>20400000</c:v>
                </c:pt>
                <c:pt idx="40" formatCode="General">
                  <c:v>9462663.0000000019</c:v>
                </c:pt>
                <c:pt idx="41">
                  <c:v>25299999.999999996</c:v>
                </c:pt>
                <c:pt idx="42">
                  <c:v>18500000</c:v>
                </c:pt>
                <c:pt idx="43">
                  <c:v>24499999.999999996</c:v>
                </c:pt>
                <c:pt idx="44">
                  <c:v>21400000</c:v>
                </c:pt>
                <c:pt idx="45">
                  <c:v>24800000</c:v>
                </c:pt>
                <c:pt idx="46">
                  <c:v>26900000</c:v>
                </c:pt>
                <c:pt idx="47">
                  <c:v>19800000.000000004</c:v>
                </c:pt>
                <c:pt idx="48" formatCode="General">
                  <c:v>8849827.999999987</c:v>
                </c:pt>
                <c:pt idx="49" formatCode="General">
                  <c:v>6299225.0000000009</c:v>
                </c:pt>
                <c:pt idx="50">
                  <c:v>12900000</c:v>
                </c:pt>
                <c:pt idx="51" formatCode="General">
                  <c:v>6941132.0000000009</c:v>
                </c:pt>
                <c:pt idx="52" formatCode="General">
                  <c:v>8800916</c:v>
                </c:pt>
                <c:pt idx="53" formatCode="General">
                  <c:v>8231281</c:v>
                </c:pt>
                <c:pt idx="54" formatCode="General">
                  <c:v>4726073</c:v>
                </c:pt>
                <c:pt idx="55" formatCode="General">
                  <c:v>7109106</c:v>
                </c:pt>
                <c:pt idx="56" formatCode="General">
                  <c:v>5069472</c:v>
                </c:pt>
                <c:pt idx="57" formatCode="General">
                  <c:v>7359848</c:v>
                </c:pt>
                <c:pt idx="58" formatCode="General">
                  <c:v>5152405</c:v>
                </c:pt>
                <c:pt idx="59" formatCode="General">
                  <c:v>6376015</c:v>
                </c:pt>
                <c:pt idx="60" formatCode="General">
                  <c:v>7108078</c:v>
                </c:pt>
                <c:pt idx="61" formatCode="General">
                  <c:v>4178240.0000000005</c:v>
                </c:pt>
                <c:pt idx="62" formatCode="General">
                  <c:v>6616418</c:v>
                </c:pt>
                <c:pt idx="63" formatCode="General">
                  <c:v>6829227</c:v>
                </c:pt>
                <c:pt idx="64">
                  <c:v>11600000.000000002</c:v>
                </c:pt>
                <c:pt idx="65">
                  <c:v>18700000</c:v>
                </c:pt>
                <c:pt idx="66" formatCode="General">
                  <c:v>7666412</c:v>
                </c:pt>
                <c:pt idx="67" formatCode="General">
                  <c:v>3853729</c:v>
                </c:pt>
                <c:pt idx="68">
                  <c:v>12500000</c:v>
                </c:pt>
                <c:pt idx="69" formatCode="General">
                  <c:v>8489175</c:v>
                </c:pt>
                <c:pt idx="70">
                  <c:v>17300000</c:v>
                </c:pt>
                <c:pt idx="71">
                  <c:v>26500000</c:v>
                </c:pt>
              </c:numCache>
            </c:numRef>
          </c:yVal>
          <c:smooth val="1"/>
        </c:ser>
        <c:ser>
          <c:idx val="1"/>
          <c:order val="1"/>
          <c:tx>
            <c:strRef>
              <c:f>Mal_out1.txt!$M$1</c:f>
              <c:strCache>
                <c:ptCount val="1"/>
                <c:pt idx="0">
                  <c:v>Company2</c:v>
                </c:pt>
              </c:strCache>
            </c:strRef>
          </c:tx>
          <c:spPr>
            <a:ln w="28575" cmpd="sng">
              <a:solidFill>
                <a:schemeClr val="tx1"/>
              </a:solidFill>
              <a:prstDash val="sysDash"/>
            </a:ln>
          </c:spPr>
          <c:marker>
            <c:symbol val="none"/>
          </c:marker>
          <c:xVal>
            <c:numRef>
              <c:f>Mal_out1.txt!$A$2:$A$162</c:f>
              <c:numCache>
                <c:formatCode>General</c:formatCode>
                <c:ptCount val="16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numCache>
            </c:numRef>
          </c:xVal>
          <c:yVal>
            <c:numRef>
              <c:f>Mal_out1.txt!$M$2:$M$162</c:f>
              <c:numCache>
                <c:formatCode>General</c:formatCode>
                <c:ptCount val="161"/>
                <c:pt idx="0">
                  <c:v>5021424</c:v>
                </c:pt>
                <c:pt idx="1">
                  <c:v>4522378</c:v>
                </c:pt>
                <c:pt idx="2">
                  <c:v>4940595</c:v>
                </c:pt>
                <c:pt idx="3">
                  <c:v>7367609</c:v>
                </c:pt>
                <c:pt idx="4">
                  <c:v>4582528</c:v>
                </c:pt>
                <c:pt idx="5">
                  <c:v>3827593.0000000005</c:v>
                </c:pt>
                <c:pt idx="6">
                  <c:v>4891806</c:v>
                </c:pt>
                <c:pt idx="7">
                  <c:v>5952102</c:v>
                </c:pt>
                <c:pt idx="8">
                  <c:v>3414004</c:v>
                </c:pt>
                <c:pt idx="9">
                  <c:v>5527562</c:v>
                </c:pt>
                <c:pt idx="10">
                  <c:v>8108254</c:v>
                </c:pt>
                <c:pt idx="11">
                  <c:v>5828484</c:v>
                </c:pt>
                <c:pt idx="12">
                  <c:v>7392359</c:v>
                </c:pt>
                <c:pt idx="13">
                  <c:v>7626835</c:v>
                </c:pt>
                <c:pt idx="14">
                  <c:v>4137606</c:v>
                </c:pt>
                <c:pt idx="15">
                  <c:v>7050838</c:v>
                </c:pt>
                <c:pt idx="16">
                  <c:v>4948494</c:v>
                </c:pt>
                <c:pt idx="17">
                  <c:v>5637742</c:v>
                </c:pt>
                <c:pt idx="18">
                  <c:v>3349852.9999999977</c:v>
                </c:pt>
                <c:pt idx="19">
                  <c:v>4084529</c:v>
                </c:pt>
                <c:pt idx="20">
                  <c:v>4547090</c:v>
                </c:pt>
                <c:pt idx="21" formatCode="0.00E+00">
                  <c:v>10700000</c:v>
                </c:pt>
                <c:pt idx="22">
                  <c:v>4287143</c:v>
                </c:pt>
                <c:pt idx="23">
                  <c:v>3506311</c:v>
                </c:pt>
                <c:pt idx="24">
                  <c:v>4389422.0000000009</c:v>
                </c:pt>
                <c:pt idx="25">
                  <c:v>9688359.999999987</c:v>
                </c:pt>
                <c:pt idx="26">
                  <c:v>7643129</c:v>
                </c:pt>
                <c:pt idx="27" formatCode="0.00E+00">
                  <c:v>10700000</c:v>
                </c:pt>
                <c:pt idx="28">
                  <c:v>6578347.0000000009</c:v>
                </c:pt>
                <c:pt idx="29">
                  <c:v>2118234</c:v>
                </c:pt>
                <c:pt idx="30">
                  <c:v>2830239.9999999977</c:v>
                </c:pt>
                <c:pt idx="31">
                  <c:v>4209534</c:v>
                </c:pt>
                <c:pt idx="32">
                  <c:v>7720390</c:v>
                </c:pt>
                <c:pt idx="33">
                  <c:v>6184744</c:v>
                </c:pt>
                <c:pt idx="34" formatCode="0.00E+00">
                  <c:v>12100000</c:v>
                </c:pt>
                <c:pt idx="35">
                  <c:v>6665012</c:v>
                </c:pt>
                <c:pt idx="36">
                  <c:v>8075850.0000000009</c:v>
                </c:pt>
                <c:pt idx="37">
                  <c:v>5257317</c:v>
                </c:pt>
                <c:pt idx="38">
                  <c:v>3261373.0000000005</c:v>
                </c:pt>
                <c:pt idx="39">
                  <c:v>4372122</c:v>
                </c:pt>
                <c:pt idx="40">
                  <c:v>1811034</c:v>
                </c:pt>
                <c:pt idx="41">
                  <c:v>5950441.0000000009</c:v>
                </c:pt>
                <c:pt idx="42">
                  <c:v>2690199</c:v>
                </c:pt>
                <c:pt idx="43">
                  <c:v>9042447.0000000019</c:v>
                </c:pt>
                <c:pt idx="44">
                  <c:v>8282623</c:v>
                </c:pt>
                <c:pt idx="45">
                  <c:v>6499639.0000000009</c:v>
                </c:pt>
                <c:pt idx="46">
                  <c:v>7950871</c:v>
                </c:pt>
                <c:pt idx="47">
                  <c:v>2973971</c:v>
                </c:pt>
                <c:pt idx="48">
                  <c:v>1278819</c:v>
                </c:pt>
                <c:pt idx="49">
                  <c:v>492858</c:v>
                </c:pt>
                <c:pt idx="50">
                  <c:v>1641987</c:v>
                </c:pt>
                <c:pt idx="51">
                  <c:v>2606530.0000000005</c:v>
                </c:pt>
                <c:pt idx="52">
                  <c:v>2860261.9999999977</c:v>
                </c:pt>
                <c:pt idx="53">
                  <c:v>3026059.9999999977</c:v>
                </c:pt>
                <c:pt idx="54">
                  <c:v>1345500</c:v>
                </c:pt>
                <c:pt idx="55">
                  <c:v>1967709</c:v>
                </c:pt>
                <c:pt idx="56">
                  <c:v>3183764.0000000005</c:v>
                </c:pt>
                <c:pt idx="57">
                  <c:v>2482164</c:v>
                </c:pt>
                <c:pt idx="58">
                  <c:v>1830915</c:v>
                </c:pt>
                <c:pt idx="59">
                  <c:v>2310800.9999999977</c:v>
                </c:pt>
                <c:pt idx="60">
                  <c:v>4272267.0000000009</c:v>
                </c:pt>
                <c:pt idx="61">
                  <c:v>1193373</c:v>
                </c:pt>
                <c:pt idx="62">
                  <c:v>2037083</c:v>
                </c:pt>
                <c:pt idx="63">
                  <c:v>3533786</c:v>
                </c:pt>
                <c:pt idx="64">
                  <c:v>796656.5</c:v>
                </c:pt>
                <c:pt idx="65">
                  <c:v>4161886.9999999977</c:v>
                </c:pt>
                <c:pt idx="66">
                  <c:v>1678550.0000000002</c:v>
                </c:pt>
                <c:pt idx="67">
                  <c:v>1017482.999999999</c:v>
                </c:pt>
                <c:pt idx="68">
                  <c:v>4666287</c:v>
                </c:pt>
                <c:pt idx="69">
                  <c:v>615275.1</c:v>
                </c:pt>
                <c:pt idx="70">
                  <c:v>2489940</c:v>
                </c:pt>
                <c:pt idx="71">
                  <c:v>1809831</c:v>
                </c:pt>
              </c:numCache>
            </c:numRef>
          </c:yVal>
          <c:smooth val="1"/>
        </c:ser>
        <c:axId val="108107264"/>
        <c:axId val="108109184"/>
      </c:scatterChart>
      <c:valAx>
        <c:axId val="108107264"/>
        <c:scaling>
          <c:orientation val="minMax"/>
        </c:scaling>
        <c:axPos val="b"/>
        <c:title>
          <c:tx>
            <c:rich>
              <a:bodyPr/>
              <a:lstStyle/>
              <a:p>
                <a:pPr>
                  <a:defRPr/>
                </a:pPr>
                <a:r>
                  <a:rPr lang="en-US"/>
                  <a:t>January 2005 - December 2010</a:t>
                </a:r>
              </a:p>
            </c:rich>
          </c:tx>
        </c:title>
        <c:numFmt formatCode="General" sourceLinked="1"/>
        <c:tickLblPos val="nextTo"/>
        <c:crossAx val="108109184"/>
        <c:crosses val="autoZero"/>
        <c:crossBetween val="midCat"/>
      </c:valAx>
      <c:valAx>
        <c:axId val="108109184"/>
        <c:scaling>
          <c:orientation val="minMax"/>
        </c:scaling>
        <c:axPos val="l"/>
        <c:majorGridlines/>
        <c:title>
          <c:tx>
            <c:rich>
              <a:bodyPr/>
              <a:lstStyle/>
              <a:p>
                <a:pPr>
                  <a:defRPr/>
                </a:pPr>
                <a:r>
                  <a:rPr lang="en-US"/>
                  <a:t>MRF ,000</a:t>
                </a:r>
              </a:p>
            </c:rich>
          </c:tx>
        </c:title>
        <c:numFmt formatCode="0.00E+00" sourceLinked="1"/>
        <c:tickLblPos val="nextTo"/>
        <c:crossAx val="108107264"/>
        <c:crosses val="autoZero"/>
        <c:crossBetween val="midCat"/>
        <c:dispUnits>
          <c:builtInUnit val="thousands"/>
        </c:dispUnits>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18"/>
  <c:chart>
    <c:plotArea>
      <c:layout/>
      <c:scatterChart>
        <c:scatterStyle val="smoothMarker"/>
        <c:ser>
          <c:idx val="0"/>
          <c:order val="0"/>
          <c:tx>
            <c:strRef>
              <c:f>'Mal_out1 (version 1).txt'!$G$1</c:f>
              <c:strCache>
                <c:ptCount val="1"/>
                <c:pt idx="0">
                  <c:v>Export1</c:v>
                </c:pt>
              </c:strCache>
            </c:strRef>
          </c:tx>
          <c:spPr>
            <a:ln w="19050" cmpd="sng">
              <a:solidFill>
                <a:schemeClr val="tx1"/>
              </a:solidFill>
            </a:ln>
          </c:spPr>
          <c:marker>
            <c:symbol val="none"/>
          </c:marker>
          <c:xVal>
            <c:numRef>
              <c:f>'Mal_out1 (version 1).txt'!$B$2:$B$73</c:f>
              <c:numCache>
                <c:formatCode>General</c:formatCode>
                <c:ptCount val="7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numCache>
            </c:numRef>
          </c:xVal>
          <c:yVal>
            <c:numRef>
              <c:f>'Mal_out1 (version 1).txt'!$G$2:$G$73</c:f>
              <c:numCache>
                <c:formatCode>General</c:formatCode>
                <c:ptCount val="72"/>
                <c:pt idx="0">
                  <c:v>12.092490000000014</c:v>
                </c:pt>
                <c:pt idx="1">
                  <c:v>14.382980000000016</c:v>
                </c:pt>
                <c:pt idx="2">
                  <c:v>15.772180000000002</c:v>
                </c:pt>
                <c:pt idx="3">
                  <c:v>13.364660000000002</c:v>
                </c:pt>
                <c:pt idx="4">
                  <c:v>12.779430000000014</c:v>
                </c:pt>
                <c:pt idx="5">
                  <c:v>17.105060000000005</c:v>
                </c:pt>
                <c:pt idx="6">
                  <c:v>14.74775</c:v>
                </c:pt>
                <c:pt idx="7">
                  <c:v>15.83141</c:v>
                </c:pt>
                <c:pt idx="8">
                  <c:v>27.41825</c:v>
                </c:pt>
                <c:pt idx="9">
                  <c:v>16.563109999999966</c:v>
                </c:pt>
                <c:pt idx="10">
                  <c:v>11.60087</c:v>
                </c:pt>
                <c:pt idx="11">
                  <c:v>10.893080000000014</c:v>
                </c:pt>
                <c:pt idx="12">
                  <c:v>9.819056000000014</c:v>
                </c:pt>
                <c:pt idx="13">
                  <c:v>10.62895</c:v>
                </c:pt>
                <c:pt idx="14">
                  <c:v>12.20884</c:v>
                </c:pt>
                <c:pt idx="15">
                  <c:v>12.03482</c:v>
                </c:pt>
                <c:pt idx="16">
                  <c:v>11.62083</c:v>
                </c:pt>
                <c:pt idx="17">
                  <c:v>12.62154</c:v>
                </c:pt>
                <c:pt idx="18">
                  <c:v>13.99892</c:v>
                </c:pt>
                <c:pt idx="19">
                  <c:v>13.911950000000001</c:v>
                </c:pt>
                <c:pt idx="20">
                  <c:v>12.246929999999999</c:v>
                </c:pt>
                <c:pt idx="21">
                  <c:v>17.080609999999961</c:v>
                </c:pt>
                <c:pt idx="22">
                  <c:v>12.98292</c:v>
                </c:pt>
                <c:pt idx="23">
                  <c:v>14.074210000000001</c:v>
                </c:pt>
                <c:pt idx="24">
                  <c:v>18.940549999999945</c:v>
                </c:pt>
                <c:pt idx="25">
                  <c:v>15.59118</c:v>
                </c:pt>
                <c:pt idx="26">
                  <c:v>12.657490000000006</c:v>
                </c:pt>
                <c:pt idx="27">
                  <c:v>17.02439</c:v>
                </c:pt>
                <c:pt idx="28">
                  <c:v>13.12825</c:v>
                </c:pt>
                <c:pt idx="29">
                  <c:v>23.47598</c:v>
                </c:pt>
                <c:pt idx="30">
                  <c:v>17.612020000000001</c:v>
                </c:pt>
                <c:pt idx="31">
                  <c:v>30.235099999999989</c:v>
                </c:pt>
                <c:pt idx="32">
                  <c:v>17.013150000000028</c:v>
                </c:pt>
                <c:pt idx="33">
                  <c:v>16.197110000000027</c:v>
                </c:pt>
                <c:pt idx="34">
                  <c:v>15.25184</c:v>
                </c:pt>
                <c:pt idx="35">
                  <c:v>14.19575</c:v>
                </c:pt>
                <c:pt idx="36">
                  <c:v>16.565039999999957</c:v>
                </c:pt>
                <c:pt idx="37">
                  <c:v>17.08437</c:v>
                </c:pt>
                <c:pt idx="38">
                  <c:v>16.638750000000005</c:v>
                </c:pt>
                <c:pt idx="39">
                  <c:v>19.33501</c:v>
                </c:pt>
                <c:pt idx="40">
                  <c:v>32.959420000000001</c:v>
                </c:pt>
                <c:pt idx="41">
                  <c:v>18.323970000000028</c:v>
                </c:pt>
                <c:pt idx="42">
                  <c:v>20.05057</c:v>
                </c:pt>
                <c:pt idx="43">
                  <c:v>16.442229999999668</c:v>
                </c:pt>
                <c:pt idx="44">
                  <c:v>18.83812</c:v>
                </c:pt>
                <c:pt idx="45">
                  <c:v>14.14654</c:v>
                </c:pt>
                <c:pt idx="46">
                  <c:v>12.40408</c:v>
                </c:pt>
                <c:pt idx="47">
                  <c:v>10.329000000000002</c:v>
                </c:pt>
                <c:pt idx="48">
                  <c:v>9.8329690000000003</c:v>
                </c:pt>
                <c:pt idx="49">
                  <c:v>12.02012</c:v>
                </c:pt>
                <c:pt idx="50">
                  <c:v>37.588480000000004</c:v>
                </c:pt>
                <c:pt idx="51">
                  <c:v>11.18125</c:v>
                </c:pt>
                <c:pt idx="52">
                  <c:v>10.16793</c:v>
                </c:pt>
                <c:pt idx="53">
                  <c:v>37.421710000000012</c:v>
                </c:pt>
                <c:pt idx="54">
                  <c:v>77.126609999999999</c:v>
                </c:pt>
                <c:pt idx="55">
                  <c:v>13.86795</c:v>
                </c:pt>
                <c:pt idx="56">
                  <c:v>11.98292</c:v>
                </c:pt>
                <c:pt idx="57">
                  <c:v>15.66633</c:v>
                </c:pt>
                <c:pt idx="58">
                  <c:v>8.9266300000000047</c:v>
                </c:pt>
                <c:pt idx="59">
                  <c:v>9.825939000000016</c:v>
                </c:pt>
                <c:pt idx="60">
                  <c:v>33.128640000000011</c:v>
                </c:pt>
                <c:pt idx="61">
                  <c:v>11.000260000000001</c:v>
                </c:pt>
                <c:pt idx="62">
                  <c:v>10.50272</c:v>
                </c:pt>
                <c:pt idx="63">
                  <c:v>12.71692</c:v>
                </c:pt>
                <c:pt idx="64">
                  <c:v>44.096510000000066</c:v>
                </c:pt>
                <c:pt idx="65">
                  <c:v>11.66756</c:v>
                </c:pt>
                <c:pt idx="66">
                  <c:v>14.971030000000004</c:v>
                </c:pt>
                <c:pt idx="67">
                  <c:v>14.72278</c:v>
                </c:pt>
                <c:pt idx="68">
                  <c:v>50.310989999999997</c:v>
                </c:pt>
                <c:pt idx="69">
                  <c:v>12.296000000000001</c:v>
                </c:pt>
                <c:pt idx="70">
                  <c:v>16.210789999999989</c:v>
                </c:pt>
                <c:pt idx="71">
                  <c:v>13.000120000000001</c:v>
                </c:pt>
              </c:numCache>
            </c:numRef>
          </c:yVal>
          <c:smooth val="1"/>
        </c:ser>
        <c:ser>
          <c:idx val="1"/>
          <c:order val="1"/>
          <c:tx>
            <c:strRef>
              <c:f>'Mal_out1 (version 1).txt'!$O$1</c:f>
              <c:strCache>
                <c:ptCount val="1"/>
                <c:pt idx="0">
                  <c:v>Export2</c:v>
                </c:pt>
              </c:strCache>
            </c:strRef>
          </c:tx>
          <c:spPr>
            <a:ln w="28575" cmpd="sng">
              <a:solidFill>
                <a:schemeClr val="tx1"/>
              </a:solidFill>
              <a:prstDash val="dash"/>
            </a:ln>
          </c:spPr>
          <c:marker>
            <c:symbol val="none"/>
          </c:marker>
          <c:xVal>
            <c:numRef>
              <c:f>'Mal_out1 (version 1).txt'!$B$2:$B$73</c:f>
              <c:numCache>
                <c:formatCode>General</c:formatCode>
                <c:ptCount val="7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numCache>
            </c:numRef>
          </c:xVal>
          <c:yVal>
            <c:numRef>
              <c:f>'Mal_out1 (version 1).txt'!$O$2:$O$73</c:f>
              <c:numCache>
                <c:formatCode>General</c:formatCode>
                <c:ptCount val="72"/>
                <c:pt idx="0">
                  <c:v>7.3247719999999674</c:v>
                </c:pt>
                <c:pt idx="1">
                  <c:v>8.3551200000000048</c:v>
                </c:pt>
                <c:pt idx="2">
                  <c:v>10.135060000000001</c:v>
                </c:pt>
                <c:pt idx="3">
                  <c:v>9.5815000000000001</c:v>
                </c:pt>
                <c:pt idx="4">
                  <c:v>10.315640000000016</c:v>
                </c:pt>
                <c:pt idx="5">
                  <c:v>10.327960000000001</c:v>
                </c:pt>
                <c:pt idx="6">
                  <c:v>10.58051</c:v>
                </c:pt>
                <c:pt idx="7">
                  <c:v>8.9515080000000005</c:v>
                </c:pt>
                <c:pt idx="8">
                  <c:v>9.9744000000000028</c:v>
                </c:pt>
                <c:pt idx="9">
                  <c:v>10.90122</c:v>
                </c:pt>
                <c:pt idx="10">
                  <c:v>8.9932830000000035</c:v>
                </c:pt>
                <c:pt idx="11">
                  <c:v>0</c:v>
                </c:pt>
                <c:pt idx="12">
                  <c:v>7.9265990000000004</c:v>
                </c:pt>
                <c:pt idx="13">
                  <c:v>8.840520999999999</c:v>
                </c:pt>
                <c:pt idx="14">
                  <c:v>15.20763</c:v>
                </c:pt>
                <c:pt idx="15">
                  <c:v>9.8664260000000183</c:v>
                </c:pt>
                <c:pt idx="16">
                  <c:v>9.1177019999999995</c:v>
                </c:pt>
                <c:pt idx="17">
                  <c:v>10.27623</c:v>
                </c:pt>
                <c:pt idx="18">
                  <c:v>10.772580000000014</c:v>
                </c:pt>
                <c:pt idx="19">
                  <c:v>11.579320000000001</c:v>
                </c:pt>
                <c:pt idx="20">
                  <c:v>10.54743</c:v>
                </c:pt>
                <c:pt idx="21">
                  <c:v>10.17468</c:v>
                </c:pt>
                <c:pt idx="22">
                  <c:v>9.7925080000000015</c:v>
                </c:pt>
                <c:pt idx="23">
                  <c:v>9.7759789999999995</c:v>
                </c:pt>
                <c:pt idx="24">
                  <c:v>0</c:v>
                </c:pt>
                <c:pt idx="25">
                  <c:v>9.888300000000001</c:v>
                </c:pt>
                <c:pt idx="26">
                  <c:v>10.018979999999999</c:v>
                </c:pt>
                <c:pt idx="27">
                  <c:v>11.525070000000001</c:v>
                </c:pt>
                <c:pt idx="28">
                  <c:v>11.73776</c:v>
                </c:pt>
                <c:pt idx="29">
                  <c:v>11.43843</c:v>
                </c:pt>
                <c:pt idx="30">
                  <c:v>13.33484</c:v>
                </c:pt>
                <c:pt idx="31">
                  <c:v>12.107010000000001</c:v>
                </c:pt>
                <c:pt idx="32">
                  <c:v>14.14622</c:v>
                </c:pt>
                <c:pt idx="33">
                  <c:v>13.752520000000002</c:v>
                </c:pt>
                <c:pt idx="34">
                  <c:v>14.159130000000006</c:v>
                </c:pt>
                <c:pt idx="35">
                  <c:v>0</c:v>
                </c:pt>
                <c:pt idx="36">
                  <c:v>14.22222</c:v>
                </c:pt>
                <c:pt idx="37">
                  <c:v>15.595420000000004</c:v>
                </c:pt>
                <c:pt idx="38">
                  <c:v>14.33614</c:v>
                </c:pt>
                <c:pt idx="39">
                  <c:v>12.794650000000001</c:v>
                </c:pt>
                <c:pt idx="40">
                  <c:v>15.583600000000002</c:v>
                </c:pt>
                <c:pt idx="41">
                  <c:v>56.713210000000011</c:v>
                </c:pt>
                <c:pt idx="42">
                  <c:v>17.104470000000028</c:v>
                </c:pt>
                <c:pt idx="43">
                  <c:v>16.206219999999966</c:v>
                </c:pt>
                <c:pt idx="44">
                  <c:v>16.308239999999966</c:v>
                </c:pt>
                <c:pt idx="45">
                  <c:v>29.555739999999961</c:v>
                </c:pt>
                <c:pt idx="46">
                  <c:v>14.786390000000001</c:v>
                </c:pt>
                <c:pt idx="47">
                  <c:v>10.885180000000016</c:v>
                </c:pt>
                <c:pt idx="48">
                  <c:v>10.608550000000001</c:v>
                </c:pt>
                <c:pt idx="49">
                  <c:v>21.375519999999966</c:v>
                </c:pt>
                <c:pt idx="50">
                  <c:v>9.6525850000000162</c:v>
                </c:pt>
                <c:pt idx="51">
                  <c:v>13.60952</c:v>
                </c:pt>
                <c:pt idx="52">
                  <c:v>25.14312</c:v>
                </c:pt>
                <c:pt idx="53">
                  <c:v>14.43698</c:v>
                </c:pt>
                <c:pt idx="54">
                  <c:v>23.203699999999966</c:v>
                </c:pt>
                <c:pt idx="55">
                  <c:v>10.28903</c:v>
                </c:pt>
                <c:pt idx="56">
                  <c:v>23.045669999999966</c:v>
                </c:pt>
                <c:pt idx="57">
                  <c:v>17.769789999999961</c:v>
                </c:pt>
                <c:pt idx="58">
                  <c:v>30.86778</c:v>
                </c:pt>
                <c:pt idx="59">
                  <c:v>10.442070000000001</c:v>
                </c:pt>
                <c:pt idx="60">
                  <c:v>34.855640000000001</c:v>
                </c:pt>
                <c:pt idx="61">
                  <c:v>7.2773930000000071</c:v>
                </c:pt>
                <c:pt idx="62">
                  <c:v>27.572639999999957</c:v>
                </c:pt>
                <c:pt idx="63">
                  <c:v>23.78988</c:v>
                </c:pt>
                <c:pt idx="64">
                  <c:v>12.88096</c:v>
                </c:pt>
                <c:pt idx="65">
                  <c:v>9.3784230000000015</c:v>
                </c:pt>
                <c:pt idx="66">
                  <c:v>40.031649999999999</c:v>
                </c:pt>
                <c:pt idx="67">
                  <c:v>33.943110000000011</c:v>
                </c:pt>
                <c:pt idx="68">
                  <c:v>25.854790000000001</c:v>
                </c:pt>
                <c:pt idx="69">
                  <c:v>42.21087</c:v>
                </c:pt>
                <c:pt idx="70">
                  <c:v>42.895980000000002</c:v>
                </c:pt>
                <c:pt idx="71">
                  <c:v>0</c:v>
                </c:pt>
              </c:numCache>
            </c:numRef>
          </c:yVal>
          <c:smooth val="1"/>
        </c:ser>
        <c:axId val="108499328"/>
        <c:axId val="108501248"/>
      </c:scatterChart>
      <c:valAx>
        <c:axId val="108499328"/>
        <c:scaling>
          <c:orientation val="minMax"/>
        </c:scaling>
        <c:axPos val="b"/>
        <c:title>
          <c:tx>
            <c:rich>
              <a:bodyPr/>
              <a:lstStyle/>
              <a:p>
                <a:pPr>
                  <a:defRPr/>
                </a:pPr>
                <a:r>
                  <a:rPr lang="en-US"/>
                  <a:t>January 2005 - December 2010</a:t>
                </a:r>
              </a:p>
            </c:rich>
          </c:tx>
        </c:title>
        <c:numFmt formatCode="General" sourceLinked="1"/>
        <c:tickLblPos val="nextTo"/>
        <c:crossAx val="108501248"/>
        <c:crosses val="autoZero"/>
        <c:crossBetween val="midCat"/>
      </c:valAx>
      <c:valAx>
        <c:axId val="108501248"/>
        <c:scaling>
          <c:orientation val="minMax"/>
        </c:scaling>
        <c:axPos val="l"/>
        <c:majorGridlines/>
        <c:title>
          <c:tx>
            <c:rich>
              <a:bodyPr/>
              <a:lstStyle/>
              <a:p>
                <a:pPr>
                  <a:defRPr/>
                </a:pPr>
                <a:r>
                  <a:rPr lang="en-US"/>
                  <a:t>MRF/kg</a:t>
                </a:r>
              </a:p>
            </c:rich>
          </c:tx>
        </c:title>
        <c:numFmt formatCode="General" sourceLinked="1"/>
        <c:tickLblPos val="nextTo"/>
        <c:crossAx val="108499328"/>
        <c:crosses val="autoZero"/>
        <c:crossBetween val="midCat"/>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style val="18"/>
  <c:chart>
    <c:plotArea>
      <c:layout/>
      <c:scatterChart>
        <c:scatterStyle val="smoothMarker"/>
        <c:ser>
          <c:idx val="0"/>
          <c:order val="0"/>
          <c:tx>
            <c:strRef>
              <c:f>'Mal_out1 (version 1).txt'!$H$1</c:f>
              <c:strCache>
                <c:ptCount val="1"/>
                <c:pt idx="0">
                  <c:v>Export_Q1</c:v>
                </c:pt>
              </c:strCache>
            </c:strRef>
          </c:tx>
          <c:spPr>
            <a:ln w="19050" cmpd="sng">
              <a:solidFill>
                <a:schemeClr val="tx1"/>
              </a:solidFill>
            </a:ln>
          </c:spPr>
          <c:marker>
            <c:symbol val="none"/>
          </c:marker>
          <c:xVal>
            <c:numRef>
              <c:f>'Mal_out1 (version 1).txt'!$B$2:$B$73</c:f>
              <c:numCache>
                <c:formatCode>General</c:formatCode>
                <c:ptCount val="7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numCache>
            </c:numRef>
          </c:xVal>
          <c:yVal>
            <c:numRef>
              <c:f>'Mal_out1 (version 1).txt'!$H$2:$H$73</c:f>
              <c:numCache>
                <c:formatCode>General</c:formatCode>
                <c:ptCount val="72"/>
                <c:pt idx="0">
                  <c:v>4993374.6000000006</c:v>
                </c:pt>
                <c:pt idx="1">
                  <c:v>2960802.3999999957</c:v>
                </c:pt>
                <c:pt idx="2">
                  <c:v>3697268.0999999987</c:v>
                </c:pt>
                <c:pt idx="3">
                  <c:v>5303188.3999999994</c:v>
                </c:pt>
                <c:pt idx="4">
                  <c:v>5614901.8000000007</c:v>
                </c:pt>
                <c:pt idx="5">
                  <c:v>2415059.5999999987</c:v>
                </c:pt>
                <c:pt idx="6">
                  <c:v>2169283.1</c:v>
                </c:pt>
                <c:pt idx="7">
                  <c:v>2830523.9</c:v>
                </c:pt>
                <c:pt idx="8">
                  <c:v>533382.62</c:v>
                </c:pt>
                <c:pt idx="9">
                  <c:v>3925297.9999999977</c:v>
                </c:pt>
                <c:pt idx="10">
                  <c:v>2447404.1</c:v>
                </c:pt>
                <c:pt idx="11">
                  <c:v>6395571.1999999993</c:v>
                </c:pt>
                <c:pt idx="12">
                  <c:v>5820146.3000000007</c:v>
                </c:pt>
                <c:pt idx="13">
                  <c:v>8623657.999999987</c:v>
                </c:pt>
                <c:pt idx="14">
                  <c:v>8945134.9000000004</c:v>
                </c:pt>
                <c:pt idx="15">
                  <c:v>4645059.5</c:v>
                </c:pt>
                <c:pt idx="16">
                  <c:v>12201754</c:v>
                </c:pt>
                <c:pt idx="17">
                  <c:v>1115745.7</c:v>
                </c:pt>
                <c:pt idx="18">
                  <c:v>2562224.9999999977</c:v>
                </c:pt>
                <c:pt idx="19">
                  <c:v>5419259.2000000011</c:v>
                </c:pt>
                <c:pt idx="20">
                  <c:v>2244890.9</c:v>
                </c:pt>
                <c:pt idx="21">
                  <c:v>902338.04</c:v>
                </c:pt>
                <c:pt idx="22">
                  <c:v>7632461</c:v>
                </c:pt>
                <c:pt idx="23">
                  <c:v>6773969.3000000007</c:v>
                </c:pt>
                <c:pt idx="24">
                  <c:v>2154953</c:v>
                </c:pt>
                <c:pt idx="25">
                  <c:v>2967555.5</c:v>
                </c:pt>
                <c:pt idx="26">
                  <c:v>7605114.3999999994</c:v>
                </c:pt>
                <c:pt idx="27">
                  <c:v>2813816.8999999957</c:v>
                </c:pt>
                <c:pt idx="28">
                  <c:v>4001515.4</c:v>
                </c:pt>
                <c:pt idx="29">
                  <c:v>606343.69999999821</c:v>
                </c:pt>
                <c:pt idx="30">
                  <c:v>1997797.5</c:v>
                </c:pt>
                <c:pt idx="31">
                  <c:v>355658.33999999997</c:v>
                </c:pt>
                <c:pt idx="32">
                  <c:v>1959398</c:v>
                </c:pt>
                <c:pt idx="33">
                  <c:v>2572507.2000000002</c:v>
                </c:pt>
                <c:pt idx="34">
                  <c:v>5422726.7000000002</c:v>
                </c:pt>
                <c:pt idx="35">
                  <c:v>3782437.4</c:v>
                </c:pt>
                <c:pt idx="36">
                  <c:v>5105578.8999999994</c:v>
                </c:pt>
                <c:pt idx="37">
                  <c:v>2991575.8</c:v>
                </c:pt>
                <c:pt idx="38">
                  <c:v>4813863.4000000004</c:v>
                </c:pt>
                <c:pt idx="39">
                  <c:v>2082319</c:v>
                </c:pt>
                <c:pt idx="40">
                  <c:v>303520.59000000008</c:v>
                </c:pt>
                <c:pt idx="41">
                  <c:v>2483235.4</c:v>
                </c:pt>
                <c:pt idx="42">
                  <c:v>1953580.3</c:v>
                </c:pt>
                <c:pt idx="43">
                  <c:v>3156422.8999999957</c:v>
                </c:pt>
                <c:pt idx="44">
                  <c:v>1866539.6000000003</c:v>
                </c:pt>
                <c:pt idx="45">
                  <c:v>3458985.0999999987</c:v>
                </c:pt>
                <c:pt idx="46">
                  <c:v>5599367.8000000007</c:v>
                </c:pt>
                <c:pt idx="47">
                  <c:v>4312952.3999999994</c:v>
                </c:pt>
                <c:pt idx="48">
                  <c:v>3614457.8</c:v>
                </c:pt>
                <c:pt idx="49">
                  <c:v>1995447.6</c:v>
                </c:pt>
                <c:pt idx="50">
                  <c:v>241786.94999999998</c:v>
                </c:pt>
                <c:pt idx="51">
                  <c:v>3453808.6999999997</c:v>
                </c:pt>
                <c:pt idx="52">
                  <c:v>3344533.5000000005</c:v>
                </c:pt>
                <c:pt idx="53">
                  <c:v>183831.08</c:v>
                </c:pt>
                <c:pt idx="54">
                  <c:v>60939.5</c:v>
                </c:pt>
                <c:pt idx="55">
                  <c:v>1925530.1</c:v>
                </c:pt>
                <c:pt idx="56">
                  <c:v>2895088.3999999957</c:v>
                </c:pt>
                <c:pt idx="57">
                  <c:v>1294111.8</c:v>
                </c:pt>
                <c:pt idx="58">
                  <c:v>1534302.2</c:v>
                </c:pt>
                <c:pt idx="59">
                  <c:v>3492902.4999999977</c:v>
                </c:pt>
                <c:pt idx="60">
                  <c:v>128536.59</c:v>
                </c:pt>
                <c:pt idx="61">
                  <c:v>1673680.6000000003</c:v>
                </c:pt>
                <c:pt idx="62">
                  <c:v>2280672.5</c:v>
                </c:pt>
                <c:pt idx="63">
                  <c:v>1676355.5000000002</c:v>
                </c:pt>
                <c:pt idx="64">
                  <c:v>161729.46</c:v>
                </c:pt>
                <c:pt idx="65">
                  <c:v>4023288</c:v>
                </c:pt>
                <c:pt idx="66">
                  <c:v>1722717.2</c:v>
                </c:pt>
                <c:pt idx="67">
                  <c:v>1425163.9</c:v>
                </c:pt>
                <c:pt idx="68">
                  <c:v>144047.47999999998</c:v>
                </c:pt>
                <c:pt idx="69">
                  <c:v>3127909.6</c:v>
                </c:pt>
                <c:pt idx="70">
                  <c:v>1042656.4</c:v>
                </c:pt>
                <c:pt idx="71">
                  <c:v>3619917.8000000003</c:v>
                </c:pt>
              </c:numCache>
            </c:numRef>
          </c:yVal>
          <c:smooth val="1"/>
        </c:ser>
        <c:ser>
          <c:idx val="1"/>
          <c:order val="1"/>
          <c:tx>
            <c:strRef>
              <c:f>'Mal_out1 (version 1).txt'!$P$1</c:f>
              <c:strCache>
                <c:ptCount val="1"/>
                <c:pt idx="0">
                  <c:v>ExportQ2</c:v>
                </c:pt>
              </c:strCache>
            </c:strRef>
          </c:tx>
          <c:spPr>
            <a:ln w="28575" cmpd="sng">
              <a:solidFill>
                <a:schemeClr val="tx1"/>
              </a:solidFill>
              <a:prstDash val="dash"/>
            </a:ln>
          </c:spPr>
          <c:marker>
            <c:symbol val="none"/>
          </c:marker>
          <c:xVal>
            <c:numRef>
              <c:f>'Mal_out1 (version 1).txt'!$B$2:$B$73</c:f>
              <c:numCache>
                <c:formatCode>General</c:formatCode>
                <c:ptCount val="7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numCache>
            </c:numRef>
          </c:xVal>
          <c:yVal>
            <c:numRef>
              <c:f>'Mal_out1 (version 1).txt'!$P$2:$P$73</c:f>
              <c:numCache>
                <c:formatCode>General</c:formatCode>
                <c:ptCount val="72"/>
                <c:pt idx="0">
                  <c:v>1344306.9</c:v>
                </c:pt>
                <c:pt idx="1">
                  <c:v>904057.7</c:v>
                </c:pt>
                <c:pt idx="2">
                  <c:v>801930.6</c:v>
                </c:pt>
                <c:pt idx="3">
                  <c:v>1032062.1000000001</c:v>
                </c:pt>
                <c:pt idx="4">
                  <c:v>850769.7</c:v>
                </c:pt>
                <c:pt idx="5">
                  <c:v>1794079.5</c:v>
                </c:pt>
                <c:pt idx="6">
                  <c:v>979228</c:v>
                </c:pt>
                <c:pt idx="7">
                  <c:v>1826345.8</c:v>
                </c:pt>
                <c:pt idx="8">
                  <c:v>801900.8</c:v>
                </c:pt>
                <c:pt idx="9">
                  <c:v>5000</c:v>
                </c:pt>
                <c:pt idx="10">
                  <c:v>2806178.6999999997</c:v>
                </c:pt>
                <c:pt idx="11">
                  <c:v>0</c:v>
                </c:pt>
                <c:pt idx="12">
                  <c:v>4156332.4000000004</c:v>
                </c:pt>
                <c:pt idx="13">
                  <c:v>800615</c:v>
                </c:pt>
                <c:pt idx="14">
                  <c:v>2002266.5</c:v>
                </c:pt>
                <c:pt idx="15">
                  <c:v>500477.9</c:v>
                </c:pt>
                <c:pt idx="16">
                  <c:v>1000526.5999999983</c:v>
                </c:pt>
                <c:pt idx="17">
                  <c:v>2467631.6</c:v>
                </c:pt>
                <c:pt idx="18">
                  <c:v>1024440.9999999987</c:v>
                </c:pt>
                <c:pt idx="19">
                  <c:v>911039</c:v>
                </c:pt>
                <c:pt idx="20">
                  <c:v>1401968.2</c:v>
                </c:pt>
                <c:pt idx="21">
                  <c:v>992816.2</c:v>
                </c:pt>
                <c:pt idx="22">
                  <c:v>1001628.0999999983</c:v>
                </c:pt>
                <c:pt idx="23">
                  <c:v>2528380.3000000003</c:v>
                </c:pt>
                <c:pt idx="24">
                  <c:v>0</c:v>
                </c:pt>
                <c:pt idx="25">
                  <c:v>822513.2</c:v>
                </c:pt>
                <c:pt idx="26">
                  <c:v>2378821.2000000002</c:v>
                </c:pt>
                <c:pt idx="27">
                  <c:v>1993018.8000000003</c:v>
                </c:pt>
                <c:pt idx="28">
                  <c:v>1530571.9</c:v>
                </c:pt>
                <c:pt idx="29">
                  <c:v>1006607.1000000001</c:v>
                </c:pt>
                <c:pt idx="30">
                  <c:v>945049.3</c:v>
                </c:pt>
                <c:pt idx="31">
                  <c:v>11500</c:v>
                </c:pt>
                <c:pt idx="32">
                  <c:v>1176458.6000000001</c:v>
                </c:pt>
                <c:pt idx="33">
                  <c:v>1001152.6</c:v>
                </c:pt>
                <c:pt idx="34">
                  <c:v>1502257.1000000003</c:v>
                </c:pt>
                <c:pt idx="35">
                  <c:v>0</c:v>
                </c:pt>
                <c:pt idx="36">
                  <c:v>3322747.6999999997</c:v>
                </c:pt>
                <c:pt idx="37">
                  <c:v>1493018.9</c:v>
                </c:pt>
                <c:pt idx="38">
                  <c:v>5050</c:v>
                </c:pt>
                <c:pt idx="39">
                  <c:v>5200</c:v>
                </c:pt>
                <c:pt idx="40">
                  <c:v>2163148</c:v>
                </c:pt>
                <c:pt idx="41">
                  <c:v>17.43</c:v>
                </c:pt>
                <c:pt idx="42">
                  <c:v>5845.89</c:v>
                </c:pt>
                <c:pt idx="43">
                  <c:v>1696569.5</c:v>
                </c:pt>
                <c:pt idx="44">
                  <c:v>1442627.3</c:v>
                </c:pt>
                <c:pt idx="45">
                  <c:v>270918.38</c:v>
                </c:pt>
                <c:pt idx="46">
                  <c:v>500051</c:v>
                </c:pt>
                <c:pt idx="47">
                  <c:v>1595697.2000000002</c:v>
                </c:pt>
                <c:pt idx="48">
                  <c:v>1035956.6999999982</c:v>
                </c:pt>
                <c:pt idx="49">
                  <c:v>281858</c:v>
                </c:pt>
                <c:pt idx="50">
                  <c:v>113821</c:v>
                </c:pt>
                <c:pt idx="51">
                  <c:v>7668.4</c:v>
                </c:pt>
                <c:pt idx="52">
                  <c:v>335603.4</c:v>
                </c:pt>
                <c:pt idx="53">
                  <c:v>211272</c:v>
                </c:pt>
                <c:pt idx="54">
                  <c:v>243961</c:v>
                </c:pt>
                <c:pt idx="55">
                  <c:v>1146901.7</c:v>
                </c:pt>
                <c:pt idx="56">
                  <c:v>129978.95999999999</c:v>
                </c:pt>
                <c:pt idx="57">
                  <c:v>89500</c:v>
                </c:pt>
                <c:pt idx="58">
                  <c:v>31968</c:v>
                </c:pt>
                <c:pt idx="59">
                  <c:v>1624138.5000000002</c:v>
                </c:pt>
                <c:pt idx="60">
                  <c:v>126040.8</c:v>
                </c:pt>
                <c:pt idx="61">
                  <c:v>35000</c:v>
                </c:pt>
                <c:pt idx="62">
                  <c:v>222440.65</c:v>
                </c:pt>
                <c:pt idx="63">
                  <c:v>90680</c:v>
                </c:pt>
                <c:pt idx="64">
                  <c:v>1725761</c:v>
                </c:pt>
                <c:pt idx="65">
                  <c:v>35000</c:v>
                </c:pt>
                <c:pt idx="66">
                  <c:v>115400</c:v>
                </c:pt>
                <c:pt idx="67">
                  <c:v>56452</c:v>
                </c:pt>
                <c:pt idx="68">
                  <c:v>125464</c:v>
                </c:pt>
                <c:pt idx="69">
                  <c:v>31700</c:v>
                </c:pt>
                <c:pt idx="70">
                  <c:v>75100</c:v>
                </c:pt>
                <c:pt idx="71">
                  <c:v>0</c:v>
                </c:pt>
              </c:numCache>
            </c:numRef>
          </c:yVal>
          <c:smooth val="1"/>
        </c:ser>
        <c:axId val="108513920"/>
        <c:axId val="113398528"/>
      </c:scatterChart>
      <c:valAx>
        <c:axId val="108513920"/>
        <c:scaling>
          <c:orientation val="minMax"/>
        </c:scaling>
        <c:axPos val="b"/>
        <c:title>
          <c:tx>
            <c:rich>
              <a:bodyPr/>
              <a:lstStyle/>
              <a:p>
                <a:pPr>
                  <a:defRPr/>
                </a:pPr>
                <a:r>
                  <a:rPr lang="en-US"/>
                  <a:t>January 2005 - December 2010</a:t>
                </a:r>
              </a:p>
            </c:rich>
          </c:tx>
        </c:title>
        <c:numFmt formatCode="General" sourceLinked="1"/>
        <c:tickLblPos val="nextTo"/>
        <c:crossAx val="113398528"/>
        <c:crosses val="autoZero"/>
        <c:crossBetween val="midCat"/>
      </c:valAx>
      <c:valAx>
        <c:axId val="113398528"/>
        <c:scaling>
          <c:orientation val="minMax"/>
          <c:min val="0"/>
        </c:scaling>
        <c:axPos val="l"/>
        <c:majorGridlines/>
        <c:title>
          <c:tx>
            <c:rich>
              <a:bodyPr/>
              <a:lstStyle/>
              <a:p>
                <a:pPr>
                  <a:defRPr/>
                </a:pPr>
                <a:r>
                  <a:rPr lang="en-US"/>
                  <a:t>,000 kg</a:t>
                </a:r>
              </a:p>
            </c:rich>
          </c:tx>
        </c:title>
        <c:numFmt formatCode="General" sourceLinked="1"/>
        <c:tickLblPos val="nextTo"/>
        <c:crossAx val="108513920"/>
        <c:crosses val="autoZero"/>
        <c:crossBetween val="midCat"/>
        <c:dispUnits>
          <c:builtInUnit val="thousands"/>
        </c:dispUnits>
      </c:valAx>
    </c:plotArea>
    <c:legend>
      <c:legendPos val="b"/>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style val="18"/>
  <c:chart>
    <c:autoTitleDeleted val="1"/>
    <c:plotArea>
      <c:layout/>
      <c:scatterChart>
        <c:scatterStyle val="smoothMarker"/>
        <c:ser>
          <c:idx val="0"/>
          <c:order val="0"/>
          <c:tx>
            <c:strRef>
              <c:f>'Mal_out1 (version 1).txt'!$Q$1</c:f>
              <c:strCache>
                <c:ptCount val="1"/>
                <c:pt idx="0">
                  <c:v>Fuel</c:v>
                </c:pt>
              </c:strCache>
            </c:strRef>
          </c:tx>
          <c:spPr>
            <a:ln w="19050" cmpd="sng">
              <a:solidFill>
                <a:schemeClr val="tx1"/>
              </a:solidFill>
            </a:ln>
          </c:spPr>
          <c:marker>
            <c:symbol val="none"/>
          </c:marker>
          <c:xVal>
            <c:numRef>
              <c:f>'Mal_out1 (version 1).txt'!$B$2:$B$73</c:f>
              <c:numCache>
                <c:formatCode>General</c:formatCode>
                <c:ptCount val="7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numCache>
            </c:numRef>
          </c:xVal>
          <c:yVal>
            <c:numRef>
              <c:f>'Mal_out1 (version 1).txt'!$Q$2:$Q$73</c:f>
              <c:numCache>
                <c:formatCode>General</c:formatCode>
                <c:ptCount val="72"/>
                <c:pt idx="0">
                  <c:v>7.3258249999999645</c:v>
                </c:pt>
                <c:pt idx="1">
                  <c:v>7.3258249999999645</c:v>
                </c:pt>
                <c:pt idx="2">
                  <c:v>7.8046829999999945</c:v>
                </c:pt>
                <c:pt idx="3">
                  <c:v>7.9687190000000001</c:v>
                </c:pt>
                <c:pt idx="4">
                  <c:v>7.9030040000000001</c:v>
                </c:pt>
                <c:pt idx="5">
                  <c:v>7.9459090000000003</c:v>
                </c:pt>
                <c:pt idx="6">
                  <c:v>8.2490419999999993</c:v>
                </c:pt>
                <c:pt idx="7">
                  <c:v>8.5562540000000027</c:v>
                </c:pt>
                <c:pt idx="8">
                  <c:v>8.7813439999999989</c:v>
                </c:pt>
                <c:pt idx="9">
                  <c:v>9.1032340000000005</c:v>
                </c:pt>
                <c:pt idx="10">
                  <c:v>9.0090090000000007</c:v>
                </c:pt>
                <c:pt idx="11">
                  <c:v>9.0419389999999993</c:v>
                </c:pt>
                <c:pt idx="12">
                  <c:v>9.1085269999999987</c:v>
                </c:pt>
                <c:pt idx="13">
                  <c:v>9.073359</c:v>
                </c:pt>
                <c:pt idx="14">
                  <c:v>8.960915</c:v>
                </c:pt>
                <c:pt idx="15">
                  <c:v>8.952380000000014</c:v>
                </c:pt>
                <c:pt idx="16">
                  <c:v>8.960915</c:v>
                </c:pt>
                <c:pt idx="17">
                  <c:v>8.8930930000000004</c:v>
                </c:pt>
                <c:pt idx="18">
                  <c:v>8.9438629999999986</c:v>
                </c:pt>
                <c:pt idx="19">
                  <c:v>8.952380000000014</c:v>
                </c:pt>
                <c:pt idx="20">
                  <c:v>8.7604840000000141</c:v>
                </c:pt>
                <c:pt idx="21">
                  <c:v>8.8428960000000068</c:v>
                </c:pt>
                <c:pt idx="22">
                  <c:v>8.834586000000014</c:v>
                </c:pt>
                <c:pt idx="23">
                  <c:v>8.768657000000001</c:v>
                </c:pt>
                <c:pt idx="24">
                  <c:v>8.4699450000000027</c:v>
                </c:pt>
                <c:pt idx="25">
                  <c:v>8.4172000000000011</c:v>
                </c:pt>
                <c:pt idx="26">
                  <c:v>8.2417579999999973</c:v>
                </c:pt>
                <c:pt idx="27">
                  <c:v>8.2417579999999973</c:v>
                </c:pt>
                <c:pt idx="28">
                  <c:v>8.176101000000001</c:v>
                </c:pt>
                <c:pt idx="29">
                  <c:v>8.3258320000000161</c:v>
                </c:pt>
                <c:pt idx="30">
                  <c:v>8.2885299999999997</c:v>
                </c:pt>
                <c:pt idx="31">
                  <c:v>8.0086579999999987</c:v>
                </c:pt>
                <c:pt idx="32">
                  <c:v>7.9810180000000024</c:v>
                </c:pt>
                <c:pt idx="33">
                  <c:v>8.3262709999999984</c:v>
                </c:pt>
                <c:pt idx="34">
                  <c:v>9.2171719999999979</c:v>
                </c:pt>
                <c:pt idx="35">
                  <c:v>9.509720999999999</c:v>
                </c:pt>
                <c:pt idx="36">
                  <c:v>9.4537810000000047</c:v>
                </c:pt>
                <c:pt idx="37">
                  <c:v>9.2668860000000048</c:v>
                </c:pt>
                <c:pt idx="38">
                  <c:v>9.935118000000001</c:v>
                </c:pt>
                <c:pt idx="39">
                  <c:v>10.88</c:v>
                </c:pt>
                <c:pt idx="40">
                  <c:v>13.114100000000001</c:v>
                </c:pt>
                <c:pt idx="41">
                  <c:v>14.57521</c:v>
                </c:pt>
                <c:pt idx="42">
                  <c:v>14.28572</c:v>
                </c:pt>
                <c:pt idx="43">
                  <c:v>13.903540000000014</c:v>
                </c:pt>
                <c:pt idx="44">
                  <c:v>13.21129</c:v>
                </c:pt>
                <c:pt idx="45">
                  <c:v>11.829640000000014</c:v>
                </c:pt>
                <c:pt idx="46">
                  <c:v>8.5949759999999991</c:v>
                </c:pt>
                <c:pt idx="47">
                  <c:v>8.4817960000000028</c:v>
                </c:pt>
                <c:pt idx="48">
                  <c:v>8.4295620000000007</c:v>
                </c:pt>
                <c:pt idx="49">
                  <c:v>8.4752320000000161</c:v>
                </c:pt>
                <c:pt idx="50">
                  <c:v>8.3017440000000047</c:v>
                </c:pt>
                <c:pt idx="51">
                  <c:v>8.3908040000000028</c:v>
                </c:pt>
                <c:pt idx="52">
                  <c:v>8.3269960000000047</c:v>
                </c:pt>
                <c:pt idx="53">
                  <c:v>8.2703929999999986</c:v>
                </c:pt>
                <c:pt idx="54">
                  <c:v>8.3206680000000013</c:v>
                </c:pt>
                <c:pt idx="55">
                  <c:v>8.2207199999999983</c:v>
                </c:pt>
                <c:pt idx="56">
                  <c:v>8.226896</c:v>
                </c:pt>
                <c:pt idx="57">
                  <c:v>8.2829050000000013</c:v>
                </c:pt>
                <c:pt idx="58">
                  <c:v>8.0931259999999998</c:v>
                </c:pt>
                <c:pt idx="59">
                  <c:v>8.1533880000000014</c:v>
                </c:pt>
                <c:pt idx="60">
                  <c:v>8.2207199999999983</c:v>
                </c:pt>
                <c:pt idx="61">
                  <c:v>8.1352149999999988</c:v>
                </c:pt>
                <c:pt idx="62">
                  <c:v>6.6004420000000001</c:v>
                </c:pt>
                <c:pt idx="63">
                  <c:v>7.3508009999999935</c:v>
                </c:pt>
                <c:pt idx="64">
                  <c:v>7.3188409999999955</c:v>
                </c:pt>
                <c:pt idx="65">
                  <c:v>7.2819039999999999</c:v>
                </c:pt>
                <c:pt idx="66">
                  <c:v>7.1783939999999999</c:v>
                </c:pt>
                <c:pt idx="67">
                  <c:v>6.9209039999999966</c:v>
                </c:pt>
                <c:pt idx="68">
                  <c:v>6.9950030000000014</c:v>
                </c:pt>
                <c:pt idx="69">
                  <c:v>7.0200569999999933</c:v>
                </c:pt>
                <c:pt idx="70">
                  <c:v>7.3170729999999935</c:v>
                </c:pt>
                <c:pt idx="71">
                  <c:v>7.4060950000000014</c:v>
                </c:pt>
              </c:numCache>
            </c:numRef>
          </c:yVal>
          <c:smooth val="1"/>
        </c:ser>
        <c:axId val="113406720"/>
        <c:axId val="113408640"/>
      </c:scatterChart>
      <c:valAx>
        <c:axId val="113406720"/>
        <c:scaling>
          <c:orientation val="minMax"/>
        </c:scaling>
        <c:axPos val="b"/>
        <c:title>
          <c:tx>
            <c:rich>
              <a:bodyPr/>
              <a:lstStyle/>
              <a:p>
                <a:pPr>
                  <a:defRPr/>
                </a:pPr>
                <a:r>
                  <a:rPr lang="en-US"/>
                  <a:t>January 2005 - December 2010</a:t>
                </a:r>
              </a:p>
            </c:rich>
          </c:tx>
        </c:title>
        <c:numFmt formatCode="General" sourceLinked="1"/>
        <c:tickLblPos val="nextTo"/>
        <c:crossAx val="113408640"/>
        <c:crosses val="autoZero"/>
        <c:crossBetween val="midCat"/>
      </c:valAx>
      <c:valAx>
        <c:axId val="113408640"/>
        <c:scaling>
          <c:orientation val="minMax"/>
        </c:scaling>
        <c:axPos val="l"/>
        <c:majorGridlines/>
        <c:title>
          <c:tx>
            <c:rich>
              <a:bodyPr/>
              <a:lstStyle/>
              <a:p>
                <a:pPr>
                  <a:defRPr/>
                </a:pPr>
                <a:r>
                  <a:rPr lang="en-US"/>
                  <a:t>MRF/liter</a:t>
                </a:r>
              </a:p>
            </c:rich>
          </c:tx>
        </c:title>
        <c:numFmt formatCode="General" sourceLinked="1"/>
        <c:tickLblPos val="nextTo"/>
        <c:crossAx val="113406720"/>
        <c:crosses val="autoZero"/>
        <c:crossBetween val="midCat"/>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style val="18"/>
  <c:chart>
    <c:plotArea>
      <c:layout/>
      <c:scatterChart>
        <c:scatterStyle val="smoothMarker"/>
        <c:ser>
          <c:idx val="0"/>
          <c:order val="0"/>
          <c:tx>
            <c:strRef>
              <c:f>Mal_out1.txt!$F$1</c:f>
              <c:strCache>
                <c:ptCount val="1"/>
                <c:pt idx="0">
                  <c:v>Exvesel Price</c:v>
                </c:pt>
              </c:strCache>
            </c:strRef>
          </c:tx>
          <c:spPr>
            <a:ln w="19050" cmpd="sng">
              <a:solidFill>
                <a:schemeClr val="tx1"/>
              </a:solidFill>
            </a:ln>
          </c:spPr>
          <c:marker>
            <c:symbol val="none"/>
          </c:marker>
          <c:xVal>
            <c:numRef>
              <c:f>Mal_out1.txt!$E$2:$E$145</c:f>
              <c:numCache>
                <c:formatCode>General</c:formatCode>
                <c:ptCount val="1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numCache>
            </c:numRef>
          </c:xVal>
          <c:yVal>
            <c:numRef>
              <c:f>Mal_out1.txt!$F$2:$F$145</c:f>
              <c:numCache>
                <c:formatCode>General</c:formatCode>
                <c:ptCount val="144"/>
                <c:pt idx="0">
                  <c:v>3.0244049999999998</c:v>
                </c:pt>
                <c:pt idx="1">
                  <c:v>3.0050859999999977</c:v>
                </c:pt>
                <c:pt idx="2">
                  <c:v>2.8504309999999977</c:v>
                </c:pt>
                <c:pt idx="3">
                  <c:v>3.5458419999999977</c:v>
                </c:pt>
                <c:pt idx="4">
                  <c:v>3.6686710000000002</c:v>
                </c:pt>
                <c:pt idx="5">
                  <c:v>3.7287620000000001</c:v>
                </c:pt>
                <c:pt idx="6">
                  <c:v>3.1642519999999998</c:v>
                </c:pt>
                <c:pt idx="7">
                  <c:v>4.5839530000000002</c:v>
                </c:pt>
                <c:pt idx="8">
                  <c:v>5.5737630000000102</c:v>
                </c:pt>
                <c:pt idx="9">
                  <c:v>4.006589</c:v>
                </c:pt>
                <c:pt idx="10">
                  <c:v>3.5770979999999999</c:v>
                </c:pt>
                <c:pt idx="11">
                  <c:v>3.236964</c:v>
                </c:pt>
                <c:pt idx="12">
                  <c:v>4.1064970000000001</c:v>
                </c:pt>
                <c:pt idx="13">
                  <c:v>4.1752630000000082</c:v>
                </c:pt>
                <c:pt idx="14">
                  <c:v>4.2317140000000002</c:v>
                </c:pt>
                <c:pt idx="15">
                  <c:v>4.2638259999999955</c:v>
                </c:pt>
                <c:pt idx="16">
                  <c:v>4.2049849999999598</c:v>
                </c:pt>
                <c:pt idx="17">
                  <c:v>3.7778870000000002</c:v>
                </c:pt>
                <c:pt idx="18">
                  <c:v>2.690261</c:v>
                </c:pt>
                <c:pt idx="19">
                  <c:v>4.6715539999999987</c:v>
                </c:pt>
                <c:pt idx="20">
                  <c:v>5.0728539999999995</c:v>
                </c:pt>
                <c:pt idx="21">
                  <c:v>4.9081070000000002</c:v>
                </c:pt>
                <c:pt idx="22">
                  <c:v>4.7526190000000001</c:v>
                </c:pt>
                <c:pt idx="23">
                  <c:v>4.5643149999999526</c:v>
                </c:pt>
                <c:pt idx="24">
                  <c:v>3.7209650000000001</c:v>
                </c:pt>
                <c:pt idx="25">
                  <c:v>4.0377620000000034</c:v>
                </c:pt>
                <c:pt idx="26">
                  <c:v>3.844233</c:v>
                </c:pt>
                <c:pt idx="27">
                  <c:v>5.9883520000000034</c:v>
                </c:pt>
                <c:pt idx="28">
                  <c:v>5.307258</c:v>
                </c:pt>
                <c:pt idx="29">
                  <c:v>7.3125499999999946</c:v>
                </c:pt>
                <c:pt idx="30">
                  <c:v>6.874161</c:v>
                </c:pt>
                <c:pt idx="31">
                  <c:v>5.86334</c:v>
                </c:pt>
                <c:pt idx="32">
                  <c:v>5.5976139999999965</c:v>
                </c:pt>
                <c:pt idx="33">
                  <c:v>5.8018480000000014</c:v>
                </c:pt>
                <c:pt idx="34">
                  <c:v>4.2314860000000003</c:v>
                </c:pt>
                <c:pt idx="35">
                  <c:v>4.8543669999999945</c:v>
                </c:pt>
                <c:pt idx="36">
                  <c:v>3.8681870000000012</c:v>
                </c:pt>
                <c:pt idx="37">
                  <c:v>4.0255829999999655</c:v>
                </c:pt>
                <c:pt idx="38">
                  <c:v>3.6018919999999999</c:v>
                </c:pt>
                <c:pt idx="39">
                  <c:v>2.9011910000000012</c:v>
                </c:pt>
                <c:pt idx="40">
                  <c:v>3.893481</c:v>
                </c:pt>
                <c:pt idx="41">
                  <c:v>4.3467180000000001</c:v>
                </c:pt>
                <c:pt idx="42">
                  <c:v>3.005312</c:v>
                </c:pt>
                <c:pt idx="43">
                  <c:v>4.1407889999999945</c:v>
                </c:pt>
                <c:pt idx="44">
                  <c:v>3.8902839999999967</c:v>
                </c:pt>
                <c:pt idx="45">
                  <c:v>2.3645390000000002</c:v>
                </c:pt>
                <c:pt idx="46">
                  <c:v>2.620025</c:v>
                </c:pt>
                <c:pt idx="47">
                  <c:v>2.9086569999999967</c:v>
                </c:pt>
                <c:pt idx="48">
                  <c:v>3.7570810000000012</c:v>
                </c:pt>
                <c:pt idx="49">
                  <c:v>3.1852310000000035</c:v>
                </c:pt>
                <c:pt idx="50">
                  <c:v>4.2232820000000002</c:v>
                </c:pt>
                <c:pt idx="51">
                  <c:v>4.0072070000000002</c:v>
                </c:pt>
                <c:pt idx="52">
                  <c:v>4.8396380000000034</c:v>
                </c:pt>
                <c:pt idx="53">
                  <c:v>8.2622350000000004</c:v>
                </c:pt>
                <c:pt idx="54">
                  <c:v>7.7686539999999997</c:v>
                </c:pt>
                <c:pt idx="55">
                  <c:v>7.8028559999999745</c:v>
                </c:pt>
                <c:pt idx="56">
                  <c:v>6.9065970000000014</c:v>
                </c:pt>
                <c:pt idx="57">
                  <c:v>6.4950610000000024</c:v>
                </c:pt>
                <c:pt idx="58">
                  <c:v>7.443771000000007</c:v>
                </c:pt>
                <c:pt idx="59">
                  <c:v>6.959759000000008</c:v>
                </c:pt>
              </c:numCache>
            </c:numRef>
          </c:yVal>
          <c:smooth val="1"/>
        </c:ser>
        <c:ser>
          <c:idx val="1"/>
          <c:order val="1"/>
          <c:tx>
            <c:strRef>
              <c:f>Mal_out1.txt!$G$1</c:f>
              <c:strCache>
                <c:ptCount val="1"/>
                <c:pt idx="0">
                  <c:v>Prediction</c:v>
                </c:pt>
              </c:strCache>
            </c:strRef>
          </c:tx>
          <c:spPr>
            <a:ln w="28575" cmpd="sng">
              <a:solidFill>
                <a:schemeClr val="tx1"/>
              </a:solidFill>
              <a:prstDash val="sysDash"/>
            </a:ln>
          </c:spPr>
          <c:marker>
            <c:symbol val="none"/>
          </c:marker>
          <c:xVal>
            <c:numRef>
              <c:f>Mal_out1.txt!$E$2:$E$145</c:f>
              <c:numCache>
                <c:formatCode>General</c:formatCode>
                <c:ptCount val="1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numCache>
            </c:numRef>
          </c:xVal>
          <c:yVal>
            <c:numRef>
              <c:f>Mal_out1.txt!$G$2:$G$145</c:f>
              <c:numCache>
                <c:formatCode>General</c:formatCode>
                <c:ptCount val="144"/>
                <c:pt idx="1">
                  <c:v>3.0309370000000002</c:v>
                </c:pt>
                <c:pt idx="2">
                  <c:v>3.0069840000000001</c:v>
                </c:pt>
                <c:pt idx="3">
                  <c:v>2.9240930000000001</c:v>
                </c:pt>
                <c:pt idx="4">
                  <c:v>3.4540619999999977</c:v>
                </c:pt>
                <c:pt idx="5">
                  <c:v>3.6793479999999987</c:v>
                </c:pt>
                <c:pt idx="6">
                  <c:v>3.7372740000000002</c:v>
                </c:pt>
                <c:pt idx="7">
                  <c:v>3.3323309999999977</c:v>
                </c:pt>
                <c:pt idx="8">
                  <c:v>4.3046199999999946</c:v>
                </c:pt>
                <c:pt idx="9">
                  <c:v>5.3935869999999655</c:v>
                </c:pt>
                <c:pt idx="10">
                  <c:v>4.3034400000000002</c:v>
                </c:pt>
                <c:pt idx="11">
                  <c:v>3.7973280000000011</c:v>
                </c:pt>
                <c:pt idx="12">
                  <c:v>3.2839850000000035</c:v>
                </c:pt>
                <c:pt idx="13">
                  <c:v>3.9375930000000001</c:v>
                </c:pt>
                <c:pt idx="14">
                  <c:v>4.3101719999999935</c:v>
                </c:pt>
                <c:pt idx="15">
                  <c:v>4.2119179999999945</c:v>
                </c:pt>
                <c:pt idx="16">
                  <c:v>4.2058650000000002</c:v>
                </c:pt>
                <c:pt idx="17">
                  <c:v>4.3466760000000004</c:v>
                </c:pt>
                <c:pt idx="18">
                  <c:v>3.8409370000000012</c:v>
                </c:pt>
                <c:pt idx="19">
                  <c:v>3.0584210000000001</c:v>
                </c:pt>
                <c:pt idx="20">
                  <c:v>4.1162039999999998</c:v>
                </c:pt>
                <c:pt idx="21">
                  <c:v>5.231427000000008</c:v>
                </c:pt>
                <c:pt idx="22">
                  <c:v>4.8024549999999655</c:v>
                </c:pt>
                <c:pt idx="23">
                  <c:v>4.7593320000000023</c:v>
                </c:pt>
                <c:pt idx="24">
                  <c:v>4.6198420000000002</c:v>
                </c:pt>
                <c:pt idx="25">
                  <c:v>3.9009710000000002</c:v>
                </c:pt>
                <c:pt idx="26">
                  <c:v>4.0481769999999955</c:v>
                </c:pt>
                <c:pt idx="27">
                  <c:v>3.9432499999999977</c:v>
                </c:pt>
                <c:pt idx="28">
                  <c:v>5.4683999999999999</c:v>
                </c:pt>
                <c:pt idx="29">
                  <c:v>5.5679649999999645</c:v>
                </c:pt>
                <c:pt idx="30">
                  <c:v>7.2075109999999745</c:v>
                </c:pt>
                <c:pt idx="31">
                  <c:v>6.7615610000000004</c:v>
                </c:pt>
                <c:pt idx="32">
                  <c:v>6.1086369999999945</c:v>
                </c:pt>
                <c:pt idx="33">
                  <c:v>5.6223319999999655</c:v>
                </c:pt>
                <c:pt idx="34">
                  <c:v>5.8534559999999773</c:v>
                </c:pt>
                <c:pt idx="35">
                  <c:v>4.4822710000000034</c:v>
                </c:pt>
                <c:pt idx="36">
                  <c:v>4.6747299999999976</c:v>
                </c:pt>
                <c:pt idx="37">
                  <c:v>4.0326620000000082</c:v>
                </c:pt>
                <c:pt idx="38">
                  <c:v>3.9963509999999967</c:v>
                </c:pt>
                <c:pt idx="39">
                  <c:v>3.7852970000000012</c:v>
                </c:pt>
                <c:pt idx="40">
                  <c:v>3.392250999999971</c:v>
                </c:pt>
                <c:pt idx="41">
                  <c:v>3.3963509999999961</c:v>
                </c:pt>
                <c:pt idx="42">
                  <c:v>4.1519889999999746</c:v>
                </c:pt>
                <c:pt idx="43">
                  <c:v>3.6647790000000002</c:v>
                </c:pt>
                <c:pt idx="44">
                  <c:v>4.2366250000000081</c:v>
                </c:pt>
                <c:pt idx="45">
                  <c:v>3.4937740000000002</c:v>
                </c:pt>
                <c:pt idx="46">
                  <c:v>2.5495370000000035</c:v>
                </c:pt>
                <c:pt idx="47">
                  <c:v>2.636037</c:v>
                </c:pt>
                <c:pt idx="48">
                  <c:v>2.7495250000000002</c:v>
                </c:pt>
                <c:pt idx="49">
                  <c:v>3.5735910000000035</c:v>
                </c:pt>
                <c:pt idx="50">
                  <c:v>3.6984049999999997</c:v>
                </c:pt>
                <c:pt idx="51">
                  <c:v>3.7333740000000035</c:v>
                </c:pt>
                <c:pt idx="52">
                  <c:v>3.9926219999999977</c:v>
                </c:pt>
                <c:pt idx="53">
                  <c:v>4.0939859999999655</c:v>
                </c:pt>
                <c:pt idx="54">
                  <c:v>4.5761339999999997</c:v>
                </c:pt>
                <c:pt idx="55">
                  <c:v>4.1242909999999746</c:v>
                </c:pt>
                <c:pt idx="56">
                  <c:v>4.2427630000000081</c:v>
                </c:pt>
                <c:pt idx="57">
                  <c:v>4.2684559999999934</c:v>
                </c:pt>
                <c:pt idx="58">
                  <c:v>4.7669889999999935</c:v>
                </c:pt>
                <c:pt idx="59">
                  <c:v>4.267468</c:v>
                </c:pt>
              </c:numCache>
            </c:numRef>
          </c:yVal>
          <c:smooth val="1"/>
        </c:ser>
        <c:axId val="113433600"/>
        <c:axId val="122364672"/>
      </c:scatterChart>
      <c:valAx>
        <c:axId val="113433600"/>
        <c:scaling>
          <c:orientation val="minMax"/>
        </c:scaling>
        <c:axPos val="b"/>
        <c:numFmt formatCode="General" sourceLinked="1"/>
        <c:tickLblPos val="nextTo"/>
        <c:crossAx val="122364672"/>
        <c:crosses val="autoZero"/>
        <c:crossBetween val="midCat"/>
      </c:valAx>
      <c:valAx>
        <c:axId val="122364672"/>
        <c:scaling>
          <c:orientation val="minMax"/>
        </c:scaling>
        <c:axPos val="l"/>
        <c:majorGridlines/>
        <c:title>
          <c:tx>
            <c:rich>
              <a:bodyPr/>
              <a:lstStyle/>
              <a:p>
                <a:pPr>
                  <a:defRPr/>
                </a:pPr>
                <a:r>
                  <a:rPr lang="en-US"/>
                  <a:t>MRF/kg</a:t>
                </a:r>
              </a:p>
            </c:rich>
          </c:tx>
        </c:title>
        <c:numFmt formatCode="General" sourceLinked="1"/>
        <c:tickLblPos val="nextTo"/>
        <c:crossAx val="113433600"/>
        <c:crosses val="autoZero"/>
        <c:crossBetween val="midCat"/>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2A41-BF14-4B8D-A4F8-827CCA69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6547</Words>
  <Characters>37322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Big Fish in a Small Market:</vt:lpstr>
    </vt:vector>
  </TitlesOfParts>
  <Company/>
  <LinksUpToDate>false</LinksUpToDate>
  <CharactersWithSpaces>43782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Fish in a Small Market:</dc:title>
  <dc:subject>The impact of Export Price on Ex-vessel Price of Tuna in the Maldives</dc:subject>
  <dc:creator>Daniel Gordon</dc:creator>
  <cp:lastModifiedBy>sara</cp:lastModifiedBy>
  <cp:revision>23</cp:revision>
  <dcterms:created xsi:type="dcterms:W3CDTF">2012-05-10T09:06:00Z</dcterms:created>
  <dcterms:modified xsi:type="dcterms:W3CDTF">2012-05-13T09:10:00Z</dcterms:modified>
</cp:coreProperties>
</file>