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23" w:rsidRDefault="000E6BEC">
      <w:r>
        <w:rPr>
          <w:rFonts w:ascii="Times New Roman" w:eastAsia="Times New Roman" w:hAnsi="Times New Roman" w:cs="Times New Roman"/>
          <w:sz w:val="28"/>
          <w:szCs w:val="28"/>
        </w:rPr>
        <w:t>Nigeria is capable of producing food and feed for commercial and research purposes. However no GM crop has been commercialized as at the time of this update. Research is however on going.</w:t>
      </w:r>
      <w:bookmarkStart w:id="0" w:name="_GoBack"/>
      <w:bookmarkEnd w:id="0"/>
    </w:p>
    <w:sectPr w:rsidR="00A26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CA"/>
    <w:rsid w:val="000E6BEC"/>
    <w:rsid w:val="00A26323"/>
    <w:rsid w:val="00C508A7"/>
    <w:rsid w:val="00FA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9016D-CE62-421C-A92A-F4C2D063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Lawan</dc:creator>
  <cp:keywords/>
  <dc:description/>
  <cp:lastModifiedBy>Lawan</cp:lastModifiedBy>
  <cp:revision>3</cp:revision>
  <dcterms:created xsi:type="dcterms:W3CDTF">2017-11-16T11:18:00Z</dcterms:created>
  <dcterms:modified xsi:type="dcterms:W3CDTF">2017-11-16T11:33:00Z</dcterms:modified>
</cp:coreProperties>
</file>