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2AC" w:rsidRPr="00BD4E76" w:rsidRDefault="00DE1FC8" w:rsidP="000A6B6A">
      <w:pPr>
        <w:rPr>
          <w:lang w:eastAsia="en-GB"/>
        </w:rPr>
      </w:pPr>
      <w:r w:rsidRPr="00DE1FC8">
        <w:rPr>
          <w:noProof/>
          <w:lang w:eastAsia="en-GB"/>
        </w:rPr>
        <w:pict>
          <v:group id="_x0000_s1054" style="position:absolute;left:0;text-align:left;margin-left:-73.9pt;margin-top:-61.2pt;width:569.75pt;height:128.5pt;z-index:251654656" coordorigin="-30,525" coordsize="11395,2570">
            <v:rect id="_x0000_s1055" style="position:absolute;left:3725;top:2300;width:7640;height:720;mso-position-horizontal-relative:page;mso-position-vertical-relative:page" coordsize="21600,21600" filled="f" stroked="f" strokeweight="1pt">
              <v:fill o:detectmouseclick="t"/>
              <v:path arrowok="t" o:connectlocs="10800,10800"/>
              <v:textbox style="mso-next-textbox:#_x0000_s1055" inset="0,0,0,0">
                <w:txbxContent>
                  <w:p w:rsidR="00B771EE" w:rsidRPr="00942DB9" w:rsidRDefault="00942DB9" w:rsidP="000A6B6A">
                    <w:pPr>
                      <w:pStyle w:val="Headercoverpage"/>
                      <w:rPr>
                        <w:rFonts w:ascii="Times New Roman" w:hAnsi="Times New Roman"/>
                        <w:color w:val="auto"/>
                        <w:sz w:val="36"/>
                        <w:szCs w:val="36"/>
                        <w:lang w:eastAsia="en-GB"/>
                      </w:rPr>
                    </w:pPr>
                    <w:r w:rsidRPr="00820FBF">
                      <w:rPr>
                        <w:lang w:val="es-ES"/>
                      </w:rPr>
                      <w:t>Oficina de la Evaluación</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56" type="#_x0000_t75" style="position:absolute;left:1130;top:525;width:1134;height:1134;visibility:visible;mso-position-horizontal-relative:page;mso-position-vertical-relative:page">
              <v:imagedata r:id="rId8" o:title=""/>
            </v:shape>
            <v:shapetype id="_x0000_t202" coordsize="21600,21600" o:spt="202" path="m,l,21600r21600,l21600,xe">
              <v:stroke joinstyle="miter"/>
              <v:path gradientshapeok="t" o:connecttype="rect"/>
            </v:shapetype>
            <v:shape id="_x0000_s1057" type="#_x0000_t202" style="position:absolute;left:-30;top:1835;width:3395;height:1260" filled="f" stroked="f">
              <v:textbox style="mso-next-textbox:#_x0000_s1057">
                <w:txbxContent>
                  <w:p w:rsidR="00B771EE" w:rsidRPr="00942DB9" w:rsidRDefault="00942DB9" w:rsidP="000A6B6A">
                    <w:pPr>
                      <w:pStyle w:val="HeadercoverpageFAO"/>
                      <w:rPr>
                        <w:lang w:val="es-ES"/>
                      </w:rPr>
                    </w:pPr>
                    <w:r w:rsidRPr="0048126C">
                      <w:rPr>
                        <w:lang w:val="es-ES"/>
                      </w:rPr>
                      <w:t>Organización de las Naciones Unidas para la Alimentaci</w:t>
                    </w:r>
                    <w:r>
                      <w:rPr>
                        <w:lang w:val="es-ES"/>
                      </w:rPr>
                      <w:t>ón y la Agricultura</w:t>
                    </w:r>
                  </w:p>
                </w:txbxContent>
              </v:textbox>
            </v:shape>
          </v:group>
        </w:pict>
      </w:r>
      <w:r w:rsidRPr="00DE1FC8">
        <w:rPr>
          <w:noProof/>
          <w:lang w:eastAsia="en-GB"/>
        </w:rPr>
        <w:pict>
          <v:rect id="_x0000_s1058" style="position:absolute;left:0;text-align:left;margin-left:0;margin-top:-1.5pt;width:169pt;height:849.75pt;z-index:-251660800;mso-position-horizontal-relative:page;mso-position-vertical-relative:page" coordsize="21600,21600" fillcolor="#538ebd" stroked="f" strokeweight="1pt">
            <v:fill color2="fill darken(153)" o:detectmouseclick="t" angle="-45" focusposition=".5,.5" focussize="" colors="0 #538ebd;31807f #4076a1;1 #2d5f86" type="gradient"/>
            <v:path arrowok="t" o:connectlocs="10800,10800"/>
            <v:textbox style="mso-next-textbox:#_x0000_s1058" inset="8pt,8pt,8pt,8pt">
              <w:txbxContent>
                <w:p w:rsidR="00B771EE" w:rsidRDefault="00B771EE" w:rsidP="000A6B6A">
                  <w:pPr>
                    <w:rPr>
                      <w:lang w:eastAsia="en-GB"/>
                    </w:rPr>
                  </w:pPr>
                </w:p>
              </w:txbxContent>
            </v:textbox>
            <w10:wrap anchorx="page" anchory="page"/>
          </v:rect>
        </w:pict>
      </w:r>
      <w:r w:rsidRPr="00DE1FC8">
        <w:rPr>
          <w:noProof/>
          <w:lang w:eastAsia="en-GB"/>
        </w:rPr>
        <w:pict>
          <v:line id="_x0000_s1059" style="position:absolute;left:0;text-align:left;z-index:-251659776;mso-position-horizontal-relative:page;mso-position-vertical-relative:page" from="0,141pt" to="595.35pt,141pt" coordsize="21600,21600" strokecolor="#18486d" strokeweight="1pt">
            <v:fill o:detectmouseclick="t"/>
            <v:stroke joinstyle="miter"/>
            <v:path o:connectlocs="10800,10800"/>
            <v:textbox style="mso-next-textbox:#_x0000_s1059" inset="0,0,0,0">
              <w:txbxContent>
                <w:p w:rsidR="00B771EE" w:rsidRPr="003C4926" w:rsidRDefault="00B771EE" w:rsidP="000A6B6A">
                  <w:r>
                    <w:t>Template Terms of Reference for the separate evaluation of projects and programmes funded through voluntary contributions by resource partners</w:t>
                  </w:r>
                </w:p>
                <w:p w:rsidR="00B771EE" w:rsidRPr="003C4926" w:rsidRDefault="00B771EE" w:rsidP="000A6B6A"/>
                <w:p w:rsidR="00B771EE" w:rsidRPr="00D072F0" w:rsidRDefault="00B771EE" w:rsidP="000A6B6A">
                  <w:r w:rsidRPr="00D072F0">
                    <w:t xml:space="preserve"> </w:t>
                  </w:r>
                </w:p>
              </w:txbxContent>
            </v:textbox>
            <w10:wrap anchorx="page" anchory="page"/>
          </v:line>
        </w:pict>
      </w:r>
      <w:r w:rsidRPr="00DE1FC8">
        <w:rPr>
          <w:noProof/>
          <w:lang w:eastAsia="en-GB"/>
        </w:rPr>
        <w:pict>
          <v:line id="_x0000_s1060" style="position:absolute;left:0;text-align:left;z-index:-251658752;mso-position-horizontal-relative:page;mso-position-vertical-relative:page" from="0,142pt" to="595.35pt,142pt" coordsize="21600,21600" strokecolor="#eef7ff" strokeweight="1pt">
            <v:fill o:detectmouseclick="t"/>
            <v:stroke joinstyle="miter"/>
            <v:path o:connectlocs="10800,10800"/>
            <v:textbox style="mso-next-textbox:#_x0000_s1060" inset="0,0,0,0">
              <w:txbxContent>
                <w:p w:rsidR="00B771EE" w:rsidRPr="00066788" w:rsidRDefault="00B771EE" w:rsidP="000A6B6A">
                  <w:r w:rsidRPr="00066788">
                    <w:t xml:space="preserve">Food and Agriculture </w:t>
                  </w:r>
                  <w:r w:rsidRPr="00066788">
                    <w:br/>
                    <w:t xml:space="preserve">Organization of the </w:t>
                  </w:r>
                  <w:r w:rsidRPr="00066788">
                    <w:br/>
                    <w:t>United Nations</w:t>
                  </w:r>
                </w:p>
              </w:txbxContent>
            </v:textbox>
            <w10:wrap anchorx="page" anchory="page"/>
          </v:line>
        </w:pict>
      </w:r>
    </w:p>
    <w:p w:rsidR="00DB02AC" w:rsidRPr="00BD4E76" w:rsidRDefault="00DB02AC" w:rsidP="000A6B6A">
      <w:pPr>
        <w:rPr>
          <w:lang w:eastAsia="en-GB"/>
        </w:rPr>
      </w:pPr>
    </w:p>
    <w:p w:rsidR="00DB02AC" w:rsidRPr="00BD4E76" w:rsidRDefault="00DB02AC" w:rsidP="000A6B6A">
      <w:pPr>
        <w:rPr>
          <w:lang w:eastAsia="en-GB"/>
        </w:rPr>
      </w:pPr>
    </w:p>
    <w:p w:rsidR="00DB02AC" w:rsidRPr="00BD4E76" w:rsidRDefault="00DB02AC" w:rsidP="000A6B6A">
      <w:pPr>
        <w:rPr>
          <w:lang w:eastAsia="en-GB"/>
        </w:rPr>
      </w:pPr>
    </w:p>
    <w:p w:rsidR="00DB02AC" w:rsidRPr="00BD4E76" w:rsidRDefault="00DB02AC" w:rsidP="000A6B6A">
      <w:pPr>
        <w:rPr>
          <w:lang w:eastAsia="en-GB"/>
        </w:rPr>
      </w:pPr>
    </w:p>
    <w:p w:rsidR="00DB02AC" w:rsidRPr="00BD4E76" w:rsidRDefault="00DB02AC" w:rsidP="000A6B6A">
      <w:pPr>
        <w:rPr>
          <w:lang w:eastAsia="en-GB"/>
        </w:rPr>
      </w:pPr>
    </w:p>
    <w:p w:rsidR="00DB02AC" w:rsidRPr="00BD4E76" w:rsidRDefault="00DB02AC" w:rsidP="000A6B6A">
      <w:pPr>
        <w:rPr>
          <w:lang w:eastAsia="en-GB"/>
        </w:rPr>
      </w:pPr>
    </w:p>
    <w:p w:rsidR="00DB02AC" w:rsidRPr="00BD4E76" w:rsidRDefault="00DB02AC" w:rsidP="000A6B6A">
      <w:pPr>
        <w:rPr>
          <w:lang w:eastAsia="en-GB"/>
        </w:rPr>
      </w:pPr>
    </w:p>
    <w:p w:rsidR="00DB02AC" w:rsidRPr="00BD4E76" w:rsidRDefault="00DB02AC" w:rsidP="000A6B6A">
      <w:pPr>
        <w:rPr>
          <w:lang w:eastAsia="en-GB"/>
        </w:rPr>
      </w:pPr>
    </w:p>
    <w:p w:rsidR="00DB02AC" w:rsidRPr="00BD4E76" w:rsidRDefault="00DB02AC" w:rsidP="000A6B6A">
      <w:pPr>
        <w:rPr>
          <w:lang w:eastAsia="en-GB"/>
        </w:rPr>
      </w:pPr>
    </w:p>
    <w:p w:rsidR="00DB02AC" w:rsidRPr="00BD4E76" w:rsidRDefault="00DB02AC" w:rsidP="000A6B6A">
      <w:pPr>
        <w:rPr>
          <w:lang w:eastAsia="en-GB"/>
        </w:rPr>
      </w:pPr>
    </w:p>
    <w:p w:rsidR="00DB02AC" w:rsidRPr="00BD4E76" w:rsidRDefault="00DB02AC" w:rsidP="000A6B6A">
      <w:pPr>
        <w:rPr>
          <w:lang w:eastAsia="en-GB"/>
        </w:rPr>
      </w:pPr>
    </w:p>
    <w:p w:rsidR="00DB02AC" w:rsidRPr="00BD4E76" w:rsidRDefault="00DE1FC8" w:rsidP="000A6B6A">
      <w:pPr>
        <w:rPr>
          <w:lang w:eastAsia="en-GB"/>
        </w:rPr>
      </w:pPr>
      <w:r w:rsidRPr="00DE1FC8">
        <w:rPr>
          <w:noProof/>
          <w:lang w:eastAsia="en-GB"/>
        </w:rPr>
        <w:pict>
          <v:rect id="_x0000_s1063" style="position:absolute;left:0;text-align:left;margin-left:184.75pt;margin-top:256.5pt;width:382pt;height:162pt;z-index:-251655680;mso-position-horizontal-relative:page;mso-position-vertical-relative:page" coordsize="21600,21600" filled="f" stroked="f" strokeweight="1pt">
            <v:fill o:detectmouseclick="t"/>
            <v:path arrowok="t" o:connectlocs="10800,10800"/>
            <v:textbox style="mso-next-textbox:#_x0000_s1063" inset="0,0,0,0">
              <w:txbxContent>
                <w:p w:rsidR="00B771EE" w:rsidRPr="00942DB9" w:rsidRDefault="00942DB9" w:rsidP="00942DB9">
                  <w:pPr>
                    <w:pStyle w:val="DocumentTitle"/>
                    <w:rPr>
                      <w:i w:val="0"/>
                      <w:lang w:val="es-ES"/>
                    </w:rPr>
                  </w:pPr>
                  <w:r w:rsidRPr="00BA0849">
                    <w:rPr>
                      <w:i w:val="0"/>
                      <w:lang w:val="es-ES"/>
                    </w:rPr>
                    <w:t>Términos de Referencia</w:t>
                  </w:r>
                  <w:r w:rsidR="00DE42B5">
                    <w:rPr>
                      <w:i w:val="0"/>
                      <w:lang w:val="es-ES"/>
                    </w:rPr>
                    <w:t>, Anexo sobre</w:t>
                  </w:r>
                  <w:r w:rsidRPr="00942DB9">
                    <w:rPr>
                      <w:i w:val="0"/>
                      <w:lang w:val="es-ES"/>
                    </w:rPr>
                    <w:t xml:space="preserve"> Objetivos globales</w:t>
                  </w:r>
                  <w:r>
                    <w:rPr>
                      <w:i w:val="0"/>
                      <w:lang w:val="es-ES"/>
                    </w:rPr>
                    <w:t xml:space="preserve"> y</w:t>
                  </w:r>
                  <w:r w:rsidRPr="00942DB9">
                    <w:rPr>
                      <w:i w:val="0"/>
                      <w:lang w:val="es-ES"/>
                    </w:rPr>
                    <w:t xml:space="preserve"> estratégicos</w:t>
                  </w:r>
                  <w:r>
                    <w:rPr>
                      <w:i w:val="0"/>
                      <w:lang w:val="es-ES"/>
                    </w:rPr>
                    <w:t>, resultados de la Organización y Funciones básicas</w:t>
                  </w:r>
                  <w:r w:rsidRPr="00942DB9">
                    <w:rPr>
                      <w:i w:val="0"/>
                      <w:lang w:val="es-ES"/>
                    </w:rPr>
                    <w:t xml:space="preserve"> 2010-201</w:t>
                  </w:r>
                  <w:r w:rsidR="00DE42B5">
                    <w:rPr>
                      <w:i w:val="0"/>
                      <w:lang w:val="es-ES"/>
                    </w:rPr>
                    <w:t>3</w:t>
                  </w:r>
                  <w:r>
                    <w:rPr>
                      <w:i w:val="0"/>
                      <w:lang w:val="es-ES"/>
                    </w:rPr>
                    <w:t xml:space="preserve"> y 2014-2017</w:t>
                  </w:r>
                </w:p>
              </w:txbxContent>
            </v:textbox>
            <w10:wrap anchorx="page" anchory="page"/>
          </v:rect>
        </w:pict>
      </w:r>
    </w:p>
    <w:p w:rsidR="00DB02AC" w:rsidRPr="00BD4E76" w:rsidRDefault="00DB02AC" w:rsidP="000A6B6A">
      <w:pPr>
        <w:rPr>
          <w:lang w:eastAsia="en-GB"/>
        </w:rPr>
      </w:pPr>
    </w:p>
    <w:p w:rsidR="00DB02AC" w:rsidRPr="00BD4E76" w:rsidRDefault="00DB02AC" w:rsidP="000A6B6A">
      <w:pPr>
        <w:rPr>
          <w:lang w:eastAsia="en-GB"/>
        </w:rPr>
      </w:pPr>
    </w:p>
    <w:p w:rsidR="00DB02AC" w:rsidRPr="00BD4E76" w:rsidRDefault="00DB02AC" w:rsidP="000A6B6A">
      <w:pPr>
        <w:rPr>
          <w:lang w:eastAsia="en-GB"/>
        </w:rPr>
      </w:pPr>
    </w:p>
    <w:p w:rsidR="00DB02AC" w:rsidRPr="00BD4E76" w:rsidRDefault="00DB02AC" w:rsidP="000A6B6A">
      <w:pPr>
        <w:rPr>
          <w:lang w:eastAsia="en-GB"/>
        </w:rPr>
      </w:pPr>
    </w:p>
    <w:p w:rsidR="00DB02AC" w:rsidRPr="00BD4E76" w:rsidRDefault="00DB02AC" w:rsidP="000A6B6A">
      <w:pPr>
        <w:rPr>
          <w:lang w:val="fr-FR" w:eastAsia="en-GB"/>
        </w:rPr>
      </w:pPr>
    </w:p>
    <w:p w:rsidR="00DB02AC" w:rsidRPr="00BD4E76" w:rsidRDefault="00DE1FC8" w:rsidP="000A6B6A">
      <w:pPr>
        <w:rPr>
          <w:lang w:eastAsia="en-GB"/>
        </w:rPr>
      </w:pPr>
      <w:r w:rsidRPr="00DE1FC8">
        <w:rPr>
          <w:noProof/>
          <w:lang w:eastAsia="en-GB"/>
        </w:rPr>
        <w:pict>
          <v:rect id="_x0000_s1061" style="position:absolute;left:0;text-align:left;margin-left:12.25pt;margin-top:766.5pt;width:142pt;height:36pt;z-index:-251657728;mso-position-horizontal-relative:page;mso-position-vertical-relative:page" coordsize="21600,21600" filled="f" stroked="f" strokeweight="1pt">
            <v:fill o:detectmouseclick="t"/>
            <v:path arrowok="t" o:connectlocs="10800,10800"/>
            <v:textbox style="mso-next-textbox:#_x0000_s1061" inset="0,0,0,0">
              <w:txbxContent>
                <w:p w:rsidR="00B771EE" w:rsidRPr="00C80C4E" w:rsidRDefault="004810C9" w:rsidP="000A6B6A">
                  <w:pPr>
                    <w:pStyle w:val="HeadercoverpageFAO"/>
                    <w:rPr>
                      <w:lang w:val="en-US"/>
                    </w:rPr>
                  </w:pPr>
                  <w:r>
                    <w:rPr>
                      <w:lang w:val="en-US"/>
                    </w:rPr>
                    <w:t>August</w:t>
                  </w:r>
                  <w:r w:rsidR="002050B7">
                    <w:rPr>
                      <w:lang w:val="en-US"/>
                    </w:rPr>
                    <w:t xml:space="preserve"> 2013</w:t>
                  </w:r>
                </w:p>
              </w:txbxContent>
            </v:textbox>
            <w10:wrap anchorx="page" anchory="page"/>
          </v:rect>
        </w:pict>
      </w:r>
    </w:p>
    <w:p w:rsidR="00DB02AC" w:rsidRPr="00BD4E76" w:rsidRDefault="00DB02AC" w:rsidP="000A6B6A">
      <w:pPr>
        <w:rPr>
          <w:lang w:eastAsia="en-GB"/>
        </w:rPr>
      </w:pPr>
    </w:p>
    <w:p w:rsidR="00DB02AC" w:rsidRPr="00BD4E76" w:rsidRDefault="00DB02AC" w:rsidP="000A6B6A">
      <w:pPr>
        <w:rPr>
          <w:lang w:eastAsia="en-GB"/>
        </w:rPr>
      </w:pPr>
    </w:p>
    <w:p w:rsidR="00DB02AC" w:rsidRPr="00BD4E76" w:rsidRDefault="00DB02AC" w:rsidP="000A6B6A">
      <w:pPr>
        <w:rPr>
          <w:lang w:eastAsia="en-GB"/>
        </w:rPr>
      </w:pPr>
    </w:p>
    <w:p w:rsidR="00DB02AC" w:rsidRPr="00BD4E76" w:rsidRDefault="00DB02AC" w:rsidP="000A6B6A">
      <w:pPr>
        <w:rPr>
          <w:lang w:eastAsia="en-GB"/>
        </w:rPr>
      </w:pPr>
    </w:p>
    <w:p w:rsidR="00DB02AC" w:rsidRPr="00BD4E76" w:rsidRDefault="00DB02AC" w:rsidP="000A6B6A">
      <w:pPr>
        <w:rPr>
          <w:lang w:eastAsia="en-GB"/>
        </w:rPr>
      </w:pPr>
    </w:p>
    <w:p w:rsidR="00DB02AC" w:rsidRPr="00BD4E76" w:rsidRDefault="00DB02AC" w:rsidP="000A6B6A">
      <w:pPr>
        <w:rPr>
          <w:lang w:eastAsia="en-GB"/>
        </w:rPr>
      </w:pPr>
    </w:p>
    <w:p w:rsidR="00DB02AC" w:rsidRPr="00BD4E76" w:rsidRDefault="00DB02AC" w:rsidP="000A6B6A">
      <w:pPr>
        <w:rPr>
          <w:lang w:eastAsia="en-GB"/>
        </w:rPr>
      </w:pPr>
    </w:p>
    <w:p w:rsidR="00DB02AC" w:rsidRPr="00BD4E76" w:rsidRDefault="00DE1FC8" w:rsidP="000A6B6A">
      <w:pPr>
        <w:rPr>
          <w:lang w:eastAsia="en-GB"/>
        </w:rPr>
      </w:pPr>
      <w:r w:rsidRPr="00DE1FC8">
        <w:rPr>
          <w:noProof/>
          <w:lang w:val="fr-FR" w:eastAsia="fr-FR"/>
        </w:rPr>
        <w:pict>
          <v:rect id="_x0000_s1062" style="position:absolute;left:0;text-align:left;margin-left:184.75pt;margin-top:445.5pt;width:382pt;height:45pt;z-index:-251656704;mso-position-horizontal-relative:page;mso-position-vertical-relative:page" coordsize="21600,21600" filled="f" stroked="f" strokeweight="1pt">
            <v:fill o:detectmouseclick="t"/>
            <v:path arrowok="t" o:connectlocs="10800,10800"/>
            <v:textbox style="mso-next-textbox:#_x0000_s1062" inset="0,0,0,0">
              <w:txbxContent>
                <w:p w:rsidR="00B771EE" w:rsidRPr="00DE42B5" w:rsidRDefault="00942DB9" w:rsidP="000A6B6A">
                  <w:pPr>
                    <w:pStyle w:val="Coversubtitle"/>
                    <w:rPr>
                      <w:lang w:val="es-ES"/>
                    </w:rPr>
                  </w:pPr>
                  <w:r w:rsidRPr="00DE42B5">
                    <w:rPr>
                      <w:lang w:val="es-ES"/>
                    </w:rPr>
                    <w:t>Instrumentos de la OED</w:t>
                  </w:r>
                </w:p>
              </w:txbxContent>
            </v:textbox>
            <w10:wrap anchorx="page" anchory="page"/>
          </v:rect>
        </w:pict>
      </w:r>
    </w:p>
    <w:p w:rsidR="00DB02AC" w:rsidRPr="00BD4E76" w:rsidRDefault="00DB02AC" w:rsidP="000A6B6A">
      <w:pPr>
        <w:rPr>
          <w:lang w:eastAsia="en-GB"/>
        </w:rPr>
      </w:pPr>
    </w:p>
    <w:p w:rsidR="00DB02AC" w:rsidRPr="00BD4E76" w:rsidRDefault="00DB02AC" w:rsidP="000A6B6A">
      <w:pPr>
        <w:rPr>
          <w:lang w:eastAsia="en-GB"/>
        </w:rPr>
      </w:pPr>
    </w:p>
    <w:p w:rsidR="00DB02AC" w:rsidRPr="00BD4E76" w:rsidRDefault="00DE1FC8" w:rsidP="000A6B6A">
      <w:r w:rsidRPr="00BD4E76">
        <w:rPr>
          <w:lang w:eastAsia="en-GB"/>
        </w:rPr>
        <w:fldChar w:fldCharType="begin"/>
      </w:r>
      <w:r w:rsidR="00DB02AC" w:rsidRPr="00BD4E76">
        <w:rPr>
          <w:lang w:eastAsia="en-GB"/>
        </w:rPr>
        <w:instrText xml:space="preserve"> TITLE   \* MERGEFORMAT </w:instrText>
      </w:r>
      <w:r w:rsidRPr="00BD4E76">
        <w:rPr>
          <w:lang w:eastAsia="en-GB"/>
        </w:rPr>
        <w:fldChar w:fldCharType="end"/>
      </w:r>
      <w:r w:rsidRPr="00BD4E76">
        <w:rPr>
          <w:lang w:eastAsia="en-GB"/>
        </w:rPr>
        <w:fldChar w:fldCharType="begin"/>
      </w:r>
      <w:r w:rsidR="00DB02AC" w:rsidRPr="00BD4E76">
        <w:rPr>
          <w:lang w:eastAsia="en-GB"/>
        </w:rPr>
        <w:instrText xml:space="preserve"> TITLE   \* MERGEFORMAT </w:instrText>
      </w:r>
      <w:r w:rsidRPr="00BD4E76">
        <w:rPr>
          <w:lang w:eastAsia="en-GB"/>
        </w:rPr>
        <w:fldChar w:fldCharType="end"/>
      </w:r>
      <w:r w:rsidRPr="00BD4E76">
        <w:rPr>
          <w:lang w:eastAsia="en-GB"/>
        </w:rPr>
        <w:fldChar w:fldCharType="begin"/>
      </w:r>
      <w:r w:rsidR="00DB02AC" w:rsidRPr="00BD4E76">
        <w:rPr>
          <w:lang w:eastAsia="en-GB"/>
        </w:rPr>
        <w:instrText xml:space="preserve"> TITLE   \* MERGEFORMAT </w:instrText>
      </w:r>
      <w:r w:rsidRPr="00BD4E76">
        <w:rPr>
          <w:lang w:eastAsia="en-GB"/>
        </w:rPr>
        <w:fldChar w:fldCharType="end"/>
      </w:r>
      <w:r w:rsidR="00DB02AC" w:rsidRPr="00BD4E76">
        <w:rPr>
          <w:lang w:eastAsia="en-GB"/>
        </w:rPr>
        <w:br w:type="page"/>
      </w:r>
    </w:p>
    <w:p w:rsidR="002050B7" w:rsidRPr="00E559F9" w:rsidRDefault="002050B7" w:rsidP="002050B7"/>
    <w:p w:rsidR="002050B7" w:rsidRDefault="002050B7" w:rsidP="002050B7">
      <w:pPr>
        <w:pStyle w:val="Cambria14bold"/>
      </w:pPr>
      <w:r w:rsidRPr="009653E0">
        <w:t>Food and Agriculture Organization of the United Nations</w:t>
      </w:r>
    </w:p>
    <w:p w:rsidR="002050B7" w:rsidRPr="009653E0" w:rsidRDefault="002050B7" w:rsidP="002050B7">
      <w:pPr>
        <w:pStyle w:val="Cambrianormal"/>
      </w:pPr>
    </w:p>
    <w:p w:rsidR="002050B7" w:rsidRPr="009653E0" w:rsidRDefault="002050B7" w:rsidP="002050B7">
      <w:pPr>
        <w:pStyle w:val="Cambria14normal"/>
        <w:rPr>
          <w:sz w:val="28"/>
          <w:szCs w:val="28"/>
        </w:rPr>
      </w:pPr>
      <w:r w:rsidRPr="009653E0">
        <w:rPr>
          <w:sz w:val="28"/>
          <w:szCs w:val="28"/>
        </w:rPr>
        <w:t>Office of Evaluation (OED)</w:t>
      </w:r>
    </w:p>
    <w:p w:rsidR="002050B7" w:rsidRPr="009653E0" w:rsidRDefault="002050B7" w:rsidP="002050B7">
      <w:pPr>
        <w:pStyle w:val="Cambrianormal"/>
      </w:pPr>
    </w:p>
    <w:p w:rsidR="002050B7" w:rsidRDefault="002050B7" w:rsidP="002050B7">
      <w:pPr>
        <w:pStyle w:val="Cambrianormal"/>
      </w:pPr>
      <w:r w:rsidRPr="009653E0">
        <w:t xml:space="preserve">This report is available in electronic format at: </w:t>
      </w:r>
      <w:hyperlink r:id="rId9" w:history="1">
        <w:r w:rsidRPr="009653E0">
          <w:t>http://www.fao.org/evaluation</w:t>
        </w:r>
      </w:hyperlink>
    </w:p>
    <w:p w:rsidR="002050B7" w:rsidRPr="009653E0" w:rsidRDefault="002050B7" w:rsidP="002050B7">
      <w:pPr>
        <w:pStyle w:val="Cambrianormal"/>
      </w:pPr>
    </w:p>
    <w:p w:rsidR="002050B7" w:rsidRPr="00B11BC0" w:rsidRDefault="002050B7" w:rsidP="002050B7">
      <w:pPr>
        <w:pStyle w:val="Coverpagebackdisclaimer"/>
        <w:rPr>
          <w:lang w:val="en-US"/>
        </w:rPr>
      </w:pPr>
      <w:r w:rsidRPr="00B11BC0">
        <w:rPr>
          <w:lang w:val="en-US"/>
        </w:rPr>
        <w:t>The designations employed and the presentation of material in this information product do not imply the expression of any opinion whatsoever on the part of the Food and Agriculture Organization of the United Nations (FAO) concerning the legal or development status of any country, territory, city or area or of its authorities, or concerning the delimitation of its frontiers or boundaries. The mention of specific companies or products of manufacturers, whether or not these have been patented, does not imply that these have been endorsed or recommended by FAO in preference to others of a similar nature that are not mentioned.</w:t>
      </w:r>
    </w:p>
    <w:p w:rsidR="002050B7" w:rsidRDefault="002050B7" w:rsidP="002050B7">
      <w:pPr>
        <w:pStyle w:val="Noteitalicbackground"/>
      </w:pPr>
    </w:p>
    <w:p w:rsidR="002050B7" w:rsidRDefault="002050B7" w:rsidP="002050B7">
      <w:pPr>
        <w:pStyle w:val="Noteitalicbackground"/>
      </w:pPr>
      <w:r w:rsidRPr="00173A32">
        <w:t>The views expressed in this information product are those of the author(s) and do not necessarily reflect the views or policies of FAO.</w:t>
      </w:r>
      <w:r>
        <w:t xml:space="preserve"> </w:t>
      </w:r>
    </w:p>
    <w:p w:rsidR="002050B7" w:rsidRDefault="002050B7" w:rsidP="002050B7">
      <w:pPr>
        <w:pStyle w:val="Noteitalicbackground"/>
      </w:pPr>
    </w:p>
    <w:p w:rsidR="002050B7" w:rsidRDefault="002050B7" w:rsidP="002050B7">
      <w:pPr>
        <w:pStyle w:val="Noteitalicbackground"/>
      </w:pPr>
      <w:r>
        <w:t>© FAO 2013</w:t>
      </w:r>
    </w:p>
    <w:p w:rsidR="002050B7" w:rsidRDefault="002050B7" w:rsidP="002050B7">
      <w:pPr>
        <w:pStyle w:val="Noteitalicbackground"/>
      </w:pPr>
    </w:p>
    <w:p w:rsidR="002050B7" w:rsidRDefault="002050B7" w:rsidP="002050B7">
      <w:pPr>
        <w:pStyle w:val="Noteitalicbackground"/>
      </w:pPr>
      <w:r>
        <w:t>FAO encourages the use, reproduction and dissemination of material in this information product. Except where otherwise indicated, material may be copied, downloaded and printed for private study, research and teaching purposes, or for use in non-commercial products or services, provided that appropriate acknowledgement of FAO as the source and copyright holder is given and that FAO’s endorsement of users’ views, products or services is not implied in any way.</w:t>
      </w:r>
    </w:p>
    <w:p w:rsidR="002050B7" w:rsidRDefault="002050B7" w:rsidP="002050B7">
      <w:pPr>
        <w:pStyle w:val="Noteitalicbackground"/>
      </w:pPr>
    </w:p>
    <w:p w:rsidR="002050B7" w:rsidRDefault="002050B7" w:rsidP="002050B7">
      <w:pPr>
        <w:pStyle w:val="Noteitalicbackground"/>
      </w:pPr>
      <w:r>
        <w:t xml:space="preserve">All requests for translation and adaptation rights, and for resale and other commercial use rights should be made via www.fao.org/contact-us/licence-request or addressed to </w:t>
      </w:r>
      <w:hyperlink r:id="rId10" w:history="1">
        <w:r w:rsidRPr="00504FFE">
          <w:rPr>
            <w:rStyle w:val="Hyperlink"/>
          </w:rPr>
          <w:t>copyright@fao.org</w:t>
        </w:r>
      </w:hyperlink>
      <w:r>
        <w:t xml:space="preserve">. </w:t>
      </w:r>
    </w:p>
    <w:p w:rsidR="002050B7" w:rsidRPr="009653E0" w:rsidRDefault="002050B7" w:rsidP="002050B7">
      <w:pPr>
        <w:pStyle w:val="Cambrianormal"/>
      </w:pPr>
    </w:p>
    <w:p w:rsidR="002050B7" w:rsidRDefault="002050B7" w:rsidP="002050B7">
      <w:pPr>
        <w:pStyle w:val="Cambrianormal"/>
      </w:pPr>
      <w:r w:rsidRPr="009653E0">
        <w:t>For further information</w:t>
      </w:r>
      <w:r>
        <w:t xml:space="preserve"> on this report</w:t>
      </w:r>
      <w:r w:rsidRPr="009653E0">
        <w:t xml:space="preserve">, please contact: </w:t>
      </w:r>
    </w:p>
    <w:p w:rsidR="002050B7" w:rsidRPr="009653E0" w:rsidRDefault="002050B7" w:rsidP="002050B7">
      <w:pPr>
        <w:pStyle w:val="Cambrianormal"/>
      </w:pPr>
    </w:p>
    <w:p w:rsidR="002050B7" w:rsidRPr="009653E0" w:rsidRDefault="002050B7" w:rsidP="002050B7">
      <w:pPr>
        <w:pStyle w:val="Cambrianormal"/>
        <w:rPr>
          <w:lang w:val="it-IT"/>
        </w:rPr>
      </w:pPr>
      <w:proofErr w:type="spellStart"/>
      <w:r w:rsidRPr="009653E0">
        <w:rPr>
          <w:lang w:val="it-IT"/>
        </w:rPr>
        <w:t>Director</w:t>
      </w:r>
      <w:proofErr w:type="spellEnd"/>
      <w:r w:rsidRPr="009653E0">
        <w:rPr>
          <w:lang w:val="it-IT"/>
        </w:rPr>
        <w:t>, OED</w:t>
      </w:r>
    </w:p>
    <w:p w:rsidR="002050B7" w:rsidRPr="009653E0" w:rsidRDefault="002050B7" w:rsidP="002050B7">
      <w:pPr>
        <w:pStyle w:val="Cambrianormal"/>
        <w:rPr>
          <w:lang w:val="it-IT"/>
        </w:rPr>
      </w:pPr>
      <w:r w:rsidRPr="009653E0">
        <w:rPr>
          <w:lang w:val="it-IT"/>
        </w:rPr>
        <w:t xml:space="preserve">Viale delle Terme di </w:t>
      </w:r>
      <w:proofErr w:type="spellStart"/>
      <w:r w:rsidRPr="009653E0">
        <w:rPr>
          <w:lang w:val="it-IT"/>
        </w:rPr>
        <w:t>Caracalla</w:t>
      </w:r>
      <w:proofErr w:type="spellEnd"/>
      <w:r w:rsidRPr="009653E0">
        <w:rPr>
          <w:lang w:val="it-IT"/>
        </w:rPr>
        <w:t xml:space="preserve"> 1, 00153</w:t>
      </w:r>
    </w:p>
    <w:p w:rsidR="002050B7" w:rsidRPr="009653E0" w:rsidRDefault="002050B7" w:rsidP="002050B7">
      <w:pPr>
        <w:pStyle w:val="Cambrianormal"/>
      </w:pPr>
      <w:r w:rsidRPr="009653E0">
        <w:t>Rome, Italy</w:t>
      </w:r>
    </w:p>
    <w:p w:rsidR="002050B7" w:rsidRPr="009653E0" w:rsidRDefault="002050B7" w:rsidP="002050B7">
      <w:pPr>
        <w:pStyle w:val="Cambrianormal"/>
      </w:pPr>
      <w:r w:rsidRPr="009653E0">
        <w:t>Email: evaluation@fao.org</w:t>
      </w:r>
    </w:p>
    <w:p w:rsidR="002050B7" w:rsidRDefault="002050B7" w:rsidP="002050B7"/>
    <w:p w:rsidR="00DB02AC" w:rsidRDefault="00DB02AC" w:rsidP="000A6B6A"/>
    <w:p w:rsidR="002050B7" w:rsidRDefault="002050B7" w:rsidP="000A6B6A"/>
    <w:p w:rsidR="002050B7" w:rsidRDefault="002050B7" w:rsidP="000A6B6A"/>
    <w:p w:rsidR="002050B7" w:rsidRDefault="002050B7" w:rsidP="000A6B6A"/>
    <w:p w:rsidR="002050B7" w:rsidRDefault="002050B7" w:rsidP="000A6B6A"/>
    <w:p w:rsidR="002050B7" w:rsidRPr="00BD4E76" w:rsidRDefault="002050B7" w:rsidP="000A6B6A">
      <w:pPr>
        <w:sectPr w:rsidR="002050B7" w:rsidRPr="00BD4E76" w:rsidSect="00CA5C2A">
          <w:headerReference w:type="first" r:id="rId11"/>
          <w:footerReference w:type="first" r:id="rId12"/>
          <w:pgSz w:w="11906" w:h="16838" w:code="9"/>
          <w:pgMar w:top="1701" w:right="1418" w:bottom="1701" w:left="1418" w:header="624" w:footer="737" w:gutter="0"/>
          <w:pgNumType w:start="3"/>
          <w:cols w:space="708"/>
          <w:rtlGutter/>
          <w:docGrid w:linePitch="360"/>
        </w:sectPr>
      </w:pPr>
    </w:p>
    <w:p w:rsidR="00A43746" w:rsidRPr="00681E4F" w:rsidRDefault="00942DB9" w:rsidP="00681E4F">
      <w:pPr>
        <w:pStyle w:val="RecuadroAnnex"/>
      </w:pPr>
      <w:r w:rsidRPr="00681E4F">
        <w:lastRenderedPageBreak/>
        <w:t>Metas mundiales de los miembros de la FAO</w:t>
      </w:r>
      <w:r w:rsidR="00A43746" w:rsidRPr="00681E4F">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2"/>
        <w:gridCol w:w="4624"/>
      </w:tblGrid>
      <w:tr w:rsidR="00A43746" w:rsidRPr="00B010DA" w:rsidTr="00305A36">
        <w:trPr>
          <w:trHeight w:val="459"/>
        </w:trPr>
        <w:tc>
          <w:tcPr>
            <w:tcW w:w="4662" w:type="dxa"/>
          </w:tcPr>
          <w:p w:rsidR="00A43746" w:rsidRPr="00B010DA" w:rsidRDefault="00942DB9" w:rsidP="00305A36">
            <w:pPr>
              <w:pStyle w:val="Tableheadingcolumncentred"/>
            </w:pPr>
            <w:proofErr w:type="spellStart"/>
            <w:r>
              <w:t>Metas</w:t>
            </w:r>
            <w:proofErr w:type="spellEnd"/>
            <w:r>
              <w:t xml:space="preserve"> </w:t>
            </w:r>
            <w:proofErr w:type="spellStart"/>
            <w:r>
              <w:t>mundiales</w:t>
            </w:r>
            <w:proofErr w:type="spellEnd"/>
            <w:r w:rsidR="00A43746">
              <w:t xml:space="preserve"> 2010-13</w:t>
            </w:r>
          </w:p>
        </w:tc>
        <w:tc>
          <w:tcPr>
            <w:tcW w:w="4624" w:type="dxa"/>
          </w:tcPr>
          <w:p w:rsidR="00A43746" w:rsidRPr="00B010DA" w:rsidRDefault="00942DB9" w:rsidP="00942DB9">
            <w:pPr>
              <w:pStyle w:val="Tableheadingcolumncentred"/>
            </w:pPr>
            <w:proofErr w:type="spellStart"/>
            <w:r>
              <w:t>Metas</w:t>
            </w:r>
            <w:proofErr w:type="spellEnd"/>
            <w:r>
              <w:t xml:space="preserve"> </w:t>
            </w:r>
            <w:proofErr w:type="spellStart"/>
            <w:r>
              <w:t>mundiales</w:t>
            </w:r>
            <w:proofErr w:type="spellEnd"/>
            <w:r w:rsidR="00A43746">
              <w:t xml:space="preserve"> 2014-17</w:t>
            </w:r>
          </w:p>
        </w:tc>
      </w:tr>
      <w:tr w:rsidR="00942DB9" w:rsidRPr="00681E4F" w:rsidTr="00305A36">
        <w:trPr>
          <w:trHeight w:val="995"/>
        </w:trPr>
        <w:tc>
          <w:tcPr>
            <w:tcW w:w="4662" w:type="dxa"/>
          </w:tcPr>
          <w:p w:rsidR="00942DB9" w:rsidRPr="006F0609" w:rsidRDefault="00942DB9" w:rsidP="00942DB9">
            <w:pPr>
              <w:pStyle w:val="Tableboxleft"/>
              <w:rPr>
                <w:lang w:val="es-ES"/>
              </w:rPr>
            </w:pPr>
            <w:r w:rsidRPr="006F0609">
              <w:rPr>
                <w:lang w:val="es-ES"/>
              </w:rPr>
              <w:t>a) reducción del número absoluto de personas que padecen hambre para conseguir gradualmente un mundo en el que todas las personas, en todo momento, dispongan de alimentos inocuos y nutritivos suficientes que satisfagan sus necesidades alimenticias y sus preferencias en materia de alimentos a fin de llevar una vida activa y sana;</w:t>
            </w:r>
          </w:p>
          <w:p w:rsidR="00942DB9" w:rsidRPr="006F0609" w:rsidRDefault="00942DB9" w:rsidP="00942DB9">
            <w:pPr>
              <w:pStyle w:val="Tableboxleft"/>
              <w:rPr>
                <w:lang w:val="es-ES"/>
              </w:rPr>
            </w:pPr>
          </w:p>
        </w:tc>
        <w:tc>
          <w:tcPr>
            <w:tcW w:w="4624" w:type="dxa"/>
          </w:tcPr>
          <w:p w:rsidR="00942DB9" w:rsidRPr="006F0609" w:rsidRDefault="00942DB9" w:rsidP="00942DB9">
            <w:pPr>
              <w:pStyle w:val="Tableboxleft"/>
              <w:rPr>
                <w:lang w:val="es-ES"/>
              </w:rPr>
            </w:pPr>
            <w:r w:rsidRPr="00B5579C">
              <w:rPr>
                <w:lang w:val="es-ES"/>
              </w:rPr>
              <w:t xml:space="preserve">a) </w:t>
            </w:r>
            <w:r w:rsidRPr="00530F49">
              <w:rPr>
                <w:lang w:val="es-ES"/>
              </w:rPr>
              <w:t>reducción del número absoluto de personas que padecen hambre para conseguir gradualmente un mundo en</w:t>
            </w:r>
            <w:r>
              <w:rPr>
                <w:lang w:val="es-ES"/>
              </w:rPr>
              <w:t xml:space="preserve"> </w:t>
            </w:r>
            <w:r w:rsidRPr="00530F49">
              <w:rPr>
                <w:lang w:val="es-ES"/>
              </w:rPr>
              <w:t>el que todas las personas, en todo momento, dispongan de alimentos inocuos y nutritivos suficientes que</w:t>
            </w:r>
            <w:r>
              <w:rPr>
                <w:lang w:val="es-ES"/>
              </w:rPr>
              <w:t xml:space="preserve"> </w:t>
            </w:r>
            <w:r w:rsidRPr="00530F49">
              <w:rPr>
                <w:lang w:val="es-ES"/>
              </w:rPr>
              <w:t>satisfagan sus necesidades alimenticias y sus preferencias en materia de alimentos a fin de llevar una vida</w:t>
            </w:r>
            <w:r>
              <w:rPr>
                <w:lang w:val="es-ES"/>
              </w:rPr>
              <w:t xml:space="preserve"> </w:t>
            </w:r>
            <w:r w:rsidRPr="00530F49">
              <w:rPr>
                <w:lang w:val="es-ES"/>
              </w:rPr>
              <w:t>activa y sana;</w:t>
            </w:r>
            <w:r w:rsidRPr="006F0609">
              <w:rPr>
                <w:lang w:val="es-ES"/>
              </w:rPr>
              <w:t>;</w:t>
            </w:r>
          </w:p>
          <w:p w:rsidR="00942DB9" w:rsidRPr="00E67DB3" w:rsidRDefault="00942DB9" w:rsidP="00942DB9">
            <w:pPr>
              <w:pStyle w:val="Tableboxleft"/>
              <w:rPr>
                <w:lang w:val="es-ES"/>
              </w:rPr>
            </w:pPr>
          </w:p>
        </w:tc>
      </w:tr>
      <w:tr w:rsidR="00942DB9" w:rsidRPr="00681E4F" w:rsidTr="00305A36">
        <w:trPr>
          <w:trHeight w:val="995"/>
        </w:trPr>
        <w:tc>
          <w:tcPr>
            <w:tcW w:w="4662" w:type="dxa"/>
          </w:tcPr>
          <w:p w:rsidR="00942DB9" w:rsidRPr="006F0609" w:rsidRDefault="00942DB9" w:rsidP="00942DB9">
            <w:pPr>
              <w:pStyle w:val="Tableboxleft"/>
              <w:rPr>
                <w:lang w:val="es-ES"/>
              </w:rPr>
            </w:pPr>
            <w:r w:rsidRPr="006F0609">
              <w:rPr>
                <w:lang w:val="es-ES"/>
              </w:rPr>
              <w:t>b) eliminación de la pobreza e impulso del progreso económico y social para todos mediante el aumento de la producción de alimentos, la potenciación del desarrollo rural y medios de vida sostenibles;</w:t>
            </w:r>
          </w:p>
          <w:p w:rsidR="00942DB9" w:rsidRPr="006F0609" w:rsidRDefault="00942DB9" w:rsidP="00942DB9">
            <w:pPr>
              <w:pStyle w:val="Tableboxleft"/>
              <w:rPr>
                <w:lang w:val="es-ES"/>
              </w:rPr>
            </w:pPr>
          </w:p>
        </w:tc>
        <w:tc>
          <w:tcPr>
            <w:tcW w:w="4624" w:type="dxa"/>
          </w:tcPr>
          <w:p w:rsidR="00942DB9" w:rsidRPr="006F0609" w:rsidRDefault="00942DB9" w:rsidP="00942DB9">
            <w:pPr>
              <w:pStyle w:val="Tableboxleft"/>
              <w:rPr>
                <w:lang w:val="es-ES"/>
              </w:rPr>
            </w:pPr>
            <w:r w:rsidRPr="006F0609">
              <w:rPr>
                <w:lang w:val="es-ES"/>
              </w:rPr>
              <w:t>b) eliminación de la pobreza e impulso del progreso económico y social para todos mediante el aumento de la producción de alimentos, la potenciación del desarrollo rural y medios de vida sostenibles;</w:t>
            </w:r>
          </w:p>
          <w:p w:rsidR="00942DB9" w:rsidRPr="006F0609" w:rsidRDefault="00942DB9" w:rsidP="00942DB9">
            <w:pPr>
              <w:pStyle w:val="Tableboxleft"/>
              <w:rPr>
                <w:lang w:val="es-ES"/>
              </w:rPr>
            </w:pPr>
          </w:p>
        </w:tc>
      </w:tr>
      <w:tr w:rsidR="00942DB9" w:rsidRPr="00681E4F" w:rsidTr="00305A36">
        <w:trPr>
          <w:trHeight w:val="995"/>
        </w:trPr>
        <w:tc>
          <w:tcPr>
            <w:tcW w:w="4662" w:type="dxa"/>
          </w:tcPr>
          <w:p w:rsidR="00942DB9" w:rsidRPr="006F0609" w:rsidRDefault="00942DB9" w:rsidP="00942DB9">
            <w:pPr>
              <w:pStyle w:val="Tableboxleft"/>
              <w:rPr>
                <w:lang w:val="es-ES"/>
              </w:rPr>
            </w:pPr>
            <w:r w:rsidRPr="006F0609">
              <w:rPr>
                <w:lang w:val="es-ES"/>
              </w:rPr>
              <w:t>c) ordenación y utilización sostenibles de los recursos naturales, con inclusión de la tierra, el agua, el aire, el clima y los recursos genéticos, en beneficio de las generaciones actuales y futuras.</w:t>
            </w:r>
          </w:p>
          <w:p w:rsidR="00942DB9" w:rsidRPr="006F0609" w:rsidRDefault="00942DB9" w:rsidP="00942DB9">
            <w:pPr>
              <w:pStyle w:val="Tableboxleft"/>
              <w:rPr>
                <w:lang w:val="es-ES"/>
              </w:rPr>
            </w:pPr>
          </w:p>
        </w:tc>
        <w:tc>
          <w:tcPr>
            <w:tcW w:w="4624" w:type="dxa"/>
          </w:tcPr>
          <w:p w:rsidR="00942DB9" w:rsidRPr="006F0609" w:rsidRDefault="00942DB9" w:rsidP="00942DB9">
            <w:pPr>
              <w:pStyle w:val="Tableboxleft"/>
              <w:rPr>
                <w:lang w:val="es-ES"/>
              </w:rPr>
            </w:pPr>
            <w:r w:rsidRPr="006F0609">
              <w:rPr>
                <w:lang w:val="es-ES"/>
              </w:rPr>
              <w:t>c) ordenación y utilización sostenibles de los recursos naturales, con inclusión de la tierra, el agua, el aire, el clima y los recursos genéticos, en beneficio de las generaciones actuales y futuras.</w:t>
            </w:r>
          </w:p>
          <w:p w:rsidR="00942DB9" w:rsidRPr="006F0609" w:rsidRDefault="00942DB9" w:rsidP="00942DB9">
            <w:pPr>
              <w:pStyle w:val="Tableboxleft"/>
              <w:rPr>
                <w:lang w:val="es-ES"/>
              </w:rPr>
            </w:pPr>
          </w:p>
        </w:tc>
      </w:tr>
    </w:tbl>
    <w:p w:rsidR="00A43746" w:rsidRPr="00942DB9" w:rsidRDefault="00A43746" w:rsidP="00A43746">
      <w:pPr>
        <w:rPr>
          <w:lang w:val="es-ES"/>
        </w:rPr>
      </w:pPr>
    </w:p>
    <w:p w:rsidR="00A43746" w:rsidRPr="00942DB9" w:rsidRDefault="00A43746" w:rsidP="00A43746">
      <w:pPr>
        <w:rPr>
          <w:lang w:val="es-ES"/>
        </w:rPr>
      </w:pPr>
    </w:p>
    <w:p w:rsidR="00A43746" w:rsidRPr="00B010DA" w:rsidRDefault="00681E4F" w:rsidP="00681E4F">
      <w:pPr>
        <w:pStyle w:val="RecuadroAnnex"/>
      </w:pPr>
      <w:bookmarkStart w:id="0" w:name="_Toc305275592"/>
      <w:bookmarkStart w:id="1" w:name="_Toc305275717"/>
      <w:r w:rsidRPr="00052EAF">
        <w:t>Objetivos estratégicos de la FAO y Resultados de la Organización</w:t>
      </w:r>
      <w:bookmarkEnd w:id="0"/>
      <w:bookmarkEnd w:id="1"/>
      <w:r>
        <w:t xml:space="preserve"> </w:t>
      </w:r>
      <w:r w:rsidR="00A43746">
        <w:t>2010-13</w:t>
      </w:r>
    </w:p>
    <w:tbl>
      <w:tblPr>
        <w:tblW w:w="0" w:type="auto"/>
        <w:tblInd w:w="93" w:type="dxa"/>
        <w:tblLook w:val="0000"/>
      </w:tblPr>
      <w:tblGrid>
        <w:gridCol w:w="828"/>
        <w:gridCol w:w="6984"/>
        <w:gridCol w:w="1337"/>
      </w:tblGrid>
      <w:tr w:rsidR="00681E4F" w:rsidRPr="00681E4F" w:rsidTr="00205E0F">
        <w:trPr>
          <w:trHeight w:val="522"/>
        </w:trPr>
        <w:tc>
          <w:tcPr>
            <w:tcW w:w="0" w:type="auto"/>
            <w:tcBorders>
              <w:top w:val="single" w:sz="4" w:space="0" w:color="auto"/>
              <w:left w:val="single" w:sz="4" w:space="0" w:color="auto"/>
              <w:bottom w:val="single" w:sz="6" w:space="0" w:color="auto"/>
              <w:right w:val="single" w:sz="6" w:space="0" w:color="auto"/>
            </w:tcBorders>
          </w:tcPr>
          <w:p w:rsidR="00681E4F" w:rsidRPr="00681E4F" w:rsidRDefault="00681E4F" w:rsidP="00205E0F">
            <w:pPr>
              <w:pStyle w:val="Tableheadingcolumn"/>
              <w:rPr>
                <w:lang w:val="es-ES" w:eastAsia="en-GB"/>
              </w:rPr>
            </w:pPr>
            <w:r w:rsidRPr="00681E4F">
              <w:rPr>
                <w:lang w:val="es-ES" w:eastAsia="en-GB"/>
              </w:rPr>
              <w:t>Código</w:t>
            </w:r>
          </w:p>
        </w:tc>
        <w:tc>
          <w:tcPr>
            <w:tcW w:w="6984" w:type="dxa"/>
            <w:tcBorders>
              <w:top w:val="single" w:sz="4" w:space="0" w:color="auto"/>
              <w:left w:val="single" w:sz="6" w:space="0" w:color="auto"/>
              <w:bottom w:val="single" w:sz="6" w:space="0" w:color="auto"/>
              <w:right w:val="single" w:sz="6" w:space="0" w:color="auto"/>
            </w:tcBorders>
          </w:tcPr>
          <w:p w:rsidR="00681E4F" w:rsidRPr="00681E4F" w:rsidRDefault="00681E4F" w:rsidP="00205E0F">
            <w:pPr>
              <w:pStyle w:val="Tableheadingcolumn"/>
              <w:rPr>
                <w:lang w:val="es-ES" w:eastAsia="en-GB"/>
              </w:rPr>
            </w:pPr>
            <w:r w:rsidRPr="00681E4F">
              <w:rPr>
                <w:lang w:val="es-ES" w:eastAsia="en-GB"/>
              </w:rPr>
              <w:t>Título</w:t>
            </w:r>
          </w:p>
        </w:tc>
        <w:tc>
          <w:tcPr>
            <w:tcW w:w="1337" w:type="dxa"/>
            <w:tcBorders>
              <w:top w:val="single" w:sz="4" w:space="0" w:color="auto"/>
              <w:left w:val="single" w:sz="6" w:space="0" w:color="auto"/>
              <w:bottom w:val="single" w:sz="6" w:space="0" w:color="auto"/>
              <w:right w:val="single" w:sz="4" w:space="0" w:color="auto"/>
            </w:tcBorders>
          </w:tcPr>
          <w:p w:rsidR="00681E4F" w:rsidRPr="00681E4F" w:rsidRDefault="00681E4F" w:rsidP="00205E0F">
            <w:pPr>
              <w:pStyle w:val="Tableheadingcolumn"/>
              <w:rPr>
                <w:lang w:val="es-ES" w:eastAsia="en-GB"/>
              </w:rPr>
            </w:pPr>
            <w:r w:rsidRPr="00681E4F">
              <w:rPr>
                <w:lang w:val="es-ES"/>
              </w:rPr>
              <w:t>Dependencia principal</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A</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 xml:space="preserve">Intensificación sostenible de la producción agrícola </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AG</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A01</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szCs w:val="22"/>
                <w:lang w:val="es-ES"/>
              </w:rPr>
              <w:t>Políticas y estrategias de intensificación sostenible de la producción y la diversificación de cultivos a nivel nacional y regional</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AGP</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A02</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szCs w:val="22"/>
                <w:lang w:val="es-ES"/>
              </w:rPr>
              <w:t>Se reduce de forma sostenible en los planos nacional, regional y mundial el riesgo de brotes de plagas y enfermedades transfronterizas de las plantas.</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AGP</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A03</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szCs w:val="22"/>
                <w:lang w:val="es-ES"/>
              </w:rPr>
              <w:t>Se reducen de forma sostenible en los planos nacional, regional y mundial los riesgos derivados de los plaguicidas</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AGP</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A04</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szCs w:val="22"/>
                <w:lang w:val="es-ES"/>
              </w:rPr>
              <w:t xml:space="preserve">Se aplican políticas eficaces y se crean capacidades para mejorar la gestión de los recursos </w:t>
            </w:r>
            <w:proofErr w:type="spellStart"/>
            <w:r w:rsidRPr="00681E4F">
              <w:rPr>
                <w:szCs w:val="22"/>
                <w:lang w:val="es-ES"/>
              </w:rPr>
              <w:t>fitogenéticos</w:t>
            </w:r>
            <w:proofErr w:type="spellEnd"/>
            <w:r w:rsidRPr="00681E4F">
              <w:rPr>
                <w:szCs w:val="22"/>
                <w:lang w:val="es-ES"/>
              </w:rPr>
              <w:t xml:space="preserve"> para la alimentación y la agricultura (RFAA), incluidos los sistemas de semillas, en los planos nacional y regional</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AGP</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B</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Incremento de la producción ganadera sostenible</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AG</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B01</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El sector ganadero contribuye de manera eficaz y eficiente a la seguridad alimentaria, la mitigación de la pobreza y el desarrollo económico</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AGA</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B02</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Reducción de las enfermedades de los animales y los riesgos asociados para la salud humana.</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AGA</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B03</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 xml:space="preserve">Mejor gestión de los recursos naturales, incluidos los recursos </w:t>
            </w:r>
            <w:proofErr w:type="spellStart"/>
            <w:r w:rsidRPr="00681E4F">
              <w:rPr>
                <w:lang w:val="es-ES"/>
              </w:rPr>
              <w:t>zoogenéticos</w:t>
            </w:r>
            <w:proofErr w:type="spellEnd"/>
            <w:r w:rsidRPr="00681E4F">
              <w:rPr>
                <w:lang w:val="es-ES"/>
              </w:rPr>
              <w:t>, en la producción ganadera.</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AGA</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B04</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La política y la práctica que guían al sector ganadero se basan en información puntual y fiable</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AGA</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C</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Gestión y utilización sostenibles de los recursos de la pesca y la acuicultura</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FI</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C01</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Los Miembros y otras partes interesadas han mejorado la formulación de políticas y normas que facilitan la aplicación del Código de Conducta para la Pesca Responsable (CCPR) y otros instrumentos internacionales, así como la respuesta a nuevas cuestiones</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FI</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lastRenderedPageBreak/>
              <w:t>C02</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Se mejora la gobernanza de la pesca y la acuicultura por medio del establecimiento o el fortalecimiento de instituciones nacionales y regionales, incluidos los órganos pesqueros regionales.</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FIE</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C03</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La ordenación más eficaz por los Estados Miembros de la FAO y otras partes interesadas de la pesca de captura marina y continental ha contribuido a mejorar la situación de los recursos pesqueros, los ecosistemas y su utilización sostenible</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FIM</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C04</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 xml:space="preserve">Los Estados Miembros y otras partes interesadas se han beneficiado de un aumento de la producción de pescado y productos pesqueros gracias a la expansión y la intensificación sostenibles de la acuicultura </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FIM</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C05</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Se incrementan la seguridad, la eficiencia técnica y socioeconómica, el respeto del medio ambiente y la observancia de las normas a todos los niveles de las actividades pesqueras, incluido el uso de naves y artes de pesca</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FII</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C06</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 xml:space="preserve">Los Estados Miembros y otras partes interesadas han logrado una utilización </w:t>
            </w:r>
            <w:proofErr w:type="spellStart"/>
            <w:r w:rsidRPr="00681E4F">
              <w:rPr>
                <w:lang w:val="es-ES"/>
              </w:rPr>
              <w:t>poscaptura</w:t>
            </w:r>
            <w:proofErr w:type="spellEnd"/>
            <w:r w:rsidRPr="00681E4F">
              <w:rPr>
                <w:lang w:val="es-ES"/>
              </w:rPr>
              <w:t xml:space="preserve"> y un comercio de los productos pesqueros y de la acuicultura más responsables, y en particular requisitos de acceso a los mercados más predecibles y armonizados</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FII</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D</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Mejora de la calidad y la inocuidad de los alimentos en todas las fases de la cadena alimentaria</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AG</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D01</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Normas alimentarias nuevas o revisadas acordadas a nivel internacional y recomendaciones sobre inocuidad y calidad de los alimentos que sirvan de referencia para la armonización internacional.</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AGN</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D02</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Marcos institucionales, normativos y jurídicos para la gestión de la inocuidad y la calidad de los alimentos que respalden un enfoque integrado de la cadena alimentaria</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AGN</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D03</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Las autoridades nacionales y regionales elaboran y aplican eficazmente programas de gestión y control de la inocuidad y la calidad de los alimentos, de acuerdo con las normas internacionales</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AGN</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D04</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Los países establecen programas eficaces para promover una mayor adhesión de los productores de alimentos y las empresas alimentarias a las recomendaciones internacionales sobre buenas prácticas en materia de inocuidad y calidad de los alimentos en todas las fases de la cadena alimentaria, así como la conformidad con los requisitos del mercado</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AGN</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E</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Ordenación sostenible de los bosques y árboles</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FO</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E01</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Las políticas y prácticas que afectan a los bosques y a la silvicultura se basan en información oportuna y fiable</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FOM</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E02</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Se refuerzan las políticas y las prácticas que afectan a los bosques y a la silvicultura mediante la cooperación internacional y el debate</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FOE</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E03</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 xml:space="preserve">Las instituciones rectoras de los bosques son reforzadas y se mejora el proceso de adopción de decisiones, así como la participación de los interesados directos en la formulación de políticas y legislación forestales, de modo que se promueva un entorno favorable para la inversión en la silvicultura y las industrias forestales. La silvicultura se integra mejor en los planes y procesos nacionales de desarrollo, considerando las interfaces entre los bosques y otros usos de la tierra </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FOE</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E04</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Se adopta más ampliamente la ordenación sostenible de los bosques y árboles, como resultado de lo cual se reduce la deforestación y la degradación de los bosques y aumenta la contribución de los bosques y árboles a la mejora de los medios de vida, la mitigación del cambio climático y la adaptación al mismo</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FOM</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E05</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Se realzan los valores sociales y económicos, y los beneficios para los medios de vida, de los bosques y árboles, y los mercados de productos y servicios forestales contribuyen a hacer de la silvicultura una opción de utilización de la tierra más viable desde el punto de vista económico</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FOE</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E06</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eastAsia="en-GB"/>
              </w:rPr>
              <w:t xml:space="preserve">Los valores ambientales de los bosques, los árboles fuera de los bosques y la silvicultura se aprovechan en mayor medida y se aplican efectivamente estrategias de conservación de la biodiversidad forestal, adaptación al cambio climático y mitigación del mismo, rehabilitación de tierras degradadas y gestión de los recursos </w:t>
            </w:r>
            <w:r w:rsidRPr="00681E4F">
              <w:rPr>
                <w:lang w:val="es-ES" w:eastAsia="en-GB"/>
              </w:rPr>
              <w:lastRenderedPageBreak/>
              <w:t xml:space="preserve">hídricos y de la fauna y flora silvestres. </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lastRenderedPageBreak/>
              <w:t>FOM</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lastRenderedPageBreak/>
              <w:t>F</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Gestión sostenible de las tierras, las aguas y los recursos genéticos y mejora de la respuesta a los desafíos ambientales mundiales que afectan a la alimentación y la agricultura</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NR</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F01</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Los países promueven y practican la ordenación sostenible de la tierra</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NRL</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F02</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Los países abordan la escasez de agua en el sector agrícola y refuerzan su capacidad para mejorar la productividad del agua en los sistemas agrícolas en el ámbito nacional y de la cuenca hidrográfica, incluidos los sistemas hídricos transfronterizos</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NRL</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F03</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Fortalecimiento de las políticas y los programas a nivel nacional, regional e internacional para asegurar la conservación y la utilización sostenible de la diversidad biológica para la alimentación y la agricultura y la distribución justa y equitativa de los beneficios derivados de la utilización de los recursos genéticos</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NRD</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F04</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Se desarrolla un marco internacional y se refuerzan las capacidades de los países para fomentar la gobernanza responsable del acceso y la tenencia segura y equitativa de la tierra y de su relación con otros recursos naturales, con especial hincapié en su contribución al desarrollo rural</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NRC</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F05</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Fortalecimiento de las capacidades de los países para hacer frente a nuevos desafíos ambientales, tales como el cambio climático y la bioenergía</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NRC</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F06</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Mejora del acceso a los conocimientos, y del intercambio de éstos, en relación con la ordenación de los recursos naturales</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OEK</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G</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Creación de un entorno favorable a los mercados para mejorar los medios de vida y el desarrollo rural</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ES</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G01</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Los análisis, políticas y servicios apropiados permiten a los productores en pequeña escala mejorar la competitividad, diversificarse dedicándose a nuevas empresas, aumentar el valor añadido y satisfacer los requisitos de mercado</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G02</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La creación de empleo rural, el acceso a la tierra y la diversificación de ingresos se integran en las políticas, programas y asociaciones agrícolas y de desarrollo rural</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ESW</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G03</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 xml:space="preserve">Las políticas, reglamentos e instituciones nacionales y regionales mejoran los efectos de los </w:t>
            </w:r>
            <w:proofErr w:type="spellStart"/>
            <w:r w:rsidRPr="00681E4F">
              <w:rPr>
                <w:lang w:val="es-ES"/>
              </w:rPr>
              <w:t>agronegocios</w:t>
            </w:r>
            <w:proofErr w:type="spellEnd"/>
            <w:r w:rsidRPr="00681E4F">
              <w:rPr>
                <w:lang w:val="es-ES"/>
              </w:rPr>
              <w:t xml:space="preserve"> y las agroindustrias en el desarrollo y la reducción de la pobreza</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G04</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Los países han incrementado la sensibilización sobre el desarrollo de los mercados agrícolas internacionales y las políticas y reglas comerciales, así como la capacidad de análisis de los mismos, para identificar las oportunidades de comercio y formular políticas y estrategias comerciales adecuadas y eficaces en beneficio de los pobres</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EST</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H</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Aumento de la seguridad alimentaria y mejora de la nutrición</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ES</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H01</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Los países y otras partes interesadas consiguen una mayor capacidad para formular, aplicar y supervisar políticas, estrategias y programas coherentes a fin de hacer frente a las causas profundas del hambre, la inseguridad alimentaria y la malnutrición</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ESA</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H02</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Los Estados Miembros y otras partes interesadas refuerzan la gobernanza respecto de la seguridad alimentaria mediante la aplicación de las Directrices voluntarias en apoyo de la realización progresiva del derecho a una alimentación adecuada en el contexto de la seguridad alimentaria nacional, así como a través de la reforma del Comité de Seguridad Alimentaria Mundial</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ESA</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H03</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Mayor capacidad de los Estados Miembros y otras partes interesadas para hacer frente a problemas concretos respecto de la nutrición en la alimentación y la agricultura</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AGN</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H04</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Aumenta la capacidad de los Estados Miembros y otras partes interesadas para generar, gestionar, analizar y acceder a datos y estadísticas con objeto de mejorar la seguridad alimentaria y la nutrición</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ESS</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lastRenderedPageBreak/>
              <w:t>H05</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Los Estados Miembros y otras partes interesadas tienen mejor acceso a los productos y servicios analíticos e informativos de la FAO sobre seguridad alimentaria, agricultura y nutrición y refuerzan su propia capacidad de intercambio de conocimientos</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ESA</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I</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Mejora de la preparación y respuesta eficaz ante las amenazas y las emergencias alimentarias y agrícolas</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TC</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I01</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Se reduce la vulnerabilidad de los países a las crisis, las amenazas y las situaciones de emergencia mediante una mejor preparación e integración de la prevención y mitigación de riesgos en las políticas, programas e intervenciones</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TCE</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I02</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Los países y asociados responden más eficazmente a las crisis y las situaciones de emergencia con intervenciones relacionadas con la alimentación y la agricultura</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TCE</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I03</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Los países y los asociados han mejorado la transición y los vínculos entre emergencia, rehabilitación y desarrollo</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TCE</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K</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Equidad de género en el acceso a los recursos, bienes y servicios y en la adopción de decisiones en las zonas rurales</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ES</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K01</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La igualdad entre hombres y mujeres de las zonas rurales se incorpora en las políticas y los programas conjuntos sobre seguridad alimentaria, agricultura y desarrollo rural de las Naciones Unidas</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ESW</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K02</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Los gobiernos mejoran su capacidad para incorporar la igualdad de género y social en los programas, proyectos y políticas sobre agricultura, seguridad alimentaria y desarrollo rural mediante el uso de estadísticas y otras informaciones y recursos relevantes desglosados por sexo</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ESW</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K03</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Los gobiernos formulan políticas agrícolas y de desarrollo rural participativas, inclusivas y que atienden a las cuestiones de género</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ESW</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K04</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La Administración y el personal de la FAO demuestran su compromiso y capacidad de abordar las dimensiones de género en su trabajo</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ESW</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L</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Incremento del volumen y la eficacia de la inversión pública y privada en la agricultura y el desarrollo rural</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TC</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L01</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Mayor inclusión de estrategias y políticas de inversión en la alimentación, la agricultura sostenible y el desarrollo rural en los planes y marcos nacionales y regionales de desarrollo</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TCI</w:t>
            </w:r>
          </w:p>
        </w:tc>
      </w:tr>
      <w:tr w:rsidR="00681E4F" w:rsidRPr="00681E4F" w:rsidTr="00205E0F">
        <w:trPr>
          <w:trHeight w:val="522"/>
        </w:trPr>
        <w:tc>
          <w:tcPr>
            <w:tcW w:w="0" w:type="auto"/>
            <w:tcBorders>
              <w:top w:val="single" w:sz="6" w:space="0" w:color="auto"/>
              <w:left w:val="single" w:sz="4" w:space="0" w:color="auto"/>
              <w:bottom w:val="single" w:sz="6" w:space="0" w:color="auto"/>
              <w:right w:val="single" w:sz="6" w:space="0" w:color="auto"/>
            </w:tcBorders>
          </w:tcPr>
          <w:p w:rsidR="00681E4F" w:rsidRPr="00681E4F" w:rsidRDefault="00681E4F" w:rsidP="00205E0F">
            <w:pPr>
              <w:pStyle w:val="Tableheadingrow"/>
              <w:rPr>
                <w:lang w:val="es-ES"/>
              </w:rPr>
            </w:pPr>
            <w:r w:rsidRPr="00681E4F">
              <w:rPr>
                <w:lang w:val="es-ES"/>
              </w:rPr>
              <w:t>L02</w:t>
            </w:r>
          </w:p>
        </w:tc>
        <w:tc>
          <w:tcPr>
            <w:tcW w:w="6984"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rPr>
            </w:pPr>
            <w:r w:rsidRPr="00681E4F">
              <w:rPr>
                <w:lang w:val="es-ES"/>
              </w:rPr>
              <w:t>Mejora de la capacidad de las organizaciones del sector público y el sector privado de planificar, aplicar y mejorar la sostenibilidad de las operaciones de inversión en la alimentación, la agricultura y el desarrollo rural</w:t>
            </w:r>
          </w:p>
        </w:tc>
        <w:tc>
          <w:tcPr>
            <w:tcW w:w="1337" w:type="dxa"/>
            <w:tcBorders>
              <w:top w:val="single" w:sz="6" w:space="0" w:color="auto"/>
              <w:left w:val="single" w:sz="6" w:space="0" w:color="auto"/>
              <w:bottom w:val="single" w:sz="6" w:space="0" w:color="auto"/>
              <w:right w:val="single" w:sz="4" w:space="0" w:color="auto"/>
            </w:tcBorders>
          </w:tcPr>
          <w:p w:rsidR="00681E4F" w:rsidRPr="00681E4F" w:rsidRDefault="00681E4F" w:rsidP="00205E0F">
            <w:pPr>
              <w:pStyle w:val="Tableboxleft"/>
              <w:rPr>
                <w:lang w:val="es-ES"/>
              </w:rPr>
            </w:pPr>
            <w:r w:rsidRPr="00681E4F">
              <w:rPr>
                <w:lang w:val="es-ES"/>
              </w:rPr>
              <w:t>TCI</w:t>
            </w:r>
          </w:p>
        </w:tc>
      </w:tr>
      <w:tr w:rsidR="00681E4F" w:rsidRPr="00681E4F" w:rsidTr="00205E0F">
        <w:trPr>
          <w:trHeight w:val="522"/>
        </w:trPr>
        <w:tc>
          <w:tcPr>
            <w:tcW w:w="0" w:type="auto"/>
            <w:tcBorders>
              <w:top w:val="single" w:sz="6" w:space="0" w:color="auto"/>
              <w:left w:val="single" w:sz="4" w:space="0" w:color="auto"/>
              <w:bottom w:val="single" w:sz="4" w:space="0" w:color="auto"/>
              <w:right w:val="single" w:sz="6" w:space="0" w:color="auto"/>
            </w:tcBorders>
          </w:tcPr>
          <w:p w:rsidR="00681E4F" w:rsidRPr="00681E4F" w:rsidRDefault="00681E4F" w:rsidP="00205E0F">
            <w:pPr>
              <w:pStyle w:val="Tableheadingrow"/>
              <w:rPr>
                <w:lang w:val="es-ES"/>
              </w:rPr>
            </w:pPr>
            <w:r w:rsidRPr="00681E4F">
              <w:rPr>
                <w:lang w:val="es-ES"/>
              </w:rPr>
              <w:t>L03</w:t>
            </w:r>
          </w:p>
        </w:tc>
        <w:tc>
          <w:tcPr>
            <w:tcW w:w="6984" w:type="dxa"/>
            <w:tcBorders>
              <w:top w:val="single" w:sz="6" w:space="0" w:color="auto"/>
              <w:left w:val="single" w:sz="6" w:space="0" w:color="auto"/>
              <w:bottom w:val="single" w:sz="4" w:space="0" w:color="auto"/>
              <w:right w:val="single" w:sz="6" w:space="0" w:color="auto"/>
            </w:tcBorders>
          </w:tcPr>
          <w:p w:rsidR="00681E4F" w:rsidRPr="00681E4F" w:rsidRDefault="00681E4F" w:rsidP="00205E0F">
            <w:pPr>
              <w:pStyle w:val="Tableboxleft"/>
              <w:rPr>
                <w:lang w:val="es-ES"/>
              </w:rPr>
            </w:pPr>
            <w:r w:rsidRPr="00681E4F">
              <w:rPr>
                <w:lang w:val="es-ES"/>
              </w:rPr>
              <w:t>Elaboración y financiación de programas de inversión del sector público y el sector privado de calidad asegurada adecuados a las prioridades y las necesidades nacionales</w:t>
            </w:r>
          </w:p>
        </w:tc>
        <w:tc>
          <w:tcPr>
            <w:tcW w:w="1337" w:type="dxa"/>
            <w:tcBorders>
              <w:top w:val="single" w:sz="6" w:space="0" w:color="auto"/>
              <w:left w:val="single" w:sz="6" w:space="0" w:color="auto"/>
              <w:bottom w:val="single" w:sz="4" w:space="0" w:color="auto"/>
              <w:right w:val="single" w:sz="4" w:space="0" w:color="auto"/>
            </w:tcBorders>
          </w:tcPr>
          <w:p w:rsidR="00681E4F" w:rsidRPr="00681E4F" w:rsidRDefault="00681E4F" w:rsidP="00205E0F">
            <w:pPr>
              <w:pStyle w:val="Tableboxleft"/>
              <w:rPr>
                <w:lang w:val="es-ES"/>
              </w:rPr>
            </w:pPr>
            <w:r w:rsidRPr="00681E4F">
              <w:rPr>
                <w:lang w:val="es-ES"/>
              </w:rPr>
              <w:t>TCI</w:t>
            </w:r>
          </w:p>
        </w:tc>
      </w:tr>
    </w:tbl>
    <w:p w:rsidR="00A43746" w:rsidRDefault="00A43746" w:rsidP="00A43746"/>
    <w:p w:rsidR="00A43746" w:rsidRPr="00681E4F" w:rsidRDefault="00681E4F" w:rsidP="00681E4F">
      <w:pPr>
        <w:pStyle w:val="RecuadroAnnex"/>
      </w:pPr>
      <w:r w:rsidRPr="00681E4F">
        <w:t xml:space="preserve">Objetivos estratégicos de la FAO </w:t>
      </w:r>
      <w:r w:rsidR="00A43746" w:rsidRPr="00681E4F">
        <w:t>2014-17</w:t>
      </w:r>
    </w:p>
    <w:tbl>
      <w:tblPr>
        <w:tblW w:w="7604" w:type="dxa"/>
        <w:tblInd w:w="93" w:type="dxa"/>
        <w:tblLook w:val="0000"/>
      </w:tblPr>
      <w:tblGrid>
        <w:gridCol w:w="1291"/>
        <w:gridCol w:w="6313"/>
      </w:tblGrid>
      <w:tr w:rsidR="00681E4F" w:rsidRPr="00681E4F" w:rsidTr="00681E4F">
        <w:trPr>
          <w:trHeight w:val="522"/>
        </w:trPr>
        <w:tc>
          <w:tcPr>
            <w:tcW w:w="1291" w:type="dxa"/>
            <w:tcBorders>
              <w:top w:val="single" w:sz="6" w:space="0" w:color="auto"/>
              <w:left w:val="single" w:sz="4" w:space="0" w:color="auto"/>
              <w:bottom w:val="single" w:sz="6" w:space="0" w:color="auto"/>
              <w:right w:val="single" w:sz="6" w:space="0" w:color="auto"/>
            </w:tcBorders>
          </w:tcPr>
          <w:p w:rsidR="00681E4F" w:rsidRPr="00681E4F" w:rsidRDefault="00681E4F" w:rsidP="00305A36">
            <w:pPr>
              <w:pStyle w:val="Tableheadingrow"/>
              <w:rPr>
                <w:lang w:val="es-ES" w:eastAsia="en-GB"/>
              </w:rPr>
            </w:pPr>
            <w:r w:rsidRPr="00681E4F">
              <w:rPr>
                <w:lang w:val="es-ES" w:eastAsia="en-GB"/>
              </w:rPr>
              <w:t>1</w:t>
            </w:r>
          </w:p>
        </w:tc>
        <w:tc>
          <w:tcPr>
            <w:tcW w:w="6313"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eastAsia="en-GB"/>
              </w:rPr>
            </w:pPr>
            <w:r w:rsidRPr="00681E4F">
              <w:rPr>
                <w:sz w:val="19"/>
                <w:szCs w:val="19"/>
                <w:lang w:val="es-ES" w:eastAsia="en-GB"/>
              </w:rPr>
              <w:t>Erradicar el hambre, la inseguridad alimentaria y la malnutrición</w:t>
            </w:r>
          </w:p>
        </w:tc>
      </w:tr>
      <w:tr w:rsidR="00681E4F" w:rsidRPr="00681E4F" w:rsidTr="00681E4F">
        <w:trPr>
          <w:trHeight w:val="522"/>
        </w:trPr>
        <w:tc>
          <w:tcPr>
            <w:tcW w:w="1291" w:type="dxa"/>
            <w:tcBorders>
              <w:top w:val="single" w:sz="6" w:space="0" w:color="auto"/>
              <w:left w:val="single" w:sz="4" w:space="0" w:color="auto"/>
              <w:bottom w:val="single" w:sz="6" w:space="0" w:color="auto"/>
              <w:right w:val="single" w:sz="6" w:space="0" w:color="auto"/>
            </w:tcBorders>
          </w:tcPr>
          <w:p w:rsidR="00681E4F" w:rsidRPr="00681E4F" w:rsidRDefault="00681E4F" w:rsidP="00305A36">
            <w:pPr>
              <w:pStyle w:val="Tableheadingrow"/>
              <w:rPr>
                <w:lang w:val="es-ES" w:eastAsia="en-GB"/>
              </w:rPr>
            </w:pPr>
            <w:r w:rsidRPr="00681E4F">
              <w:rPr>
                <w:lang w:val="es-ES" w:eastAsia="en-GB"/>
              </w:rPr>
              <w:t>2</w:t>
            </w:r>
          </w:p>
        </w:tc>
        <w:tc>
          <w:tcPr>
            <w:tcW w:w="6313"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autoSpaceDE w:val="0"/>
              <w:autoSpaceDN w:val="0"/>
              <w:adjustRightInd w:val="0"/>
              <w:jc w:val="left"/>
              <w:rPr>
                <w:lang w:val="es-ES" w:eastAsia="en-GB"/>
              </w:rPr>
            </w:pPr>
            <w:r w:rsidRPr="00681E4F">
              <w:rPr>
                <w:sz w:val="19"/>
                <w:szCs w:val="19"/>
                <w:lang w:val="es-ES" w:eastAsia="en-GB"/>
              </w:rPr>
              <w:t>Aumentar y mejorar el suministro de bienes y servicios procedentes de la agricultura, la actividad forestal y la pesca de una manera sostenible</w:t>
            </w:r>
          </w:p>
        </w:tc>
      </w:tr>
      <w:tr w:rsidR="00681E4F" w:rsidRPr="00681E4F" w:rsidTr="00681E4F">
        <w:trPr>
          <w:trHeight w:val="522"/>
        </w:trPr>
        <w:tc>
          <w:tcPr>
            <w:tcW w:w="1291" w:type="dxa"/>
            <w:tcBorders>
              <w:top w:val="single" w:sz="6" w:space="0" w:color="auto"/>
              <w:left w:val="single" w:sz="4" w:space="0" w:color="auto"/>
              <w:bottom w:val="single" w:sz="6" w:space="0" w:color="auto"/>
              <w:right w:val="single" w:sz="6" w:space="0" w:color="auto"/>
            </w:tcBorders>
          </w:tcPr>
          <w:p w:rsidR="00681E4F" w:rsidRPr="00681E4F" w:rsidRDefault="00681E4F" w:rsidP="00305A36">
            <w:pPr>
              <w:pStyle w:val="Tableheadingrow"/>
              <w:rPr>
                <w:lang w:val="es-ES" w:eastAsia="en-GB"/>
              </w:rPr>
            </w:pPr>
            <w:r w:rsidRPr="00681E4F">
              <w:rPr>
                <w:lang w:val="es-ES" w:eastAsia="en-GB"/>
              </w:rPr>
              <w:t>3</w:t>
            </w:r>
          </w:p>
        </w:tc>
        <w:tc>
          <w:tcPr>
            <w:tcW w:w="6313"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eastAsia="en-GB"/>
              </w:rPr>
            </w:pPr>
            <w:r w:rsidRPr="00681E4F">
              <w:rPr>
                <w:sz w:val="19"/>
                <w:szCs w:val="19"/>
                <w:lang w:val="es-ES" w:eastAsia="en-GB"/>
              </w:rPr>
              <w:t>Reducir la pobreza rural</w:t>
            </w:r>
          </w:p>
        </w:tc>
      </w:tr>
      <w:tr w:rsidR="00681E4F" w:rsidRPr="00681E4F" w:rsidTr="00681E4F">
        <w:trPr>
          <w:trHeight w:val="522"/>
        </w:trPr>
        <w:tc>
          <w:tcPr>
            <w:tcW w:w="1291" w:type="dxa"/>
            <w:tcBorders>
              <w:top w:val="single" w:sz="6" w:space="0" w:color="auto"/>
              <w:left w:val="single" w:sz="4" w:space="0" w:color="auto"/>
              <w:bottom w:val="single" w:sz="6" w:space="0" w:color="auto"/>
              <w:right w:val="single" w:sz="6" w:space="0" w:color="auto"/>
            </w:tcBorders>
          </w:tcPr>
          <w:p w:rsidR="00681E4F" w:rsidRPr="00681E4F" w:rsidRDefault="00681E4F" w:rsidP="00305A36">
            <w:pPr>
              <w:pStyle w:val="Tableheadingrow"/>
              <w:rPr>
                <w:lang w:val="es-ES" w:eastAsia="en-GB"/>
              </w:rPr>
            </w:pPr>
            <w:r w:rsidRPr="00681E4F">
              <w:rPr>
                <w:lang w:val="es-ES" w:eastAsia="en-GB"/>
              </w:rPr>
              <w:t>4</w:t>
            </w:r>
          </w:p>
        </w:tc>
        <w:tc>
          <w:tcPr>
            <w:tcW w:w="6313"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autoSpaceDE w:val="0"/>
              <w:autoSpaceDN w:val="0"/>
              <w:adjustRightInd w:val="0"/>
              <w:jc w:val="left"/>
              <w:rPr>
                <w:lang w:val="es-ES" w:eastAsia="en-GB"/>
              </w:rPr>
            </w:pPr>
            <w:r w:rsidRPr="00681E4F">
              <w:rPr>
                <w:sz w:val="19"/>
                <w:szCs w:val="19"/>
                <w:lang w:val="es-ES" w:eastAsia="en-GB"/>
              </w:rPr>
              <w:t>Crear un entorno propicio para el establecimiento de sistemas agrícolas y alimentarios más integradores y eficientes a nivel local, nacional e internacional</w:t>
            </w:r>
          </w:p>
        </w:tc>
      </w:tr>
      <w:tr w:rsidR="00681E4F" w:rsidRPr="00681E4F" w:rsidTr="00681E4F">
        <w:trPr>
          <w:trHeight w:val="522"/>
        </w:trPr>
        <w:tc>
          <w:tcPr>
            <w:tcW w:w="1291" w:type="dxa"/>
            <w:tcBorders>
              <w:top w:val="single" w:sz="6" w:space="0" w:color="auto"/>
              <w:left w:val="single" w:sz="4" w:space="0" w:color="auto"/>
              <w:bottom w:val="single" w:sz="6" w:space="0" w:color="auto"/>
              <w:right w:val="single" w:sz="6" w:space="0" w:color="auto"/>
            </w:tcBorders>
          </w:tcPr>
          <w:p w:rsidR="00681E4F" w:rsidRPr="00681E4F" w:rsidRDefault="00681E4F" w:rsidP="00305A36">
            <w:pPr>
              <w:pStyle w:val="Tableheadingrow"/>
              <w:rPr>
                <w:lang w:val="es-ES" w:eastAsia="en-GB"/>
              </w:rPr>
            </w:pPr>
            <w:r w:rsidRPr="00681E4F">
              <w:rPr>
                <w:lang w:val="es-ES" w:eastAsia="en-GB"/>
              </w:rPr>
              <w:t>5</w:t>
            </w:r>
          </w:p>
        </w:tc>
        <w:tc>
          <w:tcPr>
            <w:tcW w:w="6313" w:type="dxa"/>
            <w:tcBorders>
              <w:top w:val="single" w:sz="6" w:space="0" w:color="auto"/>
              <w:left w:val="single" w:sz="6" w:space="0" w:color="auto"/>
              <w:bottom w:val="single" w:sz="6" w:space="0" w:color="auto"/>
              <w:right w:val="single" w:sz="6" w:space="0" w:color="auto"/>
            </w:tcBorders>
          </w:tcPr>
          <w:p w:rsidR="00681E4F" w:rsidRPr="00681E4F" w:rsidRDefault="00681E4F" w:rsidP="00205E0F">
            <w:pPr>
              <w:pStyle w:val="Tableboxleft"/>
              <w:rPr>
                <w:lang w:val="es-ES" w:eastAsia="en-GB"/>
              </w:rPr>
            </w:pPr>
            <w:r w:rsidRPr="00681E4F">
              <w:rPr>
                <w:sz w:val="19"/>
                <w:szCs w:val="19"/>
                <w:lang w:val="es-ES" w:eastAsia="en-GB"/>
              </w:rPr>
              <w:t xml:space="preserve">Incrementar la </w:t>
            </w:r>
            <w:proofErr w:type="spellStart"/>
            <w:r w:rsidRPr="00681E4F">
              <w:rPr>
                <w:sz w:val="19"/>
                <w:szCs w:val="19"/>
                <w:lang w:val="es-ES" w:eastAsia="en-GB"/>
              </w:rPr>
              <w:t>resiliencia</w:t>
            </w:r>
            <w:proofErr w:type="spellEnd"/>
            <w:r w:rsidRPr="00681E4F">
              <w:rPr>
                <w:sz w:val="19"/>
                <w:szCs w:val="19"/>
                <w:lang w:val="es-ES" w:eastAsia="en-GB"/>
              </w:rPr>
              <w:t xml:space="preserve"> de los medios de vida ante las amenazas y crisis.</w:t>
            </w:r>
          </w:p>
        </w:tc>
      </w:tr>
      <w:tr w:rsidR="00681E4F" w:rsidRPr="00681E4F" w:rsidTr="00681E4F">
        <w:trPr>
          <w:trHeight w:val="522"/>
        </w:trPr>
        <w:tc>
          <w:tcPr>
            <w:tcW w:w="1291" w:type="dxa"/>
            <w:tcBorders>
              <w:top w:val="single" w:sz="6" w:space="0" w:color="auto"/>
              <w:left w:val="single" w:sz="4" w:space="0" w:color="auto"/>
              <w:bottom w:val="single" w:sz="4" w:space="0" w:color="auto"/>
              <w:right w:val="single" w:sz="6" w:space="0" w:color="auto"/>
            </w:tcBorders>
          </w:tcPr>
          <w:p w:rsidR="00681E4F" w:rsidRPr="00681E4F" w:rsidRDefault="00681E4F" w:rsidP="00A26E84">
            <w:pPr>
              <w:pStyle w:val="Tableheadingrow"/>
              <w:rPr>
                <w:lang w:val="es-ES" w:eastAsia="en-GB"/>
              </w:rPr>
            </w:pPr>
            <w:r w:rsidRPr="00681E4F">
              <w:rPr>
                <w:lang w:val="es-ES" w:eastAsia="en-GB"/>
              </w:rPr>
              <w:t xml:space="preserve">Objetivo </w:t>
            </w:r>
            <w:r w:rsidR="00A26E84">
              <w:rPr>
                <w:lang w:val="es-ES" w:eastAsia="en-GB"/>
              </w:rPr>
              <w:t>6</w:t>
            </w:r>
          </w:p>
        </w:tc>
        <w:tc>
          <w:tcPr>
            <w:tcW w:w="6313" w:type="dxa"/>
            <w:tcBorders>
              <w:top w:val="single" w:sz="6" w:space="0" w:color="auto"/>
              <w:left w:val="single" w:sz="6" w:space="0" w:color="auto"/>
              <w:bottom w:val="single" w:sz="4" w:space="0" w:color="auto"/>
              <w:right w:val="single" w:sz="6" w:space="0" w:color="auto"/>
            </w:tcBorders>
          </w:tcPr>
          <w:p w:rsidR="00681E4F" w:rsidRPr="00681E4F" w:rsidRDefault="00681E4F" w:rsidP="00205E0F">
            <w:pPr>
              <w:pStyle w:val="Tableboxleft"/>
              <w:rPr>
                <w:lang w:val="es-ES" w:eastAsia="en-GB"/>
              </w:rPr>
            </w:pPr>
            <w:r w:rsidRPr="00681E4F">
              <w:rPr>
                <w:sz w:val="19"/>
                <w:szCs w:val="19"/>
                <w:lang w:val="es-ES" w:eastAsia="en-GB"/>
              </w:rPr>
              <w:t>Calidad, conocimientos y servicios técnicos</w:t>
            </w:r>
          </w:p>
        </w:tc>
      </w:tr>
    </w:tbl>
    <w:p w:rsidR="00A43746" w:rsidRPr="00A26E84" w:rsidRDefault="00A43746" w:rsidP="00A43746">
      <w:pPr>
        <w:rPr>
          <w:lang w:val="es-ES"/>
        </w:rPr>
      </w:pPr>
    </w:p>
    <w:p w:rsidR="00A43746" w:rsidRPr="00A26E84" w:rsidRDefault="00A43746" w:rsidP="00A43746">
      <w:pPr>
        <w:rPr>
          <w:lang w:val="es-ES"/>
        </w:rPr>
      </w:pPr>
    </w:p>
    <w:p w:rsidR="00A43746" w:rsidRPr="00564DF5" w:rsidRDefault="00681E4F" w:rsidP="00681E4F">
      <w:pPr>
        <w:pStyle w:val="RecuadroAnnex"/>
      </w:pPr>
      <w:r w:rsidRPr="00B5579C">
        <w:t xml:space="preserve">Objetivos funcionales </w:t>
      </w:r>
      <w:r>
        <w:t xml:space="preserve">de la FAO </w:t>
      </w:r>
      <w:r w:rsidR="00A43746" w:rsidRPr="00564DF5">
        <w:t>201</w:t>
      </w:r>
      <w:r w:rsidR="00A43746">
        <w:t>4-17</w:t>
      </w:r>
    </w:p>
    <w:tbl>
      <w:tblPr>
        <w:tblW w:w="0" w:type="auto"/>
        <w:tblInd w:w="93" w:type="dxa"/>
        <w:tblLook w:val="0000"/>
      </w:tblPr>
      <w:tblGrid>
        <w:gridCol w:w="6313"/>
      </w:tblGrid>
      <w:tr w:rsidR="00A43746" w:rsidRPr="00B010DA" w:rsidTr="00305A36">
        <w:trPr>
          <w:trHeight w:val="522"/>
        </w:trPr>
        <w:tc>
          <w:tcPr>
            <w:tcW w:w="6313" w:type="dxa"/>
            <w:tcBorders>
              <w:top w:val="single" w:sz="6" w:space="0" w:color="auto"/>
              <w:left w:val="single" w:sz="6" w:space="0" w:color="auto"/>
              <w:bottom w:val="single" w:sz="6" w:space="0" w:color="auto"/>
              <w:right w:val="single" w:sz="6" w:space="0" w:color="auto"/>
            </w:tcBorders>
          </w:tcPr>
          <w:p w:rsidR="00A43746" w:rsidRPr="00B010DA" w:rsidRDefault="00A26E84" w:rsidP="00A26E84">
            <w:pPr>
              <w:autoSpaceDE w:val="0"/>
              <w:autoSpaceDN w:val="0"/>
              <w:adjustRightInd w:val="0"/>
              <w:jc w:val="left"/>
              <w:rPr>
                <w:lang w:eastAsia="en-GB"/>
              </w:rPr>
            </w:pPr>
            <w:r>
              <w:rPr>
                <w:sz w:val="20"/>
                <w:szCs w:val="20"/>
              </w:rPr>
              <w:t xml:space="preserve">8. </w:t>
            </w:r>
            <w:proofErr w:type="spellStart"/>
            <w:r w:rsidRPr="00A26E84">
              <w:rPr>
                <w:sz w:val="20"/>
                <w:szCs w:val="20"/>
              </w:rPr>
              <w:t>Promoción</w:t>
            </w:r>
            <w:proofErr w:type="spellEnd"/>
          </w:p>
        </w:tc>
      </w:tr>
      <w:tr w:rsidR="00A43746" w:rsidRPr="00A26E84" w:rsidTr="00305A36">
        <w:trPr>
          <w:trHeight w:val="522"/>
        </w:trPr>
        <w:tc>
          <w:tcPr>
            <w:tcW w:w="6313" w:type="dxa"/>
            <w:tcBorders>
              <w:top w:val="single" w:sz="6" w:space="0" w:color="auto"/>
              <w:left w:val="single" w:sz="6" w:space="0" w:color="auto"/>
              <w:bottom w:val="single" w:sz="6" w:space="0" w:color="auto"/>
              <w:right w:val="single" w:sz="6" w:space="0" w:color="auto"/>
            </w:tcBorders>
          </w:tcPr>
          <w:p w:rsidR="00A43746" w:rsidRPr="00A26E84" w:rsidRDefault="00A26E84" w:rsidP="00A26E84">
            <w:pPr>
              <w:autoSpaceDE w:val="0"/>
              <w:autoSpaceDN w:val="0"/>
              <w:adjustRightInd w:val="0"/>
              <w:jc w:val="left"/>
              <w:rPr>
                <w:lang w:val="es-ES" w:eastAsia="en-GB"/>
              </w:rPr>
            </w:pPr>
            <w:r w:rsidRPr="00A26E84">
              <w:rPr>
                <w:sz w:val="20"/>
                <w:szCs w:val="20"/>
                <w:lang w:val="es-ES"/>
              </w:rPr>
              <w:t xml:space="preserve">9. Tecnología de la información </w:t>
            </w:r>
          </w:p>
        </w:tc>
      </w:tr>
      <w:tr w:rsidR="00A43746" w:rsidRPr="00A26E84" w:rsidTr="00305A36">
        <w:trPr>
          <w:trHeight w:val="522"/>
        </w:trPr>
        <w:tc>
          <w:tcPr>
            <w:tcW w:w="6313" w:type="dxa"/>
            <w:tcBorders>
              <w:top w:val="single" w:sz="6" w:space="0" w:color="auto"/>
              <w:left w:val="single" w:sz="6" w:space="0" w:color="auto"/>
              <w:bottom w:val="single" w:sz="6" w:space="0" w:color="auto"/>
              <w:right w:val="single" w:sz="6" w:space="0" w:color="auto"/>
            </w:tcBorders>
          </w:tcPr>
          <w:p w:rsidR="00A43746" w:rsidRPr="00A26E84" w:rsidRDefault="00A26E84" w:rsidP="00305A36">
            <w:pPr>
              <w:autoSpaceDE w:val="0"/>
              <w:autoSpaceDN w:val="0"/>
              <w:adjustRightInd w:val="0"/>
              <w:jc w:val="left"/>
              <w:rPr>
                <w:lang w:val="es-ES" w:eastAsia="en-GB"/>
              </w:rPr>
            </w:pPr>
            <w:r w:rsidRPr="00A26E84">
              <w:rPr>
                <w:sz w:val="20"/>
                <w:szCs w:val="20"/>
                <w:lang w:val="es-ES"/>
              </w:rPr>
              <w:t>10. Gobernanza, supervisión y dirección de la FAO</w:t>
            </w:r>
          </w:p>
        </w:tc>
      </w:tr>
      <w:tr w:rsidR="00A43746" w:rsidRPr="00B010DA" w:rsidTr="00305A36">
        <w:trPr>
          <w:trHeight w:val="522"/>
        </w:trPr>
        <w:tc>
          <w:tcPr>
            <w:tcW w:w="6313" w:type="dxa"/>
            <w:tcBorders>
              <w:top w:val="single" w:sz="6" w:space="0" w:color="auto"/>
              <w:left w:val="single" w:sz="6" w:space="0" w:color="auto"/>
              <w:bottom w:val="single" w:sz="6" w:space="0" w:color="auto"/>
              <w:right w:val="single" w:sz="6" w:space="0" w:color="auto"/>
            </w:tcBorders>
          </w:tcPr>
          <w:p w:rsidR="00A43746" w:rsidRPr="00B010DA" w:rsidRDefault="00A26E84" w:rsidP="00305A36">
            <w:pPr>
              <w:pStyle w:val="Tableboxleft"/>
              <w:rPr>
                <w:lang w:eastAsia="en-GB"/>
              </w:rPr>
            </w:pPr>
            <w:r>
              <w:t xml:space="preserve">11. </w:t>
            </w:r>
            <w:proofErr w:type="spellStart"/>
            <w:r w:rsidRPr="00A26E84">
              <w:t>Administración</w:t>
            </w:r>
            <w:proofErr w:type="spellEnd"/>
            <w:r w:rsidRPr="00A26E84">
              <w:t xml:space="preserve"> </w:t>
            </w:r>
            <w:proofErr w:type="spellStart"/>
            <w:r w:rsidRPr="00A26E84">
              <w:t>eficiente</w:t>
            </w:r>
            <w:proofErr w:type="spellEnd"/>
            <w:r w:rsidRPr="00A26E84">
              <w:t xml:space="preserve"> y </w:t>
            </w:r>
            <w:proofErr w:type="spellStart"/>
            <w:r w:rsidRPr="00A26E84">
              <w:t>eficaz</w:t>
            </w:r>
            <w:proofErr w:type="spellEnd"/>
          </w:p>
        </w:tc>
      </w:tr>
    </w:tbl>
    <w:p w:rsidR="00A43746" w:rsidRDefault="00A43746" w:rsidP="00A43746"/>
    <w:p w:rsidR="00A43746" w:rsidRDefault="00A43746" w:rsidP="00A43746"/>
    <w:p w:rsidR="00A43746" w:rsidRDefault="00681E4F" w:rsidP="00681E4F">
      <w:pPr>
        <w:pStyle w:val="RecuadroAnnex"/>
      </w:pPr>
      <w:r w:rsidRPr="00052EAF">
        <w:t xml:space="preserve">Funciones Básicas </w:t>
      </w:r>
      <w:r>
        <w:t xml:space="preserve">de la FAO </w:t>
      </w:r>
      <w:r w:rsidR="00A43746">
        <w:t>2010-13 and 2014-17</w:t>
      </w:r>
    </w:p>
    <w:tbl>
      <w:tblPr>
        <w:tblW w:w="9229" w:type="dxa"/>
        <w:tblInd w:w="93" w:type="dxa"/>
        <w:tblLayout w:type="fixed"/>
        <w:tblLook w:val="0000"/>
      </w:tblPr>
      <w:tblGrid>
        <w:gridCol w:w="328"/>
        <w:gridCol w:w="3798"/>
        <w:gridCol w:w="567"/>
        <w:gridCol w:w="4536"/>
      </w:tblGrid>
      <w:tr w:rsidR="00A43746" w:rsidRPr="00681E4F" w:rsidTr="00305A36">
        <w:trPr>
          <w:trHeight w:val="450"/>
        </w:trPr>
        <w:tc>
          <w:tcPr>
            <w:tcW w:w="4126" w:type="dxa"/>
            <w:gridSpan w:val="2"/>
            <w:tcBorders>
              <w:top w:val="single" w:sz="6" w:space="0" w:color="auto"/>
              <w:left w:val="single" w:sz="4" w:space="0" w:color="auto"/>
              <w:bottom w:val="single" w:sz="6" w:space="0" w:color="auto"/>
              <w:right w:val="single" w:sz="6" w:space="0" w:color="auto"/>
            </w:tcBorders>
          </w:tcPr>
          <w:p w:rsidR="00A43746" w:rsidRPr="00681E4F" w:rsidRDefault="00681E4F" w:rsidP="00681E4F">
            <w:pPr>
              <w:pStyle w:val="Tableheadingcolumncentred"/>
              <w:rPr>
                <w:lang w:val="es-ES"/>
              </w:rPr>
            </w:pPr>
            <w:r w:rsidRPr="00681E4F">
              <w:rPr>
                <w:lang w:val="es-ES"/>
              </w:rPr>
              <w:t>Funciones básicas</w:t>
            </w:r>
            <w:r w:rsidR="00A43746" w:rsidRPr="00681E4F">
              <w:rPr>
                <w:lang w:val="es-ES"/>
              </w:rPr>
              <w:t xml:space="preserve"> 2010-13</w:t>
            </w:r>
          </w:p>
        </w:tc>
        <w:tc>
          <w:tcPr>
            <w:tcW w:w="5103" w:type="dxa"/>
            <w:gridSpan w:val="2"/>
            <w:tcBorders>
              <w:top w:val="single" w:sz="6" w:space="0" w:color="auto"/>
              <w:left w:val="single" w:sz="6" w:space="0" w:color="auto"/>
              <w:bottom w:val="single" w:sz="6" w:space="0" w:color="auto"/>
              <w:right w:val="single" w:sz="6" w:space="0" w:color="auto"/>
            </w:tcBorders>
          </w:tcPr>
          <w:p w:rsidR="00A43746" w:rsidRPr="00681E4F" w:rsidRDefault="00681E4F" w:rsidP="00305A36">
            <w:pPr>
              <w:pStyle w:val="Tableheadingcolumncentred"/>
              <w:rPr>
                <w:lang w:val="es-ES"/>
              </w:rPr>
            </w:pPr>
            <w:r w:rsidRPr="00681E4F">
              <w:rPr>
                <w:lang w:val="es-ES"/>
              </w:rPr>
              <w:t xml:space="preserve">Funciones básicas </w:t>
            </w:r>
            <w:r w:rsidR="00A43746" w:rsidRPr="00681E4F">
              <w:rPr>
                <w:lang w:val="es-ES"/>
              </w:rPr>
              <w:t>2014-17</w:t>
            </w:r>
          </w:p>
        </w:tc>
      </w:tr>
      <w:tr w:rsidR="00A43746" w:rsidRPr="00681E4F" w:rsidTr="00305A36">
        <w:trPr>
          <w:trHeight w:val="450"/>
        </w:trPr>
        <w:tc>
          <w:tcPr>
            <w:tcW w:w="328" w:type="dxa"/>
            <w:tcBorders>
              <w:top w:val="single" w:sz="6" w:space="0" w:color="auto"/>
              <w:left w:val="single" w:sz="4" w:space="0" w:color="auto"/>
              <w:bottom w:val="single" w:sz="6" w:space="0" w:color="auto"/>
              <w:right w:val="single" w:sz="6" w:space="0" w:color="auto"/>
            </w:tcBorders>
          </w:tcPr>
          <w:p w:rsidR="00A43746" w:rsidRPr="00B010DA" w:rsidRDefault="00A43746" w:rsidP="00305A36">
            <w:pPr>
              <w:pStyle w:val="Tableheadingrow"/>
              <w:rPr>
                <w:lang w:eastAsia="en-GB"/>
              </w:rPr>
            </w:pPr>
            <w:r w:rsidRPr="00B010DA">
              <w:rPr>
                <w:lang w:eastAsia="en-GB"/>
              </w:rPr>
              <w:t>a</w:t>
            </w:r>
          </w:p>
        </w:tc>
        <w:tc>
          <w:tcPr>
            <w:tcW w:w="3798" w:type="dxa"/>
            <w:tcBorders>
              <w:top w:val="single" w:sz="6" w:space="0" w:color="auto"/>
              <w:left w:val="single" w:sz="6" w:space="0" w:color="auto"/>
              <w:bottom w:val="single" w:sz="6" w:space="0" w:color="auto"/>
              <w:right w:val="single" w:sz="6" w:space="0" w:color="auto"/>
            </w:tcBorders>
          </w:tcPr>
          <w:p w:rsidR="00A43746" w:rsidRPr="00681E4F" w:rsidRDefault="00681E4F" w:rsidP="00305A36">
            <w:pPr>
              <w:pStyle w:val="Tableboxleft"/>
              <w:rPr>
                <w:lang w:val="es-ES"/>
              </w:rPr>
            </w:pPr>
            <w:r w:rsidRPr="00681E4F">
              <w:rPr>
                <w:lang w:val="es-ES"/>
              </w:rPr>
              <w:t>Seguimiento y evaluación de las tendencias y perspectivas a largo y mediano plazo</w:t>
            </w:r>
          </w:p>
        </w:tc>
        <w:tc>
          <w:tcPr>
            <w:tcW w:w="567" w:type="dxa"/>
            <w:tcBorders>
              <w:top w:val="single" w:sz="6" w:space="0" w:color="auto"/>
              <w:left w:val="single" w:sz="6" w:space="0" w:color="auto"/>
              <w:bottom w:val="single" w:sz="6" w:space="0" w:color="auto"/>
              <w:right w:val="single" w:sz="6" w:space="0" w:color="auto"/>
            </w:tcBorders>
          </w:tcPr>
          <w:p w:rsidR="00A43746" w:rsidRPr="00681E4F" w:rsidRDefault="00A43746" w:rsidP="00305A36">
            <w:pPr>
              <w:pStyle w:val="Tableboxleft"/>
              <w:rPr>
                <w:lang w:val="es-ES"/>
              </w:rPr>
            </w:pPr>
          </w:p>
        </w:tc>
        <w:tc>
          <w:tcPr>
            <w:tcW w:w="4536" w:type="dxa"/>
            <w:tcBorders>
              <w:top w:val="single" w:sz="6" w:space="0" w:color="auto"/>
              <w:left w:val="single" w:sz="6" w:space="0" w:color="auto"/>
              <w:bottom w:val="single" w:sz="6" w:space="0" w:color="auto"/>
              <w:right w:val="single" w:sz="6" w:space="0" w:color="auto"/>
            </w:tcBorders>
          </w:tcPr>
          <w:p w:rsidR="00A43746" w:rsidRPr="00681E4F" w:rsidRDefault="00A43746" w:rsidP="00305A36">
            <w:pPr>
              <w:pStyle w:val="Tableboxleft"/>
              <w:rPr>
                <w:lang w:val="es-ES"/>
              </w:rPr>
            </w:pPr>
          </w:p>
        </w:tc>
      </w:tr>
      <w:tr w:rsidR="00A43746" w:rsidRPr="00A26E84" w:rsidTr="00305A36">
        <w:trPr>
          <w:trHeight w:val="415"/>
        </w:trPr>
        <w:tc>
          <w:tcPr>
            <w:tcW w:w="328" w:type="dxa"/>
            <w:tcBorders>
              <w:top w:val="single" w:sz="6" w:space="0" w:color="auto"/>
              <w:left w:val="single" w:sz="4" w:space="0" w:color="auto"/>
              <w:bottom w:val="single" w:sz="6" w:space="0" w:color="auto"/>
              <w:right w:val="single" w:sz="6" w:space="0" w:color="auto"/>
            </w:tcBorders>
          </w:tcPr>
          <w:p w:rsidR="00A43746" w:rsidRPr="00B010DA" w:rsidRDefault="00A43746" w:rsidP="00305A36">
            <w:pPr>
              <w:pStyle w:val="Tableheadingrow"/>
              <w:rPr>
                <w:lang w:eastAsia="en-GB"/>
              </w:rPr>
            </w:pPr>
            <w:r w:rsidRPr="00B010DA">
              <w:rPr>
                <w:lang w:eastAsia="en-GB"/>
              </w:rPr>
              <w:t>b</w:t>
            </w:r>
          </w:p>
        </w:tc>
        <w:tc>
          <w:tcPr>
            <w:tcW w:w="3798" w:type="dxa"/>
            <w:tcBorders>
              <w:top w:val="single" w:sz="6" w:space="0" w:color="auto"/>
              <w:left w:val="single" w:sz="6" w:space="0" w:color="auto"/>
              <w:bottom w:val="single" w:sz="6" w:space="0" w:color="auto"/>
              <w:right w:val="single" w:sz="6" w:space="0" w:color="auto"/>
            </w:tcBorders>
          </w:tcPr>
          <w:p w:rsidR="00A43746" w:rsidRPr="00681E4F" w:rsidRDefault="00681E4F" w:rsidP="00305A36">
            <w:pPr>
              <w:pStyle w:val="Tableboxleft"/>
              <w:rPr>
                <w:lang w:val="es-ES"/>
              </w:rPr>
            </w:pPr>
            <w:r w:rsidRPr="00681E4F">
              <w:rPr>
                <w:lang w:val="es-ES"/>
              </w:rPr>
              <w:t>Recopilación y suministro de información, conocimiento y estadísticas</w:t>
            </w:r>
          </w:p>
        </w:tc>
        <w:tc>
          <w:tcPr>
            <w:tcW w:w="567" w:type="dxa"/>
            <w:tcBorders>
              <w:top w:val="single" w:sz="6" w:space="0" w:color="auto"/>
              <w:left w:val="single" w:sz="6" w:space="0" w:color="auto"/>
              <w:bottom w:val="single" w:sz="6" w:space="0" w:color="auto"/>
              <w:right w:val="single" w:sz="6" w:space="0" w:color="auto"/>
            </w:tcBorders>
          </w:tcPr>
          <w:p w:rsidR="00A43746" w:rsidRPr="00B010DA" w:rsidRDefault="00A43746" w:rsidP="00305A36">
            <w:pPr>
              <w:pStyle w:val="Tableboxleft"/>
            </w:pPr>
            <w:r>
              <w:t>2</w:t>
            </w:r>
          </w:p>
        </w:tc>
        <w:tc>
          <w:tcPr>
            <w:tcW w:w="4536" w:type="dxa"/>
            <w:tcBorders>
              <w:top w:val="single" w:sz="6" w:space="0" w:color="auto"/>
              <w:left w:val="single" w:sz="6" w:space="0" w:color="auto"/>
              <w:bottom w:val="single" w:sz="6" w:space="0" w:color="auto"/>
              <w:right w:val="single" w:sz="6" w:space="0" w:color="auto"/>
            </w:tcBorders>
          </w:tcPr>
          <w:p w:rsidR="00A43746" w:rsidRPr="00A26E84" w:rsidRDefault="00A26E84" w:rsidP="00A26E84">
            <w:pPr>
              <w:pStyle w:val="Tableboxleft"/>
              <w:rPr>
                <w:lang w:val="es-ES"/>
              </w:rPr>
            </w:pPr>
            <w:r w:rsidRPr="00A26E84">
              <w:rPr>
                <w:lang w:val="es-ES"/>
              </w:rPr>
              <w:t>Reunir, analizar, controlar y mejorar el acceso a datos e información en esferas</w:t>
            </w:r>
            <w:r>
              <w:rPr>
                <w:lang w:val="es-ES"/>
              </w:rPr>
              <w:t xml:space="preserve"> </w:t>
            </w:r>
            <w:r w:rsidRPr="00A26E84">
              <w:rPr>
                <w:lang w:val="es-ES"/>
              </w:rPr>
              <w:t>relacionadas con el mandato de la FAO</w:t>
            </w:r>
            <w:r>
              <w:rPr>
                <w:lang w:val="es-ES"/>
              </w:rPr>
              <w:t>.</w:t>
            </w:r>
          </w:p>
        </w:tc>
      </w:tr>
      <w:tr w:rsidR="00A43746" w:rsidRPr="00A26E84" w:rsidTr="00305A36">
        <w:trPr>
          <w:trHeight w:val="420"/>
        </w:trPr>
        <w:tc>
          <w:tcPr>
            <w:tcW w:w="328" w:type="dxa"/>
            <w:tcBorders>
              <w:top w:val="single" w:sz="6" w:space="0" w:color="auto"/>
              <w:left w:val="single" w:sz="4" w:space="0" w:color="auto"/>
              <w:bottom w:val="single" w:sz="6" w:space="0" w:color="auto"/>
              <w:right w:val="single" w:sz="6" w:space="0" w:color="auto"/>
            </w:tcBorders>
          </w:tcPr>
          <w:p w:rsidR="00A43746" w:rsidRPr="00B010DA" w:rsidRDefault="00A43746" w:rsidP="00305A36">
            <w:pPr>
              <w:pStyle w:val="Tableheadingrow"/>
              <w:rPr>
                <w:lang w:eastAsia="en-GB"/>
              </w:rPr>
            </w:pPr>
            <w:r w:rsidRPr="00B010DA">
              <w:rPr>
                <w:lang w:eastAsia="en-GB"/>
              </w:rPr>
              <w:t>c</w:t>
            </w:r>
          </w:p>
        </w:tc>
        <w:tc>
          <w:tcPr>
            <w:tcW w:w="3798" w:type="dxa"/>
            <w:tcBorders>
              <w:top w:val="single" w:sz="6" w:space="0" w:color="auto"/>
              <w:left w:val="single" w:sz="6" w:space="0" w:color="auto"/>
              <w:bottom w:val="single" w:sz="6" w:space="0" w:color="auto"/>
              <w:right w:val="single" w:sz="6" w:space="0" w:color="auto"/>
            </w:tcBorders>
          </w:tcPr>
          <w:p w:rsidR="00A43746" w:rsidRPr="00681E4F" w:rsidRDefault="00681E4F" w:rsidP="00305A36">
            <w:pPr>
              <w:pStyle w:val="Tableboxleft"/>
              <w:rPr>
                <w:lang w:val="es-ES"/>
              </w:rPr>
            </w:pPr>
            <w:r w:rsidRPr="00681E4F">
              <w:rPr>
                <w:lang w:val="es-ES"/>
              </w:rPr>
              <w:t>Elaboración de instrumentos, normas y estándares internacionales</w:t>
            </w:r>
          </w:p>
        </w:tc>
        <w:tc>
          <w:tcPr>
            <w:tcW w:w="567" w:type="dxa"/>
            <w:tcBorders>
              <w:top w:val="single" w:sz="6" w:space="0" w:color="auto"/>
              <w:left w:val="single" w:sz="6" w:space="0" w:color="auto"/>
              <w:bottom w:val="single" w:sz="6" w:space="0" w:color="auto"/>
              <w:right w:val="single" w:sz="6" w:space="0" w:color="auto"/>
            </w:tcBorders>
          </w:tcPr>
          <w:p w:rsidR="00A43746" w:rsidRPr="00B010DA" w:rsidRDefault="00A43746" w:rsidP="00305A36">
            <w:pPr>
              <w:pStyle w:val="Tableboxleft"/>
            </w:pPr>
            <w:r>
              <w:t>1</w:t>
            </w:r>
          </w:p>
        </w:tc>
        <w:tc>
          <w:tcPr>
            <w:tcW w:w="4536" w:type="dxa"/>
            <w:tcBorders>
              <w:top w:val="single" w:sz="6" w:space="0" w:color="auto"/>
              <w:left w:val="single" w:sz="6" w:space="0" w:color="auto"/>
              <w:bottom w:val="single" w:sz="6" w:space="0" w:color="auto"/>
              <w:right w:val="single" w:sz="6" w:space="0" w:color="auto"/>
            </w:tcBorders>
          </w:tcPr>
          <w:p w:rsidR="00A43746" w:rsidRPr="00A26E84" w:rsidRDefault="00A26E84" w:rsidP="00A26E84">
            <w:pPr>
              <w:pStyle w:val="Tableboxleft"/>
              <w:rPr>
                <w:lang w:val="es-ES"/>
              </w:rPr>
            </w:pPr>
            <w:r w:rsidRPr="00A26E84">
              <w:rPr>
                <w:lang w:val="es-ES"/>
              </w:rPr>
              <w:t>Facilitar y apoyar a los países en la elaboración y aplicación de instrumentos normativos</w:t>
            </w:r>
            <w:r>
              <w:rPr>
                <w:lang w:val="es-ES"/>
              </w:rPr>
              <w:t xml:space="preserve"> </w:t>
            </w:r>
            <w:r w:rsidRPr="00A26E84">
              <w:rPr>
                <w:lang w:val="es-ES"/>
              </w:rPr>
              <w:t>y de establecimiento de normas, como acuerdos internacionales, códigos de conducta,</w:t>
            </w:r>
            <w:r>
              <w:rPr>
                <w:lang w:val="es-ES"/>
              </w:rPr>
              <w:t xml:space="preserve"> </w:t>
            </w:r>
            <w:r w:rsidRPr="00A26E84">
              <w:rPr>
                <w:lang w:val="es-ES"/>
              </w:rPr>
              <w:t>normas técnicas y demás</w:t>
            </w:r>
            <w:r>
              <w:rPr>
                <w:lang w:val="es-ES"/>
              </w:rPr>
              <w:t>.</w:t>
            </w:r>
          </w:p>
        </w:tc>
      </w:tr>
      <w:tr w:rsidR="00A43746" w:rsidRPr="00A26E84" w:rsidTr="00305A36">
        <w:trPr>
          <w:trHeight w:val="398"/>
        </w:trPr>
        <w:tc>
          <w:tcPr>
            <w:tcW w:w="328" w:type="dxa"/>
            <w:tcBorders>
              <w:top w:val="single" w:sz="6" w:space="0" w:color="auto"/>
              <w:left w:val="single" w:sz="4" w:space="0" w:color="auto"/>
              <w:bottom w:val="single" w:sz="6" w:space="0" w:color="auto"/>
              <w:right w:val="single" w:sz="6" w:space="0" w:color="auto"/>
            </w:tcBorders>
          </w:tcPr>
          <w:p w:rsidR="00A43746" w:rsidRPr="00B010DA" w:rsidRDefault="00A43746" w:rsidP="00305A36">
            <w:pPr>
              <w:pStyle w:val="Tableheadingrow"/>
              <w:rPr>
                <w:lang w:eastAsia="en-GB"/>
              </w:rPr>
            </w:pPr>
            <w:r w:rsidRPr="00B010DA">
              <w:rPr>
                <w:lang w:eastAsia="en-GB"/>
              </w:rPr>
              <w:t>d</w:t>
            </w:r>
          </w:p>
        </w:tc>
        <w:tc>
          <w:tcPr>
            <w:tcW w:w="3798" w:type="dxa"/>
            <w:tcBorders>
              <w:top w:val="single" w:sz="6" w:space="0" w:color="auto"/>
              <w:left w:val="single" w:sz="6" w:space="0" w:color="auto"/>
              <w:bottom w:val="single" w:sz="6" w:space="0" w:color="auto"/>
              <w:right w:val="single" w:sz="6" w:space="0" w:color="auto"/>
            </w:tcBorders>
          </w:tcPr>
          <w:p w:rsidR="00A43746" w:rsidRPr="00681E4F" w:rsidRDefault="00681E4F" w:rsidP="00305A36">
            <w:pPr>
              <w:pStyle w:val="Tableboxleft"/>
              <w:rPr>
                <w:lang w:val="es-ES"/>
              </w:rPr>
            </w:pPr>
            <w:r w:rsidRPr="00681E4F">
              <w:rPr>
                <w:lang w:val="es-ES"/>
              </w:rPr>
              <w:t>Opciones políticas y estratégicas y asesoramiento</w:t>
            </w:r>
          </w:p>
        </w:tc>
        <w:tc>
          <w:tcPr>
            <w:tcW w:w="567" w:type="dxa"/>
            <w:tcBorders>
              <w:top w:val="single" w:sz="6" w:space="0" w:color="auto"/>
              <w:left w:val="single" w:sz="6" w:space="0" w:color="auto"/>
              <w:bottom w:val="single" w:sz="6" w:space="0" w:color="auto"/>
              <w:right w:val="single" w:sz="6" w:space="0" w:color="auto"/>
            </w:tcBorders>
          </w:tcPr>
          <w:p w:rsidR="00A43746" w:rsidRPr="00B010DA" w:rsidRDefault="00A43746" w:rsidP="00305A36">
            <w:pPr>
              <w:pStyle w:val="Tableboxleft"/>
            </w:pPr>
            <w:r>
              <w:t>3</w:t>
            </w:r>
          </w:p>
        </w:tc>
        <w:tc>
          <w:tcPr>
            <w:tcW w:w="4536" w:type="dxa"/>
            <w:tcBorders>
              <w:top w:val="single" w:sz="6" w:space="0" w:color="auto"/>
              <w:left w:val="single" w:sz="6" w:space="0" w:color="auto"/>
              <w:bottom w:val="single" w:sz="6" w:space="0" w:color="auto"/>
              <w:right w:val="single" w:sz="6" w:space="0" w:color="auto"/>
            </w:tcBorders>
          </w:tcPr>
          <w:p w:rsidR="00A43746" w:rsidRPr="00A26E84" w:rsidRDefault="00A26E84" w:rsidP="00A26E84">
            <w:pPr>
              <w:pStyle w:val="Tableboxleft"/>
              <w:rPr>
                <w:lang w:val="es-ES"/>
              </w:rPr>
            </w:pPr>
            <w:r w:rsidRPr="00A26E84">
              <w:rPr>
                <w:lang w:val="es-ES"/>
              </w:rPr>
              <w:t>Facilitar, promover y apoyar el diálogo sobre políticas en los planos mundial, regional y</w:t>
            </w:r>
            <w:r>
              <w:rPr>
                <w:lang w:val="es-ES"/>
              </w:rPr>
              <w:t xml:space="preserve"> </w:t>
            </w:r>
            <w:r w:rsidRPr="00A26E84">
              <w:rPr>
                <w:lang w:val="es-ES"/>
              </w:rPr>
              <w:t>nacional</w:t>
            </w:r>
            <w:r>
              <w:rPr>
                <w:lang w:val="es-ES"/>
              </w:rPr>
              <w:t>.</w:t>
            </w:r>
          </w:p>
        </w:tc>
      </w:tr>
      <w:tr w:rsidR="00A43746" w:rsidRPr="00A26E84" w:rsidTr="00305A36">
        <w:trPr>
          <w:trHeight w:val="404"/>
        </w:trPr>
        <w:tc>
          <w:tcPr>
            <w:tcW w:w="328" w:type="dxa"/>
            <w:tcBorders>
              <w:top w:val="single" w:sz="6" w:space="0" w:color="auto"/>
              <w:left w:val="single" w:sz="4" w:space="0" w:color="auto"/>
              <w:bottom w:val="single" w:sz="6" w:space="0" w:color="auto"/>
              <w:right w:val="single" w:sz="6" w:space="0" w:color="auto"/>
            </w:tcBorders>
          </w:tcPr>
          <w:p w:rsidR="00A43746" w:rsidRPr="00A26E84" w:rsidRDefault="00A43746" w:rsidP="00305A36">
            <w:pPr>
              <w:pStyle w:val="Tableheadingrow"/>
              <w:rPr>
                <w:lang w:val="es-ES" w:eastAsia="en-GB"/>
              </w:rPr>
            </w:pPr>
          </w:p>
        </w:tc>
        <w:tc>
          <w:tcPr>
            <w:tcW w:w="3798" w:type="dxa"/>
            <w:tcBorders>
              <w:top w:val="single" w:sz="6" w:space="0" w:color="auto"/>
              <w:left w:val="single" w:sz="6" w:space="0" w:color="auto"/>
              <w:bottom w:val="single" w:sz="6" w:space="0" w:color="auto"/>
              <w:right w:val="single" w:sz="6" w:space="0" w:color="auto"/>
            </w:tcBorders>
          </w:tcPr>
          <w:p w:rsidR="00A43746" w:rsidRPr="00A26E84" w:rsidRDefault="00A43746" w:rsidP="00305A36">
            <w:pPr>
              <w:pStyle w:val="Tableboxleft"/>
              <w:rPr>
                <w:lang w:val="es-ES"/>
              </w:rPr>
            </w:pPr>
          </w:p>
        </w:tc>
        <w:tc>
          <w:tcPr>
            <w:tcW w:w="567" w:type="dxa"/>
            <w:tcBorders>
              <w:top w:val="single" w:sz="6" w:space="0" w:color="auto"/>
              <w:left w:val="single" w:sz="6" w:space="0" w:color="auto"/>
              <w:bottom w:val="single" w:sz="6" w:space="0" w:color="auto"/>
              <w:right w:val="single" w:sz="6" w:space="0" w:color="auto"/>
            </w:tcBorders>
          </w:tcPr>
          <w:p w:rsidR="00A43746" w:rsidRPr="00B010DA" w:rsidRDefault="00A43746" w:rsidP="00305A36">
            <w:pPr>
              <w:pStyle w:val="Tableboxleft"/>
            </w:pPr>
            <w:r>
              <w:t>4</w:t>
            </w:r>
          </w:p>
        </w:tc>
        <w:tc>
          <w:tcPr>
            <w:tcW w:w="4536" w:type="dxa"/>
            <w:tcBorders>
              <w:top w:val="single" w:sz="6" w:space="0" w:color="auto"/>
              <w:left w:val="single" w:sz="6" w:space="0" w:color="auto"/>
              <w:bottom w:val="single" w:sz="6" w:space="0" w:color="auto"/>
              <w:right w:val="single" w:sz="6" w:space="0" w:color="auto"/>
            </w:tcBorders>
          </w:tcPr>
          <w:p w:rsidR="00A43746" w:rsidRPr="00A26E84" w:rsidRDefault="00A26E84" w:rsidP="00A26E84">
            <w:pPr>
              <w:pStyle w:val="Tableboxleft"/>
              <w:rPr>
                <w:lang w:val="es-ES"/>
              </w:rPr>
            </w:pPr>
            <w:r w:rsidRPr="00A26E84">
              <w:rPr>
                <w:lang w:val="es-ES"/>
              </w:rPr>
              <w:t>Asesorar y prestar apoyo en el fortalecimiento de la capacidad a nivel nacional y</w:t>
            </w:r>
            <w:r>
              <w:rPr>
                <w:lang w:val="es-ES"/>
              </w:rPr>
              <w:t xml:space="preserve"> </w:t>
            </w:r>
            <w:r w:rsidRPr="00A26E84">
              <w:rPr>
                <w:lang w:val="es-ES"/>
              </w:rPr>
              <w:t>regional con objeto de preparar, aplicar, supervisar y evaluar políticas, inversiones y</w:t>
            </w:r>
            <w:r>
              <w:rPr>
                <w:lang w:val="es-ES"/>
              </w:rPr>
              <w:t xml:space="preserve"> </w:t>
            </w:r>
            <w:r w:rsidRPr="00A26E84">
              <w:rPr>
                <w:lang w:val="es-ES"/>
              </w:rPr>
              <w:t>programas sobre la base de hechos comprobados</w:t>
            </w:r>
            <w:r>
              <w:rPr>
                <w:lang w:val="es-ES"/>
              </w:rPr>
              <w:t>.</w:t>
            </w:r>
          </w:p>
        </w:tc>
      </w:tr>
      <w:tr w:rsidR="00A43746" w:rsidRPr="00A26E84" w:rsidTr="00305A36">
        <w:trPr>
          <w:trHeight w:val="404"/>
        </w:trPr>
        <w:tc>
          <w:tcPr>
            <w:tcW w:w="328" w:type="dxa"/>
            <w:tcBorders>
              <w:top w:val="single" w:sz="6" w:space="0" w:color="auto"/>
              <w:left w:val="single" w:sz="4" w:space="0" w:color="auto"/>
              <w:bottom w:val="single" w:sz="6" w:space="0" w:color="auto"/>
              <w:right w:val="single" w:sz="6" w:space="0" w:color="auto"/>
            </w:tcBorders>
          </w:tcPr>
          <w:p w:rsidR="00A43746" w:rsidRPr="00B010DA" w:rsidRDefault="00A43746" w:rsidP="00305A36">
            <w:pPr>
              <w:pStyle w:val="Tableheadingrow"/>
              <w:rPr>
                <w:lang w:eastAsia="en-GB"/>
              </w:rPr>
            </w:pPr>
            <w:r w:rsidRPr="00B010DA">
              <w:rPr>
                <w:lang w:eastAsia="en-GB"/>
              </w:rPr>
              <w:t>e</w:t>
            </w:r>
          </w:p>
        </w:tc>
        <w:tc>
          <w:tcPr>
            <w:tcW w:w="3798" w:type="dxa"/>
            <w:tcBorders>
              <w:top w:val="single" w:sz="6" w:space="0" w:color="auto"/>
              <w:left w:val="single" w:sz="6" w:space="0" w:color="auto"/>
              <w:bottom w:val="single" w:sz="6" w:space="0" w:color="auto"/>
              <w:right w:val="single" w:sz="6" w:space="0" w:color="auto"/>
            </w:tcBorders>
          </w:tcPr>
          <w:p w:rsidR="00A43746" w:rsidRPr="00681E4F" w:rsidRDefault="00681E4F" w:rsidP="00305A36">
            <w:pPr>
              <w:pStyle w:val="Tableboxleft"/>
              <w:rPr>
                <w:lang w:val="es-ES"/>
              </w:rPr>
            </w:pPr>
            <w:r w:rsidRPr="00681E4F">
              <w:rPr>
                <w:lang w:val="es-ES"/>
              </w:rPr>
              <w:t>Apoyo técnico para fomentar la transferencia tecnológica y crear capacidad</w:t>
            </w:r>
          </w:p>
        </w:tc>
        <w:tc>
          <w:tcPr>
            <w:tcW w:w="567" w:type="dxa"/>
            <w:tcBorders>
              <w:top w:val="single" w:sz="6" w:space="0" w:color="auto"/>
              <w:left w:val="single" w:sz="6" w:space="0" w:color="auto"/>
              <w:bottom w:val="single" w:sz="6" w:space="0" w:color="auto"/>
              <w:right w:val="single" w:sz="6" w:space="0" w:color="auto"/>
            </w:tcBorders>
          </w:tcPr>
          <w:p w:rsidR="00A43746" w:rsidRDefault="00A43746" w:rsidP="00305A36">
            <w:pPr>
              <w:pStyle w:val="Tableboxleft"/>
            </w:pPr>
            <w:r>
              <w:t>5</w:t>
            </w:r>
          </w:p>
        </w:tc>
        <w:tc>
          <w:tcPr>
            <w:tcW w:w="4536" w:type="dxa"/>
            <w:tcBorders>
              <w:top w:val="single" w:sz="6" w:space="0" w:color="auto"/>
              <w:left w:val="single" w:sz="6" w:space="0" w:color="auto"/>
              <w:bottom w:val="single" w:sz="6" w:space="0" w:color="auto"/>
              <w:right w:val="single" w:sz="6" w:space="0" w:color="auto"/>
            </w:tcBorders>
          </w:tcPr>
          <w:p w:rsidR="00A43746" w:rsidRPr="00A26E84" w:rsidRDefault="00A26E84" w:rsidP="00A26E84">
            <w:pPr>
              <w:pStyle w:val="Tableboxleft"/>
              <w:rPr>
                <w:lang w:val="es-ES"/>
              </w:rPr>
            </w:pPr>
            <w:r w:rsidRPr="00A26E84">
              <w:rPr>
                <w:lang w:val="es-ES"/>
              </w:rPr>
              <w:t>Asesorar y prestar asistencia para las actividades que abarquen, difundan y mejoren la</w:t>
            </w:r>
            <w:r>
              <w:rPr>
                <w:lang w:val="es-ES"/>
              </w:rPr>
              <w:t xml:space="preserve"> </w:t>
            </w:r>
            <w:r w:rsidRPr="00A26E84">
              <w:rPr>
                <w:lang w:val="es-ES"/>
              </w:rPr>
              <w:t>asimilación de conocimientos, tecnologías y buenas prácticas en las esferas del mandato</w:t>
            </w:r>
            <w:r>
              <w:rPr>
                <w:lang w:val="es-ES"/>
              </w:rPr>
              <w:t xml:space="preserve"> </w:t>
            </w:r>
            <w:r w:rsidRPr="00A26E84">
              <w:rPr>
                <w:lang w:val="es-ES"/>
              </w:rPr>
              <w:t>de la FAO</w:t>
            </w:r>
            <w:r>
              <w:rPr>
                <w:lang w:val="es-ES"/>
              </w:rPr>
              <w:t>.</w:t>
            </w:r>
          </w:p>
        </w:tc>
      </w:tr>
      <w:tr w:rsidR="00A43746" w:rsidRPr="00A26E84" w:rsidTr="00305A36">
        <w:trPr>
          <w:trHeight w:val="411"/>
        </w:trPr>
        <w:tc>
          <w:tcPr>
            <w:tcW w:w="328" w:type="dxa"/>
            <w:tcBorders>
              <w:top w:val="single" w:sz="6" w:space="0" w:color="auto"/>
              <w:left w:val="single" w:sz="4" w:space="0" w:color="auto"/>
              <w:bottom w:val="single" w:sz="6" w:space="0" w:color="auto"/>
              <w:right w:val="single" w:sz="6" w:space="0" w:color="auto"/>
            </w:tcBorders>
          </w:tcPr>
          <w:p w:rsidR="00A43746" w:rsidRPr="00B010DA" w:rsidRDefault="00A43746" w:rsidP="00305A36">
            <w:pPr>
              <w:pStyle w:val="Tableheadingrow"/>
              <w:rPr>
                <w:lang w:eastAsia="en-GB"/>
              </w:rPr>
            </w:pPr>
            <w:r w:rsidRPr="00B010DA">
              <w:rPr>
                <w:lang w:eastAsia="en-GB"/>
              </w:rPr>
              <w:t>f</w:t>
            </w:r>
          </w:p>
        </w:tc>
        <w:tc>
          <w:tcPr>
            <w:tcW w:w="3798" w:type="dxa"/>
            <w:tcBorders>
              <w:top w:val="single" w:sz="6" w:space="0" w:color="auto"/>
              <w:left w:val="single" w:sz="6" w:space="0" w:color="auto"/>
              <w:bottom w:val="single" w:sz="6" w:space="0" w:color="auto"/>
              <w:right w:val="single" w:sz="6" w:space="0" w:color="auto"/>
            </w:tcBorders>
          </w:tcPr>
          <w:p w:rsidR="00A43746" w:rsidRPr="00B010DA" w:rsidRDefault="00681E4F" w:rsidP="00305A36">
            <w:pPr>
              <w:pStyle w:val="Tableboxleft"/>
            </w:pPr>
            <w:proofErr w:type="spellStart"/>
            <w:r w:rsidRPr="00052EAF">
              <w:t>Promoción</w:t>
            </w:r>
            <w:proofErr w:type="spellEnd"/>
            <w:r w:rsidRPr="00052EAF">
              <w:t xml:space="preserve"> y </w:t>
            </w:r>
            <w:proofErr w:type="spellStart"/>
            <w:r w:rsidRPr="00052EAF">
              <w:t>comunicación</w:t>
            </w:r>
            <w:proofErr w:type="spellEnd"/>
          </w:p>
        </w:tc>
        <w:tc>
          <w:tcPr>
            <w:tcW w:w="567" w:type="dxa"/>
            <w:tcBorders>
              <w:top w:val="single" w:sz="6" w:space="0" w:color="auto"/>
              <w:left w:val="single" w:sz="6" w:space="0" w:color="auto"/>
              <w:bottom w:val="single" w:sz="6" w:space="0" w:color="auto"/>
              <w:right w:val="single" w:sz="6" w:space="0" w:color="auto"/>
            </w:tcBorders>
          </w:tcPr>
          <w:p w:rsidR="00A43746" w:rsidRPr="00B010DA" w:rsidRDefault="00A43746" w:rsidP="00305A36">
            <w:pPr>
              <w:pStyle w:val="Tableboxleft"/>
            </w:pPr>
            <w:r>
              <w:t>7</w:t>
            </w:r>
          </w:p>
        </w:tc>
        <w:tc>
          <w:tcPr>
            <w:tcW w:w="4536" w:type="dxa"/>
            <w:tcBorders>
              <w:top w:val="single" w:sz="6" w:space="0" w:color="auto"/>
              <w:left w:val="single" w:sz="6" w:space="0" w:color="auto"/>
              <w:bottom w:val="single" w:sz="6" w:space="0" w:color="auto"/>
              <w:right w:val="single" w:sz="6" w:space="0" w:color="auto"/>
            </w:tcBorders>
          </w:tcPr>
          <w:p w:rsidR="00A43746" w:rsidRPr="00A26E84" w:rsidRDefault="00A26E84" w:rsidP="00A26E84">
            <w:pPr>
              <w:pStyle w:val="Tableboxleft"/>
              <w:rPr>
                <w:lang w:val="es-ES"/>
              </w:rPr>
            </w:pPr>
            <w:r w:rsidRPr="00A26E84">
              <w:rPr>
                <w:lang w:val="es-ES"/>
              </w:rPr>
              <w:t>Realizar actividades de promoción y comunicación a nivel nacional, regional y mundial</w:t>
            </w:r>
            <w:r>
              <w:rPr>
                <w:lang w:val="es-ES"/>
              </w:rPr>
              <w:t xml:space="preserve"> </w:t>
            </w:r>
            <w:r w:rsidRPr="00A26E84">
              <w:rPr>
                <w:lang w:val="es-ES"/>
              </w:rPr>
              <w:t>en los ámbitos contemplados en el mandato de la FAO</w:t>
            </w:r>
            <w:r w:rsidRPr="00A26E84">
              <w:rPr>
                <w:lang w:val="es-ES"/>
              </w:rPr>
              <w:t>.</w:t>
            </w:r>
          </w:p>
        </w:tc>
      </w:tr>
      <w:tr w:rsidR="00A43746" w:rsidRPr="00B010DA" w:rsidTr="00305A36">
        <w:trPr>
          <w:trHeight w:val="416"/>
        </w:trPr>
        <w:tc>
          <w:tcPr>
            <w:tcW w:w="328" w:type="dxa"/>
            <w:tcBorders>
              <w:top w:val="single" w:sz="6" w:space="0" w:color="auto"/>
              <w:left w:val="single" w:sz="4" w:space="0" w:color="auto"/>
              <w:bottom w:val="single" w:sz="6" w:space="0" w:color="auto"/>
              <w:right w:val="single" w:sz="6" w:space="0" w:color="auto"/>
            </w:tcBorders>
          </w:tcPr>
          <w:p w:rsidR="00A43746" w:rsidRPr="00B010DA" w:rsidRDefault="00A43746" w:rsidP="00305A36">
            <w:pPr>
              <w:pStyle w:val="Tableheadingrow"/>
              <w:rPr>
                <w:lang w:eastAsia="en-GB"/>
              </w:rPr>
            </w:pPr>
            <w:r w:rsidRPr="00B010DA">
              <w:rPr>
                <w:lang w:eastAsia="en-GB"/>
              </w:rPr>
              <w:t>g</w:t>
            </w:r>
          </w:p>
        </w:tc>
        <w:tc>
          <w:tcPr>
            <w:tcW w:w="3798" w:type="dxa"/>
            <w:tcBorders>
              <w:top w:val="single" w:sz="6" w:space="0" w:color="auto"/>
              <w:left w:val="single" w:sz="6" w:space="0" w:color="auto"/>
              <w:bottom w:val="single" w:sz="6" w:space="0" w:color="auto"/>
              <w:right w:val="single" w:sz="6" w:space="0" w:color="auto"/>
            </w:tcBorders>
          </w:tcPr>
          <w:p w:rsidR="00A43746" w:rsidRPr="00B010DA" w:rsidRDefault="00681E4F" w:rsidP="00305A36">
            <w:pPr>
              <w:pStyle w:val="Tableboxleft"/>
            </w:pPr>
            <w:proofErr w:type="spellStart"/>
            <w:r w:rsidRPr="00052EAF">
              <w:t>Interdisciplinariedad</w:t>
            </w:r>
            <w:proofErr w:type="spellEnd"/>
            <w:r w:rsidRPr="00052EAF">
              <w:t xml:space="preserve"> e </w:t>
            </w:r>
            <w:proofErr w:type="spellStart"/>
            <w:r w:rsidRPr="00052EAF">
              <w:t>innovación</w:t>
            </w:r>
            <w:proofErr w:type="spellEnd"/>
          </w:p>
        </w:tc>
        <w:tc>
          <w:tcPr>
            <w:tcW w:w="567" w:type="dxa"/>
            <w:tcBorders>
              <w:top w:val="single" w:sz="6" w:space="0" w:color="auto"/>
              <w:left w:val="single" w:sz="6" w:space="0" w:color="auto"/>
              <w:bottom w:val="single" w:sz="6" w:space="0" w:color="auto"/>
              <w:right w:val="single" w:sz="6" w:space="0" w:color="auto"/>
            </w:tcBorders>
          </w:tcPr>
          <w:p w:rsidR="00A43746" w:rsidRPr="00B010DA" w:rsidRDefault="00A43746" w:rsidP="00305A36">
            <w:pPr>
              <w:pStyle w:val="Tableboxleft"/>
            </w:pPr>
          </w:p>
        </w:tc>
        <w:tc>
          <w:tcPr>
            <w:tcW w:w="4536" w:type="dxa"/>
            <w:tcBorders>
              <w:top w:val="single" w:sz="6" w:space="0" w:color="auto"/>
              <w:left w:val="single" w:sz="6" w:space="0" w:color="auto"/>
              <w:bottom w:val="single" w:sz="6" w:space="0" w:color="auto"/>
              <w:right w:val="single" w:sz="6" w:space="0" w:color="auto"/>
            </w:tcBorders>
          </w:tcPr>
          <w:p w:rsidR="00A43746" w:rsidRPr="00B010DA" w:rsidRDefault="00A43746" w:rsidP="00305A36">
            <w:pPr>
              <w:pStyle w:val="Tableboxleft"/>
            </w:pPr>
          </w:p>
        </w:tc>
      </w:tr>
      <w:tr w:rsidR="00A43746" w:rsidRPr="00A26E84" w:rsidTr="00305A36">
        <w:trPr>
          <w:trHeight w:val="408"/>
        </w:trPr>
        <w:tc>
          <w:tcPr>
            <w:tcW w:w="328" w:type="dxa"/>
            <w:tcBorders>
              <w:top w:val="single" w:sz="6" w:space="0" w:color="auto"/>
              <w:left w:val="single" w:sz="4" w:space="0" w:color="auto"/>
              <w:bottom w:val="single" w:sz="4" w:space="0" w:color="auto"/>
              <w:right w:val="single" w:sz="6" w:space="0" w:color="auto"/>
            </w:tcBorders>
          </w:tcPr>
          <w:p w:rsidR="00A43746" w:rsidRPr="00B010DA" w:rsidRDefault="00A43746" w:rsidP="00305A36">
            <w:pPr>
              <w:pStyle w:val="Tableheadingrow"/>
              <w:rPr>
                <w:lang w:eastAsia="en-GB"/>
              </w:rPr>
            </w:pPr>
            <w:r w:rsidRPr="00B010DA">
              <w:rPr>
                <w:lang w:eastAsia="en-GB"/>
              </w:rPr>
              <w:t>h</w:t>
            </w:r>
          </w:p>
        </w:tc>
        <w:tc>
          <w:tcPr>
            <w:tcW w:w="3798" w:type="dxa"/>
            <w:tcBorders>
              <w:top w:val="single" w:sz="6" w:space="0" w:color="auto"/>
              <w:left w:val="single" w:sz="6" w:space="0" w:color="auto"/>
              <w:bottom w:val="single" w:sz="4" w:space="0" w:color="auto"/>
              <w:right w:val="single" w:sz="6" w:space="0" w:color="auto"/>
            </w:tcBorders>
          </w:tcPr>
          <w:p w:rsidR="00A43746" w:rsidRPr="00B010DA" w:rsidRDefault="00681E4F" w:rsidP="00305A36">
            <w:pPr>
              <w:pStyle w:val="Tableboxleft"/>
            </w:pPr>
            <w:proofErr w:type="spellStart"/>
            <w:r w:rsidRPr="00052EAF">
              <w:t>Asociaciones</w:t>
            </w:r>
            <w:proofErr w:type="spellEnd"/>
            <w:r w:rsidRPr="00052EAF">
              <w:t xml:space="preserve"> y </w:t>
            </w:r>
            <w:proofErr w:type="spellStart"/>
            <w:r w:rsidRPr="00052EAF">
              <w:t>alianzas</w:t>
            </w:r>
            <w:proofErr w:type="spellEnd"/>
          </w:p>
        </w:tc>
        <w:tc>
          <w:tcPr>
            <w:tcW w:w="567" w:type="dxa"/>
            <w:tcBorders>
              <w:top w:val="single" w:sz="6" w:space="0" w:color="auto"/>
              <w:left w:val="single" w:sz="6" w:space="0" w:color="auto"/>
              <w:bottom w:val="single" w:sz="4" w:space="0" w:color="auto"/>
              <w:right w:val="single" w:sz="6" w:space="0" w:color="auto"/>
            </w:tcBorders>
          </w:tcPr>
          <w:p w:rsidR="00A43746" w:rsidRPr="00B010DA" w:rsidRDefault="00A43746" w:rsidP="00305A36">
            <w:pPr>
              <w:pStyle w:val="Tableboxleft"/>
            </w:pPr>
            <w:r>
              <w:t>6</w:t>
            </w:r>
          </w:p>
        </w:tc>
        <w:tc>
          <w:tcPr>
            <w:tcW w:w="4536" w:type="dxa"/>
            <w:tcBorders>
              <w:top w:val="single" w:sz="6" w:space="0" w:color="auto"/>
              <w:left w:val="single" w:sz="6" w:space="0" w:color="auto"/>
              <w:bottom w:val="single" w:sz="4" w:space="0" w:color="auto"/>
              <w:right w:val="single" w:sz="6" w:space="0" w:color="auto"/>
            </w:tcBorders>
          </w:tcPr>
          <w:p w:rsidR="00A43746" w:rsidRPr="00A26E84" w:rsidRDefault="00A26E84" w:rsidP="00A26E84">
            <w:pPr>
              <w:pStyle w:val="Tableboxleft"/>
              <w:rPr>
                <w:lang w:val="es-ES"/>
              </w:rPr>
            </w:pPr>
            <w:r w:rsidRPr="00A26E84">
              <w:rPr>
                <w:lang w:val="es-ES"/>
              </w:rPr>
              <w:t>Facilitar las alianzas en pro de la seguridad alimentaria y la nutrición, la agricultura y el</w:t>
            </w:r>
            <w:r>
              <w:rPr>
                <w:lang w:val="es-ES"/>
              </w:rPr>
              <w:t xml:space="preserve"> </w:t>
            </w:r>
            <w:r w:rsidRPr="00A26E84">
              <w:rPr>
                <w:lang w:val="es-ES"/>
              </w:rPr>
              <w:t>desarrollo rural entre los gobiernos, los asociados en el desarrollo, la sociedad civil y el</w:t>
            </w:r>
            <w:r>
              <w:rPr>
                <w:lang w:val="es-ES"/>
              </w:rPr>
              <w:t xml:space="preserve"> </w:t>
            </w:r>
            <w:r w:rsidRPr="00A26E84">
              <w:rPr>
                <w:lang w:val="es-ES"/>
              </w:rPr>
              <w:t>sector privado</w:t>
            </w:r>
            <w:r>
              <w:rPr>
                <w:lang w:val="es-ES"/>
              </w:rPr>
              <w:t>.</w:t>
            </w:r>
          </w:p>
        </w:tc>
      </w:tr>
    </w:tbl>
    <w:p w:rsidR="00A43746" w:rsidRPr="00A26E84" w:rsidRDefault="00A43746" w:rsidP="00A43746">
      <w:pPr>
        <w:rPr>
          <w:lang w:val="es-ES"/>
        </w:rPr>
      </w:pPr>
    </w:p>
    <w:p w:rsidR="00A43746" w:rsidRPr="00A26E84" w:rsidRDefault="00A43746" w:rsidP="00A43746">
      <w:pPr>
        <w:rPr>
          <w:lang w:val="es-ES"/>
        </w:rPr>
      </w:pPr>
    </w:p>
    <w:p w:rsidR="00A43746" w:rsidRPr="00564DF5" w:rsidRDefault="00A26E84" w:rsidP="00681E4F">
      <w:pPr>
        <w:pStyle w:val="RecuadroAnnex"/>
      </w:pPr>
      <w:r>
        <w:t>Temas transversales</w:t>
      </w:r>
      <w:r w:rsidR="00A43746">
        <w:t xml:space="preserve"> </w:t>
      </w:r>
      <w:r w:rsidR="00A43746" w:rsidRPr="00564DF5">
        <w:t>201</w:t>
      </w:r>
      <w:r w:rsidR="00A43746">
        <w:t>4-17</w:t>
      </w:r>
    </w:p>
    <w:tbl>
      <w:tblPr>
        <w:tblW w:w="0" w:type="auto"/>
        <w:tblInd w:w="93" w:type="dxa"/>
        <w:tblLook w:val="0000"/>
      </w:tblPr>
      <w:tblGrid>
        <w:gridCol w:w="6313"/>
      </w:tblGrid>
      <w:tr w:rsidR="00A43746" w:rsidRPr="00681E4F" w:rsidTr="00305A36">
        <w:trPr>
          <w:trHeight w:val="522"/>
        </w:trPr>
        <w:tc>
          <w:tcPr>
            <w:tcW w:w="6313" w:type="dxa"/>
            <w:tcBorders>
              <w:top w:val="single" w:sz="6" w:space="0" w:color="auto"/>
              <w:left w:val="single" w:sz="6" w:space="0" w:color="auto"/>
              <w:bottom w:val="single" w:sz="6" w:space="0" w:color="auto"/>
              <w:right w:val="single" w:sz="6" w:space="0" w:color="auto"/>
            </w:tcBorders>
          </w:tcPr>
          <w:p w:rsidR="00A43746" w:rsidRPr="00681E4F" w:rsidRDefault="00A43746" w:rsidP="00681E4F">
            <w:pPr>
              <w:autoSpaceDE w:val="0"/>
              <w:autoSpaceDN w:val="0"/>
              <w:adjustRightInd w:val="0"/>
              <w:jc w:val="left"/>
              <w:rPr>
                <w:lang w:val="es-ES" w:eastAsia="en-GB"/>
              </w:rPr>
            </w:pPr>
            <w:r w:rsidRPr="00681E4F">
              <w:rPr>
                <w:sz w:val="20"/>
                <w:szCs w:val="20"/>
                <w:lang w:val="es-ES"/>
              </w:rPr>
              <w:t>Gen</w:t>
            </w:r>
            <w:r w:rsidR="00681E4F" w:rsidRPr="00681E4F">
              <w:rPr>
                <w:sz w:val="20"/>
                <w:szCs w:val="20"/>
                <w:lang w:val="es-ES"/>
              </w:rPr>
              <w:t>ero</w:t>
            </w:r>
          </w:p>
        </w:tc>
      </w:tr>
      <w:tr w:rsidR="00A43746" w:rsidRPr="00681E4F" w:rsidTr="00305A36">
        <w:trPr>
          <w:trHeight w:val="522"/>
        </w:trPr>
        <w:tc>
          <w:tcPr>
            <w:tcW w:w="6313" w:type="dxa"/>
            <w:tcBorders>
              <w:top w:val="single" w:sz="6" w:space="0" w:color="auto"/>
              <w:left w:val="single" w:sz="6" w:space="0" w:color="auto"/>
              <w:bottom w:val="single" w:sz="6" w:space="0" w:color="auto"/>
              <w:right w:val="single" w:sz="6" w:space="0" w:color="auto"/>
            </w:tcBorders>
          </w:tcPr>
          <w:p w:rsidR="00A43746" w:rsidRPr="00681E4F" w:rsidRDefault="00A43746" w:rsidP="00681E4F">
            <w:pPr>
              <w:autoSpaceDE w:val="0"/>
              <w:autoSpaceDN w:val="0"/>
              <w:adjustRightInd w:val="0"/>
              <w:jc w:val="left"/>
              <w:rPr>
                <w:lang w:val="es-ES" w:eastAsia="en-GB"/>
              </w:rPr>
            </w:pPr>
            <w:r w:rsidRPr="00681E4F">
              <w:rPr>
                <w:sz w:val="20"/>
                <w:szCs w:val="20"/>
                <w:lang w:val="es-ES"/>
              </w:rPr>
              <w:t>Go</w:t>
            </w:r>
            <w:r w:rsidR="00681E4F">
              <w:rPr>
                <w:sz w:val="20"/>
                <w:szCs w:val="20"/>
                <w:lang w:val="es-ES"/>
              </w:rPr>
              <w:t>b</w:t>
            </w:r>
            <w:r w:rsidRPr="00681E4F">
              <w:rPr>
                <w:sz w:val="20"/>
                <w:szCs w:val="20"/>
                <w:lang w:val="es-ES"/>
              </w:rPr>
              <w:t>ernan</w:t>
            </w:r>
            <w:r w:rsidR="00681E4F">
              <w:rPr>
                <w:sz w:val="20"/>
                <w:szCs w:val="20"/>
                <w:lang w:val="es-ES"/>
              </w:rPr>
              <w:t>z</w:t>
            </w:r>
            <w:r w:rsidR="00681E4F" w:rsidRPr="00681E4F">
              <w:rPr>
                <w:sz w:val="20"/>
                <w:szCs w:val="20"/>
                <w:lang w:val="es-ES"/>
              </w:rPr>
              <w:t>a</w:t>
            </w:r>
          </w:p>
        </w:tc>
      </w:tr>
    </w:tbl>
    <w:p w:rsidR="00A43746" w:rsidRDefault="00A43746" w:rsidP="00A43746"/>
    <w:sectPr w:rsidR="00A43746" w:rsidSect="00A71C4C">
      <w:headerReference w:type="default" r:id="rId13"/>
      <w:footerReference w:type="default" r:id="rId14"/>
      <w:headerReference w:type="first" r:id="rId15"/>
      <w:footerReference w:type="first" r:id="rId16"/>
      <w:pgSz w:w="11906" w:h="16838" w:code="9"/>
      <w:pgMar w:top="1701" w:right="1418" w:bottom="1701" w:left="1418" w:header="624" w:footer="737"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0F1" w:rsidRDefault="00AA00F1" w:rsidP="000A6B6A">
      <w:r>
        <w:separator/>
      </w:r>
    </w:p>
    <w:p w:rsidR="00AA00F1" w:rsidRDefault="00AA00F1" w:rsidP="000A6B6A"/>
    <w:p w:rsidR="00AA00F1" w:rsidRDefault="00AA00F1" w:rsidP="000A6B6A"/>
    <w:p w:rsidR="00AA00F1" w:rsidRDefault="00AA00F1" w:rsidP="000A6B6A"/>
    <w:p w:rsidR="00AA00F1" w:rsidRDefault="00AA00F1" w:rsidP="000A6B6A"/>
    <w:p w:rsidR="00AA00F1" w:rsidRDefault="00AA00F1" w:rsidP="000A6B6A"/>
    <w:p w:rsidR="00AA00F1" w:rsidRDefault="00AA00F1" w:rsidP="000A6B6A"/>
    <w:p w:rsidR="00AA00F1" w:rsidRDefault="00AA00F1" w:rsidP="000A6B6A"/>
    <w:p w:rsidR="00AA00F1" w:rsidRDefault="00AA00F1"/>
  </w:endnote>
  <w:endnote w:type="continuationSeparator" w:id="0">
    <w:p w:rsidR="00AA00F1" w:rsidRDefault="00AA00F1" w:rsidP="000A6B6A">
      <w:r>
        <w:continuationSeparator/>
      </w:r>
    </w:p>
    <w:p w:rsidR="00AA00F1" w:rsidRDefault="00AA00F1" w:rsidP="000A6B6A"/>
    <w:p w:rsidR="00AA00F1" w:rsidRDefault="00AA00F1" w:rsidP="000A6B6A"/>
    <w:p w:rsidR="00AA00F1" w:rsidRDefault="00AA00F1" w:rsidP="000A6B6A"/>
    <w:p w:rsidR="00AA00F1" w:rsidRDefault="00AA00F1" w:rsidP="000A6B6A"/>
    <w:p w:rsidR="00AA00F1" w:rsidRDefault="00AA00F1" w:rsidP="000A6B6A"/>
    <w:p w:rsidR="00AA00F1" w:rsidRDefault="00AA00F1" w:rsidP="000A6B6A"/>
    <w:p w:rsidR="00AA00F1" w:rsidRDefault="00AA00F1" w:rsidP="000A6B6A"/>
    <w:p w:rsidR="00AA00F1" w:rsidRDefault="00AA00F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imes New Roman Bold">
    <w:altName w:val="Times New Roman"/>
    <w:panose1 w:val="02020803070505020304"/>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00000007" w:usb1="00000000" w:usb2="00000000" w:usb3="00000000" w:csb0="00000093"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ndara">
    <w:panose1 w:val="020E0502030303020204"/>
    <w:charset w:val="00"/>
    <w:family w:val="swiss"/>
    <w:pitch w:val="variable"/>
    <w:sig w:usb0="A00002EF" w:usb1="4000204B" w:usb2="00000000" w:usb3="00000000" w:csb0="0000009F" w:csb1="00000000"/>
  </w:font>
  <w:font w:name="Candara Bold">
    <w:panose1 w:val="020E0702030303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1EE" w:rsidRDefault="00B771EE" w:rsidP="000A6B6A">
    <w:pPr>
      <w:pStyle w:val="Footer"/>
    </w:pPr>
    <w:r>
      <w:t>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24645"/>
      <w:docPartObj>
        <w:docPartGallery w:val="Page Numbers (Bottom of Page)"/>
        <w:docPartUnique/>
      </w:docPartObj>
    </w:sdtPr>
    <w:sdtContent>
      <w:p w:rsidR="00E75160" w:rsidRDefault="00DE1FC8" w:rsidP="00A71C4C">
        <w:pPr>
          <w:pStyle w:val="Footer"/>
        </w:pPr>
        <w:fldSimple w:instr=" PAGE   \* MERGEFORMAT ">
          <w:r w:rsidR="00CA5C2A">
            <w:rPr>
              <w:noProof/>
            </w:rPr>
            <w:t>4</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24639"/>
      <w:docPartObj>
        <w:docPartGallery w:val="Page Numbers (Bottom of Page)"/>
        <w:docPartUnique/>
      </w:docPartObj>
    </w:sdtPr>
    <w:sdtContent>
      <w:p w:rsidR="00A71C4C" w:rsidRPr="00A71C4C" w:rsidRDefault="00DE1FC8" w:rsidP="00A71C4C">
        <w:pPr>
          <w:pStyle w:val="Footer"/>
        </w:pPr>
        <w:fldSimple w:instr=" PAGE   \* MERGEFORMAT ">
          <w:r w:rsidR="00A71C4C">
            <w:rPr>
              <w:noProof/>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0F1" w:rsidRDefault="00AA00F1" w:rsidP="008C1733">
      <w:pPr>
        <w:pStyle w:val="Footer"/>
        <w:jc w:val="both"/>
      </w:pPr>
      <w:r>
        <w:t>_____________________</w:t>
      </w:r>
    </w:p>
  </w:footnote>
  <w:footnote w:type="continuationSeparator" w:id="0">
    <w:p w:rsidR="00AA00F1" w:rsidRPr="008C1733" w:rsidRDefault="00AA00F1" w:rsidP="008C1733">
      <w:pPr>
        <w:pStyle w:val="Footer"/>
        <w:jc w:val="both"/>
      </w:pPr>
    </w:p>
  </w:footnote>
  <w:footnote w:type="continuationNotice" w:id="1">
    <w:p w:rsidR="00AA00F1" w:rsidRPr="008C1733" w:rsidRDefault="00AA00F1" w:rsidP="008C1733">
      <w:pPr>
        <w:pStyle w:val="Footer"/>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1EE" w:rsidRPr="005D2F41" w:rsidRDefault="00B771EE" w:rsidP="000A6B6A">
    <w:pPr>
      <w:pStyle w:val="Header"/>
      <w:rPr>
        <w:lang w:val="en-US"/>
      </w:rPr>
    </w:pPr>
    <w:r>
      <w:rPr>
        <w:lang w:val="en-US"/>
      </w:rPr>
      <w:t>OED, separate project evaluation</w:t>
    </w:r>
    <w:r w:rsidR="00A71C4C">
      <w:rPr>
        <w:lang w:val="en-US"/>
      </w:rPr>
      <w:t xml:space="preserve"> Terms of Reference template, Annex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AEA" w:rsidRPr="00CA5C2A" w:rsidRDefault="00A71C4C" w:rsidP="00564DF5">
    <w:pPr>
      <w:pStyle w:val="Header"/>
      <w:rPr>
        <w:lang w:val="es-ES"/>
      </w:rPr>
    </w:pPr>
    <w:r w:rsidRPr="00CA5C2A">
      <w:rPr>
        <w:lang w:val="es-ES"/>
      </w:rPr>
      <w:t xml:space="preserve">OED, </w:t>
    </w:r>
    <w:proofErr w:type="spellStart"/>
    <w:r w:rsidRPr="00CA5C2A">
      <w:rPr>
        <w:lang w:val="es-ES"/>
      </w:rPr>
      <w:t>Terms</w:t>
    </w:r>
    <w:proofErr w:type="spellEnd"/>
    <w:r w:rsidRPr="00CA5C2A">
      <w:rPr>
        <w:lang w:val="es-ES"/>
      </w:rPr>
      <w:t xml:space="preserve"> of </w:t>
    </w:r>
    <w:proofErr w:type="spellStart"/>
    <w:r w:rsidRPr="00CA5C2A">
      <w:rPr>
        <w:lang w:val="es-ES"/>
      </w:rPr>
      <w:t>Reference</w:t>
    </w:r>
    <w:proofErr w:type="spellEnd"/>
    <w:r w:rsidRPr="00CA5C2A">
      <w:rPr>
        <w:lang w:val="es-ES"/>
      </w:rPr>
      <w:t xml:space="preserve"> </w:t>
    </w:r>
    <w:proofErr w:type="spellStart"/>
    <w:r w:rsidR="00CA5C2A" w:rsidRPr="00CA5C2A">
      <w:rPr>
        <w:lang w:val="es-ES"/>
      </w:rPr>
      <w:t>Annex</w:t>
    </w:r>
    <w:proofErr w:type="spellEnd"/>
    <w:r w:rsidR="00CA5C2A" w:rsidRPr="00CA5C2A">
      <w:rPr>
        <w:lang w:val="es-ES"/>
      </w:rPr>
      <w:t>, metas, objetivos y funciones</w:t>
    </w:r>
    <w:r w:rsidR="00CA5C2A">
      <w:rPr>
        <w:lang w:val="es-ES"/>
      </w:rPr>
      <w:t xml:space="preserve"> básicas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C4C" w:rsidRPr="005D2F41" w:rsidRDefault="00A71C4C" w:rsidP="000A6B6A">
    <w:pPr>
      <w:pStyle w:val="Header"/>
      <w:rPr>
        <w:lang w:val="en-US"/>
      </w:rPr>
    </w:pPr>
    <w:r>
      <w:rPr>
        <w:lang w:val="en-US"/>
      </w:rPr>
      <w:t>OED, separate project evaluation Terms of Reference template, Annex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07EF1FE"/>
    <w:lvl w:ilvl="0">
      <w:start w:val="1"/>
      <w:numFmt w:val="decimal"/>
      <w:lvlText w:val="%1."/>
      <w:lvlJc w:val="left"/>
      <w:pPr>
        <w:tabs>
          <w:tab w:val="num" w:pos="1492"/>
        </w:tabs>
        <w:ind w:left="1492" w:hanging="360"/>
      </w:pPr>
    </w:lvl>
  </w:abstractNum>
  <w:abstractNum w:abstractNumId="1">
    <w:nsid w:val="FFFFFF7D"/>
    <w:multiLevelType w:val="singleLevel"/>
    <w:tmpl w:val="82961912"/>
    <w:lvl w:ilvl="0">
      <w:start w:val="1"/>
      <w:numFmt w:val="decimal"/>
      <w:lvlText w:val="%1."/>
      <w:lvlJc w:val="left"/>
      <w:pPr>
        <w:tabs>
          <w:tab w:val="num" w:pos="1209"/>
        </w:tabs>
        <w:ind w:left="1209" w:hanging="360"/>
      </w:pPr>
    </w:lvl>
  </w:abstractNum>
  <w:abstractNum w:abstractNumId="2">
    <w:nsid w:val="FFFFFF7E"/>
    <w:multiLevelType w:val="singleLevel"/>
    <w:tmpl w:val="DC7C1DEE"/>
    <w:lvl w:ilvl="0">
      <w:start w:val="1"/>
      <w:numFmt w:val="decimal"/>
      <w:lvlText w:val="%1."/>
      <w:lvlJc w:val="left"/>
      <w:pPr>
        <w:tabs>
          <w:tab w:val="num" w:pos="926"/>
        </w:tabs>
        <w:ind w:left="926" w:hanging="360"/>
      </w:pPr>
    </w:lvl>
  </w:abstractNum>
  <w:abstractNum w:abstractNumId="3">
    <w:nsid w:val="FFFFFF7F"/>
    <w:multiLevelType w:val="singleLevel"/>
    <w:tmpl w:val="78F01C7C"/>
    <w:lvl w:ilvl="0">
      <w:start w:val="1"/>
      <w:numFmt w:val="decimal"/>
      <w:lvlText w:val="%1."/>
      <w:lvlJc w:val="left"/>
      <w:pPr>
        <w:tabs>
          <w:tab w:val="num" w:pos="643"/>
        </w:tabs>
        <w:ind w:left="643" w:hanging="360"/>
      </w:pPr>
    </w:lvl>
  </w:abstractNum>
  <w:abstractNum w:abstractNumId="4">
    <w:nsid w:val="FFFFFF80"/>
    <w:multiLevelType w:val="singleLevel"/>
    <w:tmpl w:val="0F6886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DB078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D1E3A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3DAAA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44A956A"/>
    <w:lvl w:ilvl="0">
      <w:start w:val="1"/>
      <w:numFmt w:val="decimal"/>
      <w:lvlText w:val="%1."/>
      <w:lvlJc w:val="left"/>
      <w:pPr>
        <w:tabs>
          <w:tab w:val="num" w:pos="360"/>
        </w:tabs>
        <w:ind w:left="360" w:hanging="360"/>
      </w:pPr>
    </w:lvl>
  </w:abstractNum>
  <w:abstractNum w:abstractNumId="9">
    <w:nsid w:val="FFFFFF89"/>
    <w:multiLevelType w:val="singleLevel"/>
    <w:tmpl w:val="D1542A10"/>
    <w:lvl w:ilvl="0">
      <w:start w:val="1"/>
      <w:numFmt w:val="bullet"/>
      <w:lvlText w:val=""/>
      <w:lvlJc w:val="left"/>
      <w:pPr>
        <w:tabs>
          <w:tab w:val="num" w:pos="360"/>
        </w:tabs>
        <w:ind w:left="360" w:hanging="360"/>
      </w:pPr>
      <w:rPr>
        <w:rFonts w:ascii="Symbol" w:hAnsi="Symbol" w:hint="default"/>
      </w:rPr>
    </w:lvl>
  </w:abstractNum>
  <w:abstractNum w:abstractNumId="10">
    <w:nsid w:val="0848747C"/>
    <w:multiLevelType w:val="hybridMultilevel"/>
    <w:tmpl w:val="749AAF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C400FC"/>
    <w:multiLevelType w:val="hybridMultilevel"/>
    <w:tmpl w:val="113EBC12"/>
    <w:lvl w:ilvl="0" w:tplc="94F06A96">
      <w:start w:val="1"/>
      <w:numFmt w:val="decimal"/>
      <w:lvlText w:val="Recommendation %1:"/>
      <w:lvlJc w:val="left"/>
      <w:pPr>
        <w:ind w:left="36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AD232E"/>
    <w:multiLevelType w:val="hybridMultilevel"/>
    <w:tmpl w:val="B1D4A780"/>
    <w:lvl w:ilvl="0" w:tplc="9E769FBC">
      <w:start w:val="1"/>
      <w:numFmt w:val="decimal"/>
      <w:lvlText w:val="%1."/>
      <w:lvlJc w:val="left"/>
      <w:pPr>
        <w:ind w:left="360" w:hanging="360"/>
      </w:pPr>
      <w:rPr>
        <w:rFonts w:ascii="Times New Roman Bold" w:hAnsi="Times New Roman Bold" w:cs="Times New Roman Bold" w:hint="default"/>
        <w:b/>
        <w:bCs/>
        <w:i w:val="0"/>
        <w:iCs w:val="0"/>
        <w:caps w:val="0"/>
        <w:strike w:val="0"/>
        <w:dstrike w:val="0"/>
        <w:outline w:val="0"/>
        <w:shadow w:val="0"/>
        <w:emboss w:val="0"/>
        <w:imprint w:val="0"/>
        <w:vanish w:val="0"/>
        <w:color w:val="auto"/>
        <w:sz w:val="22"/>
        <w:szCs w:val="22"/>
        <w:vertAlign w:val="baseline"/>
      </w:rPr>
    </w:lvl>
    <w:lvl w:ilvl="1" w:tplc="85B282BC">
      <w:start w:val="1"/>
      <w:numFmt w:val="lowerLetter"/>
      <w:pStyle w:val="Heading2annex"/>
      <w:lvlText w:val="%2."/>
      <w:lvlJc w:val="left"/>
      <w:pPr>
        <w:ind w:left="851" w:hanging="851"/>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844E18"/>
    <w:multiLevelType w:val="multilevel"/>
    <w:tmpl w:val="E914696C"/>
    <w:lvl w:ilvl="0">
      <w:start w:val="1"/>
      <w:numFmt w:val="decimal"/>
      <w:pStyle w:val="AnnexHeading"/>
      <w:lvlText w:val="Annex %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nsid w:val="16A56B4D"/>
    <w:multiLevelType w:val="hybridMultilevel"/>
    <w:tmpl w:val="CC22BD04"/>
    <w:lvl w:ilvl="0" w:tplc="E0861A70">
      <w:start w:val="1"/>
      <w:numFmt w:val="decimal"/>
      <w:pStyle w:val="ParagraphOEDannex"/>
      <w:lvlText w:val="%1."/>
      <w:lvlJc w:val="left"/>
      <w:pPr>
        <w:ind w:left="0" w:firstLine="0"/>
      </w:pPr>
      <w:rPr>
        <w:rFonts w:ascii="Times New Roman" w:hAnsi="Times New Roman" w:hint="default"/>
        <w:b w:val="0"/>
        <w:i w:val="0"/>
        <w:caps w:val="0"/>
        <w:strike w:val="0"/>
        <w:dstrike w:val="0"/>
        <w:outline w:val="0"/>
        <w:shadow w:val="0"/>
        <w:emboss w:val="0"/>
        <w:imprint w:val="0"/>
        <w:vanish w:val="0"/>
        <w:color w:val="auto"/>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E25FEA"/>
    <w:multiLevelType w:val="hybridMultilevel"/>
    <w:tmpl w:val="AA643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7A64E1"/>
    <w:multiLevelType w:val="hybridMultilevel"/>
    <w:tmpl w:val="F21825B2"/>
    <w:lvl w:ilvl="0" w:tplc="9F724372">
      <w:start w:val="1"/>
      <w:numFmt w:val="bullet"/>
      <w:pStyle w:val="Indentsub"/>
      <w:lvlText w:val=""/>
      <w:lvlJc w:val="left"/>
      <w:pPr>
        <w:tabs>
          <w:tab w:val="num" w:pos="1418"/>
        </w:tabs>
        <w:ind w:left="1418" w:hanging="284"/>
      </w:pPr>
      <w:rPr>
        <w:rFonts w:ascii="Wingdings" w:hAnsi="Wingdings"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7">
    <w:nsid w:val="2CF603D9"/>
    <w:multiLevelType w:val="hybridMultilevel"/>
    <w:tmpl w:val="A7C01BDC"/>
    <w:lvl w:ilvl="0" w:tplc="1B1C441A">
      <w:start w:val="1"/>
      <w:numFmt w:val="decimal"/>
      <w:lvlText w:val="%1."/>
      <w:lvlJc w:val="left"/>
      <w:pPr>
        <w:ind w:left="851" w:hanging="851"/>
      </w:pPr>
      <w:rPr>
        <w:rFonts w:ascii="Times New Roman Bold" w:hAnsi="Times New Roman Bold" w:cs="Times New Roman Bold" w:hint="default"/>
        <w:b/>
        <w:bCs/>
        <w:i w:val="0"/>
        <w:iCs w:val="0"/>
        <w:caps w:val="0"/>
        <w:strike w:val="0"/>
        <w:dstrike w:val="0"/>
        <w:outline w:val="0"/>
        <w:shadow w:val="0"/>
        <w:emboss w:val="0"/>
        <w:imprint w:val="0"/>
        <w:vanish w:val="0"/>
        <w:color w:val="auto"/>
        <w:sz w:val="22"/>
        <w:szCs w:val="22"/>
        <w:vertAlign w:val="baseline"/>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8">
    <w:nsid w:val="31F67472"/>
    <w:multiLevelType w:val="hybridMultilevel"/>
    <w:tmpl w:val="20E0947A"/>
    <w:lvl w:ilvl="0" w:tplc="1B1C441A">
      <w:start w:val="1"/>
      <w:numFmt w:val="decimal"/>
      <w:pStyle w:val="Box"/>
      <w:lvlText w:val="Box %1."/>
      <w:lvlJc w:val="left"/>
      <w:pPr>
        <w:tabs>
          <w:tab w:val="num" w:pos="1418"/>
        </w:tabs>
        <w:ind w:left="1418" w:hanging="1134"/>
      </w:pPr>
      <w:rPr>
        <w:rFonts w:ascii="Times New Roman Bold" w:hAnsi="Times New Roman Bold" w:cs="Times New Roman" w:hint="default"/>
        <w:b/>
        <w:i w:val="0"/>
        <w:caps w:val="0"/>
        <w:strike w:val="0"/>
        <w:dstrike w:val="0"/>
        <w:outline w:val="0"/>
        <w:shadow w:val="0"/>
        <w:emboss w:val="0"/>
        <w:imprint w:val="0"/>
        <w:vanish w:val="0"/>
        <w:sz w:val="22"/>
        <w:vertAlign w:val="baseli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3CFA079D"/>
    <w:multiLevelType w:val="hybridMultilevel"/>
    <w:tmpl w:val="9EF0C95E"/>
    <w:lvl w:ilvl="0" w:tplc="27BCDD92">
      <w:start w:val="1"/>
      <w:numFmt w:val="decimal"/>
      <w:pStyle w:val="Heading2"/>
      <w:lvlText w:val="%1."/>
      <w:lvlJc w:val="left"/>
      <w:pPr>
        <w:ind w:left="720" w:hanging="360"/>
      </w:pPr>
      <w:rPr>
        <w:rFonts w:ascii="Times New Roman Bold" w:hAnsi="Times New Roman Bold" w:cs="Times New Roman Bold" w:hint="default"/>
        <w:b/>
        <w:bCs/>
        <w:i w:val="0"/>
        <w:iCs w:val="0"/>
        <w:caps w:val="0"/>
        <w:strike w:val="0"/>
        <w:dstrike w:val="0"/>
        <w:outline w:val="0"/>
        <w:shadow w:val="0"/>
        <w:emboss w:val="0"/>
        <w:imprint w:val="0"/>
        <w:vanish w:val="0"/>
        <w:color w:val="auto"/>
        <w:sz w:val="22"/>
        <w:szCs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0653F8"/>
    <w:multiLevelType w:val="hybridMultilevel"/>
    <w:tmpl w:val="87765628"/>
    <w:lvl w:ilvl="0" w:tplc="7396CFB8">
      <w:start w:val="1"/>
      <w:numFmt w:val="lowerLetter"/>
      <w:pStyle w:val="Indentletter"/>
      <w:lvlText w:val="%1."/>
      <w:lvlJc w:val="right"/>
      <w:pPr>
        <w:tabs>
          <w:tab w:val="num" w:pos="851"/>
        </w:tabs>
        <w:ind w:left="851" w:hanging="284"/>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49516372"/>
    <w:multiLevelType w:val="multilevel"/>
    <w:tmpl w:val="1EB21D8A"/>
    <w:lvl w:ilvl="0">
      <w:start w:val="1"/>
      <w:numFmt w:val="decimal"/>
      <w:pStyle w:val="Heading1"/>
      <w:lvlText w:val="%1"/>
      <w:lvlJc w:val="left"/>
      <w:pPr>
        <w:tabs>
          <w:tab w:val="num" w:pos="851"/>
        </w:tabs>
        <w:ind w:left="851" w:hanging="851"/>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2">
    <w:nsid w:val="543D7C94"/>
    <w:multiLevelType w:val="multilevel"/>
    <w:tmpl w:val="71A8D1EE"/>
    <w:lvl w:ilvl="0">
      <w:start w:val="1"/>
      <w:numFmt w:val="decimal"/>
      <w:pStyle w:val="Titleannex"/>
      <w:lvlText w:val="Annex %1."/>
      <w:lvlJc w:val="left"/>
      <w:pPr>
        <w:ind w:left="360" w:hanging="360"/>
      </w:pPr>
      <w:rPr>
        <w:rFonts w:ascii="Times New Roman Bold" w:hAnsi="Times New Roman Bold" w:hint="default"/>
        <w:b/>
        <w:i w:val="0"/>
        <w:sz w:val="24"/>
      </w:rPr>
    </w:lvl>
    <w:lvl w:ilvl="1">
      <w:start w:val="1"/>
      <w:numFmt w:val="decimal"/>
      <w:lvlText w:val="%2."/>
      <w:lvlJc w:val="left"/>
      <w:pPr>
        <w:tabs>
          <w:tab w:val="num" w:pos="851"/>
        </w:tabs>
        <w:ind w:left="851" w:hanging="851"/>
      </w:pPr>
      <w:rPr>
        <w:rFonts w:ascii="Times New Roman Bold" w:hAnsi="Times New Roman Bold" w:hint="default"/>
        <w:b/>
        <w:i w:val="0"/>
        <w:caps w:val="0"/>
        <w:strike w:val="0"/>
        <w:dstrike w:val="0"/>
        <w:outline w:val="0"/>
        <w:shadow w:val="0"/>
        <w:emboss w:val="0"/>
        <w:imprint w:val="0"/>
        <w:vanish w:val="0"/>
        <w:color w:val="auto"/>
        <w:sz w:val="22"/>
        <w:vertAlign w:val="baseli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nsid w:val="551676E7"/>
    <w:multiLevelType w:val="hybridMultilevel"/>
    <w:tmpl w:val="D5FA7706"/>
    <w:lvl w:ilvl="0" w:tplc="20444BF4">
      <w:start w:val="1"/>
      <w:numFmt w:val="lowerRoman"/>
      <w:pStyle w:val="Headingboldnotnumbered"/>
      <w:lvlText w:val="%1."/>
      <w:lvlJc w:val="right"/>
      <w:pPr>
        <w:tabs>
          <w:tab w:val="num" w:pos="851"/>
        </w:tabs>
        <w:ind w:left="851" w:hanging="284"/>
      </w:pPr>
      <w:rPr>
        <w:rFonts w:cs="Times New Roman" w:hint="default"/>
      </w:rPr>
    </w:lvl>
    <w:lvl w:ilvl="1" w:tplc="4CBE9FFA" w:tentative="1">
      <w:start w:val="1"/>
      <w:numFmt w:val="lowerLetter"/>
      <w:lvlText w:val="%2."/>
      <w:lvlJc w:val="left"/>
      <w:pPr>
        <w:tabs>
          <w:tab w:val="num" w:pos="1440"/>
        </w:tabs>
        <w:ind w:left="1440" w:hanging="360"/>
      </w:pPr>
      <w:rPr>
        <w:rFonts w:cs="Times New Roman"/>
      </w:rPr>
    </w:lvl>
    <w:lvl w:ilvl="2" w:tplc="B1CAFFCA" w:tentative="1">
      <w:start w:val="1"/>
      <w:numFmt w:val="lowerRoman"/>
      <w:lvlText w:val="%3."/>
      <w:lvlJc w:val="right"/>
      <w:pPr>
        <w:tabs>
          <w:tab w:val="num" w:pos="2160"/>
        </w:tabs>
        <w:ind w:left="2160" w:hanging="180"/>
      </w:pPr>
      <w:rPr>
        <w:rFonts w:cs="Times New Roman"/>
      </w:rPr>
    </w:lvl>
    <w:lvl w:ilvl="3" w:tplc="7E8C1DC8" w:tentative="1">
      <w:start w:val="1"/>
      <w:numFmt w:val="decimal"/>
      <w:lvlText w:val="%4."/>
      <w:lvlJc w:val="left"/>
      <w:pPr>
        <w:tabs>
          <w:tab w:val="num" w:pos="2880"/>
        </w:tabs>
        <w:ind w:left="2880" w:hanging="360"/>
      </w:pPr>
      <w:rPr>
        <w:rFonts w:cs="Times New Roman"/>
      </w:rPr>
    </w:lvl>
    <w:lvl w:ilvl="4" w:tplc="D68C5E28" w:tentative="1">
      <w:start w:val="1"/>
      <w:numFmt w:val="lowerLetter"/>
      <w:lvlText w:val="%5."/>
      <w:lvlJc w:val="left"/>
      <w:pPr>
        <w:tabs>
          <w:tab w:val="num" w:pos="3600"/>
        </w:tabs>
        <w:ind w:left="3600" w:hanging="360"/>
      </w:pPr>
      <w:rPr>
        <w:rFonts w:cs="Times New Roman"/>
      </w:rPr>
    </w:lvl>
    <w:lvl w:ilvl="5" w:tplc="87CE8042" w:tentative="1">
      <w:start w:val="1"/>
      <w:numFmt w:val="lowerRoman"/>
      <w:lvlText w:val="%6."/>
      <w:lvlJc w:val="right"/>
      <w:pPr>
        <w:tabs>
          <w:tab w:val="num" w:pos="4320"/>
        </w:tabs>
        <w:ind w:left="4320" w:hanging="180"/>
      </w:pPr>
      <w:rPr>
        <w:rFonts w:cs="Times New Roman"/>
      </w:rPr>
    </w:lvl>
    <w:lvl w:ilvl="6" w:tplc="E61C418C" w:tentative="1">
      <w:start w:val="1"/>
      <w:numFmt w:val="decimal"/>
      <w:lvlText w:val="%7."/>
      <w:lvlJc w:val="left"/>
      <w:pPr>
        <w:tabs>
          <w:tab w:val="num" w:pos="5040"/>
        </w:tabs>
        <w:ind w:left="5040" w:hanging="360"/>
      </w:pPr>
      <w:rPr>
        <w:rFonts w:cs="Times New Roman"/>
      </w:rPr>
    </w:lvl>
    <w:lvl w:ilvl="7" w:tplc="F6DAA724" w:tentative="1">
      <w:start w:val="1"/>
      <w:numFmt w:val="lowerLetter"/>
      <w:lvlText w:val="%8."/>
      <w:lvlJc w:val="left"/>
      <w:pPr>
        <w:tabs>
          <w:tab w:val="num" w:pos="5760"/>
        </w:tabs>
        <w:ind w:left="5760" w:hanging="360"/>
      </w:pPr>
      <w:rPr>
        <w:rFonts w:cs="Times New Roman"/>
      </w:rPr>
    </w:lvl>
    <w:lvl w:ilvl="8" w:tplc="8C8C6AFE" w:tentative="1">
      <w:start w:val="1"/>
      <w:numFmt w:val="lowerRoman"/>
      <w:lvlText w:val="%9."/>
      <w:lvlJc w:val="right"/>
      <w:pPr>
        <w:tabs>
          <w:tab w:val="num" w:pos="6480"/>
        </w:tabs>
        <w:ind w:left="6480" w:hanging="180"/>
      </w:pPr>
      <w:rPr>
        <w:rFonts w:cs="Times New Roman"/>
      </w:rPr>
    </w:lvl>
  </w:abstractNum>
  <w:abstractNum w:abstractNumId="24">
    <w:nsid w:val="5653700C"/>
    <w:multiLevelType w:val="hybridMultilevel"/>
    <w:tmpl w:val="241A61B2"/>
    <w:lvl w:ilvl="0" w:tplc="43EAEBA4">
      <w:start w:val="1"/>
      <w:numFmt w:val="decimal"/>
      <w:pStyle w:val="RecuadroAnnex"/>
      <w:lvlText w:val="Recuadro %1."/>
      <w:lvlJc w:val="left"/>
      <w:pPr>
        <w:ind w:left="927" w:hanging="360"/>
      </w:pPr>
      <w:rPr>
        <w:rFonts w:ascii="Times New Roman Bold" w:hAnsi="Times New Roman Bold" w:cs="Times New Roman" w:hint="default"/>
        <w:b/>
        <w:i w:val="0"/>
        <w:color w:val="auto"/>
        <w:sz w:val="22"/>
      </w:rPr>
    </w:lvl>
    <w:lvl w:ilvl="1" w:tplc="83828962" w:tentative="1">
      <w:start w:val="1"/>
      <w:numFmt w:val="lowerLetter"/>
      <w:lvlText w:val="%2."/>
      <w:lvlJc w:val="left"/>
      <w:pPr>
        <w:tabs>
          <w:tab w:val="num" w:pos="6280"/>
        </w:tabs>
        <w:ind w:left="6280" w:hanging="360"/>
      </w:pPr>
      <w:rPr>
        <w:rFonts w:cs="Times New Roman"/>
      </w:rPr>
    </w:lvl>
    <w:lvl w:ilvl="2" w:tplc="1D3E33AE" w:tentative="1">
      <w:start w:val="1"/>
      <w:numFmt w:val="lowerRoman"/>
      <w:lvlText w:val="%3."/>
      <w:lvlJc w:val="right"/>
      <w:pPr>
        <w:tabs>
          <w:tab w:val="num" w:pos="7000"/>
        </w:tabs>
        <w:ind w:left="7000" w:hanging="180"/>
      </w:pPr>
      <w:rPr>
        <w:rFonts w:cs="Times New Roman"/>
      </w:rPr>
    </w:lvl>
    <w:lvl w:ilvl="3" w:tplc="117AE41E" w:tentative="1">
      <w:start w:val="1"/>
      <w:numFmt w:val="decimal"/>
      <w:lvlText w:val="%4."/>
      <w:lvlJc w:val="left"/>
      <w:pPr>
        <w:tabs>
          <w:tab w:val="num" w:pos="7720"/>
        </w:tabs>
        <w:ind w:left="7720" w:hanging="360"/>
      </w:pPr>
      <w:rPr>
        <w:rFonts w:cs="Times New Roman"/>
      </w:rPr>
    </w:lvl>
    <w:lvl w:ilvl="4" w:tplc="00B6B582" w:tentative="1">
      <w:start w:val="1"/>
      <w:numFmt w:val="lowerLetter"/>
      <w:lvlText w:val="%5."/>
      <w:lvlJc w:val="left"/>
      <w:pPr>
        <w:tabs>
          <w:tab w:val="num" w:pos="8440"/>
        </w:tabs>
        <w:ind w:left="8440" w:hanging="360"/>
      </w:pPr>
      <w:rPr>
        <w:rFonts w:cs="Times New Roman"/>
      </w:rPr>
    </w:lvl>
    <w:lvl w:ilvl="5" w:tplc="DD941E24" w:tentative="1">
      <w:start w:val="1"/>
      <w:numFmt w:val="lowerRoman"/>
      <w:lvlText w:val="%6."/>
      <w:lvlJc w:val="right"/>
      <w:pPr>
        <w:tabs>
          <w:tab w:val="num" w:pos="9160"/>
        </w:tabs>
        <w:ind w:left="9160" w:hanging="180"/>
      </w:pPr>
      <w:rPr>
        <w:rFonts w:cs="Times New Roman"/>
      </w:rPr>
    </w:lvl>
    <w:lvl w:ilvl="6" w:tplc="96D4AC84" w:tentative="1">
      <w:start w:val="1"/>
      <w:numFmt w:val="decimal"/>
      <w:lvlText w:val="%7."/>
      <w:lvlJc w:val="left"/>
      <w:pPr>
        <w:tabs>
          <w:tab w:val="num" w:pos="9880"/>
        </w:tabs>
        <w:ind w:left="9880" w:hanging="360"/>
      </w:pPr>
      <w:rPr>
        <w:rFonts w:cs="Times New Roman"/>
      </w:rPr>
    </w:lvl>
    <w:lvl w:ilvl="7" w:tplc="C4BC084C" w:tentative="1">
      <w:start w:val="1"/>
      <w:numFmt w:val="lowerLetter"/>
      <w:lvlText w:val="%8."/>
      <w:lvlJc w:val="left"/>
      <w:pPr>
        <w:tabs>
          <w:tab w:val="num" w:pos="10600"/>
        </w:tabs>
        <w:ind w:left="10600" w:hanging="360"/>
      </w:pPr>
      <w:rPr>
        <w:rFonts w:cs="Times New Roman"/>
      </w:rPr>
    </w:lvl>
    <w:lvl w:ilvl="8" w:tplc="95C2DCBC" w:tentative="1">
      <w:start w:val="1"/>
      <w:numFmt w:val="lowerRoman"/>
      <w:lvlText w:val="%9."/>
      <w:lvlJc w:val="right"/>
      <w:pPr>
        <w:tabs>
          <w:tab w:val="num" w:pos="11320"/>
        </w:tabs>
        <w:ind w:left="11320" w:hanging="180"/>
      </w:pPr>
      <w:rPr>
        <w:rFonts w:cs="Times New Roman"/>
      </w:rPr>
    </w:lvl>
  </w:abstractNum>
  <w:abstractNum w:abstractNumId="25">
    <w:nsid w:val="5ACA2E7B"/>
    <w:multiLevelType w:val="hybridMultilevel"/>
    <w:tmpl w:val="4A10CEC6"/>
    <w:lvl w:ilvl="0" w:tplc="4C746AE4">
      <w:start w:val="1"/>
      <w:numFmt w:val="upperRoman"/>
      <w:pStyle w:val="IndentRomancapital"/>
      <w:lvlText w:val="%1."/>
      <w:lvlJc w:val="right"/>
      <w:pPr>
        <w:ind w:left="927" w:hanging="360"/>
      </w:pPr>
      <w:rPr>
        <w:rFonts w:ascii="Times New Roman Bold" w:hAnsi="Times New Roman Bold" w:hint="default"/>
        <w:b/>
        <w:i w:val="0"/>
        <w:color w:val="auto"/>
        <w:sz w:val="24"/>
      </w:rPr>
    </w:lvl>
    <w:lvl w:ilvl="1" w:tplc="09F0A400" w:tentative="1">
      <w:start w:val="1"/>
      <w:numFmt w:val="lowerLetter"/>
      <w:lvlText w:val="%2."/>
      <w:lvlJc w:val="left"/>
      <w:pPr>
        <w:ind w:left="1440" w:hanging="360"/>
      </w:pPr>
    </w:lvl>
    <w:lvl w:ilvl="2" w:tplc="3B406742" w:tentative="1">
      <w:start w:val="1"/>
      <w:numFmt w:val="lowerRoman"/>
      <w:lvlText w:val="%3."/>
      <w:lvlJc w:val="right"/>
      <w:pPr>
        <w:ind w:left="2160" w:hanging="180"/>
      </w:pPr>
    </w:lvl>
    <w:lvl w:ilvl="3" w:tplc="B96E353A" w:tentative="1">
      <w:start w:val="1"/>
      <w:numFmt w:val="decimal"/>
      <w:lvlText w:val="%4."/>
      <w:lvlJc w:val="left"/>
      <w:pPr>
        <w:ind w:left="2880" w:hanging="360"/>
      </w:pPr>
    </w:lvl>
    <w:lvl w:ilvl="4" w:tplc="41DC140A" w:tentative="1">
      <w:start w:val="1"/>
      <w:numFmt w:val="lowerLetter"/>
      <w:lvlText w:val="%5."/>
      <w:lvlJc w:val="left"/>
      <w:pPr>
        <w:ind w:left="3600" w:hanging="360"/>
      </w:pPr>
    </w:lvl>
    <w:lvl w:ilvl="5" w:tplc="4830D816" w:tentative="1">
      <w:start w:val="1"/>
      <w:numFmt w:val="lowerRoman"/>
      <w:lvlText w:val="%6."/>
      <w:lvlJc w:val="right"/>
      <w:pPr>
        <w:ind w:left="4320" w:hanging="180"/>
      </w:pPr>
    </w:lvl>
    <w:lvl w:ilvl="6" w:tplc="6654078A" w:tentative="1">
      <w:start w:val="1"/>
      <w:numFmt w:val="decimal"/>
      <w:lvlText w:val="%7."/>
      <w:lvlJc w:val="left"/>
      <w:pPr>
        <w:ind w:left="5040" w:hanging="360"/>
      </w:pPr>
    </w:lvl>
    <w:lvl w:ilvl="7" w:tplc="85628E46" w:tentative="1">
      <w:start w:val="1"/>
      <w:numFmt w:val="lowerLetter"/>
      <w:lvlText w:val="%8."/>
      <w:lvlJc w:val="left"/>
      <w:pPr>
        <w:ind w:left="5760" w:hanging="360"/>
      </w:pPr>
    </w:lvl>
    <w:lvl w:ilvl="8" w:tplc="755842CC" w:tentative="1">
      <w:start w:val="1"/>
      <w:numFmt w:val="lowerRoman"/>
      <w:lvlText w:val="%9."/>
      <w:lvlJc w:val="right"/>
      <w:pPr>
        <w:ind w:left="6480" w:hanging="180"/>
      </w:pPr>
    </w:lvl>
  </w:abstractNum>
  <w:abstractNum w:abstractNumId="26">
    <w:nsid w:val="5C184E2B"/>
    <w:multiLevelType w:val="hybridMultilevel"/>
    <w:tmpl w:val="2C74D096"/>
    <w:lvl w:ilvl="0" w:tplc="C48605DA">
      <w:start w:val="1"/>
      <w:numFmt w:val="decimal"/>
      <w:pStyle w:val="Lessonlearnt"/>
      <w:lvlText w:val="Lesson learnt %1."/>
      <w:lvlJc w:val="left"/>
      <w:pPr>
        <w:tabs>
          <w:tab w:val="num" w:pos="0"/>
        </w:tabs>
      </w:pPr>
      <w:rPr>
        <w:rFonts w:cs="Times New Roman" w:hint="default"/>
        <w:b/>
        <w:i/>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nsid w:val="5CB01B79"/>
    <w:multiLevelType w:val="hybridMultilevel"/>
    <w:tmpl w:val="2D48999C"/>
    <w:lvl w:ilvl="0" w:tplc="3A3C6CD0">
      <w:start w:val="1"/>
      <w:numFmt w:val="decimal"/>
      <w:pStyle w:val="ParagraphOED"/>
      <w:lvlText w:val="%1."/>
      <w:lvlJc w:val="left"/>
      <w:pPr>
        <w:ind w:left="360" w:hanging="360"/>
      </w:pPr>
      <w:rPr>
        <w:rFonts w:ascii="Times New Roman" w:hAnsi="Times New Roman" w:hint="default"/>
        <w:b w:val="0"/>
        <w:i w:val="0"/>
        <w:sz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620E0810"/>
    <w:multiLevelType w:val="hybridMultilevel"/>
    <w:tmpl w:val="DAFA628C"/>
    <w:lvl w:ilvl="0" w:tplc="F86628E2">
      <w:start w:val="1"/>
      <w:numFmt w:val="decimal"/>
      <w:pStyle w:val="Recommendation"/>
      <w:lvlText w:val="Recommendation %1:"/>
      <w:lvlJc w:val="left"/>
      <w:pPr>
        <w:ind w:left="720" w:hanging="360"/>
      </w:pPr>
      <w:rPr>
        <w:rFonts w:ascii="Times New Roman Bold" w:hAnsi="Times New Roman Bold" w:hint="default"/>
        <w:b/>
        <w:i w:val="0"/>
        <w:sz w:val="22"/>
      </w:rPr>
    </w:lvl>
    <w:lvl w:ilvl="1" w:tplc="97E0010A" w:tentative="1">
      <w:start w:val="1"/>
      <w:numFmt w:val="lowerLetter"/>
      <w:lvlText w:val="%2."/>
      <w:lvlJc w:val="left"/>
      <w:pPr>
        <w:ind w:left="1440" w:hanging="360"/>
      </w:pPr>
    </w:lvl>
    <w:lvl w:ilvl="2" w:tplc="356E0702" w:tentative="1">
      <w:start w:val="1"/>
      <w:numFmt w:val="lowerRoman"/>
      <w:lvlText w:val="%3."/>
      <w:lvlJc w:val="right"/>
      <w:pPr>
        <w:ind w:left="2160" w:hanging="180"/>
      </w:pPr>
    </w:lvl>
    <w:lvl w:ilvl="3" w:tplc="5BFEA690" w:tentative="1">
      <w:start w:val="1"/>
      <w:numFmt w:val="decimal"/>
      <w:lvlText w:val="%4."/>
      <w:lvlJc w:val="left"/>
      <w:pPr>
        <w:ind w:left="2880" w:hanging="360"/>
      </w:pPr>
    </w:lvl>
    <w:lvl w:ilvl="4" w:tplc="79845884" w:tentative="1">
      <w:start w:val="1"/>
      <w:numFmt w:val="lowerLetter"/>
      <w:lvlText w:val="%5."/>
      <w:lvlJc w:val="left"/>
      <w:pPr>
        <w:ind w:left="3600" w:hanging="360"/>
      </w:pPr>
    </w:lvl>
    <w:lvl w:ilvl="5" w:tplc="55BC9694" w:tentative="1">
      <w:start w:val="1"/>
      <w:numFmt w:val="lowerRoman"/>
      <w:lvlText w:val="%6."/>
      <w:lvlJc w:val="right"/>
      <w:pPr>
        <w:ind w:left="4320" w:hanging="180"/>
      </w:pPr>
    </w:lvl>
    <w:lvl w:ilvl="6" w:tplc="19A409B8" w:tentative="1">
      <w:start w:val="1"/>
      <w:numFmt w:val="decimal"/>
      <w:lvlText w:val="%7."/>
      <w:lvlJc w:val="left"/>
      <w:pPr>
        <w:ind w:left="5040" w:hanging="360"/>
      </w:pPr>
    </w:lvl>
    <w:lvl w:ilvl="7" w:tplc="489011F2" w:tentative="1">
      <w:start w:val="1"/>
      <w:numFmt w:val="lowerLetter"/>
      <w:lvlText w:val="%8."/>
      <w:lvlJc w:val="left"/>
      <w:pPr>
        <w:ind w:left="5760" w:hanging="360"/>
      </w:pPr>
    </w:lvl>
    <w:lvl w:ilvl="8" w:tplc="CE308972" w:tentative="1">
      <w:start w:val="1"/>
      <w:numFmt w:val="lowerRoman"/>
      <w:lvlText w:val="%9."/>
      <w:lvlJc w:val="right"/>
      <w:pPr>
        <w:ind w:left="6480" w:hanging="180"/>
      </w:pPr>
    </w:lvl>
  </w:abstractNum>
  <w:abstractNum w:abstractNumId="29">
    <w:nsid w:val="628560C8"/>
    <w:multiLevelType w:val="hybridMultilevel"/>
    <w:tmpl w:val="325C743E"/>
    <w:lvl w:ilvl="0" w:tplc="7460229C">
      <w:start w:val="1"/>
      <w:numFmt w:val="decimal"/>
      <w:lvlText w:val="%1."/>
      <w:lvlJc w:val="left"/>
      <w:pPr>
        <w:tabs>
          <w:tab w:val="num" w:pos="709"/>
        </w:tabs>
        <w:ind w:left="709" w:hanging="567"/>
      </w:pPr>
      <w:rPr>
        <w:rFonts w:ascii="Times New Roman" w:hAnsi="Times New Roman" w:hint="default"/>
        <w:b w:val="0"/>
        <w:i w:val="0"/>
        <w:sz w:val="22"/>
      </w:rPr>
    </w:lvl>
    <w:lvl w:ilvl="1" w:tplc="368E775C" w:tentative="1">
      <w:start w:val="1"/>
      <w:numFmt w:val="lowerLetter"/>
      <w:lvlText w:val="%2."/>
      <w:lvlJc w:val="left"/>
      <w:pPr>
        <w:tabs>
          <w:tab w:val="num" w:pos="1440"/>
        </w:tabs>
        <w:ind w:left="1440" w:hanging="360"/>
      </w:pPr>
      <w:rPr>
        <w:rFonts w:cs="Times New Roman"/>
      </w:rPr>
    </w:lvl>
    <w:lvl w:ilvl="2" w:tplc="710670D6" w:tentative="1">
      <w:start w:val="1"/>
      <w:numFmt w:val="lowerRoman"/>
      <w:lvlText w:val="%3."/>
      <w:lvlJc w:val="right"/>
      <w:pPr>
        <w:tabs>
          <w:tab w:val="num" w:pos="2160"/>
        </w:tabs>
        <w:ind w:left="2160" w:hanging="180"/>
      </w:pPr>
      <w:rPr>
        <w:rFonts w:cs="Times New Roman"/>
      </w:rPr>
    </w:lvl>
    <w:lvl w:ilvl="3" w:tplc="417A5060" w:tentative="1">
      <w:start w:val="1"/>
      <w:numFmt w:val="decimal"/>
      <w:lvlText w:val="%4."/>
      <w:lvlJc w:val="left"/>
      <w:pPr>
        <w:tabs>
          <w:tab w:val="num" w:pos="2880"/>
        </w:tabs>
        <w:ind w:left="2880" w:hanging="360"/>
      </w:pPr>
      <w:rPr>
        <w:rFonts w:cs="Times New Roman"/>
      </w:rPr>
    </w:lvl>
    <w:lvl w:ilvl="4" w:tplc="0268BA08" w:tentative="1">
      <w:start w:val="1"/>
      <w:numFmt w:val="lowerLetter"/>
      <w:lvlText w:val="%5."/>
      <w:lvlJc w:val="left"/>
      <w:pPr>
        <w:tabs>
          <w:tab w:val="num" w:pos="3600"/>
        </w:tabs>
        <w:ind w:left="3600" w:hanging="360"/>
      </w:pPr>
      <w:rPr>
        <w:rFonts w:cs="Times New Roman"/>
      </w:rPr>
    </w:lvl>
    <w:lvl w:ilvl="5" w:tplc="4586856C" w:tentative="1">
      <w:start w:val="1"/>
      <w:numFmt w:val="lowerRoman"/>
      <w:lvlText w:val="%6."/>
      <w:lvlJc w:val="right"/>
      <w:pPr>
        <w:tabs>
          <w:tab w:val="num" w:pos="4320"/>
        </w:tabs>
        <w:ind w:left="4320" w:hanging="180"/>
      </w:pPr>
      <w:rPr>
        <w:rFonts w:cs="Times New Roman"/>
      </w:rPr>
    </w:lvl>
    <w:lvl w:ilvl="6" w:tplc="FD7C371E" w:tentative="1">
      <w:start w:val="1"/>
      <w:numFmt w:val="decimal"/>
      <w:lvlText w:val="%7."/>
      <w:lvlJc w:val="left"/>
      <w:pPr>
        <w:tabs>
          <w:tab w:val="num" w:pos="5040"/>
        </w:tabs>
        <w:ind w:left="5040" w:hanging="360"/>
      </w:pPr>
      <w:rPr>
        <w:rFonts w:cs="Times New Roman"/>
      </w:rPr>
    </w:lvl>
    <w:lvl w:ilvl="7" w:tplc="F536BF8A" w:tentative="1">
      <w:start w:val="1"/>
      <w:numFmt w:val="lowerLetter"/>
      <w:lvlText w:val="%8."/>
      <w:lvlJc w:val="left"/>
      <w:pPr>
        <w:tabs>
          <w:tab w:val="num" w:pos="5760"/>
        </w:tabs>
        <w:ind w:left="5760" w:hanging="360"/>
      </w:pPr>
      <w:rPr>
        <w:rFonts w:cs="Times New Roman"/>
      </w:rPr>
    </w:lvl>
    <w:lvl w:ilvl="8" w:tplc="92984FCC" w:tentative="1">
      <w:start w:val="1"/>
      <w:numFmt w:val="lowerRoman"/>
      <w:lvlText w:val="%9."/>
      <w:lvlJc w:val="right"/>
      <w:pPr>
        <w:tabs>
          <w:tab w:val="num" w:pos="6480"/>
        </w:tabs>
        <w:ind w:left="6480" w:hanging="180"/>
      </w:pPr>
      <w:rPr>
        <w:rFonts w:cs="Times New Roman"/>
      </w:rPr>
    </w:lvl>
  </w:abstractNum>
  <w:abstractNum w:abstractNumId="30">
    <w:nsid w:val="65890AE3"/>
    <w:multiLevelType w:val="hybridMultilevel"/>
    <w:tmpl w:val="9BA22E96"/>
    <w:lvl w:ilvl="0" w:tplc="BCB64B04">
      <w:start w:val="1"/>
      <w:numFmt w:val="upperLetter"/>
      <w:pStyle w:val="Indentlettercapital"/>
      <w:lvlText w:val="%1)"/>
      <w:lvlJc w:val="right"/>
      <w:pPr>
        <w:tabs>
          <w:tab w:val="num" w:pos="851"/>
        </w:tabs>
        <w:ind w:left="851" w:hanging="284"/>
      </w:pPr>
      <w:rPr>
        <w:rFonts w:cs="Times New Roman" w:hint="default"/>
      </w:rPr>
    </w:lvl>
    <w:lvl w:ilvl="1" w:tplc="43FEB42A" w:tentative="1">
      <w:start w:val="1"/>
      <w:numFmt w:val="lowerLetter"/>
      <w:lvlText w:val="%2."/>
      <w:lvlJc w:val="left"/>
      <w:pPr>
        <w:tabs>
          <w:tab w:val="num" w:pos="1440"/>
        </w:tabs>
        <w:ind w:left="1440" w:hanging="360"/>
      </w:pPr>
      <w:rPr>
        <w:rFonts w:cs="Times New Roman"/>
      </w:rPr>
    </w:lvl>
    <w:lvl w:ilvl="2" w:tplc="52143436" w:tentative="1">
      <w:start w:val="1"/>
      <w:numFmt w:val="lowerRoman"/>
      <w:lvlText w:val="%3."/>
      <w:lvlJc w:val="right"/>
      <w:pPr>
        <w:tabs>
          <w:tab w:val="num" w:pos="2160"/>
        </w:tabs>
        <w:ind w:left="2160" w:hanging="180"/>
      </w:pPr>
      <w:rPr>
        <w:rFonts w:cs="Times New Roman"/>
      </w:rPr>
    </w:lvl>
    <w:lvl w:ilvl="3" w:tplc="4C70B7E4" w:tentative="1">
      <w:start w:val="1"/>
      <w:numFmt w:val="decimal"/>
      <w:lvlText w:val="%4."/>
      <w:lvlJc w:val="left"/>
      <w:pPr>
        <w:tabs>
          <w:tab w:val="num" w:pos="2880"/>
        </w:tabs>
        <w:ind w:left="2880" w:hanging="360"/>
      </w:pPr>
      <w:rPr>
        <w:rFonts w:cs="Times New Roman"/>
      </w:rPr>
    </w:lvl>
    <w:lvl w:ilvl="4" w:tplc="5CBE7202" w:tentative="1">
      <w:start w:val="1"/>
      <w:numFmt w:val="lowerLetter"/>
      <w:lvlText w:val="%5."/>
      <w:lvlJc w:val="left"/>
      <w:pPr>
        <w:tabs>
          <w:tab w:val="num" w:pos="3600"/>
        </w:tabs>
        <w:ind w:left="3600" w:hanging="360"/>
      </w:pPr>
      <w:rPr>
        <w:rFonts w:cs="Times New Roman"/>
      </w:rPr>
    </w:lvl>
    <w:lvl w:ilvl="5" w:tplc="2BEEC48E" w:tentative="1">
      <w:start w:val="1"/>
      <w:numFmt w:val="lowerRoman"/>
      <w:lvlText w:val="%6."/>
      <w:lvlJc w:val="right"/>
      <w:pPr>
        <w:tabs>
          <w:tab w:val="num" w:pos="4320"/>
        </w:tabs>
        <w:ind w:left="4320" w:hanging="180"/>
      </w:pPr>
      <w:rPr>
        <w:rFonts w:cs="Times New Roman"/>
      </w:rPr>
    </w:lvl>
    <w:lvl w:ilvl="6" w:tplc="1714A8B6" w:tentative="1">
      <w:start w:val="1"/>
      <w:numFmt w:val="decimal"/>
      <w:lvlText w:val="%7."/>
      <w:lvlJc w:val="left"/>
      <w:pPr>
        <w:tabs>
          <w:tab w:val="num" w:pos="5040"/>
        </w:tabs>
        <w:ind w:left="5040" w:hanging="360"/>
      </w:pPr>
      <w:rPr>
        <w:rFonts w:cs="Times New Roman"/>
      </w:rPr>
    </w:lvl>
    <w:lvl w:ilvl="7" w:tplc="CEDA3C34" w:tentative="1">
      <w:start w:val="1"/>
      <w:numFmt w:val="lowerLetter"/>
      <w:lvlText w:val="%8."/>
      <w:lvlJc w:val="left"/>
      <w:pPr>
        <w:tabs>
          <w:tab w:val="num" w:pos="5760"/>
        </w:tabs>
        <w:ind w:left="5760" w:hanging="360"/>
      </w:pPr>
      <w:rPr>
        <w:rFonts w:cs="Times New Roman"/>
      </w:rPr>
    </w:lvl>
    <w:lvl w:ilvl="8" w:tplc="0B807C7C" w:tentative="1">
      <w:start w:val="1"/>
      <w:numFmt w:val="lowerRoman"/>
      <w:lvlText w:val="%9."/>
      <w:lvlJc w:val="right"/>
      <w:pPr>
        <w:tabs>
          <w:tab w:val="num" w:pos="6480"/>
        </w:tabs>
        <w:ind w:left="6480" w:hanging="180"/>
      </w:pPr>
      <w:rPr>
        <w:rFonts w:cs="Times New Roman"/>
      </w:rPr>
    </w:lvl>
  </w:abstractNum>
  <w:abstractNum w:abstractNumId="31">
    <w:nsid w:val="68FA7F14"/>
    <w:multiLevelType w:val="hybridMultilevel"/>
    <w:tmpl w:val="DE8881C8"/>
    <w:lvl w:ilvl="0" w:tplc="9F74BA24">
      <w:start w:val="1"/>
      <w:numFmt w:val="decimal"/>
      <w:pStyle w:val="Heading4"/>
      <w:lvlText w:val="Annex %1."/>
      <w:lvlJc w:val="left"/>
      <w:pPr>
        <w:ind w:left="360" w:hanging="360"/>
      </w:pPr>
      <w:rPr>
        <w:rFonts w:ascii="Times New Roman Bold" w:hAnsi="Times New Roman Bold" w:hint="default"/>
        <w:b/>
        <w:i w:val="0"/>
        <w:caps w:val="0"/>
        <w:strike w:val="0"/>
        <w:dstrike w:val="0"/>
        <w:outline w:val="0"/>
        <w:shadow w:val="0"/>
        <w:emboss w:val="0"/>
        <w:imprint w:val="0"/>
        <w:vanish w:val="0"/>
        <w:color w:val="auto"/>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BD6F4B"/>
    <w:multiLevelType w:val="multilevel"/>
    <w:tmpl w:val="9CA25834"/>
    <w:lvl w:ilvl="0">
      <w:start w:val="1"/>
      <w:numFmt w:val="decimal"/>
      <w:pStyle w:val="Annexheading1"/>
      <w:lvlText w:val="%1."/>
      <w:lvlJc w:val="left"/>
      <w:pPr>
        <w:ind w:left="432" w:hanging="432"/>
      </w:pPr>
      <w:rPr>
        <w:rFonts w:ascii="Times New Roman Bold" w:hAnsi="Times New Roman Bold" w:hint="default"/>
        <w:b/>
        <w:i w:val="0"/>
        <w:color w:val="auto"/>
        <w:sz w:val="22"/>
        <w:szCs w:val="22"/>
      </w:rPr>
    </w:lvl>
    <w:lvl w:ilvl="1">
      <w:start w:val="1"/>
      <w:numFmt w:val="decimal"/>
      <w:pStyle w:val="Annexheading2"/>
      <w:lvlText w:val="%1.%2"/>
      <w:lvlJc w:val="left"/>
      <w:pPr>
        <w:ind w:left="718" w:hanging="576"/>
      </w:pPr>
      <w:rPr>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70233D67"/>
    <w:multiLevelType w:val="hybridMultilevel"/>
    <w:tmpl w:val="504A9B40"/>
    <w:lvl w:ilvl="0" w:tplc="B308B1D8">
      <w:start w:val="1"/>
      <w:numFmt w:val="decimal"/>
      <w:pStyle w:val="Paragraphleft"/>
      <w:lvlText w:val="%1."/>
      <w:lvlJc w:val="left"/>
      <w:pPr>
        <w:tabs>
          <w:tab w:val="num" w:pos="1134"/>
        </w:tabs>
        <w:ind w:firstLine="567"/>
      </w:pPr>
      <w:rPr>
        <w:rFonts w:cs="Times New Roman" w:hint="default"/>
      </w:rPr>
    </w:lvl>
    <w:lvl w:ilvl="1" w:tplc="26F2886E" w:tentative="1">
      <w:start w:val="1"/>
      <w:numFmt w:val="lowerLetter"/>
      <w:lvlText w:val="%2."/>
      <w:lvlJc w:val="left"/>
      <w:pPr>
        <w:tabs>
          <w:tab w:val="num" w:pos="1440"/>
        </w:tabs>
        <w:ind w:left="1440" w:hanging="360"/>
      </w:pPr>
      <w:rPr>
        <w:rFonts w:cs="Times New Roman"/>
      </w:rPr>
    </w:lvl>
    <w:lvl w:ilvl="2" w:tplc="4FCA80C8" w:tentative="1">
      <w:start w:val="1"/>
      <w:numFmt w:val="lowerRoman"/>
      <w:lvlText w:val="%3."/>
      <w:lvlJc w:val="right"/>
      <w:pPr>
        <w:tabs>
          <w:tab w:val="num" w:pos="2160"/>
        </w:tabs>
        <w:ind w:left="2160" w:hanging="180"/>
      </w:pPr>
      <w:rPr>
        <w:rFonts w:cs="Times New Roman"/>
      </w:rPr>
    </w:lvl>
    <w:lvl w:ilvl="3" w:tplc="0C1A8164" w:tentative="1">
      <w:start w:val="1"/>
      <w:numFmt w:val="decimal"/>
      <w:lvlText w:val="%4."/>
      <w:lvlJc w:val="left"/>
      <w:pPr>
        <w:tabs>
          <w:tab w:val="num" w:pos="2880"/>
        </w:tabs>
        <w:ind w:left="2880" w:hanging="360"/>
      </w:pPr>
      <w:rPr>
        <w:rFonts w:cs="Times New Roman"/>
      </w:rPr>
    </w:lvl>
    <w:lvl w:ilvl="4" w:tplc="61D81EA6" w:tentative="1">
      <w:start w:val="1"/>
      <w:numFmt w:val="lowerLetter"/>
      <w:lvlText w:val="%5."/>
      <w:lvlJc w:val="left"/>
      <w:pPr>
        <w:tabs>
          <w:tab w:val="num" w:pos="3600"/>
        </w:tabs>
        <w:ind w:left="3600" w:hanging="360"/>
      </w:pPr>
      <w:rPr>
        <w:rFonts w:cs="Times New Roman"/>
      </w:rPr>
    </w:lvl>
    <w:lvl w:ilvl="5" w:tplc="4788AF74" w:tentative="1">
      <w:start w:val="1"/>
      <w:numFmt w:val="lowerRoman"/>
      <w:lvlText w:val="%6."/>
      <w:lvlJc w:val="right"/>
      <w:pPr>
        <w:tabs>
          <w:tab w:val="num" w:pos="4320"/>
        </w:tabs>
        <w:ind w:left="4320" w:hanging="180"/>
      </w:pPr>
      <w:rPr>
        <w:rFonts w:cs="Times New Roman"/>
      </w:rPr>
    </w:lvl>
    <w:lvl w:ilvl="6" w:tplc="7E8C3CD8" w:tentative="1">
      <w:start w:val="1"/>
      <w:numFmt w:val="decimal"/>
      <w:lvlText w:val="%7."/>
      <w:lvlJc w:val="left"/>
      <w:pPr>
        <w:tabs>
          <w:tab w:val="num" w:pos="5040"/>
        </w:tabs>
        <w:ind w:left="5040" w:hanging="360"/>
      </w:pPr>
      <w:rPr>
        <w:rFonts w:cs="Times New Roman"/>
      </w:rPr>
    </w:lvl>
    <w:lvl w:ilvl="7" w:tplc="A3E649EE" w:tentative="1">
      <w:start w:val="1"/>
      <w:numFmt w:val="lowerLetter"/>
      <w:lvlText w:val="%8."/>
      <w:lvlJc w:val="left"/>
      <w:pPr>
        <w:tabs>
          <w:tab w:val="num" w:pos="5760"/>
        </w:tabs>
        <w:ind w:left="5760" w:hanging="360"/>
      </w:pPr>
      <w:rPr>
        <w:rFonts w:cs="Times New Roman"/>
      </w:rPr>
    </w:lvl>
    <w:lvl w:ilvl="8" w:tplc="92348076" w:tentative="1">
      <w:start w:val="1"/>
      <w:numFmt w:val="lowerRoman"/>
      <w:lvlText w:val="%9."/>
      <w:lvlJc w:val="right"/>
      <w:pPr>
        <w:tabs>
          <w:tab w:val="num" w:pos="6480"/>
        </w:tabs>
        <w:ind w:left="6480" w:hanging="180"/>
      </w:pPr>
      <w:rPr>
        <w:rFonts w:cs="Times New Roman"/>
      </w:rPr>
    </w:lvl>
  </w:abstractNum>
  <w:abstractNum w:abstractNumId="34">
    <w:nsid w:val="72921334"/>
    <w:multiLevelType w:val="hybridMultilevel"/>
    <w:tmpl w:val="263C392A"/>
    <w:lvl w:ilvl="0" w:tplc="E7B47C28">
      <w:start w:val="1"/>
      <w:numFmt w:val="lowerLetter"/>
      <w:lvlText w:val="%1)"/>
      <w:lvlJc w:val="left"/>
      <w:pPr>
        <w:ind w:left="720" w:hanging="360"/>
      </w:pPr>
    </w:lvl>
    <w:lvl w:ilvl="1" w:tplc="AAE23A5A" w:tentative="1">
      <w:start w:val="1"/>
      <w:numFmt w:val="lowerLetter"/>
      <w:lvlText w:val="%2."/>
      <w:lvlJc w:val="left"/>
      <w:pPr>
        <w:ind w:left="1440" w:hanging="360"/>
      </w:pPr>
    </w:lvl>
    <w:lvl w:ilvl="2" w:tplc="172AE41A" w:tentative="1">
      <w:start w:val="1"/>
      <w:numFmt w:val="lowerRoman"/>
      <w:lvlText w:val="%3."/>
      <w:lvlJc w:val="right"/>
      <w:pPr>
        <w:ind w:left="2160" w:hanging="180"/>
      </w:pPr>
    </w:lvl>
    <w:lvl w:ilvl="3" w:tplc="50FAE9C6" w:tentative="1">
      <w:start w:val="1"/>
      <w:numFmt w:val="decimal"/>
      <w:lvlText w:val="%4."/>
      <w:lvlJc w:val="left"/>
      <w:pPr>
        <w:ind w:left="2880" w:hanging="360"/>
      </w:pPr>
    </w:lvl>
    <w:lvl w:ilvl="4" w:tplc="F788BD5E" w:tentative="1">
      <w:start w:val="1"/>
      <w:numFmt w:val="lowerLetter"/>
      <w:lvlText w:val="%5."/>
      <w:lvlJc w:val="left"/>
      <w:pPr>
        <w:ind w:left="3600" w:hanging="360"/>
      </w:pPr>
    </w:lvl>
    <w:lvl w:ilvl="5" w:tplc="2EE46F58" w:tentative="1">
      <w:start w:val="1"/>
      <w:numFmt w:val="lowerRoman"/>
      <w:lvlText w:val="%6."/>
      <w:lvlJc w:val="right"/>
      <w:pPr>
        <w:ind w:left="4320" w:hanging="180"/>
      </w:pPr>
    </w:lvl>
    <w:lvl w:ilvl="6" w:tplc="F11A130E" w:tentative="1">
      <w:start w:val="1"/>
      <w:numFmt w:val="decimal"/>
      <w:lvlText w:val="%7."/>
      <w:lvlJc w:val="left"/>
      <w:pPr>
        <w:ind w:left="5040" w:hanging="360"/>
      </w:pPr>
    </w:lvl>
    <w:lvl w:ilvl="7" w:tplc="6666D2E6" w:tentative="1">
      <w:start w:val="1"/>
      <w:numFmt w:val="lowerLetter"/>
      <w:lvlText w:val="%8."/>
      <w:lvlJc w:val="left"/>
      <w:pPr>
        <w:ind w:left="5760" w:hanging="360"/>
      </w:pPr>
    </w:lvl>
    <w:lvl w:ilvl="8" w:tplc="3EC2029A" w:tentative="1">
      <w:start w:val="1"/>
      <w:numFmt w:val="lowerRoman"/>
      <w:lvlText w:val="%9."/>
      <w:lvlJc w:val="right"/>
      <w:pPr>
        <w:ind w:left="6480" w:hanging="180"/>
      </w:pPr>
    </w:lvl>
  </w:abstractNum>
  <w:abstractNum w:abstractNumId="35">
    <w:nsid w:val="734905B7"/>
    <w:multiLevelType w:val="hybridMultilevel"/>
    <w:tmpl w:val="C5283EC6"/>
    <w:lvl w:ilvl="0" w:tplc="509CE74C">
      <w:start w:val="1"/>
      <w:numFmt w:val="bullet"/>
      <w:pStyle w:val="Indentitalic"/>
      <w:lvlText w:val=""/>
      <w:lvlJc w:val="left"/>
      <w:pPr>
        <w:tabs>
          <w:tab w:val="num" w:pos="851"/>
        </w:tabs>
        <w:ind w:left="851" w:hanging="284"/>
      </w:pPr>
      <w:rPr>
        <w:rFonts w:ascii="Wingdings" w:hAnsi="Wingdings" w:hint="default"/>
        <w:b w:val="0"/>
        <w:i/>
        <w:sz w:val="22"/>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nsid w:val="75FA536B"/>
    <w:multiLevelType w:val="hybridMultilevel"/>
    <w:tmpl w:val="8974C9A0"/>
    <w:lvl w:ilvl="0" w:tplc="609CD47A">
      <w:start w:val="1"/>
      <w:numFmt w:val="bullet"/>
      <w:pStyle w:val="Indentbullet"/>
      <w:lvlText w:val=""/>
      <w:lvlJc w:val="left"/>
      <w:pPr>
        <w:ind w:left="851" w:hanging="284"/>
      </w:pPr>
      <w:rPr>
        <w:rFonts w:ascii="Symbol" w:hAnsi="Symbol" w:hint="default"/>
        <w:color w:val="auto"/>
        <w:sz w:val="22"/>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nsid w:val="771711C3"/>
    <w:multiLevelType w:val="hybridMultilevel"/>
    <w:tmpl w:val="38E65E6E"/>
    <w:lvl w:ilvl="0" w:tplc="79FC5434">
      <w:start w:val="1"/>
      <w:numFmt w:val="decimal"/>
      <w:lvlText w:val="%1."/>
      <w:lvlJc w:val="left"/>
      <w:pPr>
        <w:ind w:left="360" w:hanging="360"/>
      </w:pPr>
      <w:rPr>
        <w:rFonts w:ascii="Times New Roman Bold" w:hAnsi="Times New Roman Bold" w:cs="Times New Roman Bold" w:hint="default"/>
        <w:b/>
        <w:bCs/>
        <w:i w:val="0"/>
        <w:iCs w:val="0"/>
        <w:caps w:val="0"/>
        <w:strike w:val="0"/>
        <w:dstrike w:val="0"/>
        <w:outline w:val="0"/>
        <w:shadow w:val="0"/>
        <w:emboss w:val="0"/>
        <w:imprint w:val="0"/>
        <w:vanish w:val="0"/>
        <w:color w:val="auto"/>
        <w:sz w:val="22"/>
        <w:szCs w:val="22"/>
        <w:vertAlign w:val="baseline"/>
      </w:rPr>
    </w:lvl>
    <w:lvl w:ilvl="1" w:tplc="F2322FDA">
      <w:start w:val="1"/>
      <w:numFmt w:val="decimal"/>
      <w:lvlText w:val="%2."/>
      <w:lvlJc w:val="left"/>
      <w:pPr>
        <w:ind w:left="851" w:hanging="851"/>
      </w:pPr>
      <w:rPr>
        <w:rFonts w:ascii="Times New Roman Bold" w:hAnsi="Times New Roman Bold" w:cs="Times New Roman Bold" w:hint="default"/>
        <w:b/>
        <w:bCs/>
        <w:i w:val="0"/>
        <w:iCs w:val="0"/>
        <w:caps w:val="0"/>
        <w:strike w:val="0"/>
        <w:dstrike w:val="0"/>
        <w:outline w:val="0"/>
        <w:shadow w:val="0"/>
        <w:emboss w:val="0"/>
        <w:imprint w:val="0"/>
        <w:vanish w:val="0"/>
        <w:color w:val="auto"/>
        <w:sz w:val="22"/>
        <w:szCs w:val="22"/>
        <w:vertAlign w:val="baseline"/>
      </w:rPr>
    </w:lvl>
    <w:lvl w:ilvl="2" w:tplc="48728A54" w:tentative="1">
      <w:start w:val="1"/>
      <w:numFmt w:val="lowerRoman"/>
      <w:lvlText w:val="%3."/>
      <w:lvlJc w:val="right"/>
      <w:pPr>
        <w:ind w:left="2160" w:hanging="180"/>
      </w:pPr>
    </w:lvl>
    <w:lvl w:ilvl="3" w:tplc="5A54C44E" w:tentative="1">
      <w:start w:val="1"/>
      <w:numFmt w:val="decimal"/>
      <w:lvlText w:val="%4."/>
      <w:lvlJc w:val="left"/>
      <w:pPr>
        <w:ind w:left="2880" w:hanging="360"/>
      </w:pPr>
    </w:lvl>
    <w:lvl w:ilvl="4" w:tplc="8D547A9C" w:tentative="1">
      <w:start w:val="1"/>
      <w:numFmt w:val="lowerLetter"/>
      <w:lvlText w:val="%5."/>
      <w:lvlJc w:val="left"/>
      <w:pPr>
        <w:ind w:left="3600" w:hanging="360"/>
      </w:pPr>
    </w:lvl>
    <w:lvl w:ilvl="5" w:tplc="35066FE6" w:tentative="1">
      <w:start w:val="1"/>
      <w:numFmt w:val="lowerRoman"/>
      <w:lvlText w:val="%6."/>
      <w:lvlJc w:val="right"/>
      <w:pPr>
        <w:ind w:left="4320" w:hanging="180"/>
      </w:pPr>
    </w:lvl>
    <w:lvl w:ilvl="6" w:tplc="38A22F9C" w:tentative="1">
      <w:start w:val="1"/>
      <w:numFmt w:val="decimal"/>
      <w:lvlText w:val="%7."/>
      <w:lvlJc w:val="left"/>
      <w:pPr>
        <w:ind w:left="5040" w:hanging="360"/>
      </w:pPr>
    </w:lvl>
    <w:lvl w:ilvl="7" w:tplc="E872FD40" w:tentative="1">
      <w:start w:val="1"/>
      <w:numFmt w:val="lowerLetter"/>
      <w:lvlText w:val="%8."/>
      <w:lvlJc w:val="left"/>
      <w:pPr>
        <w:ind w:left="5760" w:hanging="360"/>
      </w:pPr>
    </w:lvl>
    <w:lvl w:ilvl="8" w:tplc="06E4B98A" w:tentative="1">
      <w:start w:val="1"/>
      <w:numFmt w:val="lowerRoman"/>
      <w:lvlText w:val="%9."/>
      <w:lvlJc w:val="right"/>
      <w:pPr>
        <w:ind w:left="6480" w:hanging="180"/>
      </w:pPr>
    </w:lvl>
  </w:abstractNum>
  <w:abstractNum w:abstractNumId="38">
    <w:nsid w:val="7A4D37C8"/>
    <w:multiLevelType w:val="hybridMultilevel"/>
    <w:tmpl w:val="0B949562"/>
    <w:lvl w:ilvl="0" w:tplc="A198ED3C">
      <w:start w:val="1"/>
      <w:numFmt w:val="upperRoman"/>
      <w:pStyle w:val="Annextitleinreport"/>
      <w:lvlText w:val="%1."/>
      <w:lvlJc w:val="left"/>
      <w:pPr>
        <w:ind w:left="360" w:hanging="360"/>
      </w:pPr>
      <w:rPr>
        <w:rFonts w:ascii="Times New Roman" w:hAnsi="Times New Roman" w:cs="Times New Roman" w:hint="default"/>
        <w:b w:val="0"/>
        <w:i w:val="0"/>
        <w:color w:val="auto"/>
        <w:sz w:val="22"/>
      </w:rPr>
    </w:lvl>
    <w:lvl w:ilvl="1" w:tplc="9BF2FC5E" w:tentative="1">
      <w:start w:val="1"/>
      <w:numFmt w:val="lowerLetter"/>
      <w:lvlText w:val="%2."/>
      <w:lvlJc w:val="left"/>
      <w:pPr>
        <w:tabs>
          <w:tab w:val="num" w:pos="1440"/>
        </w:tabs>
        <w:ind w:left="1440" w:hanging="360"/>
      </w:pPr>
      <w:rPr>
        <w:rFonts w:cs="Times New Roman"/>
      </w:rPr>
    </w:lvl>
    <w:lvl w:ilvl="2" w:tplc="6ECE6B80" w:tentative="1">
      <w:start w:val="1"/>
      <w:numFmt w:val="lowerRoman"/>
      <w:lvlText w:val="%3."/>
      <w:lvlJc w:val="right"/>
      <w:pPr>
        <w:tabs>
          <w:tab w:val="num" w:pos="2160"/>
        </w:tabs>
        <w:ind w:left="2160" w:hanging="180"/>
      </w:pPr>
      <w:rPr>
        <w:rFonts w:cs="Times New Roman"/>
      </w:rPr>
    </w:lvl>
    <w:lvl w:ilvl="3" w:tplc="AFCCC4D4" w:tentative="1">
      <w:start w:val="1"/>
      <w:numFmt w:val="decimal"/>
      <w:lvlText w:val="%4."/>
      <w:lvlJc w:val="left"/>
      <w:pPr>
        <w:tabs>
          <w:tab w:val="num" w:pos="2880"/>
        </w:tabs>
        <w:ind w:left="2880" w:hanging="360"/>
      </w:pPr>
      <w:rPr>
        <w:rFonts w:cs="Times New Roman"/>
      </w:rPr>
    </w:lvl>
    <w:lvl w:ilvl="4" w:tplc="7FE04F64" w:tentative="1">
      <w:start w:val="1"/>
      <w:numFmt w:val="lowerLetter"/>
      <w:lvlText w:val="%5."/>
      <w:lvlJc w:val="left"/>
      <w:pPr>
        <w:tabs>
          <w:tab w:val="num" w:pos="3600"/>
        </w:tabs>
        <w:ind w:left="3600" w:hanging="360"/>
      </w:pPr>
      <w:rPr>
        <w:rFonts w:cs="Times New Roman"/>
      </w:rPr>
    </w:lvl>
    <w:lvl w:ilvl="5" w:tplc="13C60D38" w:tentative="1">
      <w:start w:val="1"/>
      <w:numFmt w:val="lowerRoman"/>
      <w:lvlText w:val="%6."/>
      <w:lvlJc w:val="right"/>
      <w:pPr>
        <w:tabs>
          <w:tab w:val="num" w:pos="4320"/>
        </w:tabs>
        <w:ind w:left="4320" w:hanging="180"/>
      </w:pPr>
      <w:rPr>
        <w:rFonts w:cs="Times New Roman"/>
      </w:rPr>
    </w:lvl>
    <w:lvl w:ilvl="6" w:tplc="5B1813CC" w:tentative="1">
      <w:start w:val="1"/>
      <w:numFmt w:val="decimal"/>
      <w:lvlText w:val="%7."/>
      <w:lvlJc w:val="left"/>
      <w:pPr>
        <w:tabs>
          <w:tab w:val="num" w:pos="5040"/>
        </w:tabs>
        <w:ind w:left="5040" w:hanging="360"/>
      </w:pPr>
      <w:rPr>
        <w:rFonts w:cs="Times New Roman"/>
      </w:rPr>
    </w:lvl>
    <w:lvl w:ilvl="7" w:tplc="FDC639CC" w:tentative="1">
      <w:start w:val="1"/>
      <w:numFmt w:val="lowerLetter"/>
      <w:lvlText w:val="%8."/>
      <w:lvlJc w:val="left"/>
      <w:pPr>
        <w:tabs>
          <w:tab w:val="num" w:pos="5760"/>
        </w:tabs>
        <w:ind w:left="5760" w:hanging="360"/>
      </w:pPr>
      <w:rPr>
        <w:rFonts w:cs="Times New Roman"/>
      </w:rPr>
    </w:lvl>
    <w:lvl w:ilvl="8" w:tplc="AE1632FE" w:tentative="1">
      <w:start w:val="1"/>
      <w:numFmt w:val="lowerRoman"/>
      <w:lvlText w:val="%9."/>
      <w:lvlJc w:val="right"/>
      <w:pPr>
        <w:tabs>
          <w:tab w:val="num" w:pos="6480"/>
        </w:tabs>
        <w:ind w:left="6480" w:hanging="180"/>
      </w:pPr>
      <w:rPr>
        <w:rFonts w:cs="Times New Roman"/>
      </w:rPr>
    </w:lvl>
  </w:abstractNum>
  <w:num w:numId="1">
    <w:abstractNumId w:val="13"/>
  </w:num>
  <w:num w:numId="2">
    <w:abstractNumId w:val="26"/>
  </w:num>
  <w:num w:numId="3">
    <w:abstractNumId w:val="22"/>
  </w:num>
  <w:num w:numId="4">
    <w:abstractNumId w:val="20"/>
  </w:num>
  <w:num w:numId="5">
    <w:abstractNumId w:val="23"/>
  </w:num>
  <w:num w:numId="6">
    <w:abstractNumId w:val="24"/>
  </w:num>
  <w:num w:numId="7">
    <w:abstractNumId w:val="16"/>
  </w:num>
  <w:num w:numId="8">
    <w:abstractNumId w:val="30"/>
  </w:num>
  <w:num w:numId="9">
    <w:abstractNumId w:val="38"/>
  </w:num>
  <w:num w:numId="10">
    <w:abstractNumId w:val="35"/>
  </w:num>
  <w:num w:numId="11">
    <w:abstractNumId w:val="29"/>
  </w:num>
  <w:num w:numId="12">
    <w:abstractNumId w:val="33"/>
  </w:num>
  <w:num w:numId="13">
    <w:abstractNumId w:val="36"/>
  </w:num>
  <w:num w:numId="14">
    <w:abstractNumId w:val="18"/>
  </w:num>
  <w:num w:numId="15">
    <w:abstractNumId w:val="27"/>
  </w:num>
  <w:num w:numId="16">
    <w:abstractNumId w:val="14"/>
  </w:num>
  <w:num w:numId="17">
    <w:abstractNumId w:val="31"/>
  </w:num>
  <w:num w:numId="18">
    <w:abstractNumId w:val="12"/>
  </w:num>
  <w:num w:numId="19">
    <w:abstractNumId w:val="19"/>
  </w:num>
  <w:num w:numId="20">
    <w:abstractNumId w:val="37"/>
  </w:num>
  <w:num w:numId="21">
    <w:abstractNumId w:val="21"/>
  </w:num>
  <w:num w:numId="22">
    <w:abstractNumId w:val="28"/>
  </w:num>
  <w:num w:numId="23">
    <w:abstractNumId w:val="32"/>
  </w:num>
  <w:num w:numId="24">
    <w:abstractNumId w:val="15"/>
  </w:num>
  <w:num w:numId="25">
    <w:abstractNumId w:val="17"/>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5"/>
  </w:num>
  <w:num w:numId="37">
    <w:abstractNumId w:val="11"/>
  </w:num>
  <w:num w:numId="38">
    <w:abstractNumId w:val="34"/>
  </w:num>
  <w:num w:numId="39">
    <w:abstractNumId w:val="1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4"/>
  <w:stylePaneSortMethod w:val="0000"/>
  <w:defaultTabStop w:val="56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 w:id="1"/>
  </w:footnotePr>
  <w:endnotePr>
    <w:endnote w:id="-1"/>
    <w:endnote w:id="0"/>
  </w:endnotePr>
  <w:compat/>
  <w:rsids>
    <w:rsidRoot w:val="00627255"/>
    <w:rsid w:val="000034E0"/>
    <w:rsid w:val="0000442E"/>
    <w:rsid w:val="00006CE7"/>
    <w:rsid w:val="00007671"/>
    <w:rsid w:val="00010B7B"/>
    <w:rsid w:val="00014920"/>
    <w:rsid w:val="00015F14"/>
    <w:rsid w:val="00017A1B"/>
    <w:rsid w:val="00020359"/>
    <w:rsid w:val="000235BD"/>
    <w:rsid w:val="00025D48"/>
    <w:rsid w:val="000322C9"/>
    <w:rsid w:val="00034577"/>
    <w:rsid w:val="000365D3"/>
    <w:rsid w:val="0004019C"/>
    <w:rsid w:val="00040B1C"/>
    <w:rsid w:val="00040D81"/>
    <w:rsid w:val="00042FFC"/>
    <w:rsid w:val="00043957"/>
    <w:rsid w:val="00044F39"/>
    <w:rsid w:val="000457B7"/>
    <w:rsid w:val="00050003"/>
    <w:rsid w:val="0005088E"/>
    <w:rsid w:val="0005173D"/>
    <w:rsid w:val="00052DF1"/>
    <w:rsid w:val="00054B7F"/>
    <w:rsid w:val="00056113"/>
    <w:rsid w:val="00064ABD"/>
    <w:rsid w:val="000669D8"/>
    <w:rsid w:val="000756F3"/>
    <w:rsid w:val="00085A06"/>
    <w:rsid w:val="00086B8F"/>
    <w:rsid w:val="0008740A"/>
    <w:rsid w:val="00087659"/>
    <w:rsid w:val="000876C7"/>
    <w:rsid w:val="000914C3"/>
    <w:rsid w:val="00091EE7"/>
    <w:rsid w:val="000921CB"/>
    <w:rsid w:val="000939B2"/>
    <w:rsid w:val="00094AAC"/>
    <w:rsid w:val="00096D65"/>
    <w:rsid w:val="000A1D3A"/>
    <w:rsid w:val="000A5F19"/>
    <w:rsid w:val="000A6B6A"/>
    <w:rsid w:val="000B3E26"/>
    <w:rsid w:val="000B5A43"/>
    <w:rsid w:val="000C117B"/>
    <w:rsid w:val="000C33B5"/>
    <w:rsid w:val="000D48CE"/>
    <w:rsid w:val="000D5BD0"/>
    <w:rsid w:val="000E4699"/>
    <w:rsid w:val="000E5F4A"/>
    <w:rsid w:val="000E6196"/>
    <w:rsid w:val="000E78C8"/>
    <w:rsid w:val="000F3608"/>
    <w:rsid w:val="000F6660"/>
    <w:rsid w:val="000F798D"/>
    <w:rsid w:val="0011119E"/>
    <w:rsid w:val="00111746"/>
    <w:rsid w:val="00115030"/>
    <w:rsid w:val="00116067"/>
    <w:rsid w:val="00120B32"/>
    <w:rsid w:val="001213C7"/>
    <w:rsid w:val="001215EE"/>
    <w:rsid w:val="00121C1B"/>
    <w:rsid w:val="00122844"/>
    <w:rsid w:val="0012708E"/>
    <w:rsid w:val="001273A4"/>
    <w:rsid w:val="0012795A"/>
    <w:rsid w:val="00132672"/>
    <w:rsid w:val="0013398F"/>
    <w:rsid w:val="00136383"/>
    <w:rsid w:val="00136B9A"/>
    <w:rsid w:val="00140637"/>
    <w:rsid w:val="0014272A"/>
    <w:rsid w:val="001435C8"/>
    <w:rsid w:val="00143C54"/>
    <w:rsid w:val="00145572"/>
    <w:rsid w:val="00145680"/>
    <w:rsid w:val="00151B15"/>
    <w:rsid w:val="00153B54"/>
    <w:rsid w:val="00153B8A"/>
    <w:rsid w:val="00157C4F"/>
    <w:rsid w:val="00160921"/>
    <w:rsid w:val="00161E0D"/>
    <w:rsid w:val="00164857"/>
    <w:rsid w:val="0016625E"/>
    <w:rsid w:val="001730EB"/>
    <w:rsid w:val="001751FC"/>
    <w:rsid w:val="0017633C"/>
    <w:rsid w:val="00177B81"/>
    <w:rsid w:val="001806AF"/>
    <w:rsid w:val="00181A5A"/>
    <w:rsid w:val="00182F9B"/>
    <w:rsid w:val="00183053"/>
    <w:rsid w:val="00184840"/>
    <w:rsid w:val="00186DDD"/>
    <w:rsid w:val="00190870"/>
    <w:rsid w:val="00191C64"/>
    <w:rsid w:val="001920B0"/>
    <w:rsid w:val="001944CA"/>
    <w:rsid w:val="00195032"/>
    <w:rsid w:val="00195442"/>
    <w:rsid w:val="001A0103"/>
    <w:rsid w:val="001A03C7"/>
    <w:rsid w:val="001A0502"/>
    <w:rsid w:val="001A1478"/>
    <w:rsid w:val="001A4836"/>
    <w:rsid w:val="001A50C7"/>
    <w:rsid w:val="001A6018"/>
    <w:rsid w:val="001B1B3D"/>
    <w:rsid w:val="001B1B52"/>
    <w:rsid w:val="001C2164"/>
    <w:rsid w:val="001C6FB6"/>
    <w:rsid w:val="001D0120"/>
    <w:rsid w:val="001D0AD8"/>
    <w:rsid w:val="001D25FE"/>
    <w:rsid w:val="001D5170"/>
    <w:rsid w:val="001D645E"/>
    <w:rsid w:val="001D6EF6"/>
    <w:rsid w:val="001D7433"/>
    <w:rsid w:val="001E020D"/>
    <w:rsid w:val="001E0D17"/>
    <w:rsid w:val="001E1DCC"/>
    <w:rsid w:val="001E5595"/>
    <w:rsid w:val="001F0C1B"/>
    <w:rsid w:val="001F1B6C"/>
    <w:rsid w:val="001F7AE8"/>
    <w:rsid w:val="00200627"/>
    <w:rsid w:val="002026A7"/>
    <w:rsid w:val="00204661"/>
    <w:rsid w:val="002050B7"/>
    <w:rsid w:val="00206535"/>
    <w:rsid w:val="00207EAA"/>
    <w:rsid w:val="00211F16"/>
    <w:rsid w:val="00216F40"/>
    <w:rsid w:val="00231AEF"/>
    <w:rsid w:val="00235990"/>
    <w:rsid w:val="0024072D"/>
    <w:rsid w:val="00240B21"/>
    <w:rsid w:val="00240E58"/>
    <w:rsid w:val="002453AB"/>
    <w:rsid w:val="0025634E"/>
    <w:rsid w:val="00256527"/>
    <w:rsid w:val="00265D3C"/>
    <w:rsid w:val="002701C7"/>
    <w:rsid w:val="002716D9"/>
    <w:rsid w:val="00273127"/>
    <w:rsid w:val="0028011B"/>
    <w:rsid w:val="00283A98"/>
    <w:rsid w:val="002861C5"/>
    <w:rsid w:val="00287E2E"/>
    <w:rsid w:val="002906E8"/>
    <w:rsid w:val="0029197F"/>
    <w:rsid w:val="0029206B"/>
    <w:rsid w:val="002932BA"/>
    <w:rsid w:val="00294DB6"/>
    <w:rsid w:val="002956C1"/>
    <w:rsid w:val="00297F2C"/>
    <w:rsid w:val="002A2FA3"/>
    <w:rsid w:val="002A39B4"/>
    <w:rsid w:val="002A4CCF"/>
    <w:rsid w:val="002A7165"/>
    <w:rsid w:val="002A7387"/>
    <w:rsid w:val="002A7FAF"/>
    <w:rsid w:val="002B0BBC"/>
    <w:rsid w:val="002B2EF2"/>
    <w:rsid w:val="002B5081"/>
    <w:rsid w:val="002B528B"/>
    <w:rsid w:val="002B61D4"/>
    <w:rsid w:val="002B6977"/>
    <w:rsid w:val="002B7ECE"/>
    <w:rsid w:val="002C0318"/>
    <w:rsid w:val="002C3183"/>
    <w:rsid w:val="002C41EF"/>
    <w:rsid w:val="002C6A7A"/>
    <w:rsid w:val="002C7560"/>
    <w:rsid w:val="002D0F09"/>
    <w:rsid w:val="002D5CA7"/>
    <w:rsid w:val="002D5CC8"/>
    <w:rsid w:val="002D7189"/>
    <w:rsid w:val="002D7A46"/>
    <w:rsid w:val="002E0A6A"/>
    <w:rsid w:val="002E25FB"/>
    <w:rsid w:val="002E649E"/>
    <w:rsid w:val="002E6EBA"/>
    <w:rsid w:val="002E7F21"/>
    <w:rsid w:val="002F62CA"/>
    <w:rsid w:val="002F733E"/>
    <w:rsid w:val="00300206"/>
    <w:rsid w:val="00300A12"/>
    <w:rsid w:val="0030276E"/>
    <w:rsid w:val="00302AB8"/>
    <w:rsid w:val="00303A1E"/>
    <w:rsid w:val="0030468E"/>
    <w:rsid w:val="00305491"/>
    <w:rsid w:val="00311C6E"/>
    <w:rsid w:val="00312BCC"/>
    <w:rsid w:val="003134A3"/>
    <w:rsid w:val="003155AA"/>
    <w:rsid w:val="003158AE"/>
    <w:rsid w:val="00320D6F"/>
    <w:rsid w:val="00322B15"/>
    <w:rsid w:val="00323202"/>
    <w:rsid w:val="00324181"/>
    <w:rsid w:val="00331CF7"/>
    <w:rsid w:val="003363D5"/>
    <w:rsid w:val="003408B8"/>
    <w:rsid w:val="0034459C"/>
    <w:rsid w:val="00344B31"/>
    <w:rsid w:val="00345414"/>
    <w:rsid w:val="00350BA2"/>
    <w:rsid w:val="00352A77"/>
    <w:rsid w:val="00354523"/>
    <w:rsid w:val="00356926"/>
    <w:rsid w:val="00361911"/>
    <w:rsid w:val="00363A35"/>
    <w:rsid w:val="00367549"/>
    <w:rsid w:val="00371B9C"/>
    <w:rsid w:val="00372409"/>
    <w:rsid w:val="00373147"/>
    <w:rsid w:val="00374FEC"/>
    <w:rsid w:val="00385165"/>
    <w:rsid w:val="00387051"/>
    <w:rsid w:val="0038785F"/>
    <w:rsid w:val="003937E1"/>
    <w:rsid w:val="003A05BF"/>
    <w:rsid w:val="003A1AA7"/>
    <w:rsid w:val="003A4408"/>
    <w:rsid w:val="003A4588"/>
    <w:rsid w:val="003A6D46"/>
    <w:rsid w:val="003B0A07"/>
    <w:rsid w:val="003B5F50"/>
    <w:rsid w:val="003B7390"/>
    <w:rsid w:val="003C22A1"/>
    <w:rsid w:val="003C41AB"/>
    <w:rsid w:val="003C458C"/>
    <w:rsid w:val="003C6CDD"/>
    <w:rsid w:val="003C6EC3"/>
    <w:rsid w:val="003C6FD0"/>
    <w:rsid w:val="003D1790"/>
    <w:rsid w:val="003D339B"/>
    <w:rsid w:val="003D3717"/>
    <w:rsid w:val="003D3787"/>
    <w:rsid w:val="003D3CBC"/>
    <w:rsid w:val="003D3D46"/>
    <w:rsid w:val="003D401D"/>
    <w:rsid w:val="003D59A2"/>
    <w:rsid w:val="003D6C9E"/>
    <w:rsid w:val="003D7746"/>
    <w:rsid w:val="003E1174"/>
    <w:rsid w:val="003E18AC"/>
    <w:rsid w:val="003E30EA"/>
    <w:rsid w:val="003E676D"/>
    <w:rsid w:val="003E7C0D"/>
    <w:rsid w:val="003F44DF"/>
    <w:rsid w:val="003F4E14"/>
    <w:rsid w:val="003F6F96"/>
    <w:rsid w:val="00405953"/>
    <w:rsid w:val="004062D9"/>
    <w:rsid w:val="00410462"/>
    <w:rsid w:val="00413AAD"/>
    <w:rsid w:val="00413EF8"/>
    <w:rsid w:val="00425111"/>
    <w:rsid w:val="00426B93"/>
    <w:rsid w:val="00427E17"/>
    <w:rsid w:val="00432DB4"/>
    <w:rsid w:val="0043533B"/>
    <w:rsid w:val="0043657C"/>
    <w:rsid w:val="00440FEF"/>
    <w:rsid w:val="00441663"/>
    <w:rsid w:val="004506CA"/>
    <w:rsid w:val="004514EA"/>
    <w:rsid w:val="00461BBA"/>
    <w:rsid w:val="00462AA6"/>
    <w:rsid w:val="00470AC8"/>
    <w:rsid w:val="0047370F"/>
    <w:rsid w:val="00473A90"/>
    <w:rsid w:val="0047457E"/>
    <w:rsid w:val="00480B13"/>
    <w:rsid w:val="004810C9"/>
    <w:rsid w:val="00481E15"/>
    <w:rsid w:val="00482755"/>
    <w:rsid w:val="00485527"/>
    <w:rsid w:val="004859F6"/>
    <w:rsid w:val="0048742A"/>
    <w:rsid w:val="00492145"/>
    <w:rsid w:val="00492437"/>
    <w:rsid w:val="00494F7F"/>
    <w:rsid w:val="004A0471"/>
    <w:rsid w:val="004A0FC6"/>
    <w:rsid w:val="004A33D3"/>
    <w:rsid w:val="004A385C"/>
    <w:rsid w:val="004A3A6A"/>
    <w:rsid w:val="004A3B75"/>
    <w:rsid w:val="004A5494"/>
    <w:rsid w:val="004A7911"/>
    <w:rsid w:val="004B5884"/>
    <w:rsid w:val="004B5AA0"/>
    <w:rsid w:val="004B7179"/>
    <w:rsid w:val="004C1A88"/>
    <w:rsid w:val="004C33DD"/>
    <w:rsid w:val="004C56DB"/>
    <w:rsid w:val="004C7D3B"/>
    <w:rsid w:val="004D401A"/>
    <w:rsid w:val="004D4A67"/>
    <w:rsid w:val="004D6A35"/>
    <w:rsid w:val="004D7E7E"/>
    <w:rsid w:val="004E6590"/>
    <w:rsid w:val="004F07B3"/>
    <w:rsid w:val="004F36FE"/>
    <w:rsid w:val="004F4BE9"/>
    <w:rsid w:val="004F4FB6"/>
    <w:rsid w:val="004F6699"/>
    <w:rsid w:val="005004FD"/>
    <w:rsid w:val="00501FF7"/>
    <w:rsid w:val="0050224B"/>
    <w:rsid w:val="00502506"/>
    <w:rsid w:val="0050554D"/>
    <w:rsid w:val="005067AB"/>
    <w:rsid w:val="00507B8F"/>
    <w:rsid w:val="00510162"/>
    <w:rsid w:val="00510C39"/>
    <w:rsid w:val="00512F48"/>
    <w:rsid w:val="00513724"/>
    <w:rsid w:val="0051599B"/>
    <w:rsid w:val="00515DC6"/>
    <w:rsid w:val="0052052A"/>
    <w:rsid w:val="0052606C"/>
    <w:rsid w:val="0052717D"/>
    <w:rsid w:val="00532F8E"/>
    <w:rsid w:val="005331AF"/>
    <w:rsid w:val="0053473E"/>
    <w:rsid w:val="00540E78"/>
    <w:rsid w:val="005417D5"/>
    <w:rsid w:val="005434BE"/>
    <w:rsid w:val="00545212"/>
    <w:rsid w:val="00545A26"/>
    <w:rsid w:val="005511E6"/>
    <w:rsid w:val="0055423D"/>
    <w:rsid w:val="0055489B"/>
    <w:rsid w:val="00555460"/>
    <w:rsid w:val="00560658"/>
    <w:rsid w:val="00563A11"/>
    <w:rsid w:val="00563BF1"/>
    <w:rsid w:val="00564C9B"/>
    <w:rsid w:val="00564CC5"/>
    <w:rsid w:val="005654DF"/>
    <w:rsid w:val="00567236"/>
    <w:rsid w:val="005723F9"/>
    <w:rsid w:val="0057407B"/>
    <w:rsid w:val="00574FB4"/>
    <w:rsid w:val="005768FD"/>
    <w:rsid w:val="00580CDE"/>
    <w:rsid w:val="0058171F"/>
    <w:rsid w:val="00585255"/>
    <w:rsid w:val="005862B8"/>
    <w:rsid w:val="00586A45"/>
    <w:rsid w:val="00590A68"/>
    <w:rsid w:val="00591EEB"/>
    <w:rsid w:val="0059458F"/>
    <w:rsid w:val="005947ED"/>
    <w:rsid w:val="00595FB0"/>
    <w:rsid w:val="00596802"/>
    <w:rsid w:val="005A0112"/>
    <w:rsid w:val="005A0E86"/>
    <w:rsid w:val="005A179D"/>
    <w:rsid w:val="005A3AD4"/>
    <w:rsid w:val="005A3AEC"/>
    <w:rsid w:val="005A51FC"/>
    <w:rsid w:val="005A6DEC"/>
    <w:rsid w:val="005B02C0"/>
    <w:rsid w:val="005B0B25"/>
    <w:rsid w:val="005B1A6D"/>
    <w:rsid w:val="005B734C"/>
    <w:rsid w:val="005B7D25"/>
    <w:rsid w:val="005C1ED9"/>
    <w:rsid w:val="005C4F23"/>
    <w:rsid w:val="005C6BC2"/>
    <w:rsid w:val="005D1AA4"/>
    <w:rsid w:val="005D28C5"/>
    <w:rsid w:val="005D2DBD"/>
    <w:rsid w:val="005D2F41"/>
    <w:rsid w:val="005D42B8"/>
    <w:rsid w:val="005D5018"/>
    <w:rsid w:val="005D7EEA"/>
    <w:rsid w:val="005E3DA5"/>
    <w:rsid w:val="005E4DCF"/>
    <w:rsid w:val="005E60F7"/>
    <w:rsid w:val="005F236B"/>
    <w:rsid w:val="005F5815"/>
    <w:rsid w:val="005F6C94"/>
    <w:rsid w:val="005F6EE1"/>
    <w:rsid w:val="00602E3A"/>
    <w:rsid w:val="0060370B"/>
    <w:rsid w:val="006043F7"/>
    <w:rsid w:val="006060B9"/>
    <w:rsid w:val="00612050"/>
    <w:rsid w:val="0061247C"/>
    <w:rsid w:val="0061310F"/>
    <w:rsid w:val="00613E57"/>
    <w:rsid w:val="00615299"/>
    <w:rsid w:val="006158DC"/>
    <w:rsid w:val="00620A7E"/>
    <w:rsid w:val="006218A4"/>
    <w:rsid w:val="00621C97"/>
    <w:rsid w:val="0062247C"/>
    <w:rsid w:val="00622EC8"/>
    <w:rsid w:val="006244BD"/>
    <w:rsid w:val="00624C2F"/>
    <w:rsid w:val="00625569"/>
    <w:rsid w:val="00627255"/>
    <w:rsid w:val="006274A4"/>
    <w:rsid w:val="00627703"/>
    <w:rsid w:val="00627E3E"/>
    <w:rsid w:val="006339AC"/>
    <w:rsid w:val="00634B44"/>
    <w:rsid w:val="00635182"/>
    <w:rsid w:val="00635DB4"/>
    <w:rsid w:val="00635E31"/>
    <w:rsid w:val="00643D81"/>
    <w:rsid w:val="0065134E"/>
    <w:rsid w:val="00653A02"/>
    <w:rsid w:val="00653B11"/>
    <w:rsid w:val="00654D5A"/>
    <w:rsid w:val="0066081F"/>
    <w:rsid w:val="0066120B"/>
    <w:rsid w:val="00661EB5"/>
    <w:rsid w:val="0066253E"/>
    <w:rsid w:val="0066335D"/>
    <w:rsid w:val="006653E8"/>
    <w:rsid w:val="00667937"/>
    <w:rsid w:val="00674530"/>
    <w:rsid w:val="00675448"/>
    <w:rsid w:val="006759DC"/>
    <w:rsid w:val="00680994"/>
    <w:rsid w:val="00680BF0"/>
    <w:rsid w:val="00681E4F"/>
    <w:rsid w:val="0068601B"/>
    <w:rsid w:val="006860B2"/>
    <w:rsid w:val="006906A3"/>
    <w:rsid w:val="00690AEE"/>
    <w:rsid w:val="006A5FA6"/>
    <w:rsid w:val="006B03B9"/>
    <w:rsid w:val="006B0571"/>
    <w:rsid w:val="006B2CC5"/>
    <w:rsid w:val="006B4539"/>
    <w:rsid w:val="006B490B"/>
    <w:rsid w:val="006B49CA"/>
    <w:rsid w:val="006B6294"/>
    <w:rsid w:val="006C0ECD"/>
    <w:rsid w:val="006C150C"/>
    <w:rsid w:val="006C3B70"/>
    <w:rsid w:val="006C45F0"/>
    <w:rsid w:val="006C4887"/>
    <w:rsid w:val="006C561F"/>
    <w:rsid w:val="006C654B"/>
    <w:rsid w:val="006C6A71"/>
    <w:rsid w:val="006C7189"/>
    <w:rsid w:val="006D1BBE"/>
    <w:rsid w:val="006D2EB5"/>
    <w:rsid w:val="006D57BB"/>
    <w:rsid w:val="006D6619"/>
    <w:rsid w:val="006D7285"/>
    <w:rsid w:val="006D77C0"/>
    <w:rsid w:val="006E1FC9"/>
    <w:rsid w:val="006E2591"/>
    <w:rsid w:val="006E71E9"/>
    <w:rsid w:val="006F1231"/>
    <w:rsid w:val="006F1A07"/>
    <w:rsid w:val="006F2F68"/>
    <w:rsid w:val="006F59DC"/>
    <w:rsid w:val="00703B61"/>
    <w:rsid w:val="00706417"/>
    <w:rsid w:val="007066B1"/>
    <w:rsid w:val="00707477"/>
    <w:rsid w:val="00710976"/>
    <w:rsid w:val="00713435"/>
    <w:rsid w:val="00715812"/>
    <w:rsid w:val="007229E6"/>
    <w:rsid w:val="0072442C"/>
    <w:rsid w:val="00724895"/>
    <w:rsid w:val="00724CE6"/>
    <w:rsid w:val="00731301"/>
    <w:rsid w:val="007355C1"/>
    <w:rsid w:val="00737088"/>
    <w:rsid w:val="00737EEB"/>
    <w:rsid w:val="00744D05"/>
    <w:rsid w:val="00745F25"/>
    <w:rsid w:val="0075091E"/>
    <w:rsid w:val="00750C8A"/>
    <w:rsid w:val="00752929"/>
    <w:rsid w:val="00753C25"/>
    <w:rsid w:val="00756DE7"/>
    <w:rsid w:val="00757C0B"/>
    <w:rsid w:val="00762D17"/>
    <w:rsid w:val="00763EE3"/>
    <w:rsid w:val="00766467"/>
    <w:rsid w:val="00770C17"/>
    <w:rsid w:val="00774B1E"/>
    <w:rsid w:val="00775968"/>
    <w:rsid w:val="00776CA4"/>
    <w:rsid w:val="00777776"/>
    <w:rsid w:val="00777B72"/>
    <w:rsid w:val="0078305D"/>
    <w:rsid w:val="007851E1"/>
    <w:rsid w:val="0078555B"/>
    <w:rsid w:val="00786CCA"/>
    <w:rsid w:val="00792033"/>
    <w:rsid w:val="007951E9"/>
    <w:rsid w:val="007953B0"/>
    <w:rsid w:val="0079590E"/>
    <w:rsid w:val="007A22D2"/>
    <w:rsid w:val="007A3916"/>
    <w:rsid w:val="007A407E"/>
    <w:rsid w:val="007A5C45"/>
    <w:rsid w:val="007B3DC2"/>
    <w:rsid w:val="007B4D8B"/>
    <w:rsid w:val="007B5C6A"/>
    <w:rsid w:val="007B7427"/>
    <w:rsid w:val="007B74DF"/>
    <w:rsid w:val="007B75EC"/>
    <w:rsid w:val="007B7AA3"/>
    <w:rsid w:val="007C0761"/>
    <w:rsid w:val="007C4A94"/>
    <w:rsid w:val="007C5BAB"/>
    <w:rsid w:val="007C67F6"/>
    <w:rsid w:val="007C790A"/>
    <w:rsid w:val="007D1658"/>
    <w:rsid w:val="007D399E"/>
    <w:rsid w:val="007D4B18"/>
    <w:rsid w:val="007D7186"/>
    <w:rsid w:val="007D73B9"/>
    <w:rsid w:val="007D7CAB"/>
    <w:rsid w:val="007E0217"/>
    <w:rsid w:val="007E07FD"/>
    <w:rsid w:val="007E0B24"/>
    <w:rsid w:val="007E2645"/>
    <w:rsid w:val="007E3AA0"/>
    <w:rsid w:val="007E54A2"/>
    <w:rsid w:val="007E5531"/>
    <w:rsid w:val="007E58B5"/>
    <w:rsid w:val="007E7D6A"/>
    <w:rsid w:val="007F3041"/>
    <w:rsid w:val="007F50B8"/>
    <w:rsid w:val="007F5370"/>
    <w:rsid w:val="007F5F51"/>
    <w:rsid w:val="007F75B1"/>
    <w:rsid w:val="008005F2"/>
    <w:rsid w:val="00800DDF"/>
    <w:rsid w:val="00801AD9"/>
    <w:rsid w:val="008048E9"/>
    <w:rsid w:val="00810CBA"/>
    <w:rsid w:val="00810E08"/>
    <w:rsid w:val="0081239C"/>
    <w:rsid w:val="0081278D"/>
    <w:rsid w:val="008128D3"/>
    <w:rsid w:val="00812D4D"/>
    <w:rsid w:val="0081496E"/>
    <w:rsid w:val="00814D2D"/>
    <w:rsid w:val="00817AFA"/>
    <w:rsid w:val="00821976"/>
    <w:rsid w:val="00825D85"/>
    <w:rsid w:val="00834831"/>
    <w:rsid w:val="00834B72"/>
    <w:rsid w:val="00837011"/>
    <w:rsid w:val="00837858"/>
    <w:rsid w:val="00837CFF"/>
    <w:rsid w:val="00842F8B"/>
    <w:rsid w:val="00846735"/>
    <w:rsid w:val="008468A5"/>
    <w:rsid w:val="00847F64"/>
    <w:rsid w:val="00850B36"/>
    <w:rsid w:val="0085233C"/>
    <w:rsid w:val="00852BFD"/>
    <w:rsid w:val="00856CB5"/>
    <w:rsid w:val="00861E4D"/>
    <w:rsid w:val="00862217"/>
    <w:rsid w:val="00862BAF"/>
    <w:rsid w:val="00863DDC"/>
    <w:rsid w:val="008646A5"/>
    <w:rsid w:val="00864ACB"/>
    <w:rsid w:val="008702E4"/>
    <w:rsid w:val="00871C1C"/>
    <w:rsid w:val="00875F2D"/>
    <w:rsid w:val="00877732"/>
    <w:rsid w:val="00877739"/>
    <w:rsid w:val="008812AC"/>
    <w:rsid w:val="008822A4"/>
    <w:rsid w:val="0088262F"/>
    <w:rsid w:val="00885C5A"/>
    <w:rsid w:val="00887CAF"/>
    <w:rsid w:val="00890B68"/>
    <w:rsid w:val="0089128B"/>
    <w:rsid w:val="00891470"/>
    <w:rsid w:val="008921EA"/>
    <w:rsid w:val="00894421"/>
    <w:rsid w:val="00894D90"/>
    <w:rsid w:val="0089585F"/>
    <w:rsid w:val="008A200E"/>
    <w:rsid w:val="008A3421"/>
    <w:rsid w:val="008B109F"/>
    <w:rsid w:val="008B2441"/>
    <w:rsid w:val="008B3172"/>
    <w:rsid w:val="008B34A2"/>
    <w:rsid w:val="008B362A"/>
    <w:rsid w:val="008B49B1"/>
    <w:rsid w:val="008C1733"/>
    <w:rsid w:val="008C1821"/>
    <w:rsid w:val="008C2523"/>
    <w:rsid w:val="008C5128"/>
    <w:rsid w:val="008C6D7C"/>
    <w:rsid w:val="008D18A3"/>
    <w:rsid w:val="008D18EC"/>
    <w:rsid w:val="008D29E8"/>
    <w:rsid w:val="008D5F26"/>
    <w:rsid w:val="008D74CD"/>
    <w:rsid w:val="008E30E7"/>
    <w:rsid w:val="008E3E23"/>
    <w:rsid w:val="008E474B"/>
    <w:rsid w:val="008E4B6B"/>
    <w:rsid w:val="008E4BF1"/>
    <w:rsid w:val="008E6249"/>
    <w:rsid w:val="008E625D"/>
    <w:rsid w:val="008E6A40"/>
    <w:rsid w:val="008E6D90"/>
    <w:rsid w:val="009044C8"/>
    <w:rsid w:val="00906075"/>
    <w:rsid w:val="00907F86"/>
    <w:rsid w:val="00910429"/>
    <w:rsid w:val="00910C0E"/>
    <w:rsid w:val="00910E96"/>
    <w:rsid w:val="0091221F"/>
    <w:rsid w:val="00920E3F"/>
    <w:rsid w:val="00921519"/>
    <w:rsid w:val="00923E85"/>
    <w:rsid w:val="009242C0"/>
    <w:rsid w:val="009268F8"/>
    <w:rsid w:val="00926CC5"/>
    <w:rsid w:val="009274D8"/>
    <w:rsid w:val="00927787"/>
    <w:rsid w:val="00930ED7"/>
    <w:rsid w:val="009311FD"/>
    <w:rsid w:val="0093373E"/>
    <w:rsid w:val="00933C95"/>
    <w:rsid w:val="00934428"/>
    <w:rsid w:val="00934A4D"/>
    <w:rsid w:val="0093791A"/>
    <w:rsid w:val="00940D9D"/>
    <w:rsid w:val="009423F3"/>
    <w:rsid w:val="00942DB9"/>
    <w:rsid w:val="009462C4"/>
    <w:rsid w:val="00952967"/>
    <w:rsid w:val="00955B30"/>
    <w:rsid w:val="00956A0A"/>
    <w:rsid w:val="009619E3"/>
    <w:rsid w:val="00962BFF"/>
    <w:rsid w:val="00962D69"/>
    <w:rsid w:val="00964759"/>
    <w:rsid w:val="00965A2D"/>
    <w:rsid w:val="00966956"/>
    <w:rsid w:val="00966ABE"/>
    <w:rsid w:val="00966EF9"/>
    <w:rsid w:val="00967913"/>
    <w:rsid w:val="0097168A"/>
    <w:rsid w:val="00980416"/>
    <w:rsid w:val="0098213D"/>
    <w:rsid w:val="0098334A"/>
    <w:rsid w:val="009850FD"/>
    <w:rsid w:val="00985181"/>
    <w:rsid w:val="00985AAB"/>
    <w:rsid w:val="009866D2"/>
    <w:rsid w:val="00991636"/>
    <w:rsid w:val="00991FB5"/>
    <w:rsid w:val="009A237A"/>
    <w:rsid w:val="009A6912"/>
    <w:rsid w:val="009A7C8C"/>
    <w:rsid w:val="009B1D64"/>
    <w:rsid w:val="009B1F9C"/>
    <w:rsid w:val="009B4AAC"/>
    <w:rsid w:val="009B4E15"/>
    <w:rsid w:val="009B5488"/>
    <w:rsid w:val="009B7906"/>
    <w:rsid w:val="009C19D3"/>
    <w:rsid w:val="009C2EF0"/>
    <w:rsid w:val="009C3718"/>
    <w:rsid w:val="009C3B21"/>
    <w:rsid w:val="009C54FA"/>
    <w:rsid w:val="009C5510"/>
    <w:rsid w:val="009C5B4E"/>
    <w:rsid w:val="009C72D1"/>
    <w:rsid w:val="009C77B2"/>
    <w:rsid w:val="009D05C8"/>
    <w:rsid w:val="009D0CDA"/>
    <w:rsid w:val="009D249D"/>
    <w:rsid w:val="009D2A2B"/>
    <w:rsid w:val="009D2DC0"/>
    <w:rsid w:val="009D7F7E"/>
    <w:rsid w:val="009E07DA"/>
    <w:rsid w:val="009E14D4"/>
    <w:rsid w:val="009E1B88"/>
    <w:rsid w:val="009E3618"/>
    <w:rsid w:val="009E61BB"/>
    <w:rsid w:val="009E75A1"/>
    <w:rsid w:val="009E7ACA"/>
    <w:rsid w:val="009F0A38"/>
    <w:rsid w:val="009F2EBD"/>
    <w:rsid w:val="009F6451"/>
    <w:rsid w:val="009F7740"/>
    <w:rsid w:val="00A003AA"/>
    <w:rsid w:val="00A01FEC"/>
    <w:rsid w:val="00A1175F"/>
    <w:rsid w:val="00A146F3"/>
    <w:rsid w:val="00A15550"/>
    <w:rsid w:val="00A160DC"/>
    <w:rsid w:val="00A16131"/>
    <w:rsid w:val="00A16411"/>
    <w:rsid w:val="00A16A78"/>
    <w:rsid w:val="00A16C65"/>
    <w:rsid w:val="00A17B21"/>
    <w:rsid w:val="00A2020B"/>
    <w:rsid w:val="00A23545"/>
    <w:rsid w:val="00A26E84"/>
    <w:rsid w:val="00A3194C"/>
    <w:rsid w:val="00A33009"/>
    <w:rsid w:val="00A33842"/>
    <w:rsid w:val="00A33EA2"/>
    <w:rsid w:val="00A36295"/>
    <w:rsid w:val="00A3649A"/>
    <w:rsid w:val="00A36A69"/>
    <w:rsid w:val="00A41A5A"/>
    <w:rsid w:val="00A41F90"/>
    <w:rsid w:val="00A424FA"/>
    <w:rsid w:val="00A43746"/>
    <w:rsid w:val="00A50C79"/>
    <w:rsid w:val="00A515F3"/>
    <w:rsid w:val="00A54262"/>
    <w:rsid w:val="00A5473A"/>
    <w:rsid w:val="00A54A9C"/>
    <w:rsid w:val="00A54B23"/>
    <w:rsid w:val="00A55F97"/>
    <w:rsid w:val="00A57355"/>
    <w:rsid w:val="00A67F81"/>
    <w:rsid w:val="00A70152"/>
    <w:rsid w:val="00A71C4C"/>
    <w:rsid w:val="00A72F47"/>
    <w:rsid w:val="00A77D82"/>
    <w:rsid w:val="00A8012A"/>
    <w:rsid w:val="00A803BF"/>
    <w:rsid w:val="00A82336"/>
    <w:rsid w:val="00A83164"/>
    <w:rsid w:val="00A83A00"/>
    <w:rsid w:val="00A83D18"/>
    <w:rsid w:val="00A90E0D"/>
    <w:rsid w:val="00A91AE4"/>
    <w:rsid w:val="00A91B17"/>
    <w:rsid w:val="00A95CD3"/>
    <w:rsid w:val="00A95FAD"/>
    <w:rsid w:val="00A96949"/>
    <w:rsid w:val="00A97138"/>
    <w:rsid w:val="00AA00F1"/>
    <w:rsid w:val="00AA3FA3"/>
    <w:rsid w:val="00AA6B88"/>
    <w:rsid w:val="00AB0923"/>
    <w:rsid w:val="00AB78D4"/>
    <w:rsid w:val="00AC0667"/>
    <w:rsid w:val="00AC0D8B"/>
    <w:rsid w:val="00AC2245"/>
    <w:rsid w:val="00AC24CD"/>
    <w:rsid w:val="00AC3C8E"/>
    <w:rsid w:val="00AD2926"/>
    <w:rsid w:val="00AD3668"/>
    <w:rsid w:val="00AD4588"/>
    <w:rsid w:val="00AD6ECB"/>
    <w:rsid w:val="00AE07A7"/>
    <w:rsid w:val="00AE0991"/>
    <w:rsid w:val="00AE3152"/>
    <w:rsid w:val="00AE53D6"/>
    <w:rsid w:val="00AE7F7E"/>
    <w:rsid w:val="00AF364C"/>
    <w:rsid w:val="00AF7115"/>
    <w:rsid w:val="00AF75A5"/>
    <w:rsid w:val="00AF7F45"/>
    <w:rsid w:val="00B010DA"/>
    <w:rsid w:val="00B02C32"/>
    <w:rsid w:val="00B03CE5"/>
    <w:rsid w:val="00B05501"/>
    <w:rsid w:val="00B066B5"/>
    <w:rsid w:val="00B10CDC"/>
    <w:rsid w:val="00B15B42"/>
    <w:rsid w:val="00B166AB"/>
    <w:rsid w:val="00B1710B"/>
    <w:rsid w:val="00B20DB3"/>
    <w:rsid w:val="00B2116C"/>
    <w:rsid w:val="00B21C3E"/>
    <w:rsid w:val="00B2230A"/>
    <w:rsid w:val="00B31B36"/>
    <w:rsid w:val="00B33C99"/>
    <w:rsid w:val="00B35455"/>
    <w:rsid w:val="00B363B8"/>
    <w:rsid w:val="00B41211"/>
    <w:rsid w:val="00B422B5"/>
    <w:rsid w:val="00B42F13"/>
    <w:rsid w:val="00B4349A"/>
    <w:rsid w:val="00B43C97"/>
    <w:rsid w:val="00B43F69"/>
    <w:rsid w:val="00B4406D"/>
    <w:rsid w:val="00B462A3"/>
    <w:rsid w:val="00B50EEB"/>
    <w:rsid w:val="00B511C7"/>
    <w:rsid w:val="00B5376E"/>
    <w:rsid w:val="00B548CF"/>
    <w:rsid w:val="00B5504F"/>
    <w:rsid w:val="00B5557F"/>
    <w:rsid w:val="00B55921"/>
    <w:rsid w:val="00B57BDF"/>
    <w:rsid w:val="00B60D6A"/>
    <w:rsid w:val="00B618D5"/>
    <w:rsid w:val="00B61935"/>
    <w:rsid w:val="00B61E6B"/>
    <w:rsid w:val="00B64D40"/>
    <w:rsid w:val="00B72B22"/>
    <w:rsid w:val="00B74DC6"/>
    <w:rsid w:val="00B7507F"/>
    <w:rsid w:val="00B752A4"/>
    <w:rsid w:val="00B771EE"/>
    <w:rsid w:val="00B7741A"/>
    <w:rsid w:val="00B85A05"/>
    <w:rsid w:val="00B85DA4"/>
    <w:rsid w:val="00B86A0B"/>
    <w:rsid w:val="00B90483"/>
    <w:rsid w:val="00B921F8"/>
    <w:rsid w:val="00B92396"/>
    <w:rsid w:val="00B924A8"/>
    <w:rsid w:val="00B941CC"/>
    <w:rsid w:val="00B95334"/>
    <w:rsid w:val="00B958CE"/>
    <w:rsid w:val="00B965FD"/>
    <w:rsid w:val="00B96FE7"/>
    <w:rsid w:val="00BA21AA"/>
    <w:rsid w:val="00BA4BBA"/>
    <w:rsid w:val="00BA578A"/>
    <w:rsid w:val="00BA7425"/>
    <w:rsid w:val="00BA76D0"/>
    <w:rsid w:val="00BB0A3D"/>
    <w:rsid w:val="00BB216D"/>
    <w:rsid w:val="00BB5EDC"/>
    <w:rsid w:val="00BB7CE8"/>
    <w:rsid w:val="00BC0644"/>
    <w:rsid w:val="00BC0D01"/>
    <w:rsid w:val="00BC4E00"/>
    <w:rsid w:val="00BC5E30"/>
    <w:rsid w:val="00BC7800"/>
    <w:rsid w:val="00BD0A94"/>
    <w:rsid w:val="00BD40AD"/>
    <w:rsid w:val="00BD42A2"/>
    <w:rsid w:val="00BD4963"/>
    <w:rsid w:val="00BD4E76"/>
    <w:rsid w:val="00BD5BA0"/>
    <w:rsid w:val="00BD6980"/>
    <w:rsid w:val="00BE0295"/>
    <w:rsid w:val="00BE13D4"/>
    <w:rsid w:val="00BE52F4"/>
    <w:rsid w:val="00BE759C"/>
    <w:rsid w:val="00BF0A48"/>
    <w:rsid w:val="00BF1137"/>
    <w:rsid w:val="00BF4EFC"/>
    <w:rsid w:val="00BF5CEB"/>
    <w:rsid w:val="00BF5F0C"/>
    <w:rsid w:val="00BF7A83"/>
    <w:rsid w:val="00C03B97"/>
    <w:rsid w:val="00C07707"/>
    <w:rsid w:val="00C100E1"/>
    <w:rsid w:val="00C10DCD"/>
    <w:rsid w:val="00C10DFE"/>
    <w:rsid w:val="00C11BC7"/>
    <w:rsid w:val="00C11F0F"/>
    <w:rsid w:val="00C12410"/>
    <w:rsid w:val="00C12B00"/>
    <w:rsid w:val="00C21174"/>
    <w:rsid w:val="00C2158D"/>
    <w:rsid w:val="00C21763"/>
    <w:rsid w:val="00C22114"/>
    <w:rsid w:val="00C2419E"/>
    <w:rsid w:val="00C27A51"/>
    <w:rsid w:val="00C311EA"/>
    <w:rsid w:val="00C31A98"/>
    <w:rsid w:val="00C34818"/>
    <w:rsid w:val="00C36FC8"/>
    <w:rsid w:val="00C43069"/>
    <w:rsid w:val="00C45786"/>
    <w:rsid w:val="00C5002D"/>
    <w:rsid w:val="00C52ABC"/>
    <w:rsid w:val="00C54178"/>
    <w:rsid w:val="00C610C5"/>
    <w:rsid w:val="00C6685F"/>
    <w:rsid w:val="00C71B4F"/>
    <w:rsid w:val="00C72D1F"/>
    <w:rsid w:val="00C73A1F"/>
    <w:rsid w:val="00C74E6B"/>
    <w:rsid w:val="00C76AF8"/>
    <w:rsid w:val="00C77833"/>
    <w:rsid w:val="00C80ACA"/>
    <w:rsid w:val="00C80C4E"/>
    <w:rsid w:val="00C85529"/>
    <w:rsid w:val="00C87EF6"/>
    <w:rsid w:val="00C906AF"/>
    <w:rsid w:val="00C93163"/>
    <w:rsid w:val="00CA3D1A"/>
    <w:rsid w:val="00CA5C2A"/>
    <w:rsid w:val="00CA60AF"/>
    <w:rsid w:val="00CA6410"/>
    <w:rsid w:val="00CA6CF5"/>
    <w:rsid w:val="00CB0358"/>
    <w:rsid w:val="00CB1290"/>
    <w:rsid w:val="00CB74CD"/>
    <w:rsid w:val="00CB7886"/>
    <w:rsid w:val="00CC0058"/>
    <w:rsid w:val="00CC0958"/>
    <w:rsid w:val="00CC133B"/>
    <w:rsid w:val="00CC2C7C"/>
    <w:rsid w:val="00CC30BA"/>
    <w:rsid w:val="00CC44CB"/>
    <w:rsid w:val="00CC6CCE"/>
    <w:rsid w:val="00CD0A9E"/>
    <w:rsid w:val="00CD78A7"/>
    <w:rsid w:val="00CE1ABE"/>
    <w:rsid w:val="00CE31A7"/>
    <w:rsid w:val="00CF02DE"/>
    <w:rsid w:val="00CF2AFE"/>
    <w:rsid w:val="00CF6FF5"/>
    <w:rsid w:val="00D01152"/>
    <w:rsid w:val="00D03A6D"/>
    <w:rsid w:val="00D04A46"/>
    <w:rsid w:val="00D04A6D"/>
    <w:rsid w:val="00D06431"/>
    <w:rsid w:val="00D07737"/>
    <w:rsid w:val="00D11AE2"/>
    <w:rsid w:val="00D126C3"/>
    <w:rsid w:val="00D15EDC"/>
    <w:rsid w:val="00D17BF9"/>
    <w:rsid w:val="00D207D9"/>
    <w:rsid w:val="00D232DB"/>
    <w:rsid w:val="00D23753"/>
    <w:rsid w:val="00D24B70"/>
    <w:rsid w:val="00D25461"/>
    <w:rsid w:val="00D271CA"/>
    <w:rsid w:val="00D31167"/>
    <w:rsid w:val="00D3320E"/>
    <w:rsid w:val="00D34712"/>
    <w:rsid w:val="00D34E38"/>
    <w:rsid w:val="00D37C19"/>
    <w:rsid w:val="00D41E54"/>
    <w:rsid w:val="00D42BD2"/>
    <w:rsid w:val="00D45244"/>
    <w:rsid w:val="00D519C2"/>
    <w:rsid w:val="00D52030"/>
    <w:rsid w:val="00D55A71"/>
    <w:rsid w:val="00D62024"/>
    <w:rsid w:val="00D6285C"/>
    <w:rsid w:val="00D62BFC"/>
    <w:rsid w:val="00D6300F"/>
    <w:rsid w:val="00D6635E"/>
    <w:rsid w:val="00D6676D"/>
    <w:rsid w:val="00D71A1F"/>
    <w:rsid w:val="00D76ACE"/>
    <w:rsid w:val="00D77579"/>
    <w:rsid w:val="00D8017A"/>
    <w:rsid w:val="00D82100"/>
    <w:rsid w:val="00D83FAD"/>
    <w:rsid w:val="00D863AE"/>
    <w:rsid w:val="00D87A60"/>
    <w:rsid w:val="00D91E76"/>
    <w:rsid w:val="00D92DB7"/>
    <w:rsid w:val="00D962ED"/>
    <w:rsid w:val="00D96945"/>
    <w:rsid w:val="00DA14CD"/>
    <w:rsid w:val="00DA2DFE"/>
    <w:rsid w:val="00DA4F5C"/>
    <w:rsid w:val="00DA5CCC"/>
    <w:rsid w:val="00DA6582"/>
    <w:rsid w:val="00DA7A43"/>
    <w:rsid w:val="00DB02AC"/>
    <w:rsid w:val="00DB12C1"/>
    <w:rsid w:val="00DB3C3D"/>
    <w:rsid w:val="00DB7229"/>
    <w:rsid w:val="00DC3F76"/>
    <w:rsid w:val="00DC46B6"/>
    <w:rsid w:val="00DC506A"/>
    <w:rsid w:val="00DC7347"/>
    <w:rsid w:val="00DD527E"/>
    <w:rsid w:val="00DD62C5"/>
    <w:rsid w:val="00DE023C"/>
    <w:rsid w:val="00DE1FC8"/>
    <w:rsid w:val="00DE42B5"/>
    <w:rsid w:val="00DE7D28"/>
    <w:rsid w:val="00DF092A"/>
    <w:rsid w:val="00DF20F8"/>
    <w:rsid w:val="00DF60A8"/>
    <w:rsid w:val="00DF71B6"/>
    <w:rsid w:val="00E03B70"/>
    <w:rsid w:val="00E05F0A"/>
    <w:rsid w:val="00E07EF6"/>
    <w:rsid w:val="00E10834"/>
    <w:rsid w:val="00E12070"/>
    <w:rsid w:val="00E209F6"/>
    <w:rsid w:val="00E25CA6"/>
    <w:rsid w:val="00E27C33"/>
    <w:rsid w:val="00E27F09"/>
    <w:rsid w:val="00E3027D"/>
    <w:rsid w:val="00E310D3"/>
    <w:rsid w:val="00E31FB6"/>
    <w:rsid w:val="00E34843"/>
    <w:rsid w:val="00E4089C"/>
    <w:rsid w:val="00E41661"/>
    <w:rsid w:val="00E4457D"/>
    <w:rsid w:val="00E46C16"/>
    <w:rsid w:val="00E47082"/>
    <w:rsid w:val="00E47ADE"/>
    <w:rsid w:val="00E61184"/>
    <w:rsid w:val="00E62EF5"/>
    <w:rsid w:val="00E6352B"/>
    <w:rsid w:val="00E63712"/>
    <w:rsid w:val="00E6490F"/>
    <w:rsid w:val="00E6566A"/>
    <w:rsid w:val="00E656BF"/>
    <w:rsid w:val="00E65F57"/>
    <w:rsid w:val="00E665E3"/>
    <w:rsid w:val="00E678C5"/>
    <w:rsid w:val="00E67C4C"/>
    <w:rsid w:val="00E71351"/>
    <w:rsid w:val="00E72887"/>
    <w:rsid w:val="00E743AF"/>
    <w:rsid w:val="00E755A5"/>
    <w:rsid w:val="00E763CF"/>
    <w:rsid w:val="00E777C0"/>
    <w:rsid w:val="00E868A7"/>
    <w:rsid w:val="00E86FA2"/>
    <w:rsid w:val="00E90A85"/>
    <w:rsid w:val="00E93564"/>
    <w:rsid w:val="00E962A4"/>
    <w:rsid w:val="00EB1C92"/>
    <w:rsid w:val="00EB5FA7"/>
    <w:rsid w:val="00EB64C0"/>
    <w:rsid w:val="00EC2F25"/>
    <w:rsid w:val="00EC7FBF"/>
    <w:rsid w:val="00ED0B64"/>
    <w:rsid w:val="00ED0EBD"/>
    <w:rsid w:val="00ED39E4"/>
    <w:rsid w:val="00ED436C"/>
    <w:rsid w:val="00ED6EB4"/>
    <w:rsid w:val="00EE3793"/>
    <w:rsid w:val="00EE4DCC"/>
    <w:rsid w:val="00EE4F59"/>
    <w:rsid w:val="00EE597D"/>
    <w:rsid w:val="00EE6222"/>
    <w:rsid w:val="00EF24CF"/>
    <w:rsid w:val="00EF420B"/>
    <w:rsid w:val="00EF659A"/>
    <w:rsid w:val="00EF6AF3"/>
    <w:rsid w:val="00EF7D5E"/>
    <w:rsid w:val="00F00302"/>
    <w:rsid w:val="00F009A9"/>
    <w:rsid w:val="00F00A1C"/>
    <w:rsid w:val="00F016D9"/>
    <w:rsid w:val="00F022E4"/>
    <w:rsid w:val="00F03A56"/>
    <w:rsid w:val="00F05118"/>
    <w:rsid w:val="00F05718"/>
    <w:rsid w:val="00F13060"/>
    <w:rsid w:val="00F13EDA"/>
    <w:rsid w:val="00F237A3"/>
    <w:rsid w:val="00F2431B"/>
    <w:rsid w:val="00F26837"/>
    <w:rsid w:val="00F26F6B"/>
    <w:rsid w:val="00F27239"/>
    <w:rsid w:val="00F27464"/>
    <w:rsid w:val="00F31502"/>
    <w:rsid w:val="00F32477"/>
    <w:rsid w:val="00F33A42"/>
    <w:rsid w:val="00F35145"/>
    <w:rsid w:val="00F370FD"/>
    <w:rsid w:val="00F377F3"/>
    <w:rsid w:val="00F41026"/>
    <w:rsid w:val="00F4565C"/>
    <w:rsid w:val="00F458CF"/>
    <w:rsid w:val="00F465BE"/>
    <w:rsid w:val="00F46FF5"/>
    <w:rsid w:val="00F569BF"/>
    <w:rsid w:val="00F6205D"/>
    <w:rsid w:val="00F666F5"/>
    <w:rsid w:val="00F66790"/>
    <w:rsid w:val="00F70C81"/>
    <w:rsid w:val="00F727E5"/>
    <w:rsid w:val="00F74465"/>
    <w:rsid w:val="00F75C52"/>
    <w:rsid w:val="00F75F6B"/>
    <w:rsid w:val="00F77CBF"/>
    <w:rsid w:val="00F80161"/>
    <w:rsid w:val="00F8186D"/>
    <w:rsid w:val="00F855F4"/>
    <w:rsid w:val="00F85676"/>
    <w:rsid w:val="00F85EE1"/>
    <w:rsid w:val="00F865EF"/>
    <w:rsid w:val="00F90B28"/>
    <w:rsid w:val="00F93C19"/>
    <w:rsid w:val="00F96238"/>
    <w:rsid w:val="00FA1A9F"/>
    <w:rsid w:val="00FA2D96"/>
    <w:rsid w:val="00FA445D"/>
    <w:rsid w:val="00FA46C0"/>
    <w:rsid w:val="00FA71ED"/>
    <w:rsid w:val="00FB0A5B"/>
    <w:rsid w:val="00FB1A34"/>
    <w:rsid w:val="00FB2E73"/>
    <w:rsid w:val="00FB3385"/>
    <w:rsid w:val="00FC0D81"/>
    <w:rsid w:val="00FC14D2"/>
    <w:rsid w:val="00FC488F"/>
    <w:rsid w:val="00FC630B"/>
    <w:rsid w:val="00FC65F2"/>
    <w:rsid w:val="00FC78AC"/>
    <w:rsid w:val="00FD1585"/>
    <w:rsid w:val="00FD4F59"/>
    <w:rsid w:val="00FD5693"/>
    <w:rsid w:val="00FD69B5"/>
    <w:rsid w:val="00FD7EBE"/>
    <w:rsid w:val="00FE164D"/>
    <w:rsid w:val="00FE1C7F"/>
    <w:rsid w:val="00FE2C2B"/>
    <w:rsid w:val="00FE714F"/>
    <w:rsid w:val="00FF5F52"/>
    <w:rsid w:val="00FF70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iPriority="0"/>
    <w:lsdException w:name="head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autoRedefine/>
    <w:qFormat/>
    <w:rsid w:val="006B4539"/>
    <w:pPr>
      <w:jc w:val="both"/>
    </w:pPr>
    <w:rPr>
      <w:sz w:val="24"/>
      <w:szCs w:val="24"/>
      <w:lang w:eastAsia="en-US"/>
    </w:rPr>
  </w:style>
  <w:style w:type="paragraph" w:styleId="Heading1">
    <w:name w:val="heading 1"/>
    <w:basedOn w:val="Normal"/>
    <w:next w:val="Normal"/>
    <w:link w:val="Heading1Char"/>
    <w:autoRedefine/>
    <w:uiPriority w:val="99"/>
    <w:qFormat/>
    <w:rsid w:val="006E1FC9"/>
    <w:pPr>
      <w:keepNext/>
      <w:numPr>
        <w:numId w:val="21"/>
      </w:numPr>
      <w:spacing w:before="120" w:after="120"/>
      <w:outlineLvl w:val="0"/>
    </w:pPr>
    <w:rPr>
      <w:rFonts w:cs="Arial"/>
      <w:b/>
      <w:bCs/>
      <w:kern w:val="32"/>
      <w:szCs w:val="32"/>
    </w:rPr>
  </w:style>
  <w:style w:type="paragraph" w:styleId="Heading2">
    <w:name w:val="heading 2"/>
    <w:basedOn w:val="Normal"/>
    <w:next w:val="Normal"/>
    <w:link w:val="Heading2Char"/>
    <w:autoRedefine/>
    <w:uiPriority w:val="99"/>
    <w:qFormat/>
    <w:rsid w:val="006E1FC9"/>
    <w:pPr>
      <w:keepNext/>
      <w:numPr>
        <w:numId w:val="19"/>
      </w:numPr>
      <w:outlineLvl w:val="1"/>
    </w:pPr>
    <w:rPr>
      <w:rFonts w:cs="Arial"/>
      <w:b/>
      <w:bCs/>
      <w:i/>
      <w:iCs/>
      <w:szCs w:val="28"/>
    </w:rPr>
  </w:style>
  <w:style w:type="paragraph" w:styleId="Heading3">
    <w:name w:val="heading 3"/>
    <w:basedOn w:val="Normal"/>
    <w:next w:val="Normal"/>
    <w:link w:val="Heading3Char"/>
    <w:autoRedefine/>
    <w:uiPriority w:val="99"/>
    <w:qFormat/>
    <w:rsid w:val="00F009A9"/>
    <w:pPr>
      <w:keepNext/>
      <w:numPr>
        <w:ilvl w:val="2"/>
        <w:numId w:val="21"/>
      </w:numPr>
      <w:outlineLvl w:val="2"/>
    </w:pPr>
    <w:rPr>
      <w:rFonts w:cs="Arial"/>
      <w:bCs/>
      <w:i/>
      <w:szCs w:val="26"/>
    </w:rPr>
  </w:style>
  <w:style w:type="paragraph" w:styleId="Heading4">
    <w:name w:val="heading 4"/>
    <w:basedOn w:val="Normal"/>
    <w:next w:val="Normal"/>
    <w:link w:val="Heading4Char"/>
    <w:autoRedefine/>
    <w:uiPriority w:val="99"/>
    <w:qFormat/>
    <w:rsid w:val="001E020D"/>
    <w:pPr>
      <w:numPr>
        <w:numId w:val="17"/>
      </w:numPr>
      <w:tabs>
        <w:tab w:val="left" w:pos="1134"/>
      </w:tabs>
      <w:spacing w:before="120" w:after="120"/>
      <w:ind w:left="1134" w:hanging="1134"/>
      <w:outlineLvl w:val="3"/>
    </w:pPr>
    <w:rPr>
      <w:b/>
      <w:iCs/>
      <w:lang w:eastAsia="en-GB"/>
    </w:rPr>
  </w:style>
  <w:style w:type="paragraph" w:styleId="Heading5">
    <w:name w:val="heading 5"/>
    <w:basedOn w:val="Titlenonrecorded"/>
    <w:next w:val="Normal"/>
    <w:link w:val="Heading5Char"/>
    <w:autoRedefine/>
    <w:uiPriority w:val="99"/>
    <w:qFormat/>
    <w:rsid w:val="00654D5A"/>
    <w:pPr>
      <w:spacing w:before="120" w:after="120"/>
      <w:outlineLvl w:val="4"/>
    </w:pPr>
  </w:style>
  <w:style w:type="paragraph" w:styleId="Heading6">
    <w:name w:val="heading 6"/>
    <w:basedOn w:val="Normal"/>
    <w:next w:val="Normal"/>
    <w:link w:val="Heading6Char"/>
    <w:uiPriority w:val="99"/>
    <w:qFormat/>
    <w:rsid w:val="00F009A9"/>
    <w:pPr>
      <w:numPr>
        <w:ilvl w:val="5"/>
        <w:numId w:val="21"/>
      </w:numPr>
      <w:spacing w:before="240" w:after="60"/>
      <w:outlineLvl w:val="5"/>
    </w:pPr>
    <w:rPr>
      <w:b/>
      <w:bCs/>
      <w:szCs w:val="22"/>
    </w:rPr>
  </w:style>
  <w:style w:type="paragraph" w:styleId="Heading7">
    <w:name w:val="heading 7"/>
    <w:basedOn w:val="Normal"/>
    <w:next w:val="Normal"/>
    <w:link w:val="Heading7Char"/>
    <w:uiPriority w:val="99"/>
    <w:qFormat/>
    <w:rsid w:val="00F009A9"/>
    <w:pPr>
      <w:numPr>
        <w:ilvl w:val="6"/>
        <w:numId w:val="21"/>
      </w:numPr>
      <w:spacing w:before="240" w:after="60"/>
      <w:outlineLvl w:val="6"/>
    </w:pPr>
  </w:style>
  <w:style w:type="paragraph" w:styleId="Heading8">
    <w:name w:val="heading 8"/>
    <w:basedOn w:val="Normal"/>
    <w:next w:val="Normal"/>
    <w:link w:val="Heading8Char"/>
    <w:uiPriority w:val="99"/>
    <w:qFormat/>
    <w:rsid w:val="00F009A9"/>
    <w:pPr>
      <w:numPr>
        <w:ilvl w:val="7"/>
        <w:numId w:val="21"/>
      </w:numPr>
      <w:spacing w:before="240" w:after="60"/>
      <w:outlineLvl w:val="7"/>
    </w:pPr>
    <w:rPr>
      <w:i/>
      <w:iCs/>
    </w:rPr>
  </w:style>
  <w:style w:type="paragraph" w:styleId="Heading9">
    <w:name w:val="heading 9"/>
    <w:basedOn w:val="Normal"/>
    <w:next w:val="Normal"/>
    <w:link w:val="Heading9Char"/>
    <w:uiPriority w:val="99"/>
    <w:qFormat/>
    <w:rsid w:val="00F009A9"/>
    <w:pPr>
      <w:numPr>
        <w:ilvl w:val="8"/>
        <w:numId w:val="2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E1FC9"/>
    <w:rPr>
      <w:rFonts w:cs="Arial"/>
      <w:b/>
      <w:bCs/>
      <w:kern w:val="32"/>
      <w:sz w:val="24"/>
      <w:szCs w:val="32"/>
      <w:lang w:val="en-GB"/>
    </w:rPr>
  </w:style>
  <w:style w:type="character" w:customStyle="1" w:styleId="Heading2Char">
    <w:name w:val="Heading 2 Char"/>
    <w:basedOn w:val="DefaultParagraphFont"/>
    <w:link w:val="Heading2"/>
    <w:uiPriority w:val="99"/>
    <w:rsid w:val="006E1FC9"/>
    <w:rPr>
      <w:rFonts w:cs="Arial"/>
      <w:b/>
      <w:bCs/>
      <w:i/>
      <w:iCs/>
      <w:sz w:val="24"/>
      <w:szCs w:val="28"/>
      <w:lang w:val="en-GB"/>
    </w:rPr>
  </w:style>
  <w:style w:type="character" w:customStyle="1" w:styleId="Heading3Char">
    <w:name w:val="Heading 3 Char"/>
    <w:basedOn w:val="DefaultParagraphFont"/>
    <w:link w:val="Heading3"/>
    <w:uiPriority w:val="99"/>
    <w:rsid w:val="004B7179"/>
    <w:rPr>
      <w:rFonts w:cs="Arial"/>
      <w:bCs/>
      <w:i/>
      <w:sz w:val="24"/>
      <w:szCs w:val="26"/>
      <w:lang w:val="en-GB"/>
    </w:rPr>
  </w:style>
  <w:style w:type="character" w:customStyle="1" w:styleId="Heading4Char">
    <w:name w:val="Heading 4 Char"/>
    <w:basedOn w:val="DefaultParagraphFont"/>
    <w:link w:val="Heading4"/>
    <w:uiPriority w:val="99"/>
    <w:rsid w:val="001E020D"/>
    <w:rPr>
      <w:b/>
      <w:iCs/>
      <w:sz w:val="24"/>
      <w:szCs w:val="24"/>
      <w:lang w:val="en-GB" w:eastAsia="en-GB"/>
    </w:rPr>
  </w:style>
  <w:style w:type="character" w:customStyle="1" w:styleId="Heading5Char">
    <w:name w:val="Heading 5 Char"/>
    <w:basedOn w:val="DefaultParagraphFont"/>
    <w:link w:val="Heading5"/>
    <w:uiPriority w:val="99"/>
    <w:rsid w:val="00654D5A"/>
    <w:rPr>
      <w:b/>
      <w:sz w:val="24"/>
      <w:szCs w:val="24"/>
      <w:lang w:val="en-GB" w:eastAsia="zh-TW"/>
    </w:rPr>
  </w:style>
  <w:style w:type="character" w:customStyle="1" w:styleId="Heading6Char">
    <w:name w:val="Heading 6 Char"/>
    <w:basedOn w:val="DefaultParagraphFont"/>
    <w:link w:val="Heading6"/>
    <w:uiPriority w:val="99"/>
    <w:rsid w:val="004B7179"/>
    <w:rPr>
      <w:b/>
      <w:bCs/>
      <w:sz w:val="24"/>
      <w:szCs w:val="22"/>
      <w:lang w:val="en-GB"/>
    </w:rPr>
  </w:style>
  <w:style w:type="character" w:customStyle="1" w:styleId="Heading7Char">
    <w:name w:val="Heading 7 Char"/>
    <w:basedOn w:val="DefaultParagraphFont"/>
    <w:link w:val="Heading7"/>
    <w:uiPriority w:val="99"/>
    <w:rsid w:val="004B7179"/>
    <w:rPr>
      <w:sz w:val="24"/>
      <w:szCs w:val="24"/>
      <w:lang w:val="en-GB"/>
    </w:rPr>
  </w:style>
  <w:style w:type="character" w:customStyle="1" w:styleId="Heading8Char">
    <w:name w:val="Heading 8 Char"/>
    <w:basedOn w:val="DefaultParagraphFont"/>
    <w:link w:val="Heading8"/>
    <w:uiPriority w:val="99"/>
    <w:rsid w:val="004B7179"/>
    <w:rPr>
      <w:i/>
      <w:iCs/>
      <w:sz w:val="24"/>
      <w:szCs w:val="24"/>
      <w:lang w:val="en-GB"/>
    </w:rPr>
  </w:style>
  <w:style w:type="character" w:customStyle="1" w:styleId="Heading9Char">
    <w:name w:val="Heading 9 Char"/>
    <w:basedOn w:val="DefaultParagraphFont"/>
    <w:link w:val="Heading9"/>
    <w:uiPriority w:val="99"/>
    <w:rsid w:val="004B7179"/>
    <w:rPr>
      <w:rFonts w:ascii="Arial" w:hAnsi="Arial" w:cs="Arial"/>
      <w:sz w:val="24"/>
      <w:szCs w:val="22"/>
      <w:lang w:val="en-GB"/>
    </w:rPr>
  </w:style>
  <w:style w:type="paragraph" w:styleId="Footer">
    <w:name w:val="footer"/>
    <w:basedOn w:val="Normal"/>
    <w:link w:val="FooterChar"/>
    <w:autoRedefine/>
    <w:uiPriority w:val="99"/>
    <w:rsid w:val="0088262F"/>
    <w:pPr>
      <w:tabs>
        <w:tab w:val="center" w:pos="4153"/>
        <w:tab w:val="right" w:pos="8306"/>
      </w:tabs>
      <w:ind w:right="360"/>
      <w:jc w:val="center"/>
    </w:pPr>
    <w:rPr>
      <w:rFonts w:eastAsia="PMingLiU"/>
      <w:sz w:val="18"/>
      <w:szCs w:val="18"/>
      <w:lang w:val="en-US" w:eastAsia="zh-TW"/>
    </w:rPr>
  </w:style>
  <w:style w:type="character" w:customStyle="1" w:styleId="FooterChar">
    <w:name w:val="Footer Char"/>
    <w:basedOn w:val="DefaultParagraphFont"/>
    <w:link w:val="Footer"/>
    <w:uiPriority w:val="99"/>
    <w:rsid w:val="0088262F"/>
    <w:rPr>
      <w:rFonts w:eastAsia="PMingLiU"/>
      <w:sz w:val="18"/>
      <w:szCs w:val="18"/>
      <w:lang w:eastAsia="zh-TW"/>
    </w:rPr>
  </w:style>
  <w:style w:type="paragraph" w:styleId="Header">
    <w:name w:val="header"/>
    <w:basedOn w:val="Normal"/>
    <w:link w:val="HeaderChar"/>
    <w:autoRedefine/>
    <w:rsid w:val="00BA76D0"/>
    <w:rPr>
      <w:i/>
      <w:sz w:val="20"/>
    </w:rPr>
  </w:style>
  <w:style w:type="character" w:customStyle="1" w:styleId="HeaderChar">
    <w:name w:val="Header Char"/>
    <w:basedOn w:val="DefaultParagraphFont"/>
    <w:link w:val="Header"/>
    <w:uiPriority w:val="99"/>
    <w:rsid w:val="00BA76D0"/>
    <w:rPr>
      <w:i/>
      <w:szCs w:val="24"/>
      <w:lang w:val="en-GB"/>
    </w:rPr>
  </w:style>
  <w:style w:type="paragraph" w:customStyle="1" w:styleId="Titledocument">
    <w:name w:val="Title document"/>
    <w:basedOn w:val="Heading1"/>
    <w:next w:val="Normal"/>
    <w:autoRedefine/>
    <w:rsid w:val="00F009A9"/>
    <w:pPr>
      <w:numPr>
        <w:numId w:val="0"/>
      </w:numPr>
      <w:jc w:val="center"/>
    </w:pPr>
    <w:rPr>
      <w:sz w:val="28"/>
    </w:rPr>
  </w:style>
  <w:style w:type="paragraph" w:customStyle="1" w:styleId="ParagraphOED">
    <w:name w:val="Paragraph OED"/>
    <w:basedOn w:val="Normal"/>
    <w:next w:val="Normal"/>
    <w:autoRedefine/>
    <w:qFormat/>
    <w:rsid w:val="00910C0E"/>
    <w:pPr>
      <w:numPr>
        <w:numId w:val="15"/>
      </w:numPr>
      <w:tabs>
        <w:tab w:val="left" w:pos="851"/>
      </w:tabs>
      <w:ind w:left="0" w:firstLine="0"/>
    </w:pPr>
  </w:style>
  <w:style w:type="paragraph" w:customStyle="1" w:styleId="Indentbullet">
    <w:name w:val="Indent bullet"/>
    <w:basedOn w:val="Normal"/>
    <w:next w:val="Normal"/>
    <w:link w:val="IndentbulletChar"/>
    <w:autoRedefine/>
    <w:uiPriority w:val="99"/>
    <w:qFormat/>
    <w:rsid w:val="00177B81"/>
    <w:pPr>
      <w:numPr>
        <w:numId w:val="13"/>
      </w:numPr>
      <w:tabs>
        <w:tab w:val="left" w:pos="851"/>
      </w:tabs>
    </w:pPr>
  </w:style>
  <w:style w:type="character" w:customStyle="1" w:styleId="IndentbulletChar">
    <w:name w:val="Indent bullet Char"/>
    <w:basedOn w:val="DefaultParagraphFont"/>
    <w:link w:val="Indentbullet"/>
    <w:uiPriority w:val="99"/>
    <w:rsid w:val="00177B81"/>
    <w:rPr>
      <w:sz w:val="24"/>
      <w:szCs w:val="24"/>
      <w:lang w:val="en-GB"/>
    </w:rPr>
  </w:style>
  <w:style w:type="paragraph" w:customStyle="1" w:styleId="Indentsub">
    <w:name w:val="Indent sub"/>
    <w:basedOn w:val="Indentbullet"/>
    <w:next w:val="Normal"/>
    <w:autoRedefine/>
    <w:uiPriority w:val="99"/>
    <w:rsid w:val="00B41211"/>
    <w:pPr>
      <w:numPr>
        <w:numId w:val="7"/>
      </w:numPr>
    </w:pPr>
    <w:rPr>
      <w:szCs w:val="18"/>
      <w:lang w:val="en-US"/>
    </w:rPr>
  </w:style>
  <w:style w:type="paragraph" w:customStyle="1" w:styleId="Titlenotnumbered">
    <w:name w:val="Title not numbered"/>
    <w:basedOn w:val="Heading1"/>
    <w:next w:val="Normal"/>
    <w:autoRedefine/>
    <w:uiPriority w:val="99"/>
    <w:rsid w:val="0005173D"/>
    <w:pPr>
      <w:numPr>
        <w:numId w:val="0"/>
      </w:numPr>
      <w:jc w:val="center"/>
    </w:pPr>
    <w:rPr>
      <w:rFonts w:ascii="Times New Roman Bold" w:hAnsi="Times New Roman Bold"/>
      <w:szCs w:val="22"/>
    </w:rPr>
  </w:style>
  <w:style w:type="paragraph" w:customStyle="1" w:styleId="Tablebox">
    <w:name w:val="Table box"/>
    <w:basedOn w:val="Normal"/>
    <w:autoRedefine/>
    <w:uiPriority w:val="99"/>
    <w:rsid w:val="00930ED7"/>
    <w:rPr>
      <w:sz w:val="20"/>
    </w:rPr>
  </w:style>
  <w:style w:type="paragraph" w:customStyle="1" w:styleId="Tableheadingrow">
    <w:name w:val="Table heading row"/>
    <w:basedOn w:val="Tablebox"/>
    <w:next w:val="Normal"/>
    <w:autoRedefine/>
    <w:uiPriority w:val="99"/>
    <w:rsid w:val="00930ED7"/>
    <w:rPr>
      <w:b/>
      <w:i/>
    </w:rPr>
  </w:style>
  <w:style w:type="paragraph" w:customStyle="1" w:styleId="Tableheadingcolumn">
    <w:name w:val="Table heading column"/>
    <w:basedOn w:val="Paragraphleft"/>
    <w:autoRedefine/>
    <w:uiPriority w:val="99"/>
    <w:rsid w:val="00930ED7"/>
    <w:pPr>
      <w:numPr>
        <w:numId w:val="0"/>
      </w:numPr>
    </w:pPr>
    <w:rPr>
      <w:b/>
      <w:sz w:val="20"/>
    </w:rPr>
  </w:style>
  <w:style w:type="paragraph" w:customStyle="1" w:styleId="Paragraphleft">
    <w:name w:val="Paragraph left"/>
    <w:basedOn w:val="Normal"/>
    <w:autoRedefine/>
    <w:uiPriority w:val="99"/>
    <w:rsid w:val="00D41E54"/>
    <w:pPr>
      <w:numPr>
        <w:numId w:val="12"/>
      </w:numPr>
      <w:overflowPunct w:val="0"/>
      <w:autoSpaceDE w:val="0"/>
      <w:autoSpaceDN w:val="0"/>
      <w:adjustRightInd w:val="0"/>
      <w:textAlignment w:val="baseline"/>
    </w:pPr>
  </w:style>
  <w:style w:type="paragraph" w:styleId="BalloonText">
    <w:name w:val="Balloon Text"/>
    <w:basedOn w:val="Normal"/>
    <w:link w:val="BalloonTextChar"/>
    <w:uiPriority w:val="99"/>
    <w:semiHidden/>
    <w:rsid w:val="00B90483"/>
    <w:rPr>
      <w:rFonts w:ascii="Tahoma" w:hAnsi="Tahoma" w:cs="Tahoma"/>
      <w:sz w:val="16"/>
      <w:szCs w:val="16"/>
    </w:rPr>
  </w:style>
  <w:style w:type="character" w:customStyle="1" w:styleId="BalloonTextChar">
    <w:name w:val="Balloon Text Char"/>
    <w:basedOn w:val="DefaultParagraphFont"/>
    <w:link w:val="BalloonText"/>
    <w:uiPriority w:val="99"/>
    <w:semiHidden/>
    <w:rsid w:val="004B7179"/>
    <w:rPr>
      <w:rFonts w:cs="Times New Roman"/>
      <w:sz w:val="2"/>
      <w:lang w:val="en-GB"/>
    </w:rPr>
  </w:style>
  <w:style w:type="character" w:styleId="CommentReference">
    <w:name w:val="annotation reference"/>
    <w:basedOn w:val="DefaultParagraphFont"/>
    <w:uiPriority w:val="99"/>
    <w:semiHidden/>
    <w:rsid w:val="00B90483"/>
    <w:rPr>
      <w:rFonts w:cs="Times New Roman"/>
      <w:sz w:val="16"/>
      <w:szCs w:val="16"/>
    </w:rPr>
  </w:style>
  <w:style w:type="paragraph" w:styleId="CommentText">
    <w:name w:val="annotation text"/>
    <w:basedOn w:val="Normal"/>
    <w:link w:val="CommentTextChar"/>
    <w:semiHidden/>
    <w:rsid w:val="00B90483"/>
    <w:rPr>
      <w:sz w:val="20"/>
      <w:szCs w:val="20"/>
    </w:rPr>
  </w:style>
  <w:style w:type="character" w:customStyle="1" w:styleId="CommentTextChar">
    <w:name w:val="Comment Text Char"/>
    <w:basedOn w:val="DefaultParagraphFont"/>
    <w:link w:val="CommentText"/>
    <w:uiPriority w:val="99"/>
    <w:semiHidden/>
    <w:rsid w:val="004B7179"/>
    <w:rPr>
      <w:rFonts w:cs="Times New Roman"/>
      <w:sz w:val="20"/>
      <w:szCs w:val="20"/>
      <w:lang w:val="en-GB"/>
    </w:rPr>
  </w:style>
  <w:style w:type="character" w:styleId="FootnoteReference">
    <w:name w:val="footnote reference"/>
    <w:aliases w:val="16 Point,Superscript 6 Point"/>
    <w:basedOn w:val="DefaultParagraphFont"/>
    <w:semiHidden/>
    <w:rsid w:val="007A407E"/>
    <w:rPr>
      <w:rFonts w:ascii="Times New Roman" w:hAnsi="Times New Roman" w:cs="Times New Roman"/>
      <w:sz w:val="18"/>
      <w:szCs w:val="18"/>
      <w:vertAlign w:val="superscript"/>
    </w:rPr>
  </w:style>
  <w:style w:type="paragraph" w:styleId="FootnoteText">
    <w:name w:val="footnote text"/>
    <w:basedOn w:val="Normal"/>
    <w:link w:val="FootnoteTextChar"/>
    <w:autoRedefine/>
    <w:uiPriority w:val="99"/>
    <w:semiHidden/>
    <w:rsid w:val="00B90483"/>
    <w:rPr>
      <w:sz w:val="20"/>
      <w:szCs w:val="20"/>
      <w:lang w:val="es-HN"/>
    </w:rPr>
  </w:style>
  <w:style w:type="character" w:customStyle="1" w:styleId="FootnoteTextChar">
    <w:name w:val="Footnote Text Char"/>
    <w:basedOn w:val="DefaultParagraphFont"/>
    <w:link w:val="FootnoteText"/>
    <w:uiPriority w:val="99"/>
    <w:semiHidden/>
    <w:rsid w:val="004B7179"/>
    <w:rPr>
      <w:rFonts w:cs="Times New Roman"/>
      <w:sz w:val="20"/>
      <w:szCs w:val="20"/>
      <w:lang w:val="en-GB"/>
    </w:rPr>
  </w:style>
  <w:style w:type="character" w:styleId="Hyperlink">
    <w:name w:val="Hyperlink"/>
    <w:basedOn w:val="DefaultParagraphFont"/>
    <w:uiPriority w:val="99"/>
    <w:rsid w:val="00B90483"/>
    <w:rPr>
      <w:rFonts w:cs="Times New Roman"/>
      <w:color w:val="0000FF"/>
      <w:u w:val="single"/>
    </w:rPr>
  </w:style>
  <w:style w:type="character" w:styleId="PageNumber">
    <w:name w:val="page number"/>
    <w:basedOn w:val="FootnoteReference"/>
    <w:uiPriority w:val="99"/>
    <w:semiHidden/>
    <w:rsid w:val="004C33DD"/>
    <w:rPr>
      <w:vertAlign w:val="baseline"/>
    </w:rPr>
  </w:style>
  <w:style w:type="paragraph" w:styleId="TOC1">
    <w:name w:val="toc 1"/>
    <w:basedOn w:val="Normal"/>
    <w:next w:val="Normal"/>
    <w:autoRedefine/>
    <w:uiPriority w:val="39"/>
    <w:rsid w:val="000A6B6A"/>
    <w:pPr>
      <w:tabs>
        <w:tab w:val="left" w:pos="851"/>
        <w:tab w:val="left" w:pos="8505"/>
      </w:tabs>
    </w:pPr>
  </w:style>
  <w:style w:type="paragraph" w:styleId="TOC2">
    <w:name w:val="toc 2"/>
    <w:basedOn w:val="Normal"/>
    <w:next w:val="Normal"/>
    <w:autoRedefine/>
    <w:uiPriority w:val="39"/>
    <w:rsid w:val="000A6B6A"/>
    <w:pPr>
      <w:tabs>
        <w:tab w:val="left" w:pos="851"/>
        <w:tab w:val="left" w:pos="8505"/>
      </w:tabs>
    </w:pPr>
  </w:style>
  <w:style w:type="paragraph" w:styleId="TOC3">
    <w:name w:val="toc 3"/>
    <w:basedOn w:val="Normal"/>
    <w:next w:val="Normal"/>
    <w:autoRedefine/>
    <w:uiPriority w:val="99"/>
    <w:semiHidden/>
    <w:rsid w:val="00C54178"/>
    <w:pPr>
      <w:tabs>
        <w:tab w:val="left" w:pos="851"/>
        <w:tab w:val="left" w:pos="8505"/>
      </w:tabs>
    </w:pPr>
  </w:style>
  <w:style w:type="paragraph" w:customStyle="1" w:styleId="NormalItalic">
    <w:name w:val="Normal Italic"/>
    <w:basedOn w:val="Normal"/>
    <w:next w:val="Normal"/>
    <w:autoRedefine/>
    <w:uiPriority w:val="99"/>
    <w:rsid w:val="009D0CDA"/>
    <w:rPr>
      <w:i/>
    </w:rPr>
  </w:style>
  <w:style w:type="character" w:customStyle="1" w:styleId="Footnotereference0">
    <w:name w:val="Footnote reference"/>
    <w:basedOn w:val="FootnoteReference"/>
    <w:rsid w:val="001F7AE8"/>
    <w:rPr>
      <w:sz w:val="20"/>
      <w:szCs w:val="20"/>
    </w:rPr>
  </w:style>
  <w:style w:type="paragraph" w:customStyle="1" w:styleId="Footnote">
    <w:name w:val="Footnote"/>
    <w:basedOn w:val="Normal"/>
    <w:autoRedefine/>
    <w:rsid w:val="00862BAF"/>
    <w:pPr>
      <w:tabs>
        <w:tab w:val="left" w:pos="284"/>
      </w:tabs>
      <w:ind w:left="284" w:hanging="284"/>
    </w:pPr>
    <w:rPr>
      <w:sz w:val="20"/>
      <w:szCs w:val="20"/>
      <w:lang w:eastAsia="en-GB"/>
    </w:rPr>
  </w:style>
  <w:style w:type="paragraph" w:customStyle="1" w:styleId="Figure">
    <w:name w:val="Figure"/>
    <w:basedOn w:val="Normal"/>
    <w:next w:val="Normal"/>
    <w:autoRedefine/>
    <w:uiPriority w:val="99"/>
    <w:rsid w:val="00930ED7"/>
    <w:pPr>
      <w:tabs>
        <w:tab w:val="num" w:pos="2268"/>
      </w:tabs>
      <w:spacing w:after="60"/>
      <w:ind w:left="2268" w:hanging="2268"/>
    </w:pPr>
    <w:rPr>
      <w:rFonts w:eastAsia="PMingLiU"/>
      <w:b/>
      <w:bCs/>
      <w:i/>
      <w:iCs/>
      <w:szCs w:val="22"/>
      <w:lang w:val="es-ES"/>
    </w:rPr>
  </w:style>
  <w:style w:type="paragraph" w:customStyle="1" w:styleId="Heading3notnumbered">
    <w:name w:val="Heading 3 not numbered"/>
    <w:basedOn w:val="Heading3"/>
    <w:autoRedefine/>
    <w:uiPriority w:val="99"/>
    <w:rsid w:val="00930ED7"/>
    <w:pPr>
      <w:tabs>
        <w:tab w:val="left" w:pos="284"/>
      </w:tabs>
      <w:ind w:left="0"/>
    </w:pPr>
    <w:rPr>
      <w:rFonts w:eastAsia="PMingLiU"/>
      <w:u w:val="single"/>
      <w:lang w:eastAsia="zh-TW"/>
    </w:rPr>
  </w:style>
  <w:style w:type="paragraph" w:customStyle="1" w:styleId="Headingnotnumbered">
    <w:name w:val="Heading not numbered"/>
    <w:basedOn w:val="Heading2"/>
    <w:autoRedefine/>
    <w:uiPriority w:val="99"/>
    <w:rsid w:val="0030468E"/>
    <w:pPr>
      <w:numPr>
        <w:numId w:val="0"/>
      </w:numPr>
      <w:tabs>
        <w:tab w:val="left" w:pos="284"/>
      </w:tabs>
    </w:pPr>
    <w:rPr>
      <w:rFonts w:eastAsia="PMingLiU" w:cs="Times New Roman"/>
      <w:szCs w:val="32"/>
      <w:lang w:val="en-US" w:eastAsia="zh-TW" w:bidi="he-IL"/>
    </w:rPr>
  </w:style>
  <w:style w:type="paragraph" w:customStyle="1" w:styleId="Slide">
    <w:name w:val="Slide"/>
    <w:basedOn w:val="Figure"/>
    <w:next w:val="Normal"/>
    <w:autoRedefine/>
    <w:uiPriority w:val="99"/>
    <w:rsid w:val="00040D81"/>
  </w:style>
  <w:style w:type="paragraph" w:customStyle="1" w:styleId="Tableboxleft">
    <w:name w:val="Table box left"/>
    <w:basedOn w:val="Tablebox"/>
    <w:autoRedefine/>
    <w:uiPriority w:val="99"/>
    <w:rsid w:val="00B05501"/>
    <w:rPr>
      <w:szCs w:val="20"/>
    </w:rPr>
  </w:style>
  <w:style w:type="paragraph" w:customStyle="1" w:styleId="Documentdate">
    <w:name w:val="Document date"/>
    <w:basedOn w:val="Normal"/>
    <w:autoRedefine/>
    <w:uiPriority w:val="99"/>
    <w:rsid w:val="007D7186"/>
    <w:pPr>
      <w:jc w:val="right"/>
    </w:pPr>
  </w:style>
  <w:style w:type="paragraph" w:customStyle="1" w:styleId="Acronym">
    <w:name w:val="Acronym"/>
    <w:basedOn w:val="Normal"/>
    <w:autoRedefine/>
    <w:uiPriority w:val="99"/>
    <w:rsid w:val="005B734C"/>
    <w:pPr>
      <w:tabs>
        <w:tab w:val="left" w:pos="1701"/>
      </w:tabs>
      <w:ind w:left="880" w:hanging="880"/>
    </w:pPr>
    <w:rPr>
      <w:szCs w:val="22"/>
    </w:rPr>
  </w:style>
  <w:style w:type="paragraph" w:customStyle="1" w:styleId="AnnexHeading">
    <w:name w:val="Annex Heading"/>
    <w:basedOn w:val="Heading1"/>
    <w:next w:val="Normal"/>
    <w:autoRedefine/>
    <w:uiPriority w:val="99"/>
    <w:rsid w:val="00927787"/>
    <w:pPr>
      <w:numPr>
        <w:numId w:val="1"/>
      </w:numPr>
      <w:jc w:val="center"/>
    </w:pPr>
  </w:style>
  <w:style w:type="paragraph" w:customStyle="1" w:styleId="Lessonlearned">
    <w:name w:val="Lesson learned"/>
    <w:basedOn w:val="Normal"/>
    <w:next w:val="Normal"/>
    <w:autoRedefine/>
    <w:uiPriority w:val="99"/>
    <w:rsid w:val="005B0B25"/>
    <w:pPr>
      <w:keepNext/>
      <w:outlineLvl w:val="2"/>
    </w:pPr>
    <w:rPr>
      <w:rFonts w:eastAsia="PMingLiU" w:cs="Arial"/>
      <w:b/>
      <w:bCs/>
      <w:i/>
      <w:szCs w:val="22"/>
      <w:lang w:eastAsia="zh-TW"/>
    </w:rPr>
  </w:style>
  <w:style w:type="paragraph" w:customStyle="1" w:styleId="Paragraphbox">
    <w:name w:val="Paragraph box"/>
    <w:basedOn w:val="Normal"/>
    <w:next w:val="Normal"/>
    <w:autoRedefine/>
    <w:uiPriority w:val="99"/>
    <w:rsid w:val="00653A02"/>
    <w:pPr>
      <w:pBdr>
        <w:top w:val="single" w:sz="4" w:space="1" w:color="auto"/>
        <w:left w:val="single" w:sz="4" w:space="4" w:color="auto"/>
        <w:bottom w:val="single" w:sz="4" w:space="1" w:color="auto"/>
        <w:right w:val="single" w:sz="4" w:space="4" w:color="auto"/>
      </w:pBdr>
      <w:tabs>
        <w:tab w:val="left" w:pos="1760"/>
      </w:tabs>
    </w:pPr>
    <w:rPr>
      <w:rFonts w:eastAsia="PMingLiU"/>
      <w:b/>
      <w:bCs/>
      <w:szCs w:val="20"/>
      <w:lang w:eastAsia="en-GB"/>
    </w:rPr>
  </w:style>
  <w:style w:type="paragraph" w:customStyle="1" w:styleId="Lessonlearnt">
    <w:name w:val="Lesson learnt"/>
    <w:basedOn w:val="Normal"/>
    <w:next w:val="Normal"/>
    <w:autoRedefine/>
    <w:uiPriority w:val="99"/>
    <w:rsid w:val="005B0B25"/>
    <w:pPr>
      <w:keepNext/>
      <w:numPr>
        <w:numId w:val="2"/>
      </w:numPr>
      <w:outlineLvl w:val="2"/>
    </w:pPr>
    <w:rPr>
      <w:rFonts w:eastAsia="PMingLiU" w:cs="Arial"/>
      <w:b/>
      <w:bCs/>
      <w:i/>
      <w:szCs w:val="22"/>
      <w:lang w:eastAsia="zh-TW"/>
    </w:rPr>
  </w:style>
  <w:style w:type="paragraph" w:customStyle="1" w:styleId="Note">
    <w:name w:val="Note"/>
    <w:basedOn w:val="Normal"/>
    <w:autoRedefine/>
    <w:uiPriority w:val="99"/>
    <w:rsid w:val="00B35455"/>
    <w:rPr>
      <w:sz w:val="18"/>
    </w:rPr>
  </w:style>
  <w:style w:type="paragraph" w:customStyle="1" w:styleId="Question">
    <w:name w:val="Question"/>
    <w:basedOn w:val="Normal"/>
    <w:autoRedefine/>
    <w:uiPriority w:val="99"/>
    <w:rsid w:val="00D41E54"/>
    <w:pPr>
      <w:tabs>
        <w:tab w:val="left" w:pos="567"/>
      </w:tabs>
    </w:pPr>
    <w:rPr>
      <w:rFonts w:eastAsia="PMingLiU"/>
      <w:b/>
      <w:szCs w:val="22"/>
      <w:lang w:eastAsia="zh-TW"/>
    </w:rPr>
  </w:style>
  <w:style w:type="paragraph" w:customStyle="1" w:styleId="Indentroman">
    <w:name w:val="Indent roman"/>
    <w:basedOn w:val="Indentbullet"/>
    <w:autoRedefine/>
    <w:uiPriority w:val="99"/>
    <w:rsid w:val="008D29E8"/>
    <w:pPr>
      <w:numPr>
        <w:numId w:val="0"/>
      </w:numPr>
      <w:tabs>
        <w:tab w:val="num" w:pos="851"/>
      </w:tabs>
      <w:ind w:left="851" w:hanging="284"/>
    </w:pPr>
    <w:rPr>
      <w:szCs w:val="22"/>
    </w:rPr>
  </w:style>
  <w:style w:type="paragraph" w:customStyle="1" w:styleId="Tableheadingcolumncentred">
    <w:name w:val="Table heading column centred"/>
    <w:basedOn w:val="Tableheadingcolumn"/>
    <w:next w:val="Tablebox"/>
    <w:autoRedefine/>
    <w:rsid w:val="009C19D3"/>
  </w:style>
  <w:style w:type="paragraph" w:customStyle="1" w:styleId="Headingboldnotnumbered">
    <w:name w:val="Heading bold not numbered"/>
    <w:basedOn w:val="Normal"/>
    <w:uiPriority w:val="99"/>
    <w:rsid w:val="00A54262"/>
    <w:pPr>
      <w:numPr>
        <w:numId w:val="5"/>
      </w:numPr>
    </w:pPr>
  </w:style>
  <w:style w:type="paragraph" w:customStyle="1" w:styleId="Box">
    <w:name w:val="Box"/>
    <w:basedOn w:val="Normal"/>
    <w:next w:val="Normal"/>
    <w:autoRedefine/>
    <w:uiPriority w:val="99"/>
    <w:rsid w:val="00654D5A"/>
    <w:pPr>
      <w:numPr>
        <w:numId w:val="14"/>
      </w:numPr>
      <w:tabs>
        <w:tab w:val="clear" w:pos="1418"/>
        <w:tab w:val="left" w:pos="1134"/>
      </w:tabs>
      <w:spacing w:after="60"/>
      <w:ind w:left="1134"/>
    </w:pPr>
    <w:rPr>
      <w:rFonts w:ascii="Times New Roman Bold" w:hAnsi="Times New Roman Bold"/>
      <w:b/>
      <w:bCs/>
      <w:i/>
      <w:iCs/>
      <w:lang w:eastAsia="zh-TW"/>
    </w:rPr>
  </w:style>
  <w:style w:type="paragraph" w:customStyle="1" w:styleId="Headingletter">
    <w:name w:val="Heading letter"/>
    <w:basedOn w:val="Heading1"/>
    <w:next w:val="Normal"/>
    <w:autoRedefine/>
    <w:uiPriority w:val="99"/>
    <w:rsid w:val="00A515F3"/>
    <w:pPr>
      <w:ind w:hanging="567"/>
    </w:pPr>
  </w:style>
  <w:style w:type="paragraph" w:customStyle="1" w:styleId="Titlenonrecorded">
    <w:name w:val="Title non recorded"/>
    <w:basedOn w:val="Normal"/>
    <w:autoRedefine/>
    <w:uiPriority w:val="99"/>
    <w:rsid w:val="002B2EF2"/>
    <w:pPr>
      <w:tabs>
        <w:tab w:val="left" w:pos="7380"/>
      </w:tabs>
      <w:overflowPunct w:val="0"/>
      <w:autoSpaceDE w:val="0"/>
      <w:autoSpaceDN w:val="0"/>
      <w:adjustRightInd w:val="0"/>
      <w:jc w:val="left"/>
      <w:textAlignment w:val="baseline"/>
    </w:pPr>
    <w:rPr>
      <w:b/>
      <w:lang w:eastAsia="zh-TW"/>
    </w:rPr>
  </w:style>
  <w:style w:type="paragraph" w:customStyle="1" w:styleId="Titleannex">
    <w:name w:val="Title annex"/>
    <w:basedOn w:val="Normal"/>
    <w:next w:val="Normal"/>
    <w:autoRedefine/>
    <w:uiPriority w:val="99"/>
    <w:rsid w:val="00323202"/>
    <w:pPr>
      <w:numPr>
        <w:numId w:val="3"/>
      </w:numPr>
      <w:tabs>
        <w:tab w:val="left" w:pos="1418"/>
      </w:tabs>
      <w:spacing w:after="120"/>
      <w:ind w:left="1418" w:hanging="1418"/>
    </w:pPr>
    <w:rPr>
      <w:b/>
    </w:rPr>
  </w:style>
  <w:style w:type="paragraph" w:customStyle="1" w:styleId="Boxcontent">
    <w:name w:val="Box content"/>
    <w:basedOn w:val="Normal"/>
    <w:autoRedefine/>
    <w:uiPriority w:val="99"/>
    <w:rsid w:val="0030276E"/>
    <w:pPr>
      <w:keepNext/>
      <w:pBdr>
        <w:top w:val="single" w:sz="4" w:space="1" w:color="auto"/>
        <w:left w:val="single" w:sz="4" w:space="4" w:color="auto"/>
        <w:bottom w:val="single" w:sz="4" w:space="1" w:color="auto"/>
        <w:right w:val="single" w:sz="4" w:space="4" w:color="auto"/>
      </w:pBdr>
      <w:tabs>
        <w:tab w:val="left" w:pos="284"/>
      </w:tabs>
      <w:outlineLvl w:val="2"/>
    </w:pPr>
    <w:rPr>
      <w:rFonts w:eastAsia="PMingLiU" w:cs="Arial"/>
      <w:bCs/>
      <w:sz w:val="20"/>
      <w:szCs w:val="22"/>
      <w:lang w:eastAsia="zh-TW"/>
    </w:rPr>
  </w:style>
  <w:style w:type="paragraph" w:customStyle="1" w:styleId="Indentletter">
    <w:name w:val="Indent letter"/>
    <w:basedOn w:val="Indentroman"/>
    <w:autoRedefine/>
    <w:uiPriority w:val="99"/>
    <w:rsid w:val="006B4539"/>
    <w:pPr>
      <w:numPr>
        <w:numId w:val="4"/>
      </w:numPr>
    </w:pPr>
    <w:rPr>
      <w:kern w:val="32"/>
      <w:szCs w:val="24"/>
    </w:rPr>
  </w:style>
  <w:style w:type="table" w:styleId="TableGrid">
    <w:name w:val="Table Grid"/>
    <w:basedOn w:val="TableNormal"/>
    <w:uiPriority w:val="99"/>
    <w:rsid w:val="00E27C3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596802"/>
    <w:rPr>
      <w:b/>
      <w:bCs/>
    </w:rPr>
  </w:style>
  <w:style w:type="character" w:customStyle="1" w:styleId="CommentSubjectChar">
    <w:name w:val="Comment Subject Char"/>
    <w:basedOn w:val="CommentTextChar"/>
    <w:link w:val="CommentSubject"/>
    <w:uiPriority w:val="99"/>
    <w:semiHidden/>
    <w:rsid w:val="004B7179"/>
    <w:rPr>
      <w:b/>
      <w:bCs/>
    </w:rPr>
  </w:style>
  <w:style w:type="paragraph" w:customStyle="1" w:styleId="Indentitalic">
    <w:name w:val="Indent italic"/>
    <w:basedOn w:val="Indentbullet"/>
    <w:next w:val="Normal"/>
    <w:autoRedefine/>
    <w:rsid w:val="00B5557F"/>
    <w:pPr>
      <w:numPr>
        <w:numId w:val="10"/>
      </w:numPr>
    </w:pPr>
    <w:rPr>
      <w:i/>
      <w:szCs w:val="18"/>
      <w:lang w:val="en-US"/>
    </w:rPr>
  </w:style>
  <w:style w:type="paragraph" w:customStyle="1" w:styleId="Indentlettercapital">
    <w:name w:val="Indent letter capital"/>
    <w:basedOn w:val="Indentbullet"/>
    <w:link w:val="IndentlettercapitalChar"/>
    <w:autoRedefine/>
    <w:uiPriority w:val="99"/>
    <w:rsid w:val="00A23545"/>
    <w:pPr>
      <w:numPr>
        <w:numId w:val="8"/>
      </w:numPr>
    </w:pPr>
  </w:style>
  <w:style w:type="character" w:customStyle="1" w:styleId="IndentlettercapitalChar">
    <w:name w:val="Indent letter capital Char"/>
    <w:basedOn w:val="IndentbulletChar"/>
    <w:link w:val="Indentlettercapital"/>
    <w:uiPriority w:val="99"/>
    <w:rsid w:val="00A23545"/>
  </w:style>
  <w:style w:type="paragraph" w:styleId="ListParagraph">
    <w:name w:val="List Paragraph"/>
    <w:basedOn w:val="Normal"/>
    <w:uiPriority w:val="99"/>
    <w:qFormat/>
    <w:rsid w:val="00191C64"/>
    <w:pPr>
      <w:ind w:left="720"/>
    </w:pPr>
  </w:style>
  <w:style w:type="paragraph" w:customStyle="1" w:styleId="Annextitleinreport">
    <w:name w:val="Annex title in report"/>
    <w:basedOn w:val="Normal"/>
    <w:autoRedefine/>
    <w:uiPriority w:val="99"/>
    <w:rsid w:val="00132672"/>
    <w:pPr>
      <w:numPr>
        <w:numId w:val="9"/>
      </w:numPr>
      <w:tabs>
        <w:tab w:val="left" w:pos="851"/>
      </w:tabs>
      <w:overflowPunct w:val="0"/>
      <w:autoSpaceDE w:val="0"/>
      <w:autoSpaceDN w:val="0"/>
      <w:adjustRightInd w:val="0"/>
      <w:textAlignment w:val="baseline"/>
    </w:pPr>
    <w:rPr>
      <w:szCs w:val="22"/>
      <w:lang w:eastAsia="zh-TW"/>
    </w:rPr>
  </w:style>
  <w:style w:type="paragraph" w:customStyle="1" w:styleId="TableContents">
    <w:name w:val="Table Contents"/>
    <w:basedOn w:val="Titlenotnumbered"/>
    <w:next w:val="Normal"/>
    <w:autoRedefine/>
    <w:uiPriority w:val="99"/>
    <w:rsid w:val="002050B7"/>
    <w:pPr>
      <w:tabs>
        <w:tab w:val="left" w:pos="1100"/>
        <w:tab w:val="left" w:pos="7380"/>
      </w:tabs>
    </w:pPr>
    <w:rPr>
      <w:rFonts w:ascii="Times New Roman" w:hAnsi="Times New Roman" w:cs="Times New Roman"/>
      <w:kern w:val="0"/>
      <w:sz w:val="28"/>
      <w:szCs w:val="24"/>
      <w:lang w:eastAsia="zh-TW"/>
    </w:rPr>
  </w:style>
  <w:style w:type="paragraph" w:customStyle="1" w:styleId="Heading2annex">
    <w:name w:val="Heading 2 annex"/>
    <w:basedOn w:val="Normal"/>
    <w:next w:val="Normal"/>
    <w:link w:val="Heading2annexChar"/>
    <w:autoRedefine/>
    <w:uiPriority w:val="99"/>
    <w:rsid w:val="006E1FC9"/>
    <w:pPr>
      <w:numPr>
        <w:ilvl w:val="1"/>
        <w:numId w:val="18"/>
      </w:numPr>
      <w:tabs>
        <w:tab w:val="left" w:pos="851"/>
      </w:tabs>
      <w:spacing w:before="120" w:after="120"/>
    </w:pPr>
  </w:style>
  <w:style w:type="paragraph" w:customStyle="1" w:styleId="RecuadroAnnex">
    <w:name w:val="Recuadro Annex"/>
    <w:basedOn w:val="Box"/>
    <w:next w:val="Normal"/>
    <w:autoRedefine/>
    <w:uiPriority w:val="99"/>
    <w:rsid w:val="00681E4F"/>
    <w:pPr>
      <w:numPr>
        <w:numId w:val="6"/>
      </w:numPr>
      <w:tabs>
        <w:tab w:val="clear" w:pos="1134"/>
        <w:tab w:val="left" w:pos="1418"/>
      </w:tabs>
      <w:ind w:left="1418" w:hanging="1418"/>
      <w:jc w:val="left"/>
    </w:pPr>
    <w:rPr>
      <w:lang w:val="es-ES"/>
    </w:rPr>
  </w:style>
  <w:style w:type="paragraph" w:customStyle="1" w:styleId="ParagraphOEDannex">
    <w:name w:val="Paragraph OED annex"/>
    <w:basedOn w:val="Normal"/>
    <w:next w:val="Normal"/>
    <w:autoRedefine/>
    <w:qFormat/>
    <w:rsid w:val="002906E8"/>
    <w:pPr>
      <w:numPr>
        <w:numId w:val="16"/>
      </w:numPr>
      <w:tabs>
        <w:tab w:val="left" w:pos="851"/>
      </w:tabs>
    </w:pPr>
  </w:style>
  <w:style w:type="paragraph" w:customStyle="1" w:styleId="Body">
    <w:name w:val="Body"/>
    <w:rsid w:val="00564C9B"/>
    <w:pPr>
      <w:tabs>
        <w:tab w:val="left" w:pos="283"/>
      </w:tabs>
      <w:outlineLvl w:val="0"/>
    </w:pPr>
    <w:rPr>
      <w:rFonts w:ascii="Helvetica" w:eastAsia="ヒラギノ角ゴ Pro W3" w:hAnsi="Helvetica"/>
      <w:color w:val="000000"/>
      <w:sz w:val="24"/>
      <w:lang w:val="en-US" w:eastAsia="fr-FR"/>
    </w:rPr>
  </w:style>
  <w:style w:type="paragraph" w:customStyle="1" w:styleId="CoverTitle">
    <w:name w:val="Cover Title"/>
    <w:basedOn w:val="Normal"/>
    <w:autoRedefine/>
    <w:rsid w:val="00441663"/>
    <w:pPr>
      <w:tabs>
        <w:tab w:val="left" w:pos="709"/>
        <w:tab w:val="left" w:pos="1417"/>
        <w:tab w:val="left" w:pos="2126"/>
        <w:tab w:val="left" w:pos="2835"/>
        <w:tab w:val="left" w:pos="3543"/>
        <w:tab w:val="left" w:pos="4252"/>
        <w:tab w:val="left" w:pos="4961"/>
        <w:tab w:val="left" w:pos="5669"/>
        <w:tab w:val="left" w:pos="6378"/>
        <w:tab w:val="left" w:pos="7087"/>
      </w:tabs>
      <w:jc w:val="left"/>
      <w:outlineLvl w:val="0"/>
    </w:pPr>
    <w:rPr>
      <w:rFonts w:ascii="Candara" w:eastAsia="ヒラギノ角ゴ Pro W3" w:hAnsi="Candara"/>
      <w:b/>
      <w:color w:val="365F91"/>
      <w:sz w:val="36"/>
      <w:szCs w:val="20"/>
      <w:lang w:eastAsia="fr-FR"/>
    </w:rPr>
  </w:style>
  <w:style w:type="paragraph" w:customStyle="1" w:styleId="Coversubtitle">
    <w:name w:val="Cover sub title"/>
    <w:basedOn w:val="CoverTitle"/>
    <w:qFormat/>
    <w:rsid w:val="00585255"/>
    <w:rPr>
      <w:i/>
      <w:sz w:val="28"/>
      <w:szCs w:val="28"/>
    </w:rPr>
  </w:style>
  <w:style w:type="paragraph" w:customStyle="1" w:styleId="Coverdate">
    <w:name w:val="Cover date"/>
    <w:autoRedefine/>
    <w:rsid w:val="00564C9B"/>
    <w:pPr>
      <w:outlineLvl w:val="0"/>
    </w:pPr>
    <w:rPr>
      <w:rFonts w:ascii="Arial" w:eastAsia="ヒラギノ角ゴ Pro W3" w:hAnsi="Arial"/>
      <w:color w:val="FFFFFF"/>
      <w:sz w:val="24"/>
      <w:lang w:val="en-US" w:eastAsia="fr-FR"/>
    </w:rPr>
  </w:style>
  <w:style w:type="paragraph" w:customStyle="1" w:styleId="Noteitalic">
    <w:name w:val="Note italic"/>
    <w:basedOn w:val="Normal"/>
    <w:autoRedefine/>
    <w:qFormat/>
    <w:rsid w:val="002B2EF2"/>
    <w:rPr>
      <w:i/>
      <w:iCs/>
      <w:sz w:val="20"/>
      <w:szCs w:val="20"/>
    </w:rPr>
  </w:style>
  <w:style w:type="character" w:customStyle="1" w:styleId="Heading2annexChar">
    <w:name w:val="Heading 2 annex Char"/>
    <w:basedOn w:val="DefaultParagraphFont"/>
    <w:link w:val="Heading2annex"/>
    <w:uiPriority w:val="99"/>
    <w:rsid w:val="006E1FC9"/>
    <w:rPr>
      <w:sz w:val="24"/>
      <w:szCs w:val="24"/>
      <w:lang w:val="en-GB"/>
    </w:rPr>
  </w:style>
  <w:style w:type="paragraph" w:customStyle="1" w:styleId="Annexheading1">
    <w:name w:val="Annex heading 1"/>
    <w:basedOn w:val="Annexheading2"/>
    <w:next w:val="Normal"/>
    <w:autoRedefine/>
    <w:rsid w:val="00F016D9"/>
    <w:pPr>
      <w:numPr>
        <w:ilvl w:val="0"/>
      </w:numPr>
      <w:ind w:left="851" w:hanging="851"/>
    </w:pPr>
    <w:rPr>
      <w:i w:val="0"/>
    </w:rPr>
  </w:style>
  <w:style w:type="paragraph" w:customStyle="1" w:styleId="Annexheading2">
    <w:name w:val="Annex heading 2"/>
    <w:basedOn w:val="ListParagraph"/>
    <w:next w:val="Normal"/>
    <w:autoRedefine/>
    <w:rsid w:val="00F016D9"/>
    <w:pPr>
      <w:numPr>
        <w:ilvl w:val="1"/>
        <w:numId w:val="23"/>
      </w:numPr>
      <w:tabs>
        <w:tab w:val="left" w:pos="851"/>
      </w:tabs>
      <w:spacing w:before="120" w:after="120"/>
      <w:ind w:left="851" w:hanging="851"/>
      <w:contextualSpacing/>
    </w:pPr>
    <w:rPr>
      <w:b/>
      <w:i/>
    </w:rPr>
  </w:style>
  <w:style w:type="paragraph" w:customStyle="1" w:styleId="Recommendation">
    <w:name w:val="Recommendation"/>
    <w:basedOn w:val="Normal"/>
    <w:next w:val="Normal"/>
    <w:autoRedefine/>
    <w:qFormat/>
    <w:rsid w:val="00E67C4C"/>
    <w:pPr>
      <w:numPr>
        <w:numId w:val="22"/>
      </w:numPr>
      <w:tabs>
        <w:tab w:val="left" w:pos="851"/>
      </w:tabs>
      <w:ind w:left="0" w:firstLine="0"/>
    </w:pPr>
    <w:rPr>
      <w:b/>
    </w:rPr>
  </w:style>
  <w:style w:type="paragraph" w:customStyle="1" w:styleId="Headercoverpage">
    <w:name w:val="Header cover page"/>
    <w:basedOn w:val="Normal"/>
    <w:next w:val="Normal"/>
    <w:autoRedefine/>
    <w:qFormat/>
    <w:rsid w:val="001806AF"/>
    <w:pPr>
      <w:tabs>
        <w:tab w:val="left" w:pos="709"/>
        <w:tab w:val="left" w:pos="1417"/>
        <w:tab w:val="left" w:pos="2126"/>
        <w:tab w:val="left" w:pos="2835"/>
        <w:tab w:val="left" w:pos="3543"/>
        <w:tab w:val="left" w:pos="4252"/>
        <w:tab w:val="left" w:pos="4961"/>
        <w:tab w:val="left" w:pos="5669"/>
        <w:tab w:val="left" w:pos="6378"/>
        <w:tab w:val="left" w:pos="7087"/>
      </w:tabs>
    </w:pPr>
    <w:rPr>
      <w:rFonts w:ascii="Candara Bold" w:hAnsi="Candara Bold"/>
      <w:color w:val="2D5F86"/>
      <w:sz w:val="40"/>
      <w:lang w:val="fr-FR"/>
    </w:rPr>
  </w:style>
  <w:style w:type="paragraph" w:customStyle="1" w:styleId="Normalleft">
    <w:name w:val="Normal left"/>
    <w:basedOn w:val="Normal"/>
    <w:next w:val="Normal"/>
    <w:autoRedefine/>
    <w:qFormat/>
    <w:rsid w:val="001751FC"/>
    <w:pPr>
      <w:jc w:val="left"/>
    </w:pPr>
    <w:rPr>
      <w:rFonts w:ascii="Cambria" w:hAnsi="Cambria"/>
      <w:color w:val="1F497D"/>
    </w:rPr>
  </w:style>
  <w:style w:type="paragraph" w:customStyle="1" w:styleId="Tableofcontents">
    <w:name w:val="Table of contents"/>
    <w:basedOn w:val="Heading5"/>
    <w:next w:val="Normal"/>
    <w:autoRedefine/>
    <w:qFormat/>
    <w:rsid w:val="005D2F41"/>
  </w:style>
  <w:style w:type="paragraph" w:customStyle="1" w:styleId="Style1">
    <w:name w:val="Style1"/>
    <w:basedOn w:val="Normal"/>
    <w:next w:val="Headercoverpage"/>
    <w:autoRedefine/>
    <w:qFormat/>
    <w:rsid w:val="001806AF"/>
    <w:pPr>
      <w:tabs>
        <w:tab w:val="left" w:pos="709"/>
        <w:tab w:val="left" w:pos="1417"/>
        <w:tab w:val="left" w:pos="2126"/>
        <w:tab w:val="left" w:pos="2835"/>
        <w:tab w:val="left" w:pos="3543"/>
        <w:tab w:val="left" w:pos="4252"/>
        <w:tab w:val="left" w:pos="4961"/>
        <w:tab w:val="left" w:pos="5669"/>
        <w:tab w:val="left" w:pos="6378"/>
        <w:tab w:val="left" w:pos="7087"/>
      </w:tabs>
    </w:pPr>
    <w:rPr>
      <w:rFonts w:ascii="Candara Bold" w:hAnsi="Candara Bold"/>
      <w:color w:val="2D5F86"/>
      <w:sz w:val="36"/>
      <w:lang w:val="fr-FR"/>
    </w:rPr>
  </w:style>
  <w:style w:type="paragraph" w:customStyle="1" w:styleId="HeadercoverpageFAO">
    <w:name w:val="Header cover page FAO"/>
    <w:basedOn w:val="Normal"/>
    <w:next w:val="Normal"/>
    <w:autoRedefine/>
    <w:qFormat/>
    <w:rsid w:val="001806A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jc w:val="center"/>
    </w:pPr>
    <w:rPr>
      <w:rFonts w:ascii="Arial" w:hAnsi="Arial" w:cs="Arial"/>
      <w:color w:val="FFFFFF"/>
      <w:sz w:val="22"/>
      <w:szCs w:val="22"/>
      <w:lang w:eastAsia="en-GB"/>
    </w:rPr>
  </w:style>
  <w:style w:type="paragraph" w:customStyle="1" w:styleId="Cambria14bold">
    <w:name w:val="Cambria 14 bold"/>
    <w:basedOn w:val="Normal"/>
    <w:next w:val="Normal"/>
    <w:autoRedefine/>
    <w:qFormat/>
    <w:rsid w:val="006A5FA6"/>
    <w:pPr>
      <w:pBdr>
        <w:top w:val="single" w:sz="4" w:space="1" w:color="auto"/>
        <w:left w:val="single" w:sz="4" w:space="4" w:color="auto"/>
        <w:bottom w:val="single" w:sz="4" w:space="1" w:color="auto"/>
        <w:right w:val="single" w:sz="4" w:space="4" w:color="auto"/>
      </w:pBdr>
      <w:shd w:val="clear" w:color="auto" w:fill="D9D9D9"/>
      <w:jc w:val="left"/>
    </w:pPr>
    <w:rPr>
      <w:rFonts w:ascii="Cambria" w:hAnsi="Cambria"/>
      <w:b/>
      <w:bCs/>
      <w:iCs/>
      <w:color w:val="1F497D"/>
      <w:sz w:val="28"/>
      <w:szCs w:val="28"/>
      <w:lang w:eastAsia="zh-TW"/>
    </w:rPr>
  </w:style>
  <w:style w:type="paragraph" w:customStyle="1" w:styleId="Cambrianormal">
    <w:name w:val="Cambria normal"/>
    <w:basedOn w:val="Normal"/>
    <w:autoRedefine/>
    <w:rsid w:val="006A5FA6"/>
    <w:pPr>
      <w:pBdr>
        <w:top w:val="single" w:sz="4" w:space="1" w:color="auto"/>
        <w:left w:val="single" w:sz="4" w:space="4" w:color="auto"/>
        <w:bottom w:val="single" w:sz="4" w:space="1" w:color="auto"/>
        <w:right w:val="single" w:sz="4" w:space="4" w:color="auto"/>
      </w:pBdr>
      <w:shd w:val="clear" w:color="auto" w:fill="D9D9D9"/>
      <w:jc w:val="left"/>
    </w:pPr>
    <w:rPr>
      <w:rFonts w:ascii="Cambria" w:hAnsi="Cambria"/>
      <w:color w:val="1F497D"/>
      <w:szCs w:val="20"/>
      <w:lang w:eastAsia="zh-TW"/>
    </w:rPr>
  </w:style>
  <w:style w:type="paragraph" w:customStyle="1" w:styleId="Cambria14normal">
    <w:name w:val="Cambria 14 normal"/>
    <w:basedOn w:val="Cambrianormal"/>
    <w:next w:val="Cambrianormal"/>
    <w:qFormat/>
    <w:rsid w:val="006A5FA6"/>
  </w:style>
  <w:style w:type="paragraph" w:customStyle="1" w:styleId="Noteitalicbackground">
    <w:name w:val="Note italic background"/>
    <w:basedOn w:val="Normal"/>
    <w:next w:val="Cambrianormal"/>
    <w:autoRedefine/>
    <w:qFormat/>
    <w:rsid w:val="006A5FA6"/>
    <w:pPr>
      <w:pBdr>
        <w:top w:val="single" w:sz="4" w:space="1" w:color="auto"/>
        <w:left w:val="single" w:sz="4" w:space="4" w:color="auto"/>
        <w:bottom w:val="single" w:sz="4" w:space="1" w:color="auto"/>
        <w:right w:val="single" w:sz="4" w:space="4" w:color="auto"/>
      </w:pBdr>
      <w:shd w:val="clear" w:color="auto" w:fill="D9D9D9"/>
    </w:pPr>
    <w:rPr>
      <w:i/>
      <w:iCs/>
      <w:sz w:val="20"/>
      <w:szCs w:val="20"/>
    </w:rPr>
  </w:style>
  <w:style w:type="paragraph" w:customStyle="1" w:styleId="Headingnotregistered">
    <w:name w:val="Heading not registered"/>
    <w:basedOn w:val="Normal"/>
    <w:next w:val="Normal"/>
    <w:autoRedefine/>
    <w:rsid w:val="00323202"/>
    <w:rPr>
      <w:b/>
      <w:bCs/>
      <w:iCs/>
      <w:szCs w:val="20"/>
    </w:rPr>
  </w:style>
  <w:style w:type="paragraph" w:customStyle="1" w:styleId="TableofContents0">
    <w:name w:val="Table of Contents"/>
    <w:basedOn w:val="Normal"/>
    <w:next w:val="Normal"/>
    <w:autoRedefine/>
    <w:qFormat/>
    <w:rsid w:val="002E0A6A"/>
    <w:pPr>
      <w:jc w:val="center"/>
    </w:pPr>
    <w:rPr>
      <w:b/>
      <w:sz w:val="28"/>
    </w:rPr>
  </w:style>
  <w:style w:type="paragraph" w:customStyle="1" w:styleId="IndentRomancapital">
    <w:name w:val="Indent Roman capital"/>
    <w:basedOn w:val="Normal"/>
    <w:next w:val="Normal"/>
    <w:autoRedefine/>
    <w:qFormat/>
    <w:rsid w:val="006339AC"/>
    <w:pPr>
      <w:numPr>
        <w:numId w:val="36"/>
      </w:numPr>
      <w:tabs>
        <w:tab w:val="left" w:pos="851"/>
      </w:tabs>
    </w:pPr>
    <w:rPr>
      <w:b/>
    </w:rPr>
  </w:style>
  <w:style w:type="paragraph" w:customStyle="1" w:styleId="Coverpagebackdisclaimer">
    <w:name w:val="Cover page back disclaimer"/>
    <w:basedOn w:val="Cambrianormal"/>
    <w:rsid w:val="002050B7"/>
    <w:rPr>
      <w:rFonts w:ascii="Times New Roman" w:hAnsi="Times New Roman"/>
      <w:i/>
      <w:iCs/>
      <w:color w:val="auto"/>
      <w:sz w:val="20"/>
      <w:lang w:val="es-ES"/>
    </w:rPr>
  </w:style>
  <w:style w:type="paragraph" w:customStyle="1" w:styleId="DocumentTitle">
    <w:name w:val="Document Title"/>
    <w:basedOn w:val="Normal"/>
    <w:next w:val="Normal"/>
    <w:qFormat/>
    <w:rsid w:val="00942DB9"/>
    <w:pPr>
      <w:tabs>
        <w:tab w:val="left" w:pos="709"/>
        <w:tab w:val="left" w:pos="1417"/>
        <w:tab w:val="left" w:pos="2126"/>
        <w:tab w:val="left" w:pos="2835"/>
        <w:tab w:val="left" w:pos="3543"/>
        <w:tab w:val="left" w:pos="4252"/>
        <w:tab w:val="left" w:pos="4961"/>
        <w:tab w:val="left" w:pos="5669"/>
        <w:tab w:val="left" w:pos="6378"/>
        <w:tab w:val="left" w:pos="7087"/>
      </w:tabs>
      <w:jc w:val="left"/>
      <w:outlineLvl w:val="0"/>
    </w:pPr>
    <w:rPr>
      <w:rFonts w:ascii="Candara Bold" w:eastAsia="ヒラギノ角ゴ Pro W3" w:hAnsi="Candara Bold"/>
      <w:i/>
      <w:color w:val="365F91"/>
      <w:sz w:val="36"/>
      <w:szCs w:val="20"/>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opyright@fao.org" TargetMode="External"/><Relationship Id="rId4" Type="http://schemas.openxmlformats.org/officeDocument/2006/relationships/settings" Target="settings.xml"/><Relationship Id="rId9" Type="http://schemas.openxmlformats.org/officeDocument/2006/relationships/hyperlink" Target="http://www.fao.org/evaluation"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azzi\My%20Documents\A%20templates\Normal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AA7F0-2D1A-43A8-A3D1-3F29A5B69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Normal1.dot</Template>
  <TotalTime>26</TotalTime>
  <Pages>7</Pages>
  <Words>2670</Words>
  <Characters>15223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FAO Office of Evaluation</vt:lpstr>
    </vt:vector>
  </TitlesOfParts>
  <Company>FAO of the UN</Company>
  <LinksUpToDate>false</LinksUpToDate>
  <CharactersWithSpaces>17858</CharactersWithSpaces>
  <SharedDoc>false</SharedDoc>
  <HLinks>
    <vt:vector size="24" baseType="variant">
      <vt:variant>
        <vt:i4>65627</vt:i4>
      </vt:variant>
      <vt:variant>
        <vt:i4>12</vt:i4>
      </vt:variant>
      <vt:variant>
        <vt:i4>0</vt:i4>
      </vt:variant>
      <vt:variant>
        <vt:i4>5</vt:i4>
      </vt:variant>
      <vt:variant>
        <vt:lpwstr>http://www.fao.org/evaluation/en/</vt:lpwstr>
      </vt:variant>
      <vt:variant>
        <vt:lpwstr/>
      </vt:variant>
      <vt:variant>
        <vt:i4>1114144</vt:i4>
      </vt:variant>
      <vt:variant>
        <vt:i4>9</vt:i4>
      </vt:variant>
      <vt:variant>
        <vt:i4>0</vt:i4>
      </vt:variant>
      <vt:variant>
        <vt:i4>5</vt:i4>
      </vt:variant>
      <vt:variant>
        <vt:lpwstr>mailto:copyright@fao.org</vt:lpwstr>
      </vt:variant>
      <vt:variant>
        <vt:lpwstr/>
      </vt:variant>
      <vt:variant>
        <vt:i4>4194384</vt:i4>
      </vt:variant>
      <vt:variant>
        <vt:i4>6</vt:i4>
      </vt:variant>
      <vt:variant>
        <vt:i4>0</vt:i4>
      </vt:variant>
      <vt:variant>
        <vt:i4>5</vt:i4>
      </vt:variant>
      <vt:variant>
        <vt:lpwstr>http://www.fao.org/evaluation</vt:lpwstr>
      </vt:variant>
      <vt:variant>
        <vt:lpwstr/>
      </vt:variant>
      <vt:variant>
        <vt:i4>327794</vt:i4>
      </vt:variant>
      <vt:variant>
        <vt:i4>0</vt:i4>
      </vt:variant>
      <vt:variant>
        <vt:i4>0</vt:i4>
      </vt:variant>
      <vt:variant>
        <vt:i4>5</vt:i4>
      </vt:variant>
      <vt:variant>
        <vt:lpwstr>http://typo3.fao.org/fileadmin/user_upload/oed/docs/GTFSREM070ITA_2011_ER.pdf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FAO Office of Evaluation</dc:title>
  <dc:creator>Aiazzi, Tullia (PBEE)</dc:creator>
  <cp:lastModifiedBy>Tullia Aiazzi (OEDD)</cp:lastModifiedBy>
  <cp:revision>6</cp:revision>
  <cp:lastPrinted>2012-06-04T13:54:00Z</cp:lastPrinted>
  <dcterms:created xsi:type="dcterms:W3CDTF">2013-07-29T12:32:00Z</dcterms:created>
  <dcterms:modified xsi:type="dcterms:W3CDTF">2013-07-30T15:35:00Z</dcterms:modified>
</cp:coreProperties>
</file>