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F0" w:rsidRDefault="00D43D37" w:rsidP="00F806E4">
      <w:pPr>
        <w:rPr>
          <w:lang w:eastAsia="en-GB"/>
        </w:rPr>
      </w:pPr>
      <w:r>
        <w:rPr>
          <w:noProof/>
          <w:lang w:val="en-US"/>
        </w:rPr>
        <w:pict>
          <v:group id="Group 2" o:spid="_x0000_s1026" style="position:absolute;margin-left:-1in;margin-top:-52.2pt;width:569.75pt;height:128.5pt;z-index:251660288" coordorigin="-30,525" coordsize="11395,2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">
            <v:rect id="Rectangle 3" o:spid="_x0000_s1027" style="position:absolute;left:3725;top:2300;width:76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difr4A&#10;AADaAAAADwAAAGRycy9kb3ducmV2LnhtbERPzWoCMRC+F/oOYQq91WyLWF2NUioWwUN19QGGzZgE&#10;N5NlE3V9e3MQPH58/7NF7xtxoS66wAo+BwUI4jpox0bBYb/6GIOICVljE5gU3CjCYv76MsNShyvv&#10;6FIlI3IIxxIV2JTaUspYW/IYB6ElztwxdB5Thp2RusNrDveN/CqKkfToODdYbOnXUn2qzl6B25rT&#10;eRg2S7TszGYy/Hd/31Kp97f+ZwoiUZ+e4od7rRXkrflKvgFyf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3Yn6+AAAA2gAAAA8AAAAAAAAAAAAAAAAAmAIAAGRycy9kb3ducmV2&#10;LnhtbFBLBQYAAAAABAAEAPUAAACDAwAAAAA=&#10;" filled="f" stroked="f" strokeweight="1pt">
              <v:path arrowok="t"/>
              <v:textbox inset="0,0,0,0">
                <w:txbxContent>
                  <w:p w:rsidR="00F806E4" w:rsidRPr="00F06937" w:rsidRDefault="00F806E4" w:rsidP="00F806E4">
                    <w:pPr>
                      <w:pStyle w:val="Headercoverpage"/>
                    </w:pPr>
                    <w:r>
                      <w:t>Office of Evaluation</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left:1130;top:525;width:1134;height:113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vYEvBAAAA2gAAAA8AAABkcnMvZG93bnJldi54bWxEj0GLwjAUhO8L/ofwBG9r6h5Eq2kRXcGD&#10;B7V72OOjebbV5qU0sa3/3iwseBxm5htmnQ6mFh21rrKsYDaNQBDnVldcKPjJ9p8LEM4ja6wtk4In&#10;OUiT0ccaY217PlN38YUIEHYxKii9b2IpXV6SQTe1DXHwrrY16INsC6lb7APc1PIriubSYMVhocSG&#10;tiXl98vDKOilXj6Ho+z074mOmneZyb5vSk3Gw2YFwtPg3+H/9kErWMLflXADZPI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OvYEvBAAAA2g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5" o:spid="_x0000_s1029" type="#_x0000_t202" style="position:absolute;left:-30;top:1835;width:3395;height:1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F806E4" w:rsidRPr="003C4926" w:rsidRDefault="00F806E4" w:rsidP="00F806E4">
                    <w:pPr>
                      <w:pStyle w:val="HeadercoverpageFAO"/>
                    </w:pPr>
                    <w:r w:rsidRPr="003C4926">
                      <w:t>Food and Agriculture Organization of the United Nations</w:t>
                    </w:r>
                  </w:p>
                </w:txbxContent>
              </v:textbox>
            </v:shape>
          </v:group>
        </w:pict>
      </w:r>
      <w:r>
        <w:rPr>
          <w:noProof/>
          <w:lang w:val="en-US"/>
        </w:rPr>
        <w:pict>
          <v:rect id="Rectangle 6" o:spid="_x0000_s1030" style="position:absolute;margin-left:0;margin-top:-1.5pt;width:169pt;height:849.75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" fillcolor="#2d5f86" stroked="f" strokeweight="1pt">
            <v:fill color2="#538ebd" angle="135" colors="0 #2d5f86;33729f #4076a1;1 #538ebd" focus="100%" type="gradient"/>
            <v:path arrowok="t"/>
            <v:textbox inset="8pt,8pt,8pt,8pt">
              <w:txbxContent>
                <w:p w:rsidR="00F806E4" w:rsidRDefault="00F806E4">
                  <w:pPr>
                    <w:pStyle w:val="Subtitledocument"/>
                    <w:tabs>
                      <w:tab w:val="left" w:pos="709"/>
                      <w:tab w:val="left" w:pos="1417"/>
                      <w:tab w:val="left" w:pos="2126"/>
                      <w:tab w:val="left" w:pos="2835"/>
                    </w:tabs>
                    <w:rPr>
                      <w:rFonts w:ascii="Times New Roman" w:eastAsia="Times New Roman" w:hAnsi="Times New Roman"/>
                      <w:color w:val="auto"/>
                      <w:sz w:val="20"/>
                      <w:lang w:val="en-GB" w:eastAsia="en-GB"/>
                    </w:rPr>
                  </w:pPr>
                </w:p>
              </w:txbxContent>
            </v:textbox>
            <w10:wrap anchorx="page" anchory="page"/>
          </v:rect>
        </w:pict>
      </w:r>
      <w:r>
        <w:rPr>
          <w:noProof/>
          <w:lang w:val="en-US"/>
        </w:rPr>
        <w:pict>
          <v:line id="Line 7" o:spid="_x0000_s1035" style="position:absolute;z-index:-251654144;visibility:visible;mso-wrap-distance-top:-3e-5mm;mso-wrap-distance-bottom:-3e-5mm;mso-position-horizontal-relative:page;mso-position-vertical-relative:page" from="0,141pt" to="595.3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" strokecolor="#18486d" strokeweight="1pt">
            <v:stroke joinstyle="miter"/>
            <w10:wrap anchorx="page" anchory="page"/>
          </v:line>
        </w:pict>
      </w:r>
      <w:r>
        <w:rPr>
          <w:noProof/>
          <w:lang w:val="en-US"/>
        </w:rPr>
        <w:pict>
          <v:line id="Line 8" o:spid="_x0000_s1034" style="position:absolute;z-index:-251653120;visibility:visible;mso-wrap-distance-top:-3e-5mm;mso-wrap-distance-bottom:-3e-5mm;mso-position-horizontal-relative:page;mso-position-vertical-relative:page" from="0,142pt" to="595.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" strokecolor="#eef7ff" strokeweight="1pt">
            <v:stroke joinstyle="miter"/>
            <w10:wrap anchorx="page" anchory="page"/>
          </v:line>
        </w:pict>
      </w: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Pr="00E90A7D" w:rsidRDefault="002458F0" w:rsidP="00F806E4">
      <w:pPr>
        <w:rPr>
          <w:lang w:eastAsia="en-GB"/>
        </w:rPr>
      </w:pPr>
    </w:p>
    <w:p w:rsidR="002458F0" w:rsidRPr="00E90A7D" w:rsidRDefault="00D43D37" w:rsidP="00F806E4">
      <w:pPr>
        <w:rPr>
          <w:lang w:eastAsia="en-GB"/>
        </w:rPr>
      </w:pPr>
      <w:r>
        <w:rPr>
          <w:noProof/>
          <w:lang w:val="en-US"/>
        </w:rPr>
        <w:pict>
          <v:rect id="Rectangle 11" o:spid="_x0000_s1031" style="position:absolute;margin-left:184.75pt;margin-top:256.5pt;width:382pt;height:1in;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" filled="f" stroked="f" strokeweight="1pt">
            <v:path arrowok="t"/>
            <v:textbox inset="0,0,0,0">
              <w:txbxContent>
                <w:p w:rsidR="00F806E4" w:rsidRPr="00D072F0" w:rsidRDefault="00F806E4" w:rsidP="002458F0">
                  <w:pPr>
                    <w:pStyle w:val="CoverTitle"/>
                    <w:rPr>
                      <w:rFonts w:hint="eastAsia"/>
                      <w:color w:val="2D5F86"/>
                    </w:rPr>
                  </w:pPr>
                  <w:r>
                    <w:t>Guidelines for Quality Assurance of Gender Equality mainstreaming into FAO evaluations</w:t>
                  </w:r>
                </w:p>
              </w:txbxContent>
            </v:textbox>
            <w10:wrap anchorx="page" anchory="page"/>
          </v:rect>
        </w:pict>
      </w:r>
    </w:p>
    <w:p w:rsidR="002458F0" w:rsidRPr="00E90A7D" w:rsidRDefault="002458F0" w:rsidP="00F806E4">
      <w:pPr>
        <w:rPr>
          <w:lang w:eastAsia="en-GB"/>
        </w:rPr>
      </w:pPr>
    </w:p>
    <w:p w:rsidR="002458F0" w:rsidRPr="00E90A7D" w:rsidRDefault="002458F0" w:rsidP="00F806E4">
      <w:pPr>
        <w:rPr>
          <w:lang w:eastAsia="en-GB"/>
        </w:rPr>
      </w:pPr>
    </w:p>
    <w:p w:rsidR="002458F0" w:rsidRPr="00E90A7D" w:rsidRDefault="002458F0" w:rsidP="00F806E4">
      <w:pPr>
        <w:rPr>
          <w:lang w:eastAsia="en-GB"/>
        </w:rPr>
      </w:pPr>
    </w:p>
    <w:p w:rsidR="002458F0" w:rsidRPr="00D072F0" w:rsidRDefault="002458F0" w:rsidP="00F806E4">
      <w:pPr>
        <w:rPr>
          <w:lang w:val="fr-FR" w:eastAsia="en-GB"/>
        </w:rPr>
      </w:pPr>
    </w:p>
    <w:p w:rsidR="002458F0" w:rsidRDefault="00D43D37" w:rsidP="00F806E4">
      <w:pPr>
        <w:rPr>
          <w:lang w:eastAsia="en-GB"/>
        </w:rPr>
      </w:pPr>
      <w:r>
        <w:rPr>
          <w:noProof/>
          <w:lang w:val="en-US"/>
        </w:rPr>
        <w:pict>
          <v:rect id="Rectangle 9" o:spid="_x0000_s1032" style="position:absolute;margin-left:12.25pt;margin-top:766.5pt;width:142pt;height:36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" filled="f" stroked="f" strokeweight="1pt">
            <v:path arrowok="t"/>
            <v:textbox inset="0,0,0,0">
              <w:txbxContent>
                <w:p w:rsidR="00F806E4" w:rsidRPr="002458F0" w:rsidRDefault="00B305B6" w:rsidP="00F806E4">
                  <w:pPr>
                    <w:pStyle w:val="HeadercoverpageFAO"/>
                    <w:rPr>
                      <w:rFonts w:ascii="Times New Roman" w:hAnsi="Times New Roman"/>
                      <w:color w:val="FFFFFF" w:themeColor="background1"/>
                      <w:sz w:val="20"/>
                      <w:lang w:val="en-US"/>
                    </w:rPr>
                  </w:pPr>
                  <w:r>
                    <w:rPr>
                      <w:lang w:val="en-US"/>
                    </w:rPr>
                    <w:t>September</w:t>
                  </w:r>
                  <w:r w:rsidR="00F806E4">
                    <w:rPr>
                      <w:lang w:val="en-US"/>
                    </w:rPr>
                    <w:t xml:space="preserve"> 2013</w:t>
                  </w:r>
                </w:p>
              </w:txbxContent>
            </v:textbox>
            <w10:wrap anchorx="page" anchory="page"/>
          </v:rect>
        </w:pict>
      </w: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2458F0" w:rsidP="00F806E4">
      <w:pPr>
        <w:rPr>
          <w:lang w:eastAsia="en-GB"/>
        </w:rPr>
      </w:pPr>
    </w:p>
    <w:p w:rsidR="002458F0" w:rsidRDefault="00D43D37" w:rsidP="00F806E4">
      <w:r>
        <w:rPr>
          <w:lang w:eastAsia="en-GB"/>
        </w:rPr>
        <w:fldChar w:fldCharType="begin"/>
      </w:r>
      <w:r w:rsidR="002458F0">
        <w:rPr>
          <w:lang w:eastAsia="en-GB"/>
        </w:rPr>
        <w:instrText xml:space="preserve"> TITLE   \* MERGEFORMAT </w:instrText>
      </w:r>
      <w:r>
        <w:rPr>
          <w:lang w:eastAsia="en-GB"/>
        </w:rPr>
        <w:fldChar w:fldCharType="end"/>
      </w:r>
      <w:r>
        <w:rPr>
          <w:lang w:eastAsia="en-GB"/>
        </w:rPr>
        <w:fldChar w:fldCharType="begin"/>
      </w:r>
      <w:r w:rsidR="002458F0">
        <w:rPr>
          <w:lang w:eastAsia="en-GB"/>
        </w:rPr>
        <w:instrText xml:space="preserve"> TITLE   \* MERGEFORMAT </w:instrText>
      </w:r>
      <w:r>
        <w:rPr>
          <w:lang w:eastAsia="en-GB"/>
        </w:rPr>
        <w:fldChar w:fldCharType="end"/>
      </w:r>
      <w:r>
        <w:rPr>
          <w:noProof/>
          <w:lang w:val="en-US"/>
        </w:rPr>
        <w:pict>
          <v:rect id="Rectangle 10" o:spid="_x0000_s1033" style="position:absolute;margin-left:184.1pt;margin-top:357.75pt;width:382pt;height:45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" filled="f" stroked="f" strokeweight="1pt">
            <v:path arrowok="t"/>
            <v:textbox inset="0,0,0,0">
              <w:txbxContent>
                <w:p w:rsidR="00F806E4" w:rsidRPr="00D072F0" w:rsidRDefault="006A2D31" w:rsidP="006A2D31">
                  <w:pPr>
                    <w:pStyle w:val="Coversubtitle"/>
                  </w:pPr>
                  <w:r>
                    <w:t>OED tools</w:t>
                  </w:r>
                </w:p>
              </w:txbxContent>
            </v:textbox>
            <w10:wrap anchorx="page" anchory="page"/>
          </v:rect>
        </w:pict>
      </w:r>
      <w:r>
        <w:rPr>
          <w:lang w:eastAsia="en-GB"/>
        </w:rPr>
        <w:fldChar w:fldCharType="begin"/>
      </w:r>
      <w:r w:rsidR="002458F0">
        <w:rPr>
          <w:lang w:eastAsia="en-GB"/>
        </w:rPr>
        <w:instrText xml:space="preserve"> TITLE   \* MERGEFORMAT </w:instrText>
      </w:r>
      <w:r>
        <w:rPr>
          <w:lang w:eastAsia="en-GB"/>
        </w:rPr>
        <w:fldChar w:fldCharType="end"/>
      </w:r>
      <w:r w:rsidR="002458F0">
        <w:rPr>
          <w:lang w:eastAsia="en-GB"/>
        </w:rPr>
        <w:br w:type="page"/>
      </w:r>
    </w:p>
    <w:p w:rsidR="002458F0" w:rsidRDefault="002458F0" w:rsidP="00F806E4">
      <w:pPr>
        <w:pStyle w:val="Cambria14bold"/>
      </w:pPr>
      <w:r w:rsidRPr="009653E0">
        <w:lastRenderedPageBreak/>
        <w:t>Food and Agriculture Organization of the United Nations</w:t>
      </w:r>
    </w:p>
    <w:p w:rsidR="002458F0" w:rsidRPr="009653E0" w:rsidRDefault="002458F0" w:rsidP="00F806E4">
      <w:pPr>
        <w:pStyle w:val="Cambrianormal"/>
      </w:pPr>
    </w:p>
    <w:p w:rsidR="002458F0" w:rsidRPr="009653E0" w:rsidRDefault="002458F0" w:rsidP="00F806E4">
      <w:pPr>
        <w:pStyle w:val="Cambria14normal"/>
        <w:rPr>
          <w:sz w:val="28"/>
          <w:szCs w:val="28"/>
        </w:rPr>
      </w:pPr>
      <w:r w:rsidRPr="009653E0">
        <w:rPr>
          <w:sz w:val="28"/>
          <w:szCs w:val="28"/>
        </w:rPr>
        <w:t>Office of Evaluation (OED)</w:t>
      </w:r>
    </w:p>
    <w:p w:rsidR="002458F0" w:rsidRPr="009653E0" w:rsidRDefault="002458F0" w:rsidP="00F806E4">
      <w:pPr>
        <w:pStyle w:val="Cambrianormal"/>
      </w:pPr>
    </w:p>
    <w:p w:rsidR="002458F0" w:rsidRDefault="002458F0" w:rsidP="00F806E4">
      <w:pPr>
        <w:pStyle w:val="Cambrianormal"/>
      </w:pPr>
      <w:r w:rsidRPr="009653E0">
        <w:t xml:space="preserve">This report is available in electronic format at: </w:t>
      </w:r>
      <w:hyperlink r:id="rId9" w:history="1">
        <w:r w:rsidRPr="009653E0">
          <w:t>http://www.fao.org/evaluation</w:t>
        </w:r>
      </w:hyperlink>
    </w:p>
    <w:p w:rsidR="002458F0" w:rsidRPr="009653E0" w:rsidRDefault="002458F0" w:rsidP="00F806E4">
      <w:pPr>
        <w:pStyle w:val="Cambrianormal"/>
      </w:pPr>
    </w:p>
    <w:p w:rsidR="002458F0" w:rsidRPr="00B11BC0" w:rsidRDefault="002458F0" w:rsidP="00F806E4">
      <w:pPr>
        <w:pStyle w:val="Coverpagebackdisclaimer"/>
        <w:rPr>
          <w:lang w:val="en-US"/>
        </w:rPr>
      </w:pPr>
      <w:r w:rsidRPr="00B11BC0">
        <w:rPr>
          <w:lang w:val="en-US"/>
        </w:rPr>
        <w:t>The designations employed and the presentation of material in this information product do not imply the expression of any opinion whatsoever on the part of the Food and Agriculture Organization of the United Nations (FAO) concerning the legal or development status of any country, territory, city or area or of its authorities, or concerning the delimitation of its frontiers or boundaries. The mention of specific companies or products of manufacturers, whether or not these have been patented, does not imply that these have been endorsed or recommended by FAO in preference to others of a similar nature that are not mentioned.</w:t>
      </w:r>
    </w:p>
    <w:p w:rsidR="002458F0" w:rsidRDefault="002458F0" w:rsidP="00F806E4">
      <w:pPr>
        <w:pStyle w:val="Noteitalicbackground"/>
      </w:pPr>
    </w:p>
    <w:p w:rsidR="002458F0" w:rsidRDefault="002458F0" w:rsidP="00F806E4">
      <w:pPr>
        <w:pStyle w:val="Noteitalicbackground"/>
      </w:pPr>
      <w:r w:rsidRPr="00173A32">
        <w:t>The views expressed in this information product are those of the author(s) and do not necessarily reflect the views or policies of FAO.</w:t>
      </w:r>
      <w:r>
        <w:t xml:space="preserve"> </w:t>
      </w:r>
    </w:p>
    <w:p w:rsidR="002458F0" w:rsidRDefault="002458F0" w:rsidP="00F806E4">
      <w:pPr>
        <w:pStyle w:val="Noteitalicbackground"/>
      </w:pPr>
    </w:p>
    <w:p w:rsidR="002458F0" w:rsidRDefault="002458F0" w:rsidP="00F806E4">
      <w:pPr>
        <w:pStyle w:val="Noteitalicbackground"/>
      </w:pPr>
      <w:r>
        <w:t>© FAO 2013</w:t>
      </w:r>
    </w:p>
    <w:p w:rsidR="002458F0" w:rsidRDefault="002458F0" w:rsidP="00F806E4">
      <w:pPr>
        <w:pStyle w:val="Noteitalicbackground"/>
      </w:pPr>
    </w:p>
    <w:p w:rsidR="002458F0" w:rsidRDefault="002458F0" w:rsidP="00F806E4">
      <w:pPr>
        <w:pStyle w:val="Noteitalicbackground"/>
      </w:pPr>
      <w:r>
        <w:t>FAO encourages the use, reproduction and dissemination of material in this information product. Except where otherwise indicated, material may be copied, downloaded and printed for private study, research and teaching purposes, or for use in non-commercial products or services, provided that appropriate acknowledgement of FAO as the source and copyright holder is given and that FAO’s endorsement of users’ views, products or services is not implied in any way.</w:t>
      </w:r>
    </w:p>
    <w:p w:rsidR="002458F0" w:rsidRDefault="002458F0" w:rsidP="00F806E4">
      <w:pPr>
        <w:pStyle w:val="Noteitalicbackground"/>
      </w:pPr>
    </w:p>
    <w:p w:rsidR="002458F0" w:rsidRDefault="002458F0" w:rsidP="00F806E4">
      <w:pPr>
        <w:pStyle w:val="Noteitalicbackground"/>
      </w:pPr>
      <w:r>
        <w:t xml:space="preserve">All requests for translation and adaptation rights, and for resale and other commercial use rights should be made via www.fao.org/contact-us/licence-request or addressed to </w:t>
      </w:r>
      <w:hyperlink r:id="rId10" w:history="1">
        <w:r w:rsidRPr="00504FFE">
          <w:rPr>
            <w:rStyle w:val="Hyperlink"/>
          </w:rPr>
          <w:t>copyright@fao.org</w:t>
        </w:r>
      </w:hyperlink>
      <w:r>
        <w:t xml:space="preserve">. </w:t>
      </w:r>
    </w:p>
    <w:p w:rsidR="002458F0" w:rsidRPr="009653E0" w:rsidRDefault="002458F0" w:rsidP="00F806E4">
      <w:pPr>
        <w:pStyle w:val="Cambrianormal"/>
      </w:pPr>
    </w:p>
    <w:p w:rsidR="002458F0" w:rsidRDefault="002458F0" w:rsidP="00F806E4">
      <w:pPr>
        <w:pStyle w:val="Cambrianormal"/>
      </w:pPr>
      <w:r w:rsidRPr="009653E0">
        <w:t>For further information</w:t>
      </w:r>
      <w:r>
        <w:t xml:space="preserve"> on this report</w:t>
      </w:r>
      <w:r w:rsidRPr="009653E0">
        <w:t xml:space="preserve">, please contact: </w:t>
      </w:r>
    </w:p>
    <w:p w:rsidR="002458F0" w:rsidRPr="009653E0" w:rsidRDefault="002458F0" w:rsidP="00F806E4">
      <w:pPr>
        <w:pStyle w:val="Cambrianormal"/>
      </w:pPr>
    </w:p>
    <w:p w:rsidR="002458F0" w:rsidRPr="009653E0" w:rsidRDefault="002458F0" w:rsidP="00F806E4">
      <w:pPr>
        <w:pStyle w:val="Cambrianormal"/>
        <w:rPr>
          <w:lang w:val="it-IT"/>
        </w:rPr>
      </w:pPr>
      <w:proofErr w:type="spellStart"/>
      <w:r w:rsidRPr="009653E0">
        <w:rPr>
          <w:lang w:val="it-IT"/>
        </w:rPr>
        <w:t>Director</w:t>
      </w:r>
      <w:proofErr w:type="spellEnd"/>
      <w:r w:rsidRPr="009653E0">
        <w:rPr>
          <w:lang w:val="it-IT"/>
        </w:rPr>
        <w:t>, OED</w:t>
      </w:r>
    </w:p>
    <w:p w:rsidR="002458F0" w:rsidRPr="009653E0" w:rsidRDefault="002458F0" w:rsidP="00F806E4">
      <w:pPr>
        <w:pStyle w:val="Cambrianormal"/>
        <w:rPr>
          <w:lang w:val="it-IT"/>
        </w:rPr>
      </w:pPr>
      <w:r w:rsidRPr="009653E0">
        <w:rPr>
          <w:lang w:val="it-IT"/>
        </w:rPr>
        <w:t>Viale delle Terme di Caracalla 1, 00153</w:t>
      </w:r>
    </w:p>
    <w:p w:rsidR="002458F0" w:rsidRPr="009653E0" w:rsidRDefault="002458F0" w:rsidP="00F806E4">
      <w:pPr>
        <w:pStyle w:val="Cambrianormal"/>
      </w:pPr>
      <w:r w:rsidRPr="009653E0">
        <w:t>Rome, Italy</w:t>
      </w:r>
    </w:p>
    <w:p w:rsidR="002458F0" w:rsidRPr="009653E0" w:rsidRDefault="002458F0" w:rsidP="00F806E4">
      <w:pPr>
        <w:pStyle w:val="Cambrianormal"/>
      </w:pPr>
      <w:r w:rsidRPr="009653E0">
        <w:t>Email: evaluation@fao.org</w:t>
      </w:r>
    </w:p>
    <w:p w:rsidR="002458F0" w:rsidRDefault="002458F0" w:rsidP="00F806E4"/>
    <w:p w:rsidR="002458F0" w:rsidRDefault="002458F0" w:rsidP="00F806E4"/>
    <w:p w:rsidR="002458F0" w:rsidRDefault="002458F0" w:rsidP="00F806E4"/>
    <w:p w:rsidR="002458F0" w:rsidRPr="00E559F9" w:rsidRDefault="002458F0" w:rsidP="00F806E4"/>
    <w:p w:rsidR="002458F0" w:rsidRPr="00E559F9" w:rsidRDefault="002458F0" w:rsidP="00F806E4"/>
    <w:p w:rsidR="002458F0" w:rsidRPr="00E559F9" w:rsidRDefault="002458F0" w:rsidP="00F806E4"/>
    <w:p w:rsidR="002458F0" w:rsidRPr="00E559F9" w:rsidRDefault="002458F0" w:rsidP="00F806E4"/>
    <w:p w:rsidR="002458F0" w:rsidRPr="00E559F9" w:rsidRDefault="002458F0" w:rsidP="00F806E4"/>
    <w:p w:rsidR="002458F0" w:rsidRDefault="002458F0" w:rsidP="002458F0">
      <w:pPr>
        <w:rPr>
          <w:lang w:val="en-US"/>
        </w:rPr>
      </w:pPr>
    </w:p>
    <w:p w:rsidR="002458F0" w:rsidRDefault="002458F0" w:rsidP="002458F0">
      <w:pPr>
        <w:rPr>
          <w:lang w:val="en-US"/>
        </w:rPr>
        <w:sectPr w:rsidR="002458F0" w:rsidSect="008310B8">
          <w:footerReference w:type="default" r:id="rId11"/>
          <w:pgSz w:w="11907" w:h="16840" w:code="9"/>
          <w:pgMar w:top="1418" w:right="1418" w:bottom="1418" w:left="1418" w:header="709" w:footer="709" w:gutter="0"/>
          <w:cols w:space="708"/>
          <w:docGrid w:linePitch="360"/>
        </w:sectPr>
      </w:pPr>
    </w:p>
    <w:p w:rsidR="007320E7" w:rsidRPr="00001F5D" w:rsidRDefault="002458F0" w:rsidP="00001F5D">
      <w:pPr>
        <w:pStyle w:val="Heading1"/>
      </w:pPr>
      <w:r w:rsidRPr="00001F5D">
        <w:lastRenderedPageBreak/>
        <w:t>Background</w:t>
      </w:r>
    </w:p>
    <w:p w:rsidR="002458F0" w:rsidRPr="008310B8" w:rsidRDefault="002458F0" w:rsidP="007320E7">
      <w:pPr>
        <w:pStyle w:val="Default"/>
        <w:rPr>
          <w:sz w:val="22"/>
          <w:szCs w:val="22"/>
        </w:rPr>
      </w:pPr>
    </w:p>
    <w:p w:rsidR="00CD6018" w:rsidRDefault="007320E7" w:rsidP="002458F0">
      <w:pPr>
        <w:pStyle w:val="ParagraphOED"/>
      </w:pPr>
      <w:r w:rsidRPr="008310B8">
        <w:t xml:space="preserve">In compliance with the FAO </w:t>
      </w:r>
      <w:r w:rsidR="002458F0">
        <w:t>G</w:t>
      </w:r>
      <w:r w:rsidRPr="008310B8">
        <w:t xml:space="preserve">ender </w:t>
      </w:r>
      <w:r w:rsidR="002458F0">
        <w:t>P</w:t>
      </w:r>
      <w:r w:rsidRPr="008310B8">
        <w:t xml:space="preserve">olicy and the recommendations of both the FAO Gender Audit and </w:t>
      </w:r>
      <w:r w:rsidR="009C16AA">
        <w:t xml:space="preserve">the </w:t>
      </w:r>
      <w:r w:rsidRPr="008310B8">
        <w:t>Evaluation of FAO’s role and work in Gender and Evaluation (</w:t>
      </w:r>
      <w:proofErr w:type="spellStart"/>
      <w:r w:rsidRPr="008310B8">
        <w:t>GaD</w:t>
      </w:r>
      <w:proofErr w:type="spellEnd"/>
      <w:r w:rsidRPr="008310B8">
        <w:t xml:space="preserve"> evaluation), completed in 2010 and 2011 respectively, OED </w:t>
      </w:r>
      <w:r w:rsidR="00CD6018" w:rsidRPr="008310B8">
        <w:t>carried</w:t>
      </w:r>
      <w:r w:rsidRPr="008310B8">
        <w:t xml:space="preserve"> out a stock-taking exercise </w:t>
      </w:r>
      <w:r w:rsidR="002458F0">
        <w:t xml:space="preserve">to assess </w:t>
      </w:r>
      <w:r w:rsidRPr="008310B8">
        <w:t xml:space="preserve">the extent </w:t>
      </w:r>
      <w:r w:rsidR="009C16AA">
        <w:t xml:space="preserve">to which </w:t>
      </w:r>
      <w:r w:rsidRPr="008310B8">
        <w:t xml:space="preserve">a gender equality dimension </w:t>
      </w:r>
      <w:r w:rsidR="009C16AA">
        <w:t xml:space="preserve">was mainstreamed </w:t>
      </w:r>
      <w:r w:rsidRPr="008310B8">
        <w:t>in FAO’s evaluations</w:t>
      </w:r>
      <w:r w:rsidR="002458F0">
        <w:t xml:space="preserve"> over the period 2011-2012.</w:t>
      </w:r>
    </w:p>
    <w:p w:rsidR="002458F0" w:rsidRPr="008310B8" w:rsidRDefault="002458F0" w:rsidP="00FA413F"/>
    <w:p w:rsidR="00F25BF1" w:rsidRDefault="00FA413F" w:rsidP="00FA413F">
      <w:pPr>
        <w:pStyle w:val="ParagraphOED"/>
      </w:pPr>
      <w:r>
        <w:t>R</w:t>
      </w:r>
      <w:r w:rsidRPr="008310B8">
        <w:t>ecommendation</w:t>
      </w:r>
      <w:r>
        <w:t xml:space="preserve"> 2</w:t>
      </w:r>
      <w:r w:rsidRPr="008310B8">
        <w:t xml:space="preserve"> </w:t>
      </w:r>
      <w:r w:rsidR="00E31424">
        <w:t xml:space="preserve">in Box 1 </w:t>
      </w:r>
      <w:r w:rsidRPr="008310B8">
        <w:t xml:space="preserve">of the </w:t>
      </w:r>
      <w:r>
        <w:t xml:space="preserve">OED </w:t>
      </w:r>
      <w:r w:rsidRPr="008310B8">
        <w:t>gender</w:t>
      </w:r>
      <w:r w:rsidR="009C16AA">
        <w:t xml:space="preserve"> </w:t>
      </w:r>
      <w:r w:rsidRPr="008310B8">
        <w:t>stock</w:t>
      </w:r>
      <w:r w:rsidR="009C16AA">
        <w:t>-</w:t>
      </w:r>
      <w:r w:rsidRPr="008310B8">
        <w:t xml:space="preserve">taking exercise </w:t>
      </w:r>
      <w:r>
        <w:t>aimed at ensuring</w:t>
      </w:r>
      <w:r w:rsidRPr="008310B8">
        <w:t xml:space="preserve"> </w:t>
      </w:r>
      <w:r>
        <w:t>that all FAO evaluations comply with the corporate and UNEG standards for mainstreaming gender equality.</w:t>
      </w:r>
    </w:p>
    <w:p w:rsidR="002458F0" w:rsidRDefault="002458F0" w:rsidP="00FA413F">
      <w:pPr>
        <w:rPr>
          <w:lang w:val="en-US"/>
        </w:rPr>
      </w:pPr>
    </w:p>
    <w:p w:rsidR="00E31424" w:rsidRPr="00E31424" w:rsidRDefault="00E31424" w:rsidP="007526C7">
      <w:pPr>
        <w:pStyle w:val="Boxnumber"/>
        <w:rPr>
          <w:lang w:val="en-US"/>
        </w:rPr>
      </w:pPr>
      <w:r w:rsidRPr="008310B8">
        <w:t>Recommendation 2</w:t>
      </w:r>
      <w:r>
        <w:t xml:space="preserve"> of the OED gender stock</w:t>
      </w:r>
      <w:r w:rsidR="009C16AA">
        <w:t>-</w:t>
      </w:r>
      <w:r>
        <w:t>taking</w:t>
      </w:r>
    </w:p>
    <w:p w:rsidR="00F25BF1" w:rsidRPr="008310B8" w:rsidRDefault="00F25BF1" w:rsidP="00F25BF1">
      <w:pPr>
        <w:pStyle w:val="Default"/>
        <w:pBdr>
          <w:top w:val="single" w:sz="4" w:space="1" w:color="auto"/>
          <w:left w:val="single" w:sz="4" w:space="4" w:color="auto"/>
          <w:bottom w:val="single" w:sz="4" w:space="1" w:color="auto"/>
          <w:right w:val="single" w:sz="4" w:space="4" w:color="auto"/>
        </w:pBdr>
        <w:rPr>
          <w:b/>
          <w:bCs/>
          <w:sz w:val="22"/>
        </w:rPr>
      </w:pPr>
      <w:r w:rsidRPr="008310B8">
        <w:rPr>
          <w:sz w:val="22"/>
          <w:szCs w:val="22"/>
        </w:rPr>
        <w:t xml:space="preserve">a) </w:t>
      </w:r>
      <w:r w:rsidR="009C16AA">
        <w:rPr>
          <w:sz w:val="22"/>
          <w:szCs w:val="22"/>
        </w:rPr>
        <w:t xml:space="preserve">The </w:t>
      </w:r>
      <w:r w:rsidRPr="008310B8">
        <w:rPr>
          <w:sz w:val="22"/>
          <w:szCs w:val="22"/>
        </w:rPr>
        <w:t xml:space="preserve">OED gender team should revise all OED evaluation Terms of Reference and reports, including for project evaluations, to ensure the adequate mainstreaming of a gender perspective in all FAO’s evaluations. Sufficient time should be allowed to carry out the review; its results should be considered mandatory for each evaluation. </w:t>
      </w:r>
    </w:p>
    <w:p w:rsidR="00F25BF1" w:rsidRPr="008310B8" w:rsidRDefault="00F25BF1" w:rsidP="00F25BF1">
      <w:pPr>
        <w:pBdr>
          <w:top w:val="single" w:sz="4" w:space="1" w:color="auto"/>
          <w:left w:val="single" w:sz="4" w:space="4" w:color="auto"/>
          <w:bottom w:val="single" w:sz="4" w:space="1" w:color="auto"/>
          <w:right w:val="single" w:sz="4" w:space="4" w:color="auto"/>
        </w:pBdr>
        <w:rPr>
          <w:rFonts w:cs="Times New Roman"/>
          <w:sz w:val="22"/>
          <w:lang w:val="en-US"/>
        </w:rPr>
      </w:pPr>
      <w:r w:rsidRPr="008310B8">
        <w:rPr>
          <w:rFonts w:cs="Times New Roman"/>
          <w:sz w:val="22"/>
        </w:rPr>
        <w:t>b) All OED managers should consult with the OED gender team to ensure adequate efforts are made to achieve gender-balanced evaluation teams.</w:t>
      </w:r>
    </w:p>
    <w:p w:rsidR="009E7A8D" w:rsidRDefault="009E7A8D" w:rsidP="009E7A8D"/>
    <w:p w:rsidR="00CD6018" w:rsidRDefault="00C77A09" w:rsidP="00C77A09">
      <w:pPr>
        <w:pStyle w:val="ParagraphOED"/>
      </w:pPr>
      <w:r>
        <w:t>T</w:t>
      </w:r>
      <w:r w:rsidR="00CD6018" w:rsidRPr="008310B8">
        <w:t>his note explain</w:t>
      </w:r>
      <w:r>
        <w:t>s in detail how the recommendation will be implemented</w:t>
      </w:r>
      <w:r w:rsidR="00E9127E">
        <w:t>.</w:t>
      </w:r>
      <w:r w:rsidR="00FA413F">
        <w:t xml:space="preserve"> The </w:t>
      </w:r>
      <w:r w:rsidR="0041485A">
        <w:t xml:space="preserve">underpinning principle, </w:t>
      </w:r>
      <w:r w:rsidR="00430456">
        <w:t xml:space="preserve">as stated by the </w:t>
      </w:r>
      <w:proofErr w:type="spellStart"/>
      <w:r w:rsidR="00430456">
        <w:t>GaD</w:t>
      </w:r>
      <w:proofErr w:type="spellEnd"/>
      <w:r w:rsidR="00430456">
        <w:t xml:space="preserve"> evaluation in its ‘</w:t>
      </w:r>
      <w:r w:rsidR="00430456" w:rsidRPr="00C7666B">
        <w:t>Core principles for FAO to integrate gender equality in its work</w:t>
      </w:r>
      <w:r w:rsidR="00430456">
        <w:t xml:space="preserve">’, </w:t>
      </w:r>
      <w:r w:rsidR="0041485A">
        <w:t xml:space="preserve">is </w:t>
      </w:r>
      <w:r w:rsidR="00BE3888">
        <w:t xml:space="preserve">that </w:t>
      </w:r>
      <w:r w:rsidR="00BE3888" w:rsidRPr="00C7666B">
        <w:t xml:space="preserve">gender expertise </w:t>
      </w:r>
      <w:r w:rsidR="00430456">
        <w:t xml:space="preserve">is </w:t>
      </w:r>
      <w:r w:rsidR="00BE3888" w:rsidRPr="00C7666B">
        <w:t>a professional discipline</w:t>
      </w:r>
      <w:r w:rsidR="00430456">
        <w:t xml:space="preserve">. Hence, improving OED’s performance in </w:t>
      </w:r>
      <w:r w:rsidR="00FA413F">
        <w:t xml:space="preserve">integrating </w:t>
      </w:r>
      <w:r w:rsidR="00430456">
        <w:t xml:space="preserve">a </w:t>
      </w:r>
      <w:r w:rsidR="00FA413F">
        <w:t xml:space="preserve">gender equality </w:t>
      </w:r>
      <w:r w:rsidR="00430456">
        <w:t xml:space="preserve">perspective in its work will require that OED staff who have the adequate experience and competence, share these </w:t>
      </w:r>
      <w:r w:rsidR="009C16AA">
        <w:t xml:space="preserve">by systematically </w:t>
      </w:r>
      <w:r w:rsidR="00430456">
        <w:t>support</w:t>
      </w:r>
      <w:r w:rsidR="0041485A">
        <w:t xml:space="preserve">ing </w:t>
      </w:r>
      <w:r w:rsidR="00430456">
        <w:t>all FAO evaluations</w:t>
      </w:r>
      <w:r w:rsidR="00FA413F">
        <w:t xml:space="preserve">. </w:t>
      </w:r>
    </w:p>
    <w:p w:rsidR="004457A2" w:rsidRDefault="004457A2" w:rsidP="004457A2">
      <w:pPr>
        <w:pStyle w:val="Default"/>
        <w:rPr>
          <w:sz w:val="22"/>
          <w:szCs w:val="22"/>
        </w:rPr>
      </w:pPr>
    </w:p>
    <w:p w:rsidR="00FA413F" w:rsidRDefault="00FA413F" w:rsidP="004457A2">
      <w:pPr>
        <w:pStyle w:val="Default"/>
        <w:rPr>
          <w:sz w:val="22"/>
          <w:szCs w:val="22"/>
        </w:rPr>
      </w:pPr>
    </w:p>
    <w:p w:rsidR="00FA413F" w:rsidRPr="00001F5D" w:rsidRDefault="00FA413F" w:rsidP="00FA413F">
      <w:pPr>
        <w:pStyle w:val="Heading1"/>
      </w:pPr>
      <w:r>
        <w:t xml:space="preserve">Quality Assurance </w:t>
      </w:r>
      <w:r w:rsidR="00B3237B">
        <w:t xml:space="preserve">mechanism </w:t>
      </w:r>
      <w:r>
        <w:t>for gender equality mainstreaming in FAO evaluations</w:t>
      </w:r>
    </w:p>
    <w:p w:rsidR="00FA413F" w:rsidRDefault="00FA413F" w:rsidP="004457A2">
      <w:pPr>
        <w:pStyle w:val="Default"/>
        <w:rPr>
          <w:sz w:val="22"/>
          <w:szCs w:val="22"/>
        </w:rPr>
      </w:pPr>
    </w:p>
    <w:p w:rsidR="0041485A" w:rsidRDefault="0041485A" w:rsidP="0041485A">
      <w:pPr>
        <w:pStyle w:val="ParagraphOED"/>
      </w:pPr>
      <w:r>
        <w:t xml:space="preserve">The key elements </w:t>
      </w:r>
      <w:r w:rsidR="0091540C">
        <w:t xml:space="preserve">and steps </w:t>
      </w:r>
      <w:r>
        <w:t xml:space="preserve">of the Quality Assurance for gender equality mainstreaming </w:t>
      </w:r>
      <w:r w:rsidR="0091540C">
        <w:t>are</w:t>
      </w:r>
      <w:r>
        <w:t xml:space="preserve"> </w:t>
      </w:r>
      <w:r w:rsidR="0091540C">
        <w:t>the</w:t>
      </w:r>
      <w:r>
        <w:t xml:space="preserve"> follow</w:t>
      </w:r>
      <w:r w:rsidR="0091540C">
        <w:t>ing.</w:t>
      </w:r>
    </w:p>
    <w:p w:rsidR="0041485A" w:rsidRDefault="0041485A" w:rsidP="004457A2">
      <w:pPr>
        <w:pStyle w:val="Default"/>
        <w:rPr>
          <w:sz w:val="22"/>
          <w:szCs w:val="22"/>
        </w:rPr>
      </w:pPr>
    </w:p>
    <w:p w:rsidR="00B3237B" w:rsidRDefault="0041485A" w:rsidP="0091540C">
      <w:pPr>
        <w:pStyle w:val="IndentLettercapital"/>
      </w:pPr>
      <w:r w:rsidRPr="00B3237B">
        <w:t xml:space="preserve">All OED evaluation draft Terms of Reference and </w:t>
      </w:r>
      <w:r w:rsidR="000507D5">
        <w:t xml:space="preserve">draft and final </w:t>
      </w:r>
      <w:r w:rsidRPr="00B3237B">
        <w:t>reports will have to go through the Quality Assurance mech</w:t>
      </w:r>
      <w:r w:rsidR="00B3237B">
        <w:t xml:space="preserve">anism for gender </w:t>
      </w:r>
      <w:r w:rsidR="00B3237B" w:rsidRPr="0091540C">
        <w:t>mainstreaming</w:t>
      </w:r>
      <w:r w:rsidR="00B3237B">
        <w:t>;</w:t>
      </w:r>
    </w:p>
    <w:p w:rsidR="00B3237B" w:rsidRDefault="0041485A" w:rsidP="0091540C">
      <w:pPr>
        <w:pStyle w:val="IndentLettercapital"/>
      </w:pPr>
      <w:r w:rsidRPr="00B3237B">
        <w:t xml:space="preserve">The </w:t>
      </w:r>
      <w:r w:rsidR="00FA413F" w:rsidRPr="00B3237B">
        <w:t xml:space="preserve">OED </w:t>
      </w:r>
      <w:r w:rsidRPr="00B3237B">
        <w:t>G</w:t>
      </w:r>
      <w:r w:rsidR="00FA413F" w:rsidRPr="00B3237B">
        <w:t xml:space="preserve">ender </w:t>
      </w:r>
      <w:r w:rsidRPr="00B3237B">
        <w:t>T</w:t>
      </w:r>
      <w:r w:rsidR="00FA413F" w:rsidRPr="00B3237B">
        <w:t>eam (GT)</w:t>
      </w:r>
      <w:r w:rsidRPr="00E34493">
        <w:rPr>
          <w:rStyle w:val="FootnoteReference"/>
        </w:rPr>
        <w:footnoteReference w:id="1"/>
      </w:r>
      <w:r w:rsidR="00FA413F" w:rsidRPr="00B3237B">
        <w:t xml:space="preserve"> will </w:t>
      </w:r>
      <w:r w:rsidRPr="00B3237B">
        <w:t xml:space="preserve">be responsible for </w:t>
      </w:r>
      <w:r w:rsidR="00E34493">
        <w:t xml:space="preserve">revising and </w:t>
      </w:r>
      <w:r w:rsidRPr="00B3237B">
        <w:t xml:space="preserve">clearing </w:t>
      </w:r>
      <w:r w:rsidR="00B3237B">
        <w:t>all</w:t>
      </w:r>
      <w:r w:rsidRPr="00B3237B">
        <w:t xml:space="preserve"> </w:t>
      </w:r>
      <w:r w:rsidR="00B3237B">
        <w:t xml:space="preserve">draft </w:t>
      </w:r>
      <w:r w:rsidRPr="00B3237B">
        <w:t>ToRs and reports</w:t>
      </w:r>
      <w:r w:rsidR="00B3237B">
        <w:t>, within 5 working days from receipt</w:t>
      </w:r>
      <w:r w:rsidR="009C16AA">
        <w:t>.</w:t>
      </w:r>
      <w:r w:rsidR="006A2D31">
        <w:t xml:space="preserve"> </w:t>
      </w:r>
      <w:r w:rsidR="009C16AA">
        <w:t>A</w:t>
      </w:r>
      <w:r w:rsidR="00B3237B">
        <w:t xml:space="preserve">lthough this step should </w:t>
      </w:r>
      <w:r w:rsidR="009C16AA">
        <w:t xml:space="preserve">ideally </w:t>
      </w:r>
      <w:r w:rsidR="00B3237B">
        <w:t xml:space="preserve">take place before circulation of the drafts, it can also take place when </w:t>
      </w:r>
      <w:r w:rsidR="000507D5">
        <w:t>the draft</w:t>
      </w:r>
      <w:r w:rsidR="00B3237B">
        <w:t xml:space="preserve"> ToRs and reports are shared with FAO stakeholders;</w:t>
      </w:r>
      <w:r w:rsidR="000507D5">
        <w:t xml:space="preserve"> the final report will also be sent to the GT, for final scoring.</w:t>
      </w:r>
    </w:p>
    <w:p w:rsidR="00FA413F" w:rsidRDefault="00B3237B" w:rsidP="0091540C">
      <w:pPr>
        <w:pStyle w:val="IndentLettercapital"/>
      </w:pPr>
      <w:r>
        <w:lastRenderedPageBreak/>
        <w:t>The GT</w:t>
      </w:r>
      <w:r w:rsidR="0041485A" w:rsidRPr="00B3237B">
        <w:t xml:space="preserve"> will </w:t>
      </w:r>
      <w:r w:rsidR="00FA413F" w:rsidRPr="00B3237B">
        <w:t>act as help-desk</w:t>
      </w:r>
      <w:r>
        <w:t xml:space="preserve"> by providing support</w:t>
      </w:r>
      <w:r w:rsidR="00FA413F" w:rsidRPr="00B3237B">
        <w:t xml:space="preserve"> throughout the various phases of the evaluation process</w:t>
      </w:r>
      <w:r>
        <w:t>,</w:t>
      </w:r>
      <w:r w:rsidR="00FA413F" w:rsidRPr="00B3237B">
        <w:t xml:space="preserve"> including in the identification of consultants</w:t>
      </w:r>
      <w:r w:rsidR="009C16AA">
        <w:t xml:space="preserve"> with adequate gender expertise</w:t>
      </w:r>
      <w:r w:rsidR="00FA413F" w:rsidRPr="00B3237B">
        <w:t>, on team composition and on the formulation of the gender related sections of the T</w:t>
      </w:r>
      <w:r w:rsidR="0041485A" w:rsidRPr="00B3237B">
        <w:t>o</w:t>
      </w:r>
      <w:r w:rsidR="00FA413F" w:rsidRPr="00B3237B">
        <w:t>Rs.</w:t>
      </w:r>
    </w:p>
    <w:p w:rsidR="006A2D31" w:rsidRDefault="006A2D31" w:rsidP="006A2D31">
      <w:pPr>
        <w:pStyle w:val="IndentLettercapital"/>
      </w:pPr>
      <w:r>
        <w:t>The stock-taking exercise showed that evaluations with 25% to 75% of female team members, scored best in terms of report quality from the perspective of gender equality. Furthermore, OED committed in the context of UNEG, to contribute to the UN SWAP through the use of a specific tool. This means that OED will also monitor the sex balance within evaluation teams, as per Box 4 below.</w:t>
      </w:r>
    </w:p>
    <w:p w:rsidR="00FA413F" w:rsidRDefault="00FA413F" w:rsidP="004457A2">
      <w:pPr>
        <w:pStyle w:val="Default"/>
        <w:rPr>
          <w:sz w:val="22"/>
          <w:szCs w:val="22"/>
        </w:rPr>
      </w:pPr>
    </w:p>
    <w:p w:rsidR="00B3237B" w:rsidRDefault="00B3237B" w:rsidP="004457A2">
      <w:pPr>
        <w:pStyle w:val="Default"/>
        <w:rPr>
          <w:sz w:val="22"/>
          <w:szCs w:val="22"/>
        </w:rPr>
      </w:pPr>
    </w:p>
    <w:p w:rsidR="00B3237B" w:rsidRPr="00001F5D" w:rsidRDefault="00B3237B" w:rsidP="00B3237B">
      <w:pPr>
        <w:pStyle w:val="Heading1"/>
      </w:pPr>
      <w:r>
        <w:t xml:space="preserve">Standards and criteria for the </w:t>
      </w:r>
      <w:r w:rsidR="0091540C">
        <w:t xml:space="preserve">quality assurance on </w:t>
      </w:r>
      <w:r>
        <w:t>gender mainstreaming in FAO evaluations</w:t>
      </w:r>
    </w:p>
    <w:p w:rsidR="00B3237B" w:rsidRPr="00B3237B" w:rsidRDefault="00B3237B" w:rsidP="004457A2">
      <w:pPr>
        <w:pStyle w:val="Default"/>
        <w:rPr>
          <w:sz w:val="22"/>
          <w:szCs w:val="22"/>
          <w:lang w:val="en-GB"/>
        </w:rPr>
      </w:pPr>
    </w:p>
    <w:p w:rsidR="0091540C" w:rsidRDefault="00B3237B" w:rsidP="0091540C">
      <w:pPr>
        <w:pStyle w:val="ParagraphOED"/>
      </w:pPr>
      <w:r>
        <w:t xml:space="preserve">The GT will utilize </w:t>
      </w:r>
      <w:r w:rsidR="00E34493">
        <w:t>the following</w:t>
      </w:r>
      <w:r>
        <w:t xml:space="preserve"> </w:t>
      </w:r>
      <w:r w:rsidR="00E34493">
        <w:t xml:space="preserve">tools, minimum requirements </w:t>
      </w:r>
      <w:r w:rsidR="0091540C">
        <w:t>and criteria to ensure that gender equality is main</w:t>
      </w:r>
      <w:r w:rsidR="00E34493">
        <w:t>streamed in all FAO evaluations</w:t>
      </w:r>
      <w:r w:rsidR="0091540C">
        <w:t>:</w:t>
      </w:r>
    </w:p>
    <w:p w:rsidR="0091540C" w:rsidRDefault="00112168" w:rsidP="0091540C">
      <w:pPr>
        <w:pStyle w:val="Indentroman"/>
      </w:pPr>
      <w:r w:rsidRPr="008310B8">
        <w:t>descriptors for the scoring of the quality of gender equality and mainstreaming analysis in evaluation Terms of Reference and reports</w:t>
      </w:r>
      <w:r w:rsidR="0091540C">
        <w:t xml:space="preserve">, see Box </w:t>
      </w:r>
      <w:r w:rsidR="00E31424">
        <w:t>2</w:t>
      </w:r>
      <w:r w:rsidRPr="008310B8">
        <w:t xml:space="preserve"> </w:t>
      </w:r>
      <w:r w:rsidR="0091540C">
        <w:t>below;</w:t>
      </w:r>
    </w:p>
    <w:p w:rsidR="00F806E4" w:rsidRDefault="00F806E4" w:rsidP="0091540C">
      <w:pPr>
        <w:pStyle w:val="Indentroman"/>
      </w:pPr>
      <w:r>
        <w:t>i</w:t>
      </w:r>
      <w:r w:rsidR="0091540C">
        <w:t>nclusio</w:t>
      </w:r>
      <w:r w:rsidR="00E34493">
        <w:t xml:space="preserve">n in the ToRs of the mandatory </w:t>
      </w:r>
      <w:r w:rsidR="0091540C">
        <w:t xml:space="preserve">text contained in Box </w:t>
      </w:r>
      <w:r w:rsidR="00E34493">
        <w:t>3</w:t>
      </w:r>
      <w:r w:rsidR="0091540C">
        <w:t xml:space="preserve"> below,</w:t>
      </w:r>
      <w:r w:rsidR="0091540C" w:rsidRPr="008310B8">
        <w:t xml:space="preserve"> </w:t>
      </w:r>
      <w:r w:rsidR="009C16AA">
        <w:t xml:space="preserve">regarding </w:t>
      </w:r>
      <w:r w:rsidR="0091540C">
        <w:t>the analysis of</w:t>
      </w:r>
      <w:r w:rsidR="0091540C" w:rsidRPr="008310B8">
        <w:t xml:space="preserve"> gender </w:t>
      </w:r>
      <w:r w:rsidR="0091540C">
        <w:t xml:space="preserve">equality </w:t>
      </w:r>
      <w:r w:rsidR="0091540C" w:rsidRPr="008310B8">
        <w:t xml:space="preserve">mainstreaming </w:t>
      </w:r>
      <w:r w:rsidR="0091540C">
        <w:t xml:space="preserve">throughout the evaluation; </w:t>
      </w:r>
      <w:r>
        <w:t xml:space="preserve">the standard text </w:t>
      </w:r>
      <w:r w:rsidR="00E34493">
        <w:t xml:space="preserve">can </w:t>
      </w:r>
      <w:r>
        <w:t xml:space="preserve">be </w:t>
      </w:r>
      <w:r w:rsidR="0091540C">
        <w:t xml:space="preserve">further </w:t>
      </w:r>
      <w:r>
        <w:t>elaborated</w:t>
      </w:r>
      <w:r w:rsidR="00E34493">
        <w:t>, as appropriate</w:t>
      </w:r>
      <w:r>
        <w:t>;</w:t>
      </w:r>
      <w:r w:rsidR="000507D5">
        <w:t xml:space="preserve"> </w:t>
      </w:r>
      <w:r w:rsidR="00E34493">
        <w:t>the final ToRs will be scored as per Column A of Box 2;</w:t>
      </w:r>
    </w:p>
    <w:p w:rsidR="00E34493" w:rsidRDefault="00F806E4" w:rsidP="0091540C">
      <w:pPr>
        <w:pStyle w:val="Indentroman"/>
      </w:pPr>
      <w:r>
        <w:t>inc</w:t>
      </w:r>
      <w:r w:rsidR="00E34493">
        <w:t>lusion in all evaluation reports</w:t>
      </w:r>
      <w:r>
        <w:t xml:space="preserve"> of a section on the extent of gender equality mainstreaming in the project/topic/theme assessed;</w:t>
      </w:r>
      <w:r w:rsidR="000507D5">
        <w:t xml:space="preserve"> the final </w:t>
      </w:r>
      <w:r w:rsidR="000507D5" w:rsidRPr="00E34493">
        <w:t>report</w:t>
      </w:r>
      <w:r w:rsidR="00E34493">
        <w:t xml:space="preserve"> will be scored</w:t>
      </w:r>
      <w:r w:rsidR="000507D5" w:rsidRPr="00E34493">
        <w:t xml:space="preserve"> as per </w:t>
      </w:r>
      <w:r w:rsidR="00E34493" w:rsidRPr="00E34493">
        <w:t xml:space="preserve">column B of </w:t>
      </w:r>
      <w:r w:rsidR="000507D5" w:rsidRPr="00E34493">
        <w:t xml:space="preserve">Box </w:t>
      </w:r>
      <w:r w:rsidR="00E34493" w:rsidRPr="00E34493">
        <w:t>2</w:t>
      </w:r>
      <w:r w:rsidR="000507D5" w:rsidRPr="00E34493">
        <w:t>;</w:t>
      </w:r>
      <w:r w:rsidR="00E34493">
        <w:t xml:space="preserve"> </w:t>
      </w:r>
    </w:p>
    <w:p w:rsidR="0091540C" w:rsidRDefault="00E34493" w:rsidP="0091540C">
      <w:pPr>
        <w:pStyle w:val="Indentroman"/>
      </w:pPr>
      <w:r>
        <w:t>assessment of all evaluation reports on the existence and quality of gender-related recommendations, and scoring as per Column C of Box 2;</w:t>
      </w:r>
    </w:p>
    <w:p w:rsidR="00F806E4" w:rsidRPr="00F806E4" w:rsidRDefault="00F519EE" w:rsidP="0091540C">
      <w:pPr>
        <w:pStyle w:val="Indentroman"/>
      </w:pPr>
      <w:r>
        <w:rPr>
          <w:sz w:val="22"/>
        </w:rPr>
        <w:t>s</w:t>
      </w:r>
      <w:r w:rsidR="00D200BE">
        <w:rPr>
          <w:sz w:val="22"/>
        </w:rPr>
        <w:t>ex-balance of the evaluation team and presence of a male/female team leader</w:t>
      </w:r>
      <w:r w:rsidR="00E34493">
        <w:rPr>
          <w:sz w:val="22"/>
        </w:rPr>
        <w:t xml:space="preserve">, to </w:t>
      </w:r>
      <w:r w:rsidR="000507D5">
        <w:rPr>
          <w:sz w:val="22"/>
        </w:rPr>
        <w:t>be extracted from OED evaluati</w:t>
      </w:r>
      <w:r>
        <w:rPr>
          <w:sz w:val="22"/>
        </w:rPr>
        <w:t>on monitoring tables and scored</w:t>
      </w:r>
      <w:r w:rsidR="00F63FF0">
        <w:rPr>
          <w:sz w:val="22"/>
        </w:rPr>
        <w:t xml:space="preserve"> as per Box </w:t>
      </w:r>
      <w:r w:rsidR="00E31424">
        <w:rPr>
          <w:sz w:val="22"/>
        </w:rPr>
        <w:t>4</w:t>
      </w:r>
      <w:r w:rsidR="00F806E4">
        <w:rPr>
          <w:sz w:val="22"/>
        </w:rPr>
        <w:t>;</w:t>
      </w:r>
      <w:r w:rsidR="00E401D8">
        <w:rPr>
          <w:sz w:val="22"/>
        </w:rPr>
        <w:t xml:space="preserve"> </w:t>
      </w:r>
      <w:r w:rsidR="009C16AA">
        <w:rPr>
          <w:sz w:val="22"/>
        </w:rPr>
        <w:t xml:space="preserve">in all cases </w:t>
      </w:r>
      <w:r w:rsidR="00E401D8">
        <w:rPr>
          <w:sz w:val="22"/>
        </w:rPr>
        <w:t xml:space="preserve">where </w:t>
      </w:r>
      <w:r w:rsidR="009C16AA">
        <w:rPr>
          <w:sz w:val="22"/>
        </w:rPr>
        <w:t xml:space="preserve">team </w:t>
      </w:r>
      <w:r w:rsidR="00E401D8">
        <w:rPr>
          <w:sz w:val="22"/>
        </w:rPr>
        <w:t>composition is not gender balanced, an explanation will have to be provided</w:t>
      </w:r>
      <w:r w:rsidR="008E5B5C">
        <w:rPr>
          <w:sz w:val="22"/>
        </w:rPr>
        <w:t xml:space="preserve"> and the </w:t>
      </w:r>
      <w:r w:rsidR="00E34493">
        <w:rPr>
          <w:sz w:val="22"/>
        </w:rPr>
        <w:t>GT</w:t>
      </w:r>
      <w:r w:rsidR="008E5B5C">
        <w:rPr>
          <w:sz w:val="22"/>
        </w:rPr>
        <w:t xml:space="preserve"> </w:t>
      </w:r>
      <w:r w:rsidR="00E34493">
        <w:rPr>
          <w:sz w:val="22"/>
        </w:rPr>
        <w:t xml:space="preserve">reviewer </w:t>
      </w:r>
      <w:r w:rsidR="008E5B5C">
        <w:rPr>
          <w:sz w:val="22"/>
        </w:rPr>
        <w:t>will decide whether the evaluation should be scored as Not Applicable</w:t>
      </w:r>
      <w:r w:rsidR="00E401D8">
        <w:rPr>
          <w:sz w:val="22"/>
        </w:rPr>
        <w:t>;</w:t>
      </w:r>
    </w:p>
    <w:p w:rsidR="00F806E4" w:rsidRDefault="00F519EE" w:rsidP="00F806E4">
      <w:pPr>
        <w:pStyle w:val="Indentroman"/>
        <w:rPr>
          <w:sz w:val="22"/>
        </w:rPr>
      </w:pPr>
      <w:r>
        <w:rPr>
          <w:sz w:val="22"/>
        </w:rPr>
        <w:t>i</w:t>
      </w:r>
      <w:r w:rsidRPr="00F519EE">
        <w:rPr>
          <w:sz w:val="22"/>
        </w:rPr>
        <w:t>nformation</w:t>
      </w:r>
      <w:r w:rsidR="000507D5" w:rsidRPr="00F519EE">
        <w:rPr>
          <w:sz w:val="22"/>
        </w:rPr>
        <w:t xml:space="preserve"> </w:t>
      </w:r>
      <w:r w:rsidRPr="00F519EE">
        <w:rPr>
          <w:sz w:val="22"/>
        </w:rPr>
        <w:t>on gender skills will also be assessed on a yes</w:t>
      </w:r>
      <w:r w:rsidR="00016EC0">
        <w:rPr>
          <w:sz w:val="22"/>
        </w:rPr>
        <w:t xml:space="preserve"> </w:t>
      </w:r>
      <w:r w:rsidRPr="00F519EE">
        <w:rPr>
          <w:sz w:val="22"/>
        </w:rPr>
        <w:t>/no basis</w:t>
      </w:r>
      <w:r w:rsidR="00016EC0">
        <w:rPr>
          <w:sz w:val="22"/>
        </w:rPr>
        <w:t>, judged on the basis of the presence/absence of gender skills within the team</w:t>
      </w:r>
      <w:r w:rsidR="006422A3">
        <w:rPr>
          <w:sz w:val="22"/>
        </w:rPr>
        <w:t>, as per Box 5</w:t>
      </w:r>
      <w:r w:rsidRPr="00F519EE">
        <w:rPr>
          <w:sz w:val="22"/>
        </w:rPr>
        <w:t xml:space="preserve">. </w:t>
      </w:r>
    </w:p>
    <w:p w:rsidR="00F519EE" w:rsidRPr="00F519EE" w:rsidRDefault="00F519EE" w:rsidP="00F519EE"/>
    <w:p w:rsidR="00F806E4" w:rsidRDefault="00F806E4" w:rsidP="00F806E4">
      <w:pPr>
        <w:pStyle w:val="Default"/>
        <w:numPr>
          <w:ilvl w:val="0"/>
          <w:numId w:val="5"/>
        </w:numPr>
        <w:ind w:left="0" w:firstLine="0"/>
        <w:rPr>
          <w:sz w:val="22"/>
          <w:szCs w:val="22"/>
        </w:rPr>
      </w:pPr>
      <w:r>
        <w:rPr>
          <w:sz w:val="22"/>
          <w:szCs w:val="22"/>
        </w:rPr>
        <w:t>The scoring resulting from the assessment criteria above</w:t>
      </w:r>
      <w:r w:rsidR="00F63FF0">
        <w:rPr>
          <w:sz w:val="22"/>
          <w:szCs w:val="22"/>
        </w:rPr>
        <w:t xml:space="preserve"> </w:t>
      </w:r>
      <w:r>
        <w:rPr>
          <w:sz w:val="22"/>
          <w:szCs w:val="22"/>
        </w:rPr>
        <w:t xml:space="preserve">will be summarized by </w:t>
      </w:r>
      <w:r w:rsidR="00F63FF0">
        <w:rPr>
          <w:sz w:val="22"/>
          <w:szCs w:val="22"/>
        </w:rPr>
        <w:t xml:space="preserve">the </w:t>
      </w:r>
      <w:r>
        <w:rPr>
          <w:sz w:val="22"/>
          <w:szCs w:val="22"/>
        </w:rPr>
        <w:t>GT</w:t>
      </w:r>
      <w:r w:rsidR="00F63FF0">
        <w:rPr>
          <w:sz w:val="22"/>
          <w:szCs w:val="22"/>
        </w:rPr>
        <w:t xml:space="preserve">, as per Box </w:t>
      </w:r>
      <w:r w:rsidR="006422A3">
        <w:rPr>
          <w:sz w:val="22"/>
          <w:szCs w:val="22"/>
        </w:rPr>
        <w:t>6</w:t>
      </w:r>
      <w:r w:rsidR="00F63FF0">
        <w:rPr>
          <w:sz w:val="22"/>
          <w:szCs w:val="22"/>
        </w:rPr>
        <w:t>, and will be part of OED monitoring and reporting systems</w:t>
      </w:r>
      <w:r w:rsidRPr="008310B8">
        <w:rPr>
          <w:sz w:val="22"/>
          <w:szCs w:val="22"/>
        </w:rPr>
        <w:t xml:space="preserve">. </w:t>
      </w:r>
    </w:p>
    <w:p w:rsidR="00E34493" w:rsidRDefault="00E34493">
      <w:pPr>
        <w:spacing w:after="200" w:line="276" w:lineRule="auto"/>
        <w:rPr>
          <w:rFonts w:cs="Times New Roman"/>
          <w:sz w:val="22"/>
          <w:lang w:val="en-US"/>
        </w:rPr>
      </w:pPr>
      <w:r>
        <w:rPr>
          <w:rFonts w:cs="Times New Roman"/>
          <w:sz w:val="22"/>
          <w:lang w:val="en-US"/>
        </w:rPr>
        <w:br w:type="page"/>
      </w:r>
    </w:p>
    <w:p w:rsidR="001B578A" w:rsidRPr="008310B8" w:rsidRDefault="001B578A" w:rsidP="001B578A">
      <w:pPr>
        <w:rPr>
          <w:rFonts w:cs="Times New Roman"/>
          <w:sz w:val="22"/>
          <w:lang w:val="en-US"/>
        </w:rPr>
      </w:pPr>
    </w:p>
    <w:p w:rsidR="001B578A" w:rsidRPr="008310B8" w:rsidRDefault="001B578A" w:rsidP="007526C7">
      <w:pPr>
        <w:pStyle w:val="Boxnumber"/>
      </w:pPr>
      <w:r w:rsidRPr="008310B8">
        <w:t>Descriptors for the scoring of the quality of gender equality and mainstreaming analysis in evaluation Terms of Reference and reports</w:t>
      </w:r>
    </w:p>
    <w:tbl>
      <w:tblPr>
        <w:tblStyle w:val="TableGrid"/>
        <w:tblW w:w="13858" w:type="dxa"/>
        <w:tblLook w:val="04A0"/>
      </w:tblPr>
      <w:tblGrid>
        <w:gridCol w:w="1757"/>
        <w:gridCol w:w="3886"/>
        <w:gridCol w:w="4749"/>
        <w:gridCol w:w="3466"/>
      </w:tblGrid>
      <w:tr w:rsidR="001B578A" w:rsidRPr="008310B8" w:rsidTr="005123E6">
        <w:tc>
          <w:tcPr>
            <w:tcW w:w="1757" w:type="dxa"/>
          </w:tcPr>
          <w:p w:rsidR="001B578A" w:rsidRPr="008310B8" w:rsidRDefault="001B578A" w:rsidP="00F806E4">
            <w:pPr>
              <w:pStyle w:val="Tableheadingcolumncentred"/>
              <w:rPr>
                <w:sz w:val="22"/>
                <w:szCs w:val="22"/>
              </w:rPr>
            </w:pPr>
            <w:r w:rsidRPr="008310B8">
              <w:rPr>
                <w:sz w:val="22"/>
                <w:szCs w:val="22"/>
              </w:rPr>
              <w:t>Scoring</w:t>
            </w:r>
            <w:r w:rsidR="00E34493">
              <w:rPr>
                <w:sz w:val="22"/>
                <w:szCs w:val="22"/>
              </w:rPr>
              <w:t>\Column</w:t>
            </w:r>
          </w:p>
        </w:tc>
        <w:tc>
          <w:tcPr>
            <w:tcW w:w="3886" w:type="dxa"/>
          </w:tcPr>
          <w:p w:rsidR="001B578A" w:rsidRPr="008310B8" w:rsidRDefault="00E34493" w:rsidP="008E5B5C">
            <w:pPr>
              <w:pStyle w:val="Tableheadingcolumncentred"/>
              <w:rPr>
                <w:sz w:val="22"/>
                <w:szCs w:val="22"/>
              </w:rPr>
            </w:pPr>
            <w:r>
              <w:rPr>
                <w:sz w:val="22"/>
                <w:szCs w:val="22"/>
              </w:rPr>
              <w:t>A-</w:t>
            </w:r>
            <w:r w:rsidR="001B578A" w:rsidRPr="008310B8">
              <w:rPr>
                <w:sz w:val="22"/>
                <w:szCs w:val="22"/>
              </w:rPr>
              <w:t>Technical quality of gender mainstreaming in ToR</w:t>
            </w:r>
          </w:p>
        </w:tc>
        <w:tc>
          <w:tcPr>
            <w:tcW w:w="4749" w:type="dxa"/>
          </w:tcPr>
          <w:p w:rsidR="001B578A" w:rsidRPr="008310B8" w:rsidRDefault="00E34493" w:rsidP="008E5B5C">
            <w:pPr>
              <w:pStyle w:val="Tableheadingcolumncentred"/>
              <w:rPr>
                <w:sz w:val="22"/>
                <w:szCs w:val="22"/>
              </w:rPr>
            </w:pPr>
            <w:r>
              <w:rPr>
                <w:sz w:val="22"/>
                <w:szCs w:val="22"/>
              </w:rPr>
              <w:t>B-</w:t>
            </w:r>
            <w:r w:rsidR="001B578A" w:rsidRPr="008310B8">
              <w:rPr>
                <w:sz w:val="22"/>
                <w:szCs w:val="22"/>
              </w:rPr>
              <w:t>Technical quality of gender mainstreaming in evaluation reports</w:t>
            </w:r>
          </w:p>
        </w:tc>
        <w:tc>
          <w:tcPr>
            <w:tcW w:w="3466" w:type="dxa"/>
          </w:tcPr>
          <w:p w:rsidR="001B578A" w:rsidRPr="008310B8" w:rsidRDefault="00E34493" w:rsidP="008E5B5C">
            <w:pPr>
              <w:pStyle w:val="Tableheadingcolumncentred"/>
              <w:rPr>
                <w:sz w:val="22"/>
                <w:szCs w:val="22"/>
              </w:rPr>
            </w:pPr>
            <w:r>
              <w:rPr>
                <w:sz w:val="22"/>
                <w:szCs w:val="22"/>
              </w:rPr>
              <w:t>C-</w:t>
            </w:r>
            <w:r w:rsidR="001B578A" w:rsidRPr="008310B8">
              <w:rPr>
                <w:sz w:val="22"/>
                <w:szCs w:val="22"/>
              </w:rPr>
              <w:t>Quality of evaluation recommendations on gender equality</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1 – very poor</w:t>
            </w:r>
          </w:p>
        </w:tc>
        <w:tc>
          <w:tcPr>
            <w:tcW w:w="3886" w:type="dxa"/>
          </w:tcPr>
          <w:p w:rsidR="001B578A" w:rsidRPr="0091540C" w:rsidRDefault="001B578A" w:rsidP="00F806E4">
            <w:pPr>
              <w:pStyle w:val="Tableboxleft"/>
              <w:rPr>
                <w:bCs w:val="0"/>
              </w:rPr>
            </w:pPr>
            <w:r w:rsidRPr="0091540C">
              <w:t>No mention of gender equality or differentiation between women and men issues in the ToR.</w:t>
            </w:r>
          </w:p>
        </w:tc>
        <w:tc>
          <w:tcPr>
            <w:tcW w:w="4749" w:type="dxa"/>
          </w:tcPr>
          <w:p w:rsidR="001B578A" w:rsidRPr="0091540C" w:rsidRDefault="001B578A" w:rsidP="00F806E4">
            <w:pPr>
              <w:pStyle w:val="Tableboxleft"/>
              <w:rPr>
                <w:bCs w:val="0"/>
              </w:rPr>
            </w:pPr>
            <w:r w:rsidRPr="0091540C">
              <w:t>No mention of gender equality issues or differentiation between women and men in the report.</w:t>
            </w:r>
          </w:p>
        </w:tc>
        <w:tc>
          <w:tcPr>
            <w:tcW w:w="3466" w:type="dxa"/>
          </w:tcPr>
          <w:p w:rsidR="001B578A" w:rsidRPr="0091540C" w:rsidRDefault="001B578A" w:rsidP="00F806E4">
            <w:pPr>
              <w:pStyle w:val="Tableboxleft"/>
              <w:rPr>
                <w:bCs w:val="0"/>
              </w:rPr>
            </w:pPr>
            <w:r w:rsidRPr="0091540C">
              <w:t>Recommendations counter-productive for gender equality.</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2 – poor</w:t>
            </w:r>
          </w:p>
        </w:tc>
        <w:tc>
          <w:tcPr>
            <w:tcW w:w="3886" w:type="dxa"/>
          </w:tcPr>
          <w:p w:rsidR="001B578A" w:rsidRPr="0091540C" w:rsidRDefault="001B578A" w:rsidP="00F806E4">
            <w:pPr>
              <w:pStyle w:val="Tableboxleft"/>
              <w:rPr>
                <w:bCs w:val="0"/>
              </w:rPr>
            </w:pPr>
            <w:r w:rsidRPr="0091540C">
              <w:rPr>
                <w:lang w:eastAsia="en-GB"/>
              </w:rPr>
              <w:t>Gender equality and women/men issues mentioned in a cursory manner in the ToR.</w:t>
            </w:r>
          </w:p>
        </w:tc>
        <w:tc>
          <w:tcPr>
            <w:tcW w:w="4749" w:type="dxa"/>
          </w:tcPr>
          <w:p w:rsidR="001B578A" w:rsidRPr="0091540C" w:rsidRDefault="001B578A" w:rsidP="00F806E4">
            <w:pPr>
              <w:pStyle w:val="Tableboxleft"/>
              <w:rPr>
                <w:bCs w:val="0"/>
              </w:rPr>
            </w:pPr>
            <w:r w:rsidRPr="0091540C">
              <w:rPr>
                <w:lang w:eastAsia="en-GB"/>
              </w:rPr>
              <w:t>Gender equality and women/men issues mentioned in a cursory manner in the report.</w:t>
            </w:r>
          </w:p>
        </w:tc>
        <w:tc>
          <w:tcPr>
            <w:tcW w:w="3466" w:type="dxa"/>
          </w:tcPr>
          <w:p w:rsidR="001B578A" w:rsidRPr="0091540C" w:rsidRDefault="001B578A" w:rsidP="00F806E4">
            <w:pPr>
              <w:pStyle w:val="Tableboxleft"/>
              <w:rPr>
                <w:bCs w:val="0"/>
              </w:rPr>
            </w:pPr>
            <w:r w:rsidRPr="0091540C">
              <w:t>No recommendations about gender equality, although necessary, based on the analysis in the report.</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3 – inadequate</w:t>
            </w:r>
          </w:p>
        </w:tc>
        <w:tc>
          <w:tcPr>
            <w:tcW w:w="3886" w:type="dxa"/>
          </w:tcPr>
          <w:p w:rsidR="001B578A" w:rsidRPr="0091540C" w:rsidRDefault="001B578A" w:rsidP="00F806E4">
            <w:pPr>
              <w:pStyle w:val="Tableboxleft"/>
              <w:rPr>
                <w:bCs w:val="0"/>
              </w:rPr>
            </w:pPr>
            <w:r w:rsidRPr="0091540C">
              <w:t>Some reference to and analysis of gender equality and women/men issues, but superficial and with notable gaps.</w:t>
            </w:r>
          </w:p>
        </w:tc>
        <w:tc>
          <w:tcPr>
            <w:tcW w:w="4749" w:type="dxa"/>
          </w:tcPr>
          <w:p w:rsidR="001B578A" w:rsidRPr="0091540C" w:rsidRDefault="001B578A" w:rsidP="00F806E4">
            <w:pPr>
              <w:pStyle w:val="Tableboxleft"/>
              <w:rPr>
                <w:bCs w:val="0"/>
              </w:rPr>
            </w:pPr>
            <w:r w:rsidRPr="0091540C">
              <w:t>Some reference to and analysis of gender equality and women/men issues, but superficial and with notable gaps.</w:t>
            </w:r>
          </w:p>
        </w:tc>
        <w:tc>
          <w:tcPr>
            <w:tcW w:w="3466" w:type="dxa"/>
          </w:tcPr>
          <w:p w:rsidR="001B578A" w:rsidRPr="0091540C" w:rsidRDefault="001B578A" w:rsidP="00F806E4">
            <w:pPr>
              <w:pStyle w:val="Tableboxleft"/>
              <w:rPr>
                <w:bCs w:val="0"/>
              </w:rPr>
            </w:pPr>
            <w:r w:rsidRPr="0091540C">
              <w:t>Recommendations about gender equality are poorly formulated and/or not relevant/actionable.</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4 – adequate</w:t>
            </w:r>
          </w:p>
        </w:tc>
        <w:tc>
          <w:tcPr>
            <w:tcW w:w="3886" w:type="dxa"/>
          </w:tcPr>
          <w:p w:rsidR="001B578A" w:rsidRPr="0091540C" w:rsidRDefault="001B578A" w:rsidP="00F806E4">
            <w:pPr>
              <w:pStyle w:val="Tableboxleft"/>
              <w:rPr>
                <w:bCs w:val="0"/>
              </w:rPr>
            </w:pPr>
            <w:r w:rsidRPr="0091540C">
              <w:t>Standard text on gender issues from template ToR on gender issues or sufficient reference in the case of other evaluations.</w:t>
            </w:r>
          </w:p>
        </w:tc>
        <w:tc>
          <w:tcPr>
            <w:tcW w:w="4749" w:type="dxa"/>
          </w:tcPr>
          <w:p w:rsidR="001B578A" w:rsidRPr="0091540C" w:rsidRDefault="001B578A" w:rsidP="00F806E4">
            <w:pPr>
              <w:pStyle w:val="Tableboxleft"/>
              <w:rPr>
                <w:bCs w:val="0"/>
              </w:rPr>
            </w:pPr>
            <w:r w:rsidRPr="0091540C">
              <w:t>Adequate reference to and analysis of gender issues in the report.</w:t>
            </w:r>
          </w:p>
        </w:tc>
        <w:tc>
          <w:tcPr>
            <w:tcW w:w="3466" w:type="dxa"/>
          </w:tcPr>
          <w:p w:rsidR="001B578A" w:rsidRPr="0091540C" w:rsidRDefault="001B578A" w:rsidP="00F806E4">
            <w:pPr>
              <w:pStyle w:val="Tableboxleft"/>
              <w:rPr>
                <w:bCs w:val="0"/>
              </w:rPr>
            </w:pPr>
            <w:r w:rsidRPr="0091540C">
              <w:t>Recommendations about gender equality are relevant and actionable.</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5 – good</w:t>
            </w:r>
          </w:p>
        </w:tc>
        <w:tc>
          <w:tcPr>
            <w:tcW w:w="3886" w:type="dxa"/>
          </w:tcPr>
          <w:p w:rsidR="001B578A" w:rsidRPr="0091540C" w:rsidRDefault="001B578A" w:rsidP="00F806E4">
            <w:pPr>
              <w:pStyle w:val="Tableboxleft"/>
              <w:rPr>
                <w:bCs w:val="0"/>
              </w:rPr>
            </w:pPr>
            <w:r w:rsidRPr="0091540C">
              <w:t>Articulate identification of gender issues in the ToR, including provisions for data gathering.</w:t>
            </w:r>
          </w:p>
        </w:tc>
        <w:tc>
          <w:tcPr>
            <w:tcW w:w="4749" w:type="dxa"/>
          </w:tcPr>
          <w:p w:rsidR="001B578A" w:rsidRPr="0091540C" w:rsidRDefault="001B578A" w:rsidP="00F806E4">
            <w:pPr>
              <w:pStyle w:val="Tableboxleft"/>
              <w:rPr>
                <w:bCs w:val="0"/>
              </w:rPr>
            </w:pPr>
            <w:r w:rsidRPr="0091540C">
              <w:t>Articulate and substantive analysis of gender issues in the report, covering design, management and results of the initiative.</w:t>
            </w:r>
          </w:p>
        </w:tc>
        <w:tc>
          <w:tcPr>
            <w:tcW w:w="3466" w:type="dxa"/>
          </w:tcPr>
          <w:p w:rsidR="001B578A" w:rsidRPr="0091540C" w:rsidRDefault="001B578A" w:rsidP="00F806E4">
            <w:pPr>
              <w:pStyle w:val="Tableboxleft"/>
              <w:rPr>
                <w:bCs w:val="0"/>
              </w:rPr>
            </w:pPr>
            <w:r w:rsidRPr="0091540C">
              <w:t>Recommendations about gender equality are relevant, actionable and tackle some strategic issues.</w:t>
            </w:r>
          </w:p>
        </w:tc>
      </w:tr>
      <w:tr w:rsidR="001B578A" w:rsidRPr="008310B8" w:rsidTr="005123E6">
        <w:tc>
          <w:tcPr>
            <w:tcW w:w="1757" w:type="dxa"/>
          </w:tcPr>
          <w:p w:rsidR="001B578A" w:rsidRPr="008310B8" w:rsidRDefault="001B578A" w:rsidP="00F806E4">
            <w:pPr>
              <w:pStyle w:val="Tableheadingrow"/>
              <w:rPr>
                <w:sz w:val="22"/>
                <w:szCs w:val="22"/>
              </w:rPr>
            </w:pPr>
            <w:r w:rsidRPr="008310B8">
              <w:rPr>
                <w:sz w:val="22"/>
                <w:szCs w:val="22"/>
              </w:rPr>
              <w:t>6 - excellent</w:t>
            </w:r>
          </w:p>
        </w:tc>
        <w:tc>
          <w:tcPr>
            <w:tcW w:w="3886" w:type="dxa"/>
          </w:tcPr>
          <w:p w:rsidR="001B578A" w:rsidRPr="0091540C" w:rsidRDefault="001B578A" w:rsidP="00F806E4">
            <w:pPr>
              <w:pStyle w:val="Tableboxleft"/>
              <w:rPr>
                <w:bCs w:val="0"/>
              </w:rPr>
            </w:pPr>
            <w:r w:rsidRPr="0091540C">
              <w:t>Highly articulate identification of gender issues in the ToR, including specific provisions in the methodology and tools for data gathering and analysis.</w:t>
            </w:r>
          </w:p>
        </w:tc>
        <w:tc>
          <w:tcPr>
            <w:tcW w:w="4749" w:type="dxa"/>
          </w:tcPr>
          <w:p w:rsidR="001B578A" w:rsidRPr="0091540C" w:rsidRDefault="001B578A" w:rsidP="00F806E4">
            <w:pPr>
              <w:pStyle w:val="Tableboxleft"/>
              <w:rPr>
                <w:bCs w:val="0"/>
              </w:rPr>
            </w:pPr>
            <w:r w:rsidRPr="0091540C">
              <w:t>Highly articulate, theory-based and substantive analysis of gender issue in the initiative, including at the level of theory of change, design, management, results and linkages with relevant policies and strategies.</w:t>
            </w:r>
          </w:p>
        </w:tc>
        <w:tc>
          <w:tcPr>
            <w:tcW w:w="3466" w:type="dxa"/>
          </w:tcPr>
          <w:p w:rsidR="001B578A" w:rsidRPr="0091540C" w:rsidRDefault="001B578A" w:rsidP="00F806E4">
            <w:pPr>
              <w:pStyle w:val="Tableboxleft"/>
              <w:rPr>
                <w:bCs w:val="0"/>
              </w:rPr>
            </w:pPr>
            <w:r w:rsidRPr="0091540C">
              <w:t>Recommendations about gender equality are relevant, strategic, innovative and actionable.</w:t>
            </w:r>
          </w:p>
        </w:tc>
      </w:tr>
      <w:tr w:rsidR="00FD1677" w:rsidRPr="008310B8" w:rsidTr="005123E6">
        <w:tc>
          <w:tcPr>
            <w:tcW w:w="1757" w:type="dxa"/>
          </w:tcPr>
          <w:p w:rsidR="00FD1677" w:rsidRPr="008310B8" w:rsidRDefault="00FD1677" w:rsidP="00FD1677">
            <w:pPr>
              <w:pStyle w:val="Tableheadingrow"/>
              <w:rPr>
                <w:sz w:val="22"/>
                <w:szCs w:val="22"/>
              </w:rPr>
            </w:pPr>
            <w:r>
              <w:rPr>
                <w:sz w:val="22"/>
                <w:szCs w:val="22"/>
              </w:rPr>
              <w:t>Not Applicable</w:t>
            </w:r>
          </w:p>
        </w:tc>
        <w:tc>
          <w:tcPr>
            <w:tcW w:w="3886" w:type="dxa"/>
          </w:tcPr>
          <w:p w:rsidR="00FD1677" w:rsidRPr="0091540C" w:rsidRDefault="00FD1677" w:rsidP="00FD1677">
            <w:pPr>
              <w:pStyle w:val="Tableboxleft"/>
            </w:pPr>
            <w:r>
              <w:t xml:space="preserve">Gender is not relevant at all to the project/initiative being evaluated </w:t>
            </w:r>
          </w:p>
        </w:tc>
        <w:tc>
          <w:tcPr>
            <w:tcW w:w="4749" w:type="dxa"/>
          </w:tcPr>
          <w:p w:rsidR="00FD1677" w:rsidRPr="0091540C" w:rsidRDefault="00FD1677" w:rsidP="00F806E4">
            <w:pPr>
              <w:pStyle w:val="Tableboxleft"/>
            </w:pPr>
            <w:r>
              <w:t>Gender is not relevant at all to the project/initiative being evaluated</w:t>
            </w:r>
          </w:p>
        </w:tc>
        <w:tc>
          <w:tcPr>
            <w:tcW w:w="3466" w:type="dxa"/>
          </w:tcPr>
          <w:p w:rsidR="00FD1677" w:rsidRPr="0091540C" w:rsidRDefault="00FD1677" w:rsidP="00FD1677">
            <w:pPr>
              <w:pStyle w:val="Tableboxleft"/>
            </w:pPr>
            <w:r>
              <w:t>There is no need for a recommendation addressing gender issues</w:t>
            </w:r>
          </w:p>
        </w:tc>
      </w:tr>
    </w:tbl>
    <w:p w:rsidR="00F806E4" w:rsidRDefault="00F806E4" w:rsidP="00F806E4"/>
    <w:p w:rsidR="009375BD" w:rsidRPr="00F806E4" w:rsidRDefault="009375BD" w:rsidP="00F806E4"/>
    <w:p w:rsidR="001858C0" w:rsidRPr="001B578A" w:rsidRDefault="00F806E4" w:rsidP="007526C7">
      <w:pPr>
        <w:pStyle w:val="Boxnumber"/>
      </w:pPr>
      <w:r>
        <w:t xml:space="preserve">Minimum standard text for </w:t>
      </w:r>
      <w:r w:rsidR="00197D4A">
        <w:t xml:space="preserve">project </w:t>
      </w:r>
      <w:r>
        <w:t>evaluation Terms of Reference</w:t>
      </w:r>
    </w:p>
    <w:p w:rsidR="005E0D86" w:rsidRPr="00F806E4" w:rsidRDefault="00F806E4" w:rsidP="008E5B5C">
      <w:pPr>
        <w:pStyle w:val="Boxtext"/>
      </w:pPr>
      <w:r>
        <w:t>- E</w:t>
      </w:r>
      <w:r w:rsidRPr="00F806E4">
        <w:t xml:space="preserve">xtent </w:t>
      </w:r>
      <w:r w:rsidR="005E0D86" w:rsidRPr="00F806E4">
        <w:t>to which gender equality considerations were reflected in project objectives and design to address the needs, priorities and constraints of both women and men and in the identification of beneficiaries;</w:t>
      </w:r>
    </w:p>
    <w:p w:rsidR="005E0D86" w:rsidRPr="00F806E4" w:rsidRDefault="00F806E4" w:rsidP="008E5B5C">
      <w:pPr>
        <w:pStyle w:val="Boxtext"/>
      </w:pPr>
      <w:r>
        <w:t>- E</w:t>
      </w:r>
      <w:r w:rsidRPr="00F806E4">
        <w:t xml:space="preserve">xtent </w:t>
      </w:r>
      <w:r w:rsidR="005E0D86" w:rsidRPr="00F806E4">
        <w:t>to which gender equality considerations were taken into account in project implementation and management;</w:t>
      </w:r>
    </w:p>
    <w:p w:rsidR="00235DD2" w:rsidRPr="00F806E4" w:rsidRDefault="00F806E4" w:rsidP="008E5B5C">
      <w:pPr>
        <w:pStyle w:val="Boxtext"/>
      </w:pPr>
      <w:r>
        <w:t>- E</w:t>
      </w:r>
      <w:r w:rsidRPr="00F806E4">
        <w:t xml:space="preserve">xtent </w:t>
      </w:r>
      <w:r w:rsidR="005E0D86" w:rsidRPr="00F806E4">
        <w:t>to which gender relations and equality have been or will be affected by the project.</w:t>
      </w:r>
      <w:r w:rsidR="005E0D86" w:rsidRPr="00F806E4">
        <w:rPr>
          <w:rStyle w:val="FootnoteReference"/>
        </w:rPr>
        <w:footnoteReference w:id="2"/>
      </w:r>
    </w:p>
    <w:p w:rsidR="001858C0" w:rsidRDefault="001858C0" w:rsidP="00F806E4">
      <w:pPr>
        <w:rPr>
          <w:rFonts w:cs="Times New Roman"/>
          <w:szCs w:val="24"/>
          <w:lang w:val="en-US"/>
        </w:rPr>
      </w:pPr>
    </w:p>
    <w:p w:rsidR="007526C7" w:rsidRPr="007526C7" w:rsidRDefault="007526C7" w:rsidP="007526C7">
      <w:pPr>
        <w:pStyle w:val="Boxnumber"/>
      </w:pPr>
      <w:r>
        <w:lastRenderedPageBreak/>
        <w:t>Sex balance within evaluation teams</w:t>
      </w:r>
    </w:p>
    <w:tbl>
      <w:tblPr>
        <w:tblStyle w:val="TableGrid1"/>
        <w:tblW w:w="12582" w:type="dxa"/>
        <w:tblLayout w:type="fixed"/>
        <w:tblLook w:val="04A0"/>
      </w:tblPr>
      <w:tblGrid>
        <w:gridCol w:w="2093"/>
        <w:gridCol w:w="10489"/>
      </w:tblGrid>
      <w:tr w:rsidR="003A1065" w:rsidRPr="008310B8" w:rsidTr="001D756C">
        <w:tc>
          <w:tcPr>
            <w:tcW w:w="2093" w:type="dxa"/>
          </w:tcPr>
          <w:p w:rsidR="003A1065" w:rsidRPr="001858C0" w:rsidRDefault="003A1065" w:rsidP="009F5634">
            <w:pPr>
              <w:rPr>
                <w:rFonts w:cs="Times New Roman"/>
                <w:b/>
              </w:rPr>
            </w:pPr>
            <w:r>
              <w:rPr>
                <w:rFonts w:eastAsia="Times New Roman" w:cs="Times New Roman"/>
                <w:b/>
                <w:bCs/>
                <w:lang w:val="en-US"/>
              </w:rPr>
              <w:t xml:space="preserve">Scoring </w:t>
            </w:r>
          </w:p>
        </w:tc>
        <w:tc>
          <w:tcPr>
            <w:tcW w:w="10489" w:type="dxa"/>
          </w:tcPr>
          <w:p w:rsidR="003A1065" w:rsidRPr="001858C0" w:rsidRDefault="003A1065" w:rsidP="009F5634">
            <w:pPr>
              <w:rPr>
                <w:rFonts w:cs="Times New Roman"/>
                <w:b/>
              </w:rPr>
            </w:pPr>
            <w:r>
              <w:rPr>
                <w:rFonts w:eastAsia="Times New Roman" w:cs="Times New Roman"/>
                <w:b/>
                <w:bCs/>
                <w:lang w:val="en-US"/>
              </w:rPr>
              <w:t>Descriptors</w:t>
            </w:r>
          </w:p>
        </w:tc>
      </w:tr>
      <w:tr w:rsidR="001D756C" w:rsidRPr="008310B8" w:rsidTr="001D756C">
        <w:trPr>
          <w:trHeight w:val="341"/>
        </w:trPr>
        <w:tc>
          <w:tcPr>
            <w:tcW w:w="2093" w:type="dxa"/>
          </w:tcPr>
          <w:p w:rsidR="001D756C" w:rsidRDefault="001D756C" w:rsidP="00A84BE6">
            <w:pPr>
              <w:pStyle w:val="Tableheadingrow"/>
              <w:jc w:val="both"/>
              <w:rPr>
                <w:sz w:val="22"/>
                <w:szCs w:val="22"/>
              </w:rPr>
            </w:pPr>
            <w:r>
              <w:rPr>
                <w:sz w:val="22"/>
                <w:szCs w:val="22"/>
              </w:rPr>
              <w:t>0 - Not Applicable</w:t>
            </w:r>
          </w:p>
        </w:tc>
        <w:tc>
          <w:tcPr>
            <w:tcW w:w="10489" w:type="dxa"/>
          </w:tcPr>
          <w:p w:rsidR="001D756C" w:rsidRPr="007526C7" w:rsidRDefault="001D756C" w:rsidP="00A84BE6">
            <w:pPr>
              <w:pStyle w:val="Tableboxleft"/>
              <w:jc w:val="both"/>
            </w:pPr>
            <w:r>
              <w:t>Team composition too small to allow balance (1 person only) or adequate explanation provided by the Evaluation Manager</w:t>
            </w:r>
          </w:p>
        </w:tc>
      </w:tr>
      <w:tr w:rsidR="001D756C" w:rsidRPr="008310B8" w:rsidTr="001D756C">
        <w:trPr>
          <w:trHeight w:val="341"/>
        </w:trPr>
        <w:tc>
          <w:tcPr>
            <w:tcW w:w="2093" w:type="dxa"/>
          </w:tcPr>
          <w:p w:rsidR="001D756C" w:rsidRPr="007526C7" w:rsidRDefault="001D756C" w:rsidP="00A84BE6">
            <w:pPr>
              <w:pStyle w:val="Tableheadingrow"/>
              <w:jc w:val="both"/>
              <w:rPr>
                <w:sz w:val="22"/>
                <w:szCs w:val="22"/>
              </w:rPr>
            </w:pPr>
            <w:r>
              <w:rPr>
                <w:sz w:val="22"/>
                <w:szCs w:val="22"/>
              </w:rPr>
              <w:t>1</w:t>
            </w:r>
            <w:r w:rsidRPr="008310B8">
              <w:rPr>
                <w:sz w:val="22"/>
                <w:szCs w:val="22"/>
              </w:rPr>
              <w:t xml:space="preserve"> – inadequate</w:t>
            </w:r>
          </w:p>
        </w:tc>
        <w:tc>
          <w:tcPr>
            <w:tcW w:w="10489" w:type="dxa"/>
          </w:tcPr>
          <w:p w:rsidR="001D756C" w:rsidRPr="007526C7" w:rsidRDefault="005E1305" w:rsidP="005E1305">
            <w:pPr>
              <w:pStyle w:val="Tableboxleft"/>
              <w:jc w:val="both"/>
            </w:pPr>
            <w:r>
              <w:t>All team members of the same sex</w:t>
            </w:r>
          </w:p>
        </w:tc>
      </w:tr>
      <w:tr w:rsidR="001D756C" w:rsidRPr="008310B8" w:rsidTr="001D756C">
        <w:trPr>
          <w:trHeight w:val="261"/>
        </w:trPr>
        <w:tc>
          <w:tcPr>
            <w:tcW w:w="2093" w:type="dxa"/>
          </w:tcPr>
          <w:p w:rsidR="001D756C" w:rsidRPr="007526C7" w:rsidRDefault="001D756C" w:rsidP="009F5634">
            <w:pPr>
              <w:pStyle w:val="Tableheadingrow"/>
              <w:jc w:val="both"/>
              <w:rPr>
                <w:sz w:val="22"/>
                <w:szCs w:val="22"/>
              </w:rPr>
            </w:pPr>
            <w:r>
              <w:rPr>
                <w:sz w:val="22"/>
                <w:szCs w:val="22"/>
              </w:rPr>
              <w:t>2</w:t>
            </w:r>
            <w:r w:rsidRPr="007526C7">
              <w:rPr>
                <w:sz w:val="22"/>
                <w:szCs w:val="22"/>
              </w:rPr>
              <w:t xml:space="preserve"> – adequate</w:t>
            </w:r>
          </w:p>
        </w:tc>
        <w:tc>
          <w:tcPr>
            <w:tcW w:w="10489" w:type="dxa"/>
          </w:tcPr>
          <w:p w:rsidR="001D756C" w:rsidRPr="007526C7" w:rsidRDefault="001D756C" w:rsidP="009F5634">
            <w:pPr>
              <w:pStyle w:val="Tableboxleft"/>
              <w:jc w:val="both"/>
            </w:pPr>
            <w:r>
              <w:t>25%-75% of female team members</w:t>
            </w:r>
            <w:r w:rsidR="00020A62">
              <w:t>;</w:t>
            </w:r>
            <w:r>
              <w:t xml:space="preserve"> or </w:t>
            </w:r>
            <w:r w:rsidR="00020A62">
              <w:t xml:space="preserve">less than 25% female team members with </w:t>
            </w:r>
            <w:r>
              <w:t>female team leader</w:t>
            </w:r>
          </w:p>
        </w:tc>
      </w:tr>
    </w:tbl>
    <w:p w:rsidR="005E1305" w:rsidRDefault="005E1305" w:rsidP="00F806E4">
      <w:pPr>
        <w:rPr>
          <w:szCs w:val="24"/>
        </w:rPr>
      </w:pPr>
    </w:p>
    <w:p w:rsidR="001D756C" w:rsidRDefault="001D756C" w:rsidP="00F806E4">
      <w:pPr>
        <w:rPr>
          <w:szCs w:val="24"/>
        </w:rPr>
      </w:pPr>
    </w:p>
    <w:p w:rsidR="006422A3" w:rsidRPr="007526C7" w:rsidRDefault="006422A3" w:rsidP="006422A3">
      <w:pPr>
        <w:pStyle w:val="Boxnumber"/>
      </w:pPr>
      <w:r>
        <w:t>Gender skills within evaluation teams</w:t>
      </w:r>
    </w:p>
    <w:tbl>
      <w:tblPr>
        <w:tblStyle w:val="TableGrid1"/>
        <w:tblW w:w="12582" w:type="dxa"/>
        <w:tblLayout w:type="fixed"/>
        <w:tblLook w:val="04A0"/>
      </w:tblPr>
      <w:tblGrid>
        <w:gridCol w:w="4345"/>
        <w:gridCol w:w="8237"/>
      </w:tblGrid>
      <w:tr w:rsidR="006422A3" w:rsidRPr="001858C0" w:rsidTr="006422A3">
        <w:tc>
          <w:tcPr>
            <w:tcW w:w="4345" w:type="dxa"/>
          </w:tcPr>
          <w:p w:rsidR="006422A3" w:rsidRPr="001858C0" w:rsidRDefault="006422A3" w:rsidP="0096764D">
            <w:pPr>
              <w:rPr>
                <w:rFonts w:cs="Times New Roman"/>
                <w:b/>
              </w:rPr>
            </w:pPr>
            <w:r>
              <w:rPr>
                <w:rFonts w:eastAsia="Times New Roman" w:cs="Times New Roman"/>
                <w:b/>
                <w:bCs/>
                <w:lang w:val="en-US"/>
              </w:rPr>
              <w:t xml:space="preserve">Scoring </w:t>
            </w:r>
          </w:p>
        </w:tc>
        <w:tc>
          <w:tcPr>
            <w:tcW w:w="8237" w:type="dxa"/>
          </w:tcPr>
          <w:p w:rsidR="006422A3" w:rsidRPr="001858C0" w:rsidRDefault="006422A3" w:rsidP="0096764D">
            <w:pPr>
              <w:rPr>
                <w:rFonts w:cs="Times New Roman"/>
                <w:b/>
              </w:rPr>
            </w:pPr>
            <w:r>
              <w:rPr>
                <w:rFonts w:eastAsia="Times New Roman" w:cs="Times New Roman"/>
                <w:b/>
                <w:bCs/>
                <w:lang w:val="en-US"/>
              </w:rPr>
              <w:t>Descriptors</w:t>
            </w:r>
          </w:p>
        </w:tc>
      </w:tr>
      <w:tr w:rsidR="006422A3" w:rsidRPr="007526C7" w:rsidTr="006422A3">
        <w:trPr>
          <w:trHeight w:val="546"/>
        </w:trPr>
        <w:tc>
          <w:tcPr>
            <w:tcW w:w="4345" w:type="dxa"/>
          </w:tcPr>
          <w:p w:rsidR="006422A3" w:rsidRPr="007526C7" w:rsidRDefault="006422A3" w:rsidP="0096764D">
            <w:pPr>
              <w:pStyle w:val="Tableheadingrow"/>
              <w:jc w:val="both"/>
              <w:rPr>
                <w:sz w:val="22"/>
                <w:szCs w:val="22"/>
              </w:rPr>
            </w:pPr>
            <w:r w:rsidRPr="007526C7">
              <w:rPr>
                <w:sz w:val="22"/>
                <w:szCs w:val="22"/>
              </w:rPr>
              <w:t>0</w:t>
            </w:r>
            <w:r w:rsidRPr="008310B8">
              <w:rPr>
                <w:sz w:val="22"/>
                <w:szCs w:val="22"/>
              </w:rPr>
              <w:t xml:space="preserve"> – inadequate</w:t>
            </w:r>
          </w:p>
        </w:tc>
        <w:tc>
          <w:tcPr>
            <w:tcW w:w="8237" w:type="dxa"/>
          </w:tcPr>
          <w:p w:rsidR="006422A3" w:rsidRPr="007526C7" w:rsidRDefault="006422A3" w:rsidP="0096764D">
            <w:pPr>
              <w:pStyle w:val="Tableboxleft"/>
              <w:jc w:val="both"/>
            </w:pPr>
            <w:r>
              <w:t xml:space="preserve">Gender skills in evaluation team not present, when required </w:t>
            </w:r>
          </w:p>
        </w:tc>
      </w:tr>
      <w:tr w:rsidR="006422A3" w:rsidRPr="007526C7" w:rsidTr="006422A3">
        <w:trPr>
          <w:trHeight w:val="546"/>
        </w:trPr>
        <w:tc>
          <w:tcPr>
            <w:tcW w:w="4345" w:type="dxa"/>
          </w:tcPr>
          <w:p w:rsidR="006422A3" w:rsidRPr="007526C7" w:rsidRDefault="006422A3" w:rsidP="0096764D">
            <w:pPr>
              <w:pStyle w:val="Tableheadingrow"/>
              <w:jc w:val="both"/>
              <w:rPr>
                <w:sz w:val="22"/>
                <w:szCs w:val="22"/>
              </w:rPr>
            </w:pPr>
            <w:r w:rsidRPr="007526C7">
              <w:rPr>
                <w:sz w:val="22"/>
                <w:szCs w:val="22"/>
              </w:rPr>
              <w:t>1 – adequate</w:t>
            </w:r>
          </w:p>
        </w:tc>
        <w:tc>
          <w:tcPr>
            <w:tcW w:w="8237" w:type="dxa"/>
          </w:tcPr>
          <w:p w:rsidR="006422A3" w:rsidRPr="007526C7" w:rsidRDefault="006422A3" w:rsidP="006422A3">
            <w:pPr>
              <w:pStyle w:val="Tableboxleft"/>
              <w:jc w:val="both"/>
            </w:pPr>
            <w:r>
              <w:t xml:space="preserve">Gender skills in evaluation team present, when required </w:t>
            </w:r>
          </w:p>
        </w:tc>
      </w:tr>
    </w:tbl>
    <w:p w:rsidR="006422A3" w:rsidRDefault="006422A3" w:rsidP="00F806E4">
      <w:pPr>
        <w:rPr>
          <w:szCs w:val="24"/>
        </w:rPr>
      </w:pPr>
    </w:p>
    <w:p w:rsidR="006422A3" w:rsidRPr="00F806E4" w:rsidRDefault="006422A3" w:rsidP="00F806E4">
      <w:pPr>
        <w:rPr>
          <w:szCs w:val="24"/>
        </w:rPr>
      </w:pPr>
    </w:p>
    <w:p w:rsidR="00F806E4" w:rsidRPr="00F806E4" w:rsidRDefault="00F63FF0" w:rsidP="007526C7">
      <w:pPr>
        <w:pStyle w:val="Boxnumber"/>
      </w:pPr>
      <w:r>
        <w:t>Synthesis of OED quality</w:t>
      </w:r>
      <w:r w:rsidR="001800FA">
        <w:t xml:space="preserve"> assurance about gender mainstreaming</w:t>
      </w:r>
    </w:p>
    <w:tbl>
      <w:tblPr>
        <w:tblStyle w:val="TableGrid1"/>
        <w:tblW w:w="12582" w:type="dxa"/>
        <w:tblLayout w:type="fixed"/>
        <w:tblLook w:val="04A0"/>
      </w:tblPr>
      <w:tblGrid>
        <w:gridCol w:w="1572"/>
        <w:gridCol w:w="1371"/>
        <w:gridCol w:w="1418"/>
        <w:gridCol w:w="1701"/>
        <w:gridCol w:w="2126"/>
        <w:gridCol w:w="1248"/>
        <w:gridCol w:w="1573"/>
        <w:gridCol w:w="1573"/>
      </w:tblGrid>
      <w:tr w:rsidR="001D756C" w:rsidRPr="008310B8" w:rsidTr="001D756C">
        <w:tc>
          <w:tcPr>
            <w:tcW w:w="1572" w:type="dxa"/>
          </w:tcPr>
          <w:p w:rsidR="001D756C" w:rsidRPr="001858C0" w:rsidRDefault="001D756C" w:rsidP="00F806E4">
            <w:r w:rsidRPr="001858C0">
              <w:rPr>
                <w:rFonts w:eastAsia="Times New Roman" w:cs="Times New Roman"/>
                <w:b/>
                <w:bCs/>
                <w:lang w:val="en-US"/>
              </w:rPr>
              <w:t>Evaluation</w:t>
            </w:r>
            <w:r>
              <w:rPr>
                <w:rFonts w:eastAsia="Times New Roman" w:cs="Times New Roman"/>
                <w:b/>
                <w:bCs/>
                <w:lang w:val="en-US"/>
              </w:rPr>
              <w:t xml:space="preserve"> title </w:t>
            </w:r>
          </w:p>
        </w:tc>
        <w:tc>
          <w:tcPr>
            <w:tcW w:w="1371" w:type="dxa"/>
          </w:tcPr>
          <w:p w:rsidR="001D756C" w:rsidRPr="001858C0" w:rsidRDefault="001D756C" w:rsidP="001D756C">
            <w:pPr>
              <w:rPr>
                <w:rFonts w:cs="Times New Roman"/>
                <w:b/>
              </w:rPr>
            </w:pPr>
            <w:r>
              <w:rPr>
                <w:rFonts w:eastAsia="Times New Roman" w:cs="Times New Roman"/>
                <w:b/>
                <w:bCs/>
                <w:lang w:val="en-US"/>
              </w:rPr>
              <w:t>T/S; Country;</w:t>
            </w:r>
            <w:r w:rsidRPr="001858C0">
              <w:rPr>
                <w:rFonts w:eastAsia="Times New Roman" w:cs="Times New Roman"/>
                <w:b/>
                <w:bCs/>
                <w:lang w:val="en-US"/>
              </w:rPr>
              <w:t xml:space="preserve"> Project</w:t>
            </w:r>
            <w:r>
              <w:rPr>
                <w:rFonts w:eastAsia="Times New Roman" w:cs="Times New Roman"/>
                <w:b/>
                <w:bCs/>
                <w:lang w:val="en-US"/>
              </w:rPr>
              <w:t>;</w:t>
            </w:r>
          </w:p>
        </w:tc>
        <w:tc>
          <w:tcPr>
            <w:tcW w:w="1418" w:type="dxa"/>
          </w:tcPr>
          <w:p w:rsidR="001D756C" w:rsidRPr="001858C0" w:rsidRDefault="001D756C" w:rsidP="00F806E4">
            <w:pPr>
              <w:rPr>
                <w:rFonts w:cs="Times New Roman"/>
                <w:b/>
              </w:rPr>
            </w:pPr>
            <w:r w:rsidRPr="001858C0">
              <w:rPr>
                <w:rFonts w:eastAsia="Times New Roman" w:cs="Times New Roman"/>
                <w:b/>
                <w:bCs/>
                <w:lang w:val="en-US"/>
              </w:rPr>
              <w:t>Quality ToR</w:t>
            </w:r>
            <w:r>
              <w:rPr>
                <w:rFonts w:eastAsia="Times New Roman" w:cs="Times New Roman"/>
                <w:b/>
                <w:bCs/>
                <w:lang w:val="en-US"/>
              </w:rPr>
              <w:t xml:space="preserve"> column A in Box 2</w:t>
            </w:r>
          </w:p>
        </w:tc>
        <w:tc>
          <w:tcPr>
            <w:tcW w:w="1701" w:type="dxa"/>
          </w:tcPr>
          <w:p w:rsidR="001D756C" w:rsidRPr="001858C0" w:rsidRDefault="001D756C" w:rsidP="00F806E4">
            <w:pPr>
              <w:rPr>
                <w:rFonts w:cs="Times New Roman"/>
                <w:b/>
              </w:rPr>
            </w:pPr>
            <w:r w:rsidRPr="001858C0">
              <w:rPr>
                <w:rFonts w:eastAsia="Times New Roman" w:cs="Times New Roman"/>
                <w:b/>
                <w:bCs/>
                <w:lang w:val="en-US"/>
              </w:rPr>
              <w:t>Quality report</w:t>
            </w:r>
            <w:r>
              <w:rPr>
                <w:rFonts w:eastAsia="Times New Roman" w:cs="Times New Roman"/>
                <w:b/>
                <w:bCs/>
                <w:lang w:val="en-US"/>
              </w:rPr>
              <w:t xml:space="preserve"> – Column B in Box 2</w:t>
            </w:r>
          </w:p>
        </w:tc>
        <w:tc>
          <w:tcPr>
            <w:tcW w:w="2126" w:type="dxa"/>
          </w:tcPr>
          <w:p w:rsidR="001D756C" w:rsidRPr="001858C0" w:rsidRDefault="001D756C" w:rsidP="000507D5">
            <w:pPr>
              <w:rPr>
                <w:rFonts w:cs="Times New Roman"/>
                <w:b/>
              </w:rPr>
            </w:pPr>
            <w:r>
              <w:rPr>
                <w:rFonts w:eastAsia="Times New Roman" w:cs="Times New Roman"/>
                <w:b/>
                <w:bCs/>
                <w:lang w:val="en-US"/>
              </w:rPr>
              <w:t>Quality recommendation/s – Column C in Box 2</w:t>
            </w:r>
          </w:p>
        </w:tc>
        <w:tc>
          <w:tcPr>
            <w:tcW w:w="1248" w:type="dxa"/>
          </w:tcPr>
          <w:p w:rsidR="001D756C" w:rsidRPr="001858C0" w:rsidRDefault="001D756C" w:rsidP="00F806E4">
            <w:pPr>
              <w:jc w:val="center"/>
              <w:rPr>
                <w:rFonts w:eastAsia="Times New Roman" w:cs="Times New Roman"/>
                <w:b/>
                <w:bCs/>
                <w:lang w:val="en-US"/>
              </w:rPr>
            </w:pPr>
            <w:r>
              <w:rPr>
                <w:rFonts w:eastAsia="Times New Roman" w:cs="Times New Roman"/>
                <w:b/>
                <w:bCs/>
                <w:lang w:val="en-US"/>
              </w:rPr>
              <w:t>Sex balance – Box 4</w:t>
            </w:r>
          </w:p>
        </w:tc>
        <w:tc>
          <w:tcPr>
            <w:tcW w:w="1573" w:type="dxa"/>
          </w:tcPr>
          <w:p w:rsidR="001D756C" w:rsidRDefault="001D756C" w:rsidP="00A84BE6">
            <w:pPr>
              <w:rPr>
                <w:rFonts w:eastAsia="Times New Roman" w:cs="Times New Roman"/>
                <w:b/>
                <w:bCs/>
                <w:lang w:val="en-US"/>
              </w:rPr>
            </w:pPr>
            <w:r w:rsidRPr="001858C0">
              <w:rPr>
                <w:rFonts w:eastAsia="Times New Roman" w:cs="Times New Roman"/>
                <w:b/>
                <w:bCs/>
                <w:lang w:val="en-US"/>
              </w:rPr>
              <w:t>Gender skills in team</w:t>
            </w:r>
            <w:r>
              <w:rPr>
                <w:rFonts w:eastAsia="Times New Roman" w:cs="Times New Roman"/>
                <w:b/>
                <w:bCs/>
                <w:lang w:val="en-US"/>
              </w:rPr>
              <w:t xml:space="preserve"> – </w:t>
            </w:r>
          </w:p>
          <w:p w:rsidR="001D756C" w:rsidRPr="001858C0" w:rsidRDefault="001D756C" w:rsidP="00A84BE6">
            <w:pPr>
              <w:rPr>
                <w:rFonts w:cs="Times New Roman"/>
                <w:b/>
              </w:rPr>
            </w:pPr>
            <w:r>
              <w:rPr>
                <w:rFonts w:eastAsia="Times New Roman" w:cs="Times New Roman"/>
                <w:b/>
                <w:bCs/>
                <w:lang w:val="en-US"/>
              </w:rPr>
              <w:t>Box 5</w:t>
            </w:r>
          </w:p>
        </w:tc>
        <w:tc>
          <w:tcPr>
            <w:tcW w:w="1573" w:type="dxa"/>
          </w:tcPr>
          <w:p w:rsidR="001D756C" w:rsidRPr="001858C0" w:rsidRDefault="001D756C" w:rsidP="00A84BE6">
            <w:pPr>
              <w:rPr>
                <w:rFonts w:cs="Times New Roman"/>
                <w:b/>
              </w:rPr>
            </w:pPr>
            <w:r w:rsidRPr="001858C0">
              <w:rPr>
                <w:rFonts w:eastAsia="Times New Roman" w:cs="Times New Roman"/>
                <w:b/>
                <w:bCs/>
                <w:lang w:val="en-US"/>
              </w:rPr>
              <w:t>Average quality</w:t>
            </w:r>
            <w:r>
              <w:rPr>
                <w:rFonts w:eastAsia="Times New Roman" w:cs="Times New Roman"/>
                <w:b/>
                <w:bCs/>
                <w:lang w:val="en-US"/>
              </w:rPr>
              <w:t xml:space="preserve"> of the evaluation</w:t>
            </w:r>
          </w:p>
        </w:tc>
      </w:tr>
      <w:tr w:rsidR="001D756C" w:rsidRPr="008310B8" w:rsidTr="001D756C">
        <w:trPr>
          <w:trHeight w:val="549"/>
        </w:trPr>
        <w:tc>
          <w:tcPr>
            <w:tcW w:w="1572" w:type="dxa"/>
          </w:tcPr>
          <w:p w:rsidR="001D756C" w:rsidRPr="001858C0" w:rsidRDefault="001D756C" w:rsidP="00F806E4">
            <w:pPr>
              <w:rPr>
                <w:rFonts w:cs="Times New Roman"/>
                <w:b/>
              </w:rPr>
            </w:pPr>
          </w:p>
        </w:tc>
        <w:tc>
          <w:tcPr>
            <w:tcW w:w="1371" w:type="dxa"/>
          </w:tcPr>
          <w:p w:rsidR="001D756C" w:rsidRPr="001858C0" w:rsidRDefault="001D756C" w:rsidP="00F806E4">
            <w:pPr>
              <w:rPr>
                <w:rFonts w:cs="Times New Roman"/>
                <w:b/>
              </w:rPr>
            </w:pPr>
          </w:p>
        </w:tc>
        <w:tc>
          <w:tcPr>
            <w:tcW w:w="1418" w:type="dxa"/>
          </w:tcPr>
          <w:p w:rsidR="001D756C" w:rsidRPr="001858C0" w:rsidRDefault="001D756C" w:rsidP="00F806E4">
            <w:pPr>
              <w:rPr>
                <w:rFonts w:cs="Times New Roman"/>
                <w:b/>
              </w:rPr>
            </w:pPr>
          </w:p>
        </w:tc>
        <w:tc>
          <w:tcPr>
            <w:tcW w:w="1701" w:type="dxa"/>
          </w:tcPr>
          <w:p w:rsidR="001D756C" w:rsidRPr="001858C0" w:rsidRDefault="001D756C" w:rsidP="00F806E4">
            <w:pPr>
              <w:rPr>
                <w:rFonts w:cs="Times New Roman"/>
                <w:b/>
              </w:rPr>
            </w:pPr>
          </w:p>
        </w:tc>
        <w:tc>
          <w:tcPr>
            <w:tcW w:w="2126" w:type="dxa"/>
          </w:tcPr>
          <w:p w:rsidR="001D756C" w:rsidRPr="001858C0" w:rsidRDefault="001D756C" w:rsidP="00F806E4">
            <w:pPr>
              <w:rPr>
                <w:rFonts w:cs="Times New Roman"/>
                <w:b/>
              </w:rPr>
            </w:pPr>
          </w:p>
        </w:tc>
        <w:tc>
          <w:tcPr>
            <w:tcW w:w="1248" w:type="dxa"/>
          </w:tcPr>
          <w:p w:rsidR="001D756C" w:rsidRPr="001858C0" w:rsidRDefault="001D756C" w:rsidP="00F806E4">
            <w:pPr>
              <w:rPr>
                <w:rFonts w:cs="Times New Roman"/>
                <w:b/>
              </w:rPr>
            </w:pPr>
          </w:p>
        </w:tc>
        <w:tc>
          <w:tcPr>
            <w:tcW w:w="1573" w:type="dxa"/>
          </w:tcPr>
          <w:p w:rsidR="001D756C" w:rsidRPr="001858C0" w:rsidRDefault="001D756C" w:rsidP="00F806E4">
            <w:pPr>
              <w:rPr>
                <w:rFonts w:cs="Times New Roman"/>
                <w:b/>
              </w:rPr>
            </w:pPr>
          </w:p>
        </w:tc>
        <w:tc>
          <w:tcPr>
            <w:tcW w:w="1573" w:type="dxa"/>
          </w:tcPr>
          <w:p w:rsidR="001D756C" w:rsidRPr="001858C0" w:rsidRDefault="001D756C" w:rsidP="00F806E4">
            <w:pPr>
              <w:rPr>
                <w:rFonts w:cs="Times New Roman"/>
                <w:b/>
              </w:rPr>
            </w:pPr>
          </w:p>
        </w:tc>
      </w:tr>
    </w:tbl>
    <w:p w:rsidR="00F25BF1" w:rsidRPr="004457A2" w:rsidRDefault="00F25BF1" w:rsidP="00F519EE">
      <w:pPr>
        <w:rPr>
          <w:rFonts w:cs="Times New Roman"/>
          <w:sz w:val="22"/>
        </w:rPr>
      </w:pPr>
      <w:bookmarkStart w:id="0" w:name="_GoBack"/>
      <w:bookmarkEnd w:id="0"/>
    </w:p>
    <w:sectPr w:rsidR="00F25BF1" w:rsidRPr="004457A2" w:rsidSect="001800FA">
      <w:headerReference w:type="default" r:id="rId12"/>
      <w:pgSz w:w="16840" w:h="11907" w:orient="landscape" w:code="9"/>
      <w:pgMar w:top="1418" w:right="1134" w:bottom="1134" w:left="1418" w:header="624"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4EA" w:rsidRDefault="00D664EA" w:rsidP="00112168">
      <w:r>
        <w:separator/>
      </w:r>
    </w:p>
  </w:endnote>
  <w:endnote w:type="continuationSeparator" w:id="0">
    <w:p w:rsidR="00D664EA" w:rsidRDefault="00D664EA" w:rsidP="001121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ndara Bold">
    <w:panose1 w:val="020E0702030303020204"/>
    <w:charset w:val="00"/>
    <w:family w:val="roman"/>
    <w:pitch w:val="default"/>
    <w:sig w:usb0="00000000" w:usb1="00000000" w:usb2="00000000" w:usb3="00000000" w:csb0="00000000" w:csb1="00000000"/>
  </w:font>
  <w:font w:name="ヒラギノ角ゴ Pro W3">
    <w:altName w:val="MS Mincho"/>
    <w:charset w:val="80"/>
    <w:family w:val="auto"/>
    <w:pitch w:val="variable"/>
    <w:sig w:usb0="00000000" w:usb1="00000000" w:usb2="07040001" w:usb3="00000000" w:csb0="00020000" w:csb1="00000000"/>
  </w:font>
  <w:font w:name="Candara">
    <w:panose1 w:val="020E0502030303020204"/>
    <w:charset w:val="00"/>
    <w:family w:val="swiss"/>
    <w:pitch w:val="variable"/>
    <w:sig w:usb0="A00002EF" w:usb1="4000204B" w:usb2="00000000" w:usb3="00000000" w:csb0="0000009F" w:csb1="00000000"/>
  </w:font>
  <w:font w:name="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2543"/>
      <w:docPartObj>
        <w:docPartGallery w:val="Page Numbers (Bottom of Page)"/>
        <w:docPartUnique/>
      </w:docPartObj>
    </w:sdtPr>
    <w:sdtContent>
      <w:p w:rsidR="00F806E4" w:rsidRDefault="00B305B6" w:rsidP="00B305B6">
        <w:pPr>
          <w:pStyle w:val="Footer"/>
          <w:jc w:val="center"/>
        </w:pPr>
        <w:fldSimple w:instr=" PAGE   \* MERGEFORMAT ">
          <w:r w:rsidR="005123E6">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4EA" w:rsidRDefault="00D664EA" w:rsidP="00112168">
      <w:r>
        <w:separator/>
      </w:r>
    </w:p>
  </w:footnote>
  <w:footnote w:type="continuationSeparator" w:id="0">
    <w:p w:rsidR="00D664EA" w:rsidRDefault="00D664EA" w:rsidP="00112168">
      <w:r>
        <w:continuationSeparator/>
      </w:r>
    </w:p>
  </w:footnote>
  <w:footnote w:id="1">
    <w:p w:rsidR="00F806E4" w:rsidRPr="0041485A" w:rsidRDefault="00F806E4">
      <w:pPr>
        <w:pStyle w:val="FootnoteText"/>
        <w:rPr>
          <w:lang w:val="en-US"/>
        </w:rPr>
      </w:pPr>
      <w:r>
        <w:rPr>
          <w:rStyle w:val="FootnoteReference"/>
        </w:rPr>
        <w:footnoteRef/>
      </w:r>
      <w:r>
        <w:tab/>
        <w:t>OED Gender Team comprises the OED Gender Focal Point and the Alternate Gender Focal Point</w:t>
      </w:r>
      <w:r w:rsidR="00E31424">
        <w:t>/</w:t>
      </w:r>
      <w:r>
        <w:t>s.</w:t>
      </w:r>
      <w:r w:rsidR="00E31424">
        <w:t xml:space="preserve"> Names of incumbents will be regularly communicated to OED staff.</w:t>
      </w:r>
    </w:p>
  </w:footnote>
  <w:footnote w:id="2">
    <w:p w:rsidR="00F806E4" w:rsidRPr="007328F4" w:rsidRDefault="00F806E4" w:rsidP="005E0D86">
      <w:pPr>
        <w:pStyle w:val="FootnoteText"/>
        <w:rPr>
          <w:lang w:val="en-US"/>
        </w:rPr>
      </w:pPr>
      <w:r>
        <w:rPr>
          <w:rStyle w:val="FootnoteReference"/>
        </w:rPr>
        <w:footnoteRef/>
      </w:r>
      <w:r w:rsidRPr="007328F4">
        <w:rPr>
          <w:lang w:val="en-US"/>
        </w:rPr>
        <w:tab/>
        <w:t>See: http://typo3.fao.org/fileadmin/templates/gender/docs/FAO_FinalGender_Policy_2012.pdf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6AA" w:rsidRPr="00B3237B" w:rsidRDefault="00C942CD">
    <w:pPr>
      <w:pStyle w:val="Header"/>
      <w:rPr>
        <w:lang w:val="en-US"/>
      </w:rPr>
    </w:pPr>
    <w:r>
      <w:rPr>
        <w:lang w:val="en-US"/>
      </w:rPr>
      <w:t xml:space="preserve">Guidelines for Quality Assurance on </w:t>
    </w:r>
    <w:r w:rsidR="009C16AA">
      <w:rPr>
        <w:lang w:val="en-US"/>
      </w:rPr>
      <w:t xml:space="preserve">gender </w:t>
    </w:r>
    <w:r>
      <w:rPr>
        <w:lang w:val="en-US"/>
      </w:rPr>
      <w:t xml:space="preserve">equality </w:t>
    </w:r>
    <w:r w:rsidR="009C16AA">
      <w:rPr>
        <w:lang w:val="en-US"/>
      </w:rPr>
      <w:t>in</w:t>
    </w:r>
    <w:r>
      <w:rPr>
        <w:lang w:val="en-US"/>
      </w:rPr>
      <w:t xml:space="preserve"> OED</w:t>
    </w:r>
    <w:r w:rsidR="009C16AA">
      <w:rPr>
        <w:lang w:val="en-US"/>
      </w:rPr>
      <w:t xml:space="preserve"> evaluations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80EA42C"/>
    <w:lvl w:ilvl="0">
      <w:start w:val="1"/>
      <w:numFmt w:val="decimal"/>
      <w:lvlText w:val="%1."/>
      <w:lvlJc w:val="left"/>
      <w:pPr>
        <w:tabs>
          <w:tab w:val="num" w:pos="1492"/>
        </w:tabs>
        <w:ind w:left="1492" w:hanging="360"/>
      </w:pPr>
    </w:lvl>
  </w:abstractNum>
  <w:abstractNum w:abstractNumId="1">
    <w:nsid w:val="FFFFFF7D"/>
    <w:multiLevelType w:val="singleLevel"/>
    <w:tmpl w:val="F58200A4"/>
    <w:lvl w:ilvl="0">
      <w:start w:val="1"/>
      <w:numFmt w:val="decimal"/>
      <w:lvlText w:val="%1."/>
      <w:lvlJc w:val="left"/>
      <w:pPr>
        <w:tabs>
          <w:tab w:val="num" w:pos="1209"/>
        </w:tabs>
        <w:ind w:left="1209" w:hanging="360"/>
      </w:pPr>
    </w:lvl>
  </w:abstractNum>
  <w:abstractNum w:abstractNumId="2">
    <w:nsid w:val="FFFFFF7E"/>
    <w:multiLevelType w:val="singleLevel"/>
    <w:tmpl w:val="CA080B46"/>
    <w:lvl w:ilvl="0">
      <w:start w:val="1"/>
      <w:numFmt w:val="decimal"/>
      <w:lvlText w:val="%1."/>
      <w:lvlJc w:val="left"/>
      <w:pPr>
        <w:tabs>
          <w:tab w:val="num" w:pos="926"/>
        </w:tabs>
        <w:ind w:left="926" w:hanging="360"/>
      </w:pPr>
    </w:lvl>
  </w:abstractNum>
  <w:abstractNum w:abstractNumId="3">
    <w:nsid w:val="FFFFFF7F"/>
    <w:multiLevelType w:val="singleLevel"/>
    <w:tmpl w:val="D5884964"/>
    <w:lvl w:ilvl="0">
      <w:start w:val="1"/>
      <w:numFmt w:val="decimal"/>
      <w:lvlText w:val="%1."/>
      <w:lvlJc w:val="left"/>
      <w:pPr>
        <w:tabs>
          <w:tab w:val="num" w:pos="643"/>
        </w:tabs>
        <w:ind w:left="643" w:hanging="360"/>
      </w:pPr>
    </w:lvl>
  </w:abstractNum>
  <w:abstractNum w:abstractNumId="4">
    <w:nsid w:val="FFFFFF80"/>
    <w:multiLevelType w:val="singleLevel"/>
    <w:tmpl w:val="992E02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400BCD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3A702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E0A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9CD54E"/>
    <w:lvl w:ilvl="0">
      <w:start w:val="1"/>
      <w:numFmt w:val="decimal"/>
      <w:lvlText w:val="%1."/>
      <w:lvlJc w:val="left"/>
      <w:pPr>
        <w:tabs>
          <w:tab w:val="num" w:pos="360"/>
        </w:tabs>
        <w:ind w:left="360" w:hanging="360"/>
      </w:pPr>
    </w:lvl>
  </w:abstractNum>
  <w:abstractNum w:abstractNumId="9">
    <w:nsid w:val="FFFFFF89"/>
    <w:multiLevelType w:val="singleLevel"/>
    <w:tmpl w:val="9FCE29E6"/>
    <w:lvl w:ilvl="0">
      <w:start w:val="1"/>
      <w:numFmt w:val="bullet"/>
      <w:lvlText w:val=""/>
      <w:lvlJc w:val="left"/>
      <w:pPr>
        <w:tabs>
          <w:tab w:val="num" w:pos="360"/>
        </w:tabs>
        <w:ind w:left="360" w:hanging="360"/>
      </w:pPr>
      <w:rPr>
        <w:rFonts w:ascii="Symbol" w:hAnsi="Symbol" w:hint="default"/>
      </w:rPr>
    </w:lvl>
  </w:abstractNum>
  <w:abstractNum w:abstractNumId="10">
    <w:nsid w:val="1E7A64E1"/>
    <w:multiLevelType w:val="hybridMultilevel"/>
    <w:tmpl w:val="E342FDE2"/>
    <w:lvl w:ilvl="0" w:tplc="6E4E168A">
      <w:start w:val="1"/>
      <w:numFmt w:val="bullet"/>
      <w:pStyle w:val="Indentsub"/>
      <w:lvlText w:val=""/>
      <w:lvlJc w:val="left"/>
      <w:pPr>
        <w:tabs>
          <w:tab w:val="num" w:pos="1277"/>
        </w:tabs>
        <w:ind w:left="1277" w:hanging="284"/>
      </w:pPr>
      <w:rPr>
        <w:rFonts w:ascii="Wingdings" w:hAnsi="Wingdings" w:cs="Wingdings"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cs="Wingdings" w:hint="default"/>
      </w:rPr>
    </w:lvl>
    <w:lvl w:ilvl="3" w:tplc="0809000F" w:tentative="1">
      <w:start w:val="1"/>
      <w:numFmt w:val="bullet"/>
      <w:lvlText w:val=""/>
      <w:lvlJc w:val="left"/>
      <w:pPr>
        <w:tabs>
          <w:tab w:val="num" w:pos="2880"/>
        </w:tabs>
        <w:ind w:left="2880" w:hanging="360"/>
      </w:pPr>
      <w:rPr>
        <w:rFonts w:ascii="Symbol" w:hAnsi="Symbol" w:cs="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cs="Wingdings" w:hint="default"/>
      </w:rPr>
    </w:lvl>
    <w:lvl w:ilvl="6" w:tplc="0809000F" w:tentative="1">
      <w:start w:val="1"/>
      <w:numFmt w:val="bullet"/>
      <w:lvlText w:val=""/>
      <w:lvlJc w:val="left"/>
      <w:pPr>
        <w:tabs>
          <w:tab w:val="num" w:pos="5040"/>
        </w:tabs>
        <w:ind w:left="5040" w:hanging="360"/>
      </w:pPr>
      <w:rPr>
        <w:rFonts w:ascii="Symbol" w:hAnsi="Symbol" w:cs="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247853F6"/>
    <w:multiLevelType w:val="hybridMultilevel"/>
    <w:tmpl w:val="FCC0D96A"/>
    <w:lvl w:ilvl="0" w:tplc="5F20B800">
      <w:start w:val="1"/>
      <w:numFmt w:val="upperLetter"/>
      <w:pStyle w:val="IndentLettercapital"/>
      <w:lvlText w:val="%1."/>
      <w:lvlJc w:val="center"/>
      <w:pPr>
        <w:ind w:left="720" w:hanging="360"/>
      </w:pPr>
      <w:rPr>
        <w:rFonts w:ascii="Times New Roman Bold" w:hAnsi="Times New Roman Bold" w:hint="default"/>
        <w:b/>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2B18A7"/>
    <w:multiLevelType w:val="multilevel"/>
    <w:tmpl w:val="2C24F108"/>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326A53AD"/>
    <w:multiLevelType w:val="hybridMultilevel"/>
    <w:tmpl w:val="24FA00B0"/>
    <w:lvl w:ilvl="0" w:tplc="96EC566E">
      <w:start w:val="1"/>
      <w:numFmt w:val="decimal"/>
      <w:pStyle w:val="Boxnumber"/>
      <w:lvlText w:val="Box %1."/>
      <w:lvlJc w:val="left"/>
      <w:pPr>
        <w:ind w:left="720" w:hanging="360"/>
      </w:pPr>
      <w:rPr>
        <w:rFonts w:ascii="Times New Roman Bold" w:hAnsi="Times New Roman Bold" w:hint="default"/>
        <w:b/>
        <w:i w:val="0"/>
        <w:caps w:val="0"/>
        <w:strike w:val="0"/>
        <w:dstrike w:val="0"/>
        <w:vanish w:val="0"/>
        <w:color w:val="auto"/>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653F8"/>
    <w:multiLevelType w:val="hybridMultilevel"/>
    <w:tmpl w:val="0CB00150"/>
    <w:lvl w:ilvl="0" w:tplc="A3D47CE2">
      <w:start w:val="1"/>
      <w:numFmt w:val="lowerLetter"/>
      <w:lvlText w:val="%1."/>
      <w:lvlJc w:val="right"/>
      <w:pPr>
        <w:tabs>
          <w:tab w:val="num" w:pos="851"/>
        </w:tabs>
        <w:ind w:left="851"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8E7A32"/>
    <w:multiLevelType w:val="hybridMultilevel"/>
    <w:tmpl w:val="2AEE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F44D77"/>
    <w:multiLevelType w:val="hybridMultilevel"/>
    <w:tmpl w:val="F95CE760"/>
    <w:lvl w:ilvl="0" w:tplc="08090001">
      <w:start w:val="1"/>
      <w:numFmt w:val="upperLetter"/>
      <w:lvlText w:val="%1."/>
      <w:lvlJc w:val="left"/>
      <w:pPr>
        <w:ind w:left="1211" w:hanging="360"/>
      </w:pPr>
      <w:rPr>
        <w:rFonts w:ascii="Times New Roman" w:hAnsi="Times New Roman" w:cs="Times New Roman" w:hint="default"/>
        <w:b w:val="0"/>
        <w:i w:val="0"/>
        <w:color w:val="auto"/>
        <w:sz w:val="22"/>
      </w:rPr>
    </w:lvl>
    <w:lvl w:ilvl="1" w:tplc="08090003" w:tentative="1">
      <w:start w:val="1"/>
      <w:numFmt w:val="lowerLetter"/>
      <w:lvlText w:val="%2."/>
      <w:lvlJc w:val="left"/>
      <w:pPr>
        <w:ind w:left="2007" w:hanging="360"/>
      </w:pPr>
    </w:lvl>
    <w:lvl w:ilvl="2" w:tplc="08090005" w:tentative="1">
      <w:start w:val="1"/>
      <w:numFmt w:val="lowerRoman"/>
      <w:lvlText w:val="%3."/>
      <w:lvlJc w:val="right"/>
      <w:pPr>
        <w:ind w:left="2727" w:hanging="180"/>
      </w:pPr>
    </w:lvl>
    <w:lvl w:ilvl="3" w:tplc="08090001" w:tentative="1">
      <w:start w:val="1"/>
      <w:numFmt w:val="decimal"/>
      <w:lvlText w:val="%4."/>
      <w:lvlJc w:val="left"/>
      <w:pPr>
        <w:ind w:left="3447" w:hanging="360"/>
      </w:pPr>
    </w:lvl>
    <w:lvl w:ilvl="4" w:tplc="08090003" w:tentative="1">
      <w:start w:val="1"/>
      <w:numFmt w:val="lowerLetter"/>
      <w:lvlText w:val="%5."/>
      <w:lvlJc w:val="left"/>
      <w:pPr>
        <w:ind w:left="4167" w:hanging="360"/>
      </w:pPr>
    </w:lvl>
    <w:lvl w:ilvl="5" w:tplc="08090005" w:tentative="1">
      <w:start w:val="1"/>
      <w:numFmt w:val="lowerRoman"/>
      <w:lvlText w:val="%6."/>
      <w:lvlJc w:val="right"/>
      <w:pPr>
        <w:ind w:left="4887" w:hanging="180"/>
      </w:pPr>
    </w:lvl>
    <w:lvl w:ilvl="6" w:tplc="08090001" w:tentative="1">
      <w:start w:val="1"/>
      <w:numFmt w:val="decimal"/>
      <w:lvlText w:val="%7."/>
      <w:lvlJc w:val="left"/>
      <w:pPr>
        <w:ind w:left="5607" w:hanging="360"/>
      </w:pPr>
    </w:lvl>
    <w:lvl w:ilvl="7" w:tplc="08090003" w:tentative="1">
      <w:start w:val="1"/>
      <w:numFmt w:val="lowerLetter"/>
      <w:lvlText w:val="%8."/>
      <w:lvlJc w:val="left"/>
      <w:pPr>
        <w:ind w:left="6327" w:hanging="360"/>
      </w:pPr>
    </w:lvl>
    <w:lvl w:ilvl="8" w:tplc="08090005" w:tentative="1">
      <w:start w:val="1"/>
      <w:numFmt w:val="lowerRoman"/>
      <w:lvlText w:val="%9."/>
      <w:lvlJc w:val="right"/>
      <w:pPr>
        <w:ind w:left="7047" w:hanging="180"/>
      </w:pPr>
    </w:lvl>
  </w:abstractNum>
  <w:abstractNum w:abstractNumId="17">
    <w:nsid w:val="7BDB61AA"/>
    <w:multiLevelType w:val="hybridMultilevel"/>
    <w:tmpl w:val="EB7CB8B4"/>
    <w:lvl w:ilvl="0" w:tplc="E02A603A">
      <w:start w:val="1"/>
      <w:numFmt w:val="decimal"/>
      <w:pStyle w:val="ParagraphOED"/>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D37295"/>
    <w:multiLevelType w:val="hybridMultilevel"/>
    <w:tmpl w:val="3D9E346A"/>
    <w:lvl w:ilvl="0" w:tplc="57BAE4CC">
      <w:start w:val="1"/>
      <w:numFmt w:val="lowerRoman"/>
      <w:pStyle w:val="Indentroman"/>
      <w:lvlText w:val="%1."/>
      <w:lvlJc w:val="center"/>
      <w:pPr>
        <w:ind w:left="720" w:hanging="360"/>
      </w:pPr>
      <w:rPr>
        <w:rFonts w:ascii="Times New Roman" w:hAnsi="Times New Roman" w:hint="default"/>
        <w:b w:val="0"/>
        <w:i w:val="0"/>
        <w:caps w:val="0"/>
        <w:strike w:val="0"/>
        <w:dstrike w:val="0"/>
        <w:vanish w:val="0"/>
        <w:color w:val="auto"/>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F757D09"/>
    <w:multiLevelType w:val="hybridMultilevel"/>
    <w:tmpl w:val="0AEA2830"/>
    <w:lvl w:ilvl="0" w:tplc="47FAC966">
      <w:start w:val="1"/>
      <w:numFmt w:val="decimal"/>
      <w:lvlText w:val="Box %1."/>
      <w:lvlJc w:val="left"/>
      <w:pPr>
        <w:ind w:left="502" w:hanging="360"/>
      </w:pPr>
      <w:rPr>
        <w:rFonts w:ascii="Times New Roman Bold" w:hAnsi="Times New Roman Bold" w:hint="default"/>
        <w:b/>
        <w:i w:val="0"/>
        <w:color w:val="auto"/>
        <w:sz w:val="22"/>
        <w:lang w:val="en-U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19"/>
  </w:num>
  <w:num w:numId="2">
    <w:abstractNumId w:val="16"/>
    <w:lvlOverride w:ilvl="0">
      <w:startOverride w:val="1"/>
    </w:lvlOverride>
  </w:num>
  <w:num w:numId="3">
    <w:abstractNumId w:val="14"/>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13"/>
  </w:num>
  <w:num w:numId="20">
    <w:abstractNumId w:val="11"/>
  </w:num>
  <w:num w:numId="21">
    <w:abstractNumId w:val="18"/>
  </w:num>
  <w:num w:numId="22">
    <w:abstractNumId w:val="13"/>
  </w:num>
  <w:num w:numId="23">
    <w:abstractNumId w:val="13"/>
    <w:lvlOverride w:ilvl="0">
      <w:startOverride w:val="1"/>
    </w:lvlOverride>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24"/>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40F6A"/>
    <w:rsid w:val="00001F5D"/>
    <w:rsid w:val="000146C9"/>
    <w:rsid w:val="00016EC0"/>
    <w:rsid w:val="00020A62"/>
    <w:rsid w:val="00034EA7"/>
    <w:rsid w:val="000507D5"/>
    <w:rsid w:val="00112168"/>
    <w:rsid w:val="001522BE"/>
    <w:rsid w:val="001800FA"/>
    <w:rsid w:val="001858C0"/>
    <w:rsid w:val="00197D4A"/>
    <w:rsid w:val="001B578A"/>
    <w:rsid w:val="001C0316"/>
    <w:rsid w:val="001D756C"/>
    <w:rsid w:val="0022317E"/>
    <w:rsid w:val="00235DD2"/>
    <w:rsid w:val="00240F6A"/>
    <w:rsid w:val="002458F0"/>
    <w:rsid w:val="002A4A8A"/>
    <w:rsid w:val="002F6731"/>
    <w:rsid w:val="002F7D52"/>
    <w:rsid w:val="00371FB7"/>
    <w:rsid w:val="003A1065"/>
    <w:rsid w:val="0041485A"/>
    <w:rsid w:val="004224C1"/>
    <w:rsid w:val="00430456"/>
    <w:rsid w:val="004457A2"/>
    <w:rsid w:val="004A5C4F"/>
    <w:rsid w:val="004C1873"/>
    <w:rsid w:val="005123E6"/>
    <w:rsid w:val="00535E60"/>
    <w:rsid w:val="00537E2F"/>
    <w:rsid w:val="005567BF"/>
    <w:rsid w:val="005E0D86"/>
    <w:rsid w:val="005E0F11"/>
    <w:rsid w:val="005E1305"/>
    <w:rsid w:val="00601069"/>
    <w:rsid w:val="0061082A"/>
    <w:rsid w:val="006422A3"/>
    <w:rsid w:val="006931DA"/>
    <w:rsid w:val="006A2D31"/>
    <w:rsid w:val="007320E7"/>
    <w:rsid w:val="007526C7"/>
    <w:rsid w:val="00754364"/>
    <w:rsid w:val="00766EC0"/>
    <w:rsid w:val="008310B8"/>
    <w:rsid w:val="008E5B5C"/>
    <w:rsid w:val="008F1F66"/>
    <w:rsid w:val="0091314A"/>
    <w:rsid w:val="0091540C"/>
    <w:rsid w:val="009375BD"/>
    <w:rsid w:val="00964264"/>
    <w:rsid w:val="009973C1"/>
    <w:rsid w:val="009A4ECB"/>
    <w:rsid w:val="009C087B"/>
    <w:rsid w:val="009C16AA"/>
    <w:rsid w:val="009E7A8D"/>
    <w:rsid w:val="009F57A6"/>
    <w:rsid w:val="009F6CA7"/>
    <w:rsid w:val="00A14173"/>
    <w:rsid w:val="00A34B5F"/>
    <w:rsid w:val="00A80BEA"/>
    <w:rsid w:val="00AE12F4"/>
    <w:rsid w:val="00B305B6"/>
    <w:rsid w:val="00B3237B"/>
    <w:rsid w:val="00BE3888"/>
    <w:rsid w:val="00C26ADB"/>
    <w:rsid w:val="00C451ED"/>
    <w:rsid w:val="00C77A09"/>
    <w:rsid w:val="00C8759C"/>
    <w:rsid w:val="00C942CD"/>
    <w:rsid w:val="00CD6018"/>
    <w:rsid w:val="00CE73E6"/>
    <w:rsid w:val="00D14CDD"/>
    <w:rsid w:val="00D200BE"/>
    <w:rsid w:val="00D23CFF"/>
    <w:rsid w:val="00D307EA"/>
    <w:rsid w:val="00D40396"/>
    <w:rsid w:val="00D43D37"/>
    <w:rsid w:val="00D664EA"/>
    <w:rsid w:val="00D7388F"/>
    <w:rsid w:val="00D962E5"/>
    <w:rsid w:val="00E2443F"/>
    <w:rsid w:val="00E31424"/>
    <w:rsid w:val="00E34493"/>
    <w:rsid w:val="00E401D8"/>
    <w:rsid w:val="00E9127E"/>
    <w:rsid w:val="00EB7A30"/>
    <w:rsid w:val="00EC55AE"/>
    <w:rsid w:val="00EE0D51"/>
    <w:rsid w:val="00F25BF1"/>
    <w:rsid w:val="00F40263"/>
    <w:rsid w:val="00F519EE"/>
    <w:rsid w:val="00F63FF0"/>
    <w:rsid w:val="00F773A0"/>
    <w:rsid w:val="00F806E4"/>
    <w:rsid w:val="00F80B74"/>
    <w:rsid w:val="00FA413F"/>
    <w:rsid w:val="00FD1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C"/>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001F5D"/>
    <w:pPr>
      <w:keepNext/>
      <w:keepLines/>
      <w:numPr>
        <w:numId w:val="17"/>
      </w:numPr>
      <w:tabs>
        <w:tab w:val="left" w:pos="851"/>
      </w:tabs>
      <w:spacing w:after="120"/>
      <w:ind w:left="851" w:hanging="851"/>
      <w:outlineLvl w:val="0"/>
    </w:pPr>
    <w:rPr>
      <w:rFonts w:eastAsia="Times New Roman" w:cstheme="majorBidi"/>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B"/>
    <w:pPr>
      <w:tabs>
        <w:tab w:val="center" w:pos="4536"/>
        <w:tab w:val="right" w:pos="9072"/>
      </w:tabs>
    </w:pPr>
    <w:rPr>
      <w:i/>
      <w:sz w:val="20"/>
    </w:rPr>
  </w:style>
  <w:style w:type="character" w:customStyle="1" w:styleId="HeaderChar">
    <w:name w:val="Header Char"/>
    <w:basedOn w:val="DefaultParagraphFont"/>
    <w:link w:val="Header"/>
    <w:uiPriority w:val="99"/>
    <w:rsid w:val="00B3237B"/>
    <w:rPr>
      <w:rFonts w:ascii="Times New Roman" w:hAnsi="Times New Roman"/>
      <w:i/>
      <w:sz w:val="20"/>
      <w:lang w:val="en-GB"/>
    </w:rPr>
  </w:style>
  <w:style w:type="paragraph" w:styleId="Footer">
    <w:name w:val="footer"/>
    <w:basedOn w:val="Normal"/>
    <w:link w:val="FooterChar"/>
    <w:uiPriority w:val="99"/>
    <w:unhideWhenUsed/>
    <w:rsid w:val="00B3237B"/>
    <w:pPr>
      <w:tabs>
        <w:tab w:val="center" w:pos="4536"/>
        <w:tab w:val="right" w:pos="9072"/>
      </w:tabs>
    </w:pPr>
    <w:rPr>
      <w:sz w:val="20"/>
    </w:rPr>
  </w:style>
  <w:style w:type="character" w:customStyle="1" w:styleId="FooterChar">
    <w:name w:val="Footer Char"/>
    <w:basedOn w:val="DefaultParagraphFont"/>
    <w:link w:val="Footer"/>
    <w:uiPriority w:val="99"/>
    <w:rsid w:val="00B3237B"/>
    <w:rPr>
      <w:rFonts w:ascii="Times New Roman" w:hAnsi="Times New Roman"/>
      <w:sz w:val="20"/>
      <w:lang w:val="en-GB"/>
    </w:rPr>
  </w:style>
  <w:style w:type="paragraph" w:customStyle="1" w:styleId="Default">
    <w:name w:val="Default"/>
    <w:rsid w:val="007320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row">
    <w:name w:val="Table heading row"/>
    <w:basedOn w:val="Normal"/>
    <w:next w:val="Normal"/>
    <w:autoRedefine/>
    <w:rsid w:val="00D23CFF"/>
    <w:rPr>
      <w:rFonts w:eastAsia="Times New Roman" w:cs="Times New Roman"/>
      <w:b/>
      <w:bCs/>
      <w:i/>
      <w:sz w:val="20"/>
      <w:szCs w:val="20"/>
    </w:rPr>
  </w:style>
  <w:style w:type="paragraph" w:customStyle="1" w:styleId="Tableboxleft">
    <w:name w:val="Table box left"/>
    <w:basedOn w:val="Normal"/>
    <w:autoRedefine/>
    <w:rsid w:val="00D23CFF"/>
    <w:pPr>
      <w:ind w:left="32" w:firstLine="2"/>
    </w:pPr>
    <w:rPr>
      <w:rFonts w:eastAsia="Times New Roman" w:cs="Times New Roman"/>
      <w:bCs/>
      <w:sz w:val="20"/>
      <w:szCs w:val="20"/>
    </w:rPr>
  </w:style>
  <w:style w:type="table" w:styleId="TableGrid">
    <w:name w:val="Table Grid"/>
    <w:basedOn w:val="TableNormal"/>
    <w:uiPriority w:val="59"/>
    <w:rsid w:val="00D23CF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next w:val="Normal"/>
    <w:autoRedefine/>
    <w:qFormat/>
    <w:rsid w:val="00D23CFF"/>
    <w:pPr>
      <w:spacing w:after="60"/>
    </w:pPr>
    <w:rPr>
      <w:rFonts w:eastAsia="Times New Roman" w:cs="Times New Roman"/>
      <w:bCs/>
      <w:sz w:val="20"/>
      <w:szCs w:val="20"/>
      <w:lang w:val="en-US"/>
    </w:rPr>
  </w:style>
  <w:style w:type="paragraph" w:customStyle="1" w:styleId="Boxnumber">
    <w:name w:val="Box number"/>
    <w:basedOn w:val="Caption"/>
    <w:next w:val="Normal"/>
    <w:autoRedefine/>
    <w:qFormat/>
    <w:rsid w:val="007526C7"/>
    <w:pPr>
      <w:keepNext/>
      <w:numPr>
        <w:numId w:val="19"/>
      </w:numPr>
      <w:tabs>
        <w:tab w:val="left" w:pos="1134"/>
      </w:tabs>
      <w:spacing w:after="120"/>
      <w:ind w:left="1134" w:hanging="1134"/>
    </w:pPr>
    <w:rPr>
      <w:rFonts w:eastAsia="Times New Roman" w:cs="Times New Roman"/>
      <w:color w:val="auto"/>
      <w:sz w:val="22"/>
      <w:szCs w:val="20"/>
    </w:rPr>
  </w:style>
  <w:style w:type="paragraph" w:customStyle="1" w:styleId="Tableheadingcolumncentred">
    <w:name w:val="Table heading column centred"/>
    <w:basedOn w:val="Normal"/>
    <w:next w:val="Normal"/>
    <w:autoRedefine/>
    <w:rsid w:val="00D23CFF"/>
    <w:pPr>
      <w:tabs>
        <w:tab w:val="left" w:pos="9356"/>
      </w:tabs>
      <w:jc w:val="center"/>
    </w:pPr>
    <w:rPr>
      <w:rFonts w:eastAsia="PMingLiU" w:cs="Times New Roman"/>
      <w:b/>
      <w:bCs/>
      <w:sz w:val="20"/>
      <w:szCs w:val="20"/>
      <w:lang w:eastAsia="en-GB"/>
    </w:rPr>
  </w:style>
  <w:style w:type="paragraph" w:styleId="Caption">
    <w:name w:val="caption"/>
    <w:basedOn w:val="Normal"/>
    <w:next w:val="Normal"/>
    <w:uiPriority w:val="35"/>
    <w:semiHidden/>
    <w:unhideWhenUsed/>
    <w:qFormat/>
    <w:rsid w:val="00D23CFF"/>
    <w:rPr>
      <w:b/>
      <w:bCs/>
      <w:color w:val="4F81BD" w:themeColor="accent1"/>
      <w:sz w:val="18"/>
      <w:szCs w:val="18"/>
    </w:rPr>
  </w:style>
  <w:style w:type="paragraph" w:customStyle="1" w:styleId="IndentLettercapital">
    <w:name w:val="Indent Letter capital"/>
    <w:basedOn w:val="Normal"/>
    <w:next w:val="Normal"/>
    <w:autoRedefine/>
    <w:qFormat/>
    <w:rsid w:val="0091540C"/>
    <w:pPr>
      <w:numPr>
        <w:numId w:val="20"/>
      </w:numPr>
      <w:tabs>
        <w:tab w:val="left" w:pos="851"/>
      </w:tabs>
      <w:ind w:left="851" w:hanging="284"/>
      <w:jc w:val="both"/>
    </w:pPr>
    <w:rPr>
      <w:rFonts w:eastAsia="Calibri" w:cs="Times New Roman"/>
      <w:bCs/>
    </w:rPr>
  </w:style>
  <w:style w:type="paragraph" w:styleId="FootnoteText">
    <w:name w:val="footnote text"/>
    <w:basedOn w:val="Normal"/>
    <w:next w:val="Normal"/>
    <w:link w:val="FootnoteTextChar"/>
    <w:uiPriority w:val="99"/>
    <w:unhideWhenUsed/>
    <w:rsid w:val="00112168"/>
    <w:pPr>
      <w:ind w:left="284" w:hanging="284"/>
    </w:pPr>
    <w:rPr>
      <w:rFonts w:eastAsia="Times New Roman" w:cs="Times New Roman"/>
      <w:bCs/>
      <w:sz w:val="20"/>
      <w:szCs w:val="20"/>
    </w:rPr>
  </w:style>
  <w:style w:type="character" w:customStyle="1" w:styleId="FootnoteTextChar">
    <w:name w:val="Footnote Text Char"/>
    <w:basedOn w:val="DefaultParagraphFont"/>
    <w:link w:val="FootnoteText"/>
    <w:uiPriority w:val="99"/>
    <w:rsid w:val="00112168"/>
    <w:rPr>
      <w:rFonts w:ascii="Times New Roman" w:eastAsia="Times New Roman" w:hAnsi="Times New Roman" w:cs="Times New Roman"/>
      <w:bCs/>
      <w:sz w:val="20"/>
      <w:szCs w:val="20"/>
      <w:lang w:val="en-GB"/>
    </w:rPr>
  </w:style>
  <w:style w:type="character" w:styleId="FootnoteReference">
    <w:name w:val="footnote reference"/>
    <w:basedOn w:val="DefaultParagraphFont"/>
    <w:uiPriority w:val="99"/>
    <w:unhideWhenUsed/>
    <w:rsid w:val="00E34493"/>
    <w:rPr>
      <w:vertAlign w:val="superscript"/>
    </w:rPr>
  </w:style>
  <w:style w:type="paragraph" w:customStyle="1" w:styleId="Indentsub">
    <w:name w:val="Indent sub"/>
    <w:basedOn w:val="Normal"/>
    <w:next w:val="Normal"/>
    <w:autoRedefine/>
    <w:uiPriority w:val="99"/>
    <w:rsid w:val="005E0D86"/>
    <w:pPr>
      <w:numPr>
        <w:numId w:val="4"/>
      </w:numPr>
      <w:tabs>
        <w:tab w:val="clear" w:pos="1277"/>
        <w:tab w:val="num" w:pos="1134"/>
      </w:tabs>
      <w:ind w:left="1134" w:hanging="283"/>
      <w:jc w:val="both"/>
    </w:pPr>
    <w:rPr>
      <w:rFonts w:eastAsia="Times New Roman" w:cs="Times New Roman"/>
      <w:szCs w:val="24"/>
      <w:lang w:val="en-US"/>
    </w:rPr>
  </w:style>
  <w:style w:type="paragraph" w:customStyle="1" w:styleId="Indentletter">
    <w:name w:val="Indent letter"/>
    <w:basedOn w:val="Normal"/>
    <w:autoRedefine/>
    <w:uiPriority w:val="99"/>
    <w:rsid w:val="001B578A"/>
    <w:pPr>
      <w:jc w:val="both"/>
    </w:pPr>
    <w:rPr>
      <w:rFonts w:eastAsia="Times New Roman" w:cs="Times New Roman"/>
      <w:b/>
      <w:kern w:val="32"/>
      <w:sz w:val="22"/>
    </w:rPr>
  </w:style>
  <w:style w:type="table" w:customStyle="1" w:styleId="TableGrid1">
    <w:name w:val="Table Grid1"/>
    <w:basedOn w:val="TableNormal"/>
    <w:next w:val="TableGrid"/>
    <w:uiPriority w:val="59"/>
    <w:rsid w:val="0018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0B8"/>
    <w:pPr>
      <w:ind w:left="720"/>
      <w:contextualSpacing/>
    </w:pPr>
  </w:style>
  <w:style w:type="paragraph" w:styleId="BalloonText">
    <w:name w:val="Balloon Text"/>
    <w:basedOn w:val="Normal"/>
    <w:link w:val="BalloonTextChar"/>
    <w:uiPriority w:val="99"/>
    <w:semiHidden/>
    <w:unhideWhenUsed/>
    <w:rsid w:val="00E9127E"/>
    <w:rPr>
      <w:rFonts w:ascii="Tahoma" w:hAnsi="Tahoma" w:cs="Tahoma"/>
      <w:sz w:val="16"/>
      <w:szCs w:val="16"/>
    </w:rPr>
  </w:style>
  <w:style w:type="character" w:customStyle="1" w:styleId="BalloonTextChar">
    <w:name w:val="Balloon Text Char"/>
    <w:basedOn w:val="DefaultParagraphFont"/>
    <w:link w:val="BalloonText"/>
    <w:uiPriority w:val="99"/>
    <w:semiHidden/>
    <w:rsid w:val="00E9127E"/>
    <w:rPr>
      <w:rFonts w:ascii="Tahoma" w:hAnsi="Tahoma" w:cs="Tahoma"/>
      <w:sz w:val="16"/>
      <w:szCs w:val="16"/>
      <w:lang w:val="en-GB"/>
    </w:rPr>
  </w:style>
  <w:style w:type="paragraph" w:customStyle="1" w:styleId="ParagraphOED">
    <w:name w:val="Paragraph OED"/>
    <w:basedOn w:val="Default"/>
    <w:next w:val="Normal"/>
    <w:qFormat/>
    <w:rsid w:val="009E7A8D"/>
    <w:pPr>
      <w:numPr>
        <w:numId w:val="5"/>
      </w:numPr>
      <w:tabs>
        <w:tab w:val="left" w:pos="851"/>
      </w:tabs>
      <w:ind w:left="0" w:firstLine="0"/>
      <w:jc w:val="both"/>
    </w:pPr>
    <w:rPr>
      <w:szCs w:val="22"/>
    </w:rPr>
  </w:style>
  <w:style w:type="character" w:styleId="Hyperlink">
    <w:name w:val="Hyperlink"/>
    <w:basedOn w:val="DefaultParagraphFont"/>
    <w:uiPriority w:val="99"/>
    <w:unhideWhenUsed/>
    <w:rsid w:val="002458F0"/>
    <w:rPr>
      <w:color w:val="0000FF"/>
      <w:u w:val="single"/>
    </w:rPr>
  </w:style>
  <w:style w:type="paragraph" w:customStyle="1" w:styleId="CoverTitle">
    <w:name w:val="Cover Title"/>
    <w:autoRedefine/>
    <w:rsid w:val="002458F0"/>
    <w:pPr>
      <w:tabs>
        <w:tab w:val="left" w:pos="709"/>
        <w:tab w:val="left" w:pos="1417"/>
        <w:tab w:val="left" w:pos="2126"/>
        <w:tab w:val="left" w:pos="2835"/>
        <w:tab w:val="left" w:pos="3543"/>
        <w:tab w:val="left" w:pos="4252"/>
        <w:tab w:val="left" w:pos="4961"/>
        <w:tab w:val="left" w:pos="5669"/>
        <w:tab w:val="left" w:pos="6378"/>
        <w:tab w:val="left" w:pos="7087"/>
      </w:tabs>
      <w:spacing w:after="0" w:line="240" w:lineRule="auto"/>
      <w:outlineLvl w:val="0"/>
    </w:pPr>
    <w:rPr>
      <w:rFonts w:ascii="Candara Bold" w:eastAsia="ヒラギノ角ゴ Pro W3" w:hAnsi="Candara Bold" w:cs="Times New Roman"/>
      <w:color w:val="365F91"/>
      <w:sz w:val="36"/>
      <w:szCs w:val="40"/>
      <w:lang w:eastAsia="fr-FR"/>
    </w:rPr>
  </w:style>
  <w:style w:type="paragraph" w:customStyle="1" w:styleId="Coversubtitle">
    <w:name w:val="Cover sub title"/>
    <w:basedOn w:val="Subtitledocument"/>
    <w:qFormat/>
    <w:rsid w:val="002458F0"/>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2458F0"/>
    <w:pPr>
      <w:spacing w:after="0" w:line="240" w:lineRule="auto"/>
      <w:outlineLvl w:val="0"/>
    </w:pPr>
    <w:rPr>
      <w:rFonts w:ascii="Helvetica" w:eastAsia="ヒラギノ角ゴ Pro W3" w:hAnsi="Helvetica" w:cs="Times New Roman"/>
      <w:color w:val="1F497D"/>
      <w:sz w:val="24"/>
      <w:szCs w:val="20"/>
      <w:lang w:eastAsia="fr-FR"/>
    </w:rPr>
  </w:style>
  <w:style w:type="paragraph" w:customStyle="1" w:styleId="Cambria14bold">
    <w:name w:val="Cambria 14 bold"/>
    <w:basedOn w:val="Normal"/>
    <w:next w:val="Normal"/>
    <w:autoRedefine/>
    <w:qFormat/>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b/>
      <w:bCs/>
      <w:iCs/>
      <w:color w:val="1F497D"/>
      <w:sz w:val="28"/>
      <w:szCs w:val="28"/>
      <w:lang w:eastAsia="zh-TW"/>
    </w:rPr>
  </w:style>
  <w:style w:type="paragraph" w:customStyle="1" w:styleId="Cambrianormal">
    <w:name w:val="Cambria normal"/>
    <w:basedOn w:val="Normal"/>
    <w:autoRedefine/>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color w:val="1F497D"/>
      <w:szCs w:val="20"/>
      <w:lang w:eastAsia="zh-TW"/>
    </w:rPr>
  </w:style>
  <w:style w:type="paragraph" w:customStyle="1" w:styleId="Cambria14normal">
    <w:name w:val="Cambria 14 normal"/>
    <w:basedOn w:val="Cambrianormal"/>
    <w:next w:val="Cambrianormal"/>
    <w:qFormat/>
    <w:rsid w:val="002458F0"/>
  </w:style>
  <w:style w:type="paragraph" w:customStyle="1" w:styleId="Noteitalicbackground">
    <w:name w:val="Note italic background"/>
    <w:basedOn w:val="Normal"/>
    <w:next w:val="Cambrianormal"/>
    <w:autoRedefine/>
    <w:qFormat/>
    <w:rsid w:val="002458F0"/>
    <w:pPr>
      <w:pBdr>
        <w:top w:val="single" w:sz="4" w:space="1" w:color="auto"/>
        <w:left w:val="single" w:sz="4" w:space="4" w:color="auto"/>
        <w:bottom w:val="single" w:sz="4" w:space="1" w:color="auto"/>
        <w:right w:val="single" w:sz="4" w:space="4" w:color="auto"/>
      </w:pBdr>
      <w:shd w:val="clear" w:color="auto" w:fill="D9D9D9"/>
      <w:jc w:val="both"/>
    </w:pPr>
    <w:rPr>
      <w:rFonts w:eastAsia="Times New Roman" w:cs="Times New Roman"/>
      <w:i/>
      <w:iCs/>
      <w:sz w:val="20"/>
      <w:szCs w:val="20"/>
    </w:rPr>
  </w:style>
  <w:style w:type="paragraph" w:customStyle="1" w:styleId="HeadercoverpageFAO">
    <w:name w:val="Header cover page FAO"/>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lang w:eastAsia="en-GB"/>
    </w:rPr>
  </w:style>
  <w:style w:type="paragraph" w:customStyle="1" w:styleId="Headercoverpage">
    <w:name w:val="Header cover page"/>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Times New Roman"/>
      <w:color w:val="2D5F86"/>
      <w:sz w:val="40"/>
      <w:szCs w:val="24"/>
      <w:lang w:val="fr-FR"/>
    </w:rPr>
  </w:style>
  <w:style w:type="paragraph" w:customStyle="1" w:styleId="Coverpagebackdisclaimer">
    <w:name w:val="Cover page back disclaimer"/>
    <w:basedOn w:val="Cambrianormal"/>
    <w:rsid w:val="002458F0"/>
    <w:rPr>
      <w:rFonts w:ascii="Times New Roman" w:hAnsi="Times New Roman"/>
      <w:i/>
      <w:iCs/>
      <w:color w:val="auto"/>
      <w:sz w:val="20"/>
      <w:lang w:val="es-ES"/>
    </w:rPr>
  </w:style>
  <w:style w:type="character" w:customStyle="1" w:styleId="Heading1Char">
    <w:name w:val="Heading 1 Char"/>
    <w:basedOn w:val="DefaultParagraphFont"/>
    <w:link w:val="Heading1"/>
    <w:uiPriority w:val="9"/>
    <w:rsid w:val="00001F5D"/>
    <w:rPr>
      <w:rFonts w:ascii="Times New Roman" w:eastAsia="Times New Roman" w:hAnsi="Times New Roman" w:cstheme="majorBidi"/>
      <w:b/>
      <w:bCs/>
      <w:kern w:val="32"/>
      <w:sz w:val="24"/>
      <w:szCs w:val="24"/>
      <w:lang w:val="en-GB"/>
    </w:rPr>
  </w:style>
  <w:style w:type="paragraph" w:customStyle="1" w:styleId="Indentroman">
    <w:name w:val="Indent roman"/>
    <w:basedOn w:val="Normal"/>
    <w:next w:val="Normal"/>
    <w:qFormat/>
    <w:rsid w:val="0091540C"/>
    <w:pPr>
      <w:numPr>
        <w:numId w:val="21"/>
      </w:numPr>
      <w:tabs>
        <w:tab w:val="left" w:pos="851"/>
      </w:tabs>
      <w:ind w:left="851" w:hanging="284"/>
    </w:pPr>
  </w:style>
  <w:style w:type="paragraph" w:customStyle="1" w:styleId="Boxtext">
    <w:name w:val="Box text"/>
    <w:basedOn w:val="Normal"/>
    <w:qFormat/>
    <w:rsid w:val="00F806E4"/>
    <w:pPr>
      <w:pBdr>
        <w:top w:val="single" w:sz="4" w:space="1" w:color="auto"/>
        <w:left w:val="single" w:sz="4" w:space="4" w:color="auto"/>
        <w:bottom w:val="single" w:sz="4" w:space="1" w:color="auto"/>
        <w:right w:val="single" w:sz="4" w:space="4" w:color="auto"/>
      </w:pBdr>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40C"/>
    <w:pPr>
      <w:spacing w:after="0" w:line="240" w:lineRule="auto"/>
    </w:pPr>
    <w:rPr>
      <w:rFonts w:ascii="Times New Roman" w:hAnsi="Times New Roman"/>
      <w:sz w:val="24"/>
      <w:lang w:val="en-GB"/>
    </w:rPr>
  </w:style>
  <w:style w:type="paragraph" w:styleId="Heading1">
    <w:name w:val="heading 1"/>
    <w:basedOn w:val="Normal"/>
    <w:next w:val="Normal"/>
    <w:link w:val="Heading1Char"/>
    <w:uiPriority w:val="9"/>
    <w:qFormat/>
    <w:rsid w:val="00001F5D"/>
    <w:pPr>
      <w:keepNext/>
      <w:keepLines/>
      <w:numPr>
        <w:numId w:val="17"/>
      </w:numPr>
      <w:tabs>
        <w:tab w:val="left" w:pos="851"/>
      </w:tabs>
      <w:spacing w:after="120"/>
      <w:ind w:left="851" w:hanging="851"/>
      <w:outlineLvl w:val="0"/>
    </w:pPr>
    <w:rPr>
      <w:rFonts w:eastAsia="Times New Roman" w:cstheme="majorBidi"/>
      <w:b/>
      <w:bCs/>
      <w:kern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37B"/>
    <w:pPr>
      <w:tabs>
        <w:tab w:val="center" w:pos="4536"/>
        <w:tab w:val="right" w:pos="9072"/>
      </w:tabs>
    </w:pPr>
    <w:rPr>
      <w:i/>
      <w:sz w:val="20"/>
    </w:rPr>
  </w:style>
  <w:style w:type="character" w:customStyle="1" w:styleId="HeaderChar">
    <w:name w:val="Header Char"/>
    <w:basedOn w:val="DefaultParagraphFont"/>
    <w:link w:val="Header"/>
    <w:uiPriority w:val="99"/>
    <w:rsid w:val="00B3237B"/>
    <w:rPr>
      <w:rFonts w:ascii="Times New Roman" w:hAnsi="Times New Roman"/>
      <w:i/>
      <w:sz w:val="20"/>
      <w:lang w:val="en-GB"/>
    </w:rPr>
  </w:style>
  <w:style w:type="paragraph" w:styleId="Footer">
    <w:name w:val="footer"/>
    <w:basedOn w:val="Normal"/>
    <w:link w:val="FooterChar"/>
    <w:uiPriority w:val="99"/>
    <w:unhideWhenUsed/>
    <w:rsid w:val="00B3237B"/>
    <w:pPr>
      <w:tabs>
        <w:tab w:val="center" w:pos="4536"/>
        <w:tab w:val="right" w:pos="9072"/>
      </w:tabs>
    </w:pPr>
    <w:rPr>
      <w:sz w:val="20"/>
    </w:rPr>
  </w:style>
  <w:style w:type="character" w:customStyle="1" w:styleId="FooterChar">
    <w:name w:val="Footer Char"/>
    <w:basedOn w:val="DefaultParagraphFont"/>
    <w:link w:val="Footer"/>
    <w:uiPriority w:val="99"/>
    <w:rsid w:val="00B3237B"/>
    <w:rPr>
      <w:rFonts w:ascii="Times New Roman" w:hAnsi="Times New Roman"/>
      <w:sz w:val="20"/>
      <w:lang w:val="en-GB"/>
    </w:rPr>
  </w:style>
  <w:style w:type="paragraph" w:customStyle="1" w:styleId="Default">
    <w:name w:val="Default"/>
    <w:rsid w:val="007320E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headingrow">
    <w:name w:val="Table heading row"/>
    <w:basedOn w:val="Normal"/>
    <w:next w:val="Normal"/>
    <w:autoRedefine/>
    <w:rsid w:val="00D23CFF"/>
    <w:rPr>
      <w:rFonts w:eastAsia="Times New Roman" w:cs="Times New Roman"/>
      <w:b/>
      <w:bCs/>
      <w:i/>
      <w:sz w:val="20"/>
      <w:szCs w:val="20"/>
    </w:rPr>
  </w:style>
  <w:style w:type="paragraph" w:customStyle="1" w:styleId="Tableboxleft">
    <w:name w:val="Table box left"/>
    <w:basedOn w:val="Normal"/>
    <w:autoRedefine/>
    <w:rsid w:val="00D23CFF"/>
    <w:pPr>
      <w:ind w:left="32" w:firstLine="2"/>
    </w:pPr>
    <w:rPr>
      <w:rFonts w:eastAsia="Times New Roman" w:cs="Times New Roman"/>
      <w:bCs/>
      <w:sz w:val="20"/>
      <w:szCs w:val="20"/>
    </w:rPr>
  </w:style>
  <w:style w:type="table" w:styleId="TableGrid">
    <w:name w:val="Table Grid"/>
    <w:basedOn w:val="TableNormal"/>
    <w:uiPriority w:val="59"/>
    <w:rsid w:val="00D23CFF"/>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Normal"/>
    <w:next w:val="Normal"/>
    <w:autoRedefine/>
    <w:qFormat/>
    <w:rsid w:val="00D23CFF"/>
    <w:pPr>
      <w:spacing w:after="60"/>
    </w:pPr>
    <w:rPr>
      <w:rFonts w:eastAsia="Times New Roman" w:cs="Times New Roman"/>
      <w:bCs/>
      <w:sz w:val="20"/>
      <w:szCs w:val="20"/>
      <w:lang w:val="en-US"/>
    </w:rPr>
  </w:style>
  <w:style w:type="paragraph" w:customStyle="1" w:styleId="Boxnumber">
    <w:name w:val="Box number"/>
    <w:basedOn w:val="Caption"/>
    <w:next w:val="Normal"/>
    <w:autoRedefine/>
    <w:qFormat/>
    <w:rsid w:val="007526C7"/>
    <w:pPr>
      <w:keepNext/>
      <w:numPr>
        <w:numId w:val="19"/>
      </w:numPr>
      <w:tabs>
        <w:tab w:val="left" w:pos="1134"/>
      </w:tabs>
      <w:spacing w:after="120"/>
      <w:ind w:left="1134" w:hanging="1134"/>
    </w:pPr>
    <w:rPr>
      <w:rFonts w:eastAsia="Times New Roman" w:cs="Times New Roman"/>
      <w:color w:val="auto"/>
      <w:sz w:val="22"/>
      <w:szCs w:val="20"/>
    </w:rPr>
  </w:style>
  <w:style w:type="paragraph" w:customStyle="1" w:styleId="Tableheadingcolumncentred">
    <w:name w:val="Table heading column centred"/>
    <w:basedOn w:val="Normal"/>
    <w:next w:val="Normal"/>
    <w:autoRedefine/>
    <w:rsid w:val="00D23CFF"/>
    <w:pPr>
      <w:tabs>
        <w:tab w:val="left" w:pos="9356"/>
      </w:tabs>
      <w:jc w:val="center"/>
    </w:pPr>
    <w:rPr>
      <w:rFonts w:eastAsia="PMingLiU" w:cs="Times New Roman"/>
      <w:b/>
      <w:bCs/>
      <w:sz w:val="20"/>
      <w:szCs w:val="20"/>
      <w:lang w:eastAsia="en-GB"/>
    </w:rPr>
  </w:style>
  <w:style w:type="paragraph" w:styleId="Caption">
    <w:name w:val="caption"/>
    <w:basedOn w:val="Normal"/>
    <w:next w:val="Normal"/>
    <w:uiPriority w:val="35"/>
    <w:semiHidden/>
    <w:unhideWhenUsed/>
    <w:qFormat/>
    <w:rsid w:val="00D23CFF"/>
    <w:rPr>
      <w:b/>
      <w:bCs/>
      <w:color w:val="4F81BD" w:themeColor="accent1"/>
      <w:sz w:val="18"/>
      <w:szCs w:val="18"/>
    </w:rPr>
  </w:style>
  <w:style w:type="paragraph" w:customStyle="1" w:styleId="IndentLettercapital">
    <w:name w:val="Indent Letter capital"/>
    <w:basedOn w:val="Normal"/>
    <w:next w:val="Normal"/>
    <w:autoRedefine/>
    <w:qFormat/>
    <w:rsid w:val="0091540C"/>
    <w:pPr>
      <w:numPr>
        <w:numId w:val="20"/>
      </w:numPr>
      <w:tabs>
        <w:tab w:val="left" w:pos="851"/>
      </w:tabs>
      <w:ind w:left="851" w:hanging="284"/>
      <w:jc w:val="both"/>
    </w:pPr>
    <w:rPr>
      <w:rFonts w:eastAsia="Calibri" w:cs="Times New Roman"/>
      <w:bCs/>
    </w:rPr>
  </w:style>
  <w:style w:type="paragraph" w:styleId="FootnoteText">
    <w:name w:val="footnote text"/>
    <w:basedOn w:val="Normal"/>
    <w:next w:val="Normal"/>
    <w:link w:val="FootnoteTextChar"/>
    <w:uiPriority w:val="99"/>
    <w:unhideWhenUsed/>
    <w:rsid w:val="00112168"/>
    <w:pPr>
      <w:ind w:left="284" w:hanging="284"/>
    </w:pPr>
    <w:rPr>
      <w:rFonts w:eastAsia="Times New Roman" w:cs="Times New Roman"/>
      <w:bCs/>
      <w:sz w:val="20"/>
      <w:szCs w:val="20"/>
    </w:rPr>
  </w:style>
  <w:style w:type="character" w:customStyle="1" w:styleId="FootnoteTextChar">
    <w:name w:val="Footnote Text Char"/>
    <w:basedOn w:val="DefaultParagraphFont"/>
    <w:link w:val="FootnoteText"/>
    <w:uiPriority w:val="99"/>
    <w:rsid w:val="00112168"/>
    <w:rPr>
      <w:rFonts w:ascii="Times New Roman" w:eastAsia="Times New Roman" w:hAnsi="Times New Roman" w:cs="Times New Roman"/>
      <w:bCs/>
      <w:sz w:val="20"/>
      <w:szCs w:val="20"/>
      <w:lang w:val="en-GB"/>
    </w:rPr>
  </w:style>
  <w:style w:type="character" w:styleId="FootnoteReference">
    <w:name w:val="footnote reference"/>
    <w:basedOn w:val="DefaultParagraphFont"/>
    <w:uiPriority w:val="99"/>
    <w:unhideWhenUsed/>
    <w:rsid w:val="00F806E4"/>
    <w:rPr>
      <w:rFonts w:ascii="Times New Roman" w:hAnsi="Times New Roman"/>
      <w:dstrike w:val="0"/>
      <w:color w:val="auto"/>
      <w:sz w:val="20"/>
      <w:vertAlign w:val="superscript"/>
    </w:rPr>
  </w:style>
  <w:style w:type="paragraph" w:customStyle="1" w:styleId="Indentsub">
    <w:name w:val="Indent sub"/>
    <w:basedOn w:val="Normal"/>
    <w:next w:val="Normal"/>
    <w:autoRedefine/>
    <w:uiPriority w:val="99"/>
    <w:rsid w:val="005E0D86"/>
    <w:pPr>
      <w:numPr>
        <w:numId w:val="4"/>
      </w:numPr>
      <w:tabs>
        <w:tab w:val="clear" w:pos="1277"/>
        <w:tab w:val="num" w:pos="1134"/>
      </w:tabs>
      <w:ind w:left="1134" w:hanging="283"/>
      <w:jc w:val="both"/>
    </w:pPr>
    <w:rPr>
      <w:rFonts w:eastAsia="Times New Roman" w:cs="Times New Roman"/>
      <w:szCs w:val="24"/>
      <w:lang w:val="en-US"/>
    </w:rPr>
  </w:style>
  <w:style w:type="paragraph" w:customStyle="1" w:styleId="Indentletter">
    <w:name w:val="Indent letter"/>
    <w:basedOn w:val="Normal"/>
    <w:autoRedefine/>
    <w:uiPriority w:val="99"/>
    <w:rsid w:val="001B578A"/>
    <w:pPr>
      <w:jc w:val="both"/>
    </w:pPr>
    <w:rPr>
      <w:rFonts w:eastAsia="Times New Roman" w:cs="Times New Roman"/>
      <w:b/>
      <w:kern w:val="32"/>
      <w:sz w:val="22"/>
    </w:rPr>
  </w:style>
  <w:style w:type="table" w:customStyle="1" w:styleId="TableGrid1">
    <w:name w:val="Table Grid1"/>
    <w:basedOn w:val="TableNormal"/>
    <w:next w:val="TableGrid"/>
    <w:uiPriority w:val="59"/>
    <w:rsid w:val="001858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310B8"/>
    <w:pPr>
      <w:ind w:left="720"/>
      <w:contextualSpacing/>
    </w:pPr>
  </w:style>
  <w:style w:type="paragraph" w:styleId="BalloonText">
    <w:name w:val="Balloon Text"/>
    <w:basedOn w:val="Normal"/>
    <w:link w:val="BalloonTextChar"/>
    <w:uiPriority w:val="99"/>
    <w:semiHidden/>
    <w:unhideWhenUsed/>
    <w:rsid w:val="00E9127E"/>
    <w:rPr>
      <w:rFonts w:ascii="Tahoma" w:hAnsi="Tahoma" w:cs="Tahoma"/>
      <w:sz w:val="16"/>
      <w:szCs w:val="16"/>
    </w:rPr>
  </w:style>
  <w:style w:type="character" w:customStyle="1" w:styleId="BalloonTextChar">
    <w:name w:val="Balloon Text Char"/>
    <w:basedOn w:val="DefaultParagraphFont"/>
    <w:link w:val="BalloonText"/>
    <w:uiPriority w:val="99"/>
    <w:semiHidden/>
    <w:rsid w:val="00E9127E"/>
    <w:rPr>
      <w:rFonts w:ascii="Tahoma" w:hAnsi="Tahoma" w:cs="Tahoma"/>
      <w:sz w:val="16"/>
      <w:szCs w:val="16"/>
      <w:lang w:val="en-GB"/>
    </w:rPr>
  </w:style>
  <w:style w:type="paragraph" w:customStyle="1" w:styleId="ParagraphOED">
    <w:name w:val="Paragraph OED"/>
    <w:basedOn w:val="Default"/>
    <w:next w:val="Normal"/>
    <w:qFormat/>
    <w:rsid w:val="0091540C"/>
    <w:pPr>
      <w:numPr>
        <w:numId w:val="5"/>
      </w:numPr>
      <w:tabs>
        <w:tab w:val="left" w:pos="851"/>
      </w:tabs>
      <w:jc w:val="both"/>
    </w:pPr>
    <w:rPr>
      <w:szCs w:val="22"/>
    </w:rPr>
  </w:style>
  <w:style w:type="character" w:styleId="Hyperlink">
    <w:name w:val="Hyperlink"/>
    <w:basedOn w:val="DefaultParagraphFont"/>
    <w:uiPriority w:val="99"/>
    <w:unhideWhenUsed/>
    <w:rsid w:val="002458F0"/>
    <w:rPr>
      <w:color w:val="0000FF"/>
      <w:u w:val="single"/>
    </w:rPr>
  </w:style>
  <w:style w:type="paragraph" w:customStyle="1" w:styleId="CoverTitle">
    <w:name w:val="Cover Title"/>
    <w:autoRedefine/>
    <w:rsid w:val="002458F0"/>
    <w:pPr>
      <w:tabs>
        <w:tab w:val="left" w:pos="709"/>
        <w:tab w:val="left" w:pos="1417"/>
        <w:tab w:val="left" w:pos="2126"/>
        <w:tab w:val="left" w:pos="2835"/>
        <w:tab w:val="left" w:pos="3543"/>
        <w:tab w:val="left" w:pos="4252"/>
        <w:tab w:val="left" w:pos="4961"/>
        <w:tab w:val="left" w:pos="5669"/>
        <w:tab w:val="left" w:pos="6378"/>
        <w:tab w:val="left" w:pos="7087"/>
      </w:tabs>
      <w:spacing w:after="0" w:line="240" w:lineRule="auto"/>
      <w:outlineLvl w:val="0"/>
    </w:pPr>
    <w:rPr>
      <w:rFonts w:ascii="Candara Bold" w:eastAsia="ヒラギノ角ゴ Pro W3" w:hAnsi="Candara Bold" w:cs="Times New Roman"/>
      <w:color w:val="365F91"/>
      <w:sz w:val="36"/>
      <w:szCs w:val="40"/>
      <w:lang w:eastAsia="fr-FR"/>
    </w:rPr>
  </w:style>
  <w:style w:type="paragraph" w:customStyle="1" w:styleId="Coversubtitle">
    <w:name w:val="Cover sub title"/>
    <w:basedOn w:val="Subtitledocument"/>
    <w:qFormat/>
    <w:rsid w:val="002458F0"/>
    <w:pPr>
      <w:tabs>
        <w:tab w:val="left" w:pos="709"/>
        <w:tab w:val="left" w:pos="1417"/>
        <w:tab w:val="left" w:pos="2126"/>
        <w:tab w:val="left" w:pos="2835"/>
        <w:tab w:val="left" w:pos="3543"/>
        <w:tab w:val="left" w:pos="4252"/>
        <w:tab w:val="left" w:pos="4961"/>
        <w:tab w:val="left" w:pos="5669"/>
        <w:tab w:val="left" w:pos="6378"/>
        <w:tab w:val="left" w:pos="7087"/>
      </w:tabs>
    </w:pPr>
    <w:rPr>
      <w:rFonts w:ascii="Candara" w:hAnsi="Candara"/>
      <w:b/>
      <w:i/>
      <w:sz w:val="28"/>
      <w:szCs w:val="28"/>
    </w:rPr>
  </w:style>
  <w:style w:type="paragraph" w:customStyle="1" w:styleId="Subtitledocument">
    <w:name w:val="Sub title document"/>
    <w:autoRedefine/>
    <w:rsid w:val="002458F0"/>
    <w:pPr>
      <w:spacing w:after="0" w:line="240" w:lineRule="auto"/>
      <w:outlineLvl w:val="0"/>
    </w:pPr>
    <w:rPr>
      <w:rFonts w:ascii="Helvetica" w:eastAsia="ヒラギノ角ゴ Pro W3" w:hAnsi="Helvetica" w:cs="Times New Roman"/>
      <w:color w:val="1F497D"/>
      <w:sz w:val="24"/>
      <w:szCs w:val="20"/>
      <w:lang w:eastAsia="fr-FR"/>
    </w:rPr>
  </w:style>
  <w:style w:type="paragraph" w:customStyle="1" w:styleId="Cambria14bold">
    <w:name w:val="Cambria 14 bold"/>
    <w:basedOn w:val="Normal"/>
    <w:next w:val="Normal"/>
    <w:autoRedefine/>
    <w:qFormat/>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b/>
      <w:bCs/>
      <w:iCs/>
      <w:color w:val="1F497D"/>
      <w:sz w:val="28"/>
      <w:szCs w:val="28"/>
      <w:lang w:eastAsia="zh-TW"/>
    </w:rPr>
  </w:style>
  <w:style w:type="paragraph" w:customStyle="1" w:styleId="Cambrianormal">
    <w:name w:val="Cambria normal"/>
    <w:basedOn w:val="Normal"/>
    <w:autoRedefine/>
    <w:rsid w:val="002458F0"/>
    <w:pPr>
      <w:pBdr>
        <w:top w:val="single" w:sz="4" w:space="1" w:color="auto"/>
        <w:left w:val="single" w:sz="4" w:space="4" w:color="auto"/>
        <w:bottom w:val="single" w:sz="4" w:space="1" w:color="auto"/>
        <w:right w:val="single" w:sz="4" w:space="4" w:color="auto"/>
      </w:pBdr>
      <w:shd w:val="clear" w:color="auto" w:fill="D9D9D9"/>
    </w:pPr>
    <w:rPr>
      <w:rFonts w:ascii="Cambria" w:eastAsia="Times New Roman" w:hAnsi="Cambria" w:cs="Times New Roman"/>
      <w:color w:val="1F497D"/>
      <w:szCs w:val="20"/>
      <w:lang w:eastAsia="zh-TW"/>
    </w:rPr>
  </w:style>
  <w:style w:type="paragraph" w:customStyle="1" w:styleId="Cambria14normal">
    <w:name w:val="Cambria 14 normal"/>
    <w:basedOn w:val="Cambrianormal"/>
    <w:next w:val="Cambrianormal"/>
    <w:qFormat/>
    <w:rsid w:val="002458F0"/>
  </w:style>
  <w:style w:type="paragraph" w:customStyle="1" w:styleId="Noteitalicbackground">
    <w:name w:val="Note italic background"/>
    <w:basedOn w:val="Normal"/>
    <w:next w:val="Cambrianormal"/>
    <w:autoRedefine/>
    <w:qFormat/>
    <w:rsid w:val="002458F0"/>
    <w:pPr>
      <w:pBdr>
        <w:top w:val="single" w:sz="4" w:space="1" w:color="auto"/>
        <w:left w:val="single" w:sz="4" w:space="4" w:color="auto"/>
        <w:bottom w:val="single" w:sz="4" w:space="1" w:color="auto"/>
        <w:right w:val="single" w:sz="4" w:space="4" w:color="auto"/>
      </w:pBdr>
      <w:shd w:val="clear" w:color="auto" w:fill="D9D9D9"/>
      <w:jc w:val="both"/>
    </w:pPr>
    <w:rPr>
      <w:rFonts w:eastAsia="Times New Roman" w:cs="Times New Roman"/>
      <w:i/>
      <w:iCs/>
      <w:sz w:val="20"/>
      <w:szCs w:val="20"/>
    </w:rPr>
  </w:style>
  <w:style w:type="paragraph" w:customStyle="1" w:styleId="HeadercoverpageFAO">
    <w:name w:val="Header cover page FAO"/>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s>
      <w:jc w:val="center"/>
    </w:pPr>
    <w:rPr>
      <w:rFonts w:ascii="Arial" w:eastAsia="Times New Roman" w:hAnsi="Arial" w:cs="Arial"/>
      <w:color w:val="FFFFFF"/>
      <w:sz w:val="22"/>
      <w:lang w:eastAsia="en-GB"/>
    </w:rPr>
  </w:style>
  <w:style w:type="paragraph" w:customStyle="1" w:styleId="Headercoverpage">
    <w:name w:val="Header cover page"/>
    <w:basedOn w:val="Normal"/>
    <w:next w:val="Normal"/>
    <w:autoRedefine/>
    <w:qFormat/>
    <w:rsid w:val="002458F0"/>
    <w:pPr>
      <w:tabs>
        <w:tab w:val="left" w:pos="709"/>
        <w:tab w:val="left" w:pos="1417"/>
        <w:tab w:val="left" w:pos="2126"/>
        <w:tab w:val="left" w:pos="2835"/>
        <w:tab w:val="left" w:pos="3543"/>
        <w:tab w:val="left" w:pos="4252"/>
        <w:tab w:val="left" w:pos="4961"/>
        <w:tab w:val="left" w:pos="5669"/>
        <w:tab w:val="left" w:pos="6378"/>
        <w:tab w:val="left" w:pos="7087"/>
      </w:tabs>
      <w:jc w:val="both"/>
    </w:pPr>
    <w:rPr>
      <w:rFonts w:ascii="Candara Bold" w:eastAsia="Times New Roman" w:hAnsi="Candara Bold" w:cs="Times New Roman"/>
      <w:color w:val="2D5F86"/>
      <w:sz w:val="40"/>
      <w:szCs w:val="24"/>
      <w:lang w:val="fr-FR"/>
    </w:rPr>
  </w:style>
  <w:style w:type="paragraph" w:customStyle="1" w:styleId="Coverpagebackdisclaimer">
    <w:name w:val="Cover page back disclaimer"/>
    <w:basedOn w:val="Cambrianormal"/>
    <w:rsid w:val="002458F0"/>
    <w:rPr>
      <w:rFonts w:ascii="Times New Roman" w:hAnsi="Times New Roman"/>
      <w:i/>
      <w:iCs/>
      <w:color w:val="auto"/>
      <w:sz w:val="20"/>
      <w:lang w:val="es-ES"/>
    </w:rPr>
  </w:style>
  <w:style w:type="character" w:customStyle="1" w:styleId="Heading1Char">
    <w:name w:val="Heading 1 Char"/>
    <w:basedOn w:val="DefaultParagraphFont"/>
    <w:link w:val="Heading1"/>
    <w:uiPriority w:val="9"/>
    <w:rsid w:val="00001F5D"/>
    <w:rPr>
      <w:rFonts w:ascii="Times New Roman" w:eastAsia="Times New Roman" w:hAnsi="Times New Roman" w:cstheme="majorBidi"/>
      <w:b/>
      <w:bCs/>
      <w:kern w:val="32"/>
      <w:sz w:val="24"/>
      <w:szCs w:val="24"/>
      <w:lang w:val="en-GB"/>
    </w:rPr>
  </w:style>
  <w:style w:type="paragraph" w:customStyle="1" w:styleId="Indentroman">
    <w:name w:val="Indent roman"/>
    <w:basedOn w:val="Normal"/>
    <w:next w:val="Normal"/>
    <w:qFormat/>
    <w:rsid w:val="0091540C"/>
    <w:pPr>
      <w:numPr>
        <w:numId w:val="21"/>
      </w:numPr>
      <w:tabs>
        <w:tab w:val="left" w:pos="851"/>
      </w:tabs>
      <w:ind w:left="851" w:hanging="284"/>
    </w:pPr>
  </w:style>
  <w:style w:type="paragraph" w:customStyle="1" w:styleId="Boxtext">
    <w:name w:val="Box text"/>
    <w:basedOn w:val="Normal"/>
    <w:qFormat/>
    <w:rsid w:val="00F806E4"/>
    <w:pPr>
      <w:pBdr>
        <w:top w:val="single" w:sz="4" w:space="1" w:color="auto"/>
        <w:left w:val="single" w:sz="4" w:space="4" w:color="auto"/>
        <w:bottom w:val="single" w:sz="4" w:space="1" w:color="auto"/>
        <w:right w:val="single" w:sz="4" w:space="4" w:color="auto"/>
      </w:pBdr>
    </w:pPr>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pyright@fao.org" TargetMode="External"/><Relationship Id="rId4" Type="http://schemas.openxmlformats.org/officeDocument/2006/relationships/settings" Target="settings.xml"/><Relationship Id="rId9" Type="http://schemas.openxmlformats.org/officeDocument/2006/relationships/hyperlink" Target="http://www.fao.org/evalu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A2DE3-FEE0-4F00-9748-8117CF6AB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1560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Belli (OEDD)</dc:creator>
  <cp:lastModifiedBy>Tullia Aiazzi (OEDD)</cp:lastModifiedBy>
  <cp:revision>8</cp:revision>
  <cp:lastPrinted>2013-07-05T08:41:00Z</cp:lastPrinted>
  <dcterms:created xsi:type="dcterms:W3CDTF">2013-08-30T14:58:00Z</dcterms:created>
  <dcterms:modified xsi:type="dcterms:W3CDTF">2013-09-09T16:20:00Z</dcterms:modified>
</cp:coreProperties>
</file>