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35FF9" w14:textId="77777777" w:rsidR="002511D9" w:rsidRPr="00CB37EE" w:rsidRDefault="002511D9" w:rsidP="002511D9">
      <w:pPr>
        <w:spacing w:line="264" w:lineRule="auto"/>
        <w:jc w:val="both"/>
        <w:rPr>
          <w:rFonts w:cs="Arial"/>
          <w:lang w:val="en-GB"/>
        </w:rPr>
      </w:pPr>
    </w:p>
    <w:p w14:paraId="3215C101" w14:textId="77777777" w:rsidR="002511D9" w:rsidRPr="00CB37EE" w:rsidRDefault="002511D9" w:rsidP="002511D9">
      <w:pPr>
        <w:spacing w:line="264" w:lineRule="auto"/>
        <w:jc w:val="both"/>
        <w:rPr>
          <w:lang w:eastAsia="zh-CN"/>
        </w:rPr>
      </w:pPr>
      <w:r w:rsidRPr="00CB37EE">
        <w:rPr>
          <w:rFonts w:hint="eastAsia"/>
          <w:lang w:eastAsia="zh-CN"/>
        </w:rPr>
        <w:t>尊敬的编辑：</w:t>
      </w:r>
    </w:p>
    <w:p w14:paraId="079A0C6C" w14:textId="77777777" w:rsidR="002511D9" w:rsidRPr="00CB37EE" w:rsidRDefault="002511D9" w:rsidP="002511D9">
      <w:pPr>
        <w:spacing w:line="264" w:lineRule="auto"/>
        <w:jc w:val="both"/>
        <w:rPr>
          <w:lang w:eastAsia="zh-CN"/>
        </w:rPr>
      </w:pPr>
    </w:p>
    <w:p w14:paraId="3BDB4288" w14:textId="77777777" w:rsidR="002511D9" w:rsidRPr="00CB37EE" w:rsidRDefault="002511D9" w:rsidP="001F2AB2">
      <w:pPr>
        <w:spacing w:line="264" w:lineRule="auto"/>
        <w:ind w:firstLineChars="200" w:firstLine="519"/>
        <w:jc w:val="both"/>
        <w:rPr>
          <w:b/>
          <w:lang w:eastAsia="zh-CN"/>
        </w:rPr>
      </w:pPr>
      <w:r w:rsidRPr="00CB37EE">
        <w:rPr>
          <w:rFonts w:hint="eastAsia"/>
          <w:b/>
          <w:lang w:eastAsia="zh-CN"/>
        </w:rPr>
        <w:t>联合国强调气候变化给到2030年全球实现零饥饿目标的努力造成挑战。</w:t>
      </w:r>
    </w:p>
    <w:p w14:paraId="65943731" w14:textId="77777777" w:rsidR="002511D9" w:rsidRPr="00CB37EE" w:rsidRDefault="002511D9" w:rsidP="002511D9">
      <w:pPr>
        <w:spacing w:line="264" w:lineRule="auto"/>
        <w:ind w:firstLineChars="200" w:firstLine="480"/>
        <w:jc w:val="both"/>
        <w:rPr>
          <w:lang w:eastAsia="zh-CN"/>
        </w:rPr>
      </w:pPr>
    </w:p>
    <w:p w14:paraId="02164033" w14:textId="77777777" w:rsidR="002511D9" w:rsidRPr="00CB37EE" w:rsidRDefault="002511D9" w:rsidP="001F2AB2">
      <w:pPr>
        <w:spacing w:line="264" w:lineRule="auto"/>
        <w:ind w:firstLineChars="200" w:firstLine="519"/>
        <w:jc w:val="both"/>
        <w:rPr>
          <w:b/>
          <w:bCs/>
          <w:lang w:eastAsia="zh-CN"/>
        </w:rPr>
      </w:pPr>
      <w:r w:rsidRPr="00CB37EE">
        <w:rPr>
          <w:rFonts w:hint="eastAsia"/>
          <w:b/>
          <w:bCs/>
          <w:lang w:eastAsia="zh-CN"/>
        </w:rPr>
        <w:t>年轻人，即实现零饥饿的一代人，应当通过参加世界粮食日宣传画和视频创作比赛积极行动起来。</w:t>
      </w:r>
    </w:p>
    <w:p w14:paraId="2AA99F7F" w14:textId="77777777" w:rsidR="002511D9" w:rsidRPr="00CB37EE" w:rsidRDefault="002511D9" w:rsidP="002511D9">
      <w:pPr>
        <w:spacing w:line="264" w:lineRule="auto"/>
        <w:ind w:firstLineChars="200" w:firstLine="480"/>
        <w:jc w:val="both"/>
        <w:rPr>
          <w:lang w:eastAsia="zh-CN"/>
        </w:rPr>
      </w:pPr>
    </w:p>
    <w:p w14:paraId="4858A31B" w14:textId="77777777" w:rsidR="002511D9" w:rsidRPr="00CB37EE" w:rsidRDefault="002511D9" w:rsidP="002511D9">
      <w:pPr>
        <w:spacing w:line="264" w:lineRule="auto"/>
        <w:ind w:firstLineChars="200" w:firstLine="480"/>
        <w:jc w:val="both"/>
        <w:rPr>
          <w:lang w:eastAsia="zh-CN"/>
        </w:rPr>
      </w:pPr>
      <w:r w:rsidRPr="00CB37EE">
        <w:rPr>
          <w:rFonts w:hint="eastAsia"/>
          <w:lang w:eastAsia="zh-CN"/>
        </w:rPr>
        <w:t xml:space="preserve">与气候变化相关的最大问题之一是粮食安全。世界上最贫穷的人口 - 其中很多是农民、渔民和牧民 </w:t>
      </w:r>
      <w:r w:rsidRPr="00CB37EE">
        <w:rPr>
          <w:lang w:eastAsia="zh-CN"/>
        </w:rPr>
        <w:t>–</w:t>
      </w:r>
      <w:r w:rsidRPr="00CB37EE">
        <w:rPr>
          <w:rFonts w:hint="eastAsia"/>
          <w:lang w:eastAsia="zh-CN"/>
        </w:rPr>
        <w:t xml:space="preserve"> 是目前受气温升高和天气灾害日益频繁等影响最严重的群体。</w:t>
      </w:r>
    </w:p>
    <w:p w14:paraId="0B7616BB" w14:textId="77777777" w:rsidR="002511D9" w:rsidRPr="00CB37EE" w:rsidRDefault="002511D9" w:rsidP="002511D9">
      <w:pPr>
        <w:spacing w:line="264" w:lineRule="auto"/>
        <w:ind w:firstLineChars="200" w:firstLine="480"/>
        <w:jc w:val="both"/>
        <w:rPr>
          <w:lang w:eastAsia="zh-CN"/>
        </w:rPr>
      </w:pPr>
    </w:p>
    <w:p w14:paraId="4C52C831" w14:textId="77777777" w:rsidR="002511D9" w:rsidRPr="00CB37EE" w:rsidRDefault="002511D9" w:rsidP="002511D9">
      <w:pPr>
        <w:spacing w:line="264" w:lineRule="auto"/>
        <w:ind w:firstLineChars="200" w:firstLine="480"/>
        <w:jc w:val="both"/>
        <w:rPr>
          <w:lang w:eastAsia="zh-CN"/>
        </w:rPr>
      </w:pPr>
      <w:r w:rsidRPr="00CB37EE">
        <w:rPr>
          <w:rFonts w:hint="eastAsia"/>
          <w:lang w:eastAsia="zh-CN"/>
        </w:rPr>
        <w:t>与此同时，全球人口正在稳步增长，预计到2050年将达到96亿。为了满足这种巨大的需求，农业和粮食系统必须能够适应气候变化的不利影响，而且具有更强的抗灾力，生产力和可持续性。这是我们确保生态系统健康和农村人口福祉，同时减少排放的唯一途径。</w:t>
      </w:r>
    </w:p>
    <w:p w14:paraId="1ED6EBDA" w14:textId="77777777" w:rsidR="002511D9" w:rsidRPr="00CB37EE" w:rsidRDefault="002511D9" w:rsidP="002511D9">
      <w:pPr>
        <w:spacing w:line="264" w:lineRule="auto"/>
        <w:ind w:firstLineChars="200" w:firstLine="480"/>
        <w:jc w:val="both"/>
        <w:rPr>
          <w:lang w:eastAsia="zh-CN"/>
        </w:rPr>
      </w:pPr>
    </w:p>
    <w:p w14:paraId="3622BAD3" w14:textId="77777777" w:rsidR="002511D9" w:rsidRPr="00CB37EE" w:rsidRDefault="002511D9" w:rsidP="002511D9">
      <w:pPr>
        <w:spacing w:line="264" w:lineRule="auto"/>
        <w:ind w:firstLineChars="200" w:firstLine="480"/>
        <w:jc w:val="both"/>
        <w:rPr>
          <w:lang w:eastAsia="zh-CN"/>
        </w:rPr>
      </w:pPr>
      <w:r w:rsidRPr="00CB37EE">
        <w:rPr>
          <w:rFonts w:hint="eastAsia"/>
          <w:lang w:eastAsia="zh-CN"/>
        </w:rPr>
        <w:t>这就是我们为什么将</w:t>
      </w:r>
      <w:r w:rsidRPr="00CB37EE">
        <w:rPr>
          <w:rFonts w:ascii="SimSun" w:hAnsi="SimSun" w:hint="eastAsia"/>
          <w:lang w:eastAsia="zh-CN"/>
        </w:rPr>
        <w:t>“</w:t>
      </w:r>
      <w:r w:rsidRPr="00CB37EE">
        <w:rPr>
          <w:rFonts w:hint="eastAsia"/>
          <w:lang w:eastAsia="zh-CN"/>
        </w:rPr>
        <w:t>气候在变化</w:t>
      </w:r>
      <w:r w:rsidRPr="00CB37EE">
        <w:rPr>
          <w:rFonts w:ascii="SimSun" w:hAnsi="SimSun" w:hint="eastAsia"/>
          <w:lang w:eastAsia="zh-CN"/>
        </w:rPr>
        <w:t>，</w:t>
      </w:r>
      <w:r w:rsidRPr="00CB37EE">
        <w:rPr>
          <w:rFonts w:hint="eastAsia"/>
          <w:lang w:eastAsia="zh-CN"/>
        </w:rPr>
        <w:t>粮食和农业也</w:t>
      </w:r>
      <w:r w:rsidRPr="00CB37EE">
        <w:rPr>
          <w:rFonts w:ascii="SimSun" w:hAnsi="SimSun" w:hint="eastAsia"/>
          <w:lang w:eastAsia="zh-CN"/>
        </w:rPr>
        <w:t>在变化</w:t>
      </w:r>
      <w:r w:rsidRPr="00CB37EE">
        <w:rPr>
          <w:rFonts w:hint="eastAsia"/>
          <w:lang w:eastAsia="zh-CN"/>
        </w:rPr>
        <w:t>”作为2016年世界粮食日向全球传递的信息。</w:t>
      </w:r>
    </w:p>
    <w:p w14:paraId="6D660611" w14:textId="77777777" w:rsidR="002511D9" w:rsidRPr="00CB37EE" w:rsidRDefault="002511D9" w:rsidP="002511D9">
      <w:pPr>
        <w:spacing w:line="264" w:lineRule="auto"/>
        <w:ind w:firstLineChars="200" w:firstLine="480"/>
        <w:jc w:val="both"/>
        <w:rPr>
          <w:lang w:eastAsia="zh-CN"/>
        </w:rPr>
      </w:pPr>
    </w:p>
    <w:p w14:paraId="7E03BD12" w14:textId="77777777" w:rsidR="002511D9" w:rsidRPr="00CB37EE" w:rsidRDefault="002511D9" w:rsidP="002511D9">
      <w:pPr>
        <w:spacing w:line="264" w:lineRule="auto"/>
        <w:ind w:firstLineChars="200" w:firstLine="480"/>
        <w:jc w:val="both"/>
        <w:rPr>
          <w:lang w:eastAsia="zh-CN"/>
        </w:rPr>
      </w:pPr>
      <w:r w:rsidRPr="00CB37EE">
        <w:rPr>
          <w:rFonts w:hint="eastAsia"/>
          <w:lang w:eastAsia="zh-CN"/>
        </w:rPr>
        <w:t>作为负责解决饥饿问题的联合国机构，我们在联合国粮食及农业组织（粮农组织）的任务是培养“实现零饥饿的一代人”，即成功消除全球饥饿的第一代人。</w:t>
      </w:r>
    </w:p>
    <w:p w14:paraId="70796854" w14:textId="77777777" w:rsidR="002511D9" w:rsidRPr="00CB37EE" w:rsidRDefault="002511D9" w:rsidP="002511D9">
      <w:pPr>
        <w:spacing w:line="264" w:lineRule="auto"/>
        <w:ind w:firstLineChars="200" w:firstLine="480"/>
        <w:jc w:val="both"/>
        <w:rPr>
          <w:lang w:eastAsia="zh-CN"/>
        </w:rPr>
      </w:pPr>
    </w:p>
    <w:p w14:paraId="7CA4440A" w14:textId="77777777" w:rsidR="002511D9" w:rsidRPr="00CB37EE" w:rsidRDefault="002511D9" w:rsidP="002511D9">
      <w:pPr>
        <w:spacing w:line="264" w:lineRule="auto"/>
        <w:ind w:firstLineChars="200" w:firstLine="480"/>
        <w:jc w:val="both"/>
        <w:rPr>
          <w:lang w:eastAsia="zh-CN"/>
        </w:rPr>
      </w:pPr>
      <w:r w:rsidRPr="00CB37EE">
        <w:rPr>
          <w:rFonts w:hint="eastAsia"/>
          <w:lang w:eastAsia="zh-CN"/>
        </w:rPr>
        <w:t>粮食及农业组织（粮农组织）通过举办世界粮食日国际比赛，鼓励儿童和青少年表达他们如何看待气候变化给粮食安全带来的威胁。</w:t>
      </w:r>
    </w:p>
    <w:p w14:paraId="44D338A1" w14:textId="77777777" w:rsidR="002511D9" w:rsidRPr="00CB37EE" w:rsidRDefault="002511D9" w:rsidP="002511D9">
      <w:pPr>
        <w:spacing w:line="264" w:lineRule="auto"/>
        <w:ind w:firstLineChars="200" w:firstLine="480"/>
        <w:jc w:val="both"/>
        <w:rPr>
          <w:lang w:eastAsia="zh-CN"/>
        </w:rPr>
      </w:pPr>
    </w:p>
    <w:p w14:paraId="76306236" w14:textId="77777777" w:rsidR="002511D9" w:rsidRPr="00CB37EE" w:rsidRDefault="002511D9" w:rsidP="002511D9">
      <w:pPr>
        <w:spacing w:line="264" w:lineRule="auto"/>
        <w:ind w:firstLineChars="200" w:firstLine="480"/>
        <w:jc w:val="both"/>
        <w:rPr>
          <w:lang w:eastAsia="zh-CN"/>
        </w:rPr>
      </w:pPr>
      <w:r w:rsidRPr="00CB37EE">
        <w:rPr>
          <w:rFonts w:hint="eastAsia"/>
          <w:lang w:eastAsia="zh-CN"/>
        </w:rPr>
        <w:t>鼓励5-19岁的儿童和青少年了解该主题，发挥其想象力，采用数字化方法设计和绘制宣传画。今年还首次为13-19岁的青少年举办1分钟视频短片比赛，其作品将上传至YouTube，主题标签：hashtag＃WFD2016VideoContest。</w:t>
      </w:r>
    </w:p>
    <w:p w14:paraId="393496C5" w14:textId="77777777" w:rsidR="002511D9" w:rsidRPr="00CB37EE" w:rsidRDefault="002511D9" w:rsidP="002511D9">
      <w:pPr>
        <w:spacing w:line="264" w:lineRule="auto"/>
        <w:ind w:firstLineChars="200" w:firstLine="480"/>
        <w:jc w:val="both"/>
        <w:rPr>
          <w:lang w:eastAsia="zh-CN"/>
        </w:rPr>
      </w:pPr>
    </w:p>
    <w:p w14:paraId="3188E5CC" w14:textId="272C117D" w:rsidR="002511D9" w:rsidRPr="00CB37EE" w:rsidRDefault="002511D9" w:rsidP="002511D9">
      <w:pPr>
        <w:spacing w:line="264" w:lineRule="auto"/>
        <w:ind w:firstLineChars="200" w:firstLine="480"/>
        <w:jc w:val="both"/>
        <w:rPr>
          <w:lang w:eastAsia="zh-CN"/>
        </w:rPr>
      </w:pPr>
      <w:r w:rsidRPr="00CB37EE">
        <w:rPr>
          <w:rFonts w:hint="eastAsia"/>
          <w:lang w:eastAsia="zh-CN"/>
        </w:rPr>
        <w:lastRenderedPageBreak/>
        <w:t>参赛者可以在</w:t>
      </w:r>
      <w:hyperlink r:id="rId7" w:history="1">
        <w:r w:rsidRPr="00CB37EE">
          <w:rPr>
            <w:rStyle w:val="Hyperlink"/>
            <w:rFonts w:cs="Arial" w:hint="eastAsia"/>
            <w:lang w:eastAsia="zh-CN"/>
          </w:rPr>
          <w:t>世界粮食日宣</w:t>
        </w:r>
        <w:r w:rsidRPr="00CB37EE">
          <w:rPr>
            <w:rStyle w:val="Hyperlink"/>
            <w:rFonts w:ascii="宋体" w:eastAsia="宋体" w:hAnsi="宋体" w:cs="宋体" w:hint="eastAsia"/>
            <w:lang w:eastAsia="zh-CN"/>
          </w:rPr>
          <w:t>传</w:t>
        </w:r>
        <w:r w:rsidRPr="00CB37EE">
          <w:rPr>
            <w:rStyle w:val="Hyperlink"/>
            <w:rFonts w:cs="Arial" w:hint="eastAsia"/>
            <w:lang w:eastAsia="zh-CN"/>
          </w:rPr>
          <w:t>画比</w:t>
        </w:r>
        <w:r w:rsidRPr="00CB37EE">
          <w:rPr>
            <w:rStyle w:val="Hyperlink"/>
            <w:rFonts w:ascii="宋体" w:eastAsia="宋体" w:hAnsi="宋体" w:cs="宋体" w:hint="eastAsia"/>
            <w:lang w:eastAsia="zh-CN"/>
          </w:rPr>
          <w:t>赛专题</w:t>
        </w:r>
        <w:r w:rsidRPr="00CB37EE">
          <w:rPr>
            <w:rStyle w:val="Hyperlink"/>
            <w:rFonts w:cs="Arial" w:hint="eastAsia"/>
            <w:lang w:eastAsia="zh-CN"/>
          </w:rPr>
          <w:t>网站</w:t>
        </w:r>
      </w:hyperlink>
      <w:r w:rsidRPr="00CB37EE">
        <w:rPr>
          <w:rFonts w:hint="eastAsia"/>
          <w:lang w:eastAsia="zh-CN"/>
        </w:rPr>
        <w:t>的图库部分查看他们的作品，而所有视频作品可通过</w:t>
      </w:r>
      <w:hyperlink r:id="rId8" w:history="1">
        <w:r w:rsidRPr="00CB37EE">
          <w:rPr>
            <w:rStyle w:val="Hyperlink"/>
            <w:rFonts w:cs="Arial" w:hint="eastAsia"/>
            <w:lang w:eastAsia="zh-CN"/>
          </w:rPr>
          <w:t>粮</w:t>
        </w:r>
        <w:r w:rsidRPr="00CB37EE">
          <w:rPr>
            <w:rStyle w:val="Hyperlink"/>
            <w:rFonts w:ascii="宋体" w:eastAsia="宋体" w:hAnsi="宋体" w:cs="宋体" w:hint="eastAsia"/>
            <w:lang w:eastAsia="zh-CN"/>
          </w:rPr>
          <w:t>农组织</w:t>
        </w:r>
        <w:r w:rsidRPr="00CB37EE">
          <w:rPr>
            <w:rStyle w:val="Hyperlink"/>
            <w:rFonts w:cs="Arial"/>
            <w:lang w:eastAsia="zh-CN"/>
          </w:rPr>
          <w:t xml:space="preserve"> YouTube channel</w:t>
        </w:r>
      </w:hyperlink>
      <w:r w:rsidRPr="00CB37EE">
        <w:rPr>
          <w:rFonts w:hint="eastAsia"/>
          <w:lang w:eastAsia="zh-CN"/>
        </w:rPr>
        <w:t>频道播放列表观看。</w:t>
      </w:r>
    </w:p>
    <w:p w14:paraId="6BE4A1F7" w14:textId="77777777" w:rsidR="002511D9" w:rsidRPr="00CB37EE" w:rsidRDefault="002511D9" w:rsidP="002511D9">
      <w:pPr>
        <w:spacing w:line="264" w:lineRule="auto"/>
        <w:jc w:val="both"/>
        <w:rPr>
          <w:lang w:eastAsia="zh-CN"/>
        </w:rPr>
      </w:pPr>
    </w:p>
    <w:p w14:paraId="3D267F49" w14:textId="77777777" w:rsidR="002511D9" w:rsidRPr="00CB37EE" w:rsidRDefault="002511D9" w:rsidP="001F2AB2">
      <w:pPr>
        <w:spacing w:line="264" w:lineRule="auto"/>
        <w:ind w:left="519" w:hangingChars="200" w:hanging="519"/>
        <w:jc w:val="both"/>
        <w:rPr>
          <w:b/>
          <w:lang w:eastAsia="zh-CN"/>
        </w:rPr>
      </w:pPr>
      <w:r w:rsidRPr="00CB37EE">
        <w:rPr>
          <w:rFonts w:hint="eastAsia"/>
          <w:b/>
          <w:lang w:eastAsia="zh-CN"/>
        </w:rPr>
        <w:t>1）</w:t>
      </w:r>
      <w:r w:rsidRPr="00CB37EE">
        <w:rPr>
          <w:rFonts w:hint="eastAsia"/>
          <w:b/>
          <w:lang w:eastAsia="zh-CN"/>
        </w:rPr>
        <w:tab/>
        <w:t>世界粮食日宣传画比赛</w:t>
      </w:r>
    </w:p>
    <w:p w14:paraId="08EDE56B" w14:textId="77777777" w:rsidR="002511D9" w:rsidRPr="00CB37EE" w:rsidRDefault="002511D9" w:rsidP="002511D9">
      <w:pPr>
        <w:spacing w:line="264" w:lineRule="auto"/>
        <w:jc w:val="both"/>
        <w:rPr>
          <w:lang w:eastAsia="zh-CN"/>
        </w:rPr>
      </w:pPr>
    </w:p>
    <w:p w14:paraId="298701CE" w14:textId="77777777" w:rsidR="002511D9" w:rsidRPr="00CB37EE" w:rsidRDefault="002511D9" w:rsidP="002511D9">
      <w:pPr>
        <w:spacing w:line="264" w:lineRule="auto"/>
        <w:ind w:leftChars="200" w:left="480"/>
        <w:jc w:val="both"/>
        <w:rPr>
          <w:lang w:eastAsia="zh-CN"/>
        </w:rPr>
      </w:pPr>
      <w:r w:rsidRPr="00CB37EE">
        <w:rPr>
          <w:rFonts w:hint="eastAsia"/>
          <w:lang w:eastAsia="zh-CN"/>
        </w:rPr>
        <w:t>参赛方法很简单。孩子们或他们的老师可以登录：</w:t>
      </w:r>
    </w:p>
    <w:p w14:paraId="3B5CFDB3" w14:textId="77777777" w:rsidR="002511D9" w:rsidRPr="00CB37EE" w:rsidRDefault="002511D9" w:rsidP="002511D9">
      <w:pPr>
        <w:spacing w:line="264" w:lineRule="auto"/>
        <w:ind w:leftChars="200" w:left="480"/>
        <w:jc w:val="both"/>
        <w:rPr>
          <w:lang w:eastAsia="zh-CN"/>
        </w:rPr>
      </w:pPr>
    </w:p>
    <w:p w14:paraId="5FF9EDB1" w14:textId="1885CE63" w:rsidR="002511D9" w:rsidRPr="001F2AB2" w:rsidRDefault="001F2AB2" w:rsidP="002511D9">
      <w:pPr>
        <w:spacing w:line="264" w:lineRule="auto"/>
        <w:ind w:leftChars="200" w:left="480"/>
        <w:jc w:val="both"/>
      </w:pPr>
      <w:hyperlink r:id="rId9" w:history="1">
        <w:r w:rsidRPr="001F2AB2">
          <w:rPr>
            <w:rStyle w:val="Hyperlink"/>
          </w:rPr>
          <w:t>http://www.fao.org/world-food-day/2016/contest/poster/zh/</w:t>
        </w:r>
      </w:hyperlink>
    </w:p>
    <w:p w14:paraId="604B6E46" w14:textId="77777777" w:rsidR="001F2AB2" w:rsidRPr="00CB37EE" w:rsidRDefault="001F2AB2" w:rsidP="002511D9">
      <w:pPr>
        <w:spacing w:line="264" w:lineRule="auto"/>
        <w:ind w:leftChars="200" w:left="480"/>
        <w:jc w:val="both"/>
      </w:pPr>
    </w:p>
    <w:p w14:paraId="12208F2C" w14:textId="77777777" w:rsidR="002511D9" w:rsidRPr="00CB37EE" w:rsidRDefault="002511D9" w:rsidP="002511D9">
      <w:pPr>
        <w:spacing w:line="264" w:lineRule="auto"/>
        <w:ind w:leftChars="200" w:left="480"/>
        <w:jc w:val="both"/>
        <w:rPr>
          <w:lang w:eastAsia="zh-CN"/>
        </w:rPr>
      </w:pPr>
      <w:r w:rsidRPr="00CB37EE">
        <w:rPr>
          <w:rFonts w:hint="eastAsia"/>
          <w:lang w:eastAsia="zh-CN"/>
        </w:rPr>
        <w:t>并提交有关气候变化、粮食和农业主题的宣传画。</w:t>
      </w:r>
    </w:p>
    <w:p w14:paraId="062145BB" w14:textId="77777777" w:rsidR="002511D9" w:rsidRPr="00CB37EE" w:rsidRDefault="002511D9" w:rsidP="002511D9">
      <w:pPr>
        <w:spacing w:line="264" w:lineRule="auto"/>
        <w:ind w:leftChars="200" w:left="480"/>
        <w:jc w:val="both"/>
        <w:rPr>
          <w:lang w:eastAsia="zh-CN"/>
        </w:rPr>
      </w:pPr>
    </w:p>
    <w:p w14:paraId="457CD9FF" w14:textId="77777777" w:rsidR="002511D9" w:rsidRPr="00CB37EE" w:rsidRDefault="002511D9" w:rsidP="002511D9">
      <w:pPr>
        <w:spacing w:line="264" w:lineRule="auto"/>
        <w:ind w:leftChars="200" w:left="480"/>
        <w:jc w:val="both"/>
        <w:rPr>
          <w:lang w:eastAsia="zh-CN"/>
        </w:rPr>
      </w:pPr>
      <w:r w:rsidRPr="00CB37EE">
        <w:rPr>
          <w:rFonts w:hint="eastAsia"/>
          <w:lang w:eastAsia="zh-CN"/>
        </w:rPr>
        <w:t>报名截止日期是2016年9月30日。</w:t>
      </w:r>
      <w:bookmarkStart w:id="0" w:name="_GoBack"/>
      <w:bookmarkEnd w:id="0"/>
    </w:p>
    <w:p w14:paraId="61C3D4EA" w14:textId="77777777" w:rsidR="002511D9" w:rsidRPr="00CB37EE" w:rsidRDefault="002511D9" w:rsidP="002511D9">
      <w:pPr>
        <w:spacing w:line="264" w:lineRule="auto"/>
        <w:jc w:val="both"/>
        <w:rPr>
          <w:lang w:eastAsia="zh-CN"/>
        </w:rPr>
      </w:pPr>
    </w:p>
    <w:p w14:paraId="30CC0793" w14:textId="77777777" w:rsidR="002511D9" w:rsidRPr="00CB37EE" w:rsidRDefault="002511D9" w:rsidP="002511D9">
      <w:pPr>
        <w:spacing w:line="264" w:lineRule="auto"/>
        <w:jc w:val="both"/>
        <w:rPr>
          <w:b/>
        </w:rPr>
      </w:pPr>
      <w:r w:rsidRPr="00CB37EE">
        <w:rPr>
          <w:rFonts w:hint="eastAsia"/>
          <w:b/>
        </w:rPr>
        <w:t>2）世界粮食日视频</w:t>
      </w:r>
      <w:r w:rsidRPr="00CB37EE">
        <w:rPr>
          <w:rFonts w:hint="eastAsia"/>
          <w:b/>
          <w:lang w:eastAsia="zh-CN"/>
        </w:rPr>
        <w:t>比</w:t>
      </w:r>
      <w:r w:rsidRPr="00CB37EE">
        <w:rPr>
          <w:rFonts w:hint="eastAsia"/>
          <w:b/>
        </w:rPr>
        <w:t>赛</w:t>
      </w:r>
      <w:r w:rsidRPr="00CB37EE">
        <w:rPr>
          <w:rFonts w:hint="eastAsia"/>
          <w:b/>
          <w:lang w:eastAsia="zh-CN"/>
        </w:rPr>
        <w:t>“</w:t>
      </w:r>
      <w:r w:rsidRPr="00CB37EE">
        <w:rPr>
          <w:rFonts w:hint="eastAsia"/>
          <w:b/>
        </w:rPr>
        <w:t>＃WFD2016VideoContest</w:t>
      </w:r>
      <w:r w:rsidRPr="00CB37EE">
        <w:rPr>
          <w:rFonts w:hint="eastAsia"/>
          <w:b/>
          <w:lang w:eastAsia="zh-CN"/>
        </w:rPr>
        <w:t>”</w:t>
      </w:r>
    </w:p>
    <w:p w14:paraId="1E4B61D4" w14:textId="77777777" w:rsidR="002511D9" w:rsidRPr="00CB37EE" w:rsidRDefault="002511D9" w:rsidP="002511D9">
      <w:pPr>
        <w:spacing w:line="264" w:lineRule="auto"/>
        <w:jc w:val="both"/>
      </w:pPr>
    </w:p>
    <w:p w14:paraId="4CF4CA2C" w14:textId="77FFCD6F" w:rsidR="002511D9" w:rsidRPr="00CB37EE" w:rsidRDefault="002511D9" w:rsidP="002511D9">
      <w:pPr>
        <w:spacing w:line="264" w:lineRule="auto"/>
        <w:ind w:leftChars="200" w:left="480"/>
        <w:jc w:val="both"/>
        <w:rPr>
          <w:lang w:eastAsia="zh-CN"/>
        </w:rPr>
      </w:pPr>
      <w:r w:rsidRPr="00CB37EE">
        <w:rPr>
          <w:rFonts w:hint="eastAsia"/>
          <w:lang w:eastAsia="zh-CN"/>
        </w:rPr>
        <w:t>13-19岁的青少年可以将视频上传至个人YouTube帐户，在标题处添加主题标签</w:t>
      </w:r>
      <w:r w:rsidR="001F2AB2">
        <w:rPr>
          <w:lang w:eastAsia="zh-CN"/>
        </w:rPr>
        <w:br/>
        <w:t>“</w:t>
      </w:r>
      <w:r w:rsidRPr="00CB37EE">
        <w:rPr>
          <w:rFonts w:hint="eastAsia"/>
          <w:lang w:eastAsia="zh-CN"/>
        </w:rPr>
        <w:t>＃WFD2016VideoContest”。</w:t>
      </w:r>
    </w:p>
    <w:p w14:paraId="65FCD0C0" w14:textId="77777777" w:rsidR="002511D9" w:rsidRPr="00CB37EE" w:rsidRDefault="002511D9" w:rsidP="002511D9">
      <w:pPr>
        <w:spacing w:line="264" w:lineRule="auto"/>
        <w:ind w:leftChars="200" w:left="480"/>
        <w:jc w:val="both"/>
        <w:rPr>
          <w:lang w:eastAsia="zh-CN"/>
        </w:rPr>
      </w:pPr>
    </w:p>
    <w:p w14:paraId="2EE13CA1" w14:textId="0BE14072" w:rsidR="002511D9" w:rsidRPr="00CB37EE" w:rsidRDefault="002511D9" w:rsidP="002511D9">
      <w:pPr>
        <w:spacing w:line="264" w:lineRule="auto"/>
        <w:ind w:leftChars="200" w:left="480"/>
        <w:jc w:val="both"/>
      </w:pPr>
      <w:r w:rsidRPr="00CB37EE">
        <w:rPr>
          <w:rFonts w:hint="eastAsia"/>
        </w:rPr>
        <w:t>学生或其监护人还</w:t>
      </w:r>
      <w:r w:rsidRPr="00CB37EE">
        <w:rPr>
          <w:rFonts w:hint="eastAsia"/>
          <w:lang w:eastAsia="zh-CN"/>
        </w:rPr>
        <w:t>将</w:t>
      </w:r>
      <w:r w:rsidRPr="00CB37EE">
        <w:rPr>
          <w:rFonts w:hint="eastAsia"/>
        </w:rPr>
        <w:t>需要通过世界粮食日网站</w:t>
      </w:r>
      <w:r w:rsidRPr="00CB37EE">
        <w:rPr>
          <w:rFonts w:hint="eastAsia"/>
          <w:lang w:eastAsia="zh-CN"/>
        </w:rPr>
        <w:t>（</w:t>
      </w:r>
      <w:hyperlink r:id="rId10" w:history="1">
        <w:r w:rsidR="001F2AB2">
          <w:rPr>
            <w:rStyle w:val="Hyperlink"/>
          </w:rPr>
          <w:t>http://www.fao.org/world-food-day/2016/contest/video/zh/</w:t>
        </w:r>
      </w:hyperlink>
      <w:r w:rsidRPr="00CB37EE">
        <w:rPr>
          <w:rFonts w:hint="eastAsia"/>
          <w:lang w:eastAsia="zh-CN"/>
        </w:rPr>
        <w:t>）</w:t>
      </w:r>
      <w:r w:rsidRPr="00CB37EE">
        <w:rPr>
          <w:rFonts w:hint="eastAsia"/>
        </w:rPr>
        <w:t>的视频比赛页面</w:t>
      </w:r>
      <w:r w:rsidRPr="00CB37EE">
        <w:rPr>
          <w:rFonts w:hint="eastAsia"/>
          <w:lang w:eastAsia="zh-CN"/>
        </w:rPr>
        <w:t>，</w:t>
      </w:r>
      <w:r w:rsidRPr="00CB37EE">
        <w:rPr>
          <w:rFonts w:hint="eastAsia"/>
        </w:rPr>
        <w:t>提交</w:t>
      </w:r>
      <w:r w:rsidRPr="00CB37EE">
        <w:rPr>
          <w:rFonts w:hint="eastAsia"/>
          <w:lang w:eastAsia="zh-CN"/>
        </w:rPr>
        <w:t>该</w:t>
      </w:r>
      <w:r w:rsidRPr="00CB37EE">
        <w:rPr>
          <w:rFonts w:hint="eastAsia"/>
        </w:rPr>
        <w:t>YouTube链接。</w:t>
      </w:r>
    </w:p>
    <w:p w14:paraId="11DFAF07" w14:textId="77777777" w:rsidR="002511D9" w:rsidRPr="00CB37EE" w:rsidRDefault="002511D9" w:rsidP="002511D9">
      <w:pPr>
        <w:spacing w:line="264" w:lineRule="auto"/>
        <w:jc w:val="both"/>
      </w:pPr>
    </w:p>
    <w:p w14:paraId="4D4A5E68" w14:textId="77777777" w:rsidR="002511D9" w:rsidRPr="00CB37EE" w:rsidRDefault="002511D9" w:rsidP="002511D9">
      <w:pPr>
        <w:spacing w:line="264" w:lineRule="auto"/>
        <w:ind w:firstLineChars="200" w:firstLine="480"/>
        <w:jc w:val="both"/>
        <w:rPr>
          <w:lang w:eastAsia="zh-CN"/>
        </w:rPr>
      </w:pPr>
      <w:r w:rsidRPr="00CB37EE">
        <w:rPr>
          <w:rFonts w:ascii="SimSun" w:hAnsi="SimSun" w:hint="eastAsia"/>
          <w:lang w:eastAsia="zh-CN"/>
        </w:rPr>
        <w:t>宣传画</w:t>
      </w:r>
      <w:r w:rsidRPr="00CB37EE">
        <w:rPr>
          <w:rFonts w:hint="eastAsia"/>
          <w:lang w:eastAsia="zh-CN"/>
        </w:rPr>
        <w:t>和视频</w:t>
      </w:r>
      <w:r w:rsidRPr="00CB37EE">
        <w:rPr>
          <w:rFonts w:ascii="SimSun" w:hAnsi="SimSun" w:hint="eastAsia"/>
          <w:lang w:eastAsia="zh-CN"/>
        </w:rPr>
        <w:t>比</w:t>
      </w:r>
      <w:r w:rsidRPr="00CB37EE">
        <w:rPr>
          <w:rFonts w:hint="eastAsia"/>
          <w:lang w:eastAsia="zh-CN"/>
        </w:rPr>
        <w:t>赛的获奖者</w:t>
      </w:r>
      <w:r w:rsidRPr="00CB37EE">
        <w:rPr>
          <w:rFonts w:ascii="SimSun" w:hAnsi="SimSun" w:hint="eastAsia"/>
          <w:lang w:eastAsia="zh-CN"/>
        </w:rPr>
        <w:t>名单</w:t>
      </w:r>
      <w:r w:rsidRPr="00CB37EE">
        <w:rPr>
          <w:rFonts w:hint="eastAsia"/>
          <w:lang w:eastAsia="zh-CN"/>
        </w:rPr>
        <w:t>将在世界粮食日网站</w:t>
      </w:r>
      <w:r w:rsidRPr="00CB37EE">
        <w:rPr>
          <w:rFonts w:ascii="SimSun" w:hAnsi="SimSun" w:hint="eastAsia"/>
          <w:lang w:eastAsia="zh-CN"/>
        </w:rPr>
        <w:t>和</w:t>
      </w:r>
      <w:r w:rsidRPr="00CB37EE">
        <w:rPr>
          <w:rFonts w:hint="eastAsia"/>
          <w:lang w:eastAsia="zh-CN"/>
        </w:rPr>
        <w:t>粮农组织</w:t>
      </w:r>
      <w:r w:rsidRPr="00CB37EE">
        <w:rPr>
          <w:rFonts w:ascii="SimSun" w:hAnsi="SimSun" w:hint="eastAsia"/>
          <w:lang w:eastAsia="zh-CN"/>
        </w:rPr>
        <w:t>社交媒体上公布，</w:t>
      </w:r>
      <w:r w:rsidRPr="00CB37EE">
        <w:rPr>
          <w:rFonts w:hint="eastAsia"/>
          <w:lang w:eastAsia="zh-CN"/>
        </w:rPr>
        <w:t>并通过粮农组织</w:t>
      </w:r>
      <w:r w:rsidRPr="00CB37EE">
        <w:rPr>
          <w:rFonts w:ascii="SimSun" w:hAnsi="SimSun" w:hint="eastAsia"/>
          <w:lang w:eastAsia="zh-CN"/>
        </w:rPr>
        <w:t>驻国家</w:t>
      </w:r>
      <w:r w:rsidRPr="00CB37EE">
        <w:rPr>
          <w:rFonts w:hint="eastAsia"/>
          <w:lang w:eastAsia="zh-CN"/>
        </w:rPr>
        <w:t>办事处</w:t>
      </w:r>
      <w:r w:rsidRPr="00CB37EE">
        <w:rPr>
          <w:rFonts w:ascii="SimSun" w:hAnsi="SimSun" w:hint="eastAsia"/>
          <w:lang w:eastAsia="zh-CN"/>
        </w:rPr>
        <w:t>在</w:t>
      </w:r>
      <w:r w:rsidRPr="00CB37EE">
        <w:rPr>
          <w:rFonts w:hint="eastAsia"/>
          <w:lang w:eastAsia="zh-CN"/>
        </w:rPr>
        <w:t>世界各地</w:t>
      </w:r>
      <w:r w:rsidRPr="00CB37EE">
        <w:rPr>
          <w:rFonts w:ascii="SimSun" w:hAnsi="SimSun" w:cs="SimSun" w:hint="eastAsia"/>
          <w:lang w:eastAsia="zh-CN"/>
        </w:rPr>
        <w:t>进行宣传。获奖者还将参加</w:t>
      </w:r>
      <w:r w:rsidRPr="00CB37EE">
        <w:rPr>
          <w:rFonts w:hint="eastAsia"/>
          <w:lang w:eastAsia="zh-CN"/>
        </w:rPr>
        <w:t>在罗马粮农组织总部</w:t>
      </w:r>
      <w:r w:rsidRPr="00CB37EE">
        <w:rPr>
          <w:rFonts w:ascii="SimSun" w:hAnsi="SimSun" w:cs="SimSun" w:hint="eastAsia"/>
          <w:lang w:eastAsia="zh-CN"/>
        </w:rPr>
        <w:t>世界粮食周（</w:t>
      </w:r>
      <w:r w:rsidRPr="00CB37EE">
        <w:rPr>
          <w:lang w:eastAsia="zh-CN"/>
        </w:rPr>
        <w:t>2016</w:t>
      </w:r>
      <w:r w:rsidRPr="00CB37EE">
        <w:rPr>
          <w:rFonts w:hint="eastAsia"/>
          <w:lang w:eastAsia="zh-CN"/>
        </w:rPr>
        <w:t>年</w:t>
      </w:r>
      <w:r w:rsidRPr="00CB37EE">
        <w:rPr>
          <w:lang w:eastAsia="zh-CN"/>
        </w:rPr>
        <w:t>10</w:t>
      </w:r>
      <w:r w:rsidRPr="00CB37EE">
        <w:rPr>
          <w:rFonts w:hint="eastAsia"/>
          <w:lang w:eastAsia="zh-CN"/>
        </w:rPr>
        <w:t>月</w:t>
      </w:r>
      <w:r w:rsidRPr="00CB37EE">
        <w:rPr>
          <w:lang w:eastAsia="zh-CN"/>
        </w:rPr>
        <w:t>10-14</w:t>
      </w:r>
      <w:r w:rsidRPr="00CB37EE">
        <w:rPr>
          <w:rFonts w:ascii="SimSun" w:hAnsi="SimSun" w:hint="eastAsia"/>
          <w:lang w:eastAsia="zh-CN"/>
        </w:rPr>
        <w:t>日</w:t>
      </w:r>
      <w:r w:rsidRPr="00CB37EE">
        <w:rPr>
          <w:rFonts w:hint="eastAsia"/>
          <w:lang w:eastAsia="zh-CN"/>
        </w:rPr>
        <w:t>）期间举办的</w:t>
      </w:r>
      <w:r w:rsidRPr="00CB37EE">
        <w:rPr>
          <w:rFonts w:ascii="SimSun" w:hAnsi="SimSun" w:hint="eastAsia"/>
          <w:lang w:eastAsia="zh-CN"/>
        </w:rPr>
        <w:t>展览</w:t>
      </w:r>
      <w:r w:rsidRPr="00CB37EE">
        <w:rPr>
          <w:rFonts w:hint="eastAsia"/>
          <w:lang w:eastAsia="zh-CN"/>
        </w:rPr>
        <w:t>，</w:t>
      </w:r>
      <w:r w:rsidRPr="00CB37EE">
        <w:rPr>
          <w:rFonts w:ascii="SimSun" w:hAnsi="SimSun" w:hint="eastAsia"/>
          <w:lang w:eastAsia="zh-CN"/>
        </w:rPr>
        <w:t>并将获得</w:t>
      </w:r>
      <w:r w:rsidRPr="00CB37EE">
        <w:rPr>
          <w:rFonts w:hint="eastAsia"/>
          <w:lang w:eastAsia="zh-CN"/>
        </w:rPr>
        <w:t>惊喜礼</w:t>
      </w:r>
      <w:r w:rsidRPr="00CB37EE">
        <w:rPr>
          <w:rFonts w:ascii="SimSun" w:hAnsi="SimSun" w:hint="eastAsia"/>
          <w:lang w:eastAsia="zh-CN"/>
        </w:rPr>
        <w:t>包和</w:t>
      </w:r>
      <w:r w:rsidRPr="00CB37EE">
        <w:rPr>
          <w:rFonts w:hint="eastAsia"/>
          <w:lang w:eastAsia="zh-CN"/>
        </w:rPr>
        <w:t>由联合国官员</w:t>
      </w:r>
      <w:r w:rsidRPr="00CB37EE">
        <w:rPr>
          <w:rFonts w:ascii="SimSun" w:hAnsi="SimSun" w:hint="eastAsia"/>
          <w:lang w:eastAsia="zh-CN"/>
        </w:rPr>
        <w:t>签发的奖状</w:t>
      </w:r>
      <w:r w:rsidRPr="00CB37EE">
        <w:rPr>
          <w:rFonts w:hint="eastAsia"/>
          <w:lang w:eastAsia="zh-CN"/>
        </w:rPr>
        <w:t>！</w:t>
      </w:r>
    </w:p>
    <w:p w14:paraId="3914A4D5" w14:textId="77777777" w:rsidR="002511D9" w:rsidRPr="00CB37EE" w:rsidRDefault="002511D9" w:rsidP="002511D9">
      <w:pPr>
        <w:spacing w:line="264" w:lineRule="auto"/>
        <w:ind w:firstLineChars="200" w:firstLine="480"/>
        <w:jc w:val="both"/>
        <w:rPr>
          <w:lang w:eastAsia="zh-CN"/>
        </w:rPr>
      </w:pPr>
    </w:p>
    <w:p w14:paraId="68044C2E" w14:textId="77777777" w:rsidR="002511D9" w:rsidRPr="00CB37EE" w:rsidRDefault="002511D9" w:rsidP="002511D9">
      <w:pPr>
        <w:spacing w:line="264" w:lineRule="auto"/>
        <w:ind w:firstLineChars="200" w:firstLine="480"/>
        <w:jc w:val="both"/>
        <w:rPr>
          <w:lang w:eastAsia="zh-CN"/>
        </w:rPr>
      </w:pPr>
      <w:r w:rsidRPr="00CB37EE">
        <w:rPr>
          <w:rFonts w:hint="eastAsia"/>
          <w:lang w:eastAsia="zh-CN"/>
        </w:rPr>
        <w:t>随函附上一份情况介绍，其中包括更多有关世界粮食日比赛情况和参赛方式的信息。</w:t>
      </w:r>
    </w:p>
    <w:p w14:paraId="07EB6186" w14:textId="77777777" w:rsidR="002511D9" w:rsidRPr="00CB37EE" w:rsidRDefault="002511D9" w:rsidP="002511D9">
      <w:pPr>
        <w:spacing w:line="264" w:lineRule="auto"/>
        <w:ind w:firstLineChars="200" w:firstLine="480"/>
        <w:jc w:val="both"/>
        <w:rPr>
          <w:lang w:eastAsia="zh-CN"/>
        </w:rPr>
      </w:pPr>
    </w:p>
    <w:p w14:paraId="6C08F8DD" w14:textId="77777777" w:rsidR="002511D9" w:rsidRPr="00CB37EE" w:rsidRDefault="002511D9" w:rsidP="002511D9">
      <w:pPr>
        <w:spacing w:line="264" w:lineRule="auto"/>
        <w:ind w:firstLineChars="200" w:firstLine="480"/>
        <w:jc w:val="both"/>
        <w:rPr>
          <w:lang w:eastAsia="zh-CN"/>
        </w:rPr>
      </w:pPr>
      <w:r w:rsidRPr="00CB37EE">
        <w:rPr>
          <w:rFonts w:hint="eastAsia"/>
          <w:lang w:eastAsia="zh-CN"/>
        </w:rPr>
        <w:lastRenderedPageBreak/>
        <w:t>如果您能利用个人网站或新闻媒体帮助我们把此信息传递给学校和青少年，我们将不胜感激。若有任何问题，谨请与我们联系。</w:t>
      </w:r>
    </w:p>
    <w:p w14:paraId="2F40366A" w14:textId="77777777" w:rsidR="002511D9" w:rsidRPr="00CB37EE" w:rsidRDefault="002511D9" w:rsidP="002511D9">
      <w:pPr>
        <w:spacing w:line="264" w:lineRule="auto"/>
        <w:jc w:val="both"/>
        <w:rPr>
          <w:lang w:eastAsia="zh-CN"/>
        </w:rPr>
      </w:pPr>
    </w:p>
    <w:p w14:paraId="4D744B5C" w14:textId="77777777" w:rsidR="002511D9" w:rsidRPr="00CB37EE" w:rsidRDefault="002511D9" w:rsidP="002511D9">
      <w:pPr>
        <w:spacing w:line="264" w:lineRule="auto"/>
        <w:jc w:val="both"/>
        <w:rPr>
          <w:lang w:eastAsia="zh-CN"/>
        </w:rPr>
      </w:pPr>
    </w:p>
    <w:p w14:paraId="017BF3E0" w14:textId="77777777" w:rsidR="002511D9" w:rsidRPr="00CB37EE" w:rsidRDefault="002511D9" w:rsidP="002511D9">
      <w:pPr>
        <w:spacing w:line="264" w:lineRule="auto"/>
        <w:jc w:val="both"/>
        <w:rPr>
          <w:lang w:eastAsia="zh-CN"/>
        </w:rPr>
      </w:pPr>
      <w:r w:rsidRPr="00CB37EE">
        <w:rPr>
          <w:rFonts w:hint="eastAsia"/>
          <w:lang w:eastAsia="zh-CN"/>
        </w:rPr>
        <w:t>此致，</w:t>
      </w:r>
    </w:p>
    <w:p w14:paraId="0B4777A0" w14:textId="77777777" w:rsidR="002511D9" w:rsidRPr="00CB37EE" w:rsidRDefault="002511D9" w:rsidP="002511D9">
      <w:pPr>
        <w:spacing w:line="264" w:lineRule="auto"/>
        <w:jc w:val="both"/>
        <w:rPr>
          <w:lang w:eastAsia="zh-CN"/>
        </w:rPr>
      </w:pPr>
    </w:p>
    <w:p w14:paraId="4FC4DEC9" w14:textId="77777777" w:rsidR="002511D9" w:rsidRPr="00CB37EE" w:rsidRDefault="002511D9" w:rsidP="002511D9">
      <w:pPr>
        <w:spacing w:line="264" w:lineRule="auto"/>
        <w:jc w:val="both"/>
        <w:rPr>
          <w:b/>
          <w:lang w:eastAsia="zh-CN"/>
        </w:rPr>
      </w:pPr>
      <w:r w:rsidRPr="00CB37EE">
        <w:rPr>
          <w:rFonts w:hint="eastAsia"/>
          <w:b/>
          <w:lang w:eastAsia="zh-CN"/>
        </w:rPr>
        <w:t>世界粮食日工作组</w:t>
      </w:r>
    </w:p>
    <w:p w14:paraId="4EA3AA0F" w14:textId="77777777" w:rsidR="002511D9" w:rsidRPr="00CB37EE" w:rsidRDefault="002511D9" w:rsidP="002511D9">
      <w:pPr>
        <w:spacing w:line="264" w:lineRule="auto"/>
        <w:jc w:val="both"/>
        <w:rPr>
          <w:lang w:eastAsia="zh-CN"/>
        </w:rPr>
      </w:pPr>
      <w:r w:rsidRPr="00CB37EE">
        <w:rPr>
          <w:rFonts w:hint="eastAsia"/>
          <w:lang w:eastAsia="zh-CN"/>
        </w:rPr>
        <w:t>联合国粮食及农业组织（粮农组织）</w:t>
      </w:r>
    </w:p>
    <w:p w14:paraId="77BFEC4B" w14:textId="77777777" w:rsidR="002511D9" w:rsidRPr="00CB37EE" w:rsidRDefault="002511D9" w:rsidP="002511D9">
      <w:pPr>
        <w:spacing w:line="264" w:lineRule="auto"/>
        <w:jc w:val="both"/>
      </w:pPr>
      <w:r w:rsidRPr="00CB37EE">
        <w:rPr>
          <w:rFonts w:hint="eastAsia"/>
        </w:rPr>
        <w:t>意大利罗马</w:t>
      </w:r>
    </w:p>
    <w:p w14:paraId="18D8FA33" w14:textId="77777777" w:rsidR="002511D9" w:rsidRPr="00CB37EE" w:rsidRDefault="001F2AB2" w:rsidP="002511D9">
      <w:pPr>
        <w:spacing w:line="264" w:lineRule="auto"/>
        <w:jc w:val="both"/>
        <w:rPr>
          <w:rFonts w:cs="Arial"/>
          <w:color w:val="000000"/>
          <w:shd w:val="clear" w:color="auto" w:fill="FFFFFF"/>
          <w:lang w:val="it-IT"/>
        </w:rPr>
      </w:pPr>
      <w:hyperlink r:id="rId11" w:history="1">
        <w:r w:rsidR="002511D9" w:rsidRPr="00CB37EE">
          <w:rPr>
            <w:rStyle w:val="Hyperlink"/>
            <w:rFonts w:cs="Arial"/>
            <w:shd w:val="clear" w:color="auto" w:fill="FFFFFF"/>
            <w:lang w:val="it-IT"/>
          </w:rPr>
          <w:t>www.fao.org</w:t>
        </w:r>
      </w:hyperlink>
    </w:p>
    <w:p w14:paraId="5703413B" w14:textId="77777777" w:rsidR="002511D9" w:rsidRPr="00CB37EE" w:rsidRDefault="001F2AB2" w:rsidP="002511D9">
      <w:pPr>
        <w:spacing w:line="264" w:lineRule="auto"/>
        <w:jc w:val="both"/>
      </w:pPr>
      <w:hyperlink r:id="rId12" w:history="1">
        <w:r w:rsidR="002511D9" w:rsidRPr="00CB37EE">
          <w:rPr>
            <w:rStyle w:val="Hyperlink"/>
            <w:rFonts w:cs="Arial"/>
            <w:shd w:val="clear" w:color="auto" w:fill="FFFFFF"/>
          </w:rPr>
          <w:t>world-food-day@fao.org</w:t>
        </w:r>
      </w:hyperlink>
      <w:r w:rsidR="002511D9" w:rsidRPr="00CB37EE">
        <w:rPr>
          <w:rFonts w:cs="Arial"/>
          <w:color w:val="000000"/>
          <w:shd w:val="clear" w:color="auto" w:fill="FFFFFF"/>
        </w:rPr>
        <w:t xml:space="preserve"> </w:t>
      </w:r>
    </w:p>
    <w:p w14:paraId="32EA51F2" w14:textId="77777777" w:rsidR="002511D9" w:rsidRPr="00CB37EE" w:rsidRDefault="002511D9" w:rsidP="002511D9">
      <w:pPr>
        <w:spacing w:line="264" w:lineRule="auto"/>
        <w:jc w:val="both"/>
      </w:pPr>
    </w:p>
    <w:p w14:paraId="62567EC3" w14:textId="77777777" w:rsidR="00054DCE" w:rsidRDefault="00054DCE" w:rsidP="002511D9">
      <w:pPr>
        <w:spacing w:line="264" w:lineRule="auto"/>
      </w:pPr>
    </w:p>
    <w:sectPr w:rsidR="00054DCE" w:rsidSect="00EC3C21">
      <w:headerReference w:type="default" r:id="rId13"/>
      <w:footerReference w:type="default" r:id="rId14"/>
      <w:pgSz w:w="11900" w:h="16840"/>
      <w:pgMar w:top="4536" w:right="1134" w:bottom="2835" w:left="1134" w:header="567" w:footer="68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49F47B" w15:done="0"/>
  <w15:commentEx w15:paraId="4F34CCE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44027" w14:textId="77777777" w:rsidR="00D6325F" w:rsidRDefault="00D6325F" w:rsidP="00054DCE">
      <w:r>
        <w:separator/>
      </w:r>
    </w:p>
  </w:endnote>
  <w:endnote w:type="continuationSeparator" w:id="0">
    <w:p w14:paraId="315AA5E3" w14:textId="77777777" w:rsidR="00D6325F" w:rsidRDefault="00D6325F" w:rsidP="0005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imSun">
    <w:charset w:val="00"/>
    <w:family w:val="auto"/>
    <w:pitch w:val="variable"/>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DengXian Ligh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29343" w14:textId="757896DF" w:rsidR="00976391" w:rsidRDefault="001F2AB2">
    <w:pPr>
      <w:pStyle w:val="Footer"/>
    </w:pPr>
    <w:r>
      <w:rPr>
        <w:noProof/>
      </w:rPr>
      <mc:AlternateContent>
        <mc:Choice Requires="wps">
          <w:drawing>
            <wp:anchor distT="0" distB="0" distL="114300" distR="114300" simplePos="0" relativeHeight="251660288" behindDoc="0" locked="0" layoutInCell="1" allowOverlap="1" wp14:editId="4B1EBE55">
              <wp:simplePos x="0" y="0"/>
              <wp:positionH relativeFrom="column">
                <wp:posOffset>5394960</wp:posOffset>
              </wp:positionH>
              <wp:positionV relativeFrom="paragraph">
                <wp:posOffset>238125</wp:posOffset>
              </wp:positionV>
              <wp:extent cx="1275080" cy="222885"/>
              <wp:effectExtent l="0" t="0" r="0" b="0"/>
              <wp:wrapThrough wrapText="bothSides">
                <wp:wrapPolygon edited="0">
                  <wp:start x="-161" y="0"/>
                  <wp:lineTo x="-161" y="21258"/>
                  <wp:lineTo x="21600" y="21258"/>
                  <wp:lineTo x="21600" y="0"/>
                  <wp:lineTo x="-161"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A4403" w14:textId="77777777" w:rsidR="001F2AB2" w:rsidRPr="00FD6BCE" w:rsidRDefault="001F2AB2" w:rsidP="003A1AD0">
                          <w:pPr>
                            <w:jc w:val="right"/>
                            <w:rPr>
                              <w:rFonts w:ascii="Arial" w:hAnsi="Arial" w:cs="Arial"/>
                              <w:sz w:val="18"/>
                              <w:szCs w:val="18"/>
                            </w:rPr>
                          </w:pPr>
                          <w:r w:rsidRPr="00FD6BCE">
                            <w:rPr>
                              <w:rFonts w:ascii="Arial" w:hAnsi="Arial" w:cs="Arial"/>
                              <w:sz w:val="18"/>
                              <w:szCs w:val="18"/>
                            </w:rPr>
                            <w:t xml:space="preserve">| </w:t>
                          </w:r>
                          <w:r w:rsidRPr="00FD6BCE">
                            <w:rPr>
                              <w:rFonts w:ascii="Arial" w:hAnsi="Arial" w:cs="Arial"/>
                              <w:sz w:val="18"/>
                              <w:szCs w:val="18"/>
                            </w:rPr>
                            <w:fldChar w:fldCharType="begin"/>
                          </w:r>
                          <w:r w:rsidRPr="00FD6BCE">
                            <w:rPr>
                              <w:rFonts w:ascii="Arial" w:hAnsi="Arial" w:cs="Arial"/>
                              <w:sz w:val="18"/>
                              <w:szCs w:val="18"/>
                            </w:rPr>
                            <w:instrText xml:space="preserve"> PAGE   \* MERGEFORMAT </w:instrText>
                          </w:r>
                          <w:r w:rsidRPr="00FD6BCE">
                            <w:rPr>
                              <w:rFonts w:ascii="Arial" w:hAnsi="Arial" w:cs="Arial"/>
                              <w:sz w:val="18"/>
                              <w:szCs w:val="18"/>
                            </w:rPr>
                            <w:fldChar w:fldCharType="separate"/>
                          </w:r>
                          <w:r>
                            <w:rPr>
                              <w:rFonts w:ascii="Arial" w:hAnsi="Arial" w:cs="Arial"/>
                              <w:noProof/>
                              <w:sz w:val="18"/>
                              <w:szCs w:val="18"/>
                            </w:rPr>
                            <w:t>3</w:t>
                          </w:r>
                          <w:r w:rsidRPr="00FD6BCE">
                            <w:rPr>
                              <w:rFonts w:ascii="Arial" w:hAnsi="Arial" w:cs="Arial"/>
                              <w:sz w:val="18"/>
                              <w:szCs w:val="1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24.8pt;margin-top:18.75pt;width:100.4pt;height:17.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" stroked="f">
              <v:textbox style="mso-fit-shape-to-text:t">
                <w:txbxContent>
                  <w:p w14:paraId="704A4403" w14:textId="77777777" w:rsidR="001F2AB2" w:rsidRPr="00FD6BCE" w:rsidRDefault="001F2AB2" w:rsidP="003A1AD0">
                    <w:pPr>
                      <w:jc w:val="right"/>
                      <w:rPr>
                        <w:rFonts w:ascii="Arial" w:hAnsi="Arial" w:cs="Arial"/>
                        <w:sz w:val="18"/>
                        <w:szCs w:val="18"/>
                      </w:rPr>
                    </w:pPr>
                    <w:r w:rsidRPr="00FD6BCE">
                      <w:rPr>
                        <w:rFonts w:ascii="Arial" w:hAnsi="Arial" w:cs="Arial"/>
                        <w:sz w:val="18"/>
                        <w:szCs w:val="18"/>
                      </w:rPr>
                      <w:t xml:space="preserve">| </w:t>
                    </w:r>
                    <w:r w:rsidRPr="00FD6BCE">
                      <w:rPr>
                        <w:rFonts w:ascii="Arial" w:hAnsi="Arial" w:cs="Arial"/>
                        <w:sz w:val="18"/>
                        <w:szCs w:val="18"/>
                      </w:rPr>
                      <w:fldChar w:fldCharType="begin"/>
                    </w:r>
                    <w:r w:rsidRPr="00FD6BCE">
                      <w:rPr>
                        <w:rFonts w:ascii="Arial" w:hAnsi="Arial" w:cs="Arial"/>
                        <w:sz w:val="18"/>
                        <w:szCs w:val="18"/>
                      </w:rPr>
                      <w:instrText xml:space="preserve"> PAGE   \* MERGEFORMAT </w:instrText>
                    </w:r>
                    <w:r w:rsidRPr="00FD6BCE">
                      <w:rPr>
                        <w:rFonts w:ascii="Arial" w:hAnsi="Arial" w:cs="Arial"/>
                        <w:sz w:val="18"/>
                        <w:szCs w:val="18"/>
                      </w:rPr>
                      <w:fldChar w:fldCharType="separate"/>
                    </w:r>
                    <w:r>
                      <w:rPr>
                        <w:rFonts w:ascii="Arial" w:hAnsi="Arial" w:cs="Arial"/>
                        <w:noProof/>
                        <w:sz w:val="18"/>
                        <w:szCs w:val="18"/>
                      </w:rPr>
                      <w:t>3</w:t>
                    </w:r>
                    <w:r w:rsidRPr="00FD6BCE">
                      <w:rPr>
                        <w:rFonts w:ascii="Arial" w:hAnsi="Arial" w:cs="Arial"/>
                        <w:sz w:val="18"/>
                        <w:szCs w:val="18"/>
                      </w:rPr>
                      <w:fldChar w:fldCharType="end"/>
                    </w:r>
                  </w:p>
                </w:txbxContent>
              </v:textbox>
              <w10:wrap type="through"/>
            </v:shape>
          </w:pict>
        </mc:Fallback>
      </mc:AlternateContent>
    </w:r>
    <w:r w:rsidR="00CA1622">
      <w:rPr>
        <w:noProof/>
      </w:rPr>
      <mc:AlternateContent>
        <mc:Choice Requires="wps">
          <w:drawing>
            <wp:anchor distT="0" distB="0" distL="114300" distR="114300" simplePos="0" relativeHeight="251659264" behindDoc="0" locked="0" layoutInCell="1" allowOverlap="1" wp14:anchorId="458378AB" wp14:editId="5FB90DB0">
              <wp:simplePos x="0" y="0"/>
              <wp:positionH relativeFrom="margin">
                <wp:align>center</wp:align>
              </wp:positionH>
              <wp:positionV relativeFrom="paragraph">
                <wp:posOffset>211455</wp:posOffset>
              </wp:positionV>
              <wp:extent cx="4115435"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411543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4F0369" w14:textId="77777777" w:rsidR="00CA1622" w:rsidRPr="00815371" w:rsidRDefault="001F2AB2" w:rsidP="00606877">
                          <w:pPr>
                            <w:jc w:val="center"/>
                            <w:rPr>
                              <w:rFonts w:ascii="Arial" w:hAnsi="Arial" w:cs="Arial"/>
                              <w:color w:val="0070C0"/>
                              <w:sz w:val="22"/>
                              <w:szCs w:val="22"/>
                            </w:rPr>
                          </w:pPr>
                          <w:hyperlink r:id="rId1" w:history="1">
                            <w:r w:rsidR="00815371" w:rsidRPr="00815371">
                              <w:rPr>
                                <w:rStyle w:val="Hyperlink"/>
                                <w:rFonts w:ascii="Arial" w:hAnsi="Arial" w:cs="Arial"/>
                                <w:sz w:val="22"/>
                                <w:szCs w:val="22"/>
                                <w:u w:val="none"/>
                              </w:rPr>
                              <w:t>www.fao.org/world-food-day/2016/home/zh</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0;margin-top:16.65pt;width:324.05pt;height:27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" filled="f" stroked="f">
              <v:textbox>
                <w:txbxContent>
                  <w:p w14:paraId="594F0369" w14:textId="77777777" w:rsidR="00CA1622" w:rsidRPr="00815371" w:rsidRDefault="001F2AB2" w:rsidP="00606877">
                    <w:pPr>
                      <w:jc w:val="center"/>
                      <w:rPr>
                        <w:rFonts w:ascii="Arial" w:hAnsi="Arial" w:cs="Arial"/>
                        <w:color w:val="0070C0"/>
                        <w:sz w:val="22"/>
                        <w:szCs w:val="22"/>
                      </w:rPr>
                    </w:pPr>
                    <w:hyperlink r:id="rId2" w:history="1">
                      <w:r w:rsidR="00815371" w:rsidRPr="00815371">
                        <w:rPr>
                          <w:rStyle w:val="Hyperlink"/>
                          <w:rFonts w:ascii="Arial" w:hAnsi="Arial" w:cs="Arial"/>
                          <w:sz w:val="22"/>
                          <w:szCs w:val="22"/>
                          <w:u w:val="none"/>
                        </w:rPr>
                        <w:t>www.fao.org/world-food-day/2016/home/zh</w:t>
                      </w:r>
                    </w:hyperlink>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8A239" w14:textId="77777777" w:rsidR="00D6325F" w:rsidRDefault="00D6325F" w:rsidP="00054DCE">
      <w:r>
        <w:separator/>
      </w:r>
    </w:p>
  </w:footnote>
  <w:footnote w:type="continuationSeparator" w:id="0">
    <w:p w14:paraId="0C504C62" w14:textId="77777777" w:rsidR="00D6325F" w:rsidRDefault="00D6325F" w:rsidP="00054D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6E230" w14:textId="77777777" w:rsidR="00054DCE" w:rsidRPr="00054DCE" w:rsidRDefault="00054DCE" w:rsidP="00054DCE">
    <w:pPr>
      <w:pStyle w:val="Header"/>
    </w:pPr>
    <w:r>
      <w:rPr>
        <w:noProof/>
      </w:rPr>
      <w:drawing>
        <wp:anchor distT="0" distB="0" distL="114300" distR="114300" simplePos="0" relativeHeight="251658240" behindDoc="1" locked="0" layoutInCell="1" allowOverlap="1" wp14:anchorId="20C6BE37" wp14:editId="037BF570">
          <wp:simplePos x="0" y="0"/>
          <wp:positionH relativeFrom="column">
            <wp:posOffset>-720090</wp:posOffset>
          </wp:positionH>
          <wp:positionV relativeFrom="paragraph">
            <wp:posOffset>-55245</wp:posOffset>
          </wp:positionV>
          <wp:extent cx="7559655" cy="10098733"/>
          <wp:effectExtent l="0" t="0" r="1016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D2016_template word_ZH.png"/>
                  <pic:cNvPicPr/>
                </pic:nvPicPr>
                <pic:blipFill>
                  <a:blip r:embed="rId1">
                    <a:extLst>
                      <a:ext uri="{28A0092B-C50C-407E-A947-70E740481C1C}">
                        <a14:useLocalDpi xmlns:a14="http://schemas.microsoft.com/office/drawing/2010/main" val="0"/>
                      </a:ext>
                    </a:extLst>
                  </a:blip>
                  <a:stretch>
                    <a:fillRect/>
                  </a:stretch>
                </pic:blipFill>
                <pic:spPr>
                  <a:xfrm>
                    <a:off x="0" y="0"/>
                    <a:ext cx="7559655" cy="100987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1"/>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25"/>
    <w:rsid w:val="00031743"/>
    <w:rsid w:val="00054DCE"/>
    <w:rsid w:val="001241F6"/>
    <w:rsid w:val="001439F9"/>
    <w:rsid w:val="001F2AB2"/>
    <w:rsid w:val="00202A45"/>
    <w:rsid w:val="002311DE"/>
    <w:rsid w:val="0023659D"/>
    <w:rsid w:val="002511D9"/>
    <w:rsid w:val="00273D15"/>
    <w:rsid w:val="004447D1"/>
    <w:rsid w:val="00541BCB"/>
    <w:rsid w:val="00606877"/>
    <w:rsid w:val="00754601"/>
    <w:rsid w:val="00815371"/>
    <w:rsid w:val="008A6748"/>
    <w:rsid w:val="008D2C49"/>
    <w:rsid w:val="00915B3A"/>
    <w:rsid w:val="00976391"/>
    <w:rsid w:val="009E1525"/>
    <w:rsid w:val="00AA5771"/>
    <w:rsid w:val="00B27781"/>
    <w:rsid w:val="00B7680C"/>
    <w:rsid w:val="00BA69BA"/>
    <w:rsid w:val="00CA1622"/>
    <w:rsid w:val="00D6325F"/>
    <w:rsid w:val="00D75A57"/>
    <w:rsid w:val="00EB5BDE"/>
    <w:rsid w:val="00EC3C21"/>
    <w:rsid w:val="00FA1F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51581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DCE"/>
    <w:pPr>
      <w:tabs>
        <w:tab w:val="center" w:pos="4819"/>
        <w:tab w:val="right" w:pos="9638"/>
      </w:tabs>
    </w:pPr>
  </w:style>
  <w:style w:type="character" w:customStyle="1" w:styleId="HeaderChar">
    <w:name w:val="Header Char"/>
    <w:basedOn w:val="DefaultParagraphFont"/>
    <w:link w:val="Header"/>
    <w:uiPriority w:val="99"/>
    <w:rsid w:val="00054DCE"/>
  </w:style>
  <w:style w:type="paragraph" w:styleId="Footer">
    <w:name w:val="footer"/>
    <w:basedOn w:val="Normal"/>
    <w:link w:val="FooterChar"/>
    <w:uiPriority w:val="99"/>
    <w:unhideWhenUsed/>
    <w:rsid w:val="00054DCE"/>
    <w:pPr>
      <w:tabs>
        <w:tab w:val="center" w:pos="4819"/>
        <w:tab w:val="right" w:pos="9638"/>
      </w:tabs>
    </w:pPr>
  </w:style>
  <w:style w:type="character" w:customStyle="1" w:styleId="FooterChar">
    <w:name w:val="Footer Char"/>
    <w:basedOn w:val="DefaultParagraphFont"/>
    <w:link w:val="Footer"/>
    <w:uiPriority w:val="99"/>
    <w:rsid w:val="00054DCE"/>
  </w:style>
  <w:style w:type="character" w:styleId="Hyperlink">
    <w:name w:val="Hyperlink"/>
    <w:basedOn w:val="DefaultParagraphFont"/>
    <w:uiPriority w:val="99"/>
    <w:unhideWhenUsed/>
    <w:rsid w:val="00CA1622"/>
    <w:rPr>
      <w:color w:val="0563C1" w:themeColor="hyperlink"/>
      <w:u w:val="single"/>
    </w:rPr>
  </w:style>
  <w:style w:type="character" w:styleId="FollowedHyperlink">
    <w:name w:val="FollowedHyperlink"/>
    <w:basedOn w:val="DefaultParagraphFont"/>
    <w:uiPriority w:val="99"/>
    <w:semiHidden/>
    <w:unhideWhenUsed/>
    <w:rsid w:val="00FA1FBB"/>
    <w:rPr>
      <w:color w:val="954F72" w:themeColor="followedHyperlink"/>
      <w:u w:val="single"/>
    </w:rPr>
  </w:style>
  <w:style w:type="character" w:styleId="CommentReference">
    <w:name w:val="annotation reference"/>
    <w:basedOn w:val="DefaultParagraphFont"/>
    <w:uiPriority w:val="99"/>
    <w:semiHidden/>
    <w:unhideWhenUsed/>
    <w:rsid w:val="002511D9"/>
    <w:rPr>
      <w:sz w:val="16"/>
      <w:szCs w:val="16"/>
    </w:rPr>
  </w:style>
  <w:style w:type="paragraph" w:styleId="CommentText">
    <w:name w:val="annotation text"/>
    <w:basedOn w:val="Normal"/>
    <w:link w:val="CommentTextChar"/>
    <w:uiPriority w:val="99"/>
    <w:semiHidden/>
    <w:unhideWhenUsed/>
    <w:rsid w:val="002511D9"/>
    <w:pPr>
      <w:spacing w:after="200"/>
    </w:pPr>
    <w:rPr>
      <w:rFonts w:eastAsia="SimSun"/>
      <w:sz w:val="20"/>
      <w:szCs w:val="20"/>
      <w:lang w:val="fr-FR"/>
    </w:rPr>
  </w:style>
  <w:style w:type="character" w:customStyle="1" w:styleId="CommentTextChar">
    <w:name w:val="Comment Text Char"/>
    <w:basedOn w:val="DefaultParagraphFont"/>
    <w:link w:val="CommentText"/>
    <w:uiPriority w:val="99"/>
    <w:semiHidden/>
    <w:rsid w:val="002511D9"/>
    <w:rPr>
      <w:rFonts w:eastAsia="SimSun"/>
      <w:sz w:val="20"/>
      <w:szCs w:val="20"/>
      <w:lang w:val="fr-FR"/>
    </w:rPr>
  </w:style>
  <w:style w:type="paragraph" w:styleId="BalloonText">
    <w:name w:val="Balloon Text"/>
    <w:basedOn w:val="Normal"/>
    <w:link w:val="BalloonTextChar"/>
    <w:uiPriority w:val="99"/>
    <w:semiHidden/>
    <w:unhideWhenUsed/>
    <w:rsid w:val="002511D9"/>
    <w:rPr>
      <w:rFonts w:ascii="Tahoma" w:hAnsi="Tahoma" w:cs="Tahoma"/>
      <w:sz w:val="16"/>
      <w:szCs w:val="16"/>
    </w:rPr>
  </w:style>
  <w:style w:type="character" w:customStyle="1" w:styleId="BalloonTextChar">
    <w:name w:val="Balloon Text Char"/>
    <w:basedOn w:val="DefaultParagraphFont"/>
    <w:link w:val="BalloonText"/>
    <w:uiPriority w:val="99"/>
    <w:semiHidden/>
    <w:rsid w:val="002511D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DCE"/>
    <w:pPr>
      <w:tabs>
        <w:tab w:val="center" w:pos="4819"/>
        <w:tab w:val="right" w:pos="9638"/>
      </w:tabs>
    </w:pPr>
  </w:style>
  <w:style w:type="character" w:customStyle="1" w:styleId="HeaderChar">
    <w:name w:val="Header Char"/>
    <w:basedOn w:val="DefaultParagraphFont"/>
    <w:link w:val="Header"/>
    <w:uiPriority w:val="99"/>
    <w:rsid w:val="00054DCE"/>
  </w:style>
  <w:style w:type="paragraph" w:styleId="Footer">
    <w:name w:val="footer"/>
    <w:basedOn w:val="Normal"/>
    <w:link w:val="FooterChar"/>
    <w:uiPriority w:val="99"/>
    <w:unhideWhenUsed/>
    <w:rsid w:val="00054DCE"/>
    <w:pPr>
      <w:tabs>
        <w:tab w:val="center" w:pos="4819"/>
        <w:tab w:val="right" w:pos="9638"/>
      </w:tabs>
    </w:pPr>
  </w:style>
  <w:style w:type="character" w:customStyle="1" w:styleId="FooterChar">
    <w:name w:val="Footer Char"/>
    <w:basedOn w:val="DefaultParagraphFont"/>
    <w:link w:val="Footer"/>
    <w:uiPriority w:val="99"/>
    <w:rsid w:val="00054DCE"/>
  </w:style>
  <w:style w:type="character" w:styleId="Hyperlink">
    <w:name w:val="Hyperlink"/>
    <w:basedOn w:val="DefaultParagraphFont"/>
    <w:uiPriority w:val="99"/>
    <w:unhideWhenUsed/>
    <w:rsid w:val="00CA1622"/>
    <w:rPr>
      <w:color w:val="0563C1" w:themeColor="hyperlink"/>
      <w:u w:val="single"/>
    </w:rPr>
  </w:style>
  <w:style w:type="character" w:styleId="FollowedHyperlink">
    <w:name w:val="FollowedHyperlink"/>
    <w:basedOn w:val="DefaultParagraphFont"/>
    <w:uiPriority w:val="99"/>
    <w:semiHidden/>
    <w:unhideWhenUsed/>
    <w:rsid w:val="00FA1FBB"/>
    <w:rPr>
      <w:color w:val="954F72" w:themeColor="followedHyperlink"/>
      <w:u w:val="single"/>
    </w:rPr>
  </w:style>
  <w:style w:type="character" w:styleId="CommentReference">
    <w:name w:val="annotation reference"/>
    <w:basedOn w:val="DefaultParagraphFont"/>
    <w:uiPriority w:val="99"/>
    <w:semiHidden/>
    <w:unhideWhenUsed/>
    <w:rsid w:val="002511D9"/>
    <w:rPr>
      <w:sz w:val="16"/>
      <w:szCs w:val="16"/>
    </w:rPr>
  </w:style>
  <w:style w:type="paragraph" w:styleId="CommentText">
    <w:name w:val="annotation text"/>
    <w:basedOn w:val="Normal"/>
    <w:link w:val="CommentTextChar"/>
    <w:uiPriority w:val="99"/>
    <w:semiHidden/>
    <w:unhideWhenUsed/>
    <w:rsid w:val="002511D9"/>
    <w:pPr>
      <w:spacing w:after="200"/>
    </w:pPr>
    <w:rPr>
      <w:rFonts w:eastAsia="SimSun"/>
      <w:sz w:val="20"/>
      <w:szCs w:val="20"/>
      <w:lang w:val="fr-FR"/>
    </w:rPr>
  </w:style>
  <w:style w:type="character" w:customStyle="1" w:styleId="CommentTextChar">
    <w:name w:val="Comment Text Char"/>
    <w:basedOn w:val="DefaultParagraphFont"/>
    <w:link w:val="CommentText"/>
    <w:uiPriority w:val="99"/>
    <w:semiHidden/>
    <w:rsid w:val="002511D9"/>
    <w:rPr>
      <w:rFonts w:eastAsia="SimSun"/>
      <w:sz w:val="20"/>
      <w:szCs w:val="20"/>
      <w:lang w:val="fr-FR"/>
    </w:rPr>
  </w:style>
  <w:style w:type="paragraph" w:styleId="BalloonText">
    <w:name w:val="Balloon Text"/>
    <w:basedOn w:val="Normal"/>
    <w:link w:val="BalloonTextChar"/>
    <w:uiPriority w:val="99"/>
    <w:semiHidden/>
    <w:unhideWhenUsed/>
    <w:rsid w:val="002511D9"/>
    <w:rPr>
      <w:rFonts w:ascii="Tahoma" w:hAnsi="Tahoma" w:cs="Tahoma"/>
      <w:sz w:val="16"/>
      <w:szCs w:val="16"/>
    </w:rPr>
  </w:style>
  <w:style w:type="character" w:customStyle="1" w:styleId="BalloonTextChar">
    <w:name w:val="Balloon Text Char"/>
    <w:basedOn w:val="DefaultParagraphFont"/>
    <w:link w:val="BalloonText"/>
    <w:uiPriority w:val="99"/>
    <w:semiHidden/>
    <w:rsid w:val="00251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o.org" TargetMode="External"/><Relationship Id="rId12" Type="http://schemas.openxmlformats.org/officeDocument/2006/relationships/hyperlink" Target="mailto:world-food-day@fao.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o.org/world-food-day/2016/contest/poster/zh/" TargetMode="External"/><Relationship Id="rId8" Type="http://schemas.openxmlformats.org/officeDocument/2006/relationships/hyperlink" Target="https://www.youtube.com/playlist?list=PLzp5NgJ2-dK4RDWyp37gmDbKPG2n9nK_R" TargetMode="External"/><Relationship Id="rId9" Type="http://schemas.openxmlformats.org/officeDocument/2006/relationships/hyperlink" Target="http://www.fao.org/world-food-day/2016/contest/poster/zh/" TargetMode="External"/><Relationship Id="rId10" Type="http://schemas.openxmlformats.org/officeDocument/2006/relationships/hyperlink" Target="http://www.fao.org/world-food-day/2016/contest/video/z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ao.org/world-food-day/2016/home/zh" TargetMode="External"/><Relationship Id="rId2" Type="http://schemas.openxmlformats.org/officeDocument/2006/relationships/hyperlink" Target="http://www.fao.org/world-food-day/2016/home/z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sbarri\Downloads\WFD2016_ZH_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\Users\gasbarri\Downloads\WFD2016_ZH_ok.dotx</Template>
  <TotalTime>0</TotalTime>
  <Pages>3</Pages>
  <Words>252</Words>
  <Characters>1442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Gasbarri (OCCO)</dc:creator>
  <cp:lastModifiedBy>Florencia Di Castro</cp:lastModifiedBy>
  <cp:revision>2</cp:revision>
  <dcterms:created xsi:type="dcterms:W3CDTF">2016-05-23T15:08:00Z</dcterms:created>
  <dcterms:modified xsi:type="dcterms:W3CDTF">2016-05-23T15:08:00Z</dcterms:modified>
</cp:coreProperties>
</file>