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A6DD" w14:textId="77777777" w:rsidR="00054DCE" w:rsidRPr="00C641E5" w:rsidRDefault="00054DCE">
      <w:pPr>
        <w:rPr>
          <w:lang w:val="es-ES"/>
        </w:rPr>
      </w:pPr>
    </w:p>
    <w:p w14:paraId="65F04C57" w14:textId="77777777" w:rsidR="00C641E5" w:rsidRDefault="00C641E5">
      <w:pPr>
        <w:rPr>
          <w:lang w:val="es-ES"/>
        </w:rPr>
      </w:pPr>
    </w:p>
    <w:p w14:paraId="4EADA090" w14:textId="77777777" w:rsidR="000F78E6" w:rsidRPr="00FF1683" w:rsidRDefault="00945EB0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Estimados educadores,</w:t>
      </w:r>
    </w:p>
    <w:p w14:paraId="75F590EC" w14:textId="77777777" w:rsidR="000F78E6" w:rsidRPr="00FF1683" w:rsidRDefault="000F78E6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68C59B0D" w14:textId="77777777" w:rsidR="000F78E6" w:rsidRPr="00FF1683" w:rsidRDefault="00945EB0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Queremos hacer un llamamiento </w:t>
      </w:r>
      <w:r w:rsidR="001F3C2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para que sus alumnos se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sumen al esfuerzo mundial para </w:t>
      </w:r>
      <w:r w:rsidR="00402FC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erradicar el hambre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7FDA4285" w14:textId="77777777" w:rsidR="000F78E6" w:rsidRPr="00FF1683" w:rsidRDefault="000F78E6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7336F1BB" w14:textId="77777777" w:rsidR="00402FC6" w:rsidRPr="00FF1683" w:rsidRDefault="00402FC6" w:rsidP="00402FC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En septiembre de 2015, 193 países aprobaron los Objetivos de Desarrollo Sostenible de las Naciones Unidas y, al hacerlo, se comprometieron a acabar con el hambre en 2030. El siguiente paso consiste en aunar esfuerzos y trabajar conjuntamente para alcanzar este objetivo: los gobiernos, las organizaciones internacionales, el sector privado, el mundo académico, los agricultores, y la sociedad en general</w:t>
      </w:r>
      <w:r w:rsidR="001F3C2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,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tienen </w:t>
      </w:r>
      <w:r w:rsidR="001F3C2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una función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que desempeñar.</w:t>
      </w:r>
    </w:p>
    <w:p w14:paraId="1DE4983C" w14:textId="77777777" w:rsidR="001F3C2E" w:rsidRPr="00FF1683" w:rsidRDefault="001F3C2E" w:rsidP="00402FC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65B0EEAA" w14:textId="52035E64" w:rsidR="00402FC6" w:rsidRPr="00FF1683" w:rsidRDefault="00402FC6" w:rsidP="00402FC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Sin abordar el cambio climático, no podremos cumplir este importante objetivo. El cambio climático está afectando a la salud de nuestro planeta y está </w:t>
      </w:r>
      <w:r w:rsidR="001F3C2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modificando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nuestro mundo. Está provocando más desastres naturales y problemas medioambientales, que dificultan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la producción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 alimentos.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Producir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alimentos también es parte del problema</w:t>
      </w:r>
      <w:r w:rsidR="001F3C2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ya que hemos tomado atajos y perjudicado a nuestro planeta con el </w:t>
      </w:r>
      <w:r w:rsidR="001F3C2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fin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de producir lo que necesitamos. Para alimentar a 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una población creciente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que alcanzará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los 9 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600 millones de personas en 2050, necesitaremos aprender a cultivar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aquello que necesitemos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 forma sostenible: es decir, sin seguir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destruyendo nuestro planeta.</w:t>
      </w:r>
    </w:p>
    <w:p w14:paraId="4FC0EACA" w14:textId="77777777" w:rsidR="000F78E6" w:rsidRPr="00FF1683" w:rsidRDefault="000F78E6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36FC2AF7" w14:textId="665A7426" w:rsidR="000F78E6" w:rsidRPr="00FF1683" w:rsidRDefault="00C632EE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Como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organismos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 las Naciones Unidas responsable de la lucha contra el hambre, nuestra tarea en la Organización de las Naciones Unidas</w:t>
      </w:r>
      <w:r w:rsidR="00945EB0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para la Alimentación y la Agricultura (FAO) es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llegar a ser</w:t>
      </w:r>
      <w:r w:rsidR="00945EB0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la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Generación Hambre Cero, la primera generación </w:t>
      </w:r>
      <w:r w:rsidR="00945EB0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que erradicará el hambre en el mundo. </w:t>
      </w:r>
    </w:p>
    <w:p w14:paraId="03090892" w14:textId="77777777" w:rsidR="000F78E6" w:rsidRPr="00FF1683" w:rsidRDefault="000F78E6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0C9A7D6B" w14:textId="77777777" w:rsidR="00945EB0" w:rsidRPr="00FF1683" w:rsidRDefault="00945EB0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Sus alumnos 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forman parte de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la Generación Hambre Cero. No sólo tienen un papel crucial que desempeñar 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en la erradicación del hambre para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2030, sino que también heredarán nuestro planeta y sus problemas, incluyendo las consecuencias del cambio climático. Cuanto más los involucremos en el diálogo sobre su futuro y estimulemos sus pensamientos y opiniones, mejore les podremos preparar para hacer frente al cambio climático y el hambre en el mundo.</w:t>
      </w:r>
    </w:p>
    <w:p w14:paraId="1DCA2414" w14:textId="77777777" w:rsidR="000F78E6" w:rsidRPr="00FF1683" w:rsidRDefault="000F78E6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6ED6D232" w14:textId="67B91EB9" w:rsidR="00945EB0" w:rsidRPr="00FF1683" w:rsidRDefault="00945EB0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Éste es el motivo por el 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que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la FAO está poniendo en marcha la quinta edición del concurso internacional de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carteles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del Día Mundial de la Alimentación 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para jóvenes de 5 a 19 años. Y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está introduciendo, por primera vez, una nueva categoría de vídeos para jóvenes de 13 a 19 años.</w:t>
      </w:r>
    </w:p>
    <w:p w14:paraId="424AA8EF" w14:textId="77777777" w:rsidR="00C3778B" w:rsidRPr="00FF1683" w:rsidRDefault="00C3778B" w:rsidP="000F78E6">
      <w:pPr>
        <w:rPr>
          <w:rFonts w:cs="Arial"/>
          <w:lang w:val="es-ES"/>
        </w:rPr>
      </w:pPr>
    </w:p>
    <w:p w14:paraId="453FB61C" w14:textId="016955FE" w:rsidR="00C3778B" w:rsidRPr="00FF1683" w:rsidRDefault="00C3778B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lastRenderedPageBreak/>
        <w:t xml:space="preserve">Nos gustaría que </w:t>
      </w:r>
      <w:r w:rsidR="00601B7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niños y jóvenes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utilizaran su imaginación para crear un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cartel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o un vídeo de corta duración que ilustre el tema del Día Mundial de la Alimentación de este año: "El clima está cambiando. La alimentación y la agricultura también".</w:t>
      </w:r>
    </w:p>
    <w:p w14:paraId="383A2F7B" w14:textId="77777777" w:rsidR="000F78E6" w:rsidRPr="00FF1683" w:rsidRDefault="000F78E6" w:rsidP="000F78E6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es-ES"/>
        </w:rPr>
      </w:pPr>
    </w:p>
    <w:p w14:paraId="2B3C5D53" w14:textId="519D02F7" w:rsidR="00C3778B" w:rsidRPr="00FF1683" w:rsidRDefault="00C3778B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Los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carteles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se pueden diseñar, dibujar o pintar digitalmente, y se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deben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subir a la página web del Día Mundial de la Alimentación siguiendo las instrucciones que se detallan </w:t>
      </w:r>
      <w:hyperlink r:id="rId7" w:history="1">
        <w:r w:rsidR="00062B81" w:rsidRPr="00FF1683">
          <w:rPr>
            <w:rStyle w:val="Hyperlink"/>
            <w:sz w:val="22"/>
            <w:szCs w:val="22"/>
            <w:shd w:val="clear" w:color="auto" w:fill="FFFFFF"/>
            <w:lang w:val="es-ES"/>
          </w:rPr>
          <w:t>aquí</w:t>
        </w:r>
        <w:r w:rsidR="009D38CD" w:rsidRPr="00FF1683">
          <w:rPr>
            <w:rStyle w:val="Hyperlink"/>
            <w:rFonts w:cs="Arial"/>
            <w:sz w:val="22"/>
            <w:szCs w:val="22"/>
            <w:lang w:val="es-ES"/>
          </w:rPr>
          <w:t>.</w:t>
        </w:r>
      </w:hyperlink>
      <w:r w:rsidRPr="00FF1683">
        <w:rPr>
          <w:rFonts w:cs="Arial"/>
          <w:sz w:val="22"/>
          <w:szCs w:val="22"/>
          <w:lang w:val="es-ES"/>
        </w:rPr>
        <w:t xml:space="preserve">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Se elegirán tres ganadores para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cada una de las categorías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(de 5 a 8 años, de 9 a 12 años, y de 13 a 19 años). </w:t>
      </w:r>
      <w:hyperlink r:id="rId8" w:history="1">
        <w:r w:rsidRPr="00FF1683">
          <w:rPr>
            <w:rStyle w:val="Hyperlink"/>
            <w:rFonts w:cs="Arial"/>
            <w:sz w:val="22"/>
            <w:szCs w:val="22"/>
            <w:shd w:val="clear" w:color="auto" w:fill="FFFFFF"/>
            <w:lang w:val="es-ES"/>
          </w:rPr>
          <w:t>La página web del concurso de</w:t>
        </w:r>
        <w:r w:rsidRPr="00FF1683">
          <w:rPr>
            <w:rStyle w:val="Hyperlink"/>
            <w:sz w:val="22"/>
            <w:szCs w:val="22"/>
            <w:lang w:val="es-ES"/>
          </w:rPr>
          <w:t xml:space="preserve"> </w:t>
        </w:r>
        <w:r w:rsidR="00062B81" w:rsidRPr="00FF1683">
          <w:rPr>
            <w:rStyle w:val="Hyperlink"/>
            <w:sz w:val="22"/>
            <w:szCs w:val="22"/>
            <w:lang w:val="es-ES"/>
          </w:rPr>
          <w:t>carteles</w:t>
        </w:r>
        <w:r w:rsidRPr="00FF1683">
          <w:rPr>
            <w:rStyle w:val="Hyperlink"/>
            <w:rFonts w:cs="Arial"/>
            <w:sz w:val="22"/>
            <w:szCs w:val="22"/>
            <w:shd w:val="clear" w:color="auto" w:fill="FFFFFF"/>
            <w:lang w:val="es-ES"/>
          </w:rPr>
          <w:t xml:space="preserve"> t</w:t>
        </w:r>
      </w:hyperlink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iene material e información para ayudar a los profesores y alumnos a ampliar sus conocimientos sobre el tema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,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y estimular la creatividad. Las ilustraciones de Lorenzo Terranera inspirarán a los jóvenes, a medida que identifican a </w:t>
      </w:r>
      <w:r w:rsidR="00C632E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los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personajes de </w:t>
      </w:r>
      <w:r w:rsidR="00C632E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sus cuentos favoritos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en un mundo </w:t>
      </w:r>
      <w:r w:rsidR="00C632EE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que se enfrenta al desafío del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cambio climático.</w:t>
      </w:r>
    </w:p>
    <w:p w14:paraId="45D4F23F" w14:textId="77777777" w:rsidR="00C3778B" w:rsidRPr="00FF1683" w:rsidRDefault="00C3778B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155E4477" w14:textId="0BC00F6C" w:rsidR="005E6B87" w:rsidRPr="00FF1683" w:rsidRDefault="005E6B87" w:rsidP="005E6B87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Los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alumnos de 13 a 19 años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también pueden enviar un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vídeo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una duración máxima de 1 minuto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al concurso de vídeos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del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Día Mundial de la Alimentación. Después de subir el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vídeo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a su cuenta personal de YouTub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e,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deben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añadir el hashtag #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WFD2016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Vídeo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Contest al título para participar en el concurso.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Además,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los alumnos o sus tutores también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deberán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enviar el enlace de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YouTube a través de la página del concurso de vídeo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en </w:t>
      </w:r>
      <w:hyperlink r:id="rId9" w:history="1">
        <w:r w:rsidRPr="00FF1683">
          <w:rPr>
            <w:rStyle w:val="Hyperlink"/>
            <w:rFonts w:cs="Arial"/>
            <w:sz w:val="22"/>
            <w:szCs w:val="22"/>
            <w:shd w:val="clear" w:color="auto" w:fill="FFFFFF"/>
            <w:lang w:val="es-ES"/>
          </w:rPr>
          <w:t>la web del Día Mundial de la Alimentación</w:t>
        </w:r>
      </w:hyperlink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.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Aquí también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encontrarán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más información sobre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las reglas de participación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. El concurso de vídeo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tendrá dos ganadores: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uno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será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seleccionado por un jurado,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y </w:t>
      </w:r>
      <w:r w:rsidR="00EA4CEC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el otro será el participante que acumule mayor número de visitas o votos positivos e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n YouTube.</w:t>
      </w:r>
    </w:p>
    <w:p w14:paraId="5C753A15" w14:textId="77777777" w:rsidR="005E6B87" w:rsidRPr="00FF1683" w:rsidRDefault="005E6B87" w:rsidP="005E6B87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184221F4" w14:textId="179EF82A" w:rsidR="005E6B87" w:rsidRPr="00FF1683" w:rsidRDefault="00EA4CEC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Los ganadores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de los concursos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de </w:t>
      </w:r>
      <w:r w:rsidR="00062B81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carteles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y vídeo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se darán a conocer en la página web del Día Mundial de la Alimentación, en la página de Facebook de la FAO y en las oficinas de la FAO en todo el mundo. </w:t>
      </w:r>
      <w:r w:rsidR="000F78E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¡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Sus creaciones también se mostrarán </w:t>
      </w:r>
      <w:r w:rsidR="000F78E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una exposición en la sede de la FAO en Roma durante la Semana Mundial de la Alimentación </w:t>
      </w:r>
      <w:r w:rsidR="009D38CD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(10-14 de octubre de 2016), </w:t>
      </w:r>
      <w:r w:rsidR="00C67515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y se les entregarán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certificados de reconocimiento firmados por un funcionario de las Naciones Unidas y bolsas </w:t>
      </w:r>
      <w:r w:rsidR="000F78E6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con regalos sorpresa!</w:t>
      </w:r>
    </w:p>
    <w:p w14:paraId="3C1D5DD1" w14:textId="77777777" w:rsidR="000F78E6" w:rsidRPr="00FF1683" w:rsidRDefault="000F78E6" w:rsidP="000F78E6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</w:p>
    <w:p w14:paraId="489A3F8D" w14:textId="2722401E" w:rsidR="005E6B87" w:rsidRPr="00FF1683" w:rsidRDefault="000F78E6" w:rsidP="00FF1683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El plazo para </w:t>
      </w:r>
      <w:r w:rsidR="00C67515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enviar los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 pósteres y </w:t>
      </w:r>
      <w:r w:rsidR="00C67515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los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vídeos finaliza el 30 de se</w:t>
      </w:r>
      <w:r w:rsid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ptiembre de 2016.</w:t>
      </w:r>
    </w:p>
    <w:p w14:paraId="2E22FA88" w14:textId="77777777" w:rsidR="00EE4F23" w:rsidRPr="00FF1683" w:rsidRDefault="00EE4F23" w:rsidP="00C641E5">
      <w:pPr>
        <w:rPr>
          <w:rFonts w:cs="Arial"/>
          <w:color w:val="000000"/>
          <w:sz w:val="18"/>
          <w:szCs w:val="18"/>
          <w:shd w:val="clear" w:color="auto" w:fill="FFFFFF"/>
          <w:lang w:val="es-ES"/>
        </w:rPr>
      </w:pPr>
    </w:p>
    <w:p w14:paraId="6084EED8" w14:textId="77777777" w:rsidR="00C641E5" w:rsidRPr="00FF1683" w:rsidRDefault="004E78A9" w:rsidP="00C641E5">
      <w:pPr>
        <w:rPr>
          <w:rFonts w:cs="Arial"/>
          <w:sz w:val="22"/>
          <w:szCs w:val="22"/>
          <w:lang w:val="es-ES"/>
        </w:rPr>
      </w:pP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A continuación </w:t>
      </w:r>
      <w:r w:rsidR="005E6B87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ofrecemos 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 xml:space="preserve">algunas ideas para suscitar el interés y entusiasmo de sus </w:t>
      </w:r>
      <w:r w:rsidR="005E6B87"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alumno</w:t>
      </w:r>
      <w:r w:rsidRPr="00FF1683">
        <w:rPr>
          <w:rFonts w:cs="Arial"/>
          <w:color w:val="000000"/>
          <w:sz w:val="22"/>
          <w:szCs w:val="22"/>
          <w:shd w:val="clear" w:color="auto" w:fill="FFFFFF"/>
          <w:lang w:val="es-ES"/>
        </w:rPr>
        <w:t>s:</w:t>
      </w:r>
    </w:p>
    <w:p w14:paraId="66CBC083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</w:p>
    <w:p w14:paraId="31A55EF2" w14:textId="77777777" w:rsidR="00C641E5" w:rsidRPr="00FF1683" w:rsidRDefault="00C641E5" w:rsidP="00C641E5">
      <w:pPr>
        <w:rPr>
          <w:rFonts w:cs="Arial"/>
          <w:color w:val="000000"/>
          <w:sz w:val="22"/>
          <w:szCs w:val="22"/>
          <w:shd w:val="clear" w:color="auto" w:fill="FFFFFF"/>
          <w:lang w:val="es-ES"/>
        </w:rPr>
      </w:pPr>
      <w:r w:rsidRPr="00C641E5">
        <w:rPr>
          <w:rFonts w:ascii="Arial" w:hAnsi="Arial" w:cs="Arial"/>
          <w:b/>
          <w:sz w:val="22"/>
          <w:szCs w:val="22"/>
          <w:lang w:val="es-ES"/>
        </w:rPr>
        <w:t>1</w:t>
      </w:r>
      <w:r w:rsidRPr="00EE4F23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es-ES"/>
        </w:rPr>
        <w:t xml:space="preserve">)  </w:t>
      </w:r>
      <w:r w:rsidR="00F87362" w:rsidRPr="00FF1683">
        <w:rPr>
          <w:rFonts w:cs="Arial"/>
          <w:b/>
          <w:bCs/>
          <w:color w:val="000000"/>
          <w:sz w:val="22"/>
          <w:szCs w:val="22"/>
          <w:shd w:val="clear" w:color="auto" w:fill="FFFFFF"/>
          <w:lang w:val="es-ES"/>
        </w:rPr>
        <w:t>Presente el concurso e introduzca el tema</w:t>
      </w:r>
    </w:p>
    <w:p w14:paraId="30383F55" w14:textId="77777777" w:rsidR="00C641E5" w:rsidRPr="00FF1683" w:rsidRDefault="00C641E5" w:rsidP="00C641E5">
      <w:pPr>
        <w:rPr>
          <w:rFonts w:ascii="Arial" w:hAnsi="Arial" w:cs="Arial"/>
          <w:sz w:val="18"/>
          <w:szCs w:val="18"/>
          <w:lang w:val="es-ES"/>
        </w:rPr>
      </w:pPr>
    </w:p>
    <w:p w14:paraId="78E27C6A" w14:textId="32F12460" w:rsidR="00C641E5" w:rsidRPr="00F87362" w:rsidRDefault="00F87362" w:rsidP="00C641E5">
      <w:pPr>
        <w:rPr>
          <w:rFonts w:ascii="Arial" w:hAnsi="Arial" w:cs="Arial"/>
          <w:sz w:val="22"/>
          <w:szCs w:val="22"/>
          <w:lang w:val="es-ES"/>
        </w:rPr>
      </w:pPr>
      <w:r w:rsidRPr="00FF1683">
        <w:rPr>
          <w:rFonts w:asciiTheme="majorHAnsi" w:hAnsiTheme="majorHAnsi" w:cs="Arial"/>
          <w:sz w:val="22"/>
          <w:szCs w:val="22"/>
          <w:lang w:val="es-ES"/>
        </w:rPr>
        <w:t>Descargue nuestro</w:t>
      </w:r>
      <w:r w:rsidR="004E78A9" w:rsidRPr="00FF1683">
        <w:rPr>
          <w:rFonts w:asciiTheme="majorHAnsi" w:hAnsiTheme="majorHAnsi" w:cs="Arial"/>
          <w:sz w:val="22"/>
          <w:szCs w:val="22"/>
          <w:lang w:val="es-ES"/>
        </w:rPr>
        <w:t xml:space="preserve"> material educativo</w:t>
      </w:r>
      <w:r w:rsidRPr="00FF168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4E78A9" w:rsidRPr="00FF1683">
        <w:rPr>
          <w:rFonts w:asciiTheme="majorHAnsi" w:hAnsiTheme="majorHAnsi" w:cs="Arial"/>
          <w:sz w:val="22"/>
          <w:szCs w:val="22"/>
          <w:lang w:val="es-ES"/>
        </w:rPr>
        <w:t>de</w:t>
      </w:r>
      <w:r w:rsidRPr="00FF1683">
        <w:rPr>
          <w:rFonts w:asciiTheme="majorHAnsi" w:hAnsiTheme="majorHAnsi" w:cs="Arial"/>
          <w:sz w:val="22"/>
          <w:szCs w:val="22"/>
          <w:lang w:val="es-ES"/>
        </w:rPr>
        <w:t xml:space="preserve"> la página web del concurso de </w:t>
      </w:r>
      <w:r w:rsidR="00062B81" w:rsidRPr="00FF1683">
        <w:rPr>
          <w:rFonts w:asciiTheme="majorHAnsi" w:hAnsiTheme="majorHAnsi" w:cs="Arial"/>
          <w:sz w:val="22"/>
          <w:szCs w:val="22"/>
          <w:lang w:val="es-ES"/>
        </w:rPr>
        <w:t>carteles</w:t>
      </w:r>
      <w:r w:rsidRPr="00F87362">
        <w:rPr>
          <w:rFonts w:ascii="Arial" w:hAnsi="Arial" w:cs="Arial"/>
          <w:sz w:val="22"/>
          <w:szCs w:val="22"/>
          <w:lang w:val="es-ES"/>
        </w:rPr>
        <w:t>:</w:t>
      </w:r>
    </w:p>
    <w:p w14:paraId="23CBD4DD" w14:textId="77777777" w:rsidR="004E78A9" w:rsidRPr="00FF1683" w:rsidRDefault="004E78A9" w:rsidP="004E78A9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Ilustraciones para la imaginación de los más pequeños, que incluyen </w:t>
      </w:r>
      <w:r w:rsidR="00C67515" w:rsidRPr="00FF1683">
        <w:rPr>
          <w:rFonts w:cs="Arial"/>
          <w:lang w:val="es-ES"/>
        </w:rPr>
        <w:t xml:space="preserve">a </w:t>
      </w:r>
      <w:r w:rsidRPr="00FF1683">
        <w:rPr>
          <w:rFonts w:cs="Arial"/>
          <w:lang w:val="es-ES"/>
        </w:rPr>
        <w:t>personajes de cuentos infantiles clásicos, y tratan temas cruciales relacionados con el cambio climático y la agricultura.</w:t>
      </w:r>
    </w:p>
    <w:p w14:paraId="5DB1DA8E" w14:textId="77777777" w:rsidR="004E78A9" w:rsidRPr="00FF1683" w:rsidRDefault="004E78A9" w:rsidP="004E78A9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Prácticas cotidianas para que los niños </w:t>
      </w:r>
      <w:r w:rsidR="00C67515" w:rsidRPr="00FF1683">
        <w:rPr>
          <w:rFonts w:cs="Arial"/>
          <w:lang w:val="es-ES"/>
        </w:rPr>
        <w:t>luchen contra</w:t>
      </w:r>
      <w:r w:rsidRPr="00FF1683">
        <w:rPr>
          <w:rFonts w:cs="Arial"/>
          <w:lang w:val="es-ES"/>
        </w:rPr>
        <w:t xml:space="preserve"> el cambio climático. Preséntelas a su clase y pida </w:t>
      </w:r>
      <w:r w:rsidR="00C67515" w:rsidRPr="00FF1683">
        <w:rPr>
          <w:rFonts w:cs="Arial"/>
          <w:lang w:val="es-ES"/>
        </w:rPr>
        <w:t xml:space="preserve">a </w:t>
      </w:r>
      <w:r w:rsidRPr="00FF1683">
        <w:rPr>
          <w:rFonts w:cs="Arial"/>
          <w:lang w:val="es-ES"/>
        </w:rPr>
        <w:t xml:space="preserve">sus alumnos que se comprometan </w:t>
      </w:r>
      <w:r w:rsidR="00C67515" w:rsidRPr="00FF1683">
        <w:rPr>
          <w:rFonts w:cs="Arial"/>
          <w:lang w:val="es-ES"/>
        </w:rPr>
        <w:t xml:space="preserve">a adoptar, al menos, </w:t>
      </w:r>
      <w:r w:rsidRPr="00FF1683">
        <w:rPr>
          <w:rFonts w:cs="Arial"/>
          <w:lang w:val="es-ES"/>
        </w:rPr>
        <w:t>cuatro de ellas.</w:t>
      </w:r>
    </w:p>
    <w:p w14:paraId="0B1A633D" w14:textId="0E5A26D4" w:rsidR="004E78A9" w:rsidRPr="00FF1683" w:rsidRDefault="004E78A9" w:rsidP="004E78A9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Siete temas relacionados con la alimentación y la agricultura en un clima </w:t>
      </w:r>
      <w:r w:rsidR="00C67515" w:rsidRPr="00FF1683">
        <w:rPr>
          <w:rFonts w:cs="Arial"/>
          <w:lang w:val="es-ES"/>
        </w:rPr>
        <w:t>variable</w:t>
      </w:r>
      <w:r w:rsidRPr="00FF1683">
        <w:rPr>
          <w:rFonts w:cs="Arial"/>
          <w:lang w:val="es-ES"/>
        </w:rPr>
        <w:t xml:space="preserve">: </w:t>
      </w:r>
      <w:r w:rsidR="00062B81" w:rsidRPr="00FF1683">
        <w:rPr>
          <w:rFonts w:cs="Arial"/>
          <w:lang w:val="es-ES"/>
        </w:rPr>
        <w:t>bosques</w:t>
      </w:r>
      <w:r w:rsidRPr="00FF1683">
        <w:rPr>
          <w:rFonts w:cs="Arial"/>
          <w:lang w:val="es-ES"/>
        </w:rPr>
        <w:t>, agricultura, producción ganadera, desperdicio de alimentos, recursos naturales, pesca y sistemas alimentarios.</w:t>
      </w:r>
    </w:p>
    <w:p w14:paraId="0E5DD2FC" w14:textId="77777777" w:rsidR="004E78A9" w:rsidRPr="00FF1683" w:rsidRDefault="004E78A9" w:rsidP="004E78A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lang w:val="es-ES"/>
        </w:rPr>
      </w:pPr>
      <w:r w:rsidRPr="00FF1683">
        <w:rPr>
          <w:rFonts w:cs="Arial"/>
          <w:lang w:val="es-ES"/>
        </w:rPr>
        <w:t>Facilite algunos datos sobre el hambre en el mundo</w:t>
      </w:r>
      <w:r w:rsidR="00C67515" w:rsidRPr="00FF1683">
        <w:rPr>
          <w:rFonts w:cs="Arial"/>
          <w:lang w:val="es-ES"/>
        </w:rPr>
        <w:t>.</w:t>
      </w:r>
    </w:p>
    <w:p w14:paraId="4073CD63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</w:p>
    <w:p w14:paraId="496C6AAB" w14:textId="77777777" w:rsidR="00EE4F23" w:rsidRPr="00FF1683" w:rsidRDefault="00EE4F23" w:rsidP="00C641E5">
      <w:pPr>
        <w:rPr>
          <w:rFonts w:cs="Arial"/>
          <w:sz w:val="22"/>
          <w:szCs w:val="22"/>
          <w:lang w:val="es-ES"/>
        </w:rPr>
      </w:pPr>
    </w:p>
    <w:p w14:paraId="359B1F84" w14:textId="61B33017" w:rsidR="00C641E5" w:rsidRPr="00FF1683" w:rsidRDefault="00C641E5" w:rsidP="00C641E5">
      <w:pPr>
        <w:rPr>
          <w:rFonts w:cs="Arial"/>
          <w:b/>
          <w:sz w:val="22"/>
          <w:szCs w:val="22"/>
          <w:lang w:val="es-ES"/>
        </w:rPr>
      </w:pPr>
      <w:r w:rsidRPr="00FF1683">
        <w:rPr>
          <w:rFonts w:cs="Arial"/>
          <w:b/>
          <w:sz w:val="22"/>
          <w:szCs w:val="22"/>
          <w:lang w:val="es-ES"/>
        </w:rPr>
        <w:t xml:space="preserve">2)  </w:t>
      </w:r>
      <w:r w:rsidR="00062B81" w:rsidRPr="00FF1683">
        <w:rPr>
          <w:rFonts w:cs="Arial"/>
          <w:b/>
          <w:sz w:val="22"/>
          <w:szCs w:val="22"/>
          <w:lang w:val="es-ES"/>
        </w:rPr>
        <w:t>Para inspirar</w:t>
      </w:r>
      <w:r w:rsidR="00295906" w:rsidRPr="00FF1683">
        <w:rPr>
          <w:rFonts w:cs="Arial"/>
          <w:b/>
          <w:sz w:val="22"/>
          <w:szCs w:val="22"/>
          <w:lang w:val="es-ES"/>
        </w:rPr>
        <w:t xml:space="preserve"> a sus alumnos</w:t>
      </w:r>
    </w:p>
    <w:p w14:paraId="6FD7B760" w14:textId="77777777" w:rsidR="00EE4F23" w:rsidRPr="00FF1683" w:rsidRDefault="00EE4F23" w:rsidP="00C641E5">
      <w:pPr>
        <w:rPr>
          <w:rFonts w:cs="Arial"/>
          <w:b/>
          <w:sz w:val="22"/>
          <w:szCs w:val="22"/>
          <w:lang w:val="es-ES"/>
        </w:rPr>
      </w:pPr>
    </w:p>
    <w:p w14:paraId="1B14C88C" w14:textId="2EDB1422" w:rsidR="0026448A" w:rsidRPr="00FF1683" w:rsidRDefault="0026448A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Formule preguntas para que sus alumnos piensen en ideas para sus </w:t>
      </w:r>
      <w:r w:rsidR="00062B81" w:rsidRPr="00FF1683">
        <w:rPr>
          <w:rFonts w:cs="Arial"/>
          <w:lang w:val="es-ES"/>
        </w:rPr>
        <w:t>carteles</w:t>
      </w:r>
      <w:r w:rsidRPr="00FF1683">
        <w:rPr>
          <w:rFonts w:cs="Arial"/>
          <w:lang w:val="es-ES"/>
        </w:rPr>
        <w:t>.</w:t>
      </w:r>
    </w:p>
    <w:p w14:paraId="075E622D" w14:textId="77777777" w:rsidR="0026448A" w:rsidRPr="00FF1683" w:rsidRDefault="00F87362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>Utilice nuestras</w:t>
      </w:r>
      <w:r w:rsidR="0026448A" w:rsidRPr="00FF1683">
        <w:rPr>
          <w:rFonts w:cs="Arial"/>
          <w:lang w:val="es-ES"/>
        </w:rPr>
        <w:t xml:space="preserve"> ilustraciones para inspirar a sus </w:t>
      </w:r>
      <w:r w:rsidRPr="00FF1683">
        <w:rPr>
          <w:rFonts w:cs="Arial"/>
          <w:lang w:val="es-ES"/>
        </w:rPr>
        <w:t>alumnos</w:t>
      </w:r>
      <w:r w:rsidR="0026448A" w:rsidRPr="00FF1683">
        <w:rPr>
          <w:rFonts w:cs="Arial"/>
          <w:lang w:val="es-ES"/>
        </w:rPr>
        <w:t>.</w:t>
      </w:r>
    </w:p>
    <w:p w14:paraId="4AE91E7B" w14:textId="77777777" w:rsidR="0026448A" w:rsidRPr="00FF1683" w:rsidRDefault="00F87362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Describa los siete temas </w:t>
      </w:r>
      <w:r w:rsidR="00C67515" w:rsidRPr="00FF1683">
        <w:rPr>
          <w:rFonts w:cs="Arial"/>
          <w:lang w:val="es-ES"/>
        </w:rPr>
        <w:t>propuesto</w:t>
      </w:r>
      <w:r w:rsidRPr="00FF1683">
        <w:rPr>
          <w:rFonts w:cs="Arial"/>
          <w:lang w:val="es-ES"/>
        </w:rPr>
        <w:t>s</w:t>
      </w:r>
      <w:r w:rsidR="0026448A" w:rsidRPr="00FF1683">
        <w:rPr>
          <w:rFonts w:cs="Arial"/>
          <w:lang w:val="es-ES"/>
        </w:rPr>
        <w:t>.</w:t>
      </w:r>
    </w:p>
    <w:p w14:paraId="6C432F1F" w14:textId="77777777" w:rsidR="0026448A" w:rsidRPr="00FF1683" w:rsidRDefault="00F87362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Piense cómo afecta o </w:t>
      </w:r>
      <w:r w:rsidR="005E6B87" w:rsidRPr="00FF1683">
        <w:rPr>
          <w:rFonts w:cs="Arial"/>
          <w:lang w:val="es-ES"/>
        </w:rPr>
        <w:t xml:space="preserve">cómo </w:t>
      </w:r>
      <w:r w:rsidRPr="00FF1683">
        <w:rPr>
          <w:rFonts w:cs="Arial"/>
          <w:lang w:val="es-ES"/>
        </w:rPr>
        <w:t>podría afectar el cambio climático a la vida de sus alumnos</w:t>
      </w:r>
      <w:r w:rsidR="0026448A" w:rsidRPr="00FF1683">
        <w:rPr>
          <w:rFonts w:cs="Arial"/>
          <w:lang w:val="es-ES"/>
        </w:rPr>
        <w:t>.</w:t>
      </w:r>
    </w:p>
    <w:p w14:paraId="68739B51" w14:textId="77777777" w:rsidR="0026448A" w:rsidRPr="00FF1683" w:rsidRDefault="00F87362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>Analice por qué debe cambiar la</w:t>
      </w:r>
      <w:r w:rsidR="0026448A" w:rsidRPr="00FF1683">
        <w:rPr>
          <w:rFonts w:cs="Arial"/>
          <w:lang w:val="es-ES"/>
        </w:rPr>
        <w:t xml:space="preserve"> </w:t>
      </w:r>
      <w:r w:rsidRPr="00FF1683">
        <w:rPr>
          <w:rFonts w:cs="Arial"/>
          <w:lang w:val="es-ES"/>
        </w:rPr>
        <w:t>agricultura</w:t>
      </w:r>
      <w:r w:rsidR="0026448A" w:rsidRPr="00FF1683">
        <w:rPr>
          <w:rFonts w:cs="Arial"/>
          <w:lang w:val="es-ES"/>
        </w:rPr>
        <w:t>.</w:t>
      </w:r>
    </w:p>
    <w:p w14:paraId="361A515C" w14:textId="77777777" w:rsidR="0026448A" w:rsidRPr="00FF1683" w:rsidRDefault="00F87362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>Introduzca</w:t>
      </w:r>
      <w:r w:rsidR="0026448A" w:rsidRPr="00FF1683">
        <w:rPr>
          <w:rFonts w:cs="Arial"/>
          <w:lang w:val="es-ES"/>
        </w:rPr>
        <w:t xml:space="preserve"> </w:t>
      </w:r>
      <w:r w:rsidRPr="00FF1683">
        <w:rPr>
          <w:rFonts w:cs="Arial"/>
          <w:lang w:val="es-ES"/>
        </w:rPr>
        <w:t>los conceptos</w:t>
      </w:r>
      <w:r w:rsidR="0026448A" w:rsidRPr="00FF1683">
        <w:rPr>
          <w:rFonts w:cs="Arial"/>
          <w:lang w:val="es-ES"/>
        </w:rPr>
        <w:t xml:space="preserve"> de sistema alimentario, </w:t>
      </w:r>
      <w:r w:rsidRPr="00FF1683">
        <w:rPr>
          <w:rFonts w:cs="Arial"/>
          <w:lang w:val="es-ES"/>
        </w:rPr>
        <w:t>s</w:t>
      </w:r>
      <w:r w:rsidR="0026448A" w:rsidRPr="00FF1683">
        <w:rPr>
          <w:rFonts w:cs="Arial"/>
          <w:lang w:val="es-ES"/>
        </w:rPr>
        <w:t>ostenibilidad y Hambre Cero.</w:t>
      </w:r>
    </w:p>
    <w:p w14:paraId="2AB01595" w14:textId="43852392" w:rsidR="0026448A" w:rsidRPr="00FF1683" w:rsidRDefault="00F87362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  <w:r w:rsidRPr="00FF1683">
        <w:rPr>
          <w:rFonts w:cs="Arial"/>
          <w:lang w:val="es-ES"/>
        </w:rPr>
        <w:t xml:space="preserve">Analice </w:t>
      </w:r>
      <w:r w:rsidR="005E6B87" w:rsidRPr="00FF1683">
        <w:rPr>
          <w:rFonts w:cs="Arial"/>
          <w:lang w:val="es-ES"/>
        </w:rPr>
        <w:t>la finalidad</w:t>
      </w:r>
      <w:r w:rsidRPr="00FF1683">
        <w:rPr>
          <w:rFonts w:cs="Arial"/>
          <w:lang w:val="es-ES"/>
        </w:rPr>
        <w:t xml:space="preserve"> del diseño del </w:t>
      </w:r>
      <w:r w:rsidR="00062B81" w:rsidRPr="00FF1683">
        <w:rPr>
          <w:rFonts w:cs="Arial"/>
          <w:lang w:val="es-ES"/>
        </w:rPr>
        <w:t>cartel</w:t>
      </w:r>
      <w:r w:rsidR="0026448A" w:rsidRPr="00FF1683">
        <w:rPr>
          <w:rFonts w:cs="Arial"/>
          <w:lang w:val="es-ES"/>
        </w:rPr>
        <w:t xml:space="preserve"> y </w:t>
      </w:r>
      <w:r w:rsidRPr="00FF1683">
        <w:rPr>
          <w:rFonts w:cs="Arial"/>
          <w:lang w:val="es-ES"/>
        </w:rPr>
        <w:t>pida a sus alumnos que tengan en cuenta la reacción del espectador.</w:t>
      </w:r>
    </w:p>
    <w:p w14:paraId="4038C2D4" w14:textId="77777777" w:rsidR="00C641E5" w:rsidRPr="00FF1683" w:rsidRDefault="00C641E5" w:rsidP="00EE4F23">
      <w:pPr>
        <w:pStyle w:val="ListParagraph"/>
        <w:numPr>
          <w:ilvl w:val="0"/>
          <w:numId w:val="3"/>
        </w:numPr>
        <w:rPr>
          <w:rFonts w:cs="Arial"/>
          <w:lang w:val="es-ES"/>
        </w:rPr>
      </w:pPr>
    </w:p>
    <w:p w14:paraId="5F44F630" w14:textId="77777777" w:rsidR="00EE4F23" w:rsidRPr="00FF1683" w:rsidRDefault="00EE4F23" w:rsidP="00C641E5">
      <w:pPr>
        <w:rPr>
          <w:rFonts w:cs="Arial"/>
          <w:b/>
          <w:sz w:val="22"/>
          <w:szCs w:val="22"/>
          <w:lang w:val="es-ES"/>
        </w:rPr>
      </w:pPr>
    </w:p>
    <w:p w14:paraId="5C9726B7" w14:textId="499C1F0A" w:rsidR="00C641E5" w:rsidRPr="00FF1683" w:rsidRDefault="00062B81" w:rsidP="00C641E5">
      <w:pPr>
        <w:rPr>
          <w:rFonts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</w:t>
      </w:r>
      <w:r w:rsidRPr="00FF1683">
        <w:rPr>
          <w:rFonts w:cs="Arial"/>
          <w:b/>
          <w:sz w:val="22"/>
          <w:szCs w:val="22"/>
          <w:lang w:val="es-ES"/>
        </w:rPr>
        <w:t xml:space="preserve">) </w:t>
      </w:r>
      <w:r w:rsidR="0026448A" w:rsidRPr="00FF1683">
        <w:rPr>
          <w:rFonts w:cs="Arial"/>
          <w:b/>
          <w:sz w:val="22"/>
          <w:szCs w:val="22"/>
          <w:lang w:val="es-ES"/>
        </w:rPr>
        <w:t>¡</w:t>
      </w:r>
      <w:r w:rsidRPr="00FF1683">
        <w:rPr>
          <w:rFonts w:cs="Arial"/>
          <w:b/>
          <w:sz w:val="22"/>
          <w:szCs w:val="22"/>
          <w:lang w:val="es-ES"/>
        </w:rPr>
        <w:t>Pónga a sus alumnos</w:t>
      </w:r>
      <w:r w:rsidR="0026448A" w:rsidRPr="00FF1683">
        <w:rPr>
          <w:rFonts w:cs="Arial"/>
          <w:b/>
          <w:sz w:val="22"/>
          <w:szCs w:val="22"/>
          <w:lang w:val="es-ES"/>
        </w:rPr>
        <w:t xml:space="preserve"> a dibujar!</w:t>
      </w:r>
    </w:p>
    <w:p w14:paraId="2DB5234E" w14:textId="77777777" w:rsidR="00C641E5" w:rsidRPr="00FF1683" w:rsidRDefault="00C641E5" w:rsidP="00C641E5">
      <w:pPr>
        <w:rPr>
          <w:rFonts w:cs="Arial"/>
          <w:b/>
          <w:sz w:val="22"/>
          <w:szCs w:val="22"/>
          <w:lang w:val="es-ES"/>
        </w:rPr>
      </w:pPr>
    </w:p>
    <w:p w14:paraId="19184599" w14:textId="6714711B" w:rsidR="0026448A" w:rsidRPr="00FF1683" w:rsidRDefault="0026448A" w:rsidP="00C641E5">
      <w:pPr>
        <w:rPr>
          <w:rFonts w:cs="Arial"/>
          <w:sz w:val="22"/>
          <w:szCs w:val="22"/>
          <w:lang w:val="es-ES"/>
        </w:rPr>
      </w:pPr>
      <w:r w:rsidRPr="00FF1683">
        <w:rPr>
          <w:rFonts w:cs="Arial"/>
          <w:sz w:val="22"/>
          <w:szCs w:val="22"/>
          <w:lang w:val="es-ES"/>
        </w:rPr>
        <w:t xml:space="preserve">Mientras desarrolla el tema, anime a sus alumnos a utilizar bolígrafos, lápices de colores, carboncillos o cualquier </w:t>
      </w:r>
      <w:r w:rsidR="00C67515" w:rsidRPr="00FF1683">
        <w:rPr>
          <w:rFonts w:cs="Arial"/>
          <w:sz w:val="22"/>
          <w:szCs w:val="22"/>
          <w:lang w:val="es-ES"/>
        </w:rPr>
        <w:t xml:space="preserve">otro </w:t>
      </w:r>
      <w:r w:rsidR="00062B81" w:rsidRPr="00FF1683">
        <w:rPr>
          <w:rFonts w:cs="Arial"/>
          <w:sz w:val="22"/>
          <w:szCs w:val="22"/>
          <w:lang w:val="es-ES"/>
        </w:rPr>
        <w:t>material</w:t>
      </w:r>
      <w:r w:rsidR="00C67515" w:rsidRPr="00FF1683">
        <w:rPr>
          <w:rFonts w:cs="Arial"/>
          <w:sz w:val="22"/>
          <w:szCs w:val="22"/>
          <w:lang w:val="es-ES"/>
        </w:rPr>
        <w:t xml:space="preserve"> </w:t>
      </w:r>
      <w:r w:rsidRPr="00FF1683">
        <w:rPr>
          <w:rFonts w:cs="Arial"/>
          <w:sz w:val="22"/>
          <w:szCs w:val="22"/>
          <w:lang w:val="es-ES"/>
        </w:rPr>
        <w:t xml:space="preserve">que les guste para </w:t>
      </w:r>
      <w:r w:rsidR="00C67515" w:rsidRPr="00FF1683">
        <w:rPr>
          <w:rFonts w:cs="Arial"/>
          <w:sz w:val="22"/>
          <w:szCs w:val="22"/>
          <w:lang w:val="es-ES"/>
        </w:rPr>
        <w:t xml:space="preserve">diseñar sus </w:t>
      </w:r>
      <w:r w:rsidR="00062B81" w:rsidRPr="00FF1683">
        <w:rPr>
          <w:rFonts w:cs="Arial"/>
          <w:sz w:val="22"/>
          <w:szCs w:val="22"/>
          <w:lang w:val="es-ES"/>
        </w:rPr>
        <w:t xml:space="preserve">carteles. </w:t>
      </w:r>
      <w:r w:rsidRPr="00FF1683">
        <w:rPr>
          <w:rFonts w:cs="Arial"/>
          <w:sz w:val="22"/>
          <w:szCs w:val="22"/>
          <w:lang w:val="es-ES"/>
        </w:rPr>
        <w:t xml:space="preserve">Ayúdeles a desarrollar estos conceptos e ideas. Tenga en cuenta que cada </w:t>
      </w:r>
      <w:r w:rsidR="00062B81" w:rsidRPr="00FF1683">
        <w:rPr>
          <w:rFonts w:cs="Arial"/>
          <w:sz w:val="22"/>
          <w:szCs w:val="22"/>
          <w:lang w:val="es-ES"/>
        </w:rPr>
        <w:t>cartel</w:t>
      </w:r>
      <w:r w:rsidRPr="00FF1683">
        <w:rPr>
          <w:rFonts w:cs="Arial"/>
          <w:sz w:val="22"/>
          <w:szCs w:val="22"/>
          <w:lang w:val="es-ES"/>
        </w:rPr>
        <w:t xml:space="preserve"> se debe enviar individualmente, completando el formulario previsto a tal efecto.</w:t>
      </w:r>
    </w:p>
    <w:p w14:paraId="5332C563" w14:textId="77777777" w:rsidR="00C641E5" w:rsidRPr="00FF1683" w:rsidRDefault="00C641E5" w:rsidP="00C641E5">
      <w:pPr>
        <w:rPr>
          <w:rFonts w:asciiTheme="majorHAnsi" w:hAnsiTheme="majorHAnsi" w:cs="Arial"/>
          <w:sz w:val="22"/>
          <w:szCs w:val="22"/>
          <w:lang w:val="es-ES"/>
        </w:rPr>
      </w:pPr>
    </w:p>
    <w:p w14:paraId="73A587FF" w14:textId="77777777" w:rsidR="00EE4F23" w:rsidRPr="00FF1683" w:rsidRDefault="00EE4F23" w:rsidP="00C641E5">
      <w:pPr>
        <w:rPr>
          <w:rFonts w:asciiTheme="majorHAnsi" w:hAnsiTheme="majorHAnsi" w:cs="Arial"/>
          <w:sz w:val="22"/>
          <w:szCs w:val="22"/>
          <w:lang w:val="es-ES"/>
        </w:rPr>
      </w:pPr>
    </w:p>
    <w:p w14:paraId="305F2571" w14:textId="77777777" w:rsidR="00EE4F23" w:rsidRPr="00FF1683" w:rsidRDefault="00EE4F23" w:rsidP="00C641E5">
      <w:pPr>
        <w:rPr>
          <w:rFonts w:asciiTheme="majorHAnsi" w:hAnsiTheme="majorHAnsi" w:cs="Arial"/>
          <w:sz w:val="22"/>
          <w:szCs w:val="22"/>
          <w:lang w:val="es-ES"/>
        </w:rPr>
      </w:pPr>
    </w:p>
    <w:p w14:paraId="4D2C37CB" w14:textId="77777777" w:rsidR="00EE4F23" w:rsidRPr="00FF1683" w:rsidRDefault="00EE4F23" w:rsidP="00C641E5">
      <w:pPr>
        <w:rPr>
          <w:rFonts w:cs="Arial"/>
          <w:sz w:val="22"/>
          <w:szCs w:val="22"/>
          <w:lang w:val="es-ES"/>
        </w:rPr>
      </w:pPr>
      <w:bookmarkStart w:id="0" w:name="_GoBack"/>
    </w:p>
    <w:p w14:paraId="5DCB59C1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  <w:r w:rsidRPr="00FF1683">
        <w:rPr>
          <w:rFonts w:cs="Arial"/>
          <w:sz w:val="22"/>
          <w:szCs w:val="22"/>
          <w:lang w:val="es-ES"/>
        </w:rPr>
        <w:t xml:space="preserve">Para cualquier consulta, por favor no dude en ponerse en contacto con nosotros. </w:t>
      </w:r>
    </w:p>
    <w:p w14:paraId="5D3F2571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</w:p>
    <w:p w14:paraId="5A8C4235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  <w:r w:rsidRPr="00FF1683">
        <w:rPr>
          <w:rFonts w:cs="Arial"/>
          <w:sz w:val="22"/>
          <w:szCs w:val="22"/>
          <w:lang w:val="es-ES"/>
        </w:rPr>
        <w:t>¡Esperamos recibir los pósteres de sus alumnos!</w:t>
      </w:r>
    </w:p>
    <w:p w14:paraId="51D4C325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</w:p>
    <w:p w14:paraId="6A4F3EC0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  <w:r w:rsidRPr="00FF1683">
        <w:rPr>
          <w:rFonts w:cs="Arial"/>
          <w:sz w:val="22"/>
          <w:szCs w:val="22"/>
          <w:lang w:val="es-ES"/>
        </w:rPr>
        <w:t>Atentamente,</w:t>
      </w:r>
    </w:p>
    <w:p w14:paraId="7D27438F" w14:textId="77777777" w:rsidR="00C641E5" w:rsidRPr="00FF1683" w:rsidRDefault="00C641E5" w:rsidP="00C641E5">
      <w:pPr>
        <w:rPr>
          <w:rFonts w:cs="Arial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6657AFCC" w14:textId="77777777" w:rsidR="00C641E5" w:rsidRPr="00FF1683" w:rsidRDefault="00C641E5" w:rsidP="00C641E5">
      <w:pPr>
        <w:rPr>
          <w:rFonts w:cs="Arial"/>
          <w:b/>
          <w:bCs/>
          <w:sz w:val="22"/>
          <w:szCs w:val="22"/>
          <w:lang w:val="es-ES"/>
        </w:rPr>
      </w:pPr>
      <w:r w:rsidRPr="00FF1683">
        <w:rPr>
          <w:rFonts w:cs="Arial"/>
          <w:b/>
          <w:bCs/>
          <w:sz w:val="22"/>
          <w:szCs w:val="22"/>
          <w:lang w:val="es-ES"/>
        </w:rPr>
        <w:t>El equipo del Día Mundial de la Alimentación</w:t>
      </w:r>
    </w:p>
    <w:p w14:paraId="4CFFFFD9" w14:textId="77777777" w:rsidR="00C641E5" w:rsidRPr="00FF1683" w:rsidRDefault="00C641E5" w:rsidP="00C641E5">
      <w:pPr>
        <w:rPr>
          <w:rFonts w:cs="Arial"/>
          <w:sz w:val="22"/>
          <w:szCs w:val="22"/>
          <w:lang w:val="es-ES"/>
        </w:rPr>
      </w:pPr>
      <w:r w:rsidRPr="00FF1683">
        <w:rPr>
          <w:rFonts w:cs="Arial"/>
          <w:sz w:val="22"/>
          <w:szCs w:val="22"/>
          <w:lang w:val="es-ES"/>
        </w:rPr>
        <w:t>Organización de las Naciones Unidas para la Alimentación y la Agricultura (FAO)</w:t>
      </w:r>
    </w:p>
    <w:p w14:paraId="14070066" w14:textId="77777777" w:rsidR="00C641E5" w:rsidRPr="00FF1683" w:rsidRDefault="00C641E5" w:rsidP="00C641E5">
      <w:pPr>
        <w:rPr>
          <w:rFonts w:cs="Arial"/>
          <w:sz w:val="22"/>
          <w:szCs w:val="22"/>
          <w:lang w:val="it-IT"/>
        </w:rPr>
      </w:pPr>
      <w:r w:rsidRPr="00FF1683">
        <w:rPr>
          <w:rFonts w:cs="Arial"/>
          <w:sz w:val="22"/>
          <w:szCs w:val="22"/>
          <w:lang w:val="it-IT"/>
        </w:rPr>
        <w:t>Roma, Italia</w:t>
      </w:r>
    </w:p>
    <w:p w14:paraId="6BA7175A" w14:textId="77777777" w:rsidR="00C641E5" w:rsidRPr="00FF1683" w:rsidRDefault="00F33B46" w:rsidP="00C641E5">
      <w:pPr>
        <w:rPr>
          <w:rFonts w:cs="Arial"/>
          <w:color w:val="000000"/>
          <w:sz w:val="22"/>
          <w:szCs w:val="22"/>
          <w:shd w:val="clear" w:color="auto" w:fill="FFFFFF"/>
          <w:lang w:val="it-IT"/>
        </w:rPr>
      </w:pPr>
      <w:hyperlink r:id="rId10" w:history="1">
        <w:r w:rsidR="00C641E5" w:rsidRPr="00FF1683">
          <w:rPr>
            <w:rStyle w:val="Hyperlink"/>
            <w:rFonts w:cs="Arial"/>
            <w:sz w:val="22"/>
            <w:szCs w:val="22"/>
            <w:shd w:val="clear" w:color="auto" w:fill="FFFFFF"/>
            <w:lang w:val="it-IT"/>
          </w:rPr>
          <w:t>www.fao.org</w:t>
        </w:r>
      </w:hyperlink>
    </w:p>
    <w:p w14:paraId="0437D0C9" w14:textId="77777777" w:rsidR="00C641E5" w:rsidRPr="00FF1683" w:rsidRDefault="00F33B46" w:rsidP="00C641E5">
      <w:pPr>
        <w:rPr>
          <w:lang w:val="it-IT"/>
        </w:rPr>
      </w:pPr>
      <w:hyperlink r:id="rId11" w:history="1">
        <w:r w:rsidR="00C641E5" w:rsidRPr="00FF1683">
          <w:rPr>
            <w:rStyle w:val="Hyperlink"/>
            <w:rFonts w:cs="Arial"/>
            <w:sz w:val="22"/>
            <w:szCs w:val="22"/>
            <w:shd w:val="clear" w:color="auto" w:fill="FFFFFF"/>
            <w:lang w:val="it-IT"/>
          </w:rPr>
          <w:t>world-food-day@fao.org</w:t>
        </w:r>
      </w:hyperlink>
      <w:r w:rsidR="00C641E5" w:rsidRPr="00FF1683">
        <w:rPr>
          <w:rFonts w:cs="Arial"/>
          <w:color w:val="000000"/>
          <w:shd w:val="clear" w:color="auto" w:fill="FFFFFF"/>
          <w:lang w:val="it-IT"/>
        </w:rPr>
        <w:t xml:space="preserve"> </w:t>
      </w:r>
    </w:p>
    <w:bookmarkEnd w:id="0"/>
    <w:p w14:paraId="6C515083" w14:textId="77777777" w:rsidR="00C641E5" w:rsidRPr="00FF1683" w:rsidRDefault="00C641E5">
      <w:pPr>
        <w:rPr>
          <w:rFonts w:cs="Arial"/>
          <w:sz w:val="22"/>
          <w:szCs w:val="22"/>
          <w:lang w:val="it-IT"/>
        </w:rPr>
      </w:pPr>
    </w:p>
    <w:sectPr w:rsidR="00C641E5" w:rsidRPr="00FF1683" w:rsidSect="00EC3C21">
      <w:headerReference w:type="default" r:id="rId12"/>
      <w:footerReference w:type="default" r:id="rId13"/>
      <w:pgSz w:w="11900" w:h="16840"/>
      <w:pgMar w:top="4536" w:right="1134" w:bottom="2835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826A" w14:textId="77777777" w:rsidR="00734DF4" w:rsidRDefault="00734DF4" w:rsidP="00054DCE">
      <w:r>
        <w:separator/>
      </w:r>
    </w:p>
  </w:endnote>
  <w:endnote w:type="continuationSeparator" w:id="0">
    <w:p w14:paraId="61CB181C" w14:textId="77777777" w:rsidR="00734DF4" w:rsidRDefault="00734DF4" w:rsidP="000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9236" w14:textId="77777777" w:rsidR="00EE4F23" w:rsidRPr="00FD6BCE" w:rsidRDefault="00EE4F23" w:rsidP="00EE4F23">
    <w:pPr>
      <w:jc w:val="right"/>
      <w:rPr>
        <w:rFonts w:ascii="Arial" w:hAnsi="Arial" w:cs="Arial"/>
        <w:sz w:val="18"/>
        <w:szCs w:val="18"/>
      </w:rPr>
    </w:pPr>
    <w:r w:rsidRPr="00FD6BCE">
      <w:rPr>
        <w:rFonts w:ascii="Arial" w:hAnsi="Arial" w:cs="Arial"/>
        <w:sz w:val="18"/>
        <w:szCs w:val="18"/>
      </w:rPr>
      <w:t xml:space="preserve">| </w:t>
    </w:r>
    <w:r w:rsidRPr="00FD6BCE">
      <w:rPr>
        <w:rFonts w:ascii="Arial" w:hAnsi="Arial" w:cs="Arial"/>
        <w:sz w:val="18"/>
        <w:szCs w:val="18"/>
      </w:rPr>
      <w:fldChar w:fldCharType="begin"/>
    </w:r>
    <w:r w:rsidRPr="00FD6BCE">
      <w:rPr>
        <w:rFonts w:ascii="Arial" w:hAnsi="Arial" w:cs="Arial"/>
        <w:sz w:val="18"/>
        <w:szCs w:val="18"/>
      </w:rPr>
      <w:instrText xml:space="preserve"> PAGE   \* MERGEFORMAT </w:instrText>
    </w:r>
    <w:r w:rsidRPr="00FD6BCE">
      <w:rPr>
        <w:rFonts w:ascii="Arial" w:hAnsi="Arial" w:cs="Arial"/>
        <w:sz w:val="18"/>
        <w:szCs w:val="18"/>
      </w:rPr>
      <w:fldChar w:fldCharType="separate"/>
    </w:r>
    <w:r w:rsidR="00FF1683">
      <w:rPr>
        <w:rFonts w:ascii="Arial" w:hAnsi="Arial" w:cs="Arial"/>
        <w:noProof/>
        <w:sz w:val="18"/>
        <w:szCs w:val="18"/>
      </w:rPr>
      <w:t>4</w:t>
    </w:r>
    <w:r w:rsidRPr="00FD6BCE">
      <w:rPr>
        <w:rFonts w:ascii="Arial" w:hAnsi="Arial" w:cs="Arial"/>
        <w:sz w:val="18"/>
        <w:szCs w:val="18"/>
      </w:rPr>
      <w:fldChar w:fldCharType="end"/>
    </w:r>
  </w:p>
  <w:p w14:paraId="0CD07FDE" w14:textId="338A3769" w:rsidR="00976391" w:rsidRDefault="000604D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3E162" wp14:editId="57ECD3E7">
              <wp:simplePos x="0" y="0"/>
              <wp:positionH relativeFrom="column">
                <wp:posOffset>1426845</wp:posOffset>
              </wp:positionH>
              <wp:positionV relativeFrom="paragraph">
                <wp:posOffset>216535</wp:posOffset>
              </wp:positionV>
              <wp:extent cx="3048000" cy="342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A5009" w14:textId="68285E4E" w:rsidR="00CA1622" w:rsidRPr="008D2C49" w:rsidRDefault="00CA1622" w:rsidP="00606877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3E1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5pt;margin-top:17.05pt;width:24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" filled="f" stroked="f">
              <v:path arrowok="t"/>
              <v:textbox>
                <w:txbxContent>
                  <w:p w14:paraId="119A5009" w14:textId="68285E4E" w:rsidR="00CA1622" w:rsidRPr="008D2C49" w:rsidRDefault="00CA1622" w:rsidP="00606877">
                    <w:pPr>
                      <w:jc w:val="center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0A33" w14:textId="77777777" w:rsidR="00734DF4" w:rsidRDefault="00734DF4" w:rsidP="00054DCE">
      <w:r>
        <w:separator/>
      </w:r>
    </w:p>
  </w:footnote>
  <w:footnote w:type="continuationSeparator" w:id="0">
    <w:p w14:paraId="3A969028" w14:textId="77777777" w:rsidR="00734DF4" w:rsidRDefault="00734DF4" w:rsidP="0005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440D" w14:textId="77777777" w:rsidR="00054DCE" w:rsidRPr="00054DCE" w:rsidRDefault="00054DCE" w:rsidP="00054D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149DB1" wp14:editId="29331154">
          <wp:simplePos x="0" y="0"/>
          <wp:positionH relativeFrom="page">
            <wp:posOffset>9525</wp:posOffset>
          </wp:positionH>
          <wp:positionV relativeFrom="paragraph">
            <wp:posOffset>-360044</wp:posOffset>
          </wp:positionV>
          <wp:extent cx="7572245" cy="10115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2016_template word_Z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15" cy="1012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71B"/>
    <w:multiLevelType w:val="hybridMultilevel"/>
    <w:tmpl w:val="3BA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12BB7"/>
    <w:multiLevelType w:val="hybridMultilevel"/>
    <w:tmpl w:val="739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7F89"/>
    <w:multiLevelType w:val="hybridMultilevel"/>
    <w:tmpl w:val="0F32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2B"/>
    <w:rsid w:val="0000305E"/>
    <w:rsid w:val="00031743"/>
    <w:rsid w:val="00054DCE"/>
    <w:rsid w:val="000604DE"/>
    <w:rsid w:val="00062B81"/>
    <w:rsid w:val="00091DD9"/>
    <w:rsid w:val="000F78E6"/>
    <w:rsid w:val="001241F6"/>
    <w:rsid w:val="001439F9"/>
    <w:rsid w:val="001747FC"/>
    <w:rsid w:val="00182DC2"/>
    <w:rsid w:val="001F3C2E"/>
    <w:rsid w:val="00202A45"/>
    <w:rsid w:val="0026448A"/>
    <w:rsid w:val="00273D15"/>
    <w:rsid w:val="00295906"/>
    <w:rsid w:val="003F19EA"/>
    <w:rsid w:val="00402FC6"/>
    <w:rsid w:val="00406EBF"/>
    <w:rsid w:val="004447D1"/>
    <w:rsid w:val="004C3F27"/>
    <w:rsid w:val="004E78A9"/>
    <w:rsid w:val="00534560"/>
    <w:rsid w:val="00541BCB"/>
    <w:rsid w:val="005E6B87"/>
    <w:rsid w:val="00601B76"/>
    <w:rsid w:val="00606877"/>
    <w:rsid w:val="00734DF4"/>
    <w:rsid w:val="00754601"/>
    <w:rsid w:val="007A67E1"/>
    <w:rsid w:val="007E1387"/>
    <w:rsid w:val="00856FAF"/>
    <w:rsid w:val="008D2C49"/>
    <w:rsid w:val="00915B3A"/>
    <w:rsid w:val="00945EB0"/>
    <w:rsid w:val="00976391"/>
    <w:rsid w:val="009D38CD"/>
    <w:rsid w:val="00AA5771"/>
    <w:rsid w:val="00B45754"/>
    <w:rsid w:val="00B7680C"/>
    <w:rsid w:val="00BA69BA"/>
    <w:rsid w:val="00C3778B"/>
    <w:rsid w:val="00C632EE"/>
    <w:rsid w:val="00C641E5"/>
    <w:rsid w:val="00C67515"/>
    <w:rsid w:val="00CA1622"/>
    <w:rsid w:val="00EA4CEC"/>
    <w:rsid w:val="00EB5BDE"/>
    <w:rsid w:val="00EC3C21"/>
    <w:rsid w:val="00EE4F23"/>
    <w:rsid w:val="00F33B46"/>
    <w:rsid w:val="00F60BC0"/>
    <w:rsid w:val="00F87362"/>
    <w:rsid w:val="00FA1FBB"/>
    <w:rsid w:val="00FC162B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74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CE"/>
  </w:style>
  <w:style w:type="paragraph" w:styleId="Footer">
    <w:name w:val="footer"/>
    <w:basedOn w:val="Normal"/>
    <w:link w:val="Foot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CE"/>
  </w:style>
  <w:style w:type="character" w:styleId="Hyperlink">
    <w:name w:val="Hyperlink"/>
    <w:basedOn w:val="DefaultParagraphFont"/>
    <w:uiPriority w:val="99"/>
    <w:unhideWhenUsed/>
    <w:rsid w:val="00CA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41E5"/>
    <w:pPr>
      <w:spacing w:after="200" w:line="276" w:lineRule="auto"/>
      <w:ind w:left="720"/>
      <w:contextualSpacing/>
    </w:pPr>
    <w:rPr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E6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87"/>
    <w:pPr>
      <w:spacing w:after="200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87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EC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E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orld-food-day/2016/contest/poster/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o.org/world-food-day/2016/contest/poster/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ld-food-day@fa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world-food-day/2016/contest/video/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INIGO ALVAREZ</dc:creator>
  <cp:lastModifiedBy>Mezzapesa, Claudia (OCCO)</cp:lastModifiedBy>
  <cp:revision>6</cp:revision>
  <dcterms:created xsi:type="dcterms:W3CDTF">2016-05-23T13:23:00Z</dcterms:created>
  <dcterms:modified xsi:type="dcterms:W3CDTF">2016-05-23T14:31:00Z</dcterms:modified>
</cp:coreProperties>
</file>