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proofErr w:type="gramStart"/>
      <w:r w:rsidRPr="00AD3388">
        <w:rPr>
          <w:rFonts w:ascii="Georgia" w:eastAsia="Times New Roman" w:hAnsi="Georgia"/>
          <w:b/>
          <w:bCs/>
          <w:color w:val="D2232A"/>
          <w:sz w:val="36"/>
          <w:szCs w:val="36"/>
        </w:rPr>
        <w:t>on</w:t>
      </w:r>
      <w:proofErr w:type="gramEnd"/>
      <w:r w:rsidRPr="00AD3388">
        <w:rPr>
          <w:rFonts w:ascii="Georgia" w:eastAsia="Times New Roman" w:hAnsi="Georgia"/>
          <w:b/>
          <w:bCs/>
          <w:color w:val="D2232A"/>
          <w:sz w:val="36"/>
          <w:szCs w:val="36"/>
        </w:rPr>
        <w:t xml:space="preserve">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646B45">
              <w:rPr>
                <w:rFonts w:asciiTheme="majorHAnsi" w:hAnsiTheme="majorHAnsi"/>
              </w:rPr>
              <w:t xml:space="preserve"> </w:t>
            </w:r>
            <w:proofErr w:type="spellStart"/>
            <w:r w:rsidR="00646B45">
              <w:rPr>
                <w:rFonts w:asciiTheme="majorHAnsi" w:hAnsiTheme="majorHAnsi"/>
              </w:rPr>
              <w:t>Purna</w:t>
            </w:r>
            <w:proofErr w:type="spellEnd"/>
            <w:r w:rsidR="00646B45">
              <w:rPr>
                <w:rFonts w:asciiTheme="majorHAnsi" w:hAnsiTheme="majorHAnsi"/>
              </w:rPr>
              <w:t xml:space="preserve"> Chandra Wasti</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646B45">
              <w:rPr>
                <w:rFonts w:asciiTheme="majorHAnsi" w:hAnsiTheme="majorHAnsi"/>
              </w:rPr>
              <w:t>Department of Food Technology and Quality Control</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646B45">
              <w:rPr>
                <w:rFonts w:asciiTheme="majorHAnsi" w:hAnsiTheme="majorHAnsi"/>
              </w:rPr>
              <w:t xml:space="preserve"> Kathmandu, Nepal</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646B45">
              <w:rPr>
                <w:rFonts w:asciiTheme="majorHAnsi" w:hAnsiTheme="majorHAnsi"/>
              </w:rPr>
              <w:t>pcwasti@gmail.com</w:t>
            </w:r>
          </w:p>
        </w:tc>
      </w:tr>
    </w:tbl>
    <w:p w:rsidR="00026313" w:rsidRDefault="00026313" w:rsidP="006B71BD">
      <w:pPr>
        <w:rPr>
          <w:rFonts w:asciiTheme="majorHAnsi" w:hAnsiTheme="majorHAnsi"/>
        </w:rPr>
      </w:pPr>
    </w:p>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8652D7" w:rsidRPr="005C0C3C" w:rsidRDefault="008652D7" w:rsidP="006B71BD">
      <w:pPr>
        <w:rPr>
          <w:rFonts w:asciiTheme="majorHAnsi" w:hAnsiTheme="majorHAnsi"/>
          <w:b/>
          <w:bCs/>
          <w:i/>
          <w:iCs/>
        </w:rPr>
      </w:pPr>
      <w:r w:rsidRPr="005C0C3C">
        <w:rPr>
          <w:rFonts w:asciiTheme="majorHAnsi" w:hAnsiTheme="majorHAnsi"/>
          <w:b/>
          <w:bCs/>
          <w:i/>
          <w:iCs/>
        </w:rPr>
        <w:t>In Para 1,</w:t>
      </w:r>
    </w:p>
    <w:p w:rsidR="006B71BD" w:rsidRPr="005C0C3C" w:rsidRDefault="008652D7" w:rsidP="006B71BD">
      <w:pPr>
        <w:rPr>
          <w:rFonts w:asciiTheme="majorHAnsi" w:hAnsiTheme="majorHAnsi"/>
          <w:b/>
          <w:bCs/>
          <w:i/>
          <w:iCs/>
        </w:rPr>
      </w:pPr>
      <w:r w:rsidRPr="005C0C3C">
        <w:rPr>
          <w:rFonts w:asciiTheme="majorHAnsi" w:hAnsiTheme="majorHAnsi"/>
          <w:b/>
          <w:bCs/>
          <w:i/>
          <w:iCs/>
        </w:rPr>
        <w:t>In addition to all the consequences, malnutrition impacts on the overall productivity of an individual, hence has a direct link to the economic growth and development of a nation, which is the priority of political leaders and policy makers.</w:t>
      </w:r>
    </w:p>
    <w:p w:rsidR="008652D7" w:rsidRPr="005C0C3C" w:rsidRDefault="008652D7" w:rsidP="006B71BD">
      <w:pPr>
        <w:rPr>
          <w:rFonts w:asciiTheme="majorHAnsi" w:hAnsiTheme="majorHAnsi"/>
          <w:b/>
          <w:bCs/>
          <w:i/>
          <w:iCs/>
        </w:rPr>
      </w:pPr>
      <w:r w:rsidRPr="005C0C3C">
        <w:rPr>
          <w:rFonts w:asciiTheme="majorHAnsi" w:hAnsiTheme="majorHAnsi"/>
          <w:b/>
          <w:bCs/>
          <w:i/>
          <w:iCs/>
        </w:rPr>
        <w:t>In Para 2,</w:t>
      </w:r>
    </w:p>
    <w:p w:rsidR="008652D7" w:rsidRPr="005C0C3C" w:rsidRDefault="008652D7" w:rsidP="00914445">
      <w:pPr>
        <w:pStyle w:val="ListParagraph"/>
        <w:numPr>
          <w:ilvl w:val="0"/>
          <w:numId w:val="3"/>
        </w:numPr>
        <w:rPr>
          <w:rFonts w:asciiTheme="majorHAnsi" w:hAnsiTheme="majorHAnsi"/>
          <w:b/>
          <w:bCs/>
          <w:i/>
          <w:iCs/>
        </w:rPr>
      </w:pPr>
      <w:r w:rsidRPr="005C0C3C">
        <w:rPr>
          <w:rFonts w:asciiTheme="majorHAnsi" w:hAnsiTheme="majorHAnsi"/>
          <w:b/>
          <w:bCs/>
          <w:i/>
          <w:iCs/>
        </w:rPr>
        <w:t xml:space="preserve">The fact that some of the countries have </w:t>
      </w:r>
      <w:proofErr w:type="gramStart"/>
      <w:r w:rsidR="00914445" w:rsidRPr="005C0C3C">
        <w:rPr>
          <w:rFonts w:asciiTheme="majorHAnsi" w:hAnsiTheme="majorHAnsi"/>
          <w:b/>
          <w:bCs/>
          <w:i/>
          <w:iCs/>
        </w:rPr>
        <w:t xml:space="preserve">registered </w:t>
      </w:r>
      <w:r w:rsidRPr="005C0C3C">
        <w:rPr>
          <w:rFonts w:asciiTheme="majorHAnsi" w:hAnsiTheme="majorHAnsi"/>
          <w:b/>
          <w:bCs/>
          <w:i/>
          <w:iCs/>
        </w:rPr>
        <w:t xml:space="preserve"> a</w:t>
      </w:r>
      <w:proofErr w:type="gramEnd"/>
      <w:r w:rsidRPr="005C0C3C">
        <w:rPr>
          <w:rFonts w:asciiTheme="majorHAnsi" w:hAnsiTheme="majorHAnsi"/>
          <w:b/>
          <w:bCs/>
          <w:i/>
          <w:iCs/>
        </w:rPr>
        <w:t xml:space="preserve"> good progress in the direction of reducing </w:t>
      </w:r>
      <w:r w:rsidR="00914445" w:rsidRPr="005C0C3C">
        <w:rPr>
          <w:rFonts w:asciiTheme="majorHAnsi" w:hAnsiTheme="majorHAnsi"/>
          <w:b/>
          <w:bCs/>
          <w:i/>
          <w:iCs/>
        </w:rPr>
        <w:t>hunger and malnutrition, which should be acknowledged here.</w:t>
      </w:r>
    </w:p>
    <w:p w:rsidR="00914445" w:rsidRPr="005C0C3C" w:rsidRDefault="00914445" w:rsidP="00914445">
      <w:pPr>
        <w:pStyle w:val="ListParagraph"/>
        <w:numPr>
          <w:ilvl w:val="0"/>
          <w:numId w:val="3"/>
        </w:numPr>
        <w:rPr>
          <w:rFonts w:asciiTheme="majorHAnsi" w:hAnsiTheme="majorHAnsi"/>
          <w:b/>
          <w:bCs/>
          <w:i/>
          <w:iCs/>
        </w:rPr>
      </w:pPr>
      <w:r w:rsidRPr="005C0C3C">
        <w:rPr>
          <w:rFonts w:asciiTheme="majorHAnsi" w:hAnsiTheme="majorHAnsi"/>
          <w:b/>
          <w:bCs/>
          <w:i/>
          <w:iCs/>
        </w:rPr>
        <w:t>Micronutrient deficiencies have not improved ( it's better if we can include the global figures )</w:t>
      </w:r>
    </w:p>
    <w:p w:rsidR="006B71BD" w:rsidRPr="005C0C3C" w:rsidRDefault="00914445" w:rsidP="00914445">
      <w:pPr>
        <w:pStyle w:val="ListParagraph"/>
        <w:numPr>
          <w:ilvl w:val="0"/>
          <w:numId w:val="3"/>
        </w:numPr>
        <w:rPr>
          <w:rFonts w:asciiTheme="majorHAnsi" w:hAnsiTheme="majorHAnsi"/>
          <w:b/>
          <w:bCs/>
          <w:i/>
          <w:iCs/>
        </w:rPr>
      </w:pPr>
      <w:r w:rsidRPr="005C0C3C">
        <w:rPr>
          <w:rFonts w:asciiTheme="majorHAnsi" w:hAnsiTheme="majorHAnsi"/>
          <w:b/>
          <w:bCs/>
          <w:i/>
          <w:iCs/>
        </w:rPr>
        <w:t>Obesity has increased ( As a result of  high intake of calorie and sedentary lifestyle)</w:t>
      </w:r>
    </w:p>
    <w:p w:rsidR="00914445" w:rsidRPr="005C0C3C" w:rsidRDefault="00914445" w:rsidP="00914445">
      <w:pPr>
        <w:pStyle w:val="ListParagraph"/>
        <w:numPr>
          <w:ilvl w:val="0"/>
          <w:numId w:val="3"/>
        </w:numPr>
        <w:rPr>
          <w:rFonts w:asciiTheme="majorHAnsi" w:hAnsiTheme="majorHAnsi"/>
          <w:b/>
          <w:bCs/>
          <w:i/>
          <w:iCs/>
        </w:rPr>
      </w:pPr>
      <w:r w:rsidRPr="005C0C3C">
        <w:rPr>
          <w:rFonts w:asciiTheme="majorHAnsi" w:hAnsiTheme="majorHAnsi"/>
          <w:b/>
          <w:bCs/>
          <w:i/>
          <w:iCs/>
        </w:rPr>
        <w:t xml:space="preserve">Different types of malnutrition ( can we indicate what are they ? like under nutrition, </w:t>
      </w:r>
      <w:proofErr w:type="spellStart"/>
      <w:r w:rsidRPr="005C0C3C">
        <w:rPr>
          <w:rFonts w:asciiTheme="majorHAnsi" w:hAnsiTheme="majorHAnsi"/>
          <w:b/>
          <w:bCs/>
          <w:i/>
          <w:iCs/>
        </w:rPr>
        <w:t>overnutrition</w:t>
      </w:r>
      <w:proofErr w:type="spellEnd"/>
      <w:r w:rsidRPr="005C0C3C">
        <w:rPr>
          <w:rFonts w:asciiTheme="majorHAnsi" w:hAnsiTheme="majorHAnsi"/>
          <w:b/>
          <w:bCs/>
          <w:i/>
          <w:iCs/>
        </w:rPr>
        <w:t xml:space="preserve"> and micronutrient deficiencies ) </w:t>
      </w:r>
    </w:p>
    <w:p w:rsidR="00914445" w:rsidRPr="005C0C3C" w:rsidRDefault="00914445" w:rsidP="00914445">
      <w:pPr>
        <w:rPr>
          <w:rFonts w:asciiTheme="majorHAnsi" w:hAnsiTheme="majorHAnsi"/>
          <w:b/>
          <w:bCs/>
          <w:i/>
          <w:iCs/>
        </w:rPr>
      </w:pPr>
      <w:r w:rsidRPr="005C0C3C">
        <w:rPr>
          <w:rFonts w:asciiTheme="majorHAnsi" w:hAnsiTheme="majorHAnsi"/>
          <w:b/>
          <w:bCs/>
          <w:i/>
          <w:iCs/>
        </w:rPr>
        <w:t>In Para 3,</w:t>
      </w:r>
    </w:p>
    <w:p w:rsidR="00914445" w:rsidRPr="005C0C3C" w:rsidRDefault="00914445" w:rsidP="00914445">
      <w:pPr>
        <w:pStyle w:val="Default"/>
        <w:rPr>
          <w:b/>
          <w:bCs/>
          <w:i/>
          <w:iCs/>
          <w:sz w:val="28"/>
          <w:szCs w:val="28"/>
        </w:rPr>
      </w:pPr>
      <w:r w:rsidRPr="005C0C3C">
        <w:rPr>
          <w:rFonts w:asciiTheme="majorHAnsi" w:hAnsiTheme="majorHAnsi"/>
          <w:b/>
          <w:bCs/>
          <w:i/>
          <w:iCs/>
        </w:rPr>
        <w:t xml:space="preserve">In the statement, </w:t>
      </w:r>
      <w:proofErr w:type="gramStart"/>
      <w:r w:rsidRPr="005C0C3C">
        <w:rPr>
          <w:rFonts w:asciiTheme="majorHAnsi" w:hAnsiTheme="majorHAnsi"/>
          <w:b/>
          <w:bCs/>
          <w:i/>
          <w:iCs/>
        </w:rPr>
        <w:t xml:space="preserve">" </w:t>
      </w:r>
      <w:r w:rsidRPr="005C0C3C">
        <w:rPr>
          <w:b/>
          <w:bCs/>
          <w:i/>
          <w:iCs/>
        </w:rPr>
        <w:t>.......</w:t>
      </w:r>
      <w:proofErr w:type="gramEnd"/>
      <w:r w:rsidRPr="005C0C3C">
        <w:rPr>
          <w:b/>
          <w:bCs/>
          <w:i/>
          <w:iCs/>
          <w:sz w:val="28"/>
          <w:szCs w:val="28"/>
        </w:rPr>
        <w:t xml:space="preserve">while food availability, affordability and accessibility remain key determinants", I </w:t>
      </w:r>
      <w:r w:rsidR="00144562" w:rsidRPr="005C0C3C">
        <w:rPr>
          <w:b/>
          <w:bCs/>
          <w:i/>
          <w:iCs/>
          <w:sz w:val="28"/>
          <w:szCs w:val="28"/>
        </w:rPr>
        <w:t xml:space="preserve">think this is too general and doesn't say anything on the nutritional quality of the available food. I suggest </w:t>
      </w:r>
      <w:proofErr w:type="gramStart"/>
      <w:r w:rsidR="00144562" w:rsidRPr="005C0C3C">
        <w:rPr>
          <w:b/>
          <w:bCs/>
          <w:i/>
          <w:iCs/>
          <w:sz w:val="28"/>
          <w:szCs w:val="28"/>
        </w:rPr>
        <w:t>to specify</w:t>
      </w:r>
      <w:proofErr w:type="gramEnd"/>
      <w:r w:rsidR="00144562" w:rsidRPr="005C0C3C">
        <w:rPr>
          <w:b/>
          <w:bCs/>
          <w:i/>
          <w:iCs/>
          <w:sz w:val="28"/>
          <w:szCs w:val="28"/>
        </w:rPr>
        <w:t xml:space="preserve"> with the term "nutritional quality"</w:t>
      </w:r>
      <w:r w:rsidRPr="005C0C3C">
        <w:rPr>
          <w:b/>
          <w:bCs/>
          <w:i/>
          <w:iCs/>
          <w:sz w:val="28"/>
          <w:szCs w:val="28"/>
        </w:rPr>
        <w:t xml:space="preserve"> </w:t>
      </w:r>
      <w:r w:rsidR="00144562" w:rsidRPr="005C0C3C">
        <w:rPr>
          <w:b/>
          <w:bCs/>
          <w:i/>
          <w:iCs/>
          <w:sz w:val="28"/>
          <w:szCs w:val="28"/>
        </w:rPr>
        <w:t>in the statement.</w:t>
      </w:r>
    </w:p>
    <w:p w:rsidR="00144562" w:rsidRPr="005C0C3C" w:rsidRDefault="00144562" w:rsidP="00914445">
      <w:pPr>
        <w:pStyle w:val="Default"/>
        <w:rPr>
          <w:b/>
          <w:bCs/>
          <w:i/>
          <w:iCs/>
          <w:sz w:val="28"/>
          <w:szCs w:val="28"/>
        </w:rPr>
      </w:pPr>
    </w:p>
    <w:p w:rsidR="00144562" w:rsidRPr="005C0C3C" w:rsidRDefault="00144562" w:rsidP="00914445">
      <w:pPr>
        <w:pStyle w:val="Default"/>
        <w:rPr>
          <w:b/>
          <w:bCs/>
          <w:i/>
          <w:iCs/>
          <w:sz w:val="28"/>
          <w:szCs w:val="28"/>
        </w:rPr>
      </w:pPr>
      <w:r w:rsidRPr="005C0C3C">
        <w:rPr>
          <w:b/>
          <w:bCs/>
          <w:i/>
          <w:iCs/>
          <w:sz w:val="28"/>
          <w:szCs w:val="28"/>
        </w:rPr>
        <w:lastRenderedPageBreak/>
        <w:t>In the one hand we are pledging for the consumption of quality protein diet which includes meat and dairy and in the other we are talking of environmental consequences of these products. Let's not include so many things here making it overburdened with many ideas.</w:t>
      </w:r>
    </w:p>
    <w:p w:rsidR="00144562" w:rsidRPr="005C0C3C" w:rsidRDefault="00144562" w:rsidP="00914445">
      <w:pPr>
        <w:pStyle w:val="Default"/>
        <w:rPr>
          <w:b/>
          <w:bCs/>
          <w:i/>
          <w:iCs/>
          <w:sz w:val="28"/>
          <w:szCs w:val="28"/>
        </w:rPr>
      </w:pPr>
    </w:p>
    <w:p w:rsidR="00A235CC" w:rsidRPr="005C0C3C" w:rsidRDefault="00144562" w:rsidP="00914445">
      <w:pPr>
        <w:pStyle w:val="Default"/>
        <w:rPr>
          <w:b/>
          <w:bCs/>
          <w:i/>
          <w:iCs/>
          <w:sz w:val="28"/>
          <w:szCs w:val="28"/>
        </w:rPr>
      </w:pPr>
      <w:r w:rsidRPr="005C0C3C">
        <w:rPr>
          <w:b/>
          <w:bCs/>
          <w:i/>
          <w:iCs/>
          <w:sz w:val="28"/>
          <w:szCs w:val="28"/>
        </w:rPr>
        <w:t>The causes of malnutrition are not related to supply side, the causes are in some cases more related to demand side. The awareness and knowledge, the consumption culture and the behavior developed at the early years of life</w:t>
      </w:r>
      <w:r w:rsidR="00A235CC" w:rsidRPr="005C0C3C">
        <w:rPr>
          <w:b/>
          <w:bCs/>
          <w:i/>
          <w:iCs/>
          <w:sz w:val="28"/>
          <w:szCs w:val="28"/>
        </w:rPr>
        <w:t xml:space="preserve"> more dangerous.</w:t>
      </w:r>
    </w:p>
    <w:p w:rsidR="00026313" w:rsidRPr="00174E48"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6B71BD" w:rsidRPr="006F5DA7" w:rsidRDefault="00A235CC" w:rsidP="006B71BD">
      <w:pPr>
        <w:rPr>
          <w:rFonts w:asciiTheme="majorHAnsi" w:hAnsiTheme="majorHAnsi"/>
          <w:b/>
          <w:bCs/>
          <w:i/>
          <w:iCs/>
        </w:rPr>
      </w:pPr>
      <w:r w:rsidRPr="006F5DA7">
        <w:rPr>
          <w:rFonts w:asciiTheme="majorHAnsi" w:hAnsiTheme="majorHAnsi"/>
          <w:b/>
          <w:bCs/>
          <w:i/>
          <w:iCs/>
        </w:rPr>
        <w:t xml:space="preserve">Para 4, </w:t>
      </w:r>
    </w:p>
    <w:p w:rsidR="00A235CC" w:rsidRPr="006F5DA7" w:rsidRDefault="00A235CC" w:rsidP="006B71BD">
      <w:pPr>
        <w:rPr>
          <w:rFonts w:asciiTheme="majorHAnsi" w:hAnsiTheme="majorHAnsi"/>
          <w:b/>
          <w:bCs/>
          <w:i/>
          <w:iCs/>
        </w:rPr>
      </w:pPr>
      <w:r w:rsidRPr="006F5DA7">
        <w:rPr>
          <w:rFonts w:asciiTheme="majorHAnsi" w:hAnsiTheme="majorHAnsi"/>
          <w:b/>
          <w:bCs/>
          <w:i/>
          <w:iCs/>
        </w:rPr>
        <w:t xml:space="preserve">Dietary risk factors for NCDs could be 10 % but for malnutrition of women and children, the dietary factors contribute far more than that, should </w:t>
      </w:r>
      <w:proofErr w:type="gramStart"/>
      <w:r w:rsidRPr="006F5DA7">
        <w:rPr>
          <w:rFonts w:asciiTheme="majorHAnsi" w:hAnsiTheme="majorHAnsi"/>
          <w:b/>
          <w:bCs/>
          <w:i/>
          <w:iCs/>
        </w:rPr>
        <w:t>be  included</w:t>
      </w:r>
      <w:proofErr w:type="gramEnd"/>
      <w:r w:rsidRPr="006F5DA7">
        <w:rPr>
          <w:rFonts w:asciiTheme="majorHAnsi" w:hAnsiTheme="majorHAnsi"/>
          <w:b/>
          <w:bCs/>
          <w:i/>
          <w:iCs/>
        </w:rPr>
        <w:t xml:space="preserve"> if any figures exist.</w:t>
      </w:r>
    </w:p>
    <w:p w:rsidR="006B71BD" w:rsidRPr="006F5DA7" w:rsidRDefault="00A235CC" w:rsidP="006B71BD">
      <w:pPr>
        <w:rPr>
          <w:rFonts w:asciiTheme="majorHAnsi" w:hAnsiTheme="majorHAnsi"/>
          <w:b/>
          <w:bCs/>
          <w:i/>
          <w:iCs/>
        </w:rPr>
      </w:pPr>
      <w:r w:rsidRPr="006F5DA7">
        <w:rPr>
          <w:rFonts w:asciiTheme="majorHAnsi" w:hAnsiTheme="majorHAnsi"/>
          <w:b/>
          <w:bCs/>
          <w:i/>
          <w:iCs/>
        </w:rPr>
        <w:t xml:space="preserve">Para 5, </w:t>
      </w:r>
    </w:p>
    <w:p w:rsidR="00A235CC" w:rsidRPr="006F5DA7" w:rsidRDefault="00A235CC" w:rsidP="006B71BD">
      <w:pPr>
        <w:rPr>
          <w:rFonts w:asciiTheme="majorHAnsi" w:hAnsiTheme="majorHAnsi"/>
          <w:b/>
          <w:bCs/>
          <w:i/>
          <w:iCs/>
        </w:rPr>
      </w:pPr>
      <w:r w:rsidRPr="006F5DA7">
        <w:rPr>
          <w:rFonts w:asciiTheme="majorHAnsi" w:hAnsiTheme="majorHAnsi"/>
          <w:b/>
          <w:bCs/>
          <w:i/>
          <w:iCs/>
        </w:rPr>
        <w:t xml:space="preserve">Why not to include the widely accepted window of opportunity </w:t>
      </w:r>
      <w:proofErr w:type="gramStart"/>
      <w:r w:rsidRPr="006F5DA7">
        <w:rPr>
          <w:rFonts w:asciiTheme="majorHAnsi" w:hAnsiTheme="majorHAnsi"/>
          <w:b/>
          <w:bCs/>
          <w:i/>
          <w:iCs/>
        </w:rPr>
        <w:t>" From</w:t>
      </w:r>
      <w:proofErr w:type="gramEnd"/>
      <w:r w:rsidRPr="006F5DA7">
        <w:rPr>
          <w:rFonts w:asciiTheme="majorHAnsi" w:hAnsiTheme="majorHAnsi"/>
          <w:b/>
          <w:bCs/>
          <w:i/>
          <w:iCs/>
        </w:rPr>
        <w:t xml:space="preserve"> conception to the first two years "</w:t>
      </w:r>
    </w:p>
    <w:p w:rsidR="00A235CC" w:rsidRPr="006F5DA7" w:rsidRDefault="00A235CC" w:rsidP="006B71BD">
      <w:pPr>
        <w:rPr>
          <w:rFonts w:asciiTheme="majorHAnsi" w:hAnsiTheme="majorHAnsi"/>
          <w:b/>
          <w:bCs/>
          <w:i/>
          <w:iCs/>
        </w:rPr>
      </w:pPr>
      <w:r w:rsidRPr="006F5DA7">
        <w:rPr>
          <w:rFonts w:asciiTheme="majorHAnsi" w:hAnsiTheme="majorHAnsi"/>
          <w:b/>
          <w:bCs/>
          <w:i/>
          <w:iCs/>
        </w:rPr>
        <w:t xml:space="preserve">Para 6, </w:t>
      </w:r>
    </w:p>
    <w:p w:rsidR="00A235CC" w:rsidRPr="006F5DA7" w:rsidRDefault="00A235CC" w:rsidP="006B71BD">
      <w:pPr>
        <w:rPr>
          <w:rFonts w:asciiTheme="majorHAnsi" w:hAnsiTheme="majorHAnsi"/>
          <w:b/>
          <w:bCs/>
          <w:i/>
          <w:iCs/>
        </w:rPr>
      </w:pPr>
      <w:r w:rsidRPr="006F5DA7">
        <w:rPr>
          <w:rFonts w:asciiTheme="majorHAnsi" w:hAnsiTheme="majorHAnsi"/>
          <w:b/>
          <w:bCs/>
          <w:i/>
          <w:iCs/>
        </w:rPr>
        <w:t>Like others, I also would like to suggest to include the reasons for not achieving the past commitments and plan of actions and actions to overcome these shortcomings.</w:t>
      </w:r>
    </w:p>
    <w:p w:rsidR="00026313" w:rsidRPr="006F5DA7" w:rsidRDefault="00A235CC" w:rsidP="006B71BD">
      <w:pPr>
        <w:rPr>
          <w:rFonts w:asciiTheme="majorHAnsi" w:hAnsiTheme="majorHAnsi"/>
          <w:b/>
          <w:bCs/>
          <w:i/>
          <w:iCs/>
        </w:rPr>
      </w:pPr>
      <w:r w:rsidRPr="006F5DA7">
        <w:rPr>
          <w:rFonts w:asciiTheme="majorHAnsi" w:hAnsiTheme="majorHAnsi"/>
          <w:b/>
          <w:bCs/>
          <w:i/>
          <w:iCs/>
        </w:rPr>
        <w:t>Para 7,</w:t>
      </w:r>
    </w:p>
    <w:p w:rsidR="005A6A7E" w:rsidRPr="006F5DA7" w:rsidRDefault="00A235CC" w:rsidP="00A235CC">
      <w:pPr>
        <w:pStyle w:val="Default"/>
        <w:rPr>
          <w:b/>
          <w:bCs/>
          <w:i/>
          <w:iCs/>
          <w:sz w:val="28"/>
          <w:szCs w:val="28"/>
        </w:rPr>
      </w:pPr>
      <w:r w:rsidRPr="006F5DA7">
        <w:rPr>
          <w:b/>
          <w:bCs/>
          <w:i/>
          <w:iCs/>
          <w:sz w:val="28"/>
          <w:szCs w:val="28"/>
        </w:rPr>
        <w:t>"Renew the commitment to reduce the number of children under 5 who are stunted"; this statement will create a confusion among the technically lay people ( the leaders and policy makers), reducing stunting or shortness, which is not c</w:t>
      </w:r>
      <w:r w:rsidR="005A6A7E" w:rsidRPr="006F5DA7">
        <w:rPr>
          <w:b/>
          <w:bCs/>
          <w:i/>
          <w:iCs/>
          <w:sz w:val="28"/>
          <w:szCs w:val="28"/>
        </w:rPr>
        <w:t xml:space="preserve">learly visible and once stunted, needs certain time ( rather long) for making normal. I suggest the term </w:t>
      </w:r>
      <w:proofErr w:type="gramStart"/>
      <w:r w:rsidR="005A6A7E" w:rsidRPr="006F5DA7">
        <w:rPr>
          <w:b/>
          <w:bCs/>
          <w:i/>
          <w:iCs/>
          <w:sz w:val="28"/>
          <w:szCs w:val="28"/>
        </w:rPr>
        <w:t>" chronic</w:t>
      </w:r>
      <w:proofErr w:type="gramEnd"/>
      <w:r w:rsidR="005A6A7E" w:rsidRPr="006F5DA7">
        <w:rPr>
          <w:b/>
          <w:bCs/>
          <w:i/>
          <w:iCs/>
          <w:sz w:val="28"/>
          <w:szCs w:val="28"/>
        </w:rPr>
        <w:t xml:space="preserve"> under-nutrition" the indicator of course would be low height for age ( i.e. stunting). Having experience in some of the countries in Asia </w:t>
      </w:r>
      <w:proofErr w:type="gramStart"/>
      <w:r w:rsidR="005A6A7E" w:rsidRPr="006F5DA7">
        <w:rPr>
          <w:b/>
          <w:bCs/>
          <w:i/>
          <w:iCs/>
          <w:sz w:val="28"/>
          <w:szCs w:val="28"/>
        </w:rPr>
        <w:t>and  Africa</w:t>
      </w:r>
      <w:proofErr w:type="gramEnd"/>
      <w:r w:rsidR="005A6A7E" w:rsidRPr="006F5DA7">
        <w:rPr>
          <w:b/>
          <w:bCs/>
          <w:i/>
          <w:iCs/>
          <w:sz w:val="28"/>
          <w:szCs w:val="28"/>
        </w:rPr>
        <w:t>, the term stunting has completely misled the public on malnutrition.</w:t>
      </w:r>
    </w:p>
    <w:p w:rsidR="005A6A7E" w:rsidRPr="006F5DA7" w:rsidRDefault="005A6A7E" w:rsidP="00A235CC">
      <w:pPr>
        <w:pStyle w:val="Default"/>
        <w:rPr>
          <w:b/>
          <w:bCs/>
          <w:i/>
          <w:iCs/>
          <w:sz w:val="28"/>
          <w:szCs w:val="28"/>
        </w:rPr>
      </w:pPr>
    </w:p>
    <w:p w:rsidR="005A6A7E" w:rsidRPr="006F5DA7" w:rsidRDefault="005A6A7E" w:rsidP="00A235CC">
      <w:pPr>
        <w:pStyle w:val="Default"/>
        <w:rPr>
          <w:b/>
          <w:bCs/>
          <w:i/>
          <w:iCs/>
          <w:sz w:val="28"/>
          <w:szCs w:val="28"/>
        </w:rPr>
      </w:pPr>
      <w:r w:rsidRPr="006F5DA7">
        <w:rPr>
          <w:b/>
          <w:bCs/>
          <w:i/>
          <w:iCs/>
          <w:sz w:val="28"/>
          <w:szCs w:val="28"/>
        </w:rPr>
        <w:t>Para 8,</w:t>
      </w:r>
    </w:p>
    <w:p w:rsidR="005A6A7E" w:rsidRPr="006F5DA7" w:rsidRDefault="005A6A7E" w:rsidP="00A235CC">
      <w:pPr>
        <w:pStyle w:val="Default"/>
        <w:rPr>
          <w:b/>
          <w:bCs/>
          <w:i/>
          <w:iCs/>
          <w:sz w:val="28"/>
          <w:szCs w:val="28"/>
        </w:rPr>
      </w:pPr>
    </w:p>
    <w:p w:rsidR="005A6A7E" w:rsidRPr="006F5DA7" w:rsidRDefault="005A6A7E" w:rsidP="00A235CC">
      <w:pPr>
        <w:pStyle w:val="Default"/>
        <w:rPr>
          <w:b/>
          <w:bCs/>
          <w:i/>
          <w:iCs/>
          <w:sz w:val="28"/>
          <w:szCs w:val="28"/>
        </w:rPr>
      </w:pPr>
      <w:r w:rsidRPr="006F5DA7">
        <w:rPr>
          <w:b/>
          <w:bCs/>
          <w:i/>
          <w:iCs/>
          <w:sz w:val="28"/>
          <w:szCs w:val="28"/>
        </w:rPr>
        <w:t>Recall and pledge for effective implementation of ".........."</w:t>
      </w:r>
    </w:p>
    <w:p w:rsidR="005A6A7E" w:rsidRPr="006F5DA7" w:rsidRDefault="005A6A7E" w:rsidP="00A235CC">
      <w:pPr>
        <w:pStyle w:val="Default"/>
        <w:rPr>
          <w:b/>
          <w:bCs/>
          <w:i/>
          <w:iCs/>
          <w:sz w:val="28"/>
          <w:szCs w:val="28"/>
        </w:rPr>
      </w:pPr>
    </w:p>
    <w:p w:rsidR="005A6A7E" w:rsidRPr="006F5DA7" w:rsidRDefault="005A6A7E" w:rsidP="00A235CC">
      <w:pPr>
        <w:pStyle w:val="Default"/>
        <w:rPr>
          <w:b/>
          <w:bCs/>
          <w:i/>
          <w:iCs/>
          <w:sz w:val="28"/>
          <w:szCs w:val="28"/>
        </w:rPr>
      </w:pPr>
    </w:p>
    <w:p w:rsidR="005A6A7E" w:rsidRPr="006F5DA7" w:rsidRDefault="005A6A7E" w:rsidP="00A235CC">
      <w:pPr>
        <w:pStyle w:val="Default"/>
        <w:rPr>
          <w:b/>
          <w:bCs/>
          <w:i/>
          <w:iCs/>
          <w:sz w:val="28"/>
          <w:szCs w:val="28"/>
        </w:rPr>
      </w:pPr>
      <w:r w:rsidRPr="006F5DA7">
        <w:rPr>
          <w:b/>
          <w:bCs/>
          <w:i/>
          <w:iCs/>
          <w:sz w:val="28"/>
          <w:szCs w:val="28"/>
        </w:rPr>
        <w:t>Para 10,</w:t>
      </w:r>
    </w:p>
    <w:p w:rsidR="005A6A7E" w:rsidRPr="006F5DA7" w:rsidRDefault="005A6A7E" w:rsidP="00A235CC">
      <w:pPr>
        <w:pStyle w:val="Default"/>
        <w:rPr>
          <w:b/>
          <w:bCs/>
          <w:i/>
          <w:iCs/>
          <w:sz w:val="28"/>
          <w:szCs w:val="28"/>
        </w:rPr>
      </w:pPr>
    </w:p>
    <w:p w:rsidR="005A6A7E" w:rsidRPr="006F5DA7" w:rsidRDefault="005A6A7E" w:rsidP="00A235CC">
      <w:pPr>
        <w:pStyle w:val="Default"/>
        <w:rPr>
          <w:b/>
          <w:bCs/>
          <w:i/>
          <w:iCs/>
          <w:sz w:val="28"/>
          <w:szCs w:val="28"/>
        </w:rPr>
      </w:pPr>
      <w:r w:rsidRPr="006F5DA7">
        <w:rPr>
          <w:b/>
          <w:bCs/>
          <w:i/>
          <w:iCs/>
          <w:sz w:val="28"/>
          <w:szCs w:val="28"/>
        </w:rPr>
        <w:t xml:space="preserve">The </w:t>
      </w:r>
      <w:r w:rsidR="002B6511" w:rsidRPr="006F5DA7">
        <w:rPr>
          <w:b/>
          <w:bCs/>
          <w:i/>
          <w:iCs/>
          <w:sz w:val="28"/>
          <w:szCs w:val="28"/>
        </w:rPr>
        <w:t>food group "</w:t>
      </w:r>
      <w:r w:rsidRPr="006F5DA7">
        <w:rPr>
          <w:b/>
          <w:bCs/>
          <w:i/>
          <w:iCs/>
          <w:sz w:val="28"/>
          <w:szCs w:val="28"/>
        </w:rPr>
        <w:t>legumes and pulses</w:t>
      </w:r>
      <w:r w:rsidR="002B6511" w:rsidRPr="006F5DA7">
        <w:rPr>
          <w:b/>
          <w:bCs/>
          <w:i/>
          <w:iCs/>
          <w:sz w:val="28"/>
          <w:szCs w:val="28"/>
        </w:rPr>
        <w:t>"</w:t>
      </w:r>
      <w:r w:rsidRPr="006F5DA7">
        <w:rPr>
          <w:b/>
          <w:bCs/>
          <w:i/>
          <w:iCs/>
          <w:sz w:val="28"/>
          <w:szCs w:val="28"/>
        </w:rPr>
        <w:t xml:space="preserve"> should be</w:t>
      </w:r>
      <w:r w:rsidR="002B6511" w:rsidRPr="006F5DA7">
        <w:rPr>
          <w:b/>
          <w:bCs/>
          <w:i/>
          <w:iCs/>
          <w:sz w:val="28"/>
          <w:szCs w:val="28"/>
        </w:rPr>
        <w:t xml:space="preserve"> explicitly mentioned</w:t>
      </w:r>
      <w:r w:rsidRPr="006F5DA7">
        <w:rPr>
          <w:b/>
          <w:bCs/>
          <w:i/>
          <w:iCs/>
          <w:sz w:val="28"/>
          <w:szCs w:val="28"/>
        </w:rPr>
        <w:t xml:space="preserve"> here. Because this food</w:t>
      </w:r>
      <w:r w:rsidR="002B6511" w:rsidRPr="006F5DA7">
        <w:rPr>
          <w:b/>
          <w:bCs/>
          <w:i/>
          <w:iCs/>
          <w:sz w:val="28"/>
          <w:szCs w:val="28"/>
        </w:rPr>
        <w:t xml:space="preserve"> group</w:t>
      </w:r>
      <w:r w:rsidRPr="006F5DA7">
        <w:rPr>
          <w:b/>
          <w:bCs/>
          <w:i/>
          <w:iCs/>
          <w:sz w:val="28"/>
          <w:szCs w:val="28"/>
        </w:rPr>
        <w:t xml:space="preserve"> plays a very important role in improving the quality of protein of mostly vegetarian diets in the developing world as well as providing more dietary fiber for reducing the risk of card</w:t>
      </w:r>
      <w:r w:rsidR="002B6511" w:rsidRPr="006F5DA7">
        <w:rPr>
          <w:b/>
          <w:bCs/>
          <w:i/>
          <w:iCs/>
          <w:sz w:val="28"/>
          <w:szCs w:val="28"/>
        </w:rPr>
        <w:t>iovascular di</w:t>
      </w:r>
      <w:r w:rsidRPr="006F5DA7">
        <w:rPr>
          <w:b/>
          <w:bCs/>
          <w:i/>
          <w:iCs/>
          <w:sz w:val="28"/>
          <w:szCs w:val="28"/>
        </w:rPr>
        <w:t xml:space="preserve">seases in the developed world. </w:t>
      </w:r>
    </w:p>
    <w:p w:rsidR="002B6511" w:rsidRPr="006F5DA7" w:rsidRDefault="002B6511" w:rsidP="00A235CC">
      <w:pPr>
        <w:pStyle w:val="Default"/>
        <w:rPr>
          <w:b/>
          <w:bCs/>
          <w:i/>
          <w:iCs/>
          <w:sz w:val="28"/>
          <w:szCs w:val="28"/>
        </w:rPr>
      </w:pPr>
    </w:p>
    <w:p w:rsidR="001331C2" w:rsidRPr="006F5DA7" w:rsidRDefault="001331C2" w:rsidP="00A235CC">
      <w:pPr>
        <w:pStyle w:val="Default"/>
        <w:rPr>
          <w:b/>
          <w:bCs/>
          <w:i/>
          <w:iCs/>
          <w:sz w:val="28"/>
          <w:szCs w:val="28"/>
        </w:rPr>
      </w:pPr>
      <w:r w:rsidRPr="006F5DA7">
        <w:rPr>
          <w:b/>
          <w:bCs/>
          <w:i/>
          <w:iCs/>
          <w:sz w:val="28"/>
          <w:szCs w:val="28"/>
        </w:rPr>
        <w:t>Para 14,</w:t>
      </w:r>
    </w:p>
    <w:p w:rsidR="001331C2" w:rsidRPr="006F5DA7" w:rsidRDefault="001331C2" w:rsidP="00A235CC">
      <w:pPr>
        <w:pStyle w:val="Default"/>
        <w:rPr>
          <w:b/>
          <w:bCs/>
          <w:i/>
          <w:iCs/>
          <w:sz w:val="28"/>
          <w:szCs w:val="28"/>
        </w:rPr>
      </w:pPr>
      <w:r w:rsidRPr="006F5DA7">
        <w:rPr>
          <w:b/>
          <w:bCs/>
          <w:i/>
          <w:iCs/>
          <w:sz w:val="28"/>
          <w:szCs w:val="28"/>
        </w:rPr>
        <w:t xml:space="preserve">All sectors and actors should be mobilized with major role of consumer groups on dissemination of nutrition education and awareness messages.  </w:t>
      </w:r>
    </w:p>
    <w:p w:rsidR="001331C2" w:rsidRPr="006F5DA7" w:rsidRDefault="001331C2" w:rsidP="00A235CC">
      <w:pPr>
        <w:pStyle w:val="Default"/>
        <w:rPr>
          <w:b/>
          <w:bCs/>
          <w:i/>
          <w:iCs/>
          <w:sz w:val="28"/>
          <w:szCs w:val="28"/>
        </w:rPr>
      </w:pPr>
    </w:p>
    <w:p w:rsidR="002B6511" w:rsidRPr="006F5DA7" w:rsidRDefault="002B6511" w:rsidP="00A235CC">
      <w:pPr>
        <w:pStyle w:val="Default"/>
        <w:rPr>
          <w:b/>
          <w:bCs/>
          <w:i/>
          <w:iCs/>
          <w:sz w:val="28"/>
          <w:szCs w:val="28"/>
        </w:rPr>
      </w:pPr>
      <w:r w:rsidRPr="006F5DA7">
        <w:rPr>
          <w:b/>
          <w:bCs/>
          <w:i/>
          <w:iCs/>
          <w:sz w:val="28"/>
          <w:szCs w:val="28"/>
        </w:rPr>
        <w:t xml:space="preserve">Para </w:t>
      </w:r>
      <w:r w:rsidR="001331C2" w:rsidRPr="006F5DA7">
        <w:rPr>
          <w:b/>
          <w:bCs/>
          <w:i/>
          <w:iCs/>
          <w:sz w:val="28"/>
          <w:szCs w:val="28"/>
        </w:rPr>
        <w:t>17</w:t>
      </w:r>
      <w:r w:rsidRPr="006F5DA7">
        <w:rPr>
          <w:b/>
          <w:bCs/>
          <w:i/>
          <w:iCs/>
          <w:sz w:val="28"/>
          <w:szCs w:val="28"/>
        </w:rPr>
        <w:t>,</w:t>
      </w:r>
    </w:p>
    <w:p w:rsidR="002B6511" w:rsidRPr="006F5DA7" w:rsidRDefault="002B6511" w:rsidP="00A235CC">
      <w:pPr>
        <w:pStyle w:val="Default"/>
        <w:rPr>
          <w:b/>
          <w:bCs/>
          <w:i/>
          <w:iCs/>
          <w:sz w:val="28"/>
          <w:szCs w:val="28"/>
        </w:rPr>
      </w:pPr>
    </w:p>
    <w:p w:rsidR="001331C2" w:rsidRPr="006F5DA7" w:rsidRDefault="002B6511" w:rsidP="00A235CC">
      <w:pPr>
        <w:pStyle w:val="Default"/>
        <w:rPr>
          <w:b/>
          <w:bCs/>
          <w:i/>
          <w:iCs/>
          <w:sz w:val="28"/>
          <w:szCs w:val="28"/>
        </w:rPr>
      </w:pPr>
      <w:r w:rsidRPr="006F5DA7">
        <w:rPr>
          <w:b/>
          <w:bCs/>
          <w:i/>
          <w:iCs/>
          <w:sz w:val="28"/>
          <w:szCs w:val="28"/>
        </w:rPr>
        <w:t>The</w:t>
      </w:r>
      <w:r w:rsidR="001331C2" w:rsidRPr="006F5DA7">
        <w:rPr>
          <w:b/>
          <w:bCs/>
          <w:i/>
          <w:iCs/>
          <w:sz w:val="28"/>
          <w:szCs w:val="28"/>
        </w:rPr>
        <w:t xml:space="preserve"> coordination and monitoring should be ensured up to the lowest level of implementation.</w:t>
      </w:r>
    </w:p>
    <w:p w:rsidR="001331C2" w:rsidRPr="006F5DA7" w:rsidRDefault="001331C2" w:rsidP="00A235CC">
      <w:pPr>
        <w:pStyle w:val="Default"/>
        <w:rPr>
          <w:b/>
          <w:bCs/>
          <w:i/>
          <w:iCs/>
          <w:sz w:val="28"/>
          <w:szCs w:val="28"/>
        </w:rPr>
      </w:pPr>
    </w:p>
    <w:p w:rsidR="002B6511" w:rsidRPr="006F5DA7" w:rsidRDefault="002B6511" w:rsidP="00A235CC">
      <w:pPr>
        <w:pStyle w:val="Default"/>
        <w:rPr>
          <w:b/>
          <w:bCs/>
          <w:i/>
          <w:iCs/>
          <w:sz w:val="28"/>
          <w:szCs w:val="28"/>
        </w:rPr>
      </w:pPr>
      <w:r w:rsidRPr="006F5DA7">
        <w:rPr>
          <w:b/>
          <w:bCs/>
          <w:i/>
          <w:iCs/>
          <w:sz w:val="28"/>
          <w:szCs w:val="28"/>
        </w:rPr>
        <w:t>Para 20,</w:t>
      </w:r>
    </w:p>
    <w:p w:rsidR="002B6511" w:rsidRPr="006F5DA7" w:rsidRDefault="002B6511" w:rsidP="00A235CC">
      <w:pPr>
        <w:pStyle w:val="Default"/>
        <w:rPr>
          <w:b/>
          <w:bCs/>
          <w:i/>
          <w:iCs/>
          <w:sz w:val="28"/>
          <w:szCs w:val="28"/>
        </w:rPr>
      </w:pPr>
    </w:p>
    <w:p w:rsidR="002B6511" w:rsidRPr="006F5DA7" w:rsidRDefault="002B6511" w:rsidP="00A235CC">
      <w:pPr>
        <w:pStyle w:val="Default"/>
        <w:rPr>
          <w:b/>
          <w:bCs/>
          <w:i/>
          <w:iCs/>
          <w:sz w:val="28"/>
          <w:szCs w:val="28"/>
        </w:rPr>
      </w:pPr>
      <w:proofErr w:type="gramStart"/>
      <w:r w:rsidRPr="006F5DA7">
        <w:rPr>
          <w:b/>
          <w:bCs/>
          <w:i/>
          <w:iCs/>
          <w:sz w:val="28"/>
          <w:szCs w:val="28"/>
        </w:rPr>
        <w:t>Maximum use of ICT for collecting real time data.</w:t>
      </w:r>
      <w:proofErr w:type="gramEnd"/>
      <w:r w:rsidRPr="006F5DA7">
        <w:rPr>
          <w:b/>
          <w:bCs/>
          <w:i/>
          <w:iCs/>
          <w:sz w:val="28"/>
          <w:szCs w:val="28"/>
        </w:rPr>
        <w:t xml:space="preserve"> </w:t>
      </w:r>
    </w:p>
    <w:p w:rsidR="002B6511" w:rsidRPr="006F5DA7" w:rsidRDefault="002B6511" w:rsidP="00A235CC">
      <w:pPr>
        <w:pStyle w:val="Default"/>
        <w:rPr>
          <w:b/>
          <w:bCs/>
          <w:i/>
          <w:iCs/>
          <w:sz w:val="28"/>
          <w:szCs w:val="28"/>
        </w:rPr>
      </w:pPr>
    </w:p>
    <w:p w:rsidR="00606B82" w:rsidRPr="006F5DA7" w:rsidRDefault="001331C2" w:rsidP="00A235CC">
      <w:pPr>
        <w:pStyle w:val="Default"/>
        <w:rPr>
          <w:b/>
          <w:bCs/>
          <w:i/>
          <w:iCs/>
          <w:sz w:val="28"/>
          <w:szCs w:val="28"/>
        </w:rPr>
      </w:pPr>
      <w:r w:rsidRPr="006F5DA7">
        <w:rPr>
          <w:b/>
          <w:bCs/>
          <w:i/>
          <w:iCs/>
          <w:sz w:val="28"/>
          <w:szCs w:val="28"/>
        </w:rPr>
        <w:t>There should be a separate paragraph</w:t>
      </w:r>
      <w:r w:rsidR="00606B82" w:rsidRPr="006F5DA7">
        <w:rPr>
          <w:b/>
          <w:bCs/>
          <w:i/>
          <w:iCs/>
          <w:sz w:val="28"/>
          <w:szCs w:val="28"/>
        </w:rPr>
        <w:t xml:space="preserve"> or can be incorporated in any of the existing paragraphs </w:t>
      </w:r>
      <w:proofErr w:type="gramStart"/>
      <w:r w:rsidR="00606B82" w:rsidRPr="006F5DA7">
        <w:rPr>
          <w:b/>
          <w:bCs/>
          <w:i/>
          <w:iCs/>
          <w:sz w:val="28"/>
          <w:szCs w:val="28"/>
        </w:rPr>
        <w:t>"</w:t>
      </w:r>
      <w:r w:rsidRPr="006F5DA7">
        <w:rPr>
          <w:b/>
          <w:bCs/>
          <w:i/>
          <w:iCs/>
          <w:sz w:val="28"/>
          <w:szCs w:val="28"/>
        </w:rPr>
        <w:t xml:space="preserve"> on</w:t>
      </w:r>
      <w:proofErr w:type="gramEnd"/>
      <w:r w:rsidRPr="006F5DA7">
        <w:rPr>
          <w:b/>
          <w:bCs/>
          <w:i/>
          <w:iCs/>
          <w:sz w:val="28"/>
          <w:szCs w:val="28"/>
        </w:rPr>
        <w:t xml:space="preserve"> the commercial agriculture and how to make it more nutrition sensitive</w:t>
      </w:r>
      <w:r w:rsidR="00606B82" w:rsidRPr="006F5DA7">
        <w:rPr>
          <w:b/>
          <w:bCs/>
          <w:i/>
          <w:iCs/>
          <w:sz w:val="28"/>
          <w:szCs w:val="28"/>
        </w:rPr>
        <w:t>"</w:t>
      </w:r>
      <w:r w:rsidRPr="006F5DA7">
        <w:rPr>
          <w:b/>
          <w:bCs/>
          <w:i/>
          <w:iCs/>
          <w:sz w:val="28"/>
          <w:szCs w:val="28"/>
        </w:rPr>
        <w:t xml:space="preserve">. For example, the value chain development of commercially viable nutritionally important crops and livestock. </w:t>
      </w:r>
      <w:r w:rsidR="00606B82" w:rsidRPr="006F5DA7">
        <w:rPr>
          <w:b/>
          <w:bCs/>
          <w:i/>
          <w:iCs/>
          <w:sz w:val="28"/>
          <w:szCs w:val="28"/>
        </w:rPr>
        <w:t>Similarly, the commercial agriculture projects should have the package of nutrition education so that increased income is spent rationally on nutrition of the family.</w:t>
      </w:r>
    </w:p>
    <w:p w:rsidR="005A6A7E" w:rsidRDefault="005A6A7E" w:rsidP="00A235CC">
      <w:pPr>
        <w:pStyle w:val="Default"/>
        <w:rPr>
          <w:sz w:val="28"/>
          <w:szCs w:val="28"/>
        </w:rPr>
      </w:pP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026313" w:rsidRDefault="00026313" w:rsidP="006B71BD">
      <w:pPr>
        <w:rPr>
          <w:rFonts w:asciiTheme="majorHAnsi" w:hAnsiTheme="majorHAnsi"/>
          <w:bCs/>
          <w:color w:val="31849B" w:themeColor="accent5" w:themeShade="BF"/>
        </w:rPr>
      </w:pP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026313" w:rsidRPr="00026313" w:rsidRDefault="00026313" w:rsidP="006B71BD">
      <w:pPr>
        <w:rPr>
          <w:rFonts w:asciiTheme="majorHAnsi" w:hAnsiTheme="majorHAnsi"/>
        </w:rPr>
      </w:pPr>
      <w:r w:rsidRPr="00026313">
        <w:rPr>
          <w:rFonts w:asciiTheme="majorHAnsi" w:hAnsiTheme="majorHAnsi"/>
        </w:rPr>
        <w:t>21.</w:t>
      </w:r>
    </w:p>
    <w:p w:rsidR="006F5DA7" w:rsidRDefault="006B71BD" w:rsidP="006B71BD">
      <w:pPr>
        <w:rPr>
          <w:rFonts w:asciiTheme="majorHAnsi" w:hAnsiTheme="majorHAnsi"/>
        </w:rPr>
      </w:pPr>
      <w:r w:rsidRPr="00026313">
        <w:rPr>
          <w:rFonts w:asciiTheme="majorHAnsi" w:hAnsiTheme="majorHAnsi"/>
        </w:rPr>
        <w:lastRenderedPageBreak/>
        <w:t>Commitment I: aligning our food systems (systems for food production, storage and distribution</w:t>
      </w:r>
      <w:proofErr w:type="gramStart"/>
      <w:r w:rsidRPr="00026313">
        <w:rPr>
          <w:rFonts w:asciiTheme="majorHAnsi" w:hAnsiTheme="majorHAnsi"/>
        </w:rPr>
        <w:t>)to</w:t>
      </w:r>
      <w:proofErr w:type="gramEnd"/>
      <w:r w:rsidRPr="00026313">
        <w:rPr>
          <w:rFonts w:asciiTheme="majorHAnsi" w:hAnsiTheme="majorHAnsi"/>
        </w:rPr>
        <w:t xml:space="preserve"> people’s health needs; </w:t>
      </w:r>
      <w:r w:rsidRPr="00026313">
        <w:rPr>
          <w:rFonts w:asciiTheme="majorHAnsi" w:hAnsiTheme="majorHAnsi"/>
        </w:rPr>
        <w:tab/>
        <w:t xml:space="preserve"> </w:t>
      </w:r>
      <w:r w:rsidRPr="00026313">
        <w:rPr>
          <w:rFonts w:asciiTheme="majorHAnsi" w:hAnsiTheme="majorHAnsi"/>
        </w:rPr>
        <w:cr/>
      </w:r>
    </w:p>
    <w:p w:rsidR="00606B82" w:rsidRPr="006F5DA7" w:rsidRDefault="00606B82" w:rsidP="006B71BD">
      <w:pPr>
        <w:rPr>
          <w:rFonts w:asciiTheme="majorHAnsi" w:hAnsiTheme="majorHAnsi"/>
          <w:b/>
          <w:bCs/>
          <w:i/>
          <w:iCs/>
        </w:rPr>
      </w:pPr>
      <w:r w:rsidRPr="006F5DA7">
        <w:rPr>
          <w:rFonts w:asciiTheme="majorHAnsi" w:hAnsiTheme="majorHAnsi"/>
          <w:b/>
          <w:bCs/>
          <w:i/>
          <w:iCs/>
        </w:rPr>
        <w:t xml:space="preserve">Not only food systems but also all development efforts to reflect their results in improved nutrition of women and children in terms </w:t>
      </w:r>
      <w:proofErr w:type="gramStart"/>
      <w:r w:rsidRPr="006F5DA7">
        <w:rPr>
          <w:rFonts w:asciiTheme="majorHAnsi" w:hAnsiTheme="majorHAnsi"/>
          <w:b/>
          <w:bCs/>
          <w:i/>
          <w:iCs/>
        </w:rPr>
        <w:t>of  their</w:t>
      </w:r>
      <w:proofErr w:type="gramEnd"/>
      <w:r w:rsidRPr="006F5DA7">
        <w:rPr>
          <w:rFonts w:asciiTheme="majorHAnsi" w:hAnsiTheme="majorHAnsi"/>
          <w:b/>
          <w:bCs/>
          <w:i/>
          <w:iCs/>
        </w:rPr>
        <w:t xml:space="preserve"> dietary quality and nutritional status</w:t>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 making our food systems equitable, enabling all to access nutritious foods.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III: making our food systems provide safe and nutritious food in a sustainable and resilient way;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IV: ensuring that nutritious food is accessible, affordable and acceptable through the coherent implementation of public policies throughout food value chains.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V: establishing governments’ leadership for shaping food systems. </w:t>
      </w:r>
      <w:r w:rsidRPr="00026313">
        <w:rPr>
          <w:rFonts w:asciiTheme="majorHAnsi" w:hAnsiTheme="majorHAnsi"/>
        </w:rPr>
        <w:tab/>
        <w:t xml:space="preserve"> </w:t>
      </w:r>
      <w:r w:rsidRPr="00026313">
        <w:rPr>
          <w:rFonts w:asciiTheme="majorHAnsi" w:hAnsiTheme="majorHAnsi"/>
        </w:rPr>
        <w:cr/>
      </w:r>
    </w:p>
    <w:p w:rsidR="00026313" w:rsidRPr="00026313" w:rsidRDefault="00026313" w:rsidP="006B71BD">
      <w:pPr>
        <w:rPr>
          <w:rFonts w:asciiTheme="majorHAnsi" w:hAnsiTheme="majorHAnsi"/>
        </w:rPr>
      </w:pPr>
    </w:p>
    <w:p w:rsidR="00026313" w:rsidRPr="00026313" w:rsidRDefault="00026313"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cr/>
        <w:t>Commitment VI: encouraging contributions from all actors in society;</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 xml:space="preserve">Commitment VII: implementing a framework through which our progress with achieving the targets and implementing these commitments can be monitored, and through which we will be </w:t>
      </w:r>
      <w:r w:rsidRPr="00026313">
        <w:rPr>
          <w:rFonts w:asciiTheme="majorHAnsi" w:hAnsiTheme="majorHAnsi"/>
        </w:rPr>
        <w:lastRenderedPageBreak/>
        <w:t xml:space="preserve">held accountable.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bookmarkStart w:id="0" w:name="_GoBack"/>
      <w:bookmarkEnd w:id="0"/>
    </w:p>
    <w:p w:rsidR="006B71BD" w:rsidRPr="00026313"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p>
    <w:p w:rsidR="006F5DA7" w:rsidRDefault="006F5DA7" w:rsidP="006B71BD">
      <w:pPr>
        <w:rPr>
          <w:rFonts w:asciiTheme="majorHAnsi" w:hAnsiTheme="majorHAnsi"/>
        </w:rPr>
      </w:pPr>
    </w:p>
    <w:p w:rsidR="006B71BD" w:rsidRPr="006F5DA7" w:rsidRDefault="006F5DA7" w:rsidP="006B71BD">
      <w:pPr>
        <w:rPr>
          <w:rFonts w:asciiTheme="majorHAnsi" w:hAnsiTheme="majorHAnsi"/>
          <w:b/>
          <w:bCs/>
          <w:i/>
          <w:iCs/>
        </w:rPr>
      </w:pPr>
      <w:r w:rsidRPr="006F5DA7">
        <w:rPr>
          <w:rFonts w:asciiTheme="majorHAnsi" w:hAnsiTheme="majorHAnsi"/>
          <w:b/>
          <w:bCs/>
          <w:i/>
          <w:iCs/>
        </w:rPr>
        <w:t>The food system should be profitable to support the livelihood of the rural poor, at the same time it should be more nutrition sensitive to provide the dietary diversity to the whole population including those involved in producing these foods.</w:t>
      </w:r>
      <w:r w:rsidR="006B71BD" w:rsidRPr="006F5DA7">
        <w:rPr>
          <w:rFonts w:asciiTheme="majorHAnsi" w:hAnsiTheme="majorHAnsi"/>
          <w:b/>
          <w:bCs/>
          <w:i/>
          <w:iCs/>
        </w:rPr>
        <w:cr/>
      </w:r>
    </w:p>
    <w:p w:rsidR="00AD3388" w:rsidRPr="00174E48" w:rsidRDefault="00AD3388">
      <w:pPr>
        <w:rPr>
          <w:rFonts w:asciiTheme="majorHAnsi" w:hAnsiTheme="majorHAnsi"/>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D0C" w:rsidRDefault="004D3D0C" w:rsidP="00AD3388">
      <w:pPr>
        <w:spacing w:after="0" w:line="240" w:lineRule="auto"/>
      </w:pPr>
      <w:r>
        <w:separator/>
      </w:r>
    </w:p>
  </w:endnote>
  <w:endnote w:type="continuationSeparator" w:id="0">
    <w:p w:rsidR="004D3D0C" w:rsidRDefault="004D3D0C"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D0C" w:rsidRDefault="004D3D0C" w:rsidP="00AD3388">
      <w:pPr>
        <w:spacing w:after="0" w:line="240" w:lineRule="auto"/>
      </w:pPr>
      <w:r>
        <w:separator/>
      </w:r>
    </w:p>
  </w:footnote>
  <w:footnote w:type="continuationSeparator" w:id="0">
    <w:p w:rsidR="004D3D0C" w:rsidRDefault="004D3D0C"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val="en-US" w:bidi="ne-NP"/>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val="en-US" w:bidi="ne-NP"/>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239E5"/>
    <w:multiLevelType w:val="hybridMultilevel"/>
    <w:tmpl w:val="6E8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B71BD"/>
    <w:rsid w:val="00026313"/>
    <w:rsid w:val="001331C2"/>
    <w:rsid w:val="00144562"/>
    <w:rsid w:val="00174E48"/>
    <w:rsid w:val="001C5C9A"/>
    <w:rsid w:val="002B6511"/>
    <w:rsid w:val="00315676"/>
    <w:rsid w:val="003E341A"/>
    <w:rsid w:val="004503EC"/>
    <w:rsid w:val="004D3D0C"/>
    <w:rsid w:val="005A5D4E"/>
    <w:rsid w:val="005A6A7E"/>
    <w:rsid w:val="005C0C3C"/>
    <w:rsid w:val="00606B82"/>
    <w:rsid w:val="00646B45"/>
    <w:rsid w:val="006B71BD"/>
    <w:rsid w:val="006F5DA7"/>
    <w:rsid w:val="008652D7"/>
    <w:rsid w:val="00914445"/>
    <w:rsid w:val="00A068C0"/>
    <w:rsid w:val="00A235CC"/>
    <w:rsid w:val="00A51D20"/>
    <w:rsid w:val="00AB5BF2"/>
    <w:rsid w:val="00AD3388"/>
    <w:rsid w:val="00B36DDB"/>
    <w:rsid w:val="00CB7CF5"/>
    <w:rsid w:val="00DF6499"/>
    <w:rsid w:val="00E0690D"/>
    <w:rsid w:val="00E2036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paragraph" w:customStyle="1" w:styleId="Default">
    <w:name w:val="Default"/>
    <w:rsid w:val="00914445"/>
    <w:pPr>
      <w:autoSpaceDE w:val="0"/>
      <w:autoSpaceDN w:val="0"/>
      <w:adjustRightInd w:val="0"/>
      <w:spacing w:after="0" w:line="240" w:lineRule="auto"/>
    </w:pPr>
    <w:rPr>
      <w:rFonts w:ascii="Garamond" w:hAnsi="Garamond" w:cs="Garamond"/>
      <w:color w:val="000000"/>
      <w:sz w:val="24"/>
      <w:szCs w:val="24"/>
      <w:lang w:val="en-US" w:bidi="ne-N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PC Wasti</cp:lastModifiedBy>
  <cp:revision>4</cp:revision>
  <dcterms:created xsi:type="dcterms:W3CDTF">2014-03-18T07:16:00Z</dcterms:created>
  <dcterms:modified xsi:type="dcterms:W3CDTF">2014-03-18T07:45:00Z</dcterms:modified>
</cp:coreProperties>
</file>