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48" w:rsidRDefault="0061515F" w:rsidP="00EB205D">
      <w:pPr>
        <w:pStyle w:val="Heading2"/>
        <w:spacing w:line="240" w:lineRule="auto"/>
      </w:pPr>
      <w:r w:rsidRPr="0061515F">
        <w:t>I</w:t>
      </w:r>
      <w:r w:rsidR="00DC5544">
        <w:t>nvitación a presentar experiencias en el uso y aplicación de tres conjuntos de recomendaciones de políticas del CSA sobre la agricultura en p</w:t>
      </w:r>
      <w:r w:rsidR="00DC5544" w:rsidRPr="00DC5544">
        <w:t>equeña escala en el contexto de la seguridad alimentaria y la nutrición</w:t>
      </w:r>
    </w:p>
    <w:p w:rsidR="002E2384" w:rsidRPr="0086194F" w:rsidRDefault="002E2384" w:rsidP="002E2384">
      <w:pPr>
        <w:tabs>
          <w:tab w:val="left" w:pos="3525"/>
        </w:tabs>
        <w:jc w:val="left"/>
        <w:rPr>
          <w:b/>
          <w:sz w:val="28"/>
          <w:szCs w:val="28"/>
          <w:lang w:val="es-ES"/>
        </w:rPr>
      </w:pPr>
      <w:r w:rsidRPr="0086194F">
        <w:rPr>
          <w:b/>
          <w:sz w:val="28"/>
          <w:szCs w:val="28"/>
          <w:lang w:val="es-ES"/>
        </w:rPr>
        <w:t xml:space="preserve">Formulario de presentación </w:t>
      </w:r>
    </w:p>
    <w:p w:rsidR="00EB205D" w:rsidRDefault="00EB205D" w:rsidP="00EB205D">
      <w:pPr>
        <w:shd w:val="clear" w:color="auto" w:fill="FFFFFF"/>
        <w:spacing w:after="0"/>
        <w:jc w:val="left"/>
        <w:rPr>
          <w:rFonts w:asciiTheme="majorHAnsi" w:hAnsiTheme="majorHAnsi"/>
          <w:sz w:val="22"/>
          <w:lang w:val="es-ES"/>
        </w:rPr>
      </w:pPr>
      <w:r>
        <w:rPr>
          <w:rFonts w:asciiTheme="majorHAnsi" w:hAnsiTheme="majorHAnsi"/>
          <w:sz w:val="22"/>
          <w:lang w:val="es-ES"/>
        </w:rPr>
        <w:br/>
      </w:r>
      <w:r w:rsidR="00ED0B71" w:rsidRPr="00EB205D">
        <w:rPr>
          <w:rFonts w:asciiTheme="majorHAnsi" w:hAnsiTheme="majorHAnsi"/>
          <w:sz w:val="22"/>
          <w:lang w:val="es-ES"/>
        </w:rPr>
        <w:t xml:space="preserve">Utilice este </w:t>
      </w:r>
      <w:r w:rsidR="00ED0B71" w:rsidRPr="004D6B9C"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  <w:t>formulario de presentación</w:t>
      </w:r>
      <w:r w:rsidR="00ED0B71" w:rsidRPr="00EB205D">
        <w:rPr>
          <w:rFonts w:asciiTheme="majorHAnsi" w:hAnsiTheme="majorHAnsi"/>
          <w:sz w:val="22"/>
          <w:lang w:val="es-ES"/>
        </w:rPr>
        <w:t xml:space="preserve"> para compartir sus experiencias en el uso y aplicación de los tres conjuntos interconectados de recomendaciones de políticas del CSA sobre la agricultura en pequeña escala en el </w:t>
      </w:r>
      <w:r w:rsidRPr="00EB205D">
        <w:rPr>
          <w:rFonts w:asciiTheme="majorHAnsi" w:hAnsiTheme="majorHAnsi"/>
          <w:sz w:val="22"/>
          <w:lang w:val="es-ES"/>
        </w:rPr>
        <w:t>contexto</w:t>
      </w:r>
      <w:r w:rsidR="00ED0B71" w:rsidRPr="00EB205D">
        <w:rPr>
          <w:rFonts w:asciiTheme="majorHAnsi" w:hAnsiTheme="majorHAnsi"/>
          <w:sz w:val="22"/>
          <w:lang w:val="es-ES"/>
        </w:rPr>
        <w:t xml:space="preserve"> de la seguridad alimentaria y la nutrición.</w:t>
      </w:r>
    </w:p>
    <w:p w:rsidR="00EB205D" w:rsidRDefault="00EB205D" w:rsidP="00EB205D">
      <w:pPr>
        <w:shd w:val="clear" w:color="auto" w:fill="FFFFFF"/>
        <w:spacing w:after="0"/>
        <w:jc w:val="left"/>
        <w:rPr>
          <w:rFonts w:asciiTheme="majorHAnsi" w:hAnsiTheme="majorHAnsi"/>
          <w:color w:val="000000"/>
          <w:sz w:val="22"/>
          <w:lang w:val="es-ES"/>
        </w:rPr>
      </w:pPr>
    </w:p>
    <w:p w:rsidR="00ED0B71" w:rsidRDefault="00ED0B71" w:rsidP="00EB205D">
      <w:pPr>
        <w:shd w:val="clear" w:color="auto" w:fill="FFFFFF"/>
        <w:spacing w:after="0"/>
        <w:jc w:val="left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Para obtener los antecedentes y orientación necesarias, consulte la información en: </w:t>
      </w:r>
      <w:hyperlink r:id="rId8" w:history="1">
        <w:r w:rsidR="00EB205D" w:rsidRPr="00393611">
          <w:rPr>
            <w:rStyle w:val="Hyperlink"/>
            <w:rFonts w:asciiTheme="majorHAnsi" w:hAnsiTheme="majorHAnsi"/>
            <w:sz w:val="22"/>
            <w:lang w:val="es-ES"/>
          </w:rPr>
          <w:t>http://www.fao.org/fsnforum/es/activities/discussions/CFS-smallholders-fsn</w:t>
        </w:r>
      </w:hyperlink>
    </w:p>
    <w:p w:rsidR="00ED0B71" w:rsidRPr="008D1DD9" w:rsidRDefault="00EB205D" w:rsidP="00EB205D">
      <w:pPr>
        <w:shd w:val="clear" w:color="auto" w:fill="FFFFFF"/>
        <w:jc w:val="left"/>
        <w:rPr>
          <w:rFonts w:asciiTheme="majorHAnsi" w:hAnsiTheme="majorHAnsi"/>
          <w:color w:val="000000"/>
          <w:sz w:val="22"/>
          <w:lang w:val="es-ES"/>
        </w:rPr>
      </w:pPr>
      <w:r>
        <w:rPr>
          <w:rFonts w:asciiTheme="majorHAnsi" w:hAnsiTheme="majorHAnsi"/>
          <w:color w:val="000000"/>
          <w:sz w:val="22"/>
          <w:lang w:val="es-ES"/>
        </w:rPr>
        <w:br/>
      </w:r>
      <w:r w:rsidR="00ED0B71" w:rsidRPr="008D1DD9">
        <w:rPr>
          <w:rFonts w:asciiTheme="majorHAnsi" w:hAnsiTheme="majorHAnsi"/>
          <w:color w:val="000000"/>
          <w:sz w:val="22"/>
          <w:lang w:val="es-ES"/>
        </w:rPr>
        <w:t xml:space="preserve">Puede subir el formulario ya completado al sitio del Foro FSN en </w:t>
      </w:r>
      <w:hyperlink r:id="rId9" w:history="1">
        <w:r w:rsidR="00ED0B71" w:rsidRPr="008D1DD9">
          <w:rPr>
            <w:rStyle w:val="Hyperlink"/>
            <w:rFonts w:asciiTheme="majorHAnsi" w:hAnsiTheme="majorHAnsi"/>
            <w:sz w:val="22"/>
            <w:lang w:val="es-ES"/>
          </w:rPr>
          <w:t>www.fao.org/fsnforum</w:t>
        </w:r>
      </w:hyperlink>
      <w:r w:rsidR="00ED0B71">
        <w:rPr>
          <w:rStyle w:val="Hyperlink"/>
          <w:rFonts w:asciiTheme="majorHAnsi" w:hAnsiTheme="majorHAnsi"/>
          <w:sz w:val="22"/>
          <w:lang w:val="es-ES"/>
        </w:rPr>
        <w:t xml:space="preserve"> </w:t>
      </w:r>
      <w:r w:rsidR="00ED0B71" w:rsidRPr="008D1DD9">
        <w:rPr>
          <w:rFonts w:asciiTheme="majorHAnsi" w:hAnsiTheme="majorHAnsi"/>
          <w:color w:val="000000"/>
          <w:sz w:val="22"/>
          <w:lang w:val="es-ES"/>
        </w:rPr>
        <w:t>o enviarlo por correo electró</w:t>
      </w:r>
      <w:r w:rsidR="00ED0B71" w:rsidRPr="00BA1744">
        <w:rPr>
          <w:rFonts w:asciiTheme="majorHAnsi" w:hAnsiTheme="majorHAnsi"/>
          <w:color w:val="000000"/>
          <w:sz w:val="22"/>
          <w:lang w:val="es-ES"/>
        </w:rPr>
        <w:t xml:space="preserve">nico a </w:t>
      </w:r>
      <w:hyperlink r:id="rId10" w:history="1">
        <w:r w:rsidR="00ED0B71" w:rsidRPr="00EB205D">
          <w:rPr>
            <w:rStyle w:val="Hyperlink"/>
            <w:rFonts w:asciiTheme="majorHAnsi" w:hAnsiTheme="majorHAnsi"/>
            <w:sz w:val="22"/>
            <w:lang w:val="es-ES"/>
          </w:rPr>
          <w:t>fsn-moderator@fao.org</w:t>
        </w:r>
      </w:hyperlink>
      <w:r>
        <w:rPr>
          <w:rStyle w:val="Hyperlink"/>
          <w:rFonts w:asciiTheme="majorHAnsi" w:hAnsiTheme="majorHAnsi"/>
          <w:sz w:val="22"/>
          <w:u w:val="none"/>
          <w:lang w:val="es-ES"/>
        </w:rPr>
        <w:t xml:space="preserve">. </w:t>
      </w:r>
    </w:p>
    <w:p w:rsidR="00DC5544" w:rsidRDefault="00DC5544" w:rsidP="00DC5544">
      <w:pPr>
        <w:rPr>
          <w:lang w:val="es-ES"/>
        </w:rPr>
      </w:pPr>
    </w:p>
    <w:p w:rsidR="00ED0B71" w:rsidRPr="00736894" w:rsidRDefault="00ED0B71" w:rsidP="00ED0B71">
      <w:pPr>
        <w:spacing w:after="160" w:line="259" w:lineRule="auto"/>
        <w:ind w:left="720"/>
        <w:contextualSpacing/>
        <w:rPr>
          <w:rFonts w:eastAsia="Calibri" w:cs="Calibri"/>
          <w:b/>
          <w:sz w:val="22"/>
          <w:lang w:val="es-E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43"/>
      </w:tblGrid>
      <w:tr w:rsidR="00ED0B71" w:rsidRPr="00192E0E" w:rsidTr="00AE1DD6">
        <w:trPr>
          <w:trHeight w:val="337"/>
        </w:trPr>
        <w:tc>
          <w:tcPr>
            <w:tcW w:w="2864" w:type="dxa"/>
          </w:tcPr>
          <w:p w:rsidR="00ED0B71" w:rsidRPr="00ED0B71" w:rsidRDefault="00ED0B71" w:rsidP="00AE1DD6">
            <w:pPr>
              <w:spacing w:after="0"/>
              <w:rPr>
                <w:rFonts w:eastAsia="Calibri" w:cs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bCs/>
                <w:sz w:val="22"/>
                <w:lang w:val="es-ES"/>
              </w:rPr>
              <w:t>Título de su presentación</w:t>
            </w:r>
          </w:p>
        </w:tc>
        <w:tc>
          <w:tcPr>
            <w:tcW w:w="6743" w:type="dxa"/>
          </w:tcPr>
          <w:p w:rsidR="00ED0B71" w:rsidRPr="00ED0B71" w:rsidRDefault="00C44AE4" w:rsidP="00AE1DD6">
            <w:pPr>
              <w:spacing w:after="0"/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</w:pPr>
            <w:r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 xml:space="preserve">Metodología </w:t>
            </w:r>
            <w:r w:rsidR="00180E2B"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 xml:space="preserve">del PMA </w:t>
            </w:r>
            <w:r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>para el fortalecimiento de cadenas de valor agrícola orientada</w:t>
            </w:r>
            <w:r w:rsidR="00085916"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>s</w:t>
            </w:r>
            <w:r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 xml:space="preserve"> a las redes de protección social</w:t>
            </w:r>
            <w:r w:rsidR="00180E2B"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  <w:t xml:space="preserve"> en Cuba</w:t>
            </w:r>
          </w:p>
        </w:tc>
      </w:tr>
      <w:tr w:rsidR="00ED0B71" w:rsidRPr="00085916" w:rsidTr="00AE1DD6">
        <w:trPr>
          <w:trHeight w:val="337"/>
        </w:trPr>
        <w:tc>
          <w:tcPr>
            <w:tcW w:w="2864" w:type="dxa"/>
          </w:tcPr>
          <w:p w:rsidR="00ED0B71" w:rsidRPr="00ED0B71" w:rsidRDefault="00ED0B71" w:rsidP="00817A7B">
            <w:pPr>
              <w:spacing w:after="0"/>
              <w:jc w:val="left"/>
              <w:rPr>
                <w:rFonts w:eastAsia="Calibri" w:cs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bCs/>
                <w:sz w:val="22"/>
                <w:lang w:val="es-ES"/>
              </w:rPr>
              <w:t>Ámbito geográfico</w:t>
            </w:r>
          </w:p>
          <w:p w:rsidR="00ED0B71" w:rsidRPr="00ED0B71" w:rsidRDefault="00ED0B71" w:rsidP="00817A7B">
            <w:pPr>
              <w:spacing w:after="0"/>
              <w:jc w:val="left"/>
              <w:rPr>
                <w:rFonts w:eastAsia="Calibri" w:cs="Calibri"/>
                <w:bCs/>
                <w:i/>
                <w:sz w:val="22"/>
                <w:lang w:val="es-ES"/>
              </w:rPr>
            </w:pPr>
            <w:r w:rsidRPr="00ED0B71">
              <w:rPr>
                <w:rFonts w:eastAsia="Calibri" w:cs="Calibri"/>
                <w:bCs/>
                <w:i/>
                <w:sz w:val="22"/>
                <w:lang w:val="es-ES"/>
              </w:rPr>
              <w:t xml:space="preserve">Indique si su presentación cubre varios niveles, </w:t>
            </w:r>
            <w:proofErr w:type="spellStart"/>
            <w:r w:rsidRPr="00ED0B71">
              <w:rPr>
                <w:rFonts w:eastAsia="Calibri" w:cs="Calibri"/>
                <w:bCs/>
                <w:i/>
                <w:sz w:val="22"/>
                <w:lang w:val="es-ES"/>
              </w:rPr>
              <w:t>p.ej.nivel</w:t>
            </w:r>
            <w:proofErr w:type="spellEnd"/>
            <w:r w:rsidRPr="00ED0B71">
              <w:rPr>
                <w:rFonts w:eastAsia="Calibri" w:cs="Calibri"/>
                <w:bCs/>
                <w:i/>
                <w:sz w:val="22"/>
                <w:lang w:val="es-ES"/>
              </w:rPr>
              <w:t xml:space="preserve"> nacional y nivel regional</w:t>
            </w:r>
          </w:p>
        </w:tc>
        <w:tc>
          <w:tcPr>
            <w:tcW w:w="6743" w:type="dxa"/>
          </w:tcPr>
          <w:p w:rsidR="00085916" w:rsidRPr="00085916" w:rsidRDefault="00085916" w:rsidP="00817A7B">
            <w:pPr>
              <w:spacing w:after="0"/>
              <w:jc w:val="left"/>
              <w:rPr>
                <w:rFonts w:eastAsia="Calibri" w:cs="Calibri"/>
                <w:b/>
                <w:bCs/>
                <w:iCs/>
                <w:color w:val="0000FF"/>
                <w:sz w:val="22"/>
                <w:lang w:val="es-ES"/>
              </w:rPr>
            </w:pPr>
            <w:r w:rsidRPr="00E53368">
              <w:rPr>
                <w:rFonts w:eastAsia="MS Mincho" w:cs="Calibri"/>
                <w:bCs/>
                <w:iCs/>
                <w:sz w:val="22"/>
                <w:lang w:val="es-ES" w:eastAsia="ja-JP" w:bidi="th-TH"/>
              </w:rPr>
              <w:t>Nacional/local</w:t>
            </w:r>
          </w:p>
        </w:tc>
      </w:tr>
      <w:tr w:rsidR="00ED0B71" w:rsidRPr="00817A7B" w:rsidTr="00AE1DD6">
        <w:trPr>
          <w:trHeight w:val="369"/>
        </w:trPr>
        <w:tc>
          <w:tcPr>
            <w:tcW w:w="2864" w:type="dxa"/>
          </w:tcPr>
          <w:p w:rsidR="00ED0B71" w:rsidRPr="00ED0B71" w:rsidRDefault="00ED0B71" w:rsidP="00817A7B">
            <w:pPr>
              <w:spacing w:before="60" w:after="60"/>
              <w:jc w:val="left"/>
              <w:rPr>
                <w:rFonts w:eastAsia="Calibri" w:cs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bCs/>
                <w:sz w:val="22"/>
                <w:lang w:val="es-ES"/>
              </w:rPr>
              <w:t>País(es)/Región(es) cubierto(s) por su presentación</w:t>
            </w:r>
          </w:p>
        </w:tc>
        <w:tc>
          <w:tcPr>
            <w:tcW w:w="6743" w:type="dxa"/>
          </w:tcPr>
          <w:p w:rsidR="00ED0B71" w:rsidRPr="00ED0B71" w:rsidRDefault="00E80C8A" w:rsidP="00817A7B">
            <w:pPr>
              <w:shd w:val="clear" w:color="auto" w:fill="FFFFFF"/>
              <w:spacing w:before="60" w:after="60"/>
              <w:contextualSpacing/>
              <w:jc w:val="left"/>
              <w:rPr>
                <w:rFonts w:eastAsia="MS Mincho" w:cs="Calibri"/>
                <w:b/>
                <w:bCs/>
                <w:color w:val="0070C0"/>
                <w:sz w:val="22"/>
                <w:lang w:val="es-ES" w:eastAsia="ja-JP" w:bidi="th-TH"/>
              </w:rPr>
            </w:pPr>
            <w:r>
              <w:rPr>
                <w:rFonts w:eastAsia="MS Mincho" w:cs="Calibri"/>
                <w:bCs/>
                <w:i/>
                <w:iCs/>
                <w:sz w:val="22"/>
                <w:lang w:val="es-ES" w:eastAsia="ja-JP" w:bidi="th-TH"/>
              </w:rPr>
              <w:t>Cuba</w:t>
            </w:r>
            <w:r w:rsidR="00ED0B71"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 xml:space="preserve"> </w:t>
            </w:r>
          </w:p>
        </w:tc>
      </w:tr>
      <w:tr w:rsidR="00ED0B71" w:rsidRPr="00192E0E" w:rsidTr="00AE1DD6">
        <w:trPr>
          <w:trHeight w:val="74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1" w:rsidRPr="00ED0B71" w:rsidRDefault="00ED0B71" w:rsidP="00817A7B">
            <w:pPr>
              <w:spacing w:before="60" w:after="60"/>
              <w:jc w:val="left"/>
              <w:rPr>
                <w:rFonts w:eastAsia="Calibri" w:cs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bCs/>
                <w:sz w:val="22"/>
                <w:lang w:val="es-ES"/>
              </w:rPr>
              <w:t>Persona de contacto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71" w:rsidRPr="00ED0B71" w:rsidRDefault="00ED0B71" w:rsidP="00817A7B">
            <w:pPr>
              <w:spacing w:after="160" w:line="259" w:lineRule="auto"/>
              <w:contextualSpacing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Nombre:</w:t>
            </w:r>
            <w:r w:rsidR="00C44AE4">
              <w:rPr>
                <w:rFonts w:eastAsia="MS Mincho" w:cs="Calibri"/>
                <w:bCs/>
                <w:sz w:val="22"/>
                <w:lang w:val="es-ES" w:eastAsia="ja-JP" w:bidi="th-TH"/>
              </w:rPr>
              <w:t xml:space="preserve"> Luis Plácido Ortega Izquierdo</w:t>
            </w:r>
          </w:p>
          <w:p w:rsidR="00ED0B71" w:rsidRPr="00ED0B71" w:rsidRDefault="00ED0B71" w:rsidP="00817A7B">
            <w:pPr>
              <w:spacing w:after="160" w:line="259" w:lineRule="auto"/>
              <w:contextualSpacing/>
              <w:jc w:val="left"/>
              <w:rPr>
                <w:rFonts w:eastAsia="MS Mincho" w:cs="Calibri"/>
                <w:bCs/>
                <w:color w:val="0070C0"/>
                <w:sz w:val="22"/>
                <w:lang w:val="es-ES" w:eastAsia="ja-JP" w:bidi="th-TH"/>
              </w:rPr>
            </w:pP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Dirección de correo electrónico:</w:t>
            </w:r>
            <w:r w:rsidR="00C44AE4">
              <w:rPr>
                <w:rFonts w:eastAsia="MS Mincho" w:cs="Calibri"/>
                <w:bCs/>
                <w:sz w:val="22"/>
                <w:lang w:val="es-ES" w:eastAsia="ja-JP" w:bidi="th-TH"/>
              </w:rPr>
              <w:t xml:space="preserve"> placido.ortega@wfp.org</w:t>
            </w:r>
          </w:p>
        </w:tc>
      </w:tr>
      <w:tr w:rsidR="00ED0B71" w:rsidRPr="00ED0B71" w:rsidTr="00AE1DD6">
        <w:trPr>
          <w:trHeight w:val="369"/>
        </w:trPr>
        <w:tc>
          <w:tcPr>
            <w:tcW w:w="2864" w:type="dxa"/>
          </w:tcPr>
          <w:p w:rsidR="00ED0B71" w:rsidRPr="00ED0B71" w:rsidRDefault="00ED0B71" w:rsidP="00817A7B">
            <w:pPr>
              <w:spacing w:before="60" w:after="60"/>
              <w:jc w:val="left"/>
              <w:rPr>
                <w:rFonts w:eastAsia="Calibri" w:cs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bCs/>
                <w:sz w:val="22"/>
                <w:lang w:val="es-ES"/>
              </w:rPr>
              <w:lastRenderedPageBreak/>
              <w:t>Afiliación (indique su afiliación)</w:t>
            </w:r>
          </w:p>
        </w:tc>
        <w:tc>
          <w:tcPr>
            <w:tcW w:w="6743" w:type="dxa"/>
          </w:tcPr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Gobierno</w:t>
            </w:r>
          </w:p>
          <w:p w:rsidR="00ED0B71" w:rsidRPr="00ED0B71" w:rsidRDefault="00180E2B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180E2B">
              <w:rPr>
                <w:rFonts w:eastAsia="Calibri" w:cs="Calibri"/>
                <w:sz w:val="22"/>
                <w:bdr w:val="single" w:sz="4" w:space="0" w:color="auto"/>
                <w:lang w:val="es-ES" w:eastAsia="ja-JP" w:bidi="th-TH"/>
              </w:rPr>
              <w:t>X</w:t>
            </w:r>
            <w:r w:rsidR="00ED0B71"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="00ED0B71"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Organización de la ONU</w:t>
            </w:r>
          </w:p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Sociedad Civil / ONG</w:t>
            </w:r>
          </w:p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Sector privado</w:t>
            </w:r>
          </w:p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Mundo académico</w:t>
            </w:r>
          </w:p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Donantes</w:t>
            </w:r>
          </w:p>
          <w:p w:rsidR="00ED0B71" w:rsidRPr="00ED0B71" w:rsidRDefault="00ED0B71" w:rsidP="00817A7B">
            <w:pPr>
              <w:shd w:val="clear" w:color="auto" w:fill="FFFFFF"/>
              <w:spacing w:before="60" w:after="60"/>
              <w:jc w:val="left"/>
              <w:rPr>
                <w:rFonts w:eastAsia="MS Mincho" w:cs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 w:cs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 w:cs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MS Mincho" w:cs="Calibri"/>
                <w:bCs/>
                <w:sz w:val="22"/>
                <w:lang w:val="es-ES" w:eastAsia="ja-JP" w:bidi="th-TH"/>
              </w:rPr>
              <w:t>Otro …………………………………………………………</w:t>
            </w:r>
          </w:p>
        </w:tc>
      </w:tr>
    </w:tbl>
    <w:p w:rsidR="00ED0B71" w:rsidRPr="00ED0B71" w:rsidRDefault="00ED0B71" w:rsidP="00ED0B71">
      <w:pPr>
        <w:spacing w:after="160" w:line="259" w:lineRule="auto"/>
        <w:contextualSpacing/>
        <w:rPr>
          <w:rFonts w:eastAsia="Calibri" w:cs="Calibri"/>
          <w:i/>
          <w:sz w:val="22"/>
          <w:lang w:val="es-ES"/>
        </w:rPr>
      </w:pPr>
      <w:r w:rsidRPr="00ED0B71">
        <w:rPr>
          <w:rFonts w:eastAsia="Calibri" w:cs="Calibri"/>
          <w:i/>
          <w:sz w:val="22"/>
          <w:lang w:val="es-ES"/>
        </w:rPr>
        <w:t>*</w:t>
      </w:r>
      <w:r w:rsidRPr="00ED0B71">
        <w:rPr>
          <w:sz w:val="22"/>
          <w:lang w:val="es-ES"/>
        </w:rPr>
        <w:t xml:space="preserve"> </w:t>
      </w:r>
      <w:r w:rsidRPr="00ED0B71">
        <w:rPr>
          <w:rFonts w:eastAsia="Calibri" w:cs="Calibri"/>
          <w:i/>
          <w:sz w:val="22"/>
          <w:lang w:val="es-ES"/>
        </w:rPr>
        <w:t>Elija un título para su presentación, que se refiera, p.ej. a su organización y/o ámbito geográfico.</w:t>
      </w:r>
    </w:p>
    <w:p w:rsidR="00ED0B71" w:rsidRPr="00ED0B71" w:rsidRDefault="00ED0B71" w:rsidP="00ED0B71">
      <w:pPr>
        <w:spacing w:after="160" w:line="259" w:lineRule="auto"/>
        <w:contextualSpacing/>
        <w:rPr>
          <w:rFonts w:eastAsia="Calibri" w:cs="Calibri"/>
          <w:sz w:val="22"/>
          <w:lang w:val="es-ES"/>
        </w:rPr>
      </w:pPr>
    </w:p>
    <w:p w:rsidR="00ED0B71" w:rsidRPr="00ED0B71" w:rsidRDefault="00ED0B71" w:rsidP="00ED0B71">
      <w:pPr>
        <w:spacing w:after="160" w:line="259" w:lineRule="auto"/>
        <w:contextualSpacing/>
        <w:rPr>
          <w:rFonts w:eastAsia="Calibri" w:cs="Calibri"/>
          <w:b/>
          <w:sz w:val="22"/>
          <w:lang w:val="es-ES"/>
        </w:rPr>
      </w:pPr>
      <w:r w:rsidRPr="00ED0B71">
        <w:rPr>
          <w:rFonts w:eastAsia="Calibri" w:cs="Calibri"/>
          <w:b/>
          <w:sz w:val="22"/>
          <w:lang w:val="es-ES"/>
        </w:rPr>
        <w:t>Si la información proporcionada en su presentación es el resultado de una consulta de múltiples partes interesadas, complete también la tabla en el anexo.</w:t>
      </w:r>
    </w:p>
    <w:p w:rsidR="00ED0B71" w:rsidRPr="00ED0B71" w:rsidRDefault="00ED0B71" w:rsidP="00ED0B71">
      <w:pPr>
        <w:spacing w:after="160" w:line="259" w:lineRule="auto"/>
        <w:contextualSpacing/>
        <w:rPr>
          <w:rFonts w:eastAsia="Calibri" w:cs="Calibri"/>
          <w:sz w:val="22"/>
          <w:lang w:val="es-ES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ED0B71" w:rsidRPr="00192E0E" w:rsidTr="00AE1DD6">
        <w:trPr>
          <w:trHeight w:val="1560"/>
        </w:trPr>
        <w:tc>
          <w:tcPr>
            <w:tcW w:w="2880" w:type="dxa"/>
          </w:tcPr>
          <w:p w:rsidR="00ED0B71" w:rsidRPr="00ED0B71" w:rsidRDefault="00ED0B71" w:rsidP="00AE1DD6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>Conocimiento de las recomendaciones de política del CSA</w:t>
            </w:r>
          </w:p>
          <w:p w:rsidR="00ED0B71" w:rsidRPr="00ED0B71" w:rsidRDefault="00ED0B71" w:rsidP="00AE1DD6">
            <w:pPr>
              <w:spacing w:after="160" w:line="259" w:lineRule="auto"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AE1DD6">
            <w:pPr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180E2B" w:rsidP="00AE1DD6">
            <w:pPr>
              <w:numPr>
                <w:ilvl w:val="0"/>
                <w:numId w:val="38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Internet</w:t>
            </w:r>
          </w:p>
          <w:p w:rsidR="00ED0B71" w:rsidRPr="00ED0B71" w:rsidRDefault="00ED0B71" w:rsidP="00AE1DD6">
            <w:pPr>
              <w:numPr>
                <w:ilvl w:val="0"/>
                <w:numId w:val="38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¿Ha tomado alguna medida para dar a conocer a los colegas u otras partes interesadas del CSA estas recomendaciones de políticas? (Marque la respuesta a continuación)</w:t>
            </w:r>
          </w:p>
          <w:p w:rsidR="00ED0B71" w:rsidRPr="00ED0B71" w:rsidRDefault="005635F1" w:rsidP="00AE1DD6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 w:bidi="he-IL"/>
                </w:rPr>
                <w:id w:val="-1810317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2B">
                  <w:rPr>
                    <w:rFonts w:ascii="MS Gothic" w:eastAsia="MS Gothic" w:hAnsi="MS Gothic" w:cs="Calibri" w:hint="eastAsia"/>
                    <w:sz w:val="22"/>
                    <w:lang w:val="es-ES" w:bidi="he-IL"/>
                  </w:rPr>
                  <w:t>☒</w:t>
                </w:r>
              </w:sdtContent>
            </w:sdt>
            <w:r w:rsidR="00ED0B71" w:rsidRPr="00ED0B71">
              <w:rPr>
                <w:rFonts w:eastAsia="Calibri" w:cs="Calibri"/>
                <w:sz w:val="22"/>
                <w:lang w:val="es-ES" w:bidi="he-IL"/>
              </w:rPr>
              <w:t xml:space="preserve">  No</w:t>
            </w:r>
          </w:p>
          <w:p w:rsidR="00ED0B71" w:rsidRPr="00ED0B71" w:rsidRDefault="005635F1" w:rsidP="00AE1DD6">
            <w:pPr>
              <w:ind w:left="795" w:hanging="360"/>
              <w:contextualSpacing/>
              <w:rPr>
                <w:rFonts w:eastAsia="Calibri" w:cs="Calibri"/>
                <w:sz w:val="22"/>
                <w:lang w:val="es-ES" w:bidi="he-IL"/>
              </w:rPr>
            </w:pPr>
            <w:sdt>
              <w:sdtPr>
                <w:rPr>
                  <w:rFonts w:eastAsia="Calibri" w:cs="Calibri"/>
                  <w:sz w:val="22"/>
                  <w:lang w:val="es-ES" w:bidi="he-IL"/>
                </w:rPr>
                <w:id w:val="1944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71" w:rsidRPr="00ED0B71">
                  <w:rPr>
                    <w:rFonts w:ascii="Segoe UI Symbol" w:eastAsia="MS Mincho" w:hAnsi="Segoe UI Symbol" w:cs="Segoe UI Symbol"/>
                    <w:sz w:val="22"/>
                    <w:lang w:val="es-ES" w:bidi="he-IL"/>
                  </w:rPr>
                  <w:t>☐</w:t>
                </w:r>
              </w:sdtContent>
            </w:sdt>
            <w:r w:rsidR="00ED0B71" w:rsidRPr="00ED0B71">
              <w:rPr>
                <w:rFonts w:eastAsia="Calibri" w:cs="Calibri"/>
                <w:sz w:val="22"/>
                <w:lang w:val="es-ES" w:bidi="he-IL"/>
              </w:rPr>
              <w:t xml:space="preserve"> Sí </w:t>
            </w:r>
          </w:p>
          <w:p w:rsidR="00ED0B71" w:rsidRPr="00ED0B71" w:rsidRDefault="00ED0B71" w:rsidP="00AE1DD6">
            <w:pPr>
              <w:spacing w:before="120" w:after="0"/>
              <w:ind w:left="360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En caso de responder “sí”, por favor explíquese: </w:t>
            </w:r>
          </w:p>
          <w:p w:rsidR="00ED0B71" w:rsidRPr="00ED0B71" w:rsidRDefault="00ED0B71" w:rsidP="00AE1DD6">
            <w:pPr>
              <w:spacing w:before="120" w:after="0"/>
              <w:ind w:left="720"/>
              <w:rPr>
                <w:rFonts w:eastAsia="Calibri" w:cs="Calibri"/>
                <w:sz w:val="22"/>
                <w:lang w:val="es-ES"/>
              </w:rPr>
            </w:pPr>
          </w:p>
          <w:p w:rsidR="00ED0B71" w:rsidRDefault="00ED0B71" w:rsidP="00ED0B71">
            <w:pPr>
              <w:numPr>
                <w:ilvl w:val="0"/>
                <w:numId w:val="38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¿Qué recomendaría a los estados miembros del CSA, a los organismos con sede en Roma u otras partes interesadas para dar a conocer de forma más amplia el material sobre políticas del CSA? Por favor, explíquese:</w:t>
            </w:r>
          </w:p>
          <w:p w:rsidR="00180E2B" w:rsidRDefault="00180E2B" w:rsidP="00180E2B">
            <w:pPr>
              <w:pStyle w:val="ListParagraph"/>
              <w:numPr>
                <w:ilvl w:val="0"/>
                <w:numId w:val="40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180E2B">
              <w:rPr>
                <w:rFonts w:eastAsia="Calibri" w:cs="Calibri"/>
                <w:sz w:val="22"/>
                <w:lang w:val="es-ES"/>
              </w:rPr>
              <w:t>Establecer una campaña divulgativa específica sobre estas políticas.</w:t>
            </w:r>
          </w:p>
          <w:p w:rsidR="00180E2B" w:rsidRDefault="006C5656" w:rsidP="00180E2B">
            <w:pPr>
              <w:pStyle w:val="ListParagraph"/>
              <w:numPr>
                <w:ilvl w:val="0"/>
                <w:numId w:val="40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Sistematizar experiencias y buenas prácticas de la aplicación de las políticas y divulgarlas.</w:t>
            </w:r>
          </w:p>
          <w:p w:rsidR="00085916" w:rsidRPr="00180E2B" w:rsidRDefault="00085916" w:rsidP="00180E2B">
            <w:pPr>
              <w:pStyle w:val="ListParagraph"/>
              <w:numPr>
                <w:ilvl w:val="0"/>
                <w:numId w:val="40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Promover intercambios de especialistas a través de Cooperación Sur-Sur</w:t>
            </w:r>
          </w:p>
          <w:p w:rsidR="00ED0B71" w:rsidRPr="00ED0B71" w:rsidRDefault="00ED0B71" w:rsidP="00ED0B71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192E0E" w:rsidTr="00AE1DD6">
        <w:trPr>
          <w:trHeight w:val="1560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ind w:left="795"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>Uso de los tres conjuntos de recomendaciones de política.</w:t>
            </w:r>
          </w:p>
          <w:p w:rsidR="00ED0B71" w:rsidRPr="00ED0B71" w:rsidRDefault="00ED0B71" w:rsidP="00ED0B71">
            <w:pPr>
              <w:ind w:left="720" w:hanging="360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 </w:t>
            </w: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  <w:p w:rsidR="00ED0B71" w:rsidRPr="00ED0B71" w:rsidRDefault="00ED0B71" w:rsidP="00ED0B71">
            <w:p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¿Qué conjunto (s) de recomendaciones de políticas se han utilizado a nivel subnacional, nacional, regional y/o global para apoyar la agricultura en pequeña escala? (marque la respuesta a continuación)</w:t>
            </w:r>
          </w:p>
          <w:p w:rsidR="00ED0B71" w:rsidRPr="00ED0B71" w:rsidRDefault="00ED0B71" w:rsidP="00ED0B71">
            <w:pPr>
              <w:spacing w:before="120" w:after="0"/>
              <w:rPr>
                <w:rFonts w:eastAsia="Calibri" w:cs="Calibri"/>
                <w:b/>
                <w:i/>
                <w:sz w:val="22"/>
                <w:lang w:val="es-ES"/>
              </w:rPr>
            </w:pPr>
            <w:r w:rsidRPr="00ED0B71">
              <w:rPr>
                <w:rFonts w:eastAsia="Calibri" w:cs="Calibri"/>
                <w:b/>
                <w:i/>
                <w:sz w:val="22"/>
                <w:lang w:val="es-ES"/>
              </w:rPr>
              <w:t>[Si estas recomendaciones de política no se han utilizado, vaya directamente a la pregunta (k)]</w:t>
            </w: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Para cada conjunto que se ha usado, indique para qué propósitos principales se ha utilizado </w:t>
            </w:r>
          </w:p>
          <w:p w:rsidR="00ED0B71" w:rsidRPr="00ED0B71" w:rsidRDefault="00ED0B71" w:rsidP="00ED0B71">
            <w:pPr>
              <w:spacing w:before="120" w:after="0"/>
              <w:ind w:left="360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(</w:t>
            </w:r>
            <w:r w:rsidRPr="00ED0B71">
              <w:rPr>
                <w:rFonts w:eastAsia="Calibri" w:cs="Calibri"/>
                <w:i/>
                <w:sz w:val="22"/>
                <w:lang w:val="es-ES"/>
              </w:rPr>
              <w:t xml:space="preserve">por ejemplo, formación; sensibilización; desarrollo de capacidad; desarrollo/evaluación de proyectos, estrategias nacionales, planes de acción, marco legislativo o de políticas; inversiones de los </w:t>
            </w:r>
            <w:r w:rsidRPr="00ED0B71">
              <w:rPr>
                <w:rFonts w:eastAsia="Calibri" w:cs="Calibri"/>
                <w:i/>
                <w:sz w:val="22"/>
                <w:lang w:val="es-ES"/>
              </w:rPr>
              <w:lastRenderedPageBreak/>
              <w:t>gobiernos nacionales o las instituciones financieras internacionales en favor de los pequeños agricultores; desarrollo de propuestas de financiación que sean más favorables para los pequeños campesinos; formulación e implementación de estrategias nacionales específicas a favor de la agricultura en pequeña escala; otro</w:t>
            </w:r>
            <w:r w:rsidRPr="00ED0B71">
              <w:rPr>
                <w:rFonts w:eastAsia="Calibri" w:cs="Calibri"/>
                <w:sz w:val="22"/>
                <w:lang w:val="es-ES"/>
              </w:rPr>
              <w:t xml:space="preserve">) </w:t>
            </w:r>
          </w:p>
          <w:p w:rsidR="00ED0B71" w:rsidRPr="00ED0B71" w:rsidRDefault="00ED0B71" w:rsidP="00ED0B71">
            <w:pPr>
              <w:spacing w:before="120" w:after="0"/>
              <w:ind w:left="720"/>
              <w:rPr>
                <w:rFonts w:eastAsia="Calibri" w:cs="Calibri"/>
                <w:sz w:val="22"/>
                <w:rtl/>
                <w:lang w:val="es-ES"/>
              </w:rPr>
            </w:pPr>
          </w:p>
          <w:p w:rsidR="00ED0B71" w:rsidRPr="00ED0B71" w:rsidRDefault="005635F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 w:bidi="he-IL"/>
                </w:rPr>
                <w:id w:val="817697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3DB">
                  <w:rPr>
                    <w:rFonts w:ascii="MS Gothic" w:eastAsia="MS Gothic" w:hAnsi="MS Gothic" w:cs="Calibri" w:hint="eastAsia"/>
                    <w:sz w:val="22"/>
                    <w:lang w:val="es-ES" w:bidi="he-IL"/>
                  </w:rPr>
                  <w:t>☒</w:t>
                </w:r>
              </w:sdtContent>
            </w:sdt>
            <w:r w:rsidR="00ED0B71" w:rsidRPr="00ED0B71">
              <w:rPr>
                <w:rFonts w:eastAsia="Calibri" w:cs="Calibri"/>
                <w:sz w:val="22"/>
                <w:lang w:val="es-ES" w:bidi="he-IL"/>
              </w:rPr>
              <w:t xml:space="preserve">   </w:t>
            </w:r>
            <w:r w:rsidR="00ED0B71" w:rsidRPr="00ED0B71">
              <w:rPr>
                <w:rFonts w:cstheme="minorHAnsi"/>
                <w:sz w:val="22"/>
                <w:lang w:val="es-ES"/>
              </w:rPr>
              <w:t xml:space="preserve">Conjunto 1: </w:t>
            </w:r>
            <w:hyperlink r:id="rId11" w:history="1">
              <w:r w:rsidR="00ED0B71" w:rsidRPr="00817A7B">
                <w:rPr>
                  <w:rStyle w:val="Hyperlink"/>
                  <w:rFonts w:cstheme="minorHAnsi"/>
                  <w:sz w:val="22"/>
                  <w:u w:val="none"/>
                  <w:lang w:val="es-ES"/>
                </w:rPr>
                <w:t>Inversión en la agricultura a pequeña escala en favor de la seguridad alimentaria y la nutrición</w:t>
              </w:r>
            </w:hyperlink>
            <w:r w:rsidR="00ED0B71" w:rsidRPr="00ED0B71">
              <w:rPr>
                <w:rFonts w:eastAsia="Calibri" w:cs="Calibri"/>
                <w:sz w:val="22"/>
                <w:lang w:val="es-ES"/>
              </w:rPr>
              <w:t xml:space="preserve"> </w:t>
            </w:r>
          </w:p>
          <w:p w:rsidR="006C5656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Principal(es) objetivo(s): </w:t>
            </w:r>
            <w:r w:rsidR="006C5656">
              <w:rPr>
                <w:rFonts w:eastAsia="Calibri" w:cs="Calibri"/>
                <w:sz w:val="22"/>
                <w:lang w:val="es-ES"/>
              </w:rPr>
              <w:t xml:space="preserve"> </w:t>
            </w:r>
          </w:p>
          <w:p w:rsidR="00ED0B71" w:rsidRDefault="006C5656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Determinar de manera participativa las principales inversiones, acciones de capacitación para fortalecer la cadena de valor agrícola orientada a las redes de protección social.</w:t>
            </w:r>
          </w:p>
          <w:p w:rsidR="006C5656" w:rsidRPr="00ED0B71" w:rsidRDefault="006C5656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Capacitar a los productores en la formulación de planes de negocios y planeación estratégica que contribuyan a fortalecer la cadena de valor agrícola orientada a las redes de protección social.</w:t>
            </w:r>
          </w:p>
          <w:p w:rsidR="00ED0B71" w:rsidRPr="00ED0B71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ind w:left="795" w:hanging="360"/>
              <w:contextualSpacing/>
              <w:rPr>
                <w:rStyle w:val="Hyperlink"/>
                <w:rFonts w:cstheme="minorHAnsi"/>
                <w:sz w:val="22"/>
                <w:lang w:val="es-ES"/>
              </w:rPr>
            </w:pPr>
            <w:sdt>
              <w:sdtPr>
                <w:rPr>
                  <w:rFonts w:eastAsia="Calibri" w:cs="Calibri"/>
                  <w:color w:val="31849B" w:themeColor="accent5" w:themeShade="BF"/>
                  <w:sz w:val="22"/>
                  <w:u w:val="single"/>
                  <w:lang w:val="es-ES" w:bidi="he-IL"/>
                </w:rPr>
                <w:id w:val="110494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3DB" w:rsidRPr="002203DB">
                  <w:rPr>
                    <w:rFonts w:ascii="MS Gothic" w:eastAsia="MS Gothic" w:hAnsi="MS Gothic" w:cs="Calibri" w:hint="eastAsia"/>
                    <w:sz w:val="22"/>
                    <w:lang w:val="es-ES" w:bidi="he-IL"/>
                  </w:rPr>
                  <w:t>☒</w:t>
                </w:r>
              </w:sdtContent>
            </w:sdt>
            <w:r w:rsidR="00ED0B71" w:rsidRPr="002203DB">
              <w:rPr>
                <w:rFonts w:eastAsia="Calibri" w:cs="Calibri"/>
                <w:sz w:val="22"/>
                <w:lang w:val="es-ES" w:bidi="he-IL"/>
              </w:rPr>
              <w:t xml:space="preserve">   </w:t>
            </w:r>
            <w:r w:rsidR="00ED0B71" w:rsidRPr="00ED0B71">
              <w:rPr>
                <w:rFonts w:eastAsia="Calibri" w:cs="Calibri"/>
                <w:sz w:val="22"/>
                <w:lang w:val="es-ES" w:bidi="he-IL"/>
              </w:rPr>
              <w:t>Conjunto 2:</w:t>
            </w:r>
            <w:r w:rsidR="00ED0B71" w:rsidRPr="00ED0B71">
              <w:rPr>
                <w:rFonts w:cstheme="minorHAnsi"/>
                <w:sz w:val="22"/>
                <w:lang w:val="es-ES"/>
              </w:rPr>
              <w:t xml:space="preserve"> </w:t>
            </w:r>
            <w:hyperlink r:id="rId12" w:history="1">
              <w:r w:rsidR="00ED0B71" w:rsidRPr="00817A7B">
                <w:rPr>
                  <w:rStyle w:val="Hyperlink"/>
                  <w:rFonts w:cstheme="minorHAnsi"/>
                  <w:sz w:val="22"/>
                  <w:u w:val="none"/>
                  <w:lang w:val="es-ES"/>
                </w:rPr>
                <w:t>Vinculación de los pequeños productores con los mercados</w:t>
              </w:r>
            </w:hyperlink>
            <w:r w:rsidR="00ED0B71" w:rsidRPr="00ED0B71">
              <w:rPr>
                <w:rStyle w:val="Hyperlink"/>
                <w:rFonts w:cstheme="minorHAnsi"/>
                <w:sz w:val="22"/>
                <w:lang w:val="es-ES"/>
              </w:rPr>
              <w:t xml:space="preserve"> </w:t>
            </w:r>
          </w:p>
          <w:p w:rsidR="00ED0B71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Principal(es) objetivo(s): </w:t>
            </w:r>
          </w:p>
          <w:p w:rsidR="006C5656" w:rsidRDefault="006C5656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Incrementar el suministro estable diversificado y con enfoque nutricional </w:t>
            </w:r>
            <w:r w:rsidR="00220E3A">
              <w:rPr>
                <w:rFonts w:eastAsia="Calibri" w:cs="Calibri"/>
                <w:sz w:val="22"/>
                <w:lang w:val="es-ES"/>
              </w:rPr>
              <w:t>de los pequeños productores a las redes de protección social.</w:t>
            </w:r>
          </w:p>
          <w:p w:rsidR="00E53368" w:rsidRPr="00C44AE4" w:rsidRDefault="00E53368" w:rsidP="00E53368">
            <w:pPr>
              <w:ind w:left="795" w:hanging="360"/>
              <w:contextualSpacing/>
              <w:rPr>
                <w:rFonts w:cs="Calibri"/>
                <w:sz w:val="22"/>
                <w:lang w:val="es-ES" w:bidi="en-US"/>
              </w:rPr>
            </w:pPr>
            <w:r w:rsidRPr="00C44AE4">
              <w:rPr>
                <w:rFonts w:cs="Calibri"/>
                <w:b/>
                <w:bCs/>
                <w:sz w:val="22"/>
                <w:lang w:val="es-ES_tradnl"/>
              </w:rPr>
              <w:t>Fortalecer toda la cadena de producción y valor agrícola de alimentos</w:t>
            </w:r>
            <w:r w:rsidRPr="00C44AE4">
              <w:rPr>
                <w:rFonts w:cs="Calibri"/>
                <w:sz w:val="22"/>
                <w:lang w:val="es-ES_tradnl"/>
              </w:rPr>
              <w:t xml:space="preserve">, con énfasis en la de frijol, para una mayor y más oportuna vinculación de la producción local con el suministro </w:t>
            </w:r>
            <w:r w:rsidRPr="00C44AE4">
              <w:rPr>
                <w:rFonts w:cs="Calibri"/>
                <w:sz w:val="22"/>
                <w:lang w:val="es-ES_tradnl"/>
              </w:rPr>
              <w:br/>
              <w:t>a las redes de protección social</w:t>
            </w:r>
          </w:p>
          <w:p w:rsidR="00E53368" w:rsidRPr="00ED0B71" w:rsidRDefault="00E53368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 w:bidi="he-IL"/>
              </w:rPr>
            </w:pPr>
          </w:p>
          <w:p w:rsidR="00ED0B71" w:rsidRPr="00ED0B71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es-ES" w:bidi="he-IL"/>
              </w:rPr>
            </w:pPr>
            <w:r w:rsidRPr="00ED0B71">
              <w:rPr>
                <w:rFonts w:ascii="Segoe UI Symbol" w:eastAsia="Calibri" w:hAnsi="Segoe UI Symbol" w:cs="Segoe UI Symbol"/>
                <w:sz w:val="22"/>
                <w:lang w:val="es-ES" w:bidi="he-IL"/>
              </w:rPr>
              <w:t>☐</w:t>
            </w:r>
            <w:r w:rsidRPr="00ED0B71">
              <w:rPr>
                <w:rFonts w:eastAsia="Calibri" w:cs="Calibri"/>
                <w:sz w:val="22"/>
                <w:lang w:val="es-ES" w:bidi="he-IL"/>
              </w:rPr>
              <w:t xml:space="preserve">   </w:t>
            </w:r>
            <w:r w:rsidRPr="00ED0B71">
              <w:rPr>
                <w:rFonts w:cstheme="minorHAnsi"/>
                <w:sz w:val="22"/>
                <w:lang w:val="es-ES"/>
              </w:rPr>
              <w:t xml:space="preserve">Conjunto 3: </w:t>
            </w:r>
            <w:hyperlink r:id="rId13" w:history="1">
              <w:r w:rsidRPr="00817A7B">
                <w:rPr>
                  <w:rStyle w:val="Hyperlink"/>
                  <w:rFonts w:cstheme="minorHAnsi"/>
                  <w:sz w:val="22"/>
                  <w:u w:val="none"/>
                  <w:lang w:val="es-ES"/>
                </w:rPr>
                <w:t>Desarrollo agrícola sostenible para la seguridad alimentaria y la nutrición: ¿qué función desempeña la ganadería?</w:t>
              </w:r>
            </w:hyperlink>
          </w:p>
          <w:p w:rsidR="00C44AE4" w:rsidRPr="002203DB" w:rsidRDefault="00ED0B71" w:rsidP="00C44AE4">
            <w:pPr>
              <w:ind w:left="795" w:hanging="360"/>
              <w:contextualSpacing/>
              <w:rPr>
                <w:rFonts w:cs="Calibri"/>
                <w:sz w:val="22"/>
                <w:lang w:val="pt-PT" w:bidi="en-US"/>
              </w:rPr>
            </w:pPr>
            <w:r w:rsidRPr="002203DB">
              <w:rPr>
                <w:rFonts w:eastAsia="Calibri" w:cs="Calibri"/>
                <w:sz w:val="22"/>
                <w:lang w:val="pt-PT"/>
              </w:rPr>
              <w:t>Principal(es) objetivo(s):</w:t>
            </w:r>
            <w:r w:rsidR="00C44AE4" w:rsidRPr="002203DB">
              <w:rPr>
                <w:rFonts w:eastAsia="Calibri" w:cs="Calibri"/>
                <w:sz w:val="22"/>
                <w:lang w:val="pt-PT"/>
              </w:rPr>
              <w:t xml:space="preserve"> </w:t>
            </w:r>
          </w:p>
          <w:p w:rsidR="00ED0B71" w:rsidRPr="002203DB" w:rsidRDefault="002203DB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pt-PT"/>
              </w:rPr>
            </w:pPr>
            <w:r w:rsidRPr="002203DB">
              <w:rPr>
                <w:rFonts w:eastAsia="Calibri" w:cs="Calibri"/>
                <w:sz w:val="22"/>
                <w:lang w:val="pt-PT"/>
              </w:rPr>
              <w:t>N</w:t>
            </w:r>
            <w:r>
              <w:rPr>
                <w:rFonts w:eastAsia="Calibri" w:cs="Calibri"/>
                <w:sz w:val="22"/>
                <w:lang w:val="pt-PT"/>
              </w:rPr>
              <w:t>/A</w:t>
            </w:r>
          </w:p>
          <w:p w:rsidR="00ED0B71" w:rsidRPr="002203DB" w:rsidRDefault="00ED0B71" w:rsidP="00ED0B71">
            <w:pPr>
              <w:ind w:left="795" w:hanging="360"/>
              <w:contextualSpacing/>
              <w:rPr>
                <w:rFonts w:eastAsia="Calibri" w:cs="Calibri"/>
                <w:sz w:val="22"/>
                <w:lang w:val="pt-PT" w:bidi="he-IL"/>
              </w:rPr>
            </w:pPr>
            <w:r w:rsidRPr="002203DB">
              <w:rPr>
                <w:rFonts w:eastAsia="Calibri" w:cs="Calibri"/>
                <w:sz w:val="22"/>
                <w:lang w:val="pt-PT" w:bidi="he-IL"/>
              </w:rPr>
              <w:t xml:space="preserve">     </w:t>
            </w:r>
          </w:p>
          <w:p w:rsidR="00ED0B71" w:rsidRDefault="00ED0B71" w:rsidP="00ED0B71">
            <w:pPr>
              <w:numPr>
                <w:ilvl w:val="0"/>
                <w:numId w:val="38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 w:bidi="he-IL"/>
              </w:rPr>
              <w:t>¿Qué recomendaciones de políticas se consideraron particularmente útiles para apoyar a los pequeños agricultores y su seguridad alimentaria y nutricional? Por favor, explíquese:</w:t>
            </w:r>
          </w:p>
          <w:p w:rsidR="00C44AE4" w:rsidRPr="00C44AE4" w:rsidRDefault="006C1239" w:rsidP="00C44A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br/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4</w:t>
            </w:r>
            <w:r w:rsid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)</w:t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Apoyar el examen, la</w:t>
            </w:r>
            <w:r w:rsid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financiación y la aplicación</w:t>
            </w:r>
            <w:r w:rsid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de políticas y estrategias</w:t>
            </w:r>
            <w:r w:rsid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multisectoriales vinculadas al</w:t>
            </w:r>
            <w:r w:rsid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="00C44AE4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desarrollo agrícola sostenible</w:t>
            </w:r>
          </w:p>
          <w:p w:rsidR="00C44AE4" w:rsidRPr="00C44AE4" w:rsidRDefault="00C44AE4" w:rsidP="00C44AE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que incluyan a los pequeños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agricultores, que tengan en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cuenta la 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d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imensión de género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y en las que desempeñen una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función de apoyo especial los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asociados internacionales en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el desarrollo, especialmente el</w:t>
            </w:r>
          </w:p>
          <w:p w:rsidR="00817A7B" w:rsidRDefault="00C44AE4" w:rsidP="00E5336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FIDA, la FAO y el </w:t>
            </w:r>
            <w:r w:rsidR="00F12A5B"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PMA,</w:t>
            </w:r>
            <w:r w:rsidRPr="00C44AE4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</w:p>
          <w:p w:rsidR="00231FCD" w:rsidRPr="00231FCD" w:rsidRDefault="00472765" w:rsidP="00231FC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sz w:val="22"/>
                <w:lang w:val="es-ES"/>
              </w:rPr>
            </w:pPr>
            <w:r w:rsidRP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7</w:t>
            </w:r>
            <w:r w:rsid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)</w:t>
            </w:r>
            <w:r w:rsidRP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472765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Explorar la posibilidad de</w:t>
            </w:r>
            <w:r w:rsid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472765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adoptar un enfoque basado</w:t>
            </w:r>
            <w:r w:rsid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472765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en el desarrollo territorial</w:t>
            </w:r>
            <w:r w:rsid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472765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geográficamente integrador para</w:t>
            </w:r>
            <w:r w:rsidR="00231FCD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="00231FCD"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coordinar de manera efectiva</w:t>
            </w:r>
            <w:r w:rsidR="00231FCD"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="00231FCD"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las inversiones intersectoriales</w:t>
            </w:r>
            <w:r w:rsidR="00231FCD"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="00231FCD"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públicas y privadas, en particular</w:t>
            </w:r>
          </w:p>
          <w:p w:rsidR="00472765" w:rsidRPr="00472765" w:rsidRDefault="00231FCD" w:rsidP="00231FC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en la agricultura a pequeña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escala y en la economía no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231FCD">
              <w:rPr>
                <w:rFonts w:ascii="MyriadPro-Light" w:eastAsia="Calibri" w:hAnsi="MyriadPro-Light" w:cs="MyriadPro-Light"/>
                <w:sz w:val="22"/>
                <w:lang w:val="es-ES"/>
              </w:rPr>
              <w:t>agrícola.</w:t>
            </w:r>
          </w:p>
          <w:p w:rsidR="006B5FF9" w:rsidRPr="006B5FF9" w:rsidRDefault="006B5FF9" w:rsidP="006B5F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lastRenderedPageBreak/>
              <w:t>8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)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Mejorar la gobernanza de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la agricultura y el desarrollo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rural por medio de un enfoque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multisectorial coordinado,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con especial atención a la</w:t>
            </w:r>
          </w:p>
          <w:p w:rsidR="00F12A5B" w:rsidRDefault="006B5FF9" w:rsidP="006B5F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agricultura a pequeña escala,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de forma que se garantice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una participación adecuada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de todas las organizaciones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pertinentes, 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particularmente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las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que representan a los pequeños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6B5FF9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agricultores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.</w:t>
            </w:r>
          </w:p>
          <w:p w:rsidR="00604A40" w:rsidRPr="00604A40" w:rsidRDefault="00604A40" w:rsidP="00604A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sz w:val="22"/>
                <w:lang w:val="es-ES"/>
              </w:rPr>
            </w:pP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9)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Establecer procesos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participativos integradores en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los que se haga intervenir a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los pequeños agricultores, las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mujeres, los jóvenes, el sector</w:t>
            </w:r>
          </w:p>
          <w:p w:rsidR="008A2D8B" w:rsidRDefault="00604A40" w:rsidP="00604A4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sz w:val="22"/>
                <w:lang w:val="es-ES"/>
              </w:rPr>
            </w:pP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privado y otras organizaciones</w:t>
            </w:r>
            <w:r>
              <w:rPr>
                <w:rFonts w:ascii="MyriadPro-Light" w:eastAsia="Calibri" w:hAnsi="MyriadPro-Light" w:cs="MyriadPro-Light"/>
                <w:sz w:val="22"/>
                <w:lang w:val="es-ES"/>
              </w:rPr>
              <w:t xml:space="preserve"> </w:t>
            </w:r>
            <w:r w:rsidRPr="00604A40">
              <w:rPr>
                <w:rFonts w:ascii="MyriadPro-Light" w:eastAsia="Calibri" w:hAnsi="MyriadPro-Light" w:cs="MyriadPro-Light"/>
                <w:sz w:val="22"/>
                <w:lang w:val="es-ES"/>
              </w:rPr>
              <w:t>pertinentes.</w:t>
            </w:r>
          </w:p>
          <w:p w:rsidR="00180E2B" w:rsidRDefault="00180E2B" w:rsidP="00180E2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</w:pP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16)</w:t>
            </w:r>
            <w:r>
              <w:rPr>
                <w:rFonts w:ascii="MyriadPro-Black" w:eastAsia="Calibri" w:hAnsi="MyriadPro-Black" w:cs="MyriadPro-Black"/>
                <w:color w:val="52B300"/>
                <w:sz w:val="32"/>
                <w:szCs w:val="32"/>
                <w:lang w:val="es-ES"/>
              </w:rPr>
              <w:t xml:space="preserve"> </w:t>
            </w: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Promover el acceso a las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tecnologías disponibles que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ayudan a mejorar la calidad de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la producción de los pequeños</w:t>
            </w:r>
            <w:r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 xml:space="preserve"> </w:t>
            </w:r>
            <w:r w:rsidRPr="00180E2B">
              <w:rPr>
                <w:rFonts w:ascii="MyriadPro-Light" w:eastAsia="Calibri" w:hAnsi="MyriadPro-Light" w:cs="MyriadPro-Light"/>
                <w:color w:val="000000"/>
                <w:sz w:val="22"/>
                <w:lang w:val="es-ES"/>
              </w:rPr>
              <w:t>agricultores.</w:t>
            </w:r>
          </w:p>
          <w:p w:rsidR="00220E3A" w:rsidRPr="00180E2B" w:rsidRDefault="00220E3A" w:rsidP="00180E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ED0B71" w:rsidTr="00AE1DD6">
        <w:trPr>
          <w:trHeight w:val="1880"/>
        </w:trPr>
        <w:tc>
          <w:tcPr>
            <w:tcW w:w="2880" w:type="dxa"/>
            <w:vMerge w:val="restart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before="120" w:after="0"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lastRenderedPageBreak/>
              <w:t>Beneficios presentes y esperados para los pequeños agricultores.</w:t>
            </w:r>
          </w:p>
          <w:p w:rsidR="00ED0B71" w:rsidRPr="00ED0B71" w:rsidRDefault="00ED0B71" w:rsidP="00817A7B">
            <w:p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 w:rsidRPr="00ED0B71">
              <w:rPr>
                <w:rFonts w:eastAsia="Calibri" w:cs="Calibri"/>
                <w:i/>
                <w:sz w:val="22"/>
                <w:lang w:val="es-ES"/>
              </w:rPr>
              <w:t xml:space="preserve">Indique los resultados obtenidos/esperados a corto y de mediano a largo plazo, con indicaciones cuantitativas cuando sea posible (es decir, una estimación del número de pequeños productores que han sido o se espera que se vean afectados) </w:t>
            </w: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ED0B71" w:rsidP="00817A7B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¿Cómo se han beneficiado (o se espera que se beneficien) los pequeños agricultores con el uso de estas recomendaciones de políticas para la seguridad alimentaria y la nutrición a corto y de mediano a largo plazo? ¿Cómo han contribuido a la realización progresiva del derecho a la alimentación? </w:t>
            </w:r>
            <w:r w:rsidRPr="00ED0B71">
              <w:rPr>
                <w:rFonts w:eastAsia="Calibri" w:cs="Calibri"/>
                <w:i/>
                <w:sz w:val="22"/>
                <w:lang w:val="es-ES"/>
              </w:rPr>
              <w:t>(Por favor, responda en los dos cuadros más abajo)</w:t>
            </w:r>
          </w:p>
        </w:tc>
      </w:tr>
      <w:tr w:rsidR="00ED0B71" w:rsidRPr="00192E0E" w:rsidTr="00AE1DD6">
        <w:trPr>
          <w:trHeight w:val="982"/>
        </w:trPr>
        <w:tc>
          <w:tcPr>
            <w:tcW w:w="2880" w:type="dxa"/>
            <w:vMerge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before="120" w:after="0"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ED0B71" w:rsidP="00817A7B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Resultados a corto plazo (cualitativos y cuantitativos):</w:t>
            </w:r>
          </w:p>
          <w:p w:rsidR="00ED0B71" w:rsidRPr="00222D67" w:rsidRDefault="00222D67" w:rsidP="00222D67">
            <w:pPr>
              <w:pStyle w:val="ListParagraph"/>
              <w:numPr>
                <w:ilvl w:val="0"/>
                <w:numId w:val="42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222D67">
              <w:rPr>
                <w:rFonts w:eastAsia="Calibri" w:cs="Calibri"/>
                <w:i/>
                <w:sz w:val="22"/>
                <w:lang w:val="es-ES"/>
              </w:rPr>
              <w:t>Más de 1</w:t>
            </w:r>
            <w:r w:rsidR="00992CF4">
              <w:rPr>
                <w:rFonts w:eastAsia="Calibri" w:cs="Calibri"/>
                <w:i/>
                <w:sz w:val="22"/>
                <w:lang w:val="es-ES"/>
              </w:rPr>
              <w:t>,</w:t>
            </w:r>
            <w:r w:rsidRPr="00222D67">
              <w:rPr>
                <w:rFonts w:eastAsia="Calibri" w:cs="Calibri"/>
                <w:i/>
                <w:sz w:val="22"/>
                <w:lang w:val="es-ES"/>
              </w:rPr>
              <w:t>000 personas capacitadas, más de 100 planes de negocios de cooperativas, empresas y otras entidades de la cadena de valor de frijol</w:t>
            </w:r>
            <w:r>
              <w:rPr>
                <w:rFonts w:eastAsia="Calibri" w:cs="Calibri"/>
                <w:i/>
                <w:sz w:val="22"/>
                <w:lang w:val="es-ES"/>
              </w:rPr>
              <w:t>.</w:t>
            </w:r>
          </w:p>
          <w:p w:rsidR="00222D67" w:rsidRDefault="00222D67" w:rsidP="00222D67">
            <w:pPr>
              <w:pStyle w:val="ListParagraph"/>
              <w:numPr>
                <w:ilvl w:val="0"/>
                <w:numId w:val="42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Elaborados planes de inversión, capacitación, de </w:t>
            </w:r>
            <w:r w:rsidR="003827D6">
              <w:rPr>
                <w:rFonts w:eastAsia="Calibri" w:cs="Calibri"/>
                <w:sz w:val="22"/>
                <w:lang w:val="es-ES"/>
              </w:rPr>
              <w:t>relacionamiento</w:t>
            </w:r>
            <w:r>
              <w:rPr>
                <w:rFonts w:eastAsia="Calibri" w:cs="Calibri"/>
                <w:sz w:val="22"/>
                <w:lang w:val="es-ES"/>
              </w:rPr>
              <w:t xml:space="preserve"> entre actores para </w:t>
            </w:r>
            <w:r w:rsidR="003827D6">
              <w:rPr>
                <w:rFonts w:eastAsia="Calibri" w:cs="Calibri"/>
                <w:sz w:val="22"/>
                <w:lang w:val="es-ES"/>
              </w:rPr>
              <w:t>fortalecer la cadena de valor agrícola orientada a las redes de protección social. Articulados estos planes con otros programas nacionales y de la colaboración que contribuyen al desarrollo en los territorios apoyados.</w:t>
            </w:r>
          </w:p>
          <w:p w:rsidR="003827D6" w:rsidRPr="003827D6" w:rsidRDefault="003827D6" w:rsidP="003827D6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192E0E" w:rsidTr="00164E86">
        <w:trPr>
          <w:trHeight w:val="775"/>
        </w:trPr>
        <w:tc>
          <w:tcPr>
            <w:tcW w:w="2880" w:type="dxa"/>
            <w:vMerge/>
          </w:tcPr>
          <w:p w:rsidR="00ED0B71" w:rsidRPr="00ED0B71" w:rsidDel="00246307" w:rsidRDefault="00ED0B71" w:rsidP="00ED0B71">
            <w:pPr>
              <w:numPr>
                <w:ilvl w:val="0"/>
                <w:numId w:val="36"/>
              </w:numPr>
              <w:spacing w:before="120" w:after="0"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ED0B71" w:rsidP="00817A7B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Resultados de medio a largo plazo (cualitativos y cuantitativos):</w:t>
            </w:r>
          </w:p>
          <w:p w:rsidR="00BF6799" w:rsidRDefault="00222D67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 w:rsidRPr="00220E3A">
              <w:rPr>
                <w:rFonts w:eastAsia="Calibri" w:cs="Calibri"/>
                <w:i/>
                <w:sz w:val="22"/>
                <w:lang w:val="es-ES"/>
              </w:rPr>
              <w:t>Diagnósticos participativos</w:t>
            </w:r>
            <w:r w:rsidR="00A551B6" w:rsidRPr="00220E3A">
              <w:rPr>
                <w:rFonts w:eastAsia="Calibri" w:cs="Calibri"/>
                <w:i/>
                <w:sz w:val="22"/>
                <w:lang w:val="es-ES"/>
              </w:rPr>
              <w:t xml:space="preserve"> de la cadena de valor </w:t>
            </w:r>
            <w:r w:rsidR="00220E3A">
              <w:rPr>
                <w:rFonts w:eastAsia="Calibri" w:cs="Calibri"/>
                <w:i/>
                <w:sz w:val="22"/>
                <w:lang w:val="es-ES"/>
              </w:rPr>
              <w:t>agrícolas</w:t>
            </w:r>
            <w:r w:rsidR="00A551B6" w:rsidRPr="00220E3A">
              <w:rPr>
                <w:rFonts w:eastAsia="Calibri" w:cs="Calibri"/>
                <w:i/>
                <w:sz w:val="22"/>
                <w:lang w:val="es-ES"/>
              </w:rPr>
              <w:t xml:space="preserve"> en </w:t>
            </w:r>
            <w:r w:rsidR="006C1239">
              <w:rPr>
                <w:rFonts w:eastAsia="Calibri" w:cs="Calibri"/>
                <w:i/>
                <w:sz w:val="22"/>
                <w:lang w:val="es-ES"/>
              </w:rPr>
              <w:t xml:space="preserve">19 municipios de </w:t>
            </w:r>
            <w:r w:rsidR="00220E3A">
              <w:rPr>
                <w:rFonts w:eastAsia="Calibri" w:cs="Calibri"/>
                <w:i/>
                <w:sz w:val="22"/>
                <w:lang w:val="es-ES"/>
              </w:rPr>
              <w:t>7</w:t>
            </w:r>
            <w:r w:rsidR="00A551B6" w:rsidRPr="00220E3A">
              <w:rPr>
                <w:rFonts w:eastAsia="Calibri" w:cs="Calibri"/>
                <w:i/>
                <w:sz w:val="22"/>
                <w:lang w:val="es-ES"/>
              </w:rPr>
              <w:t xml:space="preserve"> provincias</w:t>
            </w:r>
            <w:r w:rsidR="00220E3A">
              <w:rPr>
                <w:rFonts w:eastAsia="Calibri" w:cs="Calibri"/>
                <w:i/>
                <w:sz w:val="22"/>
                <w:lang w:val="es-ES"/>
              </w:rPr>
              <w:t xml:space="preserve"> </w:t>
            </w:r>
            <w:r w:rsidR="00992CF4">
              <w:rPr>
                <w:rFonts w:eastAsia="Calibri" w:cs="Calibri"/>
                <w:i/>
                <w:sz w:val="22"/>
                <w:lang w:val="es-ES"/>
              </w:rPr>
              <w:t xml:space="preserve">de </w:t>
            </w:r>
            <w:r w:rsidR="00220E3A">
              <w:rPr>
                <w:rFonts w:eastAsia="Calibri" w:cs="Calibri"/>
                <w:i/>
                <w:sz w:val="22"/>
                <w:lang w:val="es-ES"/>
              </w:rPr>
              <w:t>Cuba</w:t>
            </w:r>
            <w:r w:rsidR="00992CF4">
              <w:rPr>
                <w:rFonts w:eastAsia="Calibri" w:cs="Calibri"/>
                <w:i/>
                <w:sz w:val="22"/>
                <w:lang w:val="es-ES"/>
              </w:rPr>
              <w:t>,</w:t>
            </w:r>
            <w:r>
              <w:rPr>
                <w:rFonts w:eastAsia="Calibri" w:cs="Calibri"/>
                <w:i/>
                <w:sz w:val="22"/>
                <w:lang w:val="es-ES"/>
              </w:rPr>
              <w:t xml:space="preserve"> con la participación de </w:t>
            </w:r>
            <w:r w:rsidRPr="00222D67">
              <w:rPr>
                <w:rFonts w:eastAsia="Calibri" w:cs="Calibri"/>
                <w:i/>
                <w:sz w:val="22"/>
                <w:lang w:val="es-ES"/>
              </w:rPr>
              <w:t>300 personas</w:t>
            </w:r>
            <w:r w:rsidR="006C1239">
              <w:rPr>
                <w:rFonts w:eastAsia="Calibri" w:cs="Calibri"/>
                <w:i/>
                <w:sz w:val="22"/>
                <w:lang w:val="es-ES"/>
              </w:rPr>
              <w:t xml:space="preserve"> (44% de mujeres)</w:t>
            </w:r>
            <w:r w:rsidRPr="00222D67">
              <w:rPr>
                <w:rFonts w:eastAsia="Calibri" w:cs="Calibri"/>
                <w:i/>
                <w:sz w:val="22"/>
                <w:lang w:val="es-ES"/>
              </w:rPr>
              <w:t>, con diferentes roles a lo largo de la cadena de valor</w:t>
            </w:r>
            <w:r w:rsidR="006C1239">
              <w:rPr>
                <w:rFonts w:eastAsia="Calibri" w:cs="Calibri"/>
                <w:i/>
                <w:sz w:val="22"/>
                <w:lang w:val="es-ES"/>
              </w:rPr>
              <w:t>.</w:t>
            </w:r>
            <w:r>
              <w:rPr>
                <w:rFonts w:eastAsia="Calibri" w:cs="Calibri"/>
                <w:i/>
                <w:sz w:val="22"/>
                <w:lang w:val="es-ES"/>
              </w:rPr>
              <w:t xml:space="preserve"> </w:t>
            </w:r>
          </w:p>
          <w:p w:rsidR="003827D6" w:rsidRDefault="003827D6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t xml:space="preserve">Inversiones en la producción sostenible en pequeños productores por más de </w:t>
            </w:r>
            <w:r w:rsidR="00992CF4">
              <w:rPr>
                <w:rFonts w:eastAsia="Calibri" w:cs="Calibri"/>
                <w:i/>
                <w:sz w:val="22"/>
                <w:lang w:val="es-ES"/>
              </w:rPr>
              <w:t xml:space="preserve">USD </w:t>
            </w:r>
            <w:r>
              <w:rPr>
                <w:rFonts w:eastAsia="Calibri" w:cs="Calibri"/>
                <w:i/>
                <w:sz w:val="22"/>
                <w:lang w:val="es-ES"/>
              </w:rPr>
              <w:t>5,000,000.</w:t>
            </w:r>
          </w:p>
          <w:p w:rsidR="003827D6" w:rsidRDefault="003827D6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t>Incrementado el uso de semilla de calidad de pequeños productores desde un 20% hasta un 70%.</w:t>
            </w:r>
          </w:p>
          <w:p w:rsidR="003827D6" w:rsidRDefault="003827D6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t>Incrementadas producciones y rendimientos en un 50% y 30% respectivamente.</w:t>
            </w:r>
          </w:p>
          <w:p w:rsidR="007E6A8A" w:rsidRDefault="007E6A8A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t>Reducidas las perdidas post cosecha en un 5%.</w:t>
            </w:r>
          </w:p>
          <w:p w:rsidR="007E6A8A" w:rsidRDefault="007E6A8A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t>Introducida la producción de frijol bio</w:t>
            </w:r>
            <w:r w:rsidR="00164E86">
              <w:rPr>
                <w:rFonts w:eastAsia="Calibri" w:cs="Calibri"/>
                <w:i/>
                <w:sz w:val="22"/>
                <w:lang w:val="es-ES"/>
              </w:rPr>
              <w:t>-</w:t>
            </w:r>
            <w:r>
              <w:rPr>
                <w:rFonts w:eastAsia="Calibri" w:cs="Calibri"/>
                <w:i/>
                <w:sz w:val="22"/>
                <w:lang w:val="es-ES"/>
              </w:rPr>
              <w:t xml:space="preserve">fortificado para el consumo </w:t>
            </w:r>
            <w:r w:rsidR="00164E86">
              <w:rPr>
                <w:rFonts w:eastAsia="Calibri" w:cs="Calibri"/>
                <w:i/>
                <w:sz w:val="22"/>
                <w:lang w:val="es-ES"/>
              </w:rPr>
              <w:t xml:space="preserve">de </w:t>
            </w:r>
            <w:r>
              <w:rPr>
                <w:rFonts w:eastAsia="Calibri" w:cs="Calibri"/>
                <w:i/>
                <w:sz w:val="22"/>
                <w:lang w:val="es-ES"/>
              </w:rPr>
              <w:t>grupos vulnerables, en atención a sus necesidades nutricionales.</w:t>
            </w:r>
          </w:p>
          <w:p w:rsidR="00377E28" w:rsidRPr="00220E3A" w:rsidRDefault="00377E28" w:rsidP="00220E3A">
            <w:pPr>
              <w:numPr>
                <w:ilvl w:val="0"/>
                <w:numId w:val="41"/>
              </w:numPr>
              <w:spacing w:before="120" w:after="0"/>
              <w:jc w:val="left"/>
              <w:rPr>
                <w:rFonts w:eastAsia="Calibri" w:cs="Calibri"/>
                <w:i/>
                <w:sz w:val="22"/>
                <w:lang w:val="es-ES"/>
              </w:rPr>
            </w:pPr>
            <w:r>
              <w:rPr>
                <w:rFonts w:eastAsia="Calibri" w:cs="Calibri"/>
                <w:i/>
                <w:sz w:val="22"/>
                <w:lang w:val="es-ES"/>
              </w:rPr>
              <w:lastRenderedPageBreak/>
              <w:t xml:space="preserve">La metodología aplicada ha sido altamente </w:t>
            </w:r>
            <w:r w:rsidR="002A3D24">
              <w:rPr>
                <w:rFonts w:eastAsia="Calibri" w:cs="Calibri"/>
                <w:i/>
                <w:sz w:val="22"/>
                <w:lang w:val="es-ES"/>
              </w:rPr>
              <w:t xml:space="preserve">valorada por las autoridades nacionales y el Ministerio de la </w:t>
            </w:r>
            <w:r w:rsidR="00164E86">
              <w:rPr>
                <w:rFonts w:eastAsia="Calibri" w:cs="Calibri"/>
                <w:i/>
                <w:sz w:val="22"/>
                <w:lang w:val="es-ES"/>
              </w:rPr>
              <w:t>A</w:t>
            </w:r>
            <w:r w:rsidR="002A3D24">
              <w:rPr>
                <w:rFonts w:eastAsia="Calibri" w:cs="Calibri"/>
                <w:i/>
                <w:sz w:val="22"/>
                <w:lang w:val="es-ES"/>
              </w:rPr>
              <w:t>gricultura ha recomendado su utilización en otros proyectos y programas de gobierno y la colaboración.</w:t>
            </w:r>
          </w:p>
          <w:p w:rsidR="00ED0B71" w:rsidRPr="00ED0B71" w:rsidDel="009E3122" w:rsidRDefault="00ED0B71" w:rsidP="00817A7B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192E0E" w:rsidTr="00AE1DD6">
        <w:trPr>
          <w:trHeight w:val="2535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u w:val="single"/>
                <w:lang w:val="es-ES" w:bidi="he-IL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lastRenderedPageBreak/>
              <w:t>Beneficios presentes y esperados para las pequeñas campesinas</w:t>
            </w:r>
          </w:p>
          <w:p w:rsidR="00ED0B71" w:rsidRPr="00ED0B71" w:rsidRDefault="00ED0B71" w:rsidP="00ED0B71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¿Se han tomado medidas específicas (en línea con estas recomendaciones de políticas) para promover la realización del empoderamiento de las mujeres, sus derechos y la igualdad de género en el contexto de la agricultura en pequeña escala? Por favor, explíquese:</w:t>
            </w:r>
          </w:p>
          <w:p w:rsidR="001F2B27" w:rsidRDefault="001F2B27" w:rsidP="001F2B27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Los diagnósticos y propuestas de fortalecimiento contemplaron la identificación de brechas con especial atención a las desigualdades de género.</w:t>
            </w:r>
          </w:p>
          <w:p w:rsidR="00907A9F" w:rsidRDefault="00D945CD" w:rsidP="00D945CD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Se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realizaron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diagnósticos de brechas de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igualdad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de género en 18 cooperativas con 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cerca de 500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pequeños productores 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y productoras y sus familias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(40% mujeres) </w:t>
            </w:r>
          </w:p>
          <w:p w:rsidR="00887E52" w:rsidRDefault="001F2B27" w:rsidP="00D945CD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En base a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los resultados de los diagnósticos, </w:t>
            </w:r>
            <w:r>
              <w:rPr>
                <w:rFonts w:eastAsia="Calibri" w:cs="Calibri"/>
                <w:sz w:val="22"/>
                <w:lang w:val="es-ES"/>
              </w:rPr>
              <w:t xml:space="preserve">se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desarrollaron </w:t>
            </w:r>
            <w:r>
              <w:rPr>
                <w:rFonts w:eastAsia="Calibri" w:cs="Calibri"/>
                <w:sz w:val="22"/>
                <w:lang w:val="es-ES"/>
              </w:rPr>
              <w:t xml:space="preserve">planes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de acción </w:t>
            </w:r>
            <w:r>
              <w:rPr>
                <w:rFonts w:eastAsia="Calibri" w:cs="Calibri"/>
                <w:sz w:val="22"/>
                <w:lang w:val="es-ES"/>
              </w:rPr>
              <w:t>para la reducción de las brechas en cada territorio.</w:t>
            </w:r>
          </w:p>
          <w:p w:rsidR="001255E8" w:rsidRDefault="00BB78E5" w:rsidP="001255E8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Como primera acción, el PMA ha promovido una serie de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talleres de sensibilización sobre 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aquellos estereotipos y patrones culturales que reducen la igualdad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de género </w:t>
            </w:r>
            <w:r w:rsidR="009B166B">
              <w:rPr>
                <w:rFonts w:eastAsia="Calibri" w:cs="Calibri"/>
                <w:sz w:val="22"/>
                <w:lang w:val="es-ES"/>
              </w:rPr>
              <w:t>en las zonas rurales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, 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involucrando a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23 cooperativas con 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más de 500 personas </w:t>
            </w:r>
            <w:r w:rsidR="001255E8">
              <w:rPr>
                <w:rFonts w:eastAsia="Calibri" w:cs="Calibri"/>
                <w:sz w:val="22"/>
                <w:lang w:val="es-ES"/>
              </w:rPr>
              <w:t xml:space="preserve">(40% mujeres) </w:t>
            </w:r>
          </w:p>
          <w:p w:rsidR="001F2B27" w:rsidRDefault="001F2B27" w:rsidP="001255E8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Se financiaron</w:t>
            </w:r>
            <w:r w:rsidR="009B166B">
              <w:rPr>
                <w:rFonts w:eastAsia="Calibri" w:cs="Calibri"/>
                <w:sz w:val="22"/>
                <w:lang w:val="es-ES"/>
              </w:rPr>
              <w:t xml:space="preserve">, además, </w:t>
            </w:r>
            <w:r>
              <w:rPr>
                <w:rFonts w:eastAsia="Calibri" w:cs="Calibri"/>
                <w:sz w:val="22"/>
                <w:lang w:val="es-ES"/>
              </w:rPr>
              <w:t xml:space="preserve">2 iniciativas para </w:t>
            </w:r>
            <w:r w:rsidR="00BB78E5">
              <w:rPr>
                <w:rFonts w:eastAsia="Calibri" w:cs="Calibri"/>
                <w:sz w:val="22"/>
                <w:lang w:val="es-ES"/>
              </w:rPr>
              <w:t xml:space="preserve">el </w:t>
            </w:r>
            <w:r>
              <w:rPr>
                <w:rFonts w:eastAsia="Calibri" w:cs="Calibri"/>
                <w:sz w:val="22"/>
                <w:lang w:val="es-ES"/>
              </w:rPr>
              <w:t xml:space="preserve">empoderamiento de </w:t>
            </w:r>
            <w:r w:rsidR="00BB78E5">
              <w:rPr>
                <w:rFonts w:eastAsia="Calibri" w:cs="Calibri"/>
                <w:sz w:val="22"/>
                <w:lang w:val="es-ES"/>
              </w:rPr>
              <w:t>mujeres vinculadas a las cooperativas apoyadas.</w:t>
            </w:r>
          </w:p>
          <w:p w:rsidR="001255E8" w:rsidRPr="00D945CD" w:rsidRDefault="001255E8" w:rsidP="00D945CD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¿Cómo se han beneficiado (o se espera que se beneficien) las pequeñas campesinas de estas acciones en términos de seguridad alimentaria y nutrición y la realización progresiva del derecho a la alimentación? Por favor, explíquese:</w:t>
            </w:r>
          </w:p>
          <w:p w:rsidR="001F2B27" w:rsidRDefault="001F2B27" w:rsidP="001F2B27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Se ha incrementado el número de mujeres socias de las cooperativas, y su representación en los órganos de dirección.</w:t>
            </w:r>
          </w:p>
          <w:p w:rsidR="001F2B27" w:rsidRDefault="001F2B27" w:rsidP="001F2B27">
            <w:pPr>
              <w:pStyle w:val="ListParagraph"/>
              <w:numPr>
                <w:ilvl w:val="0"/>
                <w:numId w:val="0"/>
              </w:num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Se financiaron 2 iniciativas para empoderamiento para mueres con la creación de 14 nuevos empleos que vinculan a pequeñas productoras con las redes de protección social.</w:t>
            </w:r>
          </w:p>
          <w:p w:rsidR="00ED0B71" w:rsidRPr="00ED0B71" w:rsidRDefault="00ED0B71" w:rsidP="00ED0B71">
            <w:pPr>
              <w:spacing w:after="160" w:line="259" w:lineRule="auto"/>
              <w:ind w:left="75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1A62DD" w:rsidTr="00AE1DD6">
        <w:trPr>
          <w:trHeight w:val="2790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after="160"/>
              <w:contextualSpacing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lastRenderedPageBreak/>
              <w:t>Beneficios presentes y esperados para los jóvenes</w:t>
            </w:r>
          </w:p>
        </w:tc>
        <w:tc>
          <w:tcPr>
            <w:tcW w:w="6750" w:type="dxa"/>
          </w:tcPr>
          <w:p w:rsid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¿Se han tomado acciones específicas (en línea con estas recomendaciones de políticas) para promover la participación de los jóvenes en la agricultura y actividades relacionadas en el contexto de la agricultura en pequeña escala? Por favor, explíquese:</w:t>
            </w:r>
          </w:p>
          <w:p w:rsidR="001F2B27" w:rsidRDefault="001F2B27" w:rsidP="001F2B27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Los diagnósticos y propuestas de fortalecimiento contemplaron la identificación de brechas con respecto a la formación de nuevas generaciones de agricultores y técnicos agrícolas. </w:t>
            </w:r>
          </w:p>
          <w:p w:rsidR="001F2B27" w:rsidRPr="00ED0B71" w:rsidRDefault="001F2B27" w:rsidP="001F2B27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Se identificaron 14 Institutos Politécnicos Agropecuarios, donde se forman</w:t>
            </w:r>
            <w:r w:rsidR="00B06666">
              <w:rPr>
                <w:rFonts w:eastAsia="Calibri" w:cs="Calibri"/>
                <w:sz w:val="22"/>
                <w:lang w:val="es-ES"/>
              </w:rPr>
              <w:t xml:space="preserve"> más de 3,700 </w:t>
            </w:r>
            <w:r>
              <w:rPr>
                <w:rFonts w:eastAsia="Calibri" w:cs="Calibri"/>
                <w:sz w:val="22"/>
                <w:lang w:val="es-ES"/>
              </w:rPr>
              <w:t>jóvenes productores y técnicos agropecuarios</w:t>
            </w:r>
            <w:r w:rsidR="00B06666">
              <w:rPr>
                <w:rFonts w:eastAsia="Calibri" w:cs="Calibri"/>
                <w:sz w:val="22"/>
                <w:lang w:val="es-ES"/>
              </w:rPr>
              <w:t xml:space="preserve"> (de ellos 42%</w:t>
            </w:r>
            <w:r w:rsidR="00B95BD3">
              <w:rPr>
                <w:rFonts w:eastAsia="Calibri" w:cs="Calibri"/>
                <w:sz w:val="22"/>
                <w:lang w:val="es-ES"/>
              </w:rPr>
              <w:t xml:space="preserve"> muchachas)</w:t>
            </w:r>
            <w:r>
              <w:rPr>
                <w:rFonts w:eastAsia="Calibri" w:cs="Calibri"/>
                <w:sz w:val="22"/>
                <w:lang w:val="es-ES"/>
              </w:rPr>
              <w:t>y sus necesidades para una mejor formación y articulación con las cadenas locales de alimentos.</w:t>
            </w:r>
          </w:p>
          <w:p w:rsidR="001F2B27" w:rsidRDefault="001F2B27" w:rsidP="001F2B27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</w:p>
          <w:p w:rsid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¿Cómo se han beneficiado (o se espera que se beneficien) los jóvenes con estas medidas en términos de seguridad alimentaria y nutrición y la realización progresiva del derecho a la alimentación para los jóvenes? Por favor, explíquese: </w:t>
            </w:r>
          </w:p>
          <w:p w:rsidR="00ED0B71" w:rsidRPr="00ED0B71" w:rsidRDefault="001F2B27" w:rsidP="001F2B27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14 Institutos Politécnicos Agropecuarios recibieron herramientas agrícolas, sistemas de riego y se desarrollaron 4 materiales educativos para todos los politécnicos del país.</w:t>
            </w:r>
          </w:p>
        </w:tc>
      </w:tr>
      <w:tr w:rsidR="00ED0B71" w:rsidRPr="00192E0E" w:rsidTr="00AE1DD6">
        <w:trPr>
          <w:trHeight w:val="620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>Contribución del uso de estas recomendaciones de políticas a los ODS</w:t>
            </w:r>
          </w:p>
          <w:p w:rsidR="00ED0B71" w:rsidRPr="00ED0B71" w:rsidRDefault="00ED0B71" w:rsidP="00ED0B71">
            <w:pPr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Pr="00ED0B71" w:rsidRDefault="00ED0B71" w:rsidP="00ED0B71">
            <w:pPr>
              <w:numPr>
                <w:ilvl w:val="0"/>
                <w:numId w:val="35"/>
              </w:numPr>
              <w:suppressAutoHyphens/>
              <w:autoSpaceDN w:val="0"/>
              <w:spacing w:after="0"/>
              <w:jc w:val="left"/>
              <w:textAlignment w:val="baseline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¿Cómo ha contribuido (o se espera que contribuya) el uso de estas recomendaciones de políticas al logro de los Objetivos de Desarrollo Sostenible (ODS), en particular los ODS 1 y 2 y algunos de los ODS seleccionados en la revisión de 2019, y para fomentar la coherencia de las políticas? (por favor indique la respuesta):</w:t>
            </w:r>
          </w:p>
          <w:p w:rsidR="00ED0B71" w:rsidRPr="00ED0B71" w:rsidRDefault="00ED0B71" w:rsidP="00ED0B71">
            <w:pPr>
              <w:suppressAutoHyphens/>
              <w:autoSpaceDN w:val="0"/>
              <w:spacing w:after="0"/>
              <w:textAlignment w:val="baseline"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/>
                </w:rPr>
                <w:id w:val="-15216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71" w:rsidRPr="00ED0B71">
                  <w:rPr>
                    <w:rFonts w:ascii="Segoe UI Symbol" w:eastAsia="Calibri" w:hAnsi="Segoe UI Symbol" w:cs="Segoe UI Symbol"/>
                    <w:sz w:val="22"/>
                    <w:lang w:val="es-ES"/>
                  </w:rPr>
                  <w:t>☐</w:t>
                </w:r>
              </w:sdtContent>
            </w:sdt>
            <w:r w:rsidR="00ED0B71" w:rsidRPr="00ED0B71">
              <w:rPr>
                <w:rFonts w:eastAsia="Calibri" w:cs="Calibri"/>
                <w:sz w:val="22"/>
                <w:lang w:val="es-ES"/>
              </w:rPr>
              <w:t xml:space="preserve">  ODS 1 (poner fin a la pobreza)</w:t>
            </w:r>
          </w:p>
          <w:p w:rsidR="00ED0B71" w:rsidRPr="00ED0B71" w:rsidRDefault="00ED0B71" w:rsidP="00ED0B71">
            <w:pPr>
              <w:spacing w:after="0"/>
              <w:ind w:left="360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Por favor, explíquese:</w:t>
            </w:r>
          </w:p>
          <w:p w:rsidR="00ED0B71" w:rsidRPr="00ED0B71" w:rsidRDefault="00ED0B71" w:rsidP="00ED0B71">
            <w:pPr>
              <w:spacing w:after="0"/>
              <w:ind w:left="360"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spacing w:after="0"/>
              <w:ind w:left="360"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/>
                </w:rPr>
                <w:id w:val="-1478304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7">
                  <w:rPr>
                    <w:rFonts w:ascii="MS Gothic" w:eastAsia="MS Gothic" w:hAnsi="MS Gothic" w:cs="Calibri" w:hint="eastAsia"/>
                    <w:sz w:val="22"/>
                    <w:lang w:val="es-ES"/>
                  </w:rPr>
                  <w:t>☒</w:t>
                </w:r>
              </w:sdtContent>
            </w:sdt>
            <w:r w:rsidR="00ED0B71" w:rsidRPr="00ED0B71">
              <w:rPr>
                <w:rFonts w:eastAsia="Calibri" w:cs="Calibri"/>
                <w:sz w:val="22"/>
                <w:lang w:val="es-ES"/>
              </w:rPr>
              <w:t xml:space="preserve">  ODS 2 (hambre cero)</w:t>
            </w:r>
          </w:p>
          <w:p w:rsid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Por favor, explíquese:</w:t>
            </w:r>
          </w:p>
          <w:p w:rsidR="001F2B27" w:rsidRPr="00ED0B71" w:rsidRDefault="001F2B27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Incrementando la producción sostenible de alimentos, reduciendo importaciones de alimentos, introduciendo alimentos fortificados y atendiendo a las necesidades y preferencias de las redes de protección social que asisten a los grupos vulnerables</w:t>
            </w:r>
            <w:r w:rsidR="00481FFF">
              <w:rPr>
                <w:rFonts w:eastAsia="Calibri" w:cs="Calibri"/>
                <w:sz w:val="22"/>
                <w:lang w:val="es-ES"/>
              </w:rPr>
              <w:t xml:space="preserve"> (</w:t>
            </w:r>
            <w:r>
              <w:rPr>
                <w:rFonts w:eastAsia="Calibri" w:cs="Calibri"/>
                <w:sz w:val="22"/>
                <w:lang w:val="es-ES"/>
              </w:rPr>
              <w:t>niños</w:t>
            </w:r>
            <w:r w:rsidR="00481FFF">
              <w:rPr>
                <w:rFonts w:eastAsia="Calibri" w:cs="Calibri"/>
                <w:sz w:val="22"/>
                <w:lang w:val="es-ES"/>
              </w:rPr>
              <w:t xml:space="preserve"> y niñas</w:t>
            </w:r>
            <w:r>
              <w:rPr>
                <w:rFonts w:eastAsia="Calibri" w:cs="Calibri"/>
                <w:sz w:val="22"/>
                <w:lang w:val="es-ES"/>
              </w:rPr>
              <w:t xml:space="preserve">, embarazadas y </w:t>
            </w:r>
            <w:r w:rsidR="00481FFF">
              <w:rPr>
                <w:rFonts w:eastAsia="Calibri" w:cs="Calibri"/>
                <w:sz w:val="22"/>
                <w:lang w:val="es-ES"/>
              </w:rPr>
              <w:t>personas mayores</w:t>
            </w:r>
            <w:r>
              <w:rPr>
                <w:rFonts w:eastAsia="Calibri" w:cs="Calibri"/>
                <w:sz w:val="22"/>
                <w:lang w:val="es-ES"/>
              </w:rPr>
              <w:t>)</w:t>
            </w:r>
          </w:p>
          <w:p w:rsidR="00ED0B71" w:rsidRP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/>
                </w:rPr>
                <w:id w:val="1174455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7">
                  <w:rPr>
                    <w:rFonts w:ascii="MS Gothic" w:eastAsia="MS Gothic" w:hAnsi="MS Gothic" w:cs="Calibri" w:hint="eastAsia"/>
                    <w:sz w:val="22"/>
                    <w:lang w:val="es-ES"/>
                  </w:rPr>
                  <w:t>☒</w:t>
                </w:r>
              </w:sdtContent>
            </w:sdt>
            <w:r w:rsidR="001F2B27" w:rsidRPr="00ED0B71">
              <w:rPr>
                <w:rFonts w:eastAsia="Calibri" w:cs="Calibri"/>
                <w:sz w:val="22"/>
                <w:lang w:val="es-ES"/>
              </w:rPr>
              <w:t xml:space="preserve">  </w:t>
            </w:r>
            <w:r w:rsidR="00ED0B71" w:rsidRPr="00ED0B71">
              <w:rPr>
                <w:rFonts w:eastAsia="Calibri" w:cs="Calibri"/>
                <w:sz w:val="22"/>
                <w:lang w:val="es-ES"/>
              </w:rPr>
              <w:t xml:space="preserve">  ODS 8 (trabajo decente y crecimiento económico)</w:t>
            </w:r>
          </w:p>
          <w:p w:rsid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Por favor, explíquese: </w:t>
            </w:r>
          </w:p>
          <w:p w:rsidR="00FD668A" w:rsidRPr="00ED0B71" w:rsidRDefault="00FD668A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Creando condiciones de trabajo </w:t>
            </w:r>
            <w:r w:rsidR="00E27756">
              <w:rPr>
                <w:rFonts w:eastAsia="Calibri" w:cs="Calibri"/>
                <w:sz w:val="22"/>
                <w:lang w:val="es-ES"/>
              </w:rPr>
              <w:t xml:space="preserve">más </w:t>
            </w:r>
            <w:r w:rsidR="00E53368">
              <w:rPr>
                <w:rFonts w:eastAsia="Calibri" w:cs="Calibri"/>
                <w:sz w:val="22"/>
                <w:lang w:val="es-ES"/>
              </w:rPr>
              <w:t xml:space="preserve">favorables </w:t>
            </w:r>
            <w:r>
              <w:rPr>
                <w:rFonts w:eastAsia="Calibri" w:cs="Calibri"/>
                <w:sz w:val="22"/>
                <w:lang w:val="es-ES"/>
              </w:rPr>
              <w:t>para los productores y otros actores de la cadena de valor, reduciendo las perdidas e incrementando los ingresos de pequeños productores agrícolas</w:t>
            </w:r>
          </w:p>
          <w:p w:rsidR="00ED0B71" w:rsidRP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/>
                </w:rPr>
                <w:id w:val="-1291668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68A">
                  <w:rPr>
                    <w:rFonts w:ascii="MS Gothic" w:eastAsia="MS Gothic" w:hAnsi="MS Gothic" w:cs="Calibri" w:hint="eastAsia"/>
                    <w:sz w:val="22"/>
                    <w:lang w:val="es-ES"/>
                  </w:rPr>
                  <w:t>☒</w:t>
                </w:r>
              </w:sdtContent>
            </w:sdt>
            <w:r w:rsidR="00FD668A" w:rsidRPr="00ED0B71">
              <w:rPr>
                <w:rFonts w:eastAsia="Calibri" w:cs="Calibri"/>
                <w:sz w:val="22"/>
                <w:lang w:val="es-ES"/>
              </w:rPr>
              <w:t xml:space="preserve">  </w:t>
            </w:r>
            <w:r w:rsidR="00ED0B71" w:rsidRPr="00ED0B71">
              <w:rPr>
                <w:rFonts w:eastAsia="Calibri" w:cs="Calibri"/>
                <w:sz w:val="22"/>
                <w:lang w:val="es-ES"/>
              </w:rPr>
              <w:t>ODS 10 (reducción de las desigualdades)</w:t>
            </w:r>
          </w:p>
          <w:p w:rsid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Por favor, explíquese: </w:t>
            </w:r>
          </w:p>
          <w:p w:rsidR="00FD668A" w:rsidRPr="00ED0B71" w:rsidRDefault="00FD668A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lastRenderedPageBreak/>
              <w:t>Las acciones y propuestas de fortalecimiento emanadas del proceso están también dirigidas a reducir las brechas de género.</w:t>
            </w:r>
          </w:p>
          <w:p w:rsidR="00ED0B71" w:rsidRP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5635F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sdt>
              <w:sdtPr>
                <w:rPr>
                  <w:rFonts w:eastAsia="Calibri" w:cs="Calibri"/>
                  <w:sz w:val="22"/>
                  <w:lang w:val="es-ES"/>
                </w:rPr>
                <w:id w:val="1995526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68A">
                  <w:rPr>
                    <w:rFonts w:ascii="MS Gothic" w:eastAsia="MS Gothic" w:hAnsi="MS Gothic" w:cs="Calibri" w:hint="eastAsia"/>
                    <w:sz w:val="22"/>
                    <w:lang w:val="es-ES"/>
                  </w:rPr>
                  <w:t>☒</w:t>
                </w:r>
              </w:sdtContent>
            </w:sdt>
            <w:r w:rsidR="00FD668A" w:rsidRPr="00ED0B71">
              <w:rPr>
                <w:rFonts w:eastAsia="Calibri" w:cs="Calibri"/>
                <w:sz w:val="22"/>
                <w:lang w:val="es-ES"/>
              </w:rPr>
              <w:t xml:space="preserve">  </w:t>
            </w:r>
            <w:r w:rsidR="00ED0B71" w:rsidRPr="00ED0B71">
              <w:rPr>
                <w:rFonts w:eastAsia="Calibri" w:cs="Calibri"/>
                <w:sz w:val="22"/>
                <w:lang w:val="es-ES"/>
              </w:rPr>
              <w:t xml:space="preserve">ODS 13 (acción climática) </w:t>
            </w:r>
          </w:p>
          <w:p w:rsidR="00ED0B71" w:rsidRDefault="00ED0B71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Por favor, explíquese:</w:t>
            </w:r>
          </w:p>
          <w:p w:rsidR="00C53B82" w:rsidRDefault="00C53B82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Todas las tecnologías e inversiones fueron debidamente evaluadas por su impacto y contribuyen a la adaptación al cambio climático.</w:t>
            </w:r>
          </w:p>
          <w:p w:rsidR="00C53B82" w:rsidRPr="00ED0B71" w:rsidRDefault="00C53B82" w:rsidP="00ED0B71">
            <w:pPr>
              <w:spacing w:after="0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El programa de capacitación emanado del proceso contiene la sensibilización sobre el impacto del cambio climático y el entrenamiento y asistencia técnica en medidas de adaptación y mitigación.</w:t>
            </w:r>
          </w:p>
        </w:tc>
      </w:tr>
      <w:tr w:rsidR="00ED0B71" w:rsidRPr="00192E0E" w:rsidTr="00AE1DD6">
        <w:trPr>
          <w:trHeight w:val="2730"/>
        </w:trPr>
        <w:tc>
          <w:tcPr>
            <w:tcW w:w="2880" w:type="dxa"/>
          </w:tcPr>
          <w:p w:rsidR="00ED0B71" w:rsidRPr="00ED0B71" w:rsidRDefault="00ED0B71" w:rsidP="00817A7B">
            <w:pPr>
              <w:numPr>
                <w:ilvl w:val="0"/>
                <w:numId w:val="36"/>
              </w:numPr>
              <w:spacing w:before="120" w:after="0"/>
              <w:ind w:left="511" w:hanging="511"/>
              <w:jc w:val="left"/>
              <w:rPr>
                <w:rFonts w:eastAsia="Calibri" w:cs="Calibri"/>
                <w:sz w:val="22"/>
                <w:u w:val="single"/>
                <w:lang w:val="es-ES" w:bidi="he-IL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 w:bidi="he-IL"/>
              </w:rPr>
              <w:lastRenderedPageBreak/>
              <w:t xml:space="preserve">Relevancia y beneficios esperados del uso de estas recomendaciones de políticas para el </w:t>
            </w:r>
            <w:hyperlink r:id="rId14" w:history="1">
              <w:r w:rsidRPr="00ED0B71">
                <w:rPr>
                  <w:rFonts w:eastAsia="Calibri" w:cs="Calibri"/>
                  <w:sz w:val="22"/>
                  <w:u w:val="single"/>
                  <w:lang w:val="es-ES" w:bidi="he-IL"/>
                </w:rPr>
                <w:t>Decenio de las Naciones Unidas de la Agricultura Familiar</w:t>
              </w:r>
            </w:hyperlink>
            <w:r w:rsidRPr="00ED0B71">
              <w:rPr>
                <w:rFonts w:eastAsia="Calibri" w:cs="Calibri"/>
                <w:sz w:val="22"/>
                <w:u w:val="single"/>
                <w:lang w:val="es-ES" w:bidi="he-IL"/>
              </w:rPr>
              <w:t xml:space="preserve"> y el </w:t>
            </w:r>
            <w:hyperlink r:id="rId15" w:history="1">
              <w:r w:rsidRPr="00ED0B71">
                <w:rPr>
                  <w:rFonts w:eastAsia="Calibri" w:cs="Calibri"/>
                  <w:sz w:val="22"/>
                  <w:u w:val="single"/>
                  <w:lang w:val="es-ES" w:bidi="he-IL"/>
                </w:rPr>
                <w:t>Decenio de las Naciones Unidas de Acción sobre la Nutrición</w:t>
              </w:r>
            </w:hyperlink>
            <w:r w:rsidRPr="00ED0B71">
              <w:rPr>
                <w:rFonts w:eastAsia="Calibri" w:cs="Calibri"/>
                <w:sz w:val="22"/>
                <w:u w:val="single"/>
                <w:lang w:val="es-ES" w:bidi="he-IL"/>
              </w:rPr>
              <w:t xml:space="preserve"> </w:t>
            </w:r>
          </w:p>
          <w:p w:rsidR="00ED0B71" w:rsidRPr="00ED0B71" w:rsidRDefault="00ED0B71" w:rsidP="00ED0B71">
            <w:pPr>
              <w:spacing w:after="0"/>
              <w:ind w:left="720"/>
              <w:rPr>
                <w:rFonts w:eastAsia="Calibri" w:cs="Calibri"/>
                <w:sz w:val="22"/>
                <w:highlight w:val="yellow"/>
                <w:u w:val="single"/>
                <w:lang w:val="es-ES" w:bidi="he-IL"/>
              </w:rPr>
            </w:pPr>
          </w:p>
        </w:tc>
        <w:tc>
          <w:tcPr>
            <w:tcW w:w="6750" w:type="dxa"/>
          </w:tcPr>
          <w:p w:rsidR="00ED0B71" w:rsidRDefault="00ED0B71" w:rsidP="00ED0B71">
            <w:pPr>
              <w:numPr>
                <w:ilvl w:val="0"/>
                <w:numId w:val="35"/>
              </w:numPr>
              <w:spacing w:before="12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¿Cómo podrían estas recomendaciones de políticas contribuir al Decenio de las Naciones Unidas de la Agricultura Familiar o contribuir (aún más) al Decenio de las Naciones Unidas de Acción sobre la Nutrición para mejorar la seguridad alimentaria y la nutrición de los pequeños campesinos? Por favor, explíquese:</w:t>
            </w:r>
          </w:p>
          <w:p w:rsidR="00C53B82" w:rsidRPr="00ED0B71" w:rsidRDefault="00C53B82" w:rsidP="00C53B82">
            <w:pPr>
              <w:spacing w:before="12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Estas recomendaciones contribuyen a desarrollar políticas y métodos para desarrollar inversiones sostenibles en el sector agrícola con beneficios para pequeños agricultores y agricultoras.</w:t>
            </w:r>
          </w:p>
        </w:tc>
      </w:tr>
      <w:tr w:rsidR="00ED0B71" w:rsidRPr="00085916" w:rsidTr="00AE1DD6">
        <w:trPr>
          <w:trHeight w:val="2730"/>
        </w:trPr>
        <w:tc>
          <w:tcPr>
            <w:tcW w:w="2880" w:type="dxa"/>
          </w:tcPr>
          <w:p w:rsidR="00ED0B71" w:rsidRPr="00ED0B71" w:rsidRDefault="00ED0B71" w:rsidP="00817A7B">
            <w:pPr>
              <w:numPr>
                <w:ilvl w:val="0"/>
                <w:numId w:val="36"/>
              </w:numPr>
              <w:spacing w:before="200" w:after="0"/>
              <w:ind w:left="511" w:hanging="511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 w:bidi="he-IL"/>
              </w:rPr>
              <w:t>Catalizadores y limitaciones</w:t>
            </w:r>
          </w:p>
          <w:p w:rsidR="00ED0B71" w:rsidRPr="00ED0B71" w:rsidRDefault="00ED0B71" w:rsidP="00ED0B71">
            <w:pPr>
              <w:spacing w:before="120" w:after="0"/>
              <w:ind w:left="720"/>
              <w:rPr>
                <w:rFonts w:eastAsia="Calibri" w:cs="Calibri"/>
                <w:sz w:val="22"/>
                <w:u w:val="single"/>
                <w:lang w:val="es-ES" w:bidi="he-IL"/>
              </w:rPr>
            </w:pPr>
          </w:p>
        </w:tc>
        <w:tc>
          <w:tcPr>
            <w:tcW w:w="6750" w:type="dxa"/>
          </w:tcPr>
          <w:p w:rsidR="00ED0B71" w:rsidRDefault="00ED0B71" w:rsidP="00ED0B71">
            <w:pPr>
              <w:numPr>
                <w:ilvl w:val="0"/>
                <w:numId w:val="35"/>
              </w:numPr>
              <w:spacing w:before="20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¿Cuáles fueron los catalizadores clave que influyeron positivamente en el uso de estas recomendaciones de políticas para mejorar la seguridad alimentaria y la nutrición de los pequeños campesinos?</w:t>
            </w:r>
          </w:p>
          <w:p w:rsidR="00C53B82" w:rsidRDefault="00C53B82" w:rsidP="00C53B82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El convencimiento de que los procesos participativos son </w:t>
            </w:r>
            <w:r w:rsidR="0028799D">
              <w:rPr>
                <w:rFonts w:eastAsia="Calibri" w:cs="Calibri"/>
                <w:sz w:val="22"/>
                <w:lang w:val="es-ES"/>
              </w:rPr>
              <w:t xml:space="preserve">más </w:t>
            </w:r>
            <w:r>
              <w:rPr>
                <w:rFonts w:eastAsia="Calibri" w:cs="Calibri"/>
                <w:sz w:val="22"/>
                <w:lang w:val="es-ES"/>
              </w:rPr>
              <w:t>sostenibles y generan empoderamiento de los actores locales.</w:t>
            </w:r>
          </w:p>
          <w:p w:rsidR="00C53B82" w:rsidRDefault="00C53B82" w:rsidP="00C53B82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La búsqueda de integración de actores y el desarrollo de espacio para las soluciones colectivas.</w:t>
            </w:r>
          </w:p>
          <w:p w:rsidR="00C53B82" w:rsidRPr="00ED0B71" w:rsidRDefault="00C53B82" w:rsidP="00C53B82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La identificación de actores locales con capacidad para aportar a las soluciones y procesos desarrollados.</w:t>
            </w: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before="200" w:after="0"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¿Cuáles fueron las principales limitaciones y desafíos en el uso de estas recomendaciones de políticas del CSA para mejorar la seguridad alimentaria y la nutrición de los pequeños agricultores? </w:t>
            </w:r>
          </w:p>
          <w:p w:rsidR="00ED0B71" w:rsidRPr="00ED0B71" w:rsidRDefault="0028799D" w:rsidP="00ED0B71">
            <w:pPr>
              <w:spacing w:before="200" w:after="0"/>
              <w:ind w:left="720" w:hanging="360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N/A</w:t>
            </w:r>
          </w:p>
        </w:tc>
      </w:tr>
      <w:tr w:rsidR="00ED0B71" w:rsidRPr="00192E0E" w:rsidTr="00AE1DD6">
        <w:trPr>
          <w:trHeight w:val="1898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before="200" w:after="0"/>
              <w:jc w:val="left"/>
              <w:rPr>
                <w:rFonts w:eastAsia="Calibri" w:cs="Calibri"/>
                <w:sz w:val="22"/>
                <w:u w:val="single"/>
                <w:lang w:val="es-ES" w:bidi="he-IL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 w:bidi="he-IL"/>
              </w:rPr>
              <w:lastRenderedPageBreak/>
              <w:t>Buenas practicas</w:t>
            </w:r>
          </w:p>
        </w:tc>
        <w:tc>
          <w:tcPr>
            <w:tcW w:w="6750" w:type="dxa"/>
          </w:tcPr>
          <w:p w:rsidR="00ED0B71" w:rsidRPr="00ED0B71" w:rsidRDefault="00ED0B71" w:rsidP="00ED0B71">
            <w:pPr>
              <w:spacing w:after="160" w:line="259" w:lineRule="auto"/>
              <w:ind w:left="72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¿Qué buenas prácticas recomendaría para el uso exitoso de estas recomendaciones de políticas?</w:t>
            </w:r>
          </w:p>
          <w:p w:rsidR="00ED0B71" w:rsidRPr="00ED0B71" w:rsidRDefault="00ED0B71" w:rsidP="00ED0B71">
            <w:pPr>
              <w:spacing w:after="160" w:line="259" w:lineRule="auto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D668BD" w:rsidRDefault="00D668BD" w:rsidP="00D668BD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El convencimiento de que los procesos participativos son </w:t>
            </w:r>
            <w:r w:rsidR="0028799D">
              <w:rPr>
                <w:rFonts w:eastAsia="Calibri" w:cs="Calibri"/>
                <w:sz w:val="22"/>
                <w:lang w:val="es-ES"/>
              </w:rPr>
              <w:t>más</w:t>
            </w:r>
            <w:r>
              <w:rPr>
                <w:rFonts w:eastAsia="Calibri" w:cs="Calibri"/>
                <w:sz w:val="22"/>
                <w:lang w:val="es-ES"/>
              </w:rPr>
              <w:t xml:space="preserve"> sostenibles y generan empoderamiento de los actores locales.</w:t>
            </w:r>
          </w:p>
          <w:p w:rsidR="0028799D" w:rsidRDefault="00D668BD" w:rsidP="0028799D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La búsqueda de integración de actores y el desarrollo de espacio para las soluciones colectivas.</w:t>
            </w:r>
          </w:p>
          <w:p w:rsidR="00ED0B71" w:rsidRPr="0028799D" w:rsidRDefault="00D668BD" w:rsidP="0028799D">
            <w:pPr>
              <w:spacing w:before="200" w:after="0"/>
              <w:ind w:left="360"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La identificación de actores locales con capacidad para aportar a las soluciones y procesos desarrollados</w:t>
            </w:r>
          </w:p>
        </w:tc>
      </w:tr>
      <w:tr w:rsidR="00ED0B71" w:rsidRPr="00085916" w:rsidTr="00AE1DD6">
        <w:trPr>
          <w:trHeight w:val="1500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before="200" w:after="0"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>Lecciones aprendidas</w:t>
            </w:r>
          </w:p>
          <w:p w:rsidR="00ED0B71" w:rsidRPr="00ED0B71" w:rsidRDefault="00ED0B71" w:rsidP="00ED0B71">
            <w:pPr>
              <w:spacing w:before="200" w:after="0"/>
              <w:rPr>
                <w:rFonts w:eastAsia="Calibri" w:cs="Calibri"/>
                <w:sz w:val="22"/>
                <w:u w:val="single"/>
                <w:lang w:val="es-ES" w:bidi="he-IL"/>
              </w:rPr>
            </w:pPr>
          </w:p>
        </w:tc>
        <w:tc>
          <w:tcPr>
            <w:tcW w:w="6750" w:type="dxa"/>
          </w:tcPr>
          <w:p w:rsidR="00ED0B71" w:rsidRPr="00ED0B71" w:rsidRDefault="00ED0B71" w:rsidP="00ED0B71">
            <w:pPr>
              <w:spacing w:after="160" w:line="259" w:lineRule="auto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 xml:space="preserve">¿Tiene alguna sugerencia que hacer al CSA para mejorar el uso de estas recomendaciones de políticas para mejorar la seguridad alimentaria y la nutrición de los pequeños campesinos? </w:t>
            </w:r>
          </w:p>
          <w:p w:rsidR="00ED0B71" w:rsidRPr="00ED0B71" w:rsidRDefault="0028799D" w:rsidP="00ED0B71">
            <w:pPr>
              <w:spacing w:before="200" w:after="0"/>
              <w:ind w:left="360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>N/A</w:t>
            </w:r>
          </w:p>
        </w:tc>
      </w:tr>
      <w:tr w:rsidR="00ED0B71" w:rsidRPr="00ED0B71" w:rsidTr="00AE1DD6">
        <w:trPr>
          <w:trHeight w:val="1322"/>
        </w:trPr>
        <w:tc>
          <w:tcPr>
            <w:tcW w:w="2880" w:type="dxa"/>
          </w:tcPr>
          <w:p w:rsidR="00ED0B71" w:rsidRPr="00ED0B71" w:rsidRDefault="00ED0B71" w:rsidP="00ED0B71">
            <w:pPr>
              <w:numPr>
                <w:ilvl w:val="0"/>
                <w:numId w:val="36"/>
              </w:numPr>
              <w:spacing w:after="160"/>
              <w:contextualSpacing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 xml:space="preserve">Uso potencial de las recomendaciones de políticas para mejorar la seguridad alimentaria y la nutrición de los pequeños agricultores </w:t>
            </w:r>
          </w:p>
        </w:tc>
        <w:tc>
          <w:tcPr>
            <w:tcW w:w="6750" w:type="dxa"/>
          </w:tcPr>
          <w:p w:rsidR="00ED0B71" w:rsidRPr="00ED0B71" w:rsidRDefault="00ED0B71" w:rsidP="00ED0B7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Si estas recomendaciones de políticas no se han utilizado (o no se han utilizado lo suficiente), ¿cómo podrían usarse (aún más) en el futuro para mejorar la seguridad alimentaria y la nutrición de los pequeños agricultores, promover la realización progresiva del derecho a la alimentación, alcanzar los ODS o/y fomentar la coherencia de las políticas? Por favor, explíquese:</w:t>
            </w:r>
          </w:p>
          <w:p w:rsidR="00ED0B71" w:rsidRPr="00ED0B71" w:rsidRDefault="00ED0B71" w:rsidP="00ED0B71">
            <w:pPr>
              <w:spacing w:after="160" w:line="259" w:lineRule="auto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¿Qué medidas podrían tomarse (en línea con estas recomendaciones de políticas) para promover la realización del empoderamiento de las mujeres, sus derechos y la igualdad de género en el contexto de la agricultura en pequeña escala? Por favor, explíquese:</w:t>
            </w:r>
          </w:p>
          <w:p w:rsidR="00ED0B71" w:rsidRPr="00ED0B71" w:rsidRDefault="00ED0B71" w:rsidP="00ED0B71">
            <w:pPr>
              <w:spacing w:after="160" w:line="259" w:lineRule="auto"/>
              <w:ind w:left="360"/>
              <w:contextualSpacing/>
              <w:rPr>
                <w:rFonts w:eastAsia="Calibri" w:cs="Calibri"/>
                <w:sz w:val="22"/>
                <w:lang w:val="es-ES"/>
              </w:rPr>
            </w:pPr>
          </w:p>
          <w:p w:rsidR="00ED0B71" w:rsidRPr="00ED0B71" w:rsidRDefault="00ED0B71" w:rsidP="00ED0B7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ED0B71">
              <w:rPr>
                <w:rFonts w:eastAsia="Calibri" w:cs="Calibri"/>
                <w:sz w:val="22"/>
                <w:lang w:val="es-ES"/>
              </w:rPr>
              <w:t>¿Qué medidas podrían tomarse (en línea con estas recomendaciones de políticas) para promover la participación de los jóvenes en la agricultura y las actividades relacionadas en el contexto de la agricultura en pequeña escala? Por favor, explíquese:</w:t>
            </w:r>
          </w:p>
          <w:p w:rsidR="00ED0B71" w:rsidRPr="00ED0B71" w:rsidRDefault="00ED0B71" w:rsidP="00ED0B71">
            <w:pPr>
              <w:spacing w:before="120" w:after="0"/>
              <w:ind w:left="360"/>
              <w:rPr>
                <w:rFonts w:eastAsia="Calibri" w:cs="Calibri"/>
                <w:sz w:val="22"/>
                <w:lang w:val="es-ES"/>
              </w:rPr>
            </w:pPr>
          </w:p>
        </w:tc>
      </w:tr>
      <w:tr w:rsidR="00ED0B71" w:rsidRPr="00192E0E" w:rsidTr="00AE1DD6">
        <w:trPr>
          <w:trHeight w:val="1215"/>
        </w:trPr>
        <w:tc>
          <w:tcPr>
            <w:tcW w:w="2880" w:type="dxa"/>
          </w:tcPr>
          <w:p w:rsidR="00ED0B71" w:rsidRPr="00ED0B71" w:rsidRDefault="00ED0B71" w:rsidP="00817A7B">
            <w:pPr>
              <w:numPr>
                <w:ilvl w:val="0"/>
                <w:numId w:val="36"/>
              </w:numPr>
              <w:spacing w:after="160" w:line="259" w:lineRule="auto"/>
              <w:ind w:left="511" w:hanging="511"/>
              <w:contextualSpacing/>
              <w:jc w:val="left"/>
              <w:rPr>
                <w:rFonts w:eastAsia="Calibri" w:cs="Calibri"/>
                <w:sz w:val="22"/>
                <w:u w:val="single"/>
                <w:lang w:val="es-ES"/>
              </w:rPr>
            </w:pPr>
            <w:r w:rsidRPr="00ED0B71">
              <w:rPr>
                <w:rFonts w:eastAsia="Calibri" w:cs="Calibri"/>
                <w:sz w:val="22"/>
                <w:u w:val="single"/>
                <w:lang w:val="es-ES"/>
              </w:rPr>
              <w:t>Enlace para información adicional</w:t>
            </w:r>
          </w:p>
          <w:p w:rsidR="00ED0B71" w:rsidRPr="00ED0B71" w:rsidRDefault="00ED0B71" w:rsidP="00ED0B71">
            <w:pPr>
              <w:spacing w:before="200" w:after="0"/>
              <w:ind w:left="720"/>
              <w:contextualSpacing/>
              <w:rPr>
                <w:rFonts w:eastAsia="Calibri" w:cs="Calibri"/>
                <w:sz w:val="22"/>
                <w:u w:val="single"/>
                <w:lang w:val="es-ES"/>
              </w:rPr>
            </w:pPr>
          </w:p>
        </w:tc>
        <w:tc>
          <w:tcPr>
            <w:tcW w:w="6750" w:type="dxa"/>
          </w:tcPr>
          <w:p w:rsidR="00ED0B71" w:rsidRDefault="001075A4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n-GB"/>
              </w:rPr>
            </w:pPr>
            <w:r>
              <w:rPr>
                <w:rFonts w:eastAsia="Calibri" w:cs="Calibri"/>
                <w:sz w:val="22"/>
                <w:lang w:val="en-GB"/>
              </w:rPr>
              <w:t xml:space="preserve">- </w:t>
            </w:r>
            <w:r w:rsidR="00B06666" w:rsidRPr="00B06666">
              <w:rPr>
                <w:rFonts w:eastAsia="Calibri" w:cs="Calibri"/>
                <w:sz w:val="22"/>
                <w:lang w:val="en-GB"/>
              </w:rPr>
              <w:t>WFP supports Cuban farmers to meet national food security priorities</w:t>
            </w:r>
            <w:r>
              <w:rPr>
                <w:rFonts w:eastAsia="Calibri" w:cs="Calibri"/>
                <w:sz w:val="22"/>
                <w:lang w:val="en-GB"/>
              </w:rPr>
              <w:t xml:space="preserve"> (</w:t>
            </w:r>
            <w:hyperlink r:id="rId16" w:history="1">
              <w:r w:rsidRPr="00E26820">
                <w:rPr>
                  <w:rStyle w:val="Hyperlink"/>
                  <w:rFonts w:eastAsia="Calibri" w:cs="Calibri"/>
                  <w:sz w:val="22"/>
                  <w:lang w:val="en-GB"/>
                </w:rPr>
                <w:t>https://www.wfp.org/stories/wfp-supports-cuban-farmers-meet-national-food-security-priorities</w:t>
              </w:r>
            </w:hyperlink>
            <w:r>
              <w:rPr>
                <w:rFonts w:eastAsia="Calibri" w:cs="Calibri"/>
                <w:sz w:val="22"/>
                <w:lang w:val="en-GB"/>
              </w:rPr>
              <w:t>) – Feb 2015</w:t>
            </w:r>
          </w:p>
          <w:p w:rsidR="001075A4" w:rsidRDefault="001075A4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n-GB"/>
              </w:rPr>
            </w:pPr>
            <w:r>
              <w:rPr>
                <w:rFonts w:eastAsia="Calibri" w:cs="Calibri"/>
                <w:sz w:val="22"/>
                <w:lang w:val="en-GB"/>
              </w:rPr>
              <w:t>- Voices of Guantanamo (</w:t>
            </w:r>
            <w:hyperlink r:id="rId17" w:history="1">
              <w:r w:rsidRPr="00E26820">
                <w:rPr>
                  <w:rStyle w:val="Hyperlink"/>
                  <w:rFonts w:eastAsia="Calibri" w:cs="Calibri"/>
                  <w:sz w:val="22"/>
                  <w:lang w:val="en-GB"/>
                </w:rPr>
                <w:t>https://www.wfp.org/photos/gallery/voices-guantanamo</w:t>
              </w:r>
            </w:hyperlink>
            <w:r>
              <w:rPr>
                <w:rFonts w:eastAsia="Calibri" w:cs="Calibri"/>
                <w:sz w:val="22"/>
                <w:lang w:val="en-GB"/>
              </w:rPr>
              <w:t>) – Apr 2015</w:t>
            </w:r>
          </w:p>
          <w:p w:rsidR="001E3F31" w:rsidRPr="001E3F31" w:rsidRDefault="001075A4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 w:rsidRPr="001E3F31">
              <w:rPr>
                <w:rFonts w:eastAsia="Calibri" w:cs="Calibri"/>
                <w:sz w:val="22"/>
                <w:lang w:val="es-ES"/>
              </w:rPr>
              <w:t xml:space="preserve">- </w:t>
            </w:r>
            <w:r w:rsidR="001E3F31" w:rsidRPr="001E3F31">
              <w:rPr>
                <w:rFonts w:eastAsia="Calibri" w:cs="Calibri"/>
                <w:sz w:val="22"/>
                <w:lang w:val="es-ES"/>
              </w:rPr>
              <w:t>La feria de variedades: un espacio novedoso para la capitación en Cuba (</w:t>
            </w:r>
            <w:hyperlink r:id="rId18" w:history="1">
              <w:r w:rsidR="001E3F31" w:rsidRPr="001E3F31">
                <w:rPr>
                  <w:rStyle w:val="Hyperlink"/>
                  <w:rFonts w:eastAsia="Calibri" w:cs="Calibri"/>
                  <w:sz w:val="22"/>
                  <w:lang w:val="es-ES"/>
                </w:rPr>
                <w:t>https://historias.wfp.org/la-feria-de-variedades-un-espacio-novedoso-para-la-capitaci%C3%B3n-en-cuba-5f6030606bc7</w:t>
              </w:r>
            </w:hyperlink>
            <w:r w:rsidR="001E3F31" w:rsidRPr="001E3F31">
              <w:rPr>
                <w:rFonts w:eastAsia="Calibri" w:cs="Calibri"/>
                <w:sz w:val="22"/>
                <w:lang w:val="es-ES"/>
              </w:rPr>
              <w:t xml:space="preserve">) – Jun 2017 </w:t>
            </w:r>
          </w:p>
          <w:p w:rsidR="00F56D0C" w:rsidRDefault="001E3F31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- </w:t>
            </w:r>
            <w:r w:rsidR="00F56D0C">
              <w:rPr>
                <w:rFonts w:eastAsia="Calibri" w:cs="Calibri"/>
                <w:sz w:val="22"/>
                <w:lang w:val="es-ES"/>
              </w:rPr>
              <w:t>Frijoles mágicos para el empoderamiento de las mujeres en Cuba (</w:t>
            </w:r>
            <w:hyperlink r:id="rId19" w:history="1">
              <w:r w:rsidR="00F56D0C" w:rsidRPr="00E26820">
                <w:rPr>
                  <w:rStyle w:val="Hyperlink"/>
                  <w:rFonts w:eastAsia="Calibri" w:cs="Calibri"/>
                  <w:sz w:val="22"/>
                  <w:lang w:val="es-ES"/>
                </w:rPr>
                <w:t>https://historias.wfp.org/frijol</w:t>
              </w:r>
              <w:bookmarkStart w:id="0" w:name="_GoBack"/>
              <w:bookmarkEnd w:id="0"/>
              <w:r w:rsidR="00F56D0C" w:rsidRPr="00E26820">
                <w:rPr>
                  <w:rStyle w:val="Hyperlink"/>
                  <w:rFonts w:eastAsia="Calibri" w:cs="Calibri"/>
                  <w:sz w:val="22"/>
                  <w:lang w:val="es-ES"/>
                </w:rPr>
                <w:t>es-m%C3%A1gicos-para-el-</w:t>
              </w:r>
              <w:r w:rsidR="00F56D0C" w:rsidRPr="00E26820">
                <w:rPr>
                  <w:rStyle w:val="Hyperlink"/>
                  <w:rFonts w:eastAsia="Calibri" w:cs="Calibri"/>
                  <w:sz w:val="22"/>
                  <w:lang w:val="es-ES"/>
                </w:rPr>
                <w:lastRenderedPageBreak/>
                <w:t>empoderamiento-de-las-mujeres-rurales-en-cuba-42e7ce6dc976</w:t>
              </w:r>
            </w:hyperlink>
            <w:r w:rsidR="00F56D0C">
              <w:rPr>
                <w:rFonts w:eastAsia="Calibri" w:cs="Calibri"/>
                <w:sz w:val="22"/>
                <w:lang w:val="es-ES"/>
              </w:rPr>
              <w:t>) – Oct 2017</w:t>
            </w:r>
          </w:p>
          <w:p w:rsidR="001075A4" w:rsidRDefault="00F56D0C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  <w:r>
              <w:rPr>
                <w:rFonts w:eastAsia="Calibri" w:cs="Calibri"/>
                <w:sz w:val="22"/>
                <w:lang w:val="es-ES"/>
              </w:rPr>
              <w:t xml:space="preserve">- </w:t>
            </w:r>
            <w:r w:rsidR="001075A4" w:rsidRPr="001075A4">
              <w:rPr>
                <w:rFonts w:eastAsia="Calibri" w:cs="Calibri"/>
                <w:sz w:val="22"/>
                <w:lang w:val="es-ES"/>
              </w:rPr>
              <w:t>Del Campo a la m</w:t>
            </w:r>
            <w:r w:rsidR="001075A4">
              <w:rPr>
                <w:rFonts w:eastAsia="Calibri" w:cs="Calibri"/>
                <w:sz w:val="22"/>
                <w:lang w:val="es-ES"/>
              </w:rPr>
              <w:t>esa: los rostros del frijol en Cuba (</w:t>
            </w:r>
            <w:hyperlink r:id="rId20" w:history="1">
              <w:r w:rsidR="001075A4" w:rsidRPr="00E26820">
                <w:rPr>
                  <w:rStyle w:val="Hyperlink"/>
                  <w:rFonts w:eastAsia="Calibri" w:cs="Calibri"/>
                  <w:sz w:val="22"/>
                  <w:lang w:val="es-ES"/>
                </w:rPr>
                <w:t>https://historias.wfp.org/del-campo-a-la-mesa-los-rostros-del-frijol-en-cuba-e1d1b1f28dea</w:t>
              </w:r>
            </w:hyperlink>
            <w:r w:rsidR="001075A4">
              <w:rPr>
                <w:rFonts w:eastAsia="Calibri" w:cs="Calibri"/>
                <w:sz w:val="22"/>
                <w:lang w:val="es-ES"/>
              </w:rPr>
              <w:t>) – Nov 2017</w:t>
            </w:r>
          </w:p>
          <w:p w:rsidR="00F56D0C" w:rsidRPr="001075A4" w:rsidRDefault="00F56D0C" w:rsidP="001075A4">
            <w:pPr>
              <w:spacing w:before="200" w:after="0"/>
              <w:ind w:left="166"/>
              <w:contextualSpacing/>
              <w:jc w:val="left"/>
              <w:rPr>
                <w:rFonts w:eastAsia="Calibri" w:cs="Calibri"/>
                <w:sz w:val="22"/>
                <w:lang w:val="es-ES"/>
              </w:rPr>
            </w:pPr>
          </w:p>
        </w:tc>
      </w:tr>
    </w:tbl>
    <w:p w:rsidR="00ED0B71" w:rsidRPr="001075A4" w:rsidRDefault="00ED0B71" w:rsidP="00DC5544">
      <w:pPr>
        <w:rPr>
          <w:sz w:val="22"/>
          <w:lang w:val="es-ES"/>
        </w:rPr>
      </w:pPr>
    </w:p>
    <w:p w:rsidR="00ED0B71" w:rsidRPr="00ED0B71" w:rsidRDefault="00ED0B71" w:rsidP="00ED0B71">
      <w:pPr>
        <w:spacing w:after="160" w:line="259" w:lineRule="auto"/>
        <w:rPr>
          <w:rFonts w:eastAsia="Calibri" w:cs="Calibri"/>
          <w:b/>
          <w:sz w:val="22"/>
          <w:lang w:val="es-ES"/>
        </w:rPr>
      </w:pPr>
      <w:r w:rsidRPr="00ED0B71">
        <w:rPr>
          <w:rFonts w:eastAsia="Calibri" w:cs="Calibri"/>
          <w:b/>
          <w:sz w:val="22"/>
          <w:lang w:val="es-ES"/>
        </w:rPr>
        <w:t>Anexo: completar si la información aportada procede de una consulta de múltiples partes interesadas</w:t>
      </w:r>
    </w:p>
    <w:p w:rsidR="00ED0B71" w:rsidRPr="00ED0B71" w:rsidRDefault="00ED0B71" w:rsidP="00ED0B71">
      <w:pPr>
        <w:spacing w:before="200" w:after="0"/>
        <w:ind w:left="720" w:hanging="360"/>
        <w:rPr>
          <w:rFonts w:eastAsia="Calibri" w:cs="Calibri"/>
          <w:b/>
          <w:sz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235"/>
      </w:tblGrid>
      <w:tr w:rsidR="00ED0B71" w:rsidRPr="00E53368" w:rsidTr="00AE1DD6">
        <w:tc>
          <w:tcPr>
            <w:tcW w:w="2826" w:type="dxa"/>
          </w:tcPr>
          <w:p w:rsidR="00ED0B71" w:rsidRPr="00ED0B71" w:rsidRDefault="00ED0B71" w:rsidP="00817A7B">
            <w:pPr>
              <w:spacing w:after="0"/>
              <w:jc w:val="left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b/>
                <w:bCs/>
                <w:sz w:val="22"/>
                <w:lang w:val="es-ES"/>
              </w:rPr>
              <w:t xml:space="preserve">Fecha del evento </w:t>
            </w:r>
            <w:r w:rsidRPr="00ED0B71">
              <w:rPr>
                <w:rFonts w:eastAsia="Calibri" w:cs="Calibri"/>
                <w:b/>
                <w:sz w:val="22"/>
                <w:lang w:val="es-ES"/>
              </w:rPr>
              <w:t>de múltiples partes interesadas</w:t>
            </w:r>
          </w:p>
        </w:tc>
        <w:tc>
          <w:tcPr>
            <w:tcW w:w="6235" w:type="dxa"/>
          </w:tcPr>
          <w:p w:rsidR="00ED0B71" w:rsidRPr="00ED0B71" w:rsidRDefault="00E53368" w:rsidP="00AE1DD6">
            <w:pPr>
              <w:spacing w:after="0"/>
              <w:rPr>
                <w:rFonts w:eastAsia="Calibri"/>
                <w:b/>
                <w:bCs/>
                <w:sz w:val="22"/>
                <w:lang w:val="es-ES"/>
              </w:rPr>
            </w:pPr>
            <w:r>
              <w:rPr>
                <w:rFonts w:eastAsia="Calibri"/>
                <w:b/>
                <w:bCs/>
                <w:sz w:val="22"/>
                <w:lang w:val="es-ES"/>
              </w:rPr>
              <w:t>N/A</w:t>
            </w:r>
          </w:p>
        </w:tc>
      </w:tr>
      <w:tr w:rsidR="00ED0B71" w:rsidRPr="00ED0B71" w:rsidTr="00AE1DD6">
        <w:tc>
          <w:tcPr>
            <w:tcW w:w="2826" w:type="dxa"/>
          </w:tcPr>
          <w:p w:rsidR="00ED0B71" w:rsidRPr="00ED0B71" w:rsidRDefault="00ED0B71" w:rsidP="00817A7B">
            <w:pPr>
              <w:spacing w:after="0"/>
              <w:jc w:val="left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b/>
                <w:bCs/>
                <w:sz w:val="22"/>
                <w:lang w:val="es-ES"/>
              </w:rPr>
              <w:t>Lugar del evento</w:t>
            </w:r>
          </w:p>
        </w:tc>
        <w:tc>
          <w:tcPr>
            <w:tcW w:w="6235" w:type="dxa"/>
          </w:tcPr>
          <w:p w:rsidR="00ED0B71" w:rsidRPr="00ED0B71" w:rsidRDefault="00ED0B71" w:rsidP="00AE1DD6">
            <w:pPr>
              <w:spacing w:after="0"/>
              <w:rPr>
                <w:rFonts w:eastAsia="Calibri"/>
                <w:b/>
                <w:bCs/>
                <w:sz w:val="22"/>
                <w:lang w:val="es-ES"/>
              </w:rPr>
            </w:pPr>
          </w:p>
        </w:tc>
      </w:tr>
      <w:tr w:rsidR="00ED0B71" w:rsidRPr="00192E0E" w:rsidTr="00AE1DD6">
        <w:tc>
          <w:tcPr>
            <w:tcW w:w="2826" w:type="dxa"/>
          </w:tcPr>
          <w:p w:rsidR="00ED0B71" w:rsidRPr="00ED0B71" w:rsidRDefault="00ED0B71" w:rsidP="00817A7B">
            <w:pPr>
              <w:spacing w:after="0"/>
              <w:jc w:val="left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b/>
                <w:bCs/>
                <w:sz w:val="22"/>
                <w:lang w:val="es-ES"/>
              </w:rPr>
              <w:t xml:space="preserve">¿Qué grupos de partes interesadas participaron en el evento? </w:t>
            </w:r>
          </w:p>
        </w:tc>
        <w:tc>
          <w:tcPr>
            <w:tcW w:w="6235" w:type="dxa"/>
          </w:tcPr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Gobierno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Organización de la ONU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Sociedad Civil / ONG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Sector privado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Mundo académico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Donantes</w:t>
            </w:r>
          </w:p>
          <w:p w:rsidR="00ED0B71" w:rsidRPr="00ED0B71" w:rsidRDefault="00ED0B71" w:rsidP="00AE1DD6">
            <w:pPr>
              <w:spacing w:after="0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Otro …………………………………………………………</w:t>
            </w:r>
          </w:p>
        </w:tc>
      </w:tr>
      <w:tr w:rsidR="00ED0B71" w:rsidRPr="00192E0E" w:rsidTr="00AE1DD6">
        <w:tc>
          <w:tcPr>
            <w:tcW w:w="2826" w:type="dxa"/>
          </w:tcPr>
          <w:p w:rsidR="00ED0B71" w:rsidRPr="00ED0B71" w:rsidRDefault="00ED0B71" w:rsidP="00817A7B">
            <w:pPr>
              <w:spacing w:after="0"/>
              <w:jc w:val="left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b/>
                <w:bCs/>
                <w:sz w:val="22"/>
                <w:lang w:val="es-ES"/>
              </w:rPr>
              <w:t>¿Quién organizó el evento?</w:t>
            </w:r>
          </w:p>
        </w:tc>
        <w:tc>
          <w:tcPr>
            <w:tcW w:w="6235" w:type="dxa"/>
          </w:tcPr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Gobierno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Organización de la ONU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Sociedad Civil / ONG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Sector privado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Mundo académico</w:t>
            </w:r>
          </w:p>
          <w:p w:rsidR="00ED0B71" w:rsidRPr="00ED0B71" w:rsidRDefault="00ED0B71" w:rsidP="00AE1DD6">
            <w:pPr>
              <w:shd w:val="clear" w:color="auto" w:fill="FFFFFF"/>
              <w:spacing w:before="60" w:after="60"/>
              <w:rPr>
                <w:rFonts w:eastAsia="Calibri"/>
                <w:bCs/>
                <w:sz w:val="22"/>
                <w:lang w:val="es-ES" w:eastAsia="ja-JP" w:bidi="th-TH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Donantes</w:t>
            </w:r>
          </w:p>
          <w:p w:rsidR="00ED0B71" w:rsidRPr="00ED0B71" w:rsidRDefault="00ED0B71" w:rsidP="00AE1DD6">
            <w:pPr>
              <w:spacing w:after="0"/>
              <w:rPr>
                <w:rFonts w:eastAsia="Calibri"/>
                <w:b/>
                <w:bCs/>
                <w:sz w:val="22"/>
                <w:lang w:val="es-ES"/>
              </w:rPr>
            </w:pPr>
            <w:r w:rsidRPr="00ED0B71">
              <w:rPr>
                <w:rFonts w:eastAsia="Calibri"/>
                <w:sz w:val="22"/>
                <w:lang w:val="es-ES" w:eastAsia="ja-JP" w:bidi="th-TH"/>
              </w:rPr>
              <w:sym w:font="Symbol" w:char="F080"/>
            </w:r>
            <w:r w:rsidRPr="00ED0B71">
              <w:rPr>
                <w:rFonts w:eastAsia="Calibri"/>
                <w:sz w:val="22"/>
                <w:lang w:val="es-ES" w:eastAsia="ja-JP" w:bidi="th-TH"/>
              </w:rPr>
              <w:t xml:space="preserve"> </w:t>
            </w:r>
            <w:r w:rsidRPr="00ED0B71">
              <w:rPr>
                <w:rFonts w:eastAsia="Calibri"/>
                <w:bCs/>
                <w:sz w:val="22"/>
                <w:lang w:val="es-ES" w:eastAsia="ja-JP" w:bidi="th-TH"/>
              </w:rPr>
              <w:t>Otro …………………………………………………………</w:t>
            </w:r>
          </w:p>
        </w:tc>
      </w:tr>
    </w:tbl>
    <w:p w:rsidR="00ED0B71" w:rsidRPr="00DC5544" w:rsidRDefault="00ED0B71" w:rsidP="00DC5544">
      <w:pPr>
        <w:rPr>
          <w:lang w:val="es-ES"/>
        </w:rPr>
      </w:pPr>
    </w:p>
    <w:sectPr w:rsidR="00ED0B71" w:rsidRPr="00DC5544" w:rsidSect="008F2ADB">
      <w:headerReference w:type="default" r:id="rId21"/>
      <w:footerReference w:type="default" r:id="rId22"/>
      <w:headerReference w:type="first" r:id="rId23"/>
      <w:footerReference w:type="first" r:id="rId24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F1" w:rsidRDefault="005635F1" w:rsidP="00D079C6">
      <w:pPr>
        <w:spacing w:after="0"/>
      </w:pPr>
      <w:r>
        <w:separator/>
      </w:r>
    </w:p>
    <w:p w:rsidR="005635F1" w:rsidRDefault="005635F1"/>
  </w:endnote>
  <w:endnote w:type="continuationSeparator" w:id="0">
    <w:p w:rsidR="005635F1" w:rsidRDefault="005635F1" w:rsidP="00D079C6">
      <w:pPr>
        <w:spacing w:after="0"/>
      </w:pPr>
      <w:r>
        <w:continuationSeparator/>
      </w:r>
    </w:p>
    <w:p w:rsidR="005635F1" w:rsidRDefault="00563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Narrow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:rsidTr="008F2ADB">
      <w:tc>
        <w:tcPr>
          <w:tcW w:w="9639" w:type="dxa"/>
        </w:tcPr>
        <w:p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B655B5" w:rsidRDefault="00B655B5" w:rsidP="008E48A2">
    <w:pPr>
      <w:pStyle w:val="Footer"/>
      <w:jc w:val="center"/>
      <w:rPr>
        <w:b/>
        <w:color w:val="C00000"/>
      </w:rPr>
    </w:pPr>
  </w:p>
  <w:p w:rsidR="00B655B5" w:rsidRPr="002E2384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sz w:val="22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  <w:p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:rsidTr="00E6703B">
      <w:tc>
        <w:tcPr>
          <w:tcW w:w="9639" w:type="dxa"/>
        </w:tcPr>
        <w:p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B655B5" w:rsidRDefault="00B655B5" w:rsidP="008F2ADB">
    <w:pPr>
      <w:pStyle w:val="Footer"/>
      <w:jc w:val="center"/>
      <w:rPr>
        <w:b/>
        <w:color w:val="C00000"/>
      </w:rPr>
    </w:pPr>
  </w:p>
  <w:p w:rsidR="00B655B5" w:rsidRPr="002E2384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sz w:val="22"/>
        <w:lang w:val="es-ES"/>
      </w:rPr>
    </w:pPr>
    <w:r w:rsidRPr="002E2384">
      <w:rPr>
        <w:color w:val="31849B" w:themeColor="accent5" w:themeShade="BF"/>
        <w:sz w:val="22"/>
        <w:lang w:val="es-ES"/>
      </w:rPr>
      <w:t>Foro Global sobre Seguridad Alimentaria y Nutrición</w:t>
    </w:r>
    <w:r w:rsidRPr="002E2384">
      <w:rPr>
        <w:color w:val="C00000"/>
        <w:sz w:val="22"/>
        <w:lang w:val="es-ES"/>
      </w:rPr>
      <w:tab/>
    </w:r>
    <w:hyperlink r:id="rId1" w:history="1">
      <w:r w:rsidRPr="002E2384">
        <w:rPr>
          <w:rStyle w:val="Hyperlink"/>
          <w:sz w:val="22"/>
          <w:lang w:val="es-ES"/>
        </w:rPr>
        <w:t>www.fao.org/fsnforum/es</w:t>
      </w:r>
    </w:hyperlink>
  </w:p>
  <w:p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F1" w:rsidRDefault="005635F1" w:rsidP="00D079C6">
      <w:pPr>
        <w:spacing w:after="0"/>
      </w:pPr>
      <w:r>
        <w:separator/>
      </w:r>
    </w:p>
    <w:p w:rsidR="005635F1" w:rsidRDefault="005635F1"/>
  </w:footnote>
  <w:footnote w:type="continuationSeparator" w:id="0">
    <w:p w:rsidR="005635F1" w:rsidRDefault="005635F1" w:rsidP="00D079C6">
      <w:pPr>
        <w:spacing w:after="0"/>
      </w:pPr>
      <w:r>
        <w:continuationSeparator/>
      </w:r>
    </w:p>
    <w:p w:rsidR="005635F1" w:rsidRDefault="00563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192E0E" w:rsidTr="002E2384">
      <w:tc>
        <w:tcPr>
          <w:tcW w:w="249" w:type="pct"/>
          <w:vAlign w:val="center"/>
        </w:tcPr>
        <w:p w:rsidR="00B655B5" w:rsidRPr="00B01341" w:rsidRDefault="00B655B5" w:rsidP="002E2384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17A7B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:rsidR="00B655B5" w:rsidRPr="00FF5702" w:rsidRDefault="00926F39" w:rsidP="0086194F">
          <w:pPr>
            <w:pStyle w:val="top"/>
            <w:rPr>
              <w:lang w:val="es-ES_tradnl"/>
            </w:rPr>
          </w:pPr>
          <w:r w:rsidRPr="00926F39">
            <w:rPr>
              <w:lang w:val="es-ES_tradnl"/>
            </w:rPr>
            <w:t>I</w:t>
          </w:r>
          <w:r w:rsidR="00DC5544">
            <w:rPr>
              <w:lang w:val="es-ES_tradnl"/>
            </w:rPr>
            <w:t>nvitación a presentar experiencias en el uso y aplicación de tres conjuntos de recomendaciones de políticas del CSA sobre la agricultura en peque</w:t>
          </w:r>
          <w:r w:rsidR="00DC5544" w:rsidRPr="00DC5544">
            <w:rPr>
              <w:lang w:val="es-ES_tradnl"/>
            </w:rPr>
            <w:t>ña</w:t>
          </w:r>
          <w:r w:rsidR="00DC5544">
            <w:rPr>
              <w:lang w:val="es-ES_tradnl"/>
            </w:rPr>
            <w:t xml:space="preserve"> escala en el contexto de la seguridad alimentaria y la nutrición</w:t>
          </w:r>
          <w:r w:rsidR="00DC5544">
            <w:rPr>
              <w:rFonts w:ascii="Verdana" w:hAnsi="Verdana"/>
              <w:b w:val="0"/>
              <w:bCs/>
              <w:lang w:val="es-ES"/>
            </w:rPr>
            <w:t xml:space="preserve"> </w:t>
          </w:r>
        </w:p>
      </w:tc>
    </w:tr>
  </w:tbl>
  <w:p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0435BF7A" wp14:editId="1CFF51C3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040" w:rsidRDefault="00906040" w:rsidP="00906040">
    <w:pPr>
      <w:pStyle w:val="Header"/>
      <w:jc w:val="right"/>
      <w:rPr>
        <w:b/>
        <w:color w:val="FFFFFF"/>
      </w:rPr>
    </w:pPr>
  </w:p>
  <w:p w:rsidR="00906040" w:rsidRPr="00466D88" w:rsidRDefault="00466D88" w:rsidP="00466D88">
    <w:pPr>
      <w:pStyle w:val="Heading4"/>
    </w:pPr>
    <w:r>
      <w:rPr>
        <w:noProof/>
        <w:lang w:val="en-GB" w:eastAsia="en-GB"/>
      </w:rPr>
      <w:drawing>
        <wp:inline distT="0" distB="0" distL="0" distR="0" wp14:anchorId="09F0604A" wp14:editId="65AA9E11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:rsidR="00906040" w:rsidRPr="00ED0B71" w:rsidRDefault="00ED0B71" w:rsidP="00906040">
          <w:pPr>
            <w:pStyle w:val="Heading6"/>
            <w:rPr>
              <w:lang w:val="es-ES"/>
            </w:rPr>
          </w:pPr>
          <w:r w:rsidRPr="00ED0B71">
            <w:rPr>
              <w:lang w:val="es-ES"/>
            </w:rPr>
            <w:t>Formulario de presentación</w:t>
          </w:r>
        </w:p>
      </w:tc>
    </w:tr>
    <w:tr w:rsidR="00906040" w:rsidRPr="006D0242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:rsidR="0086194F" w:rsidRPr="002E2384" w:rsidRDefault="00DC5544" w:rsidP="0086194F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 w:rsidRPr="002E2384">
            <w:rPr>
              <w:rFonts w:asciiTheme="majorHAnsi" w:hAnsiTheme="majorHAnsi"/>
              <w:b/>
              <w:sz w:val="22"/>
            </w:rPr>
            <w:t>21</w:t>
          </w:r>
          <w:r w:rsidR="0059410F" w:rsidRPr="002E2384">
            <w:rPr>
              <w:rFonts w:asciiTheme="majorHAnsi" w:hAnsiTheme="majorHAnsi"/>
              <w:b/>
              <w:sz w:val="22"/>
            </w:rPr>
            <w:t>.0</w:t>
          </w:r>
          <w:r w:rsidRPr="002E2384">
            <w:rPr>
              <w:rFonts w:asciiTheme="majorHAnsi" w:hAnsiTheme="majorHAnsi"/>
              <w:b/>
              <w:sz w:val="22"/>
            </w:rPr>
            <w:t>1</w:t>
          </w:r>
          <w:r w:rsidR="0059410F" w:rsidRPr="002E2384">
            <w:rPr>
              <w:rFonts w:asciiTheme="majorHAnsi" w:hAnsiTheme="majorHAnsi"/>
              <w:b/>
              <w:sz w:val="22"/>
            </w:rPr>
            <w:t>.201</w:t>
          </w:r>
          <w:r w:rsidRPr="002E2384">
            <w:rPr>
              <w:rFonts w:asciiTheme="majorHAnsi" w:hAnsiTheme="majorHAnsi"/>
              <w:b/>
              <w:sz w:val="22"/>
            </w:rPr>
            <w:t>9</w:t>
          </w:r>
          <w:r w:rsidR="0059410F" w:rsidRPr="002E2384">
            <w:rPr>
              <w:rFonts w:asciiTheme="majorHAnsi" w:hAnsiTheme="majorHAnsi"/>
              <w:b/>
              <w:sz w:val="22"/>
            </w:rPr>
            <w:t xml:space="preserve"> – </w:t>
          </w:r>
          <w:r w:rsidRPr="002E2384">
            <w:rPr>
              <w:rFonts w:asciiTheme="majorHAnsi" w:hAnsiTheme="majorHAnsi"/>
              <w:b/>
              <w:sz w:val="22"/>
            </w:rPr>
            <w:t>22</w:t>
          </w:r>
          <w:r w:rsidR="0061515F" w:rsidRPr="002E2384">
            <w:rPr>
              <w:rFonts w:asciiTheme="majorHAnsi" w:hAnsiTheme="majorHAnsi"/>
              <w:b/>
              <w:sz w:val="22"/>
            </w:rPr>
            <w:t>.0</w:t>
          </w:r>
          <w:r w:rsidRPr="002E2384">
            <w:rPr>
              <w:rFonts w:asciiTheme="majorHAnsi" w:hAnsiTheme="majorHAnsi"/>
              <w:b/>
              <w:sz w:val="22"/>
            </w:rPr>
            <w:t>4</w:t>
          </w:r>
          <w:r w:rsidR="0061515F" w:rsidRPr="002E2384">
            <w:rPr>
              <w:rFonts w:asciiTheme="majorHAnsi" w:hAnsiTheme="majorHAnsi"/>
              <w:b/>
              <w:sz w:val="22"/>
            </w:rPr>
            <w:t>.201</w:t>
          </w:r>
          <w:r w:rsidRPr="002E2384">
            <w:rPr>
              <w:rFonts w:asciiTheme="majorHAnsi" w:hAnsiTheme="majorHAnsi"/>
              <w:b/>
              <w:sz w:val="22"/>
            </w:rPr>
            <w:t>9</w:t>
          </w:r>
          <w:r w:rsidR="00906040" w:rsidRPr="002E2384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906040" w:rsidRPr="0086194F">
            <w:rPr>
              <w:noProof/>
              <w:sz w:val="22"/>
              <w:lang w:val="en-GB" w:eastAsia="en-GB"/>
            </w:rPr>
            <w:drawing>
              <wp:inline distT="0" distB="0" distL="0" distR="0" wp14:anchorId="5D7EF24D" wp14:editId="6A22650A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86194F">
            <w:rPr>
              <w:sz w:val="22"/>
            </w:rPr>
            <w:t xml:space="preserve">   </w:t>
          </w:r>
          <w:hyperlink r:id="rId4" w:history="1">
            <w:r w:rsidR="0086194F" w:rsidRPr="0086194F">
              <w:rPr>
                <w:rStyle w:val="Hyperlink"/>
                <w:sz w:val="22"/>
              </w:rPr>
              <w:t>http://www.fao.org/fsnforum/es/activities/discussions/CFS-smallholders-fsn</w:t>
            </w:r>
          </w:hyperlink>
        </w:p>
      </w:tc>
    </w:tr>
  </w:tbl>
  <w:p w:rsidR="00906040" w:rsidRPr="00DC5544" w:rsidRDefault="00906040" w:rsidP="00906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7E7A775C"/>
    <w:lvl w:ilvl="0" w:tplc="8424E4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BB2"/>
    <w:multiLevelType w:val="hybridMultilevel"/>
    <w:tmpl w:val="10F2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140A"/>
    <w:multiLevelType w:val="hybridMultilevel"/>
    <w:tmpl w:val="D2E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C35B5"/>
    <w:multiLevelType w:val="hybridMultilevel"/>
    <w:tmpl w:val="2DF6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21C29"/>
    <w:multiLevelType w:val="hybridMultilevel"/>
    <w:tmpl w:val="9DA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1291"/>
    <w:multiLevelType w:val="hybridMultilevel"/>
    <w:tmpl w:val="F9C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10E5"/>
    <w:multiLevelType w:val="hybridMultilevel"/>
    <w:tmpl w:val="48F2D0C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90249"/>
    <w:multiLevelType w:val="hybridMultilevel"/>
    <w:tmpl w:val="9CC0E642"/>
    <w:lvl w:ilvl="0" w:tplc="202C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6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3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EB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13CB2"/>
    <w:multiLevelType w:val="hybridMultilevel"/>
    <w:tmpl w:val="721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52F5A"/>
    <w:multiLevelType w:val="hybridMultilevel"/>
    <w:tmpl w:val="7F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1BC9"/>
    <w:multiLevelType w:val="hybridMultilevel"/>
    <w:tmpl w:val="305E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66A03"/>
    <w:multiLevelType w:val="hybridMultilevel"/>
    <w:tmpl w:val="4B7EAD1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0D305F"/>
    <w:multiLevelType w:val="hybridMultilevel"/>
    <w:tmpl w:val="DF160E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87671D"/>
    <w:multiLevelType w:val="hybridMultilevel"/>
    <w:tmpl w:val="3B881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F34477"/>
    <w:multiLevelType w:val="hybridMultilevel"/>
    <w:tmpl w:val="02E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50D0E"/>
    <w:multiLevelType w:val="hybridMultilevel"/>
    <w:tmpl w:val="A9E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173B2"/>
    <w:multiLevelType w:val="hybridMultilevel"/>
    <w:tmpl w:val="F6AE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7036"/>
    <w:multiLevelType w:val="hybridMultilevel"/>
    <w:tmpl w:val="39E8E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6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70DC4"/>
    <w:multiLevelType w:val="hybridMultilevel"/>
    <w:tmpl w:val="9D0A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878F4"/>
    <w:multiLevelType w:val="hybridMultilevel"/>
    <w:tmpl w:val="07B4C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9"/>
  </w:num>
  <w:num w:numId="4">
    <w:abstractNumId w:val="18"/>
  </w:num>
  <w:num w:numId="5">
    <w:abstractNumId w:val="10"/>
  </w:num>
  <w:num w:numId="6">
    <w:abstractNumId w:val="31"/>
  </w:num>
  <w:num w:numId="7">
    <w:abstractNumId w:val="11"/>
  </w:num>
  <w:num w:numId="8">
    <w:abstractNumId w:val="13"/>
  </w:num>
  <w:num w:numId="9">
    <w:abstractNumId w:val="25"/>
  </w:num>
  <w:num w:numId="10">
    <w:abstractNumId w:val="33"/>
  </w:num>
  <w:num w:numId="11">
    <w:abstractNumId w:val="17"/>
  </w:num>
  <w:num w:numId="12">
    <w:abstractNumId w:val="33"/>
  </w:num>
  <w:num w:numId="13">
    <w:abstractNumId w:val="36"/>
  </w:num>
  <w:num w:numId="14">
    <w:abstractNumId w:val="7"/>
  </w:num>
  <w:num w:numId="15">
    <w:abstractNumId w:val="38"/>
  </w:num>
  <w:num w:numId="16">
    <w:abstractNumId w:val="12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30"/>
  </w:num>
  <w:num w:numId="22">
    <w:abstractNumId w:val="37"/>
  </w:num>
  <w:num w:numId="23">
    <w:abstractNumId w:val="2"/>
  </w:num>
  <w:num w:numId="24">
    <w:abstractNumId w:val="28"/>
  </w:num>
  <w:num w:numId="25">
    <w:abstractNumId w:val="2"/>
  </w:num>
  <w:num w:numId="26">
    <w:abstractNumId w:val="21"/>
  </w:num>
  <w:num w:numId="27">
    <w:abstractNumId w:val="29"/>
  </w:num>
  <w:num w:numId="28">
    <w:abstractNumId w:val="6"/>
  </w:num>
  <w:num w:numId="29">
    <w:abstractNumId w:val="20"/>
  </w:num>
  <w:num w:numId="30">
    <w:abstractNumId w:val="4"/>
  </w:num>
  <w:num w:numId="31">
    <w:abstractNumId w:val="22"/>
  </w:num>
  <w:num w:numId="32">
    <w:abstractNumId w:val="40"/>
  </w:num>
  <w:num w:numId="33">
    <w:abstractNumId w:val="26"/>
  </w:num>
  <w:num w:numId="34">
    <w:abstractNumId w:val="35"/>
  </w:num>
  <w:num w:numId="35">
    <w:abstractNumId w:val="23"/>
  </w:num>
  <w:num w:numId="36">
    <w:abstractNumId w:val="1"/>
  </w:num>
  <w:num w:numId="37">
    <w:abstractNumId w:val="27"/>
  </w:num>
  <w:num w:numId="38">
    <w:abstractNumId w:val="9"/>
  </w:num>
  <w:num w:numId="39">
    <w:abstractNumId w:val="32"/>
  </w:num>
  <w:num w:numId="40">
    <w:abstractNumId w:val="24"/>
  </w:num>
  <w:num w:numId="41">
    <w:abstractNumId w:val="14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5916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075A4"/>
    <w:rsid w:val="0011611D"/>
    <w:rsid w:val="001163FF"/>
    <w:rsid w:val="00116DFF"/>
    <w:rsid w:val="0011717E"/>
    <w:rsid w:val="00124651"/>
    <w:rsid w:val="001255E8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4E86"/>
    <w:rsid w:val="00165DD2"/>
    <w:rsid w:val="00172C4E"/>
    <w:rsid w:val="0017305F"/>
    <w:rsid w:val="001732FC"/>
    <w:rsid w:val="0017413A"/>
    <w:rsid w:val="00180E2B"/>
    <w:rsid w:val="00181E0E"/>
    <w:rsid w:val="00183547"/>
    <w:rsid w:val="001863B0"/>
    <w:rsid w:val="001907D7"/>
    <w:rsid w:val="001908FC"/>
    <w:rsid w:val="00191B51"/>
    <w:rsid w:val="00192E0E"/>
    <w:rsid w:val="00195DDD"/>
    <w:rsid w:val="001A62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3F31"/>
    <w:rsid w:val="001E6A5A"/>
    <w:rsid w:val="001E741B"/>
    <w:rsid w:val="001F2B27"/>
    <w:rsid w:val="001F6273"/>
    <w:rsid w:val="00207B16"/>
    <w:rsid w:val="0021356E"/>
    <w:rsid w:val="00215654"/>
    <w:rsid w:val="002203DB"/>
    <w:rsid w:val="00220776"/>
    <w:rsid w:val="00220E3A"/>
    <w:rsid w:val="00220FC1"/>
    <w:rsid w:val="00221904"/>
    <w:rsid w:val="00222D67"/>
    <w:rsid w:val="00231FCD"/>
    <w:rsid w:val="00235327"/>
    <w:rsid w:val="0023578B"/>
    <w:rsid w:val="00242954"/>
    <w:rsid w:val="00245034"/>
    <w:rsid w:val="00252BD6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8799D"/>
    <w:rsid w:val="002907F9"/>
    <w:rsid w:val="00290B33"/>
    <w:rsid w:val="00294755"/>
    <w:rsid w:val="00297943"/>
    <w:rsid w:val="002A13A9"/>
    <w:rsid w:val="002A34F1"/>
    <w:rsid w:val="002A3D24"/>
    <w:rsid w:val="002C016B"/>
    <w:rsid w:val="002C533F"/>
    <w:rsid w:val="002D0C13"/>
    <w:rsid w:val="002D0DB5"/>
    <w:rsid w:val="002D31BC"/>
    <w:rsid w:val="002D645B"/>
    <w:rsid w:val="002E2384"/>
    <w:rsid w:val="002E2407"/>
    <w:rsid w:val="002E3A18"/>
    <w:rsid w:val="002E57CC"/>
    <w:rsid w:val="002F5516"/>
    <w:rsid w:val="002F77A2"/>
    <w:rsid w:val="003025C0"/>
    <w:rsid w:val="003045C3"/>
    <w:rsid w:val="00306013"/>
    <w:rsid w:val="00323733"/>
    <w:rsid w:val="003318B1"/>
    <w:rsid w:val="00331C9F"/>
    <w:rsid w:val="00332C3C"/>
    <w:rsid w:val="00334CD0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77E28"/>
    <w:rsid w:val="00381BF3"/>
    <w:rsid w:val="003827D6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66D88"/>
    <w:rsid w:val="00472765"/>
    <w:rsid w:val="00473535"/>
    <w:rsid w:val="00474FA1"/>
    <w:rsid w:val="00481FFF"/>
    <w:rsid w:val="0048282F"/>
    <w:rsid w:val="00483C40"/>
    <w:rsid w:val="00483F46"/>
    <w:rsid w:val="004843DC"/>
    <w:rsid w:val="00485C87"/>
    <w:rsid w:val="00495E3E"/>
    <w:rsid w:val="004A1563"/>
    <w:rsid w:val="004A1790"/>
    <w:rsid w:val="004A1C48"/>
    <w:rsid w:val="004A4D5D"/>
    <w:rsid w:val="004B20C3"/>
    <w:rsid w:val="004B53B6"/>
    <w:rsid w:val="004C1BF7"/>
    <w:rsid w:val="004C3B08"/>
    <w:rsid w:val="004C74D0"/>
    <w:rsid w:val="004D2808"/>
    <w:rsid w:val="004D6AA1"/>
    <w:rsid w:val="004D6B9C"/>
    <w:rsid w:val="004D7EB3"/>
    <w:rsid w:val="004E07CA"/>
    <w:rsid w:val="004E1E17"/>
    <w:rsid w:val="004E27D8"/>
    <w:rsid w:val="004E7CE9"/>
    <w:rsid w:val="004F31FF"/>
    <w:rsid w:val="004F3481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635F1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410F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04A40"/>
    <w:rsid w:val="00607798"/>
    <w:rsid w:val="00612E2E"/>
    <w:rsid w:val="00613AF7"/>
    <w:rsid w:val="00613E51"/>
    <w:rsid w:val="0061515F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5FF9"/>
    <w:rsid w:val="006B76E6"/>
    <w:rsid w:val="006C1239"/>
    <w:rsid w:val="006C5656"/>
    <w:rsid w:val="006C6EE4"/>
    <w:rsid w:val="006D0242"/>
    <w:rsid w:val="006D0BEC"/>
    <w:rsid w:val="006D6502"/>
    <w:rsid w:val="006E07F8"/>
    <w:rsid w:val="006E1543"/>
    <w:rsid w:val="006E1D74"/>
    <w:rsid w:val="006E1DFB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E6A8A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17A7B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194F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E52"/>
    <w:rsid w:val="00891BA1"/>
    <w:rsid w:val="00895CAE"/>
    <w:rsid w:val="008A2D8B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07A9F"/>
    <w:rsid w:val="00914AB0"/>
    <w:rsid w:val="009158E9"/>
    <w:rsid w:val="00921FDE"/>
    <w:rsid w:val="009240DB"/>
    <w:rsid w:val="009241E4"/>
    <w:rsid w:val="00926B22"/>
    <w:rsid w:val="00926F39"/>
    <w:rsid w:val="009308C5"/>
    <w:rsid w:val="00930E21"/>
    <w:rsid w:val="0093685E"/>
    <w:rsid w:val="0094537E"/>
    <w:rsid w:val="0095135F"/>
    <w:rsid w:val="00952BBA"/>
    <w:rsid w:val="009559E9"/>
    <w:rsid w:val="009566E5"/>
    <w:rsid w:val="0096630C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2CF4"/>
    <w:rsid w:val="009942A8"/>
    <w:rsid w:val="009966C2"/>
    <w:rsid w:val="0099770F"/>
    <w:rsid w:val="009A2C45"/>
    <w:rsid w:val="009B135F"/>
    <w:rsid w:val="009B166B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551B6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6666"/>
    <w:rsid w:val="00B0735E"/>
    <w:rsid w:val="00B103B4"/>
    <w:rsid w:val="00B11EBE"/>
    <w:rsid w:val="00B13424"/>
    <w:rsid w:val="00B318C1"/>
    <w:rsid w:val="00B330F2"/>
    <w:rsid w:val="00B35E4D"/>
    <w:rsid w:val="00B36508"/>
    <w:rsid w:val="00B4371D"/>
    <w:rsid w:val="00B54A9F"/>
    <w:rsid w:val="00B571E7"/>
    <w:rsid w:val="00B61CC2"/>
    <w:rsid w:val="00B655B5"/>
    <w:rsid w:val="00B73411"/>
    <w:rsid w:val="00B73EAE"/>
    <w:rsid w:val="00B76E6D"/>
    <w:rsid w:val="00B849BD"/>
    <w:rsid w:val="00B84DF7"/>
    <w:rsid w:val="00B871E0"/>
    <w:rsid w:val="00B91CB0"/>
    <w:rsid w:val="00B91FC0"/>
    <w:rsid w:val="00B95BD3"/>
    <w:rsid w:val="00B97CD0"/>
    <w:rsid w:val="00BA163E"/>
    <w:rsid w:val="00BA1B5F"/>
    <w:rsid w:val="00BA4863"/>
    <w:rsid w:val="00BB6310"/>
    <w:rsid w:val="00BB78E5"/>
    <w:rsid w:val="00BD0002"/>
    <w:rsid w:val="00BD0D6C"/>
    <w:rsid w:val="00BD1673"/>
    <w:rsid w:val="00BD2198"/>
    <w:rsid w:val="00BE2CAB"/>
    <w:rsid w:val="00BE73FA"/>
    <w:rsid w:val="00BF115F"/>
    <w:rsid w:val="00BF409B"/>
    <w:rsid w:val="00BF6799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4AE4"/>
    <w:rsid w:val="00C47292"/>
    <w:rsid w:val="00C53B82"/>
    <w:rsid w:val="00C554B4"/>
    <w:rsid w:val="00C614D8"/>
    <w:rsid w:val="00C63406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68BD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45CD"/>
    <w:rsid w:val="00DA1D21"/>
    <w:rsid w:val="00DA5009"/>
    <w:rsid w:val="00DA6599"/>
    <w:rsid w:val="00DB14AF"/>
    <w:rsid w:val="00DB1CDF"/>
    <w:rsid w:val="00DB798F"/>
    <w:rsid w:val="00DC315B"/>
    <w:rsid w:val="00DC5544"/>
    <w:rsid w:val="00DD0934"/>
    <w:rsid w:val="00DF01A6"/>
    <w:rsid w:val="00DF4E15"/>
    <w:rsid w:val="00E03AAE"/>
    <w:rsid w:val="00E10963"/>
    <w:rsid w:val="00E1150C"/>
    <w:rsid w:val="00E1246A"/>
    <w:rsid w:val="00E164AE"/>
    <w:rsid w:val="00E168CD"/>
    <w:rsid w:val="00E240A1"/>
    <w:rsid w:val="00E257AD"/>
    <w:rsid w:val="00E27756"/>
    <w:rsid w:val="00E32087"/>
    <w:rsid w:val="00E3306F"/>
    <w:rsid w:val="00E36ED5"/>
    <w:rsid w:val="00E37166"/>
    <w:rsid w:val="00E419B2"/>
    <w:rsid w:val="00E42435"/>
    <w:rsid w:val="00E53368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0C8A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05D"/>
    <w:rsid w:val="00EB2ADE"/>
    <w:rsid w:val="00EB3574"/>
    <w:rsid w:val="00EB5EE6"/>
    <w:rsid w:val="00EB6BA5"/>
    <w:rsid w:val="00EC0D0A"/>
    <w:rsid w:val="00EC5825"/>
    <w:rsid w:val="00ED0B71"/>
    <w:rsid w:val="00ED481D"/>
    <w:rsid w:val="00EF2A44"/>
    <w:rsid w:val="00EF404C"/>
    <w:rsid w:val="00F0262F"/>
    <w:rsid w:val="00F10080"/>
    <w:rsid w:val="00F12A5B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56D0C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449B"/>
    <w:rsid w:val="00F87135"/>
    <w:rsid w:val="00F875C9"/>
    <w:rsid w:val="00F90831"/>
    <w:rsid w:val="00F90FE5"/>
    <w:rsid w:val="00F91D08"/>
    <w:rsid w:val="00FA6342"/>
    <w:rsid w:val="00FA668B"/>
    <w:rsid w:val="00FB06F2"/>
    <w:rsid w:val="00FB1335"/>
    <w:rsid w:val="00FB23BD"/>
    <w:rsid w:val="00FB7050"/>
    <w:rsid w:val="00FC159E"/>
    <w:rsid w:val="00FC2015"/>
    <w:rsid w:val="00FC21E9"/>
    <w:rsid w:val="00FC725F"/>
    <w:rsid w:val="00FC7B56"/>
    <w:rsid w:val="00FD668A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4AE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466D88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6D88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  <w:style w:type="paragraph" w:customStyle="1" w:styleId="NewPara">
    <w:name w:val="NewPara"/>
    <w:basedOn w:val="ListParagraph"/>
    <w:link w:val="NewParaChar"/>
    <w:qFormat/>
    <w:rsid w:val="00DC5544"/>
    <w:pPr>
      <w:numPr>
        <w:numId w:val="3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DC5544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A5">
    <w:name w:val="A5"/>
    <w:uiPriority w:val="99"/>
    <w:rsid w:val="00222D67"/>
    <w:rPr>
      <w:rFonts w:cs="Gotham Narrow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snforum/es/activities/discussions/CFS-smallholders-fsn" TargetMode="External"/><Relationship Id="rId13" Type="http://schemas.openxmlformats.org/officeDocument/2006/relationships/hyperlink" Target="http://www.fao.org/3/a-bq854s.pdf" TargetMode="External"/><Relationship Id="rId18" Type="http://schemas.openxmlformats.org/officeDocument/2006/relationships/hyperlink" Target="https://historias.wfp.org/la-feria-de-variedades-un-espacio-novedoso-para-la-capitaci%C3%B3n-en-cuba-5f6030606bc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o.org/3/a-bq853s.pdf" TargetMode="External"/><Relationship Id="rId17" Type="http://schemas.openxmlformats.org/officeDocument/2006/relationships/hyperlink" Target="https://www.wfp.org/photos/gallery/voices-guantanam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fp.org/stories/wfp-supports-cuban-farmers-meet-national-food-security-priorities" TargetMode="External"/><Relationship Id="rId20" Type="http://schemas.openxmlformats.org/officeDocument/2006/relationships/hyperlink" Target="https://historias.wfp.org/del-campo-a-la-mesa-los-rostros-del-frijol-en-cuba-e1d1b1f28d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a-av034s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ga/search/view_doc.asp?symbol=A/RES/70/259&amp;Lang=S" TargetMode="External"/><Relationship Id="rId23" Type="http://schemas.openxmlformats.org/officeDocument/2006/relationships/header" Target="header2.xml"/><Relationship Id="rId10" Type="http://schemas.openxmlformats.org/officeDocument/2006/relationships/hyperlink" Target="mailto:fsn-moderator@fao.org" TargetMode="External"/><Relationship Id="rId19" Type="http://schemas.openxmlformats.org/officeDocument/2006/relationships/hyperlink" Target="https://historias.wfp.org/frijoles-m%C3%A1gicos-para-el-empoderamiento-de-las-mujeres-rurales-en-cuba-42e7ce6dc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" TargetMode="External"/><Relationship Id="rId14" Type="http://schemas.openxmlformats.org/officeDocument/2006/relationships/hyperlink" Target="https://digitallibrary.un.org/record/1479766/files/A_RES_72_239-ES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o.org/fsnforum/es/activities/discussions/CFS-smallholders-f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7C31-8B2B-46B7-8913-BE475D7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2793</Words>
  <Characters>15362</Characters>
  <Application>Microsoft Office Word</Application>
  <DocSecurity>0</DocSecurity>
  <Lines>128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18119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Placido ORTEGA</cp:lastModifiedBy>
  <cp:revision>3</cp:revision>
  <cp:lastPrinted>2015-02-02T14:02:00Z</cp:lastPrinted>
  <dcterms:created xsi:type="dcterms:W3CDTF">2019-04-03T13:57:00Z</dcterms:created>
  <dcterms:modified xsi:type="dcterms:W3CDTF">2019-04-03T13:59:00Z</dcterms:modified>
</cp:coreProperties>
</file>