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D4" w:rsidRPr="00465880" w:rsidRDefault="005D5BD4" w:rsidP="005D5BD4">
      <w:pPr>
        <w:autoSpaceDE w:val="0"/>
        <w:autoSpaceDN w:val="0"/>
        <w:adjustRightInd w:val="0"/>
        <w:spacing w:after="0" w:line="240" w:lineRule="auto"/>
        <w:jc w:val="center"/>
        <w:rPr>
          <w:rFonts w:asciiTheme="majorBidi" w:hAnsiTheme="majorBidi" w:cstheme="majorBidi"/>
          <w:b/>
          <w:bCs/>
          <w:sz w:val="36"/>
          <w:szCs w:val="36"/>
        </w:rPr>
      </w:pPr>
      <w:r w:rsidRPr="00465880">
        <w:rPr>
          <w:rFonts w:asciiTheme="majorBidi" w:hAnsiTheme="majorBidi" w:cstheme="majorBidi"/>
          <w:b/>
          <w:bCs/>
          <w:sz w:val="36"/>
          <w:szCs w:val="36"/>
        </w:rPr>
        <w:t>Economic and Policy Conditions Necessary to Foster</w:t>
      </w:r>
      <w:r w:rsidRPr="00465880">
        <w:rPr>
          <w:rFonts w:asciiTheme="majorBidi" w:hAnsiTheme="majorBidi" w:cstheme="majorBidi"/>
          <w:b/>
          <w:bCs/>
          <w:sz w:val="36"/>
          <w:szCs w:val="36"/>
          <w:rtl/>
          <w:cs/>
        </w:rPr>
        <w:t xml:space="preserve"> </w:t>
      </w:r>
      <w:r w:rsidRPr="00465880">
        <w:rPr>
          <w:rFonts w:asciiTheme="majorBidi" w:hAnsiTheme="majorBidi" w:cstheme="majorBidi"/>
          <w:b/>
          <w:bCs/>
          <w:sz w:val="36"/>
          <w:szCs w:val="36"/>
        </w:rPr>
        <w:t>Sustainable Farming and Food Systems:</w:t>
      </w:r>
    </w:p>
    <w:p w:rsidR="005D5BD4" w:rsidRPr="00465880" w:rsidRDefault="005D5BD4" w:rsidP="005D5BD4">
      <w:pPr>
        <w:autoSpaceDE w:val="0"/>
        <w:autoSpaceDN w:val="0"/>
        <w:adjustRightInd w:val="0"/>
        <w:spacing w:after="0" w:line="240" w:lineRule="auto"/>
        <w:jc w:val="center"/>
        <w:rPr>
          <w:rFonts w:asciiTheme="majorBidi" w:hAnsiTheme="majorBidi" w:cstheme="majorBidi"/>
          <w:b/>
          <w:bCs/>
          <w:sz w:val="36"/>
          <w:szCs w:val="36"/>
        </w:rPr>
      </w:pPr>
      <w:r w:rsidRPr="00465880">
        <w:rPr>
          <w:rFonts w:asciiTheme="majorBidi" w:hAnsiTheme="majorBidi" w:cstheme="majorBidi"/>
          <w:b/>
          <w:bCs/>
          <w:sz w:val="36"/>
          <w:szCs w:val="36"/>
        </w:rPr>
        <w:t>Prof. ALI ABDALRAHMAN</w:t>
      </w:r>
    </w:p>
    <w:p w:rsidR="005D5BD4" w:rsidRPr="00465880" w:rsidRDefault="005D5BD4" w:rsidP="005D5BD4">
      <w:pPr>
        <w:spacing w:line="240" w:lineRule="auto"/>
        <w:jc w:val="center"/>
        <w:rPr>
          <w:rFonts w:cs="Calibri" w:hint="cs"/>
          <w:b/>
          <w:bCs/>
          <w:sz w:val="36"/>
          <w:szCs w:val="36"/>
          <w:rtl/>
        </w:rPr>
      </w:pPr>
      <w:r w:rsidRPr="00465880">
        <w:rPr>
          <w:rFonts w:asciiTheme="majorBidi" w:hAnsiTheme="majorBidi" w:cstheme="majorBidi"/>
          <w:b/>
          <w:bCs/>
          <w:sz w:val="36"/>
          <w:szCs w:val="36"/>
        </w:rPr>
        <w:t xml:space="preserve">President </w:t>
      </w:r>
      <w:r w:rsidRPr="00465880">
        <w:rPr>
          <w:rFonts w:asciiTheme="majorBidi" w:eastAsia="Times New Roman" w:hAnsiTheme="majorBidi" w:cstheme="majorBidi"/>
          <w:b/>
          <w:bCs/>
          <w:sz w:val="36"/>
          <w:szCs w:val="36"/>
        </w:rPr>
        <w:t>of the International Union for Development, Environment and</w:t>
      </w:r>
      <w:r w:rsidRPr="00465880">
        <w:rPr>
          <w:rFonts w:ascii="Times New Roman" w:eastAsia="Times New Roman" w:hAnsi="Times New Roman"/>
          <w:b/>
          <w:bCs/>
          <w:sz w:val="36"/>
          <w:szCs w:val="36"/>
        </w:rPr>
        <w:t xml:space="preserve"> Investment</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tl/>
        </w:rPr>
      </w:pPr>
      <w:r w:rsidRPr="00214EB8">
        <w:rPr>
          <w:rFonts w:asciiTheme="majorBidi" w:hAnsiTheme="majorBidi" w:cstheme="majorBidi"/>
          <w:b/>
          <w:bCs/>
          <w:sz w:val="36"/>
          <w:szCs w:val="36"/>
          <w:rtl/>
        </w:rPr>
        <w:t xml:space="preserve"> </w:t>
      </w:r>
      <w:r w:rsidRPr="00214EB8">
        <w:rPr>
          <w:rFonts w:asciiTheme="majorBidi" w:hAnsiTheme="majorBidi" w:cstheme="majorBidi"/>
          <w:b/>
          <w:bCs/>
          <w:sz w:val="36"/>
          <w:szCs w:val="36"/>
        </w:rPr>
        <w:t xml:space="preserve"> </w:t>
      </w:r>
      <w:r>
        <w:rPr>
          <w:rFonts w:asciiTheme="majorBidi" w:hAnsiTheme="majorBidi" w:cstheme="majorBidi"/>
          <w:b/>
          <w:bCs/>
          <w:sz w:val="36"/>
          <w:szCs w:val="36"/>
        </w:rPr>
        <w:t xml:space="preserve"> </w:t>
      </w:r>
      <w:r w:rsidRPr="00214EB8">
        <w:rPr>
          <w:rFonts w:asciiTheme="majorBidi" w:hAnsiTheme="majorBidi" w:cstheme="majorBidi"/>
          <w:b/>
          <w:bCs/>
          <w:sz w:val="36"/>
          <w:szCs w:val="36"/>
        </w:rPr>
        <w:t>We</w:t>
      </w:r>
      <w:r>
        <w:rPr>
          <w:rFonts w:asciiTheme="majorBidi" w:hAnsiTheme="majorBidi" w:cstheme="majorBidi"/>
          <w:b/>
          <w:bCs/>
          <w:sz w:val="36"/>
          <w:szCs w:val="36"/>
        </w:rPr>
        <w:t xml:space="preserve"> </w:t>
      </w:r>
      <w:r w:rsidRPr="00214EB8">
        <w:rPr>
          <w:rFonts w:asciiTheme="majorBidi" w:hAnsiTheme="majorBidi" w:cstheme="majorBidi"/>
          <w:b/>
          <w:bCs/>
          <w:sz w:val="36"/>
          <w:szCs w:val="36"/>
        </w:rPr>
        <w:t>asked to address four areas:</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xml:space="preserve"> (1) The economic and policy conditions necessary to</w:t>
      </w:r>
      <w:r w:rsidRPr="00214EB8">
        <w:rPr>
          <w:rFonts w:asciiTheme="majorBidi" w:hAnsiTheme="majorBidi" w:cstheme="majorBidi"/>
          <w:b/>
          <w:bCs/>
          <w:sz w:val="36"/>
          <w:szCs w:val="36"/>
          <w:rtl/>
          <w:lang w:bidi="ar-EG"/>
        </w:rPr>
        <w:t xml:space="preserve"> </w:t>
      </w:r>
      <w:r w:rsidRPr="00214EB8">
        <w:rPr>
          <w:rFonts w:asciiTheme="majorBidi" w:hAnsiTheme="majorBidi" w:cstheme="majorBidi"/>
          <w:b/>
          <w:bCs/>
          <w:sz w:val="36"/>
          <w:szCs w:val="36"/>
        </w:rPr>
        <w:t>foster sustainable food and farm systems.</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tl/>
        </w:rPr>
      </w:pPr>
      <w:r w:rsidRPr="00214EB8">
        <w:rPr>
          <w:rFonts w:asciiTheme="majorBidi" w:hAnsiTheme="majorBidi" w:cstheme="majorBidi"/>
          <w:b/>
          <w:bCs/>
          <w:sz w:val="36"/>
          <w:szCs w:val="36"/>
        </w:rPr>
        <w:t xml:space="preserve"> (2) </w:t>
      </w:r>
      <w:r>
        <w:rPr>
          <w:rFonts w:asciiTheme="majorBidi" w:hAnsiTheme="majorBidi" w:cstheme="majorBidi"/>
          <w:b/>
          <w:bCs/>
          <w:sz w:val="36"/>
          <w:szCs w:val="36"/>
        </w:rPr>
        <w:t>T</w:t>
      </w:r>
      <w:r w:rsidRPr="00214EB8">
        <w:rPr>
          <w:rFonts w:asciiTheme="majorBidi" w:hAnsiTheme="majorBidi" w:cstheme="majorBidi"/>
          <w:b/>
          <w:bCs/>
          <w:sz w:val="36"/>
          <w:szCs w:val="36"/>
        </w:rPr>
        <w:t>he policy lessons and models from Europe</w:t>
      </w:r>
      <w:r w:rsidRPr="00214EB8">
        <w:rPr>
          <w:rFonts w:asciiTheme="majorBidi" w:hAnsiTheme="majorBidi" w:cstheme="majorBidi"/>
          <w:b/>
          <w:bCs/>
          <w:sz w:val="36"/>
          <w:szCs w:val="36"/>
          <w:rtl/>
          <w:lang w:bidi="ar-EG"/>
        </w:rPr>
        <w:t xml:space="preserve"> </w:t>
      </w:r>
      <w:r w:rsidRPr="00214EB8">
        <w:rPr>
          <w:rFonts w:asciiTheme="majorBidi" w:hAnsiTheme="majorBidi" w:cstheme="majorBidi"/>
          <w:b/>
          <w:bCs/>
          <w:sz w:val="36"/>
          <w:szCs w:val="36"/>
        </w:rPr>
        <w:t>and other countries that might help the Committee frame issues.</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xml:space="preserve"> (3) Alternative</w:t>
      </w:r>
      <w:r w:rsidRPr="00214EB8">
        <w:rPr>
          <w:rFonts w:asciiTheme="majorBidi" w:hAnsiTheme="majorBidi" w:cstheme="majorBidi"/>
          <w:b/>
          <w:bCs/>
          <w:sz w:val="36"/>
          <w:szCs w:val="36"/>
          <w:rtl/>
          <w:lang w:bidi="ar-EG"/>
        </w:rPr>
        <w:t xml:space="preserve"> </w:t>
      </w:r>
      <w:r w:rsidRPr="00214EB8">
        <w:rPr>
          <w:rFonts w:asciiTheme="majorBidi" w:hAnsiTheme="majorBidi" w:cstheme="majorBidi"/>
          <w:b/>
          <w:bCs/>
          <w:sz w:val="36"/>
          <w:szCs w:val="36"/>
        </w:rPr>
        <w:t>agriculture and the value chain—making alternative agriculture successful in today’s</w:t>
      </w:r>
      <w:r w:rsidRPr="00214EB8">
        <w:rPr>
          <w:rFonts w:asciiTheme="majorBidi" w:hAnsiTheme="majorBidi" w:cstheme="majorBidi"/>
          <w:b/>
          <w:bCs/>
          <w:sz w:val="36"/>
          <w:szCs w:val="36"/>
          <w:rtl/>
          <w:lang w:bidi="ar-EG"/>
        </w:rPr>
        <w:t xml:space="preserve"> </w:t>
      </w:r>
      <w:r w:rsidRPr="00214EB8">
        <w:rPr>
          <w:rFonts w:asciiTheme="majorBidi" w:hAnsiTheme="majorBidi" w:cstheme="majorBidi"/>
          <w:b/>
          <w:bCs/>
          <w:sz w:val="36"/>
          <w:szCs w:val="36"/>
        </w:rPr>
        <w:t>economic structure; and, if time permits.</w:t>
      </w:r>
    </w:p>
    <w:p w:rsidR="005D5BD4"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xml:space="preserve"> (4) </w:t>
      </w:r>
      <w:r>
        <w:rPr>
          <w:rFonts w:asciiTheme="majorBidi" w:hAnsiTheme="majorBidi" w:cstheme="majorBidi"/>
          <w:b/>
          <w:bCs/>
          <w:sz w:val="36"/>
          <w:szCs w:val="36"/>
        </w:rPr>
        <w:t>T</w:t>
      </w:r>
      <w:r w:rsidRPr="00214EB8">
        <w:rPr>
          <w:rFonts w:asciiTheme="majorBidi" w:hAnsiTheme="majorBidi" w:cstheme="majorBidi"/>
          <w:b/>
          <w:bCs/>
          <w:sz w:val="36"/>
          <w:szCs w:val="36"/>
        </w:rPr>
        <w:t>he financial aspects of sustainable practices</w:t>
      </w:r>
      <w:r w:rsidRPr="00214EB8">
        <w:rPr>
          <w:rFonts w:asciiTheme="majorBidi" w:hAnsiTheme="majorBidi" w:cstheme="majorBidi"/>
          <w:b/>
          <w:bCs/>
          <w:sz w:val="36"/>
          <w:szCs w:val="36"/>
          <w:rtl/>
          <w:lang w:bidi="ar-EG"/>
        </w:rPr>
        <w:t xml:space="preserve"> </w:t>
      </w:r>
      <w:r w:rsidRPr="00214EB8">
        <w:rPr>
          <w:rFonts w:asciiTheme="majorBidi" w:hAnsiTheme="majorBidi" w:cstheme="majorBidi"/>
          <w:b/>
          <w:bCs/>
          <w:sz w:val="36"/>
          <w:szCs w:val="36"/>
        </w:rPr>
        <w:t xml:space="preserve">in the Midwest. </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We</w:t>
      </w:r>
      <w:r w:rsidRPr="00214EB8">
        <w:rPr>
          <w:rFonts w:asciiTheme="majorBidi" w:hAnsiTheme="majorBidi" w:cstheme="majorBidi"/>
          <w:b/>
          <w:bCs/>
          <w:sz w:val="36"/>
          <w:szCs w:val="36"/>
        </w:rPr>
        <w:t xml:space="preserve"> will attempt to do this by organizing my remarks and Power Point slides according to the following topical outline:</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Alternative visions agriculture</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Policy options to support the sustainable agriculture vision</w:t>
      </w:r>
    </w:p>
    <w:p w:rsidR="005D5BD4" w:rsidRPr="00214EB8" w:rsidRDefault="005D5BD4" w:rsidP="005D5BD4">
      <w:pPr>
        <w:autoSpaceDE w:val="0"/>
        <w:autoSpaceDN w:val="0"/>
        <w:adjustRightInd w:val="0"/>
        <w:spacing w:after="0" w:line="240" w:lineRule="auto"/>
        <w:ind w:left="284" w:hanging="284"/>
        <w:jc w:val="both"/>
        <w:rPr>
          <w:rFonts w:asciiTheme="majorBidi" w:hAnsiTheme="majorBidi" w:cstheme="majorBidi"/>
          <w:b/>
          <w:bCs/>
          <w:sz w:val="36"/>
          <w:szCs w:val="36"/>
        </w:rPr>
      </w:pPr>
      <w:r w:rsidRPr="00214EB8">
        <w:rPr>
          <w:rFonts w:asciiTheme="majorBidi" w:hAnsiTheme="majorBidi" w:cstheme="majorBidi"/>
          <w:b/>
          <w:bCs/>
          <w:sz w:val="36"/>
          <w:szCs w:val="36"/>
        </w:rPr>
        <w:t>• Economic and related conditions affecting farming and food systems</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Value chain issues in fostering ecological farming systems</w:t>
      </w:r>
    </w:p>
    <w:p w:rsidR="005D5BD4" w:rsidRPr="00214EB8" w:rsidRDefault="005D5BD4" w:rsidP="005D5BD4">
      <w:pPr>
        <w:autoSpaceDE w:val="0"/>
        <w:autoSpaceDN w:val="0"/>
        <w:adjustRightInd w:val="0"/>
        <w:spacing w:after="0" w:line="240" w:lineRule="auto"/>
        <w:ind w:left="284" w:hanging="284"/>
        <w:jc w:val="both"/>
        <w:rPr>
          <w:rFonts w:asciiTheme="majorBidi" w:hAnsiTheme="majorBidi" w:cstheme="majorBidi"/>
          <w:b/>
          <w:bCs/>
          <w:sz w:val="36"/>
          <w:szCs w:val="36"/>
        </w:rPr>
      </w:pPr>
      <w:r w:rsidRPr="00214EB8">
        <w:rPr>
          <w:rFonts w:asciiTheme="majorBidi" w:hAnsiTheme="majorBidi" w:cstheme="majorBidi"/>
          <w:b/>
          <w:bCs/>
          <w:sz w:val="36"/>
          <w:szCs w:val="36"/>
        </w:rPr>
        <w:t xml:space="preserve">• Economic competitiveness of ecological farming systems </w:t>
      </w:r>
    </w:p>
    <w:p w:rsidR="005D5BD4"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More on economics of organic agriculture</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sidRPr="00214EB8">
        <w:rPr>
          <w:rFonts w:asciiTheme="majorBidi" w:hAnsiTheme="majorBidi" w:cstheme="majorBidi"/>
          <w:b/>
          <w:bCs/>
          <w:sz w:val="36"/>
          <w:szCs w:val="36"/>
        </w:rPr>
        <w:t xml:space="preserve">    A list of the major articles and reports used in preparing these remarks appears at the end of this written testimony. Many other sources drawn on indirectly are listed in the respective reference sections of those articles and reports.</w:t>
      </w:r>
    </w:p>
    <w:p w:rsidR="005D5BD4"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lastRenderedPageBreak/>
        <w:t xml:space="preserve">  </w:t>
      </w:r>
      <w:r w:rsidRPr="00214EB8">
        <w:rPr>
          <w:rFonts w:asciiTheme="majorBidi" w:hAnsiTheme="majorBidi" w:cstheme="majorBidi"/>
          <w:b/>
          <w:bCs/>
          <w:sz w:val="36"/>
          <w:szCs w:val="36"/>
        </w:rPr>
        <w:t>Policy proposals for a nation’s food and farming system always rest on some</w:t>
      </w:r>
      <w:r>
        <w:rPr>
          <w:rFonts w:asciiTheme="majorBidi" w:hAnsiTheme="majorBidi" w:cstheme="majorBidi"/>
          <w:b/>
          <w:bCs/>
          <w:sz w:val="36"/>
          <w:szCs w:val="36"/>
        </w:rPr>
        <w:t xml:space="preserve"> </w:t>
      </w:r>
      <w:r w:rsidRPr="00214EB8">
        <w:rPr>
          <w:rFonts w:asciiTheme="majorBidi" w:hAnsiTheme="majorBidi" w:cstheme="majorBidi"/>
          <w:b/>
          <w:bCs/>
          <w:sz w:val="36"/>
          <w:szCs w:val="36"/>
        </w:rPr>
        <w:t>vision for the system, whether or not the analyst or advocate recognizes that vision</w:t>
      </w:r>
      <w:r>
        <w:rPr>
          <w:rFonts w:asciiTheme="majorBidi" w:hAnsiTheme="majorBidi" w:cstheme="majorBidi"/>
          <w:b/>
          <w:bCs/>
          <w:sz w:val="36"/>
          <w:szCs w:val="36"/>
        </w:rPr>
        <w:t xml:space="preserve"> </w:t>
      </w:r>
      <w:r w:rsidRPr="00214EB8">
        <w:rPr>
          <w:rFonts w:asciiTheme="majorBidi" w:hAnsiTheme="majorBidi" w:cstheme="majorBidi"/>
          <w:b/>
          <w:bCs/>
          <w:sz w:val="36"/>
          <w:szCs w:val="36"/>
        </w:rPr>
        <w:t>explicitly.</w:t>
      </w:r>
      <w:r>
        <w:rPr>
          <w:rFonts w:asciiTheme="majorBidi" w:hAnsiTheme="majorBidi" w:cstheme="majorBidi"/>
          <w:b/>
          <w:bCs/>
          <w:sz w:val="36"/>
          <w:szCs w:val="36"/>
        </w:rPr>
        <w:t xml:space="preserve"> </w:t>
      </w:r>
      <w:r w:rsidRPr="00214EB8">
        <w:rPr>
          <w:rFonts w:asciiTheme="majorBidi" w:hAnsiTheme="majorBidi" w:cstheme="majorBidi"/>
          <w:b/>
          <w:bCs/>
          <w:sz w:val="36"/>
          <w:szCs w:val="36"/>
        </w:rPr>
        <w:t>Although there are many competing visions for the future of agriculture at</w:t>
      </w:r>
      <w:r>
        <w:rPr>
          <w:rFonts w:asciiTheme="majorBidi" w:hAnsiTheme="majorBidi" w:cstheme="majorBidi"/>
          <w:b/>
          <w:bCs/>
          <w:sz w:val="36"/>
          <w:szCs w:val="36"/>
        </w:rPr>
        <w:t xml:space="preserve"> </w:t>
      </w:r>
      <w:r w:rsidRPr="00214EB8">
        <w:rPr>
          <w:rFonts w:asciiTheme="majorBidi" w:hAnsiTheme="majorBidi" w:cstheme="majorBidi"/>
          <w:b/>
          <w:bCs/>
          <w:sz w:val="36"/>
          <w:szCs w:val="36"/>
        </w:rPr>
        <w:t>this time, most of the visions underlying proposals for a new farm—originally to</w:t>
      </w:r>
      <w:r>
        <w:rPr>
          <w:rFonts w:asciiTheme="majorBidi" w:hAnsiTheme="majorBidi" w:cstheme="majorBidi"/>
          <w:b/>
          <w:bCs/>
          <w:sz w:val="36"/>
          <w:szCs w:val="36"/>
        </w:rPr>
        <w:t xml:space="preserve"> </w:t>
      </w:r>
      <w:r w:rsidRPr="00214EB8">
        <w:rPr>
          <w:rFonts w:asciiTheme="majorBidi" w:hAnsiTheme="majorBidi" w:cstheme="majorBidi"/>
          <w:b/>
          <w:bCs/>
          <w:sz w:val="36"/>
          <w:szCs w:val="36"/>
        </w:rPr>
        <w:t>be enacted into law in fit roughly into one of the</w:t>
      </w:r>
      <w:r>
        <w:rPr>
          <w:rFonts w:asciiTheme="majorBidi" w:hAnsiTheme="majorBidi" w:cstheme="majorBidi"/>
          <w:b/>
          <w:bCs/>
          <w:sz w:val="36"/>
          <w:szCs w:val="36"/>
        </w:rPr>
        <w:t xml:space="preserve"> </w:t>
      </w:r>
      <w:r w:rsidRPr="00214EB8">
        <w:rPr>
          <w:rFonts w:asciiTheme="majorBidi" w:hAnsiTheme="majorBidi" w:cstheme="majorBidi"/>
          <w:b/>
          <w:bCs/>
          <w:sz w:val="36"/>
          <w:szCs w:val="36"/>
        </w:rPr>
        <w:t>following two categories:</w:t>
      </w:r>
    </w:p>
    <w:p w:rsidR="005D5BD4" w:rsidRDefault="005D5BD4" w:rsidP="005D5BD4">
      <w:pPr>
        <w:pStyle w:val="ListParagraph"/>
        <w:numPr>
          <w:ilvl w:val="0"/>
          <w:numId w:val="1"/>
        </w:numPr>
        <w:autoSpaceDE w:val="0"/>
        <w:autoSpaceDN w:val="0"/>
        <w:adjustRightInd w:val="0"/>
        <w:spacing w:after="0" w:line="240" w:lineRule="auto"/>
        <w:jc w:val="both"/>
        <w:rPr>
          <w:rFonts w:asciiTheme="majorBidi" w:hAnsiTheme="majorBidi" w:cstheme="majorBidi"/>
          <w:b/>
          <w:bCs/>
          <w:sz w:val="36"/>
          <w:szCs w:val="36"/>
        </w:rPr>
      </w:pPr>
      <w:r w:rsidRPr="00352439">
        <w:rPr>
          <w:rFonts w:asciiTheme="majorBidi" w:hAnsiTheme="majorBidi" w:cstheme="majorBidi"/>
          <w:b/>
          <w:bCs/>
          <w:sz w:val="36"/>
          <w:szCs w:val="36"/>
        </w:rPr>
        <w:t xml:space="preserve"> The global competitiveness vision—</w:t>
      </w:r>
      <w:r>
        <w:rPr>
          <w:rFonts w:asciiTheme="majorBidi" w:hAnsiTheme="majorBidi" w:cstheme="majorBidi"/>
          <w:b/>
          <w:bCs/>
          <w:sz w:val="36"/>
          <w:szCs w:val="36"/>
        </w:rPr>
        <w:t>t</w:t>
      </w:r>
      <w:r w:rsidRPr="00352439">
        <w:rPr>
          <w:rFonts w:asciiTheme="majorBidi" w:hAnsiTheme="majorBidi" w:cstheme="majorBidi"/>
          <w:b/>
          <w:bCs/>
          <w:sz w:val="36"/>
          <w:szCs w:val="36"/>
        </w:rPr>
        <w:t>he recurring theme of policies</w:t>
      </w:r>
      <w:r>
        <w:rPr>
          <w:rFonts w:asciiTheme="majorBidi" w:hAnsiTheme="majorBidi" w:cstheme="majorBidi"/>
          <w:b/>
          <w:bCs/>
          <w:sz w:val="36"/>
          <w:szCs w:val="36"/>
        </w:rPr>
        <w:t xml:space="preserve"> </w:t>
      </w:r>
      <w:r w:rsidRPr="00352439">
        <w:rPr>
          <w:rFonts w:asciiTheme="majorBidi" w:hAnsiTheme="majorBidi" w:cstheme="majorBidi"/>
          <w:b/>
          <w:bCs/>
          <w:sz w:val="36"/>
          <w:szCs w:val="36"/>
        </w:rPr>
        <w:t>proposed by those with this vision is maintaining and strengthening the</w:t>
      </w:r>
      <w:r>
        <w:rPr>
          <w:rFonts w:asciiTheme="majorBidi" w:hAnsiTheme="majorBidi" w:cstheme="majorBidi"/>
          <w:b/>
          <w:bCs/>
          <w:sz w:val="36"/>
          <w:szCs w:val="36"/>
        </w:rPr>
        <w:t xml:space="preserve"> </w:t>
      </w:r>
      <w:r w:rsidRPr="00352439">
        <w:rPr>
          <w:rFonts w:asciiTheme="majorBidi" w:hAnsiTheme="majorBidi" w:cstheme="majorBidi"/>
          <w:b/>
          <w:bCs/>
          <w:sz w:val="36"/>
          <w:szCs w:val="36"/>
        </w:rPr>
        <w:t>competitiveness of agriculture in international markets. Individuals</w:t>
      </w:r>
      <w:r>
        <w:rPr>
          <w:rFonts w:asciiTheme="majorBidi" w:hAnsiTheme="majorBidi" w:cstheme="majorBidi"/>
          <w:b/>
          <w:bCs/>
          <w:sz w:val="36"/>
          <w:szCs w:val="36"/>
        </w:rPr>
        <w:t xml:space="preserve"> </w:t>
      </w:r>
      <w:r w:rsidRPr="00352439">
        <w:rPr>
          <w:rFonts w:asciiTheme="majorBidi" w:hAnsiTheme="majorBidi" w:cstheme="majorBidi"/>
          <w:b/>
          <w:bCs/>
          <w:sz w:val="36"/>
          <w:szCs w:val="36"/>
        </w:rPr>
        <w:t>and organization</w:t>
      </w:r>
      <w:r>
        <w:rPr>
          <w:rFonts w:asciiTheme="majorBidi" w:hAnsiTheme="majorBidi" w:cstheme="majorBidi"/>
          <w:b/>
          <w:bCs/>
          <w:sz w:val="36"/>
          <w:szCs w:val="36"/>
        </w:rPr>
        <w:t xml:space="preserve">s with this view have advocated </w:t>
      </w:r>
      <w:r w:rsidRPr="00352439">
        <w:rPr>
          <w:rFonts w:asciiTheme="majorBidi" w:hAnsiTheme="majorBidi" w:cstheme="majorBidi"/>
          <w:b/>
          <w:bCs/>
          <w:sz w:val="36"/>
          <w:szCs w:val="36"/>
        </w:rPr>
        <w:t>agricultural policies</w:t>
      </w:r>
      <w:r>
        <w:rPr>
          <w:rFonts w:asciiTheme="majorBidi" w:hAnsiTheme="majorBidi" w:cstheme="majorBidi"/>
          <w:b/>
          <w:bCs/>
          <w:sz w:val="36"/>
          <w:szCs w:val="36"/>
        </w:rPr>
        <w:t xml:space="preserve"> </w:t>
      </w:r>
      <w:r w:rsidRPr="00352439">
        <w:rPr>
          <w:rFonts w:asciiTheme="majorBidi" w:hAnsiTheme="majorBidi" w:cstheme="majorBidi"/>
          <w:b/>
          <w:bCs/>
          <w:sz w:val="36"/>
          <w:szCs w:val="36"/>
        </w:rPr>
        <w:t>intended to provide bases for successful resumption of World Trade</w:t>
      </w:r>
      <w:r>
        <w:rPr>
          <w:rFonts w:asciiTheme="majorBidi" w:hAnsiTheme="majorBidi" w:cstheme="majorBidi"/>
          <w:b/>
          <w:bCs/>
          <w:sz w:val="36"/>
          <w:szCs w:val="36"/>
        </w:rPr>
        <w:t>.</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proofErr w:type="gramStart"/>
      <w:r w:rsidRPr="00352439">
        <w:rPr>
          <w:rFonts w:asciiTheme="majorBidi" w:hAnsiTheme="majorBidi" w:cstheme="majorBidi"/>
          <w:b/>
          <w:bCs/>
          <w:sz w:val="36"/>
          <w:szCs w:val="36"/>
        </w:rPr>
        <w:t>Organization (WTO) negotiations under the current Doha Round.</w:t>
      </w:r>
      <w:proofErr w:type="gramEnd"/>
      <w:r w:rsidRPr="00352439">
        <w:rPr>
          <w:rFonts w:asciiTheme="majorBidi" w:hAnsiTheme="majorBidi" w:cstheme="majorBidi"/>
          <w:b/>
          <w:bCs/>
          <w:sz w:val="36"/>
          <w:szCs w:val="36"/>
        </w:rPr>
        <w:t xml:space="preserve"> They</w:t>
      </w:r>
      <w:r>
        <w:rPr>
          <w:rFonts w:asciiTheme="majorBidi" w:hAnsiTheme="majorBidi" w:cstheme="majorBidi"/>
          <w:b/>
          <w:bCs/>
          <w:sz w:val="36"/>
          <w:szCs w:val="36"/>
        </w:rPr>
        <w:t xml:space="preserve"> </w:t>
      </w:r>
      <w:r w:rsidRPr="00352439">
        <w:rPr>
          <w:rFonts w:asciiTheme="majorBidi" w:hAnsiTheme="majorBidi" w:cstheme="majorBidi"/>
          <w:b/>
          <w:bCs/>
          <w:sz w:val="36"/>
          <w:szCs w:val="36"/>
        </w:rPr>
        <w:t>also want agriculture to be on a strong footing to compete in an</w:t>
      </w:r>
      <w:r>
        <w:rPr>
          <w:rFonts w:asciiTheme="majorBidi" w:hAnsiTheme="majorBidi" w:cstheme="majorBidi"/>
          <w:b/>
          <w:bCs/>
          <w:sz w:val="36"/>
          <w:szCs w:val="36"/>
        </w:rPr>
        <w:t xml:space="preserve"> </w:t>
      </w:r>
      <w:r w:rsidRPr="00352439">
        <w:rPr>
          <w:rFonts w:asciiTheme="majorBidi" w:hAnsiTheme="majorBidi" w:cstheme="majorBidi"/>
          <w:b/>
          <w:bCs/>
          <w:sz w:val="36"/>
          <w:szCs w:val="36"/>
        </w:rPr>
        <w:t>environment with reduced trade barriers and market distortions</w:t>
      </w:r>
      <w:r>
        <w:rPr>
          <w:rFonts w:asciiTheme="majorBidi" w:hAnsiTheme="majorBidi" w:cstheme="majorBidi"/>
          <w:b/>
          <w:bCs/>
          <w:sz w:val="36"/>
          <w:szCs w:val="36"/>
        </w:rPr>
        <w:t xml:space="preserve"> </w:t>
      </w:r>
      <w:r w:rsidRPr="00352439">
        <w:rPr>
          <w:rFonts w:asciiTheme="majorBidi" w:hAnsiTheme="majorBidi" w:cstheme="majorBidi"/>
          <w:b/>
          <w:bCs/>
          <w:sz w:val="36"/>
          <w:szCs w:val="36"/>
        </w:rPr>
        <w:t>worldwide. This is an export-oriented vision, based on comparative</w:t>
      </w:r>
      <w:r>
        <w:rPr>
          <w:rFonts w:asciiTheme="majorBidi" w:hAnsiTheme="majorBidi" w:cstheme="majorBidi"/>
          <w:b/>
          <w:bCs/>
          <w:sz w:val="36"/>
          <w:szCs w:val="36"/>
        </w:rPr>
        <w:t xml:space="preserve"> </w:t>
      </w:r>
      <w:r w:rsidRPr="00352439">
        <w:rPr>
          <w:rFonts w:asciiTheme="majorBidi" w:hAnsiTheme="majorBidi" w:cstheme="majorBidi"/>
          <w:b/>
          <w:bCs/>
          <w:sz w:val="36"/>
          <w:szCs w:val="36"/>
        </w:rPr>
        <w:t xml:space="preserve">advantage economic theory. Often implied in this vision is </w:t>
      </w:r>
      <w:proofErr w:type="spellStart"/>
      <w:proofErr w:type="gramStart"/>
      <w:r>
        <w:rPr>
          <w:rFonts w:asciiTheme="majorBidi" w:hAnsiTheme="majorBidi" w:cstheme="majorBidi"/>
          <w:b/>
          <w:bCs/>
          <w:sz w:val="36"/>
          <w:szCs w:val="36"/>
        </w:rPr>
        <w:t>a</w:t>
      </w:r>
      <w:proofErr w:type="spellEnd"/>
      <w:proofErr w:type="gramEnd"/>
      <w:r>
        <w:rPr>
          <w:rFonts w:asciiTheme="majorBidi" w:hAnsiTheme="majorBidi" w:cstheme="majorBidi"/>
          <w:b/>
          <w:bCs/>
          <w:sz w:val="36"/>
          <w:szCs w:val="36"/>
        </w:rPr>
        <w:t xml:space="preserve"> </w:t>
      </w:r>
      <w:r w:rsidRPr="00352439">
        <w:rPr>
          <w:rFonts w:asciiTheme="majorBidi" w:hAnsiTheme="majorBidi" w:cstheme="majorBidi"/>
          <w:b/>
          <w:bCs/>
          <w:sz w:val="36"/>
          <w:szCs w:val="36"/>
        </w:rPr>
        <w:t xml:space="preserve">agricultural system based on high-input, high-yield production </w:t>
      </w:r>
      <w:proofErr w:type="spellStart"/>
      <w:r w:rsidRPr="00352439">
        <w:rPr>
          <w:rFonts w:asciiTheme="majorBidi" w:hAnsiTheme="majorBidi" w:cstheme="majorBidi"/>
          <w:b/>
          <w:bCs/>
          <w:sz w:val="36"/>
          <w:szCs w:val="36"/>
        </w:rPr>
        <w:t>of</w:t>
      </w:r>
      <w:r w:rsidRPr="00214EB8">
        <w:rPr>
          <w:rFonts w:asciiTheme="majorBidi" w:hAnsiTheme="majorBidi" w:cstheme="majorBidi"/>
          <w:b/>
          <w:bCs/>
          <w:sz w:val="36"/>
          <w:szCs w:val="36"/>
        </w:rPr>
        <w:t>‘commodity</w:t>
      </w:r>
      <w:proofErr w:type="spellEnd"/>
      <w:r w:rsidRPr="00214EB8">
        <w:rPr>
          <w:rFonts w:asciiTheme="majorBidi" w:hAnsiTheme="majorBidi" w:cstheme="majorBidi"/>
          <w:b/>
          <w:bCs/>
          <w:sz w:val="36"/>
          <w:szCs w:val="36"/>
        </w:rPr>
        <w:t>’ crops.</w:t>
      </w:r>
    </w:p>
    <w:p w:rsidR="005D5BD4"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352439">
        <w:rPr>
          <w:rFonts w:asciiTheme="majorBidi" w:hAnsiTheme="majorBidi" w:cstheme="majorBidi"/>
          <w:b/>
          <w:bCs/>
          <w:sz w:val="36"/>
          <w:szCs w:val="36"/>
        </w:rPr>
        <w:t>The sustainable agriculture vision—</w:t>
      </w:r>
      <w:proofErr w:type="gramStart"/>
      <w:r w:rsidRPr="00352439">
        <w:rPr>
          <w:rFonts w:asciiTheme="majorBidi" w:hAnsiTheme="majorBidi" w:cstheme="majorBidi"/>
          <w:b/>
          <w:bCs/>
          <w:sz w:val="36"/>
          <w:szCs w:val="36"/>
        </w:rPr>
        <w:t>This</w:t>
      </w:r>
      <w:proofErr w:type="gramEnd"/>
      <w:r w:rsidRPr="00352439">
        <w:rPr>
          <w:rFonts w:asciiTheme="majorBidi" w:hAnsiTheme="majorBidi" w:cstheme="majorBidi"/>
          <w:b/>
          <w:bCs/>
          <w:sz w:val="36"/>
          <w:szCs w:val="36"/>
        </w:rPr>
        <w:t xml:space="preserve"> vision is more inward looking</w:t>
      </w:r>
      <w:r>
        <w:rPr>
          <w:rFonts w:asciiTheme="majorBidi" w:hAnsiTheme="majorBidi" w:cstheme="majorBidi"/>
          <w:b/>
          <w:bCs/>
          <w:sz w:val="36"/>
          <w:szCs w:val="36"/>
        </w:rPr>
        <w:t xml:space="preserve"> </w:t>
      </w:r>
      <w:r w:rsidRPr="00352439">
        <w:rPr>
          <w:rFonts w:asciiTheme="majorBidi" w:hAnsiTheme="majorBidi" w:cstheme="majorBidi"/>
          <w:b/>
          <w:bCs/>
          <w:sz w:val="36"/>
          <w:szCs w:val="36"/>
        </w:rPr>
        <w:t>than the global competitiveness vision. The primary concerns of</w:t>
      </w:r>
      <w:r>
        <w:rPr>
          <w:rFonts w:asciiTheme="majorBidi" w:hAnsiTheme="majorBidi" w:cstheme="majorBidi"/>
          <w:b/>
          <w:bCs/>
          <w:sz w:val="36"/>
          <w:szCs w:val="36"/>
        </w:rPr>
        <w:t xml:space="preserve"> </w:t>
      </w:r>
      <w:r w:rsidRPr="00352439">
        <w:rPr>
          <w:rFonts w:asciiTheme="majorBidi" w:hAnsiTheme="majorBidi" w:cstheme="majorBidi"/>
          <w:b/>
          <w:bCs/>
          <w:sz w:val="36"/>
          <w:szCs w:val="36"/>
        </w:rPr>
        <w:t>individuals and groups with this version are environmental quality,</w:t>
      </w:r>
      <w:r>
        <w:rPr>
          <w:rFonts w:asciiTheme="majorBidi" w:hAnsiTheme="majorBidi" w:cstheme="majorBidi"/>
          <w:b/>
          <w:bCs/>
          <w:sz w:val="36"/>
          <w:szCs w:val="36"/>
        </w:rPr>
        <w:t xml:space="preserve"> </w:t>
      </w:r>
      <w:r w:rsidRPr="00352439">
        <w:rPr>
          <w:rFonts w:asciiTheme="majorBidi" w:hAnsiTheme="majorBidi" w:cstheme="majorBidi"/>
          <w:b/>
          <w:bCs/>
          <w:sz w:val="36"/>
          <w:szCs w:val="36"/>
        </w:rPr>
        <w:t>ecological sustainability, and the economic viability of small and</w:t>
      </w:r>
      <w:r>
        <w:rPr>
          <w:rFonts w:asciiTheme="majorBidi" w:hAnsiTheme="majorBidi" w:cstheme="majorBidi"/>
          <w:b/>
          <w:bCs/>
          <w:sz w:val="36"/>
          <w:szCs w:val="36"/>
        </w:rPr>
        <w:t xml:space="preserve"> </w:t>
      </w:r>
      <w:r w:rsidRPr="00352439">
        <w:rPr>
          <w:rFonts w:asciiTheme="majorBidi" w:hAnsiTheme="majorBidi" w:cstheme="majorBidi"/>
          <w:b/>
          <w:bCs/>
          <w:sz w:val="36"/>
          <w:szCs w:val="36"/>
        </w:rPr>
        <w:t xml:space="preserve">moderate-sized family farms. Policy advocates with this vision are not </w:t>
      </w:r>
      <w:r w:rsidRPr="00214EB8">
        <w:rPr>
          <w:rFonts w:asciiTheme="majorBidi" w:hAnsiTheme="majorBidi" w:cstheme="majorBidi"/>
          <w:b/>
          <w:bCs/>
          <w:sz w:val="36"/>
          <w:szCs w:val="36"/>
        </w:rPr>
        <w:t>anti-trade’, but they place greater emphasis on the ‘Jeffersonian’ idea of a</w:t>
      </w:r>
      <w:r>
        <w:rPr>
          <w:rFonts w:asciiTheme="majorBidi" w:hAnsiTheme="majorBidi" w:cstheme="majorBidi"/>
          <w:b/>
          <w:bCs/>
          <w:sz w:val="36"/>
          <w:szCs w:val="36"/>
        </w:rPr>
        <w:t xml:space="preserve"> </w:t>
      </w:r>
      <w:r w:rsidRPr="00352439">
        <w:rPr>
          <w:rFonts w:asciiTheme="majorBidi" w:hAnsiTheme="majorBidi" w:cstheme="majorBidi"/>
          <w:b/>
          <w:bCs/>
          <w:sz w:val="36"/>
          <w:szCs w:val="36"/>
        </w:rPr>
        <w:t>nation populated by independent family farms and on</w:t>
      </w:r>
      <w:r>
        <w:rPr>
          <w:rFonts w:asciiTheme="majorBidi" w:hAnsiTheme="majorBidi" w:cstheme="majorBidi"/>
          <w:b/>
          <w:bCs/>
          <w:sz w:val="36"/>
          <w:szCs w:val="36"/>
        </w:rPr>
        <w:t xml:space="preserve"> </w:t>
      </w:r>
      <w:r w:rsidRPr="00214EB8">
        <w:rPr>
          <w:rFonts w:asciiTheme="majorBidi" w:hAnsiTheme="majorBidi" w:cstheme="majorBidi"/>
          <w:b/>
          <w:bCs/>
          <w:sz w:val="36"/>
          <w:szCs w:val="36"/>
        </w:rPr>
        <w:t>natural resource use</w:t>
      </w: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that is sustainable for the indefinite </w:t>
      </w:r>
      <w:r w:rsidRPr="00214EB8">
        <w:rPr>
          <w:rFonts w:asciiTheme="majorBidi" w:hAnsiTheme="majorBidi" w:cstheme="majorBidi"/>
          <w:b/>
          <w:bCs/>
          <w:sz w:val="36"/>
          <w:szCs w:val="36"/>
        </w:rPr>
        <w:lastRenderedPageBreak/>
        <w:t>future. This vision has evolved in</w:t>
      </w: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recent years to be very similar to the European Union </w:t>
      </w:r>
      <w:proofErr w:type="spellStart"/>
      <w:r w:rsidRPr="00352439">
        <w:rPr>
          <w:rFonts w:asciiTheme="majorBidi" w:hAnsiTheme="majorBidi" w:cstheme="majorBidi"/>
          <w:b/>
          <w:bCs/>
          <w:sz w:val="36"/>
          <w:szCs w:val="36"/>
        </w:rPr>
        <w:t>multifunctionality</w:t>
      </w:r>
      <w:proofErr w:type="spellEnd"/>
      <w:r>
        <w:rPr>
          <w:rFonts w:asciiTheme="majorBidi" w:hAnsiTheme="majorBidi" w:cstheme="majorBidi"/>
          <w:b/>
          <w:bCs/>
          <w:sz w:val="36"/>
          <w:szCs w:val="36"/>
        </w:rPr>
        <w:t xml:space="preserve"> </w:t>
      </w:r>
      <w:r w:rsidRPr="00214EB8">
        <w:rPr>
          <w:rFonts w:asciiTheme="majorBidi" w:hAnsiTheme="majorBidi" w:cstheme="majorBidi"/>
          <w:b/>
          <w:bCs/>
          <w:sz w:val="36"/>
          <w:szCs w:val="36"/>
        </w:rPr>
        <w:t>view of agriculture</w:t>
      </w:r>
      <w:r>
        <w:rPr>
          <w:rFonts w:asciiTheme="majorBidi" w:hAnsiTheme="majorBidi" w:cstheme="majorBidi"/>
          <w:b/>
          <w:bCs/>
          <w:sz w:val="36"/>
          <w:szCs w:val="36"/>
        </w:rPr>
        <w:t xml:space="preserve"> h</w:t>
      </w:r>
      <w:r w:rsidRPr="00214EB8">
        <w:rPr>
          <w:rFonts w:asciiTheme="majorBidi" w:hAnsiTheme="majorBidi" w:cstheme="majorBidi"/>
          <w:b/>
          <w:bCs/>
          <w:sz w:val="36"/>
          <w:szCs w:val="36"/>
        </w:rPr>
        <w:t>ealthy food has taken on much greater importance in this vision in recent</w:t>
      </w:r>
      <w:r>
        <w:rPr>
          <w:rFonts w:asciiTheme="majorBidi" w:hAnsiTheme="majorBidi" w:cstheme="majorBidi"/>
          <w:b/>
          <w:bCs/>
          <w:sz w:val="36"/>
          <w:szCs w:val="36"/>
        </w:rPr>
        <w:t xml:space="preserve"> </w:t>
      </w:r>
      <w:r w:rsidRPr="00214EB8">
        <w:rPr>
          <w:rFonts w:asciiTheme="majorBidi" w:hAnsiTheme="majorBidi" w:cstheme="majorBidi"/>
          <w:b/>
          <w:bCs/>
          <w:sz w:val="36"/>
          <w:szCs w:val="36"/>
        </w:rPr>
        <w:t>years.</w:t>
      </w:r>
    </w:p>
    <w:p w:rsidR="005D5BD4" w:rsidRDefault="005D5BD4" w:rsidP="005D5BD4">
      <w:pPr>
        <w:pStyle w:val="ListParagraph"/>
        <w:numPr>
          <w:ilvl w:val="0"/>
          <w:numId w:val="1"/>
        </w:numPr>
        <w:autoSpaceDE w:val="0"/>
        <w:autoSpaceDN w:val="0"/>
        <w:adjustRightInd w:val="0"/>
        <w:spacing w:after="0" w:line="240" w:lineRule="auto"/>
        <w:jc w:val="both"/>
        <w:rPr>
          <w:rFonts w:asciiTheme="majorBidi" w:hAnsiTheme="majorBidi" w:cstheme="majorBidi"/>
          <w:b/>
          <w:bCs/>
          <w:sz w:val="36"/>
          <w:szCs w:val="36"/>
        </w:rPr>
      </w:pPr>
      <w:r w:rsidRPr="00792175">
        <w:rPr>
          <w:rFonts w:asciiTheme="majorBidi" w:hAnsiTheme="majorBidi" w:cstheme="majorBidi"/>
          <w:b/>
          <w:bCs/>
          <w:sz w:val="36"/>
          <w:szCs w:val="36"/>
        </w:rPr>
        <w:t>Policy options to support the sustainable agriculture vision</w:t>
      </w:r>
      <w:r>
        <w:rPr>
          <w:rFonts w:asciiTheme="majorBidi" w:hAnsiTheme="majorBidi" w:cstheme="majorBidi"/>
          <w:b/>
          <w:bCs/>
          <w:sz w:val="36"/>
          <w:szCs w:val="36"/>
        </w:rPr>
        <w:t xml:space="preserve"> </w:t>
      </w:r>
      <w:r w:rsidRPr="00792175">
        <w:rPr>
          <w:rFonts w:asciiTheme="majorBidi" w:hAnsiTheme="majorBidi" w:cstheme="majorBidi"/>
          <w:b/>
          <w:bCs/>
          <w:sz w:val="36"/>
          <w:szCs w:val="36"/>
        </w:rPr>
        <w:t xml:space="preserve">my concern in this presentation will be with the sustainable agriculture vision. This does not imply that policies cannot sometimes support both visions. </w:t>
      </w:r>
      <w:proofErr w:type="gramStart"/>
      <w:r w:rsidRPr="00792175">
        <w:rPr>
          <w:rFonts w:asciiTheme="majorBidi" w:hAnsiTheme="majorBidi" w:cstheme="majorBidi"/>
          <w:b/>
          <w:bCs/>
          <w:sz w:val="36"/>
          <w:szCs w:val="36"/>
        </w:rPr>
        <w:t>Groups</w:t>
      </w:r>
      <w:r>
        <w:rPr>
          <w:rFonts w:asciiTheme="majorBidi" w:hAnsiTheme="majorBidi" w:cstheme="majorBidi"/>
          <w:b/>
          <w:bCs/>
          <w:sz w:val="36"/>
          <w:szCs w:val="36"/>
        </w:rPr>
        <w:t xml:space="preserve">  </w:t>
      </w:r>
      <w:r w:rsidRPr="00792175">
        <w:rPr>
          <w:rFonts w:asciiTheme="majorBidi" w:hAnsiTheme="majorBidi" w:cstheme="majorBidi"/>
          <w:b/>
          <w:bCs/>
          <w:sz w:val="36"/>
          <w:szCs w:val="36"/>
        </w:rPr>
        <w:t>representing</w:t>
      </w:r>
      <w:proofErr w:type="gramEnd"/>
      <w:r w:rsidRPr="00792175">
        <w:rPr>
          <w:rFonts w:asciiTheme="majorBidi" w:hAnsiTheme="majorBidi" w:cstheme="majorBidi"/>
          <w:b/>
          <w:bCs/>
          <w:sz w:val="36"/>
          <w:szCs w:val="36"/>
        </w:rPr>
        <w:t xml:space="preserve"> both of these alternative visions of agriculture have advocated similar</w:t>
      </w:r>
      <w:r>
        <w:rPr>
          <w:rFonts w:asciiTheme="majorBidi" w:hAnsiTheme="majorBidi" w:cstheme="majorBidi"/>
          <w:b/>
          <w:bCs/>
          <w:sz w:val="36"/>
          <w:szCs w:val="36"/>
        </w:rPr>
        <w:t xml:space="preserve"> </w:t>
      </w:r>
      <w:r w:rsidRPr="00792175">
        <w:rPr>
          <w:rFonts w:asciiTheme="majorBidi" w:hAnsiTheme="majorBidi" w:cstheme="majorBidi"/>
          <w:b/>
          <w:bCs/>
          <w:sz w:val="36"/>
          <w:szCs w:val="36"/>
        </w:rPr>
        <w:t>reforms in the system of ‘commodity supports’ in the new farm bill. (It does not appear</w:t>
      </w:r>
      <w:r>
        <w:rPr>
          <w:rFonts w:asciiTheme="majorBidi" w:hAnsiTheme="majorBidi" w:cstheme="majorBidi"/>
          <w:b/>
          <w:bCs/>
          <w:sz w:val="36"/>
          <w:szCs w:val="36"/>
        </w:rPr>
        <w:t xml:space="preserve"> </w:t>
      </w:r>
      <w:r w:rsidRPr="00792175">
        <w:rPr>
          <w:rFonts w:asciiTheme="majorBidi" w:hAnsiTheme="majorBidi" w:cstheme="majorBidi"/>
          <w:b/>
          <w:bCs/>
          <w:sz w:val="36"/>
          <w:szCs w:val="36"/>
        </w:rPr>
        <w:t>that those commodity program reforms will be adopted at this time, however</w:t>
      </w:r>
      <w:r>
        <w:rPr>
          <w:rFonts w:asciiTheme="majorBidi" w:hAnsiTheme="majorBidi" w:cstheme="majorBidi"/>
          <w:b/>
          <w:bCs/>
          <w:sz w:val="36"/>
          <w:szCs w:val="36"/>
        </w:rPr>
        <w:t>).</w:t>
      </w:r>
    </w:p>
    <w:p w:rsidR="005D5BD4" w:rsidRPr="00792175" w:rsidRDefault="005D5BD4" w:rsidP="005D5BD4">
      <w:pPr>
        <w:pStyle w:val="ListParagraph"/>
        <w:numPr>
          <w:ilvl w:val="0"/>
          <w:numId w:val="1"/>
        </w:numPr>
        <w:autoSpaceDE w:val="0"/>
        <w:autoSpaceDN w:val="0"/>
        <w:adjustRightInd w:val="0"/>
        <w:spacing w:after="0" w:line="240" w:lineRule="auto"/>
        <w:jc w:val="both"/>
        <w:rPr>
          <w:rFonts w:asciiTheme="majorBidi" w:hAnsiTheme="majorBidi" w:cstheme="majorBidi"/>
          <w:b/>
          <w:bCs/>
          <w:sz w:val="36"/>
          <w:szCs w:val="36"/>
        </w:rPr>
      </w:pPr>
      <w:r w:rsidRPr="00792175">
        <w:rPr>
          <w:rFonts w:asciiTheme="majorBidi" w:hAnsiTheme="majorBidi" w:cstheme="majorBidi"/>
          <w:b/>
          <w:bCs/>
          <w:sz w:val="36"/>
          <w:szCs w:val="36"/>
        </w:rPr>
        <w:t>Policy options to support sustainable agriculture can be grouped in four</w:t>
      </w:r>
      <w:r>
        <w:rPr>
          <w:rFonts w:asciiTheme="majorBidi" w:hAnsiTheme="majorBidi" w:cstheme="majorBidi"/>
          <w:b/>
          <w:bCs/>
          <w:sz w:val="36"/>
          <w:szCs w:val="36"/>
        </w:rPr>
        <w:t xml:space="preserve"> </w:t>
      </w:r>
      <w:r w:rsidRPr="00792175">
        <w:rPr>
          <w:rFonts w:asciiTheme="majorBidi" w:hAnsiTheme="majorBidi" w:cstheme="majorBidi"/>
          <w:b/>
          <w:bCs/>
          <w:sz w:val="36"/>
          <w:szCs w:val="36"/>
        </w:rPr>
        <w:t>categories:</w:t>
      </w:r>
    </w:p>
    <w:p w:rsidR="005D5BD4" w:rsidRDefault="005D5BD4" w:rsidP="005D5BD4">
      <w:pPr>
        <w:pStyle w:val="ListParagraph"/>
        <w:numPr>
          <w:ilvl w:val="0"/>
          <w:numId w:val="2"/>
        </w:numPr>
        <w:autoSpaceDE w:val="0"/>
        <w:autoSpaceDN w:val="0"/>
        <w:adjustRightInd w:val="0"/>
        <w:spacing w:after="0" w:line="240" w:lineRule="auto"/>
        <w:jc w:val="both"/>
        <w:rPr>
          <w:rFonts w:asciiTheme="majorBidi" w:hAnsiTheme="majorBidi" w:cstheme="majorBidi"/>
          <w:b/>
          <w:bCs/>
          <w:sz w:val="36"/>
          <w:szCs w:val="36"/>
        </w:rPr>
      </w:pPr>
      <w:r w:rsidRPr="00792175">
        <w:rPr>
          <w:rFonts w:asciiTheme="majorBidi" w:hAnsiTheme="majorBidi" w:cstheme="majorBidi"/>
          <w:b/>
          <w:bCs/>
          <w:sz w:val="36"/>
          <w:szCs w:val="36"/>
        </w:rPr>
        <w:t>Regulatory policies</w:t>
      </w:r>
    </w:p>
    <w:p w:rsidR="005D5BD4" w:rsidRDefault="005D5BD4" w:rsidP="005D5BD4">
      <w:pPr>
        <w:pStyle w:val="ListParagraph"/>
        <w:numPr>
          <w:ilvl w:val="0"/>
          <w:numId w:val="2"/>
        </w:numPr>
        <w:autoSpaceDE w:val="0"/>
        <w:autoSpaceDN w:val="0"/>
        <w:adjustRightInd w:val="0"/>
        <w:spacing w:after="0" w:line="240" w:lineRule="auto"/>
        <w:jc w:val="both"/>
        <w:rPr>
          <w:rFonts w:asciiTheme="majorBidi" w:hAnsiTheme="majorBidi" w:cstheme="majorBidi"/>
          <w:b/>
          <w:bCs/>
          <w:sz w:val="36"/>
          <w:szCs w:val="36"/>
        </w:rPr>
      </w:pPr>
      <w:r w:rsidRPr="00792175">
        <w:rPr>
          <w:rFonts w:asciiTheme="majorBidi" w:hAnsiTheme="majorBidi" w:cstheme="majorBidi"/>
          <w:b/>
          <w:bCs/>
          <w:sz w:val="36"/>
          <w:szCs w:val="36"/>
        </w:rPr>
        <w:t>Environmen</w:t>
      </w:r>
      <w:r>
        <w:rPr>
          <w:rFonts w:asciiTheme="majorBidi" w:hAnsiTheme="majorBidi" w:cstheme="majorBidi"/>
          <w:b/>
          <w:bCs/>
          <w:sz w:val="36"/>
          <w:szCs w:val="36"/>
        </w:rPr>
        <w:t xml:space="preserve">tal compliance measures tied to </w:t>
      </w:r>
      <w:r w:rsidRPr="00792175">
        <w:rPr>
          <w:rFonts w:asciiTheme="majorBidi" w:hAnsiTheme="majorBidi" w:cstheme="majorBidi"/>
          <w:b/>
          <w:bCs/>
          <w:sz w:val="36"/>
          <w:szCs w:val="36"/>
        </w:rPr>
        <w:t>agricultural and energy</w:t>
      </w:r>
      <w:r>
        <w:rPr>
          <w:rFonts w:asciiTheme="majorBidi" w:hAnsiTheme="majorBidi" w:cstheme="majorBidi"/>
          <w:b/>
          <w:bCs/>
          <w:sz w:val="36"/>
          <w:szCs w:val="36"/>
        </w:rPr>
        <w:t xml:space="preserve"> </w:t>
      </w:r>
      <w:r w:rsidRPr="00792175">
        <w:rPr>
          <w:rFonts w:asciiTheme="majorBidi" w:hAnsiTheme="majorBidi" w:cstheme="majorBidi"/>
          <w:b/>
          <w:bCs/>
          <w:sz w:val="36"/>
          <w:szCs w:val="36"/>
        </w:rPr>
        <w:t>subsidies</w:t>
      </w:r>
      <w:r>
        <w:rPr>
          <w:rFonts w:asciiTheme="majorBidi" w:hAnsiTheme="majorBidi" w:cstheme="majorBidi"/>
          <w:b/>
          <w:bCs/>
          <w:sz w:val="36"/>
          <w:szCs w:val="36"/>
        </w:rPr>
        <w:t>.</w:t>
      </w:r>
    </w:p>
    <w:p w:rsidR="005D5BD4" w:rsidRDefault="005D5BD4" w:rsidP="005D5BD4">
      <w:pPr>
        <w:pStyle w:val="ListParagraph"/>
        <w:numPr>
          <w:ilvl w:val="0"/>
          <w:numId w:val="2"/>
        </w:numPr>
        <w:autoSpaceDE w:val="0"/>
        <w:autoSpaceDN w:val="0"/>
        <w:adjustRightInd w:val="0"/>
        <w:spacing w:after="0" w:line="240" w:lineRule="auto"/>
        <w:jc w:val="both"/>
        <w:rPr>
          <w:rFonts w:asciiTheme="majorBidi" w:hAnsiTheme="majorBidi" w:cstheme="majorBidi"/>
          <w:b/>
          <w:bCs/>
          <w:sz w:val="36"/>
          <w:szCs w:val="36"/>
        </w:rPr>
      </w:pPr>
      <w:r w:rsidRPr="00792175">
        <w:rPr>
          <w:rFonts w:asciiTheme="majorBidi" w:hAnsiTheme="majorBidi" w:cstheme="majorBidi"/>
          <w:b/>
          <w:bCs/>
          <w:sz w:val="36"/>
          <w:szCs w:val="36"/>
        </w:rPr>
        <w:t>Environmental stewardship payments</w:t>
      </w:r>
      <w:r>
        <w:rPr>
          <w:rFonts w:asciiTheme="majorBidi" w:hAnsiTheme="majorBidi" w:cstheme="majorBidi"/>
          <w:b/>
          <w:bCs/>
          <w:sz w:val="36"/>
          <w:szCs w:val="36"/>
        </w:rPr>
        <w:t>.</w:t>
      </w:r>
    </w:p>
    <w:p w:rsidR="005D5BD4" w:rsidRPr="00792175" w:rsidRDefault="005D5BD4" w:rsidP="005D5BD4">
      <w:pPr>
        <w:pStyle w:val="ListParagraph"/>
        <w:numPr>
          <w:ilvl w:val="0"/>
          <w:numId w:val="2"/>
        </w:numPr>
        <w:autoSpaceDE w:val="0"/>
        <w:autoSpaceDN w:val="0"/>
        <w:adjustRightInd w:val="0"/>
        <w:spacing w:after="0" w:line="240" w:lineRule="auto"/>
        <w:jc w:val="both"/>
        <w:rPr>
          <w:rFonts w:asciiTheme="majorBidi" w:hAnsiTheme="majorBidi" w:cstheme="majorBidi"/>
          <w:b/>
          <w:bCs/>
          <w:sz w:val="36"/>
          <w:szCs w:val="36"/>
        </w:rPr>
      </w:pPr>
      <w:r w:rsidRPr="00792175">
        <w:rPr>
          <w:rFonts w:asciiTheme="majorBidi" w:hAnsiTheme="majorBidi" w:cstheme="majorBidi"/>
          <w:b/>
          <w:bCs/>
          <w:sz w:val="36"/>
          <w:szCs w:val="36"/>
        </w:rPr>
        <w:t>Markets for environmental services (‘payments for environmental services’)</w:t>
      </w:r>
    </w:p>
    <w:p w:rsidR="005D5BD4"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We</w:t>
      </w:r>
      <w:r w:rsidRPr="00214EB8">
        <w:rPr>
          <w:rFonts w:asciiTheme="majorBidi" w:hAnsiTheme="majorBidi" w:cstheme="majorBidi"/>
          <w:b/>
          <w:bCs/>
          <w:sz w:val="36"/>
          <w:szCs w:val="36"/>
        </w:rPr>
        <w:t xml:space="preserve"> will briefly discuss each of these types of policies in terms of their roles in encouraging the adoption of more sustainable agricultural systems. Most of my focus will</w:t>
      </w:r>
      <w:r>
        <w:rPr>
          <w:rFonts w:asciiTheme="majorBidi" w:hAnsiTheme="majorBidi" w:cstheme="majorBidi"/>
          <w:b/>
          <w:bCs/>
          <w:sz w:val="36"/>
          <w:szCs w:val="36"/>
        </w:rPr>
        <w:t xml:space="preserve"> </w:t>
      </w:r>
      <w:r w:rsidRPr="00214EB8">
        <w:rPr>
          <w:rFonts w:asciiTheme="majorBidi" w:hAnsiTheme="majorBidi" w:cstheme="majorBidi"/>
          <w:b/>
          <w:bCs/>
          <w:sz w:val="36"/>
          <w:szCs w:val="36"/>
        </w:rPr>
        <w:t>be on what it will take to induce more farmers to adopt biologically diverse farming</w:t>
      </w:r>
      <w:r>
        <w:rPr>
          <w:rFonts w:asciiTheme="majorBidi" w:hAnsiTheme="majorBidi" w:cstheme="majorBidi"/>
          <w:b/>
          <w:bCs/>
          <w:sz w:val="36"/>
          <w:szCs w:val="36"/>
        </w:rPr>
        <w:t xml:space="preserve"> </w:t>
      </w:r>
      <w:r w:rsidRPr="00214EB8">
        <w:rPr>
          <w:rFonts w:asciiTheme="majorBidi" w:hAnsiTheme="majorBidi" w:cstheme="majorBidi"/>
          <w:b/>
          <w:bCs/>
          <w:sz w:val="36"/>
          <w:szCs w:val="36"/>
        </w:rPr>
        <w:t>systems—organic and other ecologically integrated systems.</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 The first step up from</w:t>
      </w:r>
      <w:r>
        <w:rPr>
          <w:rFonts w:asciiTheme="majorBidi" w:hAnsiTheme="majorBidi" w:cstheme="majorBidi"/>
          <w:b/>
          <w:bCs/>
          <w:sz w:val="36"/>
          <w:szCs w:val="36"/>
        </w:rPr>
        <w:t xml:space="preserve"> </w:t>
      </w:r>
      <w:r w:rsidRPr="00214EB8">
        <w:rPr>
          <w:rFonts w:asciiTheme="majorBidi" w:hAnsiTheme="majorBidi" w:cstheme="majorBidi"/>
          <w:b/>
          <w:bCs/>
          <w:sz w:val="36"/>
          <w:szCs w:val="36"/>
        </w:rPr>
        <w:t>chemical intensive systems with little or no biological diversity are systems that</w:t>
      </w: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incorporate somewhat more </w:t>
      </w:r>
      <w:r w:rsidRPr="00792175">
        <w:rPr>
          <w:rFonts w:asciiTheme="majorBidi" w:hAnsiTheme="majorBidi" w:cstheme="majorBidi"/>
          <w:b/>
          <w:bCs/>
          <w:sz w:val="36"/>
          <w:szCs w:val="36"/>
        </w:rPr>
        <w:t>sustainable practices</w:t>
      </w:r>
      <w:r w:rsidRPr="00214EB8">
        <w:rPr>
          <w:rFonts w:asciiTheme="majorBidi" w:hAnsiTheme="majorBidi" w:cstheme="majorBidi"/>
          <w:b/>
          <w:bCs/>
          <w:sz w:val="36"/>
          <w:szCs w:val="36"/>
        </w:rPr>
        <w:t>, such as reduced or minimum tillage or</w:t>
      </w: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better fertilizer timing and placement. </w:t>
      </w:r>
      <w:r>
        <w:rPr>
          <w:rFonts w:asciiTheme="majorBidi" w:hAnsiTheme="majorBidi" w:cstheme="majorBidi"/>
          <w:b/>
          <w:bCs/>
          <w:sz w:val="36"/>
          <w:szCs w:val="36"/>
        </w:rPr>
        <w:t xml:space="preserve">   </w:t>
      </w:r>
      <w:r>
        <w:rPr>
          <w:rFonts w:asciiTheme="majorBidi" w:hAnsiTheme="majorBidi" w:cstheme="majorBidi"/>
          <w:b/>
          <w:bCs/>
          <w:sz w:val="36"/>
          <w:szCs w:val="36"/>
        </w:rPr>
        <w:t xml:space="preserve"> </w:t>
      </w:r>
      <w:r w:rsidRPr="00214EB8">
        <w:rPr>
          <w:rFonts w:asciiTheme="majorBidi" w:hAnsiTheme="majorBidi" w:cstheme="majorBidi"/>
          <w:b/>
          <w:bCs/>
          <w:sz w:val="36"/>
          <w:szCs w:val="36"/>
        </w:rPr>
        <w:lastRenderedPageBreak/>
        <w:t>These practices can make particular farming</w:t>
      </w:r>
      <w:r>
        <w:rPr>
          <w:rFonts w:asciiTheme="majorBidi" w:hAnsiTheme="majorBidi" w:cstheme="majorBidi"/>
          <w:b/>
          <w:bCs/>
          <w:sz w:val="36"/>
          <w:szCs w:val="36"/>
        </w:rPr>
        <w:t xml:space="preserve"> </w:t>
      </w:r>
      <w:r w:rsidRPr="00214EB8">
        <w:rPr>
          <w:rFonts w:asciiTheme="majorBidi" w:hAnsiTheme="majorBidi" w:cstheme="majorBidi"/>
          <w:b/>
          <w:bCs/>
          <w:sz w:val="36"/>
          <w:szCs w:val="36"/>
        </w:rPr>
        <w:t>systems—such as the Midwest corn/soybean system—more sustainable, or less</w:t>
      </w:r>
      <w:r>
        <w:rPr>
          <w:rFonts w:asciiTheme="majorBidi" w:hAnsiTheme="majorBidi" w:cstheme="majorBidi"/>
          <w:b/>
          <w:bCs/>
          <w:sz w:val="36"/>
          <w:szCs w:val="36"/>
        </w:rPr>
        <w:t xml:space="preserve"> </w:t>
      </w:r>
      <w:r w:rsidRPr="00214EB8">
        <w:rPr>
          <w:rFonts w:asciiTheme="majorBidi" w:hAnsiTheme="majorBidi" w:cstheme="majorBidi"/>
          <w:b/>
          <w:bCs/>
          <w:sz w:val="36"/>
          <w:szCs w:val="36"/>
        </w:rPr>
        <w:t>unsustainable. However, it is very questionable whether systems that do not contain</w:t>
      </w:r>
      <w:r>
        <w:rPr>
          <w:rFonts w:asciiTheme="majorBidi" w:hAnsiTheme="majorBidi" w:cstheme="majorBidi"/>
          <w:b/>
          <w:bCs/>
          <w:sz w:val="36"/>
          <w:szCs w:val="36"/>
        </w:rPr>
        <w:t xml:space="preserve"> </w:t>
      </w:r>
      <w:r w:rsidRPr="00214EB8">
        <w:rPr>
          <w:rFonts w:asciiTheme="majorBidi" w:hAnsiTheme="majorBidi" w:cstheme="majorBidi"/>
          <w:b/>
          <w:bCs/>
          <w:sz w:val="36"/>
          <w:szCs w:val="36"/>
        </w:rPr>
        <w:t>considerable biological diversity can keep agriculture in any given agro-climatic region</w:t>
      </w:r>
      <w:r>
        <w:rPr>
          <w:rFonts w:asciiTheme="majorBidi" w:hAnsiTheme="majorBidi" w:cstheme="majorBidi"/>
          <w:b/>
          <w:bCs/>
          <w:sz w:val="36"/>
          <w:szCs w:val="36"/>
        </w:rPr>
        <w:t xml:space="preserve"> </w:t>
      </w:r>
      <w:r w:rsidRPr="00214EB8">
        <w:rPr>
          <w:rFonts w:asciiTheme="majorBidi" w:hAnsiTheme="majorBidi" w:cstheme="majorBidi"/>
          <w:b/>
          <w:bCs/>
          <w:sz w:val="36"/>
          <w:szCs w:val="36"/>
        </w:rPr>
        <w:t>truly ecologically sustainable over the long term. Therefore, I believe the challenge</w:t>
      </w:r>
      <w:r>
        <w:rPr>
          <w:rFonts w:asciiTheme="majorBidi" w:hAnsiTheme="majorBidi" w:cstheme="majorBidi"/>
          <w:b/>
          <w:bCs/>
          <w:sz w:val="36"/>
          <w:szCs w:val="36"/>
        </w:rPr>
        <w:t xml:space="preserve"> </w:t>
      </w:r>
      <w:r w:rsidRPr="00214EB8">
        <w:rPr>
          <w:rFonts w:asciiTheme="majorBidi" w:hAnsiTheme="majorBidi" w:cstheme="majorBidi"/>
          <w:b/>
          <w:bCs/>
          <w:sz w:val="36"/>
          <w:szCs w:val="36"/>
        </w:rPr>
        <w:t>Systems Agricultural is to chart paths to</w:t>
      </w: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achievement of </w:t>
      </w:r>
      <w:r w:rsidRPr="00792175">
        <w:rPr>
          <w:rFonts w:asciiTheme="majorBidi" w:hAnsiTheme="majorBidi" w:cstheme="majorBidi"/>
          <w:b/>
          <w:bCs/>
          <w:sz w:val="36"/>
          <w:szCs w:val="36"/>
        </w:rPr>
        <w:t>whole systems</w:t>
      </w:r>
      <w:r w:rsidRPr="00214EB8">
        <w:rPr>
          <w:rFonts w:asciiTheme="majorBidi" w:hAnsiTheme="majorBidi" w:cstheme="majorBidi"/>
          <w:b/>
          <w:bCs/>
          <w:i/>
          <w:iCs/>
          <w:sz w:val="36"/>
          <w:szCs w:val="36"/>
        </w:rPr>
        <w:t xml:space="preserve"> </w:t>
      </w:r>
      <w:r w:rsidRPr="00214EB8">
        <w:rPr>
          <w:rFonts w:asciiTheme="majorBidi" w:hAnsiTheme="majorBidi" w:cstheme="majorBidi"/>
          <w:b/>
          <w:bCs/>
          <w:sz w:val="36"/>
          <w:szCs w:val="36"/>
        </w:rPr>
        <w:t xml:space="preserve">changes, in other words, transitions </w:t>
      </w:r>
      <w:proofErr w:type="gramStart"/>
      <w:r w:rsidRPr="00214EB8">
        <w:rPr>
          <w:rFonts w:asciiTheme="majorBidi" w:hAnsiTheme="majorBidi" w:cstheme="majorBidi"/>
          <w:b/>
          <w:bCs/>
          <w:sz w:val="36"/>
          <w:szCs w:val="36"/>
        </w:rPr>
        <w:t>to</w:t>
      </w:r>
      <w:proofErr w:type="gramEnd"/>
      <w:r w:rsidRPr="00214EB8">
        <w:rPr>
          <w:rFonts w:asciiTheme="majorBidi" w:hAnsiTheme="majorBidi" w:cstheme="majorBidi"/>
          <w:b/>
          <w:bCs/>
          <w:sz w:val="36"/>
          <w:szCs w:val="36"/>
        </w:rPr>
        <w:t xml:space="preserve"> much greater use of</w:t>
      </w:r>
      <w:r>
        <w:rPr>
          <w:rFonts w:asciiTheme="majorBidi" w:hAnsiTheme="majorBidi" w:cstheme="majorBidi"/>
          <w:b/>
          <w:bCs/>
          <w:sz w:val="36"/>
          <w:szCs w:val="36"/>
        </w:rPr>
        <w:t xml:space="preserve"> </w:t>
      </w:r>
      <w:r w:rsidRPr="00214EB8">
        <w:rPr>
          <w:rFonts w:asciiTheme="majorBidi" w:hAnsiTheme="majorBidi" w:cstheme="majorBidi"/>
          <w:b/>
          <w:bCs/>
          <w:sz w:val="36"/>
          <w:szCs w:val="36"/>
        </w:rPr>
        <w:t>ecologically integrated systems.</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Farmers weigh many </w:t>
      </w:r>
      <w:r w:rsidRPr="00214EB8">
        <w:rPr>
          <w:rFonts w:asciiTheme="majorBidi" w:hAnsiTheme="majorBidi" w:cstheme="majorBidi"/>
          <w:b/>
          <w:bCs/>
          <w:i/>
          <w:iCs/>
          <w:sz w:val="36"/>
          <w:szCs w:val="36"/>
        </w:rPr>
        <w:t xml:space="preserve">goals </w:t>
      </w:r>
      <w:r w:rsidRPr="00214EB8">
        <w:rPr>
          <w:rFonts w:asciiTheme="majorBidi" w:hAnsiTheme="majorBidi" w:cstheme="majorBidi"/>
          <w:b/>
          <w:bCs/>
          <w:sz w:val="36"/>
          <w:szCs w:val="36"/>
        </w:rPr>
        <w:t>in their choices of farming systems. However,</w:t>
      </w:r>
      <w:r>
        <w:rPr>
          <w:rFonts w:asciiTheme="majorBidi" w:hAnsiTheme="majorBidi" w:cstheme="majorBidi"/>
          <w:b/>
          <w:bCs/>
          <w:sz w:val="36"/>
          <w:szCs w:val="36"/>
        </w:rPr>
        <w:t xml:space="preserve"> </w:t>
      </w:r>
      <w:r w:rsidRPr="00214EB8">
        <w:rPr>
          <w:rFonts w:asciiTheme="majorBidi" w:hAnsiTheme="majorBidi" w:cstheme="majorBidi"/>
          <w:b/>
          <w:bCs/>
          <w:sz w:val="36"/>
          <w:szCs w:val="36"/>
        </w:rPr>
        <w:t>especially relevant for policy analysis purposes are their net income (profit), risk</w:t>
      </w:r>
      <w:r>
        <w:rPr>
          <w:rFonts w:asciiTheme="majorBidi" w:hAnsiTheme="majorBidi" w:cstheme="majorBidi"/>
          <w:b/>
          <w:bCs/>
          <w:sz w:val="36"/>
          <w:szCs w:val="36"/>
        </w:rPr>
        <w:t xml:space="preserve"> </w:t>
      </w:r>
      <w:r w:rsidRPr="00214EB8">
        <w:rPr>
          <w:rFonts w:asciiTheme="majorBidi" w:hAnsiTheme="majorBidi" w:cstheme="majorBidi"/>
          <w:b/>
          <w:bCs/>
          <w:sz w:val="36"/>
          <w:szCs w:val="36"/>
        </w:rPr>
        <w:t>reduction, and natural resource stewardship goals. Therefore, we need to keep those goals</w:t>
      </w:r>
      <w:r>
        <w:rPr>
          <w:rFonts w:asciiTheme="majorBidi" w:hAnsiTheme="majorBidi" w:cstheme="majorBidi"/>
          <w:b/>
          <w:bCs/>
          <w:sz w:val="36"/>
          <w:szCs w:val="36"/>
        </w:rPr>
        <w:t xml:space="preserve"> </w:t>
      </w:r>
      <w:r w:rsidRPr="00214EB8">
        <w:rPr>
          <w:rFonts w:asciiTheme="majorBidi" w:hAnsiTheme="majorBidi" w:cstheme="majorBidi"/>
          <w:b/>
          <w:bCs/>
          <w:sz w:val="36"/>
          <w:szCs w:val="36"/>
        </w:rPr>
        <w:t>foremost in our minds as we assess different policy options. Various economic and</w:t>
      </w:r>
      <w:r>
        <w:rPr>
          <w:rFonts w:asciiTheme="majorBidi" w:hAnsiTheme="majorBidi" w:cstheme="majorBidi"/>
          <w:b/>
          <w:bCs/>
          <w:sz w:val="36"/>
          <w:szCs w:val="36"/>
        </w:rPr>
        <w:t xml:space="preserve"> </w:t>
      </w:r>
      <w:r w:rsidRPr="00214EB8">
        <w:rPr>
          <w:rFonts w:asciiTheme="majorBidi" w:hAnsiTheme="majorBidi" w:cstheme="majorBidi"/>
          <w:b/>
          <w:bCs/>
          <w:sz w:val="36"/>
          <w:szCs w:val="36"/>
        </w:rPr>
        <w:t xml:space="preserve">related conditions—what I call </w:t>
      </w:r>
      <w:r w:rsidRPr="007A1755">
        <w:rPr>
          <w:rFonts w:asciiTheme="majorBidi" w:hAnsiTheme="majorBidi" w:cstheme="majorBidi"/>
          <w:b/>
          <w:bCs/>
          <w:sz w:val="36"/>
          <w:szCs w:val="36"/>
        </w:rPr>
        <w:t>contextual factors</w:t>
      </w:r>
      <w:r w:rsidRPr="00214EB8">
        <w:rPr>
          <w:rFonts w:asciiTheme="majorBidi" w:hAnsiTheme="majorBidi" w:cstheme="majorBidi"/>
          <w:b/>
          <w:bCs/>
          <w:sz w:val="36"/>
          <w:szCs w:val="36"/>
        </w:rPr>
        <w:t>—condition the effectiveness of policy</w:t>
      </w:r>
      <w:r>
        <w:rPr>
          <w:rFonts w:asciiTheme="majorBidi" w:hAnsiTheme="majorBidi" w:cstheme="majorBidi"/>
          <w:b/>
          <w:bCs/>
          <w:sz w:val="36"/>
          <w:szCs w:val="36"/>
        </w:rPr>
        <w:t xml:space="preserve"> </w:t>
      </w:r>
      <w:r w:rsidRPr="00214EB8">
        <w:rPr>
          <w:rFonts w:asciiTheme="majorBidi" w:hAnsiTheme="majorBidi" w:cstheme="majorBidi"/>
          <w:b/>
          <w:bCs/>
          <w:sz w:val="36"/>
          <w:szCs w:val="36"/>
        </w:rPr>
        <w:t>options. Foremost among these contextual factors are prices and access to markets,</w:t>
      </w:r>
      <w:r>
        <w:rPr>
          <w:rFonts w:asciiTheme="majorBidi" w:hAnsiTheme="majorBidi" w:cstheme="majorBidi"/>
          <w:b/>
          <w:bCs/>
          <w:sz w:val="36"/>
          <w:szCs w:val="36"/>
        </w:rPr>
        <w:t xml:space="preserve"> </w:t>
      </w:r>
      <w:r w:rsidRPr="00214EB8">
        <w:rPr>
          <w:rFonts w:asciiTheme="majorBidi" w:hAnsiTheme="majorBidi" w:cstheme="majorBidi"/>
          <w:b/>
          <w:bCs/>
          <w:sz w:val="36"/>
          <w:szCs w:val="36"/>
        </w:rPr>
        <w:t>available technologies, the structure of agriculture, and the current stock of social and</w:t>
      </w:r>
    </w:p>
    <w:p w:rsidR="005D5BD4" w:rsidRPr="00214EB8" w:rsidRDefault="005D5BD4" w:rsidP="005D5BD4">
      <w:pPr>
        <w:autoSpaceDE w:val="0"/>
        <w:autoSpaceDN w:val="0"/>
        <w:adjustRightInd w:val="0"/>
        <w:spacing w:after="0" w:line="240" w:lineRule="auto"/>
        <w:jc w:val="both"/>
        <w:rPr>
          <w:rFonts w:asciiTheme="majorBidi" w:hAnsiTheme="majorBidi" w:cstheme="majorBidi"/>
          <w:b/>
          <w:bCs/>
          <w:sz w:val="36"/>
          <w:szCs w:val="36"/>
        </w:rPr>
      </w:pPr>
      <w:proofErr w:type="gramStart"/>
      <w:r w:rsidRPr="00214EB8">
        <w:rPr>
          <w:rFonts w:asciiTheme="majorBidi" w:hAnsiTheme="majorBidi" w:cstheme="majorBidi"/>
          <w:b/>
          <w:bCs/>
          <w:sz w:val="36"/>
          <w:szCs w:val="36"/>
        </w:rPr>
        <w:t>human</w:t>
      </w:r>
      <w:proofErr w:type="gramEnd"/>
      <w:r w:rsidRPr="00214EB8">
        <w:rPr>
          <w:rFonts w:asciiTheme="majorBidi" w:hAnsiTheme="majorBidi" w:cstheme="majorBidi"/>
          <w:b/>
          <w:bCs/>
          <w:sz w:val="36"/>
          <w:szCs w:val="36"/>
        </w:rPr>
        <w:t xml:space="preserve"> capital.</w:t>
      </w:r>
    </w:p>
    <w:p w:rsidR="005D5BD4" w:rsidRDefault="005D5BD4" w:rsidP="005D5BD4">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214EB8">
        <w:rPr>
          <w:rFonts w:asciiTheme="majorBidi" w:hAnsiTheme="majorBidi" w:cstheme="majorBidi"/>
          <w:b/>
          <w:bCs/>
          <w:sz w:val="36"/>
          <w:szCs w:val="36"/>
        </w:rPr>
        <w:t>We probably now are at a juncture where we need to seriously consider the use of</w:t>
      </w:r>
      <w:r>
        <w:rPr>
          <w:rFonts w:asciiTheme="majorBidi" w:hAnsiTheme="majorBidi" w:cstheme="majorBidi"/>
          <w:b/>
          <w:bCs/>
          <w:sz w:val="36"/>
          <w:szCs w:val="36"/>
        </w:rPr>
        <w:t xml:space="preserve"> </w:t>
      </w:r>
      <w:r w:rsidRPr="00214EB8">
        <w:rPr>
          <w:rFonts w:asciiTheme="majorBidi" w:hAnsiTheme="majorBidi" w:cstheme="majorBidi"/>
          <w:b/>
          <w:bCs/>
          <w:sz w:val="36"/>
          <w:szCs w:val="36"/>
        </w:rPr>
        <w:t>more regulations for control of some types of agricultural negative externalities. Failure</w:t>
      </w:r>
    </w:p>
    <w:p w:rsidR="005D5BD4" w:rsidRPr="005D5BD4" w:rsidRDefault="005D5BD4" w:rsidP="005D5BD4">
      <w:pPr>
        <w:pStyle w:val="ListParagraph"/>
        <w:numPr>
          <w:ilvl w:val="0"/>
          <w:numId w:val="3"/>
        </w:numPr>
        <w:autoSpaceDE w:val="0"/>
        <w:autoSpaceDN w:val="0"/>
        <w:adjustRightInd w:val="0"/>
        <w:spacing w:after="0" w:line="240" w:lineRule="auto"/>
        <w:jc w:val="both"/>
        <w:rPr>
          <w:rFonts w:asciiTheme="majorBidi" w:hAnsiTheme="majorBidi" w:cstheme="majorBidi"/>
          <w:b/>
          <w:bCs/>
          <w:sz w:val="36"/>
          <w:szCs w:val="36"/>
        </w:rPr>
      </w:pPr>
      <w:r w:rsidRPr="00B84A7D">
        <w:rPr>
          <w:rFonts w:asciiTheme="majorBidi" w:hAnsiTheme="majorBidi" w:cstheme="majorBidi"/>
          <w:b/>
          <w:bCs/>
          <w:sz w:val="36"/>
          <w:szCs w:val="36"/>
        </w:rPr>
        <w:t xml:space="preserve">The conceptual framework for analyzing the impacts of public policies on agricultural sustainability that </w:t>
      </w:r>
      <w:r>
        <w:rPr>
          <w:rFonts w:asciiTheme="majorBidi" w:hAnsiTheme="majorBidi" w:cstheme="majorBidi"/>
          <w:b/>
          <w:bCs/>
          <w:sz w:val="36"/>
          <w:szCs w:val="36"/>
        </w:rPr>
        <w:t>we</w:t>
      </w:r>
      <w:r>
        <w:rPr>
          <w:rFonts w:asciiTheme="majorBidi" w:hAnsiTheme="majorBidi" w:cstheme="majorBidi"/>
          <w:b/>
          <w:bCs/>
          <w:sz w:val="36"/>
          <w:szCs w:val="36"/>
        </w:rPr>
        <w:t xml:space="preserve"> </w:t>
      </w:r>
      <w:bookmarkStart w:id="0" w:name="_GoBack"/>
      <w:bookmarkEnd w:id="0"/>
      <w:r w:rsidRPr="005D5BD4">
        <w:rPr>
          <w:rFonts w:asciiTheme="majorBidi" w:hAnsiTheme="majorBidi" w:cstheme="majorBidi"/>
          <w:b/>
          <w:bCs/>
          <w:sz w:val="36"/>
          <w:szCs w:val="36"/>
        </w:rPr>
        <w:t>are using is depicted in Power Point slide number]to make large livestock systems pay their own costs of complying regulations was a major policy mistake, in my view. There may be other areas where we should also make somewhat greater use of regulations away from cost-</w:t>
      </w:r>
      <w:r w:rsidRPr="005D5BD4">
        <w:rPr>
          <w:rFonts w:asciiTheme="majorBidi" w:hAnsiTheme="majorBidi" w:cstheme="majorBidi"/>
          <w:b/>
          <w:bCs/>
          <w:sz w:val="36"/>
          <w:szCs w:val="36"/>
        </w:rPr>
        <w:lastRenderedPageBreak/>
        <w:t>share policies for nitrate contamination, and now relies on regulatory measures.</w:t>
      </w:r>
    </w:p>
    <w:p w:rsidR="005D5BD4" w:rsidRDefault="005D5BD4" w:rsidP="005D5BD4">
      <w:pPr>
        <w:pStyle w:val="ListParagraph"/>
        <w:numPr>
          <w:ilvl w:val="0"/>
          <w:numId w:val="3"/>
        </w:numPr>
        <w:autoSpaceDE w:val="0"/>
        <w:autoSpaceDN w:val="0"/>
        <w:adjustRightInd w:val="0"/>
        <w:spacing w:after="0" w:line="240" w:lineRule="auto"/>
        <w:jc w:val="both"/>
        <w:rPr>
          <w:rFonts w:asciiTheme="majorBidi" w:hAnsiTheme="majorBidi" w:cstheme="majorBidi"/>
          <w:b/>
          <w:bCs/>
          <w:sz w:val="36"/>
          <w:szCs w:val="36"/>
        </w:rPr>
      </w:pPr>
      <w:r w:rsidRPr="00B84A7D">
        <w:rPr>
          <w:rFonts w:asciiTheme="majorBidi" w:hAnsiTheme="majorBidi" w:cstheme="majorBidi"/>
          <w:b/>
          <w:bCs/>
          <w:sz w:val="36"/>
          <w:szCs w:val="36"/>
        </w:rPr>
        <w:t>Environ</w:t>
      </w:r>
      <w:r>
        <w:rPr>
          <w:rFonts w:asciiTheme="majorBidi" w:hAnsiTheme="majorBidi" w:cstheme="majorBidi"/>
          <w:b/>
          <w:bCs/>
          <w:sz w:val="36"/>
          <w:szCs w:val="36"/>
        </w:rPr>
        <w:t xml:space="preserve">mental compliance measures. The </w:t>
      </w:r>
      <w:r w:rsidRPr="00B84A7D">
        <w:rPr>
          <w:rFonts w:asciiTheme="majorBidi" w:hAnsiTheme="majorBidi" w:cstheme="majorBidi"/>
          <w:b/>
          <w:bCs/>
          <w:sz w:val="36"/>
          <w:szCs w:val="36"/>
        </w:rPr>
        <w:t>environmental cross-compliance</w:t>
      </w:r>
      <w:r>
        <w:rPr>
          <w:rFonts w:asciiTheme="majorBidi" w:hAnsiTheme="majorBidi" w:cstheme="majorBidi"/>
          <w:b/>
          <w:bCs/>
          <w:sz w:val="36"/>
          <w:szCs w:val="36"/>
        </w:rPr>
        <w:t xml:space="preserve"> </w:t>
      </w:r>
      <w:r w:rsidRPr="00B84A7D">
        <w:rPr>
          <w:rFonts w:asciiTheme="majorBidi" w:hAnsiTheme="majorBidi" w:cstheme="majorBidi"/>
          <w:b/>
          <w:bCs/>
          <w:sz w:val="36"/>
          <w:szCs w:val="36"/>
        </w:rPr>
        <w:t xml:space="preserve">provisions of </w:t>
      </w:r>
      <w:proofErr w:type="gramStart"/>
      <w:r w:rsidRPr="00B84A7D">
        <w:rPr>
          <w:rFonts w:asciiTheme="majorBidi" w:hAnsiTheme="majorBidi" w:cstheme="majorBidi"/>
          <w:b/>
          <w:bCs/>
          <w:sz w:val="36"/>
          <w:szCs w:val="36"/>
        </w:rPr>
        <w:t xml:space="preserve">the </w:t>
      </w:r>
      <w:r>
        <w:rPr>
          <w:rFonts w:asciiTheme="majorBidi" w:hAnsiTheme="majorBidi" w:cstheme="majorBidi"/>
          <w:b/>
          <w:bCs/>
          <w:sz w:val="36"/>
          <w:szCs w:val="36"/>
        </w:rPr>
        <w:t xml:space="preserve"> </w:t>
      </w:r>
      <w:r w:rsidRPr="00B84A7D">
        <w:rPr>
          <w:rFonts w:asciiTheme="majorBidi" w:hAnsiTheme="majorBidi" w:cstheme="majorBidi"/>
          <w:b/>
          <w:bCs/>
          <w:sz w:val="36"/>
          <w:szCs w:val="36"/>
        </w:rPr>
        <w:t>farm</w:t>
      </w:r>
      <w:proofErr w:type="gramEnd"/>
      <w:r w:rsidRPr="00B84A7D">
        <w:rPr>
          <w:rFonts w:asciiTheme="majorBidi" w:hAnsiTheme="majorBidi" w:cstheme="majorBidi"/>
          <w:b/>
          <w:bCs/>
          <w:sz w:val="36"/>
          <w:szCs w:val="36"/>
        </w:rPr>
        <w:t xml:space="preserve"> bill have been valuable for helping induce adoption of some</w:t>
      </w:r>
      <w:r>
        <w:rPr>
          <w:rFonts w:asciiTheme="majorBidi" w:hAnsiTheme="majorBidi" w:cstheme="majorBidi"/>
          <w:b/>
          <w:bCs/>
          <w:sz w:val="36"/>
          <w:szCs w:val="36"/>
        </w:rPr>
        <w:t xml:space="preserve"> </w:t>
      </w:r>
      <w:r w:rsidRPr="00B84A7D">
        <w:rPr>
          <w:rFonts w:asciiTheme="majorBidi" w:hAnsiTheme="majorBidi" w:cstheme="majorBidi"/>
          <w:b/>
          <w:bCs/>
          <w:sz w:val="36"/>
          <w:szCs w:val="36"/>
        </w:rPr>
        <w:t xml:space="preserve">agricultural </w:t>
      </w:r>
      <w:r w:rsidRPr="00B84A7D">
        <w:rPr>
          <w:rFonts w:asciiTheme="majorBidi" w:hAnsiTheme="majorBidi" w:cstheme="majorBidi"/>
          <w:b/>
          <w:bCs/>
          <w:i/>
          <w:iCs/>
          <w:sz w:val="36"/>
          <w:szCs w:val="36"/>
        </w:rPr>
        <w:t xml:space="preserve">practices </w:t>
      </w:r>
      <w:r w:rsidRPr="00B84A7D">
        <w:rPr>
          <w:rFonts w:asciiTheme="majorBidi" w:hAnsiTheme="majorBidi" w:cstheme="majorBidi"/>
          <w:b/>
          <w:bCs/>
          <w:sz w:val="36"/>
          <w:szCs w:val="36"/>
        </w:rPr>
        <w:t>that reduce negative externalities and enhance natural capital.</w:t>
      </w:r>
      <w:r>
        <w:rPr>
          <w:rFonts w:asciiTheme="majorBidi" w:hAnsiTheme="majorBidi" w:cstheme="majorBidi"/>
          <w:b/>
          <w:bCs/>
          <w:sz w:val="36"/>
          <w:szCs w:val="36"/>
        </w:rPr>
        <w:t xml:space="preserve"> </w:t>
      </w:r>
      <w:r w:rsidRPr="00B84A7D">
        <w:rPr>
          <w:rFonts w:asciiTheme="majorBidi" w:hAnsiTheme="majorBidi" w:cstheme="majorBidi"/>
          <w:b/>
          <w:bCs/>
          <w:sz w:val="36"/>
          <w:szCs w:val="36"/>
        </w:rPr>
        <w:t xml:space="preserve">However, they are not comprehensive enough to induce </w:t>
      </w:r>
      <w:r w:rsidRPr="00B84A7D">
        <w:rPr>
          <w:rFonts w:asciiTheme="majorBidi" w:hAnsiTheme="majorBidi" w:cstheme="majorBidi"/>
          <w:b/>
          <w:bCs/>
          <w:i/>
          <w:iCs/>
          <w:sz w:val="36"/>
          <w:szCs w:val="36"/>
        </w:rPr>
        <w:t xml:space="preserve">system </w:t>
      </w:r>
      <w:r w:rsidRPr="00B84A7D">
        <w:rPr>
          <w:rFonts w:asciiTheme="majorBidi" w:hAnsiTheme="majorBidi" w:cstheme="majorBidi"/>
          <w:b/>
          <w:bCs/>
          <w:sz w:val="36"/>
          <w:szCs w:val="36"/>
        </w:rPr>
        <w:t>changes that would retain</w:t>
      </w:r>
      <w:r>
        <w:rPr>
          <w:rFonts w:asciiTheme="majorBidi" w:hAnsiTheme="majorBidi" w:cstheme="majorBidi"/>
          <w:b/>
          <w:bCs/>
          <w:sz w:val="36"/>
          <w:szCs w:val="36"/>
        </w:rPr>
        <w:t xml:space="preserve"> </w:t>
      </w:r>
      <w:r w:rsidRPr="00B84A7D">
        <w:rPr>
          <w:rFonts w:asciiTheme="majorBidi" w:hAnsiTheme="majorBidi" w:cstheme="majorBidi"/>
          <w:b/>
          <w:bCs/>
          <w:sz w:val="36"/>
          <w:szCs w:val="36"/>
        </w:rPr>
        <w:t>or bring about much greater biodiversity.</w:t>
      </w:r>
      <w:r>
        <w:rPr>
          <w:rFonts w:asciiTheme="majorBidi" w:hAnsiTheme="majorBidi" w:cstheme="majorBidi"/>
          <w:b/>
          <w:bCs/>
          <w:sz w:val="36"/>
          <w:szCs w:val="36"/>
        </w:rPr>
        <w:t xml:space="preserve"> </w:t>
      </w:r>
      <w:r w:rsidRPr="00B84A7D">
        <w:rPr>
          <w:rFonts w:asciiTheme="majorBidi" w:hAnsiTheme="majorBidi" w:cstheme="majorBidi"/>
          <w:b/>
          <w:bCs/>
          <w:sz w:val="36"/>
          <w:szCs w:val="36"/>
        </w:rPr>
        <w:t>The partial, but important, ‘decoupling’ of commodity subsidies in the farm</w:t>
      </w:r>
      <w:r>
        <w:rPr>
          <w:rFonts w:asciiTheme="majorBidi" w:hAnsiTheme="majorBidi" w:cstheme="majorBidi"/>
          <w:b/>
          <w:bCs/>
          <w:sz w:val="36"/>
          <w:szCs w:val="36"/>
        </w:rPr>
        <w:t xml:space="preserve">s </w:t>
      </w:r>
      <w:r w:rsidRPr="00B84A7D">
        <w:rPr>
          <w:rFonts w:asciiTheme="majorBidi" w:hAnsiTheme="majorBidi" w:cstheme="majorBidi"/>
          <w:b/>
          <w:bCs/>
          <w:sz w:val="36"/>
          <w:szCs w:val="36"/>
        </w:rPr>
        <w:t>did facilitate a movement of</w:t>
      </w:r>
      <w:r>
        <w:rPr>
          <w:rFonts w:asciiTheme="majorBidi" w:hAnsiTheme="majorBidi" w:cstheme="majorBidi"/>
          <w:b/>
          <w:bCs/>
          <w:sz w:val="36"/>
          <w:szCs w:val="36"/>
        </w:rPr>
        <w:t xml:space="preserve"> </w:t>
      </w:r>
      <w:r w:rsidRPr="00B84A7D">
        <w:rPr>
          <w:rFonts w:asciiTheme="majorBidi" w:hAnsiTheme="majorBidi" w:cstheme="majorBidi"/>
          <w:b/>
          <w:bCs/>
          <w:sz w:val="36"/>
          <w:szCs w:val="36"/>
        </w:rPr>
        <w:t>farmers away from continuous corn, where that practice remained, to the already widely</w:t>
      </w:r>
      <w:r>
        <w:rPr>
          <w:rFonts w:asciiTheme="majorBidi" w:hAnsiTheme="majorBidi" w:cstheme="majorBidi"/>
          <w:b/>
          <w:bCs/>
          <w:sz w:val="36"/>
          <w:szCs w:val="36"/>
        </w:rPr>
        <w:t xml:space="preserve"> </w:t>
      </w:r>
      <w:r w:rsidRPr="00B84A7D">
        <w:rPr>
          <w:rFonts w:asciiTheme="majorBidi" w:hAnsiTheme="majorBidi" w:cstheme="majorBidi"/>
          <w:b/>
          <w:bCs/>
          <w:sz w:val="36"/>
          <w:szCs w:val="36"/>
        </w:rPr>
        <w:t>practiced corn/soybean system. Although hardly diverse, the corn/soybean system is</w:t>
      </w:r>
      <w:r>
        <w:rPr>
          <w:rFonts w:asciiTheme="majorBidi" w:hAnsiTheme="majorBidi" w:cstheme="majorBidi"/>
          <w:b/>
          <w:bCs/>
          <w:sz w:val="36"/>
          <w:szCs w:val="36"/>
        </w:rPr>
        <w:t xml:space="preserve"> </w:t>
      </w:r>
      <w:r w:rsidRPr="00B84A7D">
        <w:rPr>
          <w:rFonts w:asciiTheme="majorBidi" w:hAnsiTheme="majorBidi" w:cstheme="majorBidi"/>
          <w:b/>
          <w:bCs/>
          <w:sz w:val="36"/>
          <w:szCs w:val="36"/>
        </w:rPr>
        <w:t>much preferable ecologically to continuous corn. With very high corn prices the last</w:t>
      </w:r>
      <w:r>
        <w:rPr>
          <w:rFonts w:asciiTheme="majorBidi" w:hAnsiTheme="majorBidi" w:cstheme="majorBidi"/>
          <w:b/>
          <w:bCs/>
          <w:sz w:val="36"/>
          <w:szCs w:val="36"/>
        </w:rPr>
        <w:t xml:space="preserve"> </w:t>
      </w:r>
      <w:r w:rsidRPr="00B84A7D">
        <w:rPr>
          <w:rFonts w:asciiTheme="majorBidi" w:hAnsiTheme="majorBidi" w:cstheme="majorBidi"/>
          <w:b/>
          <w:bCs/>
          <w:sz w:val="36"/>
          <w:szCs w:val="36"/>
        </w:rPr>
        <w:t xml:space="preserve">couple of years, however, we have seen some movement back to corn-following-corn. </w:t>
      </w:r>
      <w:r>
        <w:rPr>
          <w:rFonts w:asciiTheme="majorBidi" w:hAnsiTheme="majorBidi" w:cstheme="majorBidi"/>
          <w:b/>
          <w:bCs/>
          <w:sz w:val="36"/>
          <w:szCs w:val="36"/>
        </w:rPr>
        <w:t xml:space="preserve"> </w:t>
      </w:r>
    </w:p>
    <w:p w:rsidR="005D5BD4" w:rsidRDefault="005D5BD4" w:rsidP="005D5BD4">
      <w:pPr>
        <w:pStyle w:val="ListParagraph"/>
        <w:numPr>
          <w:ilvl w:val="0"/>
          <w:numId w:val="3"/>
        </w:numPr>
        <w:autoSpaceDE w:val="0"/>
        <w:autoSpaceDN w:val="0"/>
        <w:adjustRightInd w:val="0"/>
        <w:spacing w:after="0" w:line="240" w:lineRule="auto"/>
        <w:jc w:val="both"/>
        <w:rPr>
          <w:rFonts w:asciiTheme="majorBidi" w:hAnsiTheme="majorBidi" w:cstheme="majorBidi"/>
          <w:b/>
          <w:bCs/>
          <w:sz w:val="36"/>
          <w:szCs w:val="36"/>
        </w:rPr>
      </w:pPr>
      <w:r w:rsidRPr="00B84A7D">
        <w:rPr>
          <w:rFonts w:asciiTheme="majorBidi" w:hAnsiTheme="majorBidi" w:cstheme="majorBidi"/>
          <w:b/>
          <w:bCs/>
          <w:sz w:val="36"/>
          <w:szCs w:val="36"/>
        </w:rPr>
        <w:t>There may be other ecological diversity minimums in other parts of the country that</w:t>
      </w:r>
      <w:r>
        <w:rPr>
          <w:rFonts w:asciiTheme="majorBidi" w:hAnsiTheme="majorBidi" w:cstheme="majorBidi"/>
          <w:b/>
          <w:bCs/>
          <w:sz w:val="36"/>
          <w:szCs w:val="36"/>
        </w:rPr>
        <w:t xml:space="preserve"> </w:t>
      </w:r>
      <w:r w:rsidRPr="00B84A7D">
        <w:rPr>
          <w:rFonts w:asciiTheme="majorBidi" w:hAnsiTheme="majorBidi" w:cstheme="majorBidi"/>
          <w:b/>
          <w:bCs/>
          <w:sz w:val="36"/>
          <w:szCs w:val="36"/>
        </w:rPr>
        <w:t>should be added to our Federal farm bill compliance provisions.</w:t>
      </w:r>
      <w:r>
        <w:rPr>
          <w:rFonts w:asciiTheme="majorBidi" w:hAnsiTheme="majorBidi" w:cstheme="majorBidi"/>
          <w:b/>
          <w:bCs/>
          <w:sz w:val="36"/>
          <w:szCs w:val="36"/>
        </w:rPr>
        <w:t xml:space="preserve"> </w:t>
      </w:r>
      <w:r w:rsidRPr="00B84A7D">
        <w:rPr>
          <w:rFonts w:asciiTheme="majorBidi" w:hAnsiTheme="majorBidi" w:cstheme="majorBidi"/>
          <w:b/>
          <w:bCs/>
          <w:sz w:val="36"/>
          <w:szCs w:val="36"/>
        </w:rPr>
        <w:t>Environmental stewardship payments. In contrast to regulatory measures,</w:t>
      </w:r>
      <w:r>
        <w:rPr>
          <w:rFonts w:asciiTheme="majorBidi" w:hAnsiTheme="majorBidi" w:cstheme="majorBidi"/>
          <w:b/>
          <w:bCs/>
          <w:sz w:val="36"/>
          <w:szCs w:val="36"/>
        </w:rPr>
        <w:t xml:space="preserve"> </w:t>
      </w:r>
      <w:r w:rsidRPr="00B84A7D">
        <w:rPr>
          <w:rFonts w:asciiTheme="majorBidi" w:hAnsiTheme="majorBidi" w:cstheme="majorBidi"/>
          <w:b/>
          <w:bCs/>
          <w:sz w:val="36"/>
          <w:szCs w:val="36"/>
        </w:rPr>
        <w:t>which a</w:t>
      </w:r>
      <w:r>
        <w:rPr>
          <w:rFonts w:asciiTheme="majorBidi" w:hAnsiTheme="majorBidi" w:cstheme="majorBidi"/>
          <w:b/>
          <w:bCs/>
          <w:sz w:val="36"/>
          <w:szCs w:val="36"/>
        </w:rPr>
        <w:t xml:space="preserve">re based on the ‘polluter pays’ </w:t>
      </w:r>
      <w:r w:rsidRPr="00B84A7D">
        <w:rPr>
          <w:rFonts w:asciiTheme="majorBidi" w:hAnsiTheme="majorBidi" w:cstheme="majorBidi"/>
          <w:b/>
          <w:bCs/>
          <w:sz w:val="36"/>
          <w:szCs w:val="36"/>
        </w:rPr>
        <w:t>principal, environmental stewardship payments,</w:t>
      </w:r>
      <w:r>
        <w:rPr>
          <w:rFonts w:asciiTheme="majorBidi" w:hAnsiTheme="majorBidi" w:cstheme="majorBidi"/>
          <w:b/>
          <w:bCs/>
          <w:sz w:val="36"/>
          <w:szCs w:val="36"/>
        </w:rPr>
        <w:t xml:space="preserve"> </w:t>
      </w:r>
      <w:r w:rsidRPr="00B84A7D">
        <w:rPr>
          <w:rFonts w:asciiTheme="majorBidi" w:hAnsiTheme="majorBidi" w:cstheme="majorBidi"/>
          <w:b/>
          <w:bCs/>
          <w:sz w:val="36"/>
          <w:szCs w:val="36"/>
        </w:rPr>
        <w:t>implicitly at least, are based on the ‘provider gets’ principal. In other works, providers of</w:t>
      </w:r>
      <w:r>
        <w:rPr>
          <w:rFonts w:asciiTheme="majorBidi" w:hAnsiTheme="majorBidi" w:cstheme="majorBidi"/>
          <w:b/>
          <w:bCs/>
          <w:sz w:val="36"/>
          <w:szCs w:val="36"/>
        </w:rPr>
        <w:t xml:space="preserve"> </w:t>
      </w:r>
      <w:r w:rsidRPr="00B84A7D">
        <w:rPr>
          <w:rFonts w:asciiTheme="majorBidi" w:hAnsiTheme="majorBidi" w:cstheme="majorBidi"/>
          <w:b/>
          <w:bCs/>
          <w:sz w:val="36"/>
          <w:szCs w:val="36"/>
        </w:rPr>
        <w:t>good environmental stewardship get rewarded. In reality, however, ‘good’ and ‘bad’</w:t>
      </w:r>
      <w:r>
        <w:rPr>
          <w:rFonts w:asciiTheme="majorBidi" w:hAnsiTheme="majorBidi" w:cstheme="majorBidi"/>
          <w:b/>
          <w:bCs/>
          <w:sz w:val="36"/>
          <w:szCs w:val="36"/>
        </w:rPr>
        <w:t xml:space="preserve"> </w:t>
      </w:r>
      <w:r w:rsidRPr="00B84A7D">
        <w:rPr>
          <w:rFonts w:asciiTheme="majorBidi" w:hAnsiTheme="majorBidi" w:cstheme="majorBidi"/>
          <w:b/>
          <w:bCs/>
          <w:sz w:val="36"/>
          <w:szCs w:val="36"/>
        </w:rPr>
        <w:t>stewardship are really points along a continuum. Stated another way, the line that</w:t>
      </w:r>
      <w:r>
        <w:rPr>
          <w:rFonts w:asciiTheme="majorBidi" w:hAnsiTheme="majorBidi" w:cstheme="majorBidi"/>
          <w:b/>
          <w:bCs/>
          <w:sz w:val="36"/>
          <w:szCs w:val="36"/>
        </w:rPr>
        <w:t xml:space="preserve"> </w:t>
      </w:r>
      <w:r w:rsidRPr="00B84A7D">
        <w:rPr>
          <w:rFonts w:asciiTheme="majorBidi" w:hAnsiTheme="majorBidi" w:cstheme="majorBidi"/>
          <w:b/>
          <w:bCs/>
          <w:sz w:val="36"/>
          <w:szCs w:val="36"/>
        </w:rPr>
        <w:t>separates ‘positive’ from ‘negative’ externalities are subjective. Economics alone cannot</w:t>
      </w:r>
      <w:r>
        <w:rPr>
          <w:rFonts w:asciiTheme="majorBidi" w:hAnsiTheme="majorBidi" w:cstheme="majorBidi"/>
          <w:b/>
          <w:bCs/>
          <w:sz w:val="36"/>
          <w:szCs w:val="36"/>
        </w:rPr>
        <w:t xml:space="preserve"> </w:t>
      </w:r>
      <w:r w:rsidRPr="00B84A7D">
        <w:rPr>
          <w:rFonts w:asciiTheme="majorBidi" w:hAnsiTheme="majorBidi" w:cstheme="majorBidi"/>
          <w:b/>
          <w:bCs/>
          <w:sz w:val="36"/>
          <w:szCs w:val="36"/>
        </w:rPr>
        <w:t xml:space="preserve">specify that line. </w:t>
      </w:r>
      <w:r w:rsidRPr="00B84A7D">
        <w:rPr>
          <w:rFonts w:asciiTheme="majorBidi" w:hAnsiTheme="majorBidi" w:cstheme="majorBidi"/>
          <w:b/>
          <w:bCs/>
          <w:sz w:val="36"/>
          <w:szCs w:val="36"/>
        </w:rPr>
        <w:lastRenderedPageBreak/>
        <w:t>What deserves to be regulated and what deserves to be rewarded are up</w:t>
      </w:r>
      <w:r>
        <w:rPr>
          <w:rFonts w:asciiTheme="majorBidi" w:hAnsiTheme="majorBidi" w:cstheme="majorBidi"/>
          <w:b/>
          <w:bCs/>
          <w:sz w:val="36"/>
          <w:szCs w:val="36"/>
        </w:rPr>
        <w:t xml:space="preserve"> </w:t>
      </w:r>
      <w:r w:rsidRPr="00B84A7D">
        <w:rPr>
          <w:rFonts w:asciiTheme="majorBidi" w:hAnsiTheme="majorBidi" w:cstheme="majorBidi"/>
          <w:b/>
          <w:bCs/>
          <w:sz w:val="36"/>
          <w:szCs w:val="36"/>
        </w:rPr>
        <w:t>to societal decisions. Economics and other sciences, however, can help greatly in</w:t>
      </w:r>
      <w:r>
        <w:rPr>
          <w:rFonts w:asciiTheme="majorBidi" w:hAnsiTheme="majorBidi" w:cstheme="majorBidi"/>
          <w:b/>
          <w:bCs/>
          <w:sz w:val="36"/>
          <w:szCs w:val="36"/>
        </w:rPr>
        <w:t xml:space="preserve"> </w:t>
      </w:r>
      <w:r w:rsidRPr="00B84A7D">
        <w:rPr>
          <w:rFonts w:asciiTheme="majorBidi" w:hAnsiTheme="majorBidi" w:cstheme="majorBidi"/>
          <w:b/>
          <w:bCs/>
          <w:sz w:val="36"/>
          <w:szCs w:val="36"/>
        </w:rPr>
        <w:t>understanding the consequences of practical distinctions and associated policy responses.</w:t>
      </w:r>
    </w:p>
    <w:p w:rsidR="008621EB" w:rsidRDefault="005D5BD4" w:rsidP="005D5BD4">
      <w:pPr>
        <w:jc w:val="both"/>
      </w:pPr>
      <w:r>
        <w:rPr>
          <w:rFonts w:asciiTheme="majorBidi" w:hAnsiTheme="majorBidi" w:cstheme="majorBidi"/>
          <w:b/>
          <w:bCs/>
          <w:sz w:val="36"/>
          <w:szCs w:val="36"/>
        </w:rPr>
        <w:t xml:space="preserve">  </w:t>
      </w:r>
      <w:r w:rsidRPr="00B84A7D">
        <w:rPr>
          <w:rFonts w:asciiTheme="majorBidi" w:hAnsiTheme="majorBidi" w:cstheme="majorBidi"/>
          <w:b/>
          <w:bCs/>
          <w:sz w:val="36"/>
          <w:szCs w:val="36"/>
        </w:rPr>
        <w:t>The predominant approach to promoting greater ecological sustainability in agriculture up to now has consisted of environmental stewardship payments in various</w:t>
      </w:r>
      <w:r>
        <w:rPr>
          <w:rFonts w:asciiTheme="majorBidi" w:hAnsiTheme="majorBidi" w:cstheme="majorBidi"/>
          <w:b/>
          <w:bCs/>
          <w:sz w:val="36"/>
          <w:szCs w:val="36"/>
        </w:rPr>
        <w:t xml:space="preserve"> </w:t>
      </w:r>
      <w:r w:rsidRPr="00B84A7D">
        <w:rPr>
          <w:rFonts w:asciiTheme="majorBidi" w:hAnsiTheme="majorBidi" w:cstheme="majorBidi"/>
          <w:b/>
          <w:bCs/>
          <w:sz w:val="36"/>
          <w:szCs w:val="36"/>
        </w:rPr>
        <w:t>forms. The latest such stewardship payment program of conceptual significance is the</w:t>
      </w:r>
      <w:r>
        <w:rPr>
          <w:rFonts w:asciiTheme="majorBidi" w:hAnsiTheme="majorBidi" w:cstheme="majorBidi"/>
          <w:b/>
          <w:bCs/>
          <w:sz w:val="36"/>
          <w:szCs w:val="36"/>
        </w:rPr>
        <w:t xml:space="preserve"> </w:t>
      </w:r>
      <w:r w:rsidRPr="00B84A7D">
        <w:rPr>
          <w:rFonts w:asciiTheme="majorBidi" w:hAnsiTheme="majorBidi" w:cstheme="majorBidi"/>
          <w:b/>
          <w:bCs/>
          <w:sz w:val="36"/>
          <w:szCs w:val="36"/>
        </w:rPr>
        <w:t>Conservation Security Program (CSP), introduced as part the farm</w:t>
      </w:r>
      <w:r>
        <w:rPr>
          <w:rFonts w:asciiTheme="majorBidi" w:hAnsiTheme="majorBidi" w:cstheme="majorBidi"/>
          <w:b/>
          <w:bCs/>
          <w:sz w:val="36"/>
          <w:szCs w:val="36"/>
        </w:rPr>
        <w:t>.</w:t>
      </w:r>
    </w:p>
    <w:sectPr w:rsidR="008621E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1A" w:rsidRDefault="0095021A" w:rsidP="005D5BD4">
      <w:pPr>
        <w:spacing w:after="0" w:line="240" w:lineRule="auto"/>
      </w:pPr>
      <w:r>
        <w:separator/>
      </w:r>
    </w:p>
  </w:endnote>
  <w:endnote w:type="continuationSeparator" w:id="0">
    <w:p w:rsidR="0095021A" w:rsidRDefault="0095021A" w:rsidP="005D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59817"/>
      <w:docPartObj>
        <w:docPartGallery w:val="Page Numbers (Bottom of Page)"/>
        <w:docPartUnique/>
      </w:docPartObj>
    </w:sdtPr>
    <w:sdtEndPr>
      <w:rPr>
        <w:noProof/>
      </w:rPr>
    </w:sdtEndPr>
    <w:sdtContent>
      <w:p w:rsidR="005D5BD4" w:rsidRDefault="005D5BD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D5BD4" w:rsidRDefault="005D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1A" w:rsidRDefault="0095021A" w:rsidP="005D5BD4">
      <w:pPr>
        <w:spacing w:after="0" w:line="240" w:lineRule="auto"/>
      </w:pPr>
      <w:r>
        <w:separator/>
      </w:r>
    </w:p>
  </w:footnote>
  <w:footnote w:type="continuationSeparator" w:id="0">
    <w:p w:rsidR="0095021A" w:rsidRDefault="0095021A" w:rsidP="005D5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D0D"/>
    <w:multiLevelType w:val="hybridMultilevel"/>
    <w:tmpl w:val="C282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02D77"/>
    <w:multiLevelType w:val="hybridMultilevel"/>
    <w:tmpl w:val="46A6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F6B1C"/>
    <w:multiLevelType w:val="hybridMultilevel"/>
    <w:tmpl w:val="F7669FF6"/>
    <w:lvl w:ilvl="0" w:tplc="3CE221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D4"/>
    <w:rsid w:val="005D5BD4"/>
    <w:rsid w:val="0082423F"/>
    <w:rsid w:val="00850433"/>
    <w:rsid w:val="008621EB"/>
    <w:rsid w:val="00950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D4"/>
    <w:pPr>
      <w:ind w:left="720"/>
      <w:contextualSpacing/>
    </w:pPr>
  </w:style>
  <w:style w:type="paragraph" w:styleId="Header">
    <w:name w:val="header"/>
    <w:basedOn w:val="Normal"/>
    <w:link w:val="HeaderChar"/>
    <w:uiPriority w:val="99"/>
    <w:unhideWhenUsed/>
    <w:rsid w:val="005D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D4"/>
    <w:rPr>
      <w:rFonts w:ascii="Calibri" w:eastAsia="Calibri" w:hAnsi="Calibri" w:cs="Times New Roman"/>
    </w:rPr>
  </w:style>
  <w:style w:type="paragraph" w:styleId="Footer">
    <w:name w:val="footer"/>
    <w:basedOn w:val="Normal"/>
    <w:link w:val="FooterChar"/>
    <w:uiPriority w:val="99"/>
    <w:unhideWhenUsed/>
    <w:rsid w:val="005D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D4"/>
    <w:pPr>
      <w:ind w:left="720"/>
      <w:contextualSpacing/>
    </w:pPr>
  </w:style>
  <w:style w:type="paragraph" w:styleId="Header">
    <w:name w:val="header"/>
    <w:basedOn w:val="Normal"/>
    <w:link w:val="HeaderChar"/>
    <w:uiPriority w:val="99"/>
    <w:unhideWhenUsed/>
    <w:rsid w:val="005D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D4"/>
    <w:rPr>
      <w:rFonts w:ascii="Calibri" w:eastAsia="Calibri" w:hAnsi="Calibri" w:cs="Times New Roman"/>
    </w:rPr>
  </w:style>
  <w:style w:type="paragraph" w:styleId="Footer">
    <w:name w:val="footer"/>
    <w:basedOn w:val="Normal"/>
    <w:link w:val="FooterChar"/>
    <w:uiPriority w:val="99"/>
    <w:unhideWhenUsed/>
    <w:rsid w:val="005D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2019-08-23T19:12:00Z</dcterms:created>
  <dcterms:modified xsi:type="dcterms:W3CDTF">2019-08-23T19:14:00Z</dcterms:modified>
</cp:coreProperties>
</file>