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9E7" w:rsidRDefault="00F219E7" w:rsidP="00F219E7">
      <w:pPr>
        <w:pStyle w:val="Default"/>
      </w:pPr>
    </w:p>
    <w:tbl>
      <w:tblPr>
        <w:tblW w:w="9967" w:type="dxa"/>
        <w:tblBorders>
          <w:top w:val="nil"/>
          <w:left w:val="nil"/>
          <w:bottom w:val="nil"/>
          <w:right w:val="nil"/>
        </w:tblBorders>
        <w:tblLayout w:type="fixed"/>
        <w:tblLook w:val="0000" w:firstRow="0" w:lastRow="0" w:firstColumn="0" w:lastColumn="0" w:noHBand="0" w:noVBand="0"/>
      </w:tblPr>
      <w:tblGrid>
        <w:gridCol w:w="392"/>
        <w:gridCol w:w="1701"/>
        <w:gridCol w:w="2693"/>
        <w:gridCol w:w="3119"/>
        <w:gridCol w:w="2062"/>
      </w:tblGrid>
      <w:tr w:rsidR="00A146BC" w:rsidRPr="00891715" w:rsidTr="001F433A">
        <w:trPr>
          <w:trHeight w:val="222"/>
        </w:trPr>
        <w:tc>
          <w:tcPr>
            <w:tcW w:w="392" w:type="dxa"/>
            <w:tcBorders>
              <w:top w:val="single" w:sz="4" w:space="0" w:color="auto"/>
              <w:left w:val="single" w:sz="4" w:space="0" w:color="auto"/>
              <w:bottom w:val="single" w:sz="4" w:space="0" w:color="auto"/>
              <w:right w:val="single" w:sz="4" w:space="0" w:color="auto"/>
            </w:tcBorders>
          </w:tcPr>
          <w:p w:rsidR="00A146BC" w:rsidRDefault="00A146BC">
            <w:pPr>
              <w:pStyle w:val="Default"/>
              <w:rPr>
                <w:sz w:val="20"/>
                <w:szCs w:val="20"/>
              </w:rPr>
            </w:pPr>
            <w:r>
              <w:t xml:space="preserve"> </w:t>
            </w:r>
            <w:r>
              <w:rPr>
                <w:b/>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A146BC" w:rsidRPr="00F219E7" w:rsidRDefault="00A146BC">
            <w:pPr>
              <w:pStyle w:val="Default"/>
              <w:rPr>
                <w:sz w:val="20"/>
                <w:szCs w:val="20"/>
                <w:lang w:val="en-GB"/>
              </w:rPr>
            </w:pPr>
            <w:r w:rsidRPr="00F219E7">
              <w:rPr>
                <w:b/>
                <w:bCs/>
                <w:sz w:val="20"/>
                <w:szCs w:val="20"/>
                <w:lang w:val="en-GB"/>
              </w:rPr>
              <w:t xml:space="preserve">Current proposal by Task Force </w:t>
            </w:r>
          </w:p>
        </w:tc>
        <w:tc>
          <w:tcPr>
            <w:tcW w:w="2693" w:type="dxa"/>
            <w:tcBorders>
              <w:top w:val="single" w:sz="4" w:space="0" w:color="auto"/>
              <w:left w:val="single" w:sz="4" w:space="0" w:color="auto"/>
              <w:bottom w:val="single" w:sz="4" w:space="0" w:color="auto"/>
              <w:right w:val="single" w:sz="4" w:space="0" w:color="auto"/>
            </w:tcBorders>
          </w:tcPr>
          <w:p w:rsidR="00A146BC" w:rsidRPr="00F219E7" w:rsidRDefault="00A146BC">
            <w:pPr>
              <w:pStyle w:val="Default"/>
              <w:rPr>
                <w:sz w:val="20"/>
                <w:szCs w:val="20"/>
                <w:lang w:val="en-GB"/>
              </w:rPr>
            </w:pPr>
            <w:r w:rsidRPr="00F219E7">
              <w:rPr>
                <w:b/>
                <w:bCs/>
                <w:sz w:val="20"/>
                <w:szCs w:val="20"/>
                <w:lang w:val="en-GB"/>
              </w:rPr>
              <w:t xml:space="preserve">Initial proposal by OLI meeting </w:t>
            </w:r>
          </w:p>
        </w:tc>
        <w:tc>
          <w:tcPr>
            <w:tcW w:w="3119" w:type="dxa"/>
            <w:tcBorders>
              <w:top w:val="single" w:sz="4" w:space="0" w:color="auto"/>
              <w:left w:val="single" w:sz="4" w:space="0" w:color="auto"/>
              <w:bottom w:val="single" w:sz="4" w:space="0" w:color="auto"/>
              <w:right w:val="single" w:sz="4" w:space="0" w:color="auto"/>
            </w:tcBorders>
          </w:tcPr>
          <w:p w:rsidR="00A146BC" w:rsidRDefault="00A146BC">
            <w:pPr>
              <w:pStyle w:val="Default"/>
              <w:rPr>
                <w:sz w:val="20"/>
                <w:szCs w:val="20"/>
              </w:rPr>
            </w:pPr>
            <w:r>
              <w:rPr>
                <w:b/>
                <w:bCs/>
                <w:sz w:val="20"/>
                <w:szCs w:val="20"/>
              </w:rPr>
              <w:t xml:space="preserve">Comments from TF meeting </w:t>
            </w:r>
          </w:p>
        </w:tc>
        <w:tc>
          <w:tcPr>
            <w:tcW w:w="2062" w:type="dxa"/>
            <w:tcBorders>
              <w:top w:val="single" w:sz="4" w:space="0" w:color="auto"/>
              <w:left w:val="single" w:sz="4" w:space="0" w:color="auto"/>
              <w:bottom w:val="single" w:sz="4" w:space="0" w:color="auto"/>
              <w:right w:val="single" w:sz="4" w:space="0" w:color="auto"/>
            </w:tcBorders>
          </w:tcPr>
          <w:p w:rsidR="00A146BC" w:rsidRPr="008838F6" w:rsidRDefault="00A146BC">
            <w:pPr>
              <w:pStyle w:val="Default"/>
              <w:rPr>
                <w:b/>
                <w:bCs/>
                <w:sz w:val="20"/>
                <w:szCs w:val="20"/>
                <w:lang w:val="en-GB"/>
              </w:rPr>
            </w:pPr>
            <w:r w:rsidRPr="008838F6">
              <w:rPr>
                <w:b/>
                <w:bCs/>
                <w:sz w:val="20"/>
                <w:szCs w:val="20"/>
                <w:lang w:val="en-GB"/>
              </w:rPr>
              <w:t>Comments</w:t>
            </w:r>
            <w:r w:rsidR="00E24A05" w:rsidRPr="008838F6">
              <w:rPr>
                <w:b/>
                <w:bCs/>
                <w:sz w:val="20"/>
                <w:szCs w:val="20"/>
                <w:lang w:val="en-GB"/>
              </w:rPr>
              <w:t xml:space="preserve"> of</w:t>
            </w:r>
            <w:r w:rsidR="008838F6" w:rsidRPr="008838F6">
              <w:rPr>
                <w:b/>
                <w:bCs/>
                <w:sz w:val="20"/>
                <w:szCs w:val="20"/>
                <w:lang w:val="en-GB"/>
              </w:rPr>
              <w:t xml:space="preserve"> FRA focal point Switzerland</w:t>
            </w:r>
          </w:p>
        </w:tc>
      </w:tr>
      <w:tr w:rsidR="00A146BC" w:rsidRPr="00891715" w:rsidTr="001F433A">
        <w:trPr>
          <w:trHeight w:val="373"/>
        </w:trPr>
        <w:tc>
          <w:tcPr>
            <w:tcW w:w="392" w:type="dxa"/>
            <w:tcBorders>
              <w:top w:val="single" w:sz="4" w:space="0" w:color="auto"/>
              <w:left w:val="single" w:sz="4" w:space="0" w:color="auto"/>
              <w:bottom w:val="single" w:sz="4" w:space="0" w:color="auto"/>
              <w:right w:val="single" w:sz="4" w:space="0" w:color="auto"/>
            </w:tcBorders>
            <w:shd w:val="clear" w:color="auto" w:fill="92D050"/>
            <w:vAlign w:val="center"/>
          </w:tcPr>
          <w:p w:rsidR="00A146BC" w:rsidRPr="00B60668" w:rsidRDefault="00A146BC" w:rsidP="00B60668">
            <w:pPr>
              <w:pStyle w:val="Default"/>
              <w:rPr>
                <w:sz w:val="14"/>
                <w:szCs w:val="18"/>
              </w:rPr>
            </w:pPr>
            <w:r w:rsidRPr="00B60668">
              <w:rPr>
                <w:b/>
                <w:bCs/>
                <w:sz w:val="14"/>
                <w:szCs w:val="18"/>
              </w:rPr>
              <w:t xml:space="preserve">1 </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tcPr>
          <w:p w:rsidR="00A146BC" w:rsidRPr="00B60668" w:rsidRDefault="00A146BC" w:rsidP="00B60668">
            <w:pPr>
              <w:pStyle w:val="Default"/>
              <w:rPr>
                <w:sz w:val="14"/>
                <w:szCs w:val="18"/>
                <w:lang w:val="en-GB"/>
              </w:rPr>
            </w:pPr>
            <w:r w:rsidRPr="00B60668">
              <w:rPr>
                <w:b/>
                <w:bCs/>
                <w:sz w:val="14"/>
                <w:szCs w:val="18"/>
                <w:lang w:val="en-GB"/>
              </w:rPr>
              <w:t>Forest area as proportion of total land area</w:t>
            </w:r>
          </w:p>
        </w:tc>
        <w:tc>
          <w:tcPr>
            <w:tcW w:w="2693" w:type="dxa"/>
            <w:tcBorders>
              <w:top w:val="single" w:sz="4" w:space="0" w:color="auto"/>
              <w:left w:val="single" w:sz="4" w:space="0" w:color="auto"/>
              <w:bottom w:val="single" w:sz="4" w:space="0" w:color="auto"/>
              <w:right w:val="single" w:sz="4" w:space="0" w:color="auto"/>
            </w:tcBorders>
            <w:shd w:val="clear" w:color="auto" w:fill="92D050"/>
            <w:vAlign w:val="center"/>
          </w:tcPr>
          <w:p w:rsidR="00A146BC" w:rsidRPr="00B60668" w:rsidRDefault="00A146BC" w:rsidP="00B60668">
            <w:pPr>
              <w:pStyle w:val="Default"/>
              <w:rPr>
                <w:sz w:val="14"/>
                <w:szCs w:val="18"/>
                <w:lang w:val="en-GB"/>
              </w:rPr>
            </w:pPr>
            <w:r w:rsidRPr="00B60668">
              <w:rPr>
                <w:b/>
                <w:bCs/>
                <w:sz w:val="14"/>
                <w:szCs w:val="18"/>
                <w:lang w:val="en-GB"/>
              </w:rPr>
              <w:t>Forest area net change rate (%/per year)</w:t>
            </w:r>
          </w:p>
        </w:tc>
        <w:tc>
          <w:tcPr>
            <w:tcW w:w="3119" w:type="dxa"/>
            <w:tcBorders>
              <w:top w:val="single" w:sz="4" w:space="0" w:color="auto"/>
              <w:left w:val="single" w:sz="4" w:space="0" w:color="auto"/>
              <w:bottom w:val="single" w:sz="4" w:space="0" w:color="auto"/>
              <w:right w:val="single" w:sz="4" w:space="0" w:color="auto"/>
            </w:tcBorders>
          </w:tcPr>
          <w:p w:rsidR="00A146BC" w:rsidRPr="00B60668" w:rsidRDefault="00A146BC">
            <w:pPr>
              <w:pStyle w:val="Default"/>
              <w:rPr>
                <w:sz w:val="14"/>
                <w:szCs w:val="18"/>
                <w:lang w:val="en-GB"/>
              </w:rPr>
            </w:pPr>
            <w:r w:rsidRPr="00B60668">
              <w:rPr>
                <w:b/>
                <w:bCs/>
                <w:sz w:val="14"/>
                <w:szCs w:val="18"/>
                <w:lang w:val="en-GB"/>
              </w:rPr>
              <w:t xml:space="preserve">Modified </w:t>
            </w:r>
            <w:r w:rsidRPr="00B60668">
              <w:rPr>
                <w:sz w:val="14"/>
                <w:szCs w:val="18"/>
                <w:lang w:val="en-GB"/>
              </w:rPr>
              <w:t xml:space="preserve">from "Forest area net change rate (%/year) as the net change rate can be computed using forest area as proportion of land area (land area reference year 2015). The proposed indicator name corresponds to the SDG 15.1 wording. No factual change. </w:t>
            </w:r>
          </w:p>
        </w:tc>
        <w:tc>
          <w:tcPr>
            <w:tcW w:w="2062" w:type="dxa"/>
            <w:tcBorders>
              <w:top w:val="single" w:sz="4" w:space="0" w:color="auto"/>
              <w:left w:val="single" w:sz="4" w:space="0" w:color="auto"/>
              <w:bottom w:val="single" w:sz="4" w:space="0" w:color="auto"/>
              <w:right w:val="single" w:sz="4" w:space="0" w:color="auto"/>
            </w:tcBorders>
          </w:tcPr>
          <w:p w:rsidR="00F81B93" w:rsidRDefault="00187DDC" w:rsidP="007210F9">
            <w:pPr>
              <w:pStyle w:val="Default"/>
              <w:rPr>
                <w:bCs/>
                <w:sz w:val="14"/>
                <w:szCs w:val="18"/>
                <w:lang w:val="en-GB"/>
              </w:rPr>
            </w:pPr>
            <w:r w:rsidRPr="00145F1E">
              <w:rPr>
                <w:bCs/>
                <w:sz w:val="14"/>
                <w:szCs w:val="18"/>
                <w:lang w:val="en-GB"/>
              </w:rPr>
              <w:t xml:space="preserve">Indicator is alright. </w:t>
            </w:r>
          </w:p>
          <w:p w:rsidR="00A146BC" w:rsidRPr="00145F1E" w:rsidRDefault="00F81B93" w:rsidP="00891715">
            <w:pPr>
              <w:pStyle w:val="Default"/>
              <w:rPr>
                <w:bCs/>
                <w:sz w:val="14"/>
                <w:szCs w:val="18"/>
                <w:lang w:val="en-GB"/>
              </w:rPr>
            </w:pPr>
            <w:r>
              <w:rPr>
                <w:bCs/>
                <w:sz w:val="14"/>
                <w:szCs w:val="18"/>
                <w:lang w:val="en-GB"/>
              </w:rPr>
              <w:t>However, the rating of the direction of the change might be different in different regions. For instance in some areas an extension of forest area is not desired (e.g. when it grows in areas with high diversity, like alpine pastures</w:t>
            </w:r>
            <w:r w:rsidR="00E86A84">
              <w:rPr>
                <w:bCs/>
                <w:sz w:val="14"/>
                <w:szCs w:val="18"/>
                <w:lang w:val="en-GB"/>
              </w:rPr>
              <w:t xml:space="preserve"> or in </w:t>
            </w:r>
            <w:r w:rsidR="00891715">
              <w:rPr>
                <w:bCs/>
                <w:sz w:val="14"/>
                <w:szCs w:val="18"/>
                <w:lang w:val="en-GB"/>
              </w:rPr>
              <w:t>certain wet land areas</w:t>
            </w:r>
            <w:r>
              <w:rPr>
                <w:bCs/>
                <w:sz w:val="14"/>
                <w:szCs w:val="18"/>
                <w:lang w:val="en-GB"/>
              </w:rPr>
              <w:t>).</w:t>
            </w:r>
          </w:p>
        </w:tc>
      </w:tr>
      <w:tr w:rsidR="00A146BC" w:rsidRPr="00891715" w:rsidTr="001F433A">
        <w:trPr>
          <w:trHeight w:val="667"/>
        </w:trPr>
        <w:tc>
          <w:tcPr>
            <w:tcW w:w="392" w:type="dxa"/>
            <w:tcBorders>
              <w:top w:val="single" w:sz="4" w:space="0" w:color="auto"/>
              <w:left w:val="single" w:sz="4" w:space="0" w:color="auto"/>
              <w:bottom w:val="single" w:sz="4" w:space="0" w:color="auto"/>
              <w:right w:val="single" w:sz="4" w:space="0" w:color="auto"/>
            </w:tcBorders>
            <w:shd w:val="clear" w:color="auto" w:fill="92D050"/>
            <w:vAlign w:val="center"/>
          </w:tcPr>
          <w:p w:rsidR="00A146BC" w:rsidRPr="00187DDC" w:rsidRDefault="00A146BC" w:rsidP="00B60668">
            <w:pPr>
              <w:pStyle w:val="Default"/>
              <w:rPr>
                <w:sz w:val="14"/>
                <w:szCs w:val="18"/>
                <w:lang w:val="en-GB"/>
              </w:rPr>
            </w:pPr>
            <w:r w:rsidRPr="00187DDC">
              <w:rPr>
                <w:b/>
                <w:bCs/>
                <w:sz w:val="14"/>
                <w:szCs w:val="18"/>
                <w:lang w:val="en-GB"/>
              </w:rPr>
              <w:t xml:space="preserve">2 </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tcPr>
          <w:p w:rsidR="00A146BC" w:rsidRPr="00B60668" w:rsidRDefault="00A146BC" w:rsidP="00B60668">
            <w:pPr>
              <w:pStyle w:val="Default"/>
              <w:rPr>
                <w:sz w:val="14"/>
                <w:szCs w:val="18"/>
                <w:lang w:val="en-GB"/>
              </w:rPr>
            </w:pPr>
            <w:r w:rsidRPr="00B60668">
              <w:rPr>
                <w:b/>
                <w:bCs/>
                <w:sz w:val="14"/>
                <w:szCs w:val="18"/>
                <w:lang w:val="en-GB"/>
              </w:rPr>
              <w:t>Forest area within protected areas</w:t>
            </w:r>
          </w:p>
        </w:tc>
        <w:tc>
          <w:tcPr>
            <w:tcW w:w="2693" w:type="dxa"/>
            <w:tcBorders>
              <w:top w:val="single" w:sz="4" w:space="0" w:color="auto"/>
              <w:left w:val="single" w:sz="4" w:space="0" w:color="auto"/>
              <w:bottom w:val="single" w:sz="4" w:space="0" w:color="auto"/>
              <w:right w:val="single" w:sz="4" w:space="0" w:color="auto"/>
            </w:tcBorders>
            <w:shd w:val="clear" w:color="auto" w:fill="92D050"/>
            <w:vAlign w:val="center"/>
          </w:tcPr>
          <w:p w:rsidR="00A146BC" w:rsidRPr="00B60668" w:rsidRDefault="00A146BC" w:rsidP="00B60668">
            <w:pPr>
              <w:pStyle w:val="Default"/>
              <w:rPr>
                <w:sz w:val="14"/>
                <w:szCs w:val="18"/>
                <w:lang w:val="en-GB"/>
              </w:rPr>
            </w:pPr>
            <w:r w:rsidRPr="00B60668">
              <w:rPr>
                <w:b/>
                <w:bCs/>
                <w:sz w:val="14"/>
                <w:szCs w:val="18"/>
                <w:lang w:val="en-GB"/>
              </w:rPr>
              <w:t>Proportion of forest area located within legally established protected areas (%)</w:t>
            </w:r>
          </w:p>
        </w:tc>
        <w:tc>
          <w:tcPr>
            <w:tcW w:w="3119" w:type="dxa"/>
            <w:tcBorders>
              <w:top w:val="single" w:sz="4" w:space="0" w:color="auto"/>
              <w:left w:val="single" w:sz="4" w:space="0" w:color="auto"/>
              <w:bottom w:val="single" w:sz="4" w:space="0" w:color="auto"/>
              <w:right w:val="single" w:sz="4" w:space="0" w:color="auto"/>
            </w:tcBorders>
          </w:tcPr>
          <w:p w:rsidR="00A146BC" w:rsidRPr="00B60668" w:rsidRDefault="00A146BC">
            <w:pPr>
              <w:pStyle w:val="Default"/>
              <w:rPr>
                <w:sz w:val="14"/>
                <w:szCs w:val="18"/>
                <w:lang w:val="en-GB"/>
              </w:rPr>
            </w:pPr>
            <w:r w:rsidRPr="00B60668">
              <w:rPr>
                <w:b/>
                <w:bCs/>
                <w:sz w:val="14"/>
                <w:szCs w:val="18"/>
                <w:lang w:val="en-GB"/>
              </w:rPr>
              <w:t xml:space="preserve">Modified. </w:t>
            </w:r>
            <w:r w:rsidRPr="00B60668">
              <w:rPr>
                <w:sz w:val="14"/>
                <w:szCs w:val="18"/>
                <w:lang w:val="en-GB"/>
              </w:rPr>
              <w:t xml:space="preserve">The term "legally established" dropped to avoid confusion and the indicator changed from proportion to total area. The protected areas should follow the definition of IUCN/CBD. If possible, the reporting should be broken down by IUCN categories. The proportion of forest area located within protected areas can be calculated. Efforts be made to maintain consistency with SDG indicator terminology. </w:t>
            </w:r>
          </w:p>
        </w:tc>
        <w:tc>
          <w:tcPr>
            <w:tcW w:w="2062" w:type="dxa"/>
            <w:tcBorders>
              <w:top w:val="single" w:sz="4" w:space="0" w:color="auto"/>
              <w:left w:val="single" w:sz="4" w:space="0" w:color="auto"/>
              <w:bottom w:val="single" w:sz="4" w:space="0" w:color="auto"/>
              <w:right w:val="single" w:sz="4" w:space="0" w:color="auto"/>
            </w:tcBorders>
          </w:tcPr>
          <w:p w:rsidR="00A146BC" w:rsidRPr="00145F1E" w:rsidRDefault="00187DDC">
            <w:pPr>
              <w:pStyle w:val="Default"/>
              <w:rPr>
                <w:bCs/>
                <w:sz w:val="14"/>
                <w:szCs w:val="18"/>
                <w:lang w:val="en-GB"/>
              </w:rPr>
            </w:pPr>
            <w:r w:rsidRPr="00145F1E">
              <w:rPr>
                <w:bCs/>
                <w:sz w:val="14"/>
                <w:szCs w:val="18"/>
                <w:lang w:val="en-GB"/>
              </w:rPr>
              <w:t>The term “protected” is not clearly defined</w:t>
            </w:r>
            <w:r w:rsidR="006753F1">
              <w:rPr>
                <w:bCs/>
                <w:sz w:val="14"/>
                <w:szCs w:val="18"/>
                <w:lang w:val="en-GB"/>
              </w:rPr>
              <w:t xml:space="preserve"> (by law, by contract, by planning </w:t>
            </w:r>
            <w:proofErr w:type="spellStart"/>
            <w:r w:rsidR="006753F1">
              <w:rPr>
                <w:bCs/>
                <w:sz w:val="14"/>
                <w:szCs w:val="18"/>
                <w:lang w:val="en-GB"/>
              </w:rPr>
              <w:t>etc</w:t>
            </w:r>
            <w:proofErr w:type="spellEnd"/>
            <w:r w:rsidR="006753F1">
              <w:rPr>
                <w:bCs/>
                <w:sz w:val="14"/>
                <w:szCs w:val="18"/>
                <w:lang w:val="en-GB"/>
              </w:rPr>
              <w:t>)</w:t>
            </w:r>
            <w:r w:rsidRPr="00145F1E">
              <w:rPr>
                <w:bCs/>
                <w:sz w:val="14"/>
                <w:szCs w:val="18"/>
                <w:lang w:val="en-GB"/>
              </w:rPr>
              <w:t>.</w:t>
            </w:r>
          </w:p>
        </w:tc>
      </w:tr>
      <w:tr w:rsidR="00A146BC" w:rsidRPr="00891715" w:rsidTr="001F433A">
        <w:trPr>
          <w:trHeight w:val="373"/>
        </w:trPr>
        <w:tc>
          <w:tcPr>
            <w:tcW w:w="392" w:type="dxa"/>
            <w:tcBorders>
              <w:top w:val="single" w:sz="4" w:space="0" w:color="auto"/>
              <w:left w:val="single" w:sz="4" w:space="0" w:color="auto"/>
              <w:bottom w:val="single" w:sz="4" w:space="0" w:color="auto"/>
              <w:right w:val="single" w:sz="4" w:space="0" w:color="auto"/>
            </w:tcBorders>
            <w:shd w:val="clear" w:color="auto" w:fill="92D050"/>
            <w:vAlign w:val="center"/>
          </w:tcPr>
          <w:p w:rsidR="00A146BC" w:rsidRPr="00B60668" w:rsidRDefault="00A146BC" w:rsidP="00B60668">
            <w:pPr>
              <w:pStyle w:val="Default"/>
              <w:rPr>
                <w:sz w:val="14"/>
                <w:szCs w:val="18"/>
              </w:rPr>
            </w:pPr>
            <w:r w:rsidRPr="00B60668">
              <w:rPr>
                <w:b/>
                <w:bCs/>
                <w:sz w:val="14"/>
                <w:szCs w:val="18"/>
              </w:rPr>
              <w:t xml:space="preserve">3 </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tcPr>
          <w:p w:rsidR="00A146BC" w:rsidRPr="00B60668" w:rsidRDefault="00A146BC" w:rsidP="00B60668">
            <w:pPr>
              <w:pStyle w:val="Default"/>
              <w:rPr>
                <w:sz w:val="14"/>
                <w:szCs w:val="18"/>
                <w:lang w:val="en-GB"/>
              </w:rPr>
            </w:pPr>
            <w:r w:rsidRPr="00B60668">
              <w:rPr>
                <w:b/>
                <w:bCs/>
                <w:sz w:val="14"/>
                <w:szCs w:val="18"/>
                <w:lang w:val="en-GB"/>
              </w:rPr>
              <w:t>Above-ground biomass stock in forest</w:t>
            </w:r>
          </w:p>
        </w:tc>
        <w:tc>
          <w:tcPr>
            <w:tcW w:w="2693" w:type="dxa"/>
            <w:tcBorders>
              <w:top w:val="single" w:sz="4" w:space="0" w:color="auto"/>
              <w:left w:val="single" w:sz="4" w:space="0" w:color="auto"/>
              <w:bottom w:val="single" w:sz="4" w:space="0" w:color="auto"/>
              <w:right w:val="single" w:sz="4" w:space="0" w:color="auto"/>
            </w:tcBorders>
            <w:shd w:val="clear" w:color="auto" w:fill="92D050"/>
            <w:vAlign w:val="center"/>
          </w:tcPr>
          <w:p w:rsidR="00A146BC" w:rsidRPr="00B60668" w:rsidRDefault="00A146BC" w:rsidP="00B60668">
            <w:pPr>
              <w:pStyle w:val="Default"/>
              <w:rPr>
                <w:sz w:val="14"/>
                <w:szCs w:val="18"/>
                <w:lang w:val="en-GB"/>
              </w:rPr>
            </w:pPr>
            <w:r w:rsidRPr="00B60668">
              <w:rPr>
                <w:b/>
                <w:bCs/>
                <w:sz w:val="14"/>
                <w:szCs w:val="18"/>
                <w:lang w:val="en-GB"/>
              </w:rPr>
              <w:t>Above-ground biomass stock in forest (tonnes/ha)</w:t>
            </w:r>
          </w:p>
        </w:tc>
        <w:tc>
          <w:tcPr>
            <w:tcW w:w="3119" w:type="dxa"/>
            <w:tcBorders>
              <w:top w:val="single" w:sz="4" w:space="0" w:color="auto"/>
              <w:left w:val="single" w:sz="4" w:space="0" w:color="auto"/>
              <w:bottom w:val="single" w:sz="4" w:space="0" w:color="auto"/>
              <w:right w:val="single" w:sz="4" w:space="0" w:color="auto"/>
            </w:tcBorders>
          </w:tcPr>
          <w:p w:rsidR="00A146BC" w:rsidRPr="00B60668" w:rsidRDefault="00A146BC">
            <w:pPr>
              <w:pStyle w:val="Default"/>
              <w:rPr>
                <w:sz w:val="14"/>
                <w:szCs w:val="18"/>
                <w:lang w:val="en-GB"/>
              </w:rPr>
            </w:pPr>
            <w:r w:rsidRPr="00B60668">
              <w:rPr>
                <w:b/>
                <w:bCs/>
                <w:sz w:val="14"/>
                <w:szCs w:val="18"/>
                <w:lang w:val="en-GB"/>
              </w:rPr>
              <w:t>Modified</w:t>
            </w:r>
            <w:r w:rsidRPr="00B60668">
              <w:rPr>
                <w:sz w:val="14"/>
                <w:szCs w:val="18"/>
                <w:lang w:val="en-GB"/>
              </w:rPr>
              <w:t xml:space="preserve">. Suggest reporting in tonnes instead of tonnes/ha as the latter can be derived. Overharvesting/degradation/damage will result in reduced biomass/ha. In some cases increased biomass/ha may be negative (increased fuel load for fires) </w:t>
            </w:r>
          </w:p>
        </w:tc>
        <w:tc>
          <w:tcPr>
            <w:tcW w:w="2062" w:type="dxa"/>
            <w:tcBorders>
              <w:top w:val="single" w:sz="4" w:space="0" w:color="auto"/>
              <w:left w:val="single" w:sz="4" w:space="0" w:color="auto"/>
              <w:bottom w:val="single" w:sz="4" w:space="0" w:color="auto"/>
              <w:right w:val="single" w:sz="4" w:space="0" w:color="auto"/>
            </w:tcBorders>
          </w:tcPr>
          <w:p w:rsidR="00A146BC" w:rsidRPr="00145F1E" w:rsidRDefault="00662F9C">
            <w:pPr>
              <w:pStyle w:val="Default"/>
              <w:rPr>
                <w:bCs/>
                <w:sz w:val="14"/>
                <w:szCs w:val="18"/>
                <w:lang w:val="en-GB"/>
              </w:rPr>
            </w:pPr>
            <w:r w:rsidRPr="00924B07">
              <w:rPr>
                <w:bCs/>
                <w:sz w:val="14"/>
                <w:szCs w:val="18"/>
                <w:lang w:val="en-GB"/>
              </w:rPr>
              <w:t>Agreement to TF but both indicators (absolute value in tonnes and tonnes/ha) are important.</w:t>
            </w:r>
          </w:p>
        </w:tc>
      </w:tr>
      <w:tr w:rsidR="00A146BC" w:rsidRPr="00891715" w:rsidTr="001F433A">
        <w:trPr>
          <w:trHeight w:val="764"/>
        </w:trPr>
        <w:tc>
          <w:tcPr>
            <w:tcW w:w="392" w:type="dxa"/>
            <w:tcBorders>
              <w:top w:val="single" w:sz="4" w:space="0" w:color="auto"/>
              <w:left w:val="single" w:sz="4" w:space="0" w:color="auto"/>
              <w:bottom w:val="single" w:sz="4" w:space="0" w:color="auto"/>
              <w:right w:val="single" w:sz="4" w:space="0" w:color="auto"/>
            </w:tcBorders>
            <w:shd w:val="clear" w:color="auto" w:fill="92D050"/>
            <w:vAlign w:val="center"/>
          </w:tcPr>
          <w:p w:rsidR="00A146BC" w:rsidRPr="00B60668" w:rsidRDefault="00A146BC" w:rsidP="00B60668">
            <w:pPr>
              <w:pStyle w:val="Default"/>
              <w:rPr>
                <w:sz w:val="14"/>
                <w:szCs w:val="18"/>
              </w:rPr>
            </w:pPr>
            <w:r w:rsidRPr="00B60668">
              <w:rPr>
                <w:b/>
                <w:bCs/>
                <w:sz w:val="14"/>
                <w:szCs w:val="18"/>
              </w:rPr>
              <w:t xml:space="preserve">4 </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tcPr>
          <w:p w:rsidR="00A146BC" w:rsidRPr="00B60668" w:rsidRDefault="00A146BC" w:rsidP="00B60668">
            <w:pPr>
              <w:pStyle w:val="Default"/>
              <w:rPr>
                <w:sz w:val="14"/>
                <w:szCs w:val="18"/>
                <w:lang w:val="en-GB"/>
              </w:rPr>
            </w:pPr>
            <w:r w:rsidRPr="00B60668">
              <w:rPr>
                <w:b/>
                <w:bCs/>
                <w:sz w:val="14"/>
                <w:szCs w:val="18"/>
                <w:lang w:val="en-GB"/>
              </w:rPr>
              <w:t>Forest area designated and managed for protection of soil and water</w:t>
            </w:r>
          </w:p>
        </w:tc>
        <w:tc>
          <w:tcPr>
            <w:tcW w:w="2693" w:type="dxa"/>
            <w:tcBorders>
              <w:top w:val="single" w:sz="4" w:space="0" w:color="auto"/>
              <w:left w:val="single" w:sz="4" w:space="0" w:color="auto"/>
              <w:bottom w:val="single" w:sz="4" w:space="0" w:color="auto"/>
              <w:right w:val="single" w:sz="4" w:space="0" w:color="auto"/>
            </w:tcBorders>
            <w:shd w:val="clear" w:color="auto" w:fill="FFC000"/>
            <w:vAlign w:val="center"/>
          </w:tcPr>
          <w:p w:rsidR="00A146BC" w:rsidRPr="00B60668" w:rsidRDefault="00A146BC" w:rsidP="00B60668">
            <w:pPr>
              <w:pStyle w:val="Default"/>
              <w:rPr>
                <w:sz w:val="14"/>
                <w:szCs w:val="18"/>
                <w:lang w:val="en-GB"/>
              </w:rPr>
            </w:pPr>
            <w:r w:rsidRPr="00B60668">
              <w:rPr>
                <w:b/>
                <w:bCs/>
                <w:sz w:val="14"/>
                <w:szCs w:val="18"/>
                <w:lang w:val="en-GB"/>
              </w:rPr>
              <w:t>(a) Mountain Green Cover Index</w:t>
            </w:r>
          </w:p>
          <w:p w:rsidR="00A146BC" w:rsidRPr="00B60668" w:rsidRDefault="00A146BC" w:rsidP="00B60668">
            <w:pPr>
              <w:pStyle w:val="Default"/>
              <w:rPr>
                <w:sz w:val="14"/>
                <w:szCs w:val="18"/>
                <w:lang w:val="en-GB"/>
              </w:rPr>
            </w:pPr>
            <w:r w:rsidRPr="00B60668">
              <w:rPr>
                <w:b/>
                <w:bCs/>
                <w:sz w:val="14"/>
                <w:szCs w:val="18"/>
                <w:lang w:val="en-GB"/>
              </w:rPr>
              <w:t>Or</w:t>
            </w:r>
          </w:p>
          <w:p w:rsidR="00A146BC" w:rsidRPr="00B60668" w:rsidRDefault="00A146BC" w:rsidP="00B60668">
            <w:pPr>
              <w:pStyle w:val="Default"/>
              <w:rPr>
                <w:sz w:val="14"/>
                <w:szCs w:val="18"/>
                <w:lang w:val="en-GB"/>
              </w:rPr>
            </w:pPr>
            <w:r w:rsidRPr="00B60668">
              <w:rPr>
                <w:b/>
                <w:bCs/>
                <w:sz w:val="14"/>
                <w:szCs w:val="18"/>
                <w:lang w:val="en-GB"/>
              </w:rPr>
              <w:t>(b) Forest area designated and managed for protection of soil and water</w:t>
            </w:r>
          </w:p>
        </w:tc>
        <w:tc>
          <w:tcPr>
            <w:tcW w:w="3119" w:type="dxa"/>
            <w:tcBorders>
              <w:top w:val="single" w:sz="4" w:space="0" w:color="auto"/>
              <w:left w:val="single" w:sz="4" w:space="0" w:color="auto"/>
              <w:bottom w:val="single" w:sz="4" w:space="0" w:color="auto"/>
              <w:right w:val="single" w:sz="4" w:space="0" w:color="auto"/>
            </w:tcBorders>
          </w:tcPr>
          <w:p w:rsidR="00A146BC" w:rsidRPr="00B60668" w:rsidRDefault="00A146BC">
            <w:pPr>
              <w:pStyle w:val="Default"/>
              <w:rPr>
                <w:sz w:val="14"/>
                <w:szCs w:val="18"/>
                <w:lang w:val="en-GB"/>
              </w:rPr>
            </w:pPr>
            <w:r w:rsidRPr="00B60668">
              <w:rPr>
                <w:b/>
                <w:bCs/>
                <w:sz w:val="14"/>
                <w:szCs w:val="18"/>
                <w:lang w:val="en-GB"/>
              </w:rPr>
              <w:t>Changed to green</w:t>
            </w:r>
            <w:r w:rsidRPr="00B60668">
              <w:rPr>
                <w:sz w:val="14"/>
                <w:szCs w:val="18"/>
                <w:lang w:val="en-GB"/>
              </w:rPr>
              <w:t xml:space="preserve">. Option (b) preferred as already reported to FRA. However, it can be difficult to identify forests “designated and managed” for protection as they often are part of areas managed for multiple purposes. </w:t>
            </w:r>
          </w:p>
          <w:p w:rsidR="00A146BC" w:rsidRPr="00B60668" w:rsidRDefault="00A146BC">
            <w:pPr>
              <w:pStyle w:val="Default"/>
              <w:rPr>
                <w:sz w:val="14"/>
                <w:szCs w:val="18"/>
                <w:lang w:val="en-GB"/>
              </w:rPr>
            </w:pPr>
            <w:r w:rsidRPr="00B60668">
              <w:rPr>
                <w:sz w:val="14"/>
                <w:szCs w:val="18"/>
                <w:lang w:val="en-GB"/>
              </w:rPr>
              <w:t xml:space="preserve">Option (a) Mountain Green Cover Index is currently a Tier 2 SDG indicator. Development work in progress. Not ready to be included in the core set but progress needs to be assessed and inclusion to be considered in the future </w:t>
            </w:r>
          </w:p>
        </w:tc>
        <w:tc>
          <w:tcPr>
            <w:tcW w:w="2062" w:type="dxa"/>
            <w:tcBorders>
              <w:top w:val="single" w:sz="4" w:space="0" w:color="auto"/>
              <w:left w:val="single" w:sz="4" w:space="0" w:color="auto"/>
              <w:bottom w:val="single" w:sz="4" w:space="0" w:color="auto"/>
              <w:right w:val="single" w:sz="4" w:space="0" w:color="auto"/>
            </w:tcBorders>
          </w:tcPr>
          <w:p w:rsidR="00A146BC" w:rsidRPr="00145F1E" w:rsidRDefault="00F0322A" w:rsidP="00F77B48">
            <w:pPr>
              <w:pStyle w:val="Default"/>
              <w:rPr>
                <w:bCs/>
                <w:sz w:val="14"/>
                <w:szCs w:val="18"/>
                <w:lang w:val="en-GB"/>
              </w:rPr>
            </w:pPr>
            <w:r w:rsidRPr="00145F1E">
              <w:rPr>
                <w:bCs/>
                <w:sz w:val="14"/>
                <w:szCs w:val="18"/>
                <w:lang w:val="en-GB"/>
              </w:rPr>
              <w:t xml:space="preserve">Agreement to TF: Protection of soil and water can often be combined with other </w:t>
            </w:r>
            <w:r w:rsidR="0057765B" w:rsidRPr="00145F1E">
              <w:rPr>
                <w:bCs/>
                <w:sz w:val="14"/>
                <w:szCs w:val="18"/>
                <w:lang w:val="en-GB"/>
              </w:rPr>
              <w:t>forest functions.</w:t>
            </w:r>
            <w:r w:rsidR="00F77B48" w:rsidRPr="00145F1E">
              <w:rPr>
                <w:bCs/>
                <w:sz w:val="14"/>
                <w:szCs w:val="18"/>
                <w:lang w:val="en-GB"/>
              </w:rPr>
              <w:t xml:space="preserve"> Specific protection of soil can be difficult to define, or very easy, e.g. depending on the slope of the terrain.</w:t>
            </w:r>
          </w:p>
        </w:tc>
      </w:tr>
      <w:tr w:rsidR="00A146BC" w:rsidRPr="00B60668" w:rsidTr="001F433A">
        <w:trPr>
          <w:trHeight w:val="373"/>
        </w:trPr>
        <w:tc>
          <w:tcPr>
            <w:tcW w:w="392" w:type="dxa"/>
            <w:tcBorders>
              <w:top w:val="single" w:sz="4" w:space="0" w:color="auto"/>
              <w:left w:val="single" w:sz="4" w:space="0" w:color="auto"/>
              <w:bottom w:val="single" w:sz="4" w:space="0" w:color="auto"/>
              <w:right w:val="single" w:sz="4" w:space="0" w:color="auto"/>
            </w:tcBorders>
            <w:shd w:val="clear" w:color="auto" w:fill="92D050"/>
            <w:vAlign w:val="center"/>
          </w:tcPr>
          <w:p w:rsidR="00A146BC" w:rsidRPr="00B60668" w:rsidRDefault="00A146BC" w:rsidP="00B60668">
            <w:pPr>
              <w:pStyle w:val="Default"/>
              <w:rPr>
                <w:sz w:val="14"/>
                <w:szCs w:val="18"/>
              </w:rPr>
            </w:pPr>
            <w:r w:rsidRPr="00B60668">
              <w:rPr>
                <w:b/>
                <w:bCs/>
                <w:sz w:val="14"/>
                <w:szCs w:val="18"/>
              </w:rPr>
              <w:t xml:space="preserve">5 </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tcPr>
          <w:p w:rsidR="00A146BC" w:rsidRPr="00B60668" w:rsidRDefault="00A146BC" w:rsidP="00B60668">
            <w:pPr>
              <w:pStyle w:val="Default"/>
              <w:rPr>
                <w:sz w:val="14"/>
                <w:szCs w:val="18"/>
                <w:lang w:val="en-GB"/>
              </w:rPr>
            </w:pPr>
            <w:r w:rsidRPr="00B60668">
              <w:rPr>
                <w:b/>
                <w:bCs/>
                <w:sz w:val="14"/>
                <w:szCs w:val="18"/>
                <w:lang w:val="en-GB"/>
              </w:rPr>
              <w:t>Employment in forestry and logging</w:t>
            </w:r>
          </w:p>
        </w:tc>
        <w:tc>
          <w:tcPr>
            <w:tcW w:w="2693" w:type="dxa"/>
            <w:tcBorders>
              <w:top w:val="single" w:sz="4" w:space="0" w:color="auto"/>
              <w:left w:val="single" w:sz="4" w:space="0" w:color="auto"/>
              <w:bottom w:val="single" w:sz="4" w:space="0" w:color="auto"/>
              <w:right w:val="single" w:sz="4" w:space="0" w:color="auto"/>
            </w:tcBorders>
            <w:shd w:val="clear" w:color="auto" w:fill="FFC000"/>
            <w:vAlign w:val="center"/>
          </w:tcPr>
          <w:p w:rsidR="00A146BC" w:rsidRPr="00B60668" w:rsidRDefault="00A146BC" w:rsidP="00B60668">
            <w:pPr>
              <w:pStyle w:val="Default"/>
              <w:rPr>
                <w:sz w:val="14"/>
                <w:szCs w:val="18"/>
                <w:lang w:val="en-GB"/>
              </w:rPr>
            </w:pPr>
            <w:r w:rsidRPr="00B60668">
              <w:rPr>
                <w:b/>
                <w:bCs/>
                <w:sz w:val="14"/>
                <w:szCs w:val="18"/>
                <w:lang w:val="en-GB"/>
              </w:rPr>
              <w:t>Number of forest related jobs per 1000 ha of forest</w:t>
            </w:r>
          </w:p>
        </w:tc>
        <w:tc>
          <w:tcPr>
            <w:tcW w:w="3119" w:type="dxa"/>
            <w:tcBorders>
              <w:top w:val="single" w:sz="4" w:space="0" w:color="auto"/>
              <w:left w:val="single" w:sz="4" w:space="0" w:color="auto"/>
              <w:bottom w:val="single" w:sz="4" w:space="0" w:color="auto"/>
              <w:right w:val="single" w:sz="4" w:space="0" w:color="auto"/>
            </w:tcBorders>
          </w:tcPr>
          <w:p w:rsidR="00A146BC" w:rsidRPr="00B60668" w:rsidRDefault="00A146BC">
            <w:pPr>
              <w:pStyle w:val="Default"/>
              <w:rPr>
                <w:sz w:val="14"/>
                <w:szCs w:val="18"/>
              </w:rPr>
            </w:pPr>
            <w:r w:rsidRPr="00B60668">
              <w:rPr>
                <w:b/>
                <w:bCs/>
                <w:sz w:val="14"/>
                <w:szCs w:val="18"/>
                <w:lang w:val="en-GB"/>
              </w:rPr>
              <w:t>Modified and changed to green</w:t>
            </w:r>
            <w:r w:rsidRPr="00B60668">
              <w:rPr>
                <w:sz w:val="14"/>
                <w:szCs w:val="18"/>
                <w:lang w:val="en-GB"/>
              </w:rPr>
              <w:t xml:space="preserve">. Change proposed from "Number of forest related jobs per 1000 ha of forest" to employment in forestry and logging. </w:t>
            </w:r>
            <w:r w:rsidRPr="00B60668">
              <w:rPr>
                <w:sz w:val="14"/>
                <w:szCs w:val="18"/>
              </w:rPr>
              <w:t xml:space="preserve">Employment per 1000 ha of forests can then be derived). </w:t>
            </w:r>
          </w:p>
        </w:tc>
        <w:tc>
          <w:tcPr>
            <w:tcW w:w="2062" w:type="dxa"/>
            <w:tcBorders>
              <w:top w:val="single" w:sz="4" w:space="0" w:color="auto"/>
              <w:left w:val="single" w:sz="4" w:space="0" w:color="auto"/>
              <w:bottom w:val="single" w:sz="4" w:space="0" w:color="auto"/>
              <w:right w:val="single" w:sz="4" w:space="0" w:color="auto"/>
            </w:tcBorders>
          </w:tcPr>
          <w:p w:rsidR="00A146BC" w:rsidRPr="00145F1E" w:rsidRDefault="00662F9C">
            <w:pPr>
              <w:pStyle w:val="Default"/>
              <w:rPr>
                <w:bCs/>
                <w:sz w:val="14"/>
                <w:szCs w:val="18"/>
                <w:lang w:val="en-GB"/>
              </w:rPr>
            </w:pPr>
            <w:r w:rsidRPr="00924B07">
              <w:rPr>
                <w:bCs/>
                <w:sz w:val="14"/>
                <w:szCs w:val="18"/>
                <w:lang w:val="en-GB"/>
              </w:rPr>
              <w:t>Agreement to TF but jobs per 1000ha can be helpful for benchmarking</w:t>
            </w:r>
          </w:p>
        </w:tc>
      </w:tr>
      <w:tr w:rsidR="00662F9C" w:rsidRPr="00891715" w:rsidTr="001F433A">
        <w:trPr>
          <w:trHeight w:val="572"/>
        </w:trPr>
        <w:tc>
          <w:tcPr>
            <w:tcW w:w="392" w:type="dxa"/>
            <w:tcBorders>
              <w:top w:val="single" w:sz="4" w:space="0" w:color="auto"/>
              <w:left w:val="single" w:sz="4" w:space="0" w:color="auto"/>
              <w:bottom w:val="single" w:sz="4" w:space="0" w:color="auto"/>
              <w:right w:val="single" w:sz="4" w:space="0" w:color="auto"/>
            </w:tcBorders>
            <w:shd w:val="clear" w:color="auto" w:fill="92D050"/>
            <w:vAlign w:val="center"/>
          </w:tcPr>
          <w:p w:rsidR="00662F9C" w:rsidRPr="00B60668" w:rsidRDefault="00662F9C" w:rsidP="00662F9C">
            <w:pPr>
              <w:pStyle w:val="Default"/>
              <w:rPr>
                <w:sz w:val="14"/>
                <w:szCs w:val="18"/>
              </w:rPr>
            </w:pPr>
            <w:r w:rsidRPr="00B60668">
              <w:rPr>
                <w:b/>
                <w:bCs/>
                <w:sz w:val="14"/>
                <w:szCs w:val="18"/>
              </w:rPr>
              <w:t xml:space="preserve">6 </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tcPr>
          <w:p w:rsidR="00662F9C" w:rsidRPr="00B60668" w:rsidRDefault="00662F9C" w:rsidP="00662F9C">
            <w:pPr>
              <w:pStyle w:val="Default"/>
              <w:rPr>
                <w:sz w:val="14"/>
                <w:szCs w:val="18"/>
                <w:lang w:val="en-GB"/>
              </w:rPr>
            </w:pPr>
            <w:r w:rsidRPr="00B60668">
              <w:rPr>
                <w:b/>
                <w:bCs/>
                <w:sz w:val="14"/>
                <w:szCs w:val="18"/>
                <w:lang w:val="en-GB"/>
              </w:rPr>
              <w:t>Existence of policies supporting SFM</w:t>
            </w:r>
          </w:p>
        </w:tc>
        <w:tc>
          <w:tcPr>
            <w:tcW w:w="2693" w:type="dxa"/>
            <w:tcBorders>
              <w:top w:val="single" w:sz="4" w:space="0" w:color="auto"/>
              <w:left w:val="single" w:sz="4" w:space="0" w:color="auto"/>
              <w:bottom w:val="single" w:sz="4" w:space="0" w:color="auto"/>
              <w:right w:val="single" w:sz="4" w:space="0" w:color="auto"/>
            </w:tcBorders>
            <w:shd w:val="clear" w:color="auto" w:fill="92D050"/>
            <w:vAlign w:val="center"/>
          </w:tcPr>
          <w:p w:rsidR="00662F9C" w:rsidRPr="00B60668" w:rsidRDefault="00662F9C" w:rsidP="00662F9C">
            <w:pPr>
              <w:pStyle w:val="Default"/>
              <w:rPr>
                <w:sz w:val="14"/>
                <w:szCs w:val="18"/>
                <w:lang w:val="en-GB"/>
              </w:rPr>
            </w:pPr>
            <w:r w:rsidRPr="00B60668">
              <w:rPr>
                <w:b/>
                <w:bCs/>
                <w:sz w:val="14"/>
                <w:szCs w:val="18"/>
                <w:lang w:val="en-GB"/>
              </w:rPr>
              <w:t>Existence of policies supporting SFM, including formal protection of existing forest, or definition of a permanent forest estate in countries where this is necessary, with the institutions and resources necessary to implement these policies</w:t>
            </w:r>
          </w:p>
        </w:tc>
        <w:tc>
          <w:tcPr>
            <w:tcW w:w="3119" w:type="dxa"/>
            <w:tcBorders>
              <w:top w:val="single" w:sz="4" w:space="0" w:color="auto"/>
              <w:left w:val="single" w:sz="4" w:space="0" w:color="auto"/>
              <w:bottom w:val="single" w:sz="4" w:space="0" w:color="auto"/>
              <w:right w:val="single" w:sz="4" w:space="0" w:color="auto"/>
            </w:tcBorders>
          </w:tcPr>
          <w:p w:rsidR="00662F9C" w:rsidRPr="00B60668" w:rsidRDefault="00662F9C" w:rsidP="00662F9C">
            <w:pPr>
              <w:pStyle w:val="Default"/>
              <w:rPr>
                <w:sz w:val="14"/>
                <w:szCs w:val="18"/>
                <w:lang w:val="en-GB"/>
              </w:rPr>
            </w:pPr>
            <w:r w:rsidRPr="00B60668">
              <w:rPr>
                <w:b/>
                <w:bCs/>
                <w:sz w:val="14"/>
                <w:szCs w:val="18"/>
                <w:lang w:val="en-GB"/>
              </w:rPr>
              <w:t>Modified</w:t>
            </w:r>
            <w:r w:rsidRPr="00B60668">
              <w:rPr>
                <w:sz w:val="14"/>
                <w:szCs w:val="18"/>
                <w:lang w:val="en-GB"/>
              </w:rPr>
              <w:t xml:space="preserve">. </w:t>
            </w:r>
            <w:r w:rsidRPr="00B60668">
              <w:rPr>
                <w:i/>
                <w:iCs/>
                <w:sz w:val="14"/>
                <w:szCs w:val="18"/>
                <w:lang w:val="en-GB"/>
              </w:rPr>
              <w:t>"…including formal protection of existing forest, or definition of a permanent forest estate in countries where this is necessary, with the institutions and resources necessary to implement these policies</w:t>
            </w:r>
            <w:r w:rsidRPr="00B60668">
              <w:rPr>
                <w:sz w:val="14"/>
                <w:szCs w:val="18"/>
                <w:lang w:val="en-GB"/>
              </w:rPr>
              <w:t xml:space="preserve">" was deleted from the indicator name as those are only examples of such policies. They can be added to the explanatory note. Concept already used in FRA 2015. </w:t>
            </w:r>
          </w:p>
        </w:tc>
        <w:tc>
          <w:tcPr>
            <w:tcW w:w="2062" w:type="dxa"/>
            <w:tcBorders>
              <w:top w:val="single" w:sz="4" w:space="0" w:color="auto"/>
              <w:left w:val="single" w:sz="4" w:space="0" w:color="auto"/>
              <w:bottom w:val="single" w:sz="4" w:space="0" w:color="auto"/>
              <w:right w:val="single" w:sz="4" w:space="0" w:color="auto"/>
            </w:tcBorders>
          </w:tcPr>
          <w:p w:rsidR="00662F9C" w:rsidRPr="00924B07" w:rsidRDefault="00662F9C" w:rsidP="00662F9C">
            <w:pPr>
              <w:pStyle w:val="Default"/>
              <w:rPr>
                <w:bCs/>
                <w:sz w:val="14"/>
                <w:szCs w:val="18"/>
                <w:lang w:val="en-GB"/>
              </w:rPr>
            </w:pPr>
            <w:r w:rsidRPr="00924B07">
              <w:rPr>
                <w:bCs/>
                <w:sz w:val="14"/>
                <w:szCs w:val="18"/>
                <w:lang w:val="en-GB"/>
              </w:rPr>
              <w:t>Agreement to TF, but explanatory note is request.</w:t>
            </w:r>
          </w:p>
        </w:tc>
      </w:tr>
      <w:tr w:rsidR="00662F9C" w:rsidRPr="00891715" w:rsidTr="001F433A">
        <w:trPr>
          <w:trHeight w:val="471"/>
        </w:trPr>
        <w:tc>
          <w:tcPr>
            <w:tcW w:w="392" w:type="dxa"/>
            <w:tcBorders>
              <w:top w:val="single" w:sz="4" w:space="0" w:color="auto"/>
              <w:left w:val="single" w:sz="4" w:space="0" w:color="auto"/>
              <w:bottom w:val="single" w:sz="4" w:space="0" w:color="auto"/>
              <w:right w:val="single" w:sz="4" w:space="0" w:color="auto"/>
            </w:tcBorders>
            <w:shd w:val="clear" w:color="auto" w:fill="92D050"/>
            <w:vAlign w:val="center"/>
          </w:tcPr>
          <w:p w:rsidR="00662F9C" w:rsidRPr="00B60668" w:rsidRDefault="00662F9C" w:rsidP="00662F9C">
            <w:pPr>
              <w:pStyle w:val="Default"/>
              <w:rPr>
                <w:sz w:val="14"/>
                <w:szCs w:val="18"/>
              </w:rPr>
            </w:pPr>
            <w:r w:rsidRPr="00B60668">
              <w:rPr>
                <w:b/>
                <w:bCs/>
                <w:sz w:val="14"/>
                <w:szCs w:val="18"/>
              </w:rPr>
              <w:t xml:space="preserve">7 </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tcPr>
          <w:p w:rsidR="00662F9C" w:rsidRPr="00B60668" w:rsidRDefault="00662F9C" w:rsidP="00662F9C">
            <w:pPr>
              <w:pStyle w:val="Default"/>
              <w:rPr>
                <w:sz w:val="14"/>
                <w:szCs w:val="18"/>
                <w:lang w:val="en-GB"/>
              </w:rPr>
            </w:pPr>
            <w:r w:rsidRPr="00B60668">
              <w:rPr>
                <w:b/>
                <w:bCs/>
                <w:sz w:val="14"/>
                <w:szCs w:val="18"/>
                <w:lang w:val="en-GB"/>
              </w:rPr>
              <w:t>Existence of scientifically sound national forest assessment process</w:t>
            </w:r>
          </w:p>
        </w:tc>
        <w:tc>
          <w:tcPr>
            <w:tcW w:w="2693" w:type="dxa"/>
            <w:tcBorders>
              <w:top w:val="single" w:sz="4" w:space="0" w:color="auto"/>
              <w:left w:val="single" w:sz="4" w:space="0" w:color="auto"/>
              <w:bottom w:val="single" w:sz="4" w:space="0" w:color="auto"/>
              <w:right w:val="single" w:sz="4" w:space="0" w:color="auto"/>
            </w:tcBorders>
            <w:shd w:val="clear" w:color="auto" w:fill="92D050"/>
            <w:vAlign w:val="center"/>
          </w:tcPr>
          <w:p w:rsidR="00662F9C" w:rsidRPr="00B60668" w:rsidRDefault="00662F9C" w:rsidP="00662F9C">
            <w:pPr>
              <w:pStyle w:val="Default"/>
              <w:rPr>
                <w:sz w:val="14"/>
                <w:szCs w:val="18"/>
                <w:lang w:val="en-GB"/>
              </w:rPr>
            </w:pPr>
            <w:r w:rsidRPr="00B60668">
              <w:rPr>
                <w:b/>
                <w:bCs/>
                <w:sz w:val="14"/>
                <w:szCs w:val="18"/>
                <w:lang w:val="en-GB"/>
              </w:rPr>
              <w:t>Existence of a recent, scientifically sound, national forest inventory</w:t>
            </w:r>
          </w:p>
        </w:tc>
        <w:tc>
          <w:tcPr>
            <w:tcW w:w="3119" w:type="dxa"/>
            <w:tcBorders>
              <w:top w:val="single" w:sz="4" w:space="0" w:color="auto"/>
              <w:left w:val="single" w:sz="4" w:space="0" w:color="auto"/>
              <w:bottom w:val="single" w:sz="4" w:space="0" w:color="auto"/>
              <w:right w:val="single" w:sz="4" w:space="0" w:color="auto"/>
            </w:tcBorders>
          </w:tcPr>
          <w:p w:rsidR="00662F9C" w:rsidRPr="00B60668" w:rsidRDefault="00662F9C" w:rsidP="00662F9C">
            <w:pPr>
              <w:pStyle w:val="Default"/>
              <w:rPr>
                <w:sz w:val="14"/>
                <w:szCs w:val="18"/>
                <w:lang w:val="en-GB"/>
              </w:rPr>
            </w:pPr>
            <w:r w:rsidRPr="00B60668">
              <w:rPr>
                <w:b/>
                <w:bCs/>
                <w:sz w:val="14"/>
                <w:szCs w:val="18"/>
                <w:lang w:val="en-GB"/>
              </w:rPr>
              <w:t xml:space="preserve">Modified. </w:t>
            </w:r>
            <w:r w:rsidRPr="00B60668">
              <w:rPr>
                <w:sz w:val="14"/>
                <w:szCs w:val="18"/>
                <w:lang w:val="en-GB"/>
              </w:rPr>
              <w:t>Deleted the word ‘</w:t>
            </w:r>
            <w:r w:rsidRPr="00B60668">
              <w:rPr>
                <w:i/>
                <w:iCs/>
                <w:sz w:val="14"/>
                <w:szCs w:val="18"/>
                <w:lang w:val="en-GB"/>
              </w:rPr>
              <w:t>recent</w:t>
            </w:r>
            <w:r w:rsidRPr="00B60668">
              <w:rPr>
                <w:sz w:val="14"/>
                <w:szCs w:val="18"/>
                <w:lang w:val="en-GB"/>
              </w:rPr>
              <w:t>’ and added the word ‘</w:t>
            </w:r>
            <w:proofErr w:type="gramStart"/>
            <w:r w:rsidRPr="00B60668">
              <w:rPr>
                <w:i/>
                <w:iCs/>
                <w:sz w:val="14"/>
                <w:szCs w:val="18"/>
                <w:lang w:val="en-GB"/>
              </w:rPr>
              <w:t>process’</w:t>
            </w:r>
            <w:proofErr w:type="gramEnd"/>
            <w:r w:rsidRPr="00B60668">
              <w:rPr>
                <w:i/>
                <w:iCs/>
                <w:sz w:val="14"/>
                <w:szCs w:val="18"/>
                <w:lang w:val="en-GB"/>
              </w:rPr>
              <w:t xml:space="preserve"> </w:t>
            </w:r>
            <w:r w:rsidRPr="00B60668">
              <w:rPr>
                <w:sz w:val="14"/>
                <w:szCs w:val="18"/>
                <w:lang w:val="en-GB"/>
              </w:rPr>
              <w:t xml:space="preserve">in the original indicator to reflect the need for continuous information flow. Suggest adding "includes NFI and related information and monitoring systems" in the explanatory note. </w:t>
            </w:r>
          </w:p>
          <w:p w:rsidR="00662F9C" w:rsidRPr="00B60668" w:rsidRDefault="00662F9C" w:rsidP="00662F9C">
            <w:pPr>
              <w:pStyle w:val="Default"/>
              <w:rPr>
                <w:sz w:val="14"/>
                <w:szCs w:val="18"/>
                <w:lang w:val="en-GB"/>
              </w:rPr>
            </w:pPr>
            <w:r w:rsidRPr="00B60668">
              <w:rPr>
                <w:sz w:val="14"/>
                <w:szCs w:val="18"/>
                <w:lang w:val="en-GB"/>
              </w:rPr>
              <w:t xml:space="preserve">Concept already used in FRA 2015 </w:t>
            </w:r>
          </w:p>
        </w:tc>
        <w:tc>
          <w:tcPr>
            <w:tcW w:w="2062" w:type="dxa"/>
            <w:tcBorders>
              <w:top w:val="single" w:sz="4" w:space="0" w:color="auto"/>
              <w:left w:val="single" w:sz="4" w:space="0" w:color="auto"/>
              <w:bottom w:val="single" w:sz="4" w:space="0" w:color="auto"/>
              <w:right w:val="single" w:sz="4" w:space="0" w:color="auto"/>
            </w:tcBorders>
          </w:tcPr>
          <w:p w:rsidR="00662F9C" w:rsidRPr="00145F1E" w:rsidRDefault="00662F9C" w:rsidP="00662F9C">
            <w:pPr>
              <w:pStyle w:val="Default"/>
              <w:rPr>
                <w:bCs/>
                <w:sz w:val="14"/>
                <w:szCs w:val="18"/>
                <w:lang w:val="en-GB"/>
              </w:rPr>
            </w:pPr>
            <w:r w:rsidRPr="00145F1E">
              <w:rPr>
                <w:bCs/>
                <w:sz w:val="14"/>
                <w:szCs w:val="18"/>
                <w:lang w:val="en-GB"/>
              </w:rPr>
              <w:t>Is scientifically sound defined further? Maybe precision might be an issue. E.g. a</w:t>
            </w:r>
            <w:r>
              <w:rPr>
                <w:bCs/>
                <w:sz w:val="14"/>
                <w:szCs w:val="18"/>
                <w:lang w:val="en-GB"/>
              </w:rPr>
              <w:t xml:space="preserve"> national</w:t>
            </w:r>
            <w:r w:rsidRPr="00145F1E">
              <w:rPr>
                <w:bCs/>
                <w:sz w:val="14"/>
                <w:szCs w:val="18"/>
                <w:lang w:val="en-GB"/>
              </w:rPr>
              <w:t xml:space="preserve"> forest inventory with 50 sample plots in total might be scientifically sound, but statistically irrelevant (huge standard error).</w:t>
            </w:r>
          </w:p>
        </w:tc>
      </w:tr>
      <w:tr w:rsidR="00662F9C" w:rsidRPr="00891715" w:rsidTr="001F433A">
        <w:trPr>
          <w:trHeight w:val="572"/>
        </w:trPr>
        <w:tc>
          <w:tcPr>
            <w:tcW w:w="392" w:type="dxa"/>
            <w:tcBorders>
              <w:top w:val="single" w:sz="4" w:space="0" w:color="auto"/>
              <w:left w:val="single" w:sz="4" w:space="0" w:color="auto"/>
              <w:bottom w:val="single" w:sz="4" w:space="0" w:color="auto"/>
              <w:right w:val="single" w:sz="4" w:space="0" w:color="auto"/>
            </w:tcBorders>
            <w:shd w:val="clear" w:color="auto" w:fill="92D050"/>
            <w:vAlign w:val="center"/>
          </w:tcPr>
          <w:p w:rsidR="00662F9C" w:rsidRPr="00B60668" w:rsidRDefault="00662F9C" w:rsidP="00662F9C">
            <w:pPr>
              <w:pStyle w:val="Default"/>
              <w:rPr>
                <w:sz w:val="14"/>
                <w:szCs w:val="18"/>
              </w:rPr>
            </w:pPr>
            <w:r w:rsidRPr="00B60668">
              <w:rPr>
                <w:b/>
                <w:bCs/>
                <w:sz w:val="14"/>
                <w:szCs w:val="18"/>
              </w:rPr>
              <w:t xml:space="preserve">8 </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tcPr>
          <w:p w:rsidR="00662F9C" w:rsidRPr="00B60668" w:rsidRDefault="00662F9C" w:rsidP="00662F9C">
            <w:pPr>
              <w:pStyle w:val="Default"/>
              <w:rPr>
                <w:sz w:val="14"/>
                <w:szCs w:val="18"/>
                <w:lang w:val="en-GB"/>
              </w:rPr>
            </w:pPr>
            <w:r w:rsidRPr="00B60668">
              <w:rPr>
                <w:b/>
                <w:bCs/>
                <w:sz w:val="14"/>
                <w:szCs w:val="18"/>
                <w:lang w:val="en-GB"/>
              </w:rPr>
              <w:t>Existence of a national mechanism to secure multi-stakeholder participation in the development and implementation of forest-related policies</w:t>
            </w:r>
          </w:p>
        </w:tc>
        <w:tc>
          <w:tcPr>
            <w:tcW w:w="2693" w:type="dxa"/>
            <w:tcBorders>
              <w:top w:val="single" w:sz="4" w:space="0" w:color="auto"/>
              <w:left w:val="single" w:sz="4" w:space="0" w:color="auto"/>
              <w:bottom w:val="single" w:sz="4" w:space="0" w:color="auto"/>
              <w:right w:val="single" w:sz="4" w:space="0" w:color="auto"/>
            </w:tcBorders>
            <w:shd w:val="clear" w:color="auto" w:fill="92D050"/>
            <w:vAlign w:val="center"/>
          </w:tcPr>
          <w:p w:rsidR="00662F9C" w:rsidRPr="00B60668" w:rsidRDefault="00662F9C" w:rsidP="00662F9C">
            <w:pPr>
              <w:pStyle w:val="Default"/>
              <w:rPr>
                <w:sz w:val="14"/>
                <w:szCs w:val="18"/>
                <w:lang w:val="en-GB"/>
              </w:rPr>
            </w:pPr>
            <w:r w:rsidRPr="00B60668">
              <w:rPr>
                <w:b/>
                <w:bCs/>
                <w:sz w:val="14"/>
                <w:szCs w:val="18"/>
                <w:lang w:val="en-GB"/>
              </w:rPr>
              <w:t>Existence of a national multi-stakeholder policy platform, with active participation of civil society, indigenous peoples and the private sector</w:t>
            </w:r>
          </w:p>
        </w:tc>
        <w:tc>
          <w:tcPr>
            <w:tcW w:w="3119" w:type="dxa"/>
            <w:tcBorders>
              <w:top w:val="single" w:sz="4" w:space="0" w:color="auto"/>
              <w:left w:val="single" w:sz="4" w:space="0" w:color="auto"/>
              <w:bottom w:val="single" w:sz="4" w:space="0" w:color="auto"/>
              <w:right w:val="single" w:sz="4" w:space="0" w:color="auto"/>
            </w:tcBorders>
          </w:tcPr>
          <w:p w:rsidR="00662F9C" w:rsidRPr="00B60668" w:rsidRDefault="00662F9C" w:rsidP="00662F9C">
            <w:pPr>
              <w:pStyle w:val="Default"/>
              <w:rPr>
                <w:sz w:val="14"/>
                <w:szCs w:val="18"/>
                <w:lang w:val="en-GB"/>
              </w:rPr>
            </w:pPr>
            <w:r w:rsidRPr="00B60668">
              <w:rPr>
                <w:b/>
                <w:bCs/>
                <w:sz w:val="14"/>
                <w:szCs w:val="18"/>
                <w:lang w:val="en-GB"/>
              </w:rPr>
              <w:t xml:space="preserve">Modified </w:t>
            </w:r>
            <w:r w:rsidRPr="00B60668">
              <w:rPr>
                <w:sz w:val="14"/>
                <w:szCs w:val="18"/>
                <w:lang w:val="en-GB"/>
              </w:rPr>
              <w:t xml:space="preserve">the original wording to avoid ambiguity. Concept already used in FRA 2015 </w:t>
            </w:r>
          </w:p>
        </w:tc>
        <w:tc>
          <w:tcPr>
            <w:tcW w:w="2062" w:type="dxa"/>
            <w:tcBorders>
              <w:top w:val="single" w:sz="4" w:space="0" w:color="auto"/>
              <w:left w:val="single" w:sz="4" w:space="0" w:color="auto"/>
              <w:bottom w:val="single" w:sz="4" w:space="0" w:color="auto"/>
              <w:right w:val="single" w:sz="4" w:space="0" w:color="auto"/>
            </w:tcBorders>
          </w:tcPr>
          <w:p w:rsidR="00662F9C" w:rsidRPr="00145F1E" w:rsidRDefault="00662F9C" w:rsidP="00662F9C">
            <w:pPr>
              <w:pStyle w:val="Default"/>
              <w:rPr>
                <w:bCs/>
                <w:sz w:val="14"/>
                <w:szCs w:val="18"/>
                <w:lang w:val="en-GB"/>
              </w:rPr>
            </w:pPr>
            <w:r w:rsidRPr="00924B07">
              <w:rPr>
                <w:bCs/>
                <w:sz w:val="14"/>
                <w:szCs w:val="18"/>
                <w:lang w:val="en-GB"/>
              </w:rPr>
              <w:t>Agreement to TF.</w:t>
            </w:r>
          </w:p>
        </w:tc>
      </w:tr>
      <w:tr w:rsidR="00662F9C" w:rsidRPr="00891715" w:rsidTr="001F433A">
        <w:trPr>
          <w:trHeight w:val="182"/>
        </w:trPr>
        <w:tc>
          <w:tcPr>
            <w:tcW w:w="392" w:type="dxa"/>
            <w:tcBorders>
              <w:top w:val="single" w:sz="4" w:space="0" w:color="auto"/>
              <w:left w:val="single" w:sz="4" w:space="0" w:color="auto"/>
              <w:bottom w:val="single" w:sz="4" w:space="0" w:color="auto"/>
              <w:right w:val="single" w:sz="4" w:space="0" w:color="auto"/>
            </w:tcBorders>
            <w:shd w:val="clear" w:color="auto" w:fill="92D050"/>
            <w:vAlign w:val="center"/>
          </w:tcPr>
          <w:p w:rsidR="00662F9C" w:rsidRPr="00B60668" w:rsidRDefault="00662F9C" w:rsidP="00662F9C">
            <w:pPr>
              <w:pStyle w:val="Default"/>
              <w:rPr>
                <w:sz w:val="14"/>
                <w:szCs w:val="18"/>
              </w:rPr>
            </w:pPr>
            <w:r w:rsidRPr="00B60668">
              <w:rPr>
                <w:b/>
                <w:bCs/>
                <w:sz w:val="14"/>
                <w:szCs w:val="18"/>
              </w:rPr>
              <w:t xml:space="preserve">9 </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tcPr>
          <w:p w:rsidR="00662F9C" w:rsidRPr="00B60668" w:rsidRDefault="00662F9C" w:rsidP="00662F9C">
            <w:pPr>
              <w:pStyle w:val="Default"/>
              <w:rPr>
                <w:sz w:val="14"/>
                <w:szCs w:val="18"/>
                <w:lang w:val="en-GB"/>
              </w:rPr>
            </w:pPr>
            <w:r w:rsidRPr="00B60668">
              <w:rPr>
                <w:b/>
                <w:bCs/>
                <w:sz w:val="14"/>
                <w:szCs w:val="18"/>
                <w:lang w:val="en-GB"/>
              </w:rPr>
              <w:t>Forest area under a long-term forest management plan</w:t>
            </w:r>
          </w:p>
        </w:tc>
        <w:tc>
          <w:tcPr>
            <w:tcW w:w="2693" w:type="dxa"/>
            <w:tcBorders>
              <w:top w:val="single" w:sz="4" w:space="0" w:color="auto"/>
              <w:left w:val="single" w:sz="4" w:space="0" w:color="auto"/>
              <w:bottom w:val="single" w:sz="4" w:space="0" w:color="auto"/>
              <w:right w:val="single" w:sz="4" w:space="0" w:color="auto"/>
            </w:tcBorders>
            <w:shd w:val="clear" w:color="auto" w:fill="92D050"/>
            <w:vAlign w:val="center"/>
          </w:tcPr>
          <w:p w:rsidR="00662F9C" w:rsidRPr="00B60668" w:rsidRDefault="00662F9C" w:rsidP="00662F9C">
            <w:pPr>
              <w:pStyle w:val="Default"/>
              <w:rPr>
                <w:sz w:val="14"/>
                <w:szCs w:val="18"/>
                <w:lang w:val="en-GB"/>
              </w:rPr>
            </w:pPr>
            <w:r w:rsidRPr="00B60668">
              <w:rPr>
                <w:b/>
                <w:bCs/>
                <w:sz w:val="14"/>
                <w:szCs w:val="18"/>
                <w:lang w:val="en-GB"/>
              </w:rPr>
              <w:t>Proportion of forest area under a long-term forest management plan</w:t>
            </w:r>
          </w:p>
        </w:tc>
        <w:tc>
          <w:tcPr>
            <w:tcW w:w="3119" w:type="dxa"/>
            <w:tcBorders>
              <w:top w:val="single" w:sz="4" w:space="0" w:color="auto"/>
              <w:left w:val="single" w:sz="4" w:space="0" w:color="auto"/>
              <w:bottom w:val="single" w:sz="4" w:space="0" w:color="auto"/>
              <w:right w:val="single" w:sz="4" w:space="0" w:color="auto"/>
            </w:tcBorders>
          </w:tcPr>
          <w:p w:rsidR="00662F9C" w:rsidRPr="00B60668" w:rsidRDefault="00662F9C" w:rsidP="00662F9C">
            <w:pPr>
              <w:pStyle w:val="Default"/>
              <w:rPr>
                <w:sz w:val="14"/>
                <w:szCs w:val="18"/>
              </w:rPr>
            </w:pPr>
            <w:r w:rsidRPr="00B60668">
              <w:rPr>
                <w:b/>
                <w:bCs/>
                <w:sz w:val="14"/>
                <w:szCs w:val="18"/>
                <w:lang w:val="en-GB"/>
              </w:rPr>
              <w:t xml:space="preserve">Modified </w:t>
            </w:r>
            <w:r w:rsidRPr="00B60668">
              <w:rPr>
                <w:sz w:val="14"/>
                <w:szCs w:val="18"/>
                <w:lang w:val="en-GB"/>
              </w:rPr>
              <w:t>from "</w:t>
            </w:r>
            <w:r w:rsidRPr="00B60668">
              <w:rPr>
                <w:i/>
                <w:iCs/>
                <w:sz w:val="14"/>
                <w:szCs w:val="18"/>
                <w:lang w:val="en-GB"/>
              </w:rPr>
              <w:t>proportion of forest area</w:t>
            </w:r>
            <w:r w:rsidRPr="00B60668">
              <w:rPr>
                <w:sz w:val="14"/>
                <w:szCs w:val="18"/>
                <w:lang w:val="en-GB"/>
              </w:rPr>
              <w:t>" to "</w:t>
            </w:r>
            <w:r w:rsidRPr="00B60668">
              <w:rPr>
                <w:i/>
                <w:iCs/>
                <w:sz w:val="14"/>
                <w:szCs w:val="18"/>
                <w:lang w:val="en-GB"/>
              </w:rPr>
              <w:t>Forest area</w:t>
            </w:r>
            <w:r w:rsidRPr="00B60668">
              <w:rPr>
                <w:sz w:val="14"/>
                <w:szCs w:val="18"/>
                <w:lang w:val="en-GB"/>
              </w:rPr>
              <w:t xml:space="preserve">” in order to align with SDG 15.2.1. </w:t>
            </w:r>
            <w:r w:rsidRPr="00B60668">
              <w:rPr>
                <w:sz w:val="14"/>
                <w:szCs w:val="18"/>
              </w:rPr>
              <w:t xml:space="preserve">Concept already used in FRA 2015 </w:t>
            </w:r>
          </w:p>
        </w:tc>
        <w:tc>
          <w:tcPr>
            <w:tcW w:w="2062" w:type="dxa"/>
            <w:tcBorders>
              <w:top w:val="single" w:sz="4" w:space="0" w:color="auto"/>
              <w:left w:val="single" w:sz="4" w:space="0" w:color="auto"/>
              <w:bottom w:val="single" w:sz="4" w:space="0" w:color="auto"/>
              <w:right w:val="single" w:sz="4" w:space="0" w:color="auto"/>
            </w:tcBorders>
          </w:tcPr>
          <w:p w:rsidR="00662F9C" w:rsidRPr="002615EC" w:rsidRDefault="00662F9C" w:rsidP="00662F9C">
            <w:pPr>
              <w:pStyle w:val="Default"/>
              <w:rPr>
                <w:bCs/>
                <w:sz w:val="14"/>
                <w:szCs w:val="18"/>
                <w:lang w:val="en-GB"/>
              </w:rPr>
            </w:pPr>
            <w:r w:rsidRPr="002615EC">
              <w:rPr>
                <w:bCs/>
                <w:sz w:val="14"/>
                <w:szCs w:val="18"/>
                <w:lang w:val="en-GB"/>
              </w:rPr>
              <w:t>Long-term forest management plans can have different levels of detail, e.g. prioritizing forest functions and goals on a larger scale or goals on the stand level.</w:t>
            </w:r>
            <w:r>
              <w:rPr>
                <w:bCs/>
                <w:sz w:val="14"/>
                <w:szCs w:val="18"/>
                <w:lang w:val="en-GB"/>
              </w:rPr>
              <w:t xml:space="preserve"> T</w:t>
            </w:r>
            <w:r w:rsidRPr="002615EC">
              <w:rPr>
                <w:bCs/>
                <w:sz w:val="14"/>
                <w:szCs w:val="18"/>
                <w:lang w:val="en-GB"/>
              </w:rPr>
              <w:t xml:space="preserve">he degree of detail should be </w:t>
            </w:r>
            <w:r>
              <w:rPr>
                <w:bCs/>
                <w:sz w:val="14"/>
                <w:szCs w:val="18"/>
                <w:lang w:val="en-GB"/>
              </w:rPr>
              <w:t xml:space="preserve">precisely </w:t>
            </w:r>
            <w:r w:rsidRPr="002615EC">
              <w:rPr>
                <w:bCs/>
                <w:sz w:val="14"/>
                <w:szCs w:val="18"/>
                <w:lang w:val="en-GB"/>
              </w:rPr>
              <w:t>stated in the definitions.</w:t>
            </w:r>
          </w:p>
        </w:tc>
      </w:tr>
      <w:tr w:rsidR="00662F9C" w:rsidRPr="00891715" w:rsidTr="001F433A">
        <w:trPr>
          <w:trHeight w:val="764"/>
        </w:trPr>
        <w:tc>
          <w:tcPr>
            <w:tcW w:w="392" w:type="dxa"/>
            <w:tcBorders>
              <w:top w:val="single" w:sz="4" w:space="0" w:color="auto"/>
              <w:left w:val="single" w:sz="4" w:space="0" w:color="auto"/>
              <w:bottom w:val="single" w:sz="4" w:space="0" w:color="auto"/>
              <w:right w:val="single" w:sz="4" w:space="0" w:color="auto"/>
            </w:tcBorders>
            <w:shd w:val="clear" w:color="auto" w:fill="92D050"/>
            <w:vAlign w:val="center"/>
          </w:tcPr>
          <w:p w:rsidR="00662F9C" w:rsidRPr="008E3118" w:rsidRDefault="00662F9C" w:rsidP="00662F9C">
            <w:pPr>
              <w:pStyle w:val="Default"/>
              <w:rPr>
                <w:sz w:val="14"/>
                <w:szCs w:val="18"/>
                <w:lang w:val="en-GB"/>
              </w:rPr>
            </w:pPr>
            <w:r w:rsidRPr="008E3118">
              <w:rPr>
                <w:b/>
                <w:bCs/>
                <w:sz w:val="14"/>
                <w:szCs w:val="18"/>
                <w:lang w:val="en-GB"/>
              </w:rPr>
              <w:t xml:space="preserve">10 </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tcPr>
          <w:p w:rsidR="00662F9C" w:rsidRPr="00B60668" w:rsidRDefault="00662F9C" w:rsidP="00662F9C">
            <w:pPr>
              <w:pStyle w:val="Default"/>
              <w:rPr>
                <w:sz w:val="14"/>
                <w:szCs w:val="18"/>
                <w:lang w:val="en-GB"/>
              </w:rPr>
            </w:pPr>
            <w:r w:rsidRPr="00B60668">
              <w:rPr>
                <w:b/>
                <w:bCs/>
                <w:sz w:val="14"/>
                <w:szCs w:val="18"/>
                <w:lang w:val="en-GB"/>
              </w:rPr>
              <w:t>Forest area under an independently verified forest management certification scheme</w:t>
            </w:r>
          </w:p>
        </w:tc>
        <w:tc>
          <w:tcPr>
            <w:tcW w:w="2693" w:type="dxa"/>
            <w:tcBorders>
              <w:top w:val="single" w:sz="4" w:space="0" w:color="auto"/>
              <w:left w:val="single" w:sz="4" w:space="0" w:color="auto"/>
              <w:bottom w:val="single" w:sz="4" w:space="0" w:color="auto"/>
              <w:right w:val="single" w:sz="4" w:space="0" w:color="auto"/>
            </w:tcBorders>
            <w:shd w:val="clear" w:color="auto" w:fill="FFC000"/>
            <w:vAlign w:val="center"/>
          </w:tcPr>
          <w:p w:rsidR="00662F9C" w:rsidRPr="00B60668" w:rsidRDefault="00662F9C" w:rsidP="00662F9C">
            <w:pPr>
              <w:pStyle w:val="Default"/>
              <w:rPr>
                <w:sz w:val="14"/>
                <w:szCs w:val="18"/>
                <w:lang w:val="en-GB"/>
              </w:rPr>
            </w:pPr>
            <w:r w:rsidRPr="00B60668">
              <w:rPr>
                <w:b/>
                <w:bCs/>
                <w:sz w:val="14"/>
                <w:szCs w:val="18"/>
                <w:lang w:val="en-GB"/>
              </w:rPr>
              <w:t>Forest area under an independently verified forest management certification scheme (ha)</w:t>
            </w:r>
          </w:p>
        </w:tc>
        <w:tc>
          <w:tcPr>
            <w:tcW w:w="3119" w:type="dxa"/>
            <w:tcBorders>
              <w:top w:val="single" w:sz="4" w:space="0" w:color="auto"/>
              <w:left w:val="single" w:sz="4" w:space="0" w:color="auto"/>
              <w:bottom w:val="single" w:sz="4" w:space="0" w:color="auto"/>
              <w:right w:val="single" w:sz="4" w:space="0" w:color="auto"/>
            </w:tcBorders>
          </w:tcPr>
          <w:p w:rsidR="00662F9C" w:rsidRPr="00B60668" w:rsidRDefault="00662F9C" w:rsidP="00662F9C">
            <w:pPr>
              <w:pStyle w:val="Default"/>
              <w:rPr>
                <w:sz w:val="14"/>
                <w:szCs w:val="18"/>
                <w:lang w:val="en-GB"/>
              </w:rPr>
            </w:pPr>
            <w:r w:rsidRPr="00B60668">
              <w:rPr>
                <w:b/>
                <w:bCs/>
                <w:sz w:val="14"/>
                <w:szCs w:val="18"/>
                <w:lang w:val="en-GB"/>
              </w:rPr>
              <w:t>Changed to green</w:t>
            </w:r>
            <w:r w:rsidRPr="00B60668">
              <w:rPr>
                <w:sz w:val="14"/>
                <w:szCs w:val="18"/>
                <w:lang w:val="en-GB"/>
              </w:rPr>
              <w:t xml:space="preserve">. Explanatory note should refer to different types of certification schemes. The TF discussed the problem of double accounting but did not find a solution to that because countries </w:t>
            </w:r>
            <w:r w:rsidRPr="00B60668">
              <w:rPr>
                <w:sz w:val="14"/>
                <w:szCs w:val="18"/>
                <w:lang w:val="en-GB"/>
              </w:rPr>
              <w:lastRenderedPageBreak/>
              <w:t xml:space="preserve">seem not to have that information. Deleted "ha". Concept already used in FRA </w:t>
            </w:r>
            <w:proofErr w:type="gramStart"/>
            <w:r w:rsidRPr="00B60668">
              <w:rPr>
                <w:sz w:val="14"/>
                <w:szCs w:val="18"/>
                <w:lang w:val="en-GB"/>
              </w:rPr>
              <w:t>2015 .</w:t>
            </w:r>
            <w:proofErr w:type="gramEnd"/>
            <w:r w:rsidRPr="00B60668">
              <w:rPr>
                <w:sz w:val="14"/>
                <w:szCs w:val="18"/>
                <w:lang w:val="en-GB"/>
              </w:rPr>
              <w:t xml:space="preserve"> </w:t>
            </w:r>
          </w:p>
          <w:p w:rsidR="00662F9C" w:rsidRPr="00B60668" w:rsidRDefault="00662F9C" w:rsidP="00662F9C">
            <w:pPr>
              <w:pStyle w:val="Default"/>
              <w:rPr>
                <w:sz w:val="14"/>
                <w:szCs w:val="18"/>
                <w:lang w:val="en-GB"/>
              </w:rPr>
            </w:pPr>
            <w:r w:rsidRPr="00B60668">
              <w:rPr>
                <w:sz w:val="14"/>
                <w:szCs w:val="18"/>
                <w:lang w:val="en-GB"/>
              </w:rPr>
              <w:t xml:space="preserve">Concern in IAEG that certification is not an official policy instrument. Not all sustainably managed forest are certified – indicator could lead to misunderstanding </w:t>
            </w:r>
          </w:p>
        </w:tc>
        <w:tc>
          <w:tcPr>
            <w:tcW w:w="2062" w:type="dxa"/>
            <w:tcBorders>
              <w:top w:val="single" w:sz="4" w:space="0" w:color="auto"/>
              <w:left w:val="single" w:sz="4" w:space="0" w:color="auto"/>
              <w:bottom w:val="single" w:sz="4" w:space="0" w:color="auto"/>
              <w:right w:val="single" w:sz="4" w:space="0" w:color="auto"/>
            </w:tcBorders>
          </w:tcPr>
          <w:p w:rsidR="00662F9C" w:rsidRPr="002615EC" w:rsidRDefault="00662F9C" w:rsidP="00662F9C">
            <w:pPr>
              <w:pStyle w:val="Default"/>
              <w:rPr>
                <w:bCs/>
                <w:sz w:val="14"/>
                <w:szCs w:val="18"/>
                <w:lang w:val="en-GB"/>
              </w:rPr>
            </w:pPr>
            <w:r w:rsidRPr="002615EC">
              <w:rPr>
                <w:bCs/>
                <w:sz w:val="14"/>
                <w:szCs w:val="18"/>
                <w:lang w:val="en-GB"/>
              </w:rPr>
              <w:lastRenderedPageBreak/>
              <w:t xml:space="preserve">In our opinion this is not a sound indicator. E.g. in Switzerland all the forest has to be managed sustainably by law. The forest is monitored by the </w:t>
            </w:r>
            <w:r w:rsidRPr="002615EC">
              <w:rPr>
                <w:bCs/>
                <w:sz w:val="14"/>
                <w:szCs w:val="18"/>
                <w:lang w:val="en-GB"/>
              </w:rPr>
              <w:lastRenderedPageBreak/>
              <w:t xml:space="preserve">NFI to guarantee SFM in Switzerland. But not all the forest in Switzerland is certified. </w:t>
            </w:r>
          </w:p>
          <w:p w:rsidR="00662F9C" w:rsidRPr="002615EC" w:rsidRDefault="00662F9C" w:rsidP="00662F9C">
            <w:pPr>
              <w:pStyle w:val="Default"/>
              <w:rPr>
                <w:bCs/>
                <w:sz w:val="14"/>
                <w:szCs w:val="18"/>
                <w:lang w:val="en-GB"/>
              </w:rPr>
            </w:pPr>
            <w:r w:rsidRPr="002615EC">
              <w:rPr>
                <w:bCs/>
                <w:sz w:val="14"/>
                <w:szCs w:val="18"/>
                <w:lang w:val="en-GB"/>
              </w:rPr>
              <w:t xml:space="preserve">The international </w:t>
            </w:r>
            <w:proofErr w:type="spellStart"/>
            <w:r w:rsidRPr="002615EC">
              <w:rPr>
                <w:bCs/>
                <w:sz w:val="14"/>
                <w:szCs w:val="18"/>
                <w:lang w:val="en-GB"/>
              </w:rPr>
              <w:t>comparision</w:t>
            </w:r>
            <w:proofErr w:type="spellEnd"/>
            <w:r w:rsidRPr="002615EC">
              <w:rPr>
                <w:bCs/>
                <w:sz w:val="14"/>
                <w:szCs w:val="18"/>
                <w:lang w:val="en-GB"/>
              </w:rPr>
              <w:t xml:space="preserve"> leads to inconsistencies because the “thresholds” of SFM in certain certification schemes are not constant </w:t>
            </w:r>
            <w:r>
              <w:rPr>
                <w:bCs/>
                <w:sz w:val="14"/>
                <w:szCs w:val="18"/>
                <w:lang w:val="en-GB"/>
              </w:rPr>
              <w:t>across</w:t>
            </w:r>
            <w:r w:rsidRPr="002615EC">
              <w:rPr>
                <w:bCs/>
                <w:sz w:val="14"/>
                <w:szCs w:val="18"/>
                <w:lang w:val="en-GB"/>
              </w:rPr>
              <w:t xml:space="preserve"> different countries.</w:t>
            </w:r>
          </w:p>
        </w:tc>
      </w:tr>
      <w:tr w:rsidR="00662F9C" w:rsidRPr="001F433A" w:rsidTr="001F433A">
        <w:trPr>
          <w:trHeight w:val="373"/>
        </w:trPr>
        <w:tc>
          <w:tcPr>
            <w:tcW w:w="392" w:type="dxa"/>
            <w:tcBorders>
              <w:top w:val="single" w:sz="4" w:space="0" w:color="auto"/>
              <w:left w:val="single" w:sz="4" w:space="0" w:color="auto"/>
              <w:bottom w:val="single" w:sz="4" w:space="0" w:color="auto"/>
              <w:right w:val="single" w:sz="4" w:space="0" w:color="auto"/>
            </w:tcBorders>
            <w:shd w:val="clear" w:color="auto" w:fill="92D050"/>
            <w:vAlign w:val="center"/>
          </w:tcPr>
          <w:p w:rsidR="00662F9C" w:rsidRPr="00FD1184" w:rsidRDefault="00662F9C" w:rsidP="00662F9C">
            <w:pPr>
              <w:pStyle w:val="Default"/>
              <w:rPr>
                <w:sz w:val="14"/>
                <w:szCs w:val="18"/>
                <w:lang w:val="en-GB"/>
              </w:rPr>
            </w:pPr>
            <w:r w:rsidRPr="00FD1184">
              <w:rPr>
                <w:b/>
                <w:bCs/>
                <w:sz w:val="14"/>
                <w:szCs w:val="18"/>
                <w:lang w:val="en-GB"/>
              </w:rPr>
              <w:lastRenderedPageBreak/>
              <w:t xml:space="preserve">11 </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tcPr>
          <w:p w:rsidR="00662F9C" w:rsidRPr="00B60668" w:rsidRDefault="00662F9C" w:rsidP="00662F9C">
            <w:pPr>
              <w:pStyle w:val="Default"/>
              <w:rPr>
                <w:sz w:val="14"/>
                <w:szCs w:val="18"/>
                <w:lang w:val="en-GB"/>
              </w:rPr>
            </w:pPr>
            <w:r w:rsidRPr="00B60668">
              <w:rPr>
                <w:b/>
                <w:bCs/>
                <w:sz w:val="14"/>
                <w:szCs w:val="18"/>
                <w:lang w:val="en-GB"/>
              </w:rPr>
              <w:t>Official development assistance for SFM</w:t>
            </w:r>
          </w:p>
        </w:tc>
        <w:tc>
          <w:tcPr>
            <w:tcW w:w="2693" w:type="dxa"/>
            <w:tcBorders>
              <w:top w:val="single" w:sz="4" w:space="0" w:color="auto"/>
              <w:left w:val="single" w:sz="4" w:space="0" w:color="auto"/>
              <w:bottom w:val="single" w:sz="4" w:space="0" w:color="auto"/>
              <w:right w:val="single" w:sz="4" w:space="0" w:color="auto"/>
            </w:tcBorders>
            <w:shd w:val="clear" w:color="auto" w:fill="92D050"/>
            <w:vAlign w:val="center"/>
          </w:tcPr>
          <w:p w:rsidR="00662F9C" w:rsidRPr="00B60668" w:rsidRDefault="00662F9C" w:rsidP="00662F9C">
            <w:pPr>
              <w:pStyle w:val="Default"/>
              <w:rPr>
                <w:sz w:val="14"/>
                <w:szCs w:val="18"/>
                <w:lang w:val="en-GB"/>
              </w:rPr>
            </w:pPr>
            <w:r w:rsidRPr="00B60668">
              <w:rPr>
                <w:b/>
                <w:bCs/>
                <w:sz w:val="14"/>
                <w:szCs w:val="18"/>
                <w:lang w:val="en-GB"/>
              </w:rPr>
              <w:t>Percentage change in official development assistance for sustainable forest management</w:t>
            </w:r>
          </w:p>
        </w:tc>
        <w:tc>
          <w:tcPr>
            <w:tcW w:w="3119" w:type="dxa"/>
            <w:tcBorders>
              <w:top w:val="single" w:sz="4" w:space="0" w:color="auto"/>
              <w:left w:val="single" w:sz="4" w:space="0" w:color="auto"/>
              <w:bottom w:val="single" w:sz="4" w:space="0" w:color="auto"/>
              <w:right w:val="single" w:sz="4" w:space="0" w:color="auto"/>
            </w:tcBorders>
          </w:tcPr>
          <w:p w:rsidR="00662F9C" w:rsidRPr="00B60668" w:rsidRDefault="00662F9C" w:rsidP="00662F9C">
            <w:pPr>
              <w:pStyle w:val="Default"/>
              <w:rPr>
                <w:sz w:val="14"/>
                <w:szCs w:val="18"/>
                <w:lang w:val="en-GB"/>
              </w:rPr>
            </w:pPr>
            <w:r w:rsidRPr="00B60668">
              <w:rPr>
                <w:b/>
                <w:bCs/>
                <w:sz w:val="14"/>
                <w:szCs w:val="18"/>
                <w:lang w:val="en-GB"/>
              </w:rPr>
              <w:t xml:space="preserve">Modified. </w:t>
            </w:r>
            <w:r w:rsidRPr="00B60668">
              <w:rPr>
                <w:sz w:val="14"/>
                <w:szCs w:val="18"/>
                <w:lang w:val="en-GB"/>
              </w:rPr>
              <w:t xml:space="preserve">"Percentage change in…” was removed from the original wording of the indicator The use of absolute value allows calculation of share of SFM funding of total ODA. </w:t>
            </w:r>
          </w:p>
          <w:p w:rsidR="00662F9C" w:rsidRPr="00B60668" w:rsidRDefault="00662F9C" w:rsidP="00662F9C">
            <w:pPr>
              <w:pStyle w:val="Default"/>
              <w:rPr>
                <w:sz w:val="14"/>
                <w:szCs w:val="18"/>
              </w:rPr>
            </w:pPr>
            <w:r w:rsidRPr="00B60668">
              <w:rPr>
                <w:sz w:val="14"/>
                <w:szCs w:val="18"/>
              </w:rPr>
              <w:t xml:space="preserve">Included in GOFs. </w:t>
            </w:r>
          </w:p>
        </w:tc>
        <w:tc>
          <w:tcPr>
            <w:tcW w:w="2062" w:type="dxa"/>
            <w:tcBorders>
              <w:top w:val="single" w:sz="4" w:space="0" w:color="auto"/>
              <w:left w:val="single" w:sz="4" w:space="0" w:color="auto"/>
              <w:bottom w:val="single" w:sz="4" w:space="0" w:color="auto"/>
              <w:right w:val="single" w:sz="4" w:space="0" w:color="auto"/>
            </w:tcBorders>
          </w:tcPr>
          <w:p w:rsidR="00662F9C" w:rsidRPr="002615EC" w:rsidRDefault="00662F9C" w:rsidP="00662F9C">
            <w:pPr>
              <w:pStyle w:val="Default"/>
              <w:rPr>
                <w:bCs/>
                <w:sz w:val="14"/>
                <w:szCs w:val="18"/>
                <w:lang w:val="en-GB"/>
              </w:rPr>
            </w:pPr>
            <w:r w:rsidRPr="002615EC">
              <w:rPr>
                <w:bCs/>
                <w:sz w:val="14"/>
                <w:szCs w:val="18"/>
                <w:lang w:val="en-GB"/>
              </w:rPr>
              <w:t>In certain countries no further development assistance is needed, due to the fact that forest management is sustainable already. Such an indicator might be misleading.</w:t>
            </w:r>
          </w:p>
        </w:tc>
      </w:tr>
      <w:tr w:rsidR="00662F9C" w:rsidRPr="00891715" w:rsidTr="001F433A">
        <w:trPr>
          <w:trHeight w:val="471"/>
        </w:trPr>
        <w:tc>
          <w:tcPr>
            <w:tcW w:w="392" w:type="dxa"/>
            <w:tcBorders>
              <w:top w:val="single" w:sz="4" w:space="0" w:color="auto"/>
              <w:left w:val="single" w:sz="4" w:space="0" w:color="auto"/>
              <w:bottom w:val="single" w:sz="4" w:space="0" w:color="auto"/>
              <w:right w:val="single" w:sz="4" w:space="0" w:color="auto"/>
            </w:tcBorders>
            <w:shd w:val="clear" w:color="auto" w:fill="92D050"/>
            <w:vAlign w:val="center"/>
          </w:tcPr>
          <w:p w:rsidR="00662F9C" w:rsidRPr="001F433A" w:rsidRDefault="00662F9C" w:rsidP="00662F9C">
            <w:pPr>
              <w:pStyle w:val="Default"/>
              <w:rPr>
                <w:sz w:val="14"/>
                <w:szCs w:val="18"/>
                <w:lang w:val="en-GB"/>
              </w:rPr>
            </w:pPr>
            <w:r w:rsidRPr="001F433A">
              <w:rPr>
                <w:b/>
                <w:bCs/>
                <w:sz w:val="14"/>
                <w:szCs w:val="18"/>
                <w:lang w:val="en-GB"/>
              </w:rPr>
              <w:t xml:space="preserve">12 </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tcPr>
          <w:p w:rsidR="00662F9C" w:rsidRPr="001F433A" w:rsidRDefault="00662F9C" w:rsidP="00662F9C">
            <w:pPr>
              <w:pStyle w:val="Default"/>
              <w:rPr>
                <w:sz w:val="14"/>
                <w:szCs w:val="18"/>
                <w:lang w:val="en-GB"/>
              </w:rPr>
            </w:pPr>
            <w:r w:rsidRPr="001F433A">
              <w:rPr>
                <w:b/>
                <w:bCs/>
                <w:sz w:val="14"/>
                <w:szCs w:val="18"/>
                <w:lang w:val="en-GB"/>
              </w:rPr>
              <w:t>Volume of wood removals</w:t>
            </w:r>
          </w:p>
        </w:tc>
        <w:tc>
          <w:tcPr>
            <w:tcW w:w="2693" w:type="dxa"/>
            <w:tcBorders>
              <w:top w:val="single" w:sz="4" w:space="0" w:color="auto"/>
              <w:left w:val="single" w:sz="4" w:space="0" w:color="auto"/>
              <w:bottom w:val="single" w:sz="4" w:space="0" w:color="auto"/>
              <w:right w:val="single" w:sz="4" w:space="0" w:color="auto"/>
            </w:tcBorders>
            <w:shd w:val="clear" w:color="auto" w:fill="FFC000"/>
            <w:vAlign w:val="center"/>
          </w:tcPr>
          <w:p w:rsidR="00662F9C" w:rsidRPr="00B60668" w:rsidRDefault="00662F9C" w:rsidP="00662F9C">
            <w:pPr>
              <w:pStyle w:val="Default"/>
              <w:rPr>
                <w:sz w:val="14"/>
                <w:szCs w:val="18"/>
                <w:lang w:val="en-GB"/>
              </w:rPr>
            </w:pPr>
            <w:r w:rsidRPr="00B60668">
              <w:rPr>
                <w:b/>
                <w:bCs/>
                <w:sz w:val="14"/>
                <w:szCs w:val="18"/>
                <w:lang w:val="en-GB"/>
              </w:rPr>
              <w:t>Volume of wood harvested per 1000 forest workers (m3/1000 workers)</w:t>
            </w:r>
          </w:p>
        </w:tc>
        <w:tc>
          <w:tcPr>
            <w:tcW w:w="3119" w:type="dxa"/>
            <w:tcBorders>
              <w:top w:val="single" w:sz="4" w:space="0" w:color="auto"/>
              <w:left w:val="single" w:sz="4" w:space="0" w:color="auto"/>
              <w:bottom w:val="single" w:sz="4" w:space="0" w:color="auto"/>
              <w:right w:val="single" w:sz="4" w:space="0" w:color="auto"/>
            </w:tcBorders>
          </w:tcPr>
          <w:p w:rsidR="00662F9C" w:rsidRPr="00B60668" w:rsidRDefault="00662F9C" w:rsidP="00662F9C">
            <w:pPr>
              <w:pStyle w:val="Default"/>
              <w:rPr>
                <w:sz w:val="14"/>
                <w:szCs w:val="18"/>
                <w:lang w:val="en-GB"/>
              </w:rPr>
            </w:pPr>
            <w:r w:rsidRPr="00B60668">
              <w:rPr>
                <w:b/>
                <w:bCs/>
                <w:sz w:val="14"/>
                <w:szCs w:val="18"/>
                <w:lang w:val="en-GB"/>
              </w:rPr>
              <w:t xml:space="preserve">Modified. </w:t>
            </w:r>
            <w:r w:rsidRPr="00B60668">
              <w:rPr>
                <w:sz w:val="14"/>
                <w:szCs w:val="18"/>
                <w:lang w:val="en-GB"/>
              </w:rPr>
              <w:t xml:space="preserve">Suggest replacing “wood harvested per 1000 forest workers" with “wood removals" and consider as </w:t>
            </w:r>
            <w:r w:rsidRPr="00B60668">
              <w:rPr>
                <w:b/>
                <w:bCs/>
                <w:sz w:val="14"/>
                <w:szCs w:val="18"/>
                <w:lang w:val="en-GB"/>
              </w:rPr>
              <w:t xml:space="preserve">new indicator, using JFSQ data. </w:t>
            </w:r>
            <w:r w:rsidRPr="00B60668">
              <w:rPr>
                <w:sz w:val="14"/>
                <w:szCs w:val="18"/>
                <w:lang w:val="en-GB"/>
              </w:rPr>
              <w:t xml:space="preserve">Some issues identified with the original proposal was the interpretation and significance, and how to handle informal workers. </w:t>
            </w:r>
          </w:p>
        </w:tc>
        <w:tc>
          <w:tcPr>
            <w:tcW w:w="2062" w:type="dxa"/>
            <w:tcBorders>
              <w:top w:val="single" w:sz="4" w:space="0" w:color="auto"/>
              <w:left w:val="single" w:sz="4" w:space="0" w:color="auto"/>
              <w:bottom w:val="single" w:sz="4" w:space="0" w:color="auto"/>
              <w:right w:val="single" w:sz="4" w:space="0" w:color="auto"/>
            </w:tcBorders>
          </w:tcPr>
          <w:p w:rsidR="00662F9C" w:rsidRPr="00B60668" w:rsidRDefault="00662F9C" w:rsidP="00662F9C">
            <w:pPr>
              <w:pStyle w:val="Default"/>
              <w:rPr>
                <w:b/>
                <w:bCs/>
                <w:sz w:val="14"/>
                <w:szCs w:val="18"/>
                <w:lang w:val="en-GB"/>
              </w:rPr>
            </w:pPr>
            <w:r w:rsidRPr="00924B07">
              <w:rPr>
                <w:bCs/>
                <w:sz w:val="14"/>
                <w:szCs w:val="18"/>
                <w:lang w:val="en-GB"/>
              </w:rPr>
              <w:t>Agreement to TF.</w:t>
            </w:r>
            <w:bookmarkStart w:id="0" w:name="_GoBack"/>
            <w:bookmarkEnd w:id="0"/>
          </w:p>
        </w:tc>
      </w:tr>
      <w:tr w:rsidR="00662F9C" w:rsidRPr="00891715" w:rsidTr="001F433A">
        <w:trPr>
          <w:trHeight w:val="768"/>
        </w:trPr>
        <w:tc>
          <w:tcPr>
            <w:tcW w:w="392" w:type="dxa"/>
            <w:tcBorders>
              <w:top w:val="single" w:sz="4" w:space="0" w:color="auto"/>
              <w:left w:val="single" w:sz="4" w:space="0" w:color="auto"/>
              <w:bottom w:val="single" w:sz="4" w:space="0" w:color="auto"/>
              <w:right w:val="single" w:sz="4" w:space="0" w:color="auto"/>
            </w:tcBorders>
            <w:shd w:val="clear" w:color="auto" w:fill="92D050"/>
            <w:vAlign w:val="center"/>
          </w:tcPr>
          <w:p w:rsidR="00662F9C" w:rsidRPr="00B60668" w:rsidRDefault="00662F9C" w:rsidP="00662F9C">
            <w:pPr>
              <w:pStyle w:val="Default"/>
              <w:rPr>
                <w:sz w:val="14"/>
                <w:szCs w:val="18"/>
              </w:rPr>
            </w:pPr>
            <w:r w:rsidRPr="00B60668">
              <w:rPr>
                <w:b/>
                <w:bCs/>
                <w:sz w:val="14"/>
                <w:szCs w:val="18"/>
              </w:rPr>
              <w:t xml:space="preserve">13 </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tcPr>
          <w:p w:rsidR="00662F9C" w:rsidRPr="00B60668" w:rsidRDefault="00662F9C" w:rsidP="00662F9C">
            <w:pPr>
              <w:pStyle w:val="Default"/>
              <w:rPr>
                <w:sz w:val="14"/>
                <w:szCs w:val="18"/>
                <w:lang w:val="en-GB"/>
              </w:rPr>
            </w:pPr>
            <w:r w:rsidRPr="00B60668">
              <w:rPr>
                <w:b/>
                <w:bCs/>
                <w:sz w:val="14"/>
                <w:szCs w:val="18"/>
                <w:lang w:val="en-GB"/>
              </w:rPr>
              <w:t>Existence of a traceability system for wood products</w:t>
            </w:r>
          </w:p>
        </w:tc>
        <w:tc>
          <w:tcPr>
            <w:tcW w:w="2693" w:type="dxa"/>
            <w:tcBorders>
              <w:top w:val="single" w:sz="4" w:space="0" w:color="auto"/>
              <w:left w:val="single" w:sz="4" w:space="0" w:color="auto"/>
              <w:bottom w:val="single" w:sz="4" w:space="0" w:color="auto"/>
              <w:right w:val="single" w:sz="4" w:space="0" w:color="auto"/>
            </w:tcBorders>
            <w:shd w:val="clear" w:color="auto" w:fill="FFC000"/>
            <w:vAlign w:val="center"/>
          </w:tcPr>
          <w:p w:rsidR="00662F9C" w:rsidRPr="00B60668" w:rsidRDefault="00662F9C" w:rsidP="00662F9C">
            <w:pPr>
              <w:pStyle w:val="Default"/>
              <w:rPr>
                <w:sz w:val="14"/>
                <w:szCs w:val="18"/>
                <w:lang w:val="en-GB"/>
              </w:rPr>
            </w:pPr>
            <w:r w:rsidRPr="00B60668">
              <w:rPr>
                <w:b/>
                <w:bCs/>
                <w:sz w:val="14"/>
                <w:szCs w:val="18"/>
                <w:lang w:val="en-GB"/>
              </w:rPr>
              <w:t>a. Proportion of traded/consumed forest products derived from illegal logging or trade (%)</w:t>
            </w:r>
          </w:p>
          <w:p w:rsidR="00662F9C" w:rsidRPr="00B60668" w:rsidRDefault="00662F9C" w:rsidP="00662F9C">
            <w:pPr>
              <w:pStyle w:val="Default"/>
              <w:rPr>
                <w:sz w:val="14"/>
                <w:szCs w:val="18"/>
                <w:lang w:val="en-GB"/>
              </w:rPr>
            </w:pPr>
            <w:r w:rsidRPr="00B60668">
              <w:rPr>
                <w:b/>
                <w:bCs/>
                <w:sz w:val="14"/>
                <w:szCs w:val="18"/>
                <w:lang w:val="en-GB"/>
              </w:rPr>
              <w:t>or</w:t>
            </w:r>
          </w:p>
          <w:p w:rsidR="00662F9C" w:rsidRPr="00B60668" w:rsidRDefault="00662F9C" w:rsidP="00662F9C">
            <w:pPr>
              <w:pStyle w:val="Default"/>
              <w:rPr>
                <w:sz w:val="14"/>
                <w:szCs w:val="18"/>
                <w:lang w:val="en-GB"/>
              </w:rPr>
            </w:pPr>
            <w:r w:rsidRPr="00B60668">
              <w:rPr>
                <w:b/>
                <w:bCs/>
                <w:sz w:val="14"/>
                <w:szCs w:val="18"/>
                <w:lang w:val="en-GB"/>
              </w:rPr>
              <w:t>b. Existence of a robust system to track sustainable produced forest products</w:t>
            </w:r>
          </w:p>
        </w:tc>
        <w:tc>
          <w:tcPr>
            <w:tcW w:w="3119" w:type="dxa"/>
            <w:tcBorders>
              <w:top w:val="single" w:sz="4" w:space="0" w:color="auto"/>
              <w:left w:val="single" w:sz="4" w:space="0" w:color="auto"/>
              <w:bottom w:val="single" w:sz="4" w:space="0" w:color="auto"/>
              <w:right w:val="single" w:sz="4" w:space="0" w:color="auto"/>
            </w:tcBorders>
          </w:tcPr>
          <w:p w:rsidR="00662F9C" w:rsidRPr="00B60668" w:rsidRDefault="00662F9C" w:rsidP="00662F9C">
            <w:pPr>
              <w:pStyle w:val="Default"/>
              <w:rPr>
                <w:sz w:val="14"/>
                <w:szCs w:val="18"/>
                <w:lang w:val="en-GB"/>
              </w:rPr>
            </w:pPr>
            <w:r w:rsidRPr="00B60668">
              <w:rPr>
                <w:b/>
                <w:bCs/>
                <w:sz w:val="14"/>
                <w:szCs w:val="18"/>
                <w:lang w:val="en-GB"/>
              </w:rPr>
              <w:t xml:space="preserve">Modified and changed to green. </w:t>
            </w:r>
            <w:r w:rsidRPr="00B60668">
              <w:rPr>
                <w:sz w:val="14"/>
                <w:szCs w:val="18"/>
                <w:lang w:val="en-GB"/>
              </w:rPr>
              <w:t>The TF meeting suggested a rewording of option (b) to “</w:t>
            </w:r>
            <w:r w:rsidRPr="00B60668">
              <w:rPr>
                <w:i/>
                <w:iCs/>
                <w:sz w:val="14"/>
                <w:szCs w:val="18"/>
                <w:lang w:val="en-GB"/>
              </w:rPr>
              <w:t>Existence of a verified tracing system to track sustainably produced forest products</w:t>
            </w:r>
            <w:r w:rsidRPr="00B60668">
              <w:rPr>
                <w:b/>
                <w:bCs/>
                <w:sz w:val="14"/>
                <w:szCs w:val="18"/>
                <w:lang w:val="en-GB"/>
              </w:rPr>
              <w:t xml:space="preserve">”. </w:t>
            </w:r>
            <w:r w:rsidRPr="00B60668">
              <w:rPr>
                <w:sz w:val="14"/>
                <w:szCs w:val="18"/>
                <w:lang w:val="en-GB"/>
              </w:rPr>
              <w:t>After the meeting a further consultation with FAO subject specialists suggested “</w:t>
            </w:r>
            <w:r w:rsidRPr="00B60668">
              <w:rPr>
                <w:i/>
                <w:iCs/>
                <w:sz w:val="14"/>
                <w:szCs w:val="18"/>
                <w:lang w:val="en-GB"/>
              </w:rPr>
              <w:t>Existence of a traceability system for wood products</w:t>
            </w:r>
            <w:r w:rsidRPr="00B60668">
              <w:rPr>
                <w:sz w:val="14"/>
                <w:szCs w:val="18"/>
                <w:lang w:val="en-GB"/>
              </w:rPr>
              <w:t xml:space="preserve">”. FAO has modified the name accordingly. </w:t>
            </w:r>
          </w:p>
          <w:p w:rsidR="00662F9C" w:rsidRPr="00B60668" w:rsidRDefault="00662F9C" w:rsidP="00662F9C">
            <w:pPr>
              <w:pStyle w:val="Default"/>
              <w:rPr>
                <w:sz w:val="14"/>
                <w:szCs w:val="18"/>
                <w:lang w:val="en-GB"/>
              </w:rPr>
            </w:pPr>
            <w:r w:rsidRPr="00B60668">
              <w:rPr>
                <w:sz w:val="14"/>
                <w:szCs w:val="18"/>
                <w:lang w:val="en-GB"/>
              </w:rPr>
              <w:t xml:space="preserve">The meeting suggested to </w:t>
            </w:r>
            <w:r w:rsidRPr="00B60668">
              <w:rPr>
                <w:b/>
                <w:bCs/>
                <w:sz w:val="14"/>
                <w:szCs w:val="18"/>
                <w:lang w:val="en-GB"/>
              </w:rPr>
              <w:t xml:space="preserve">drop option (a) </w:t>
            </w:r>
            <w:r w:rsidRPr="00B60668">
              <w:rPr>
                <w:sz w:val="14"/>
                <w:szCs w:val="18"/>
                <w:lang w:val="en-GB"/>
              </w:rPr>
              <w:t xml:space="preserve">as reliable data on illegal logging and trade are difficult to obtain </w:t>
            </w:r>
          </w:p>
        </w:tc>
        <w:tc>
          <w:tcPr>
            <w:tcW w:w="2062" w:type="dxa"/>
            <w:tcBorders>
              <w:top w:val="single" w:sz="4" w:space="0" w:color="auto"/>
              <w:left w:val="single" w:sz="4" w:space="0" w:color="auto"/>
              <w:bottom w:val="single" w:sz="4" w:space="0" w:color="auto"/>
              <w:right w:val="single" w:sz="4" w:space="0" w:color="auto"/>
            </w:tcBorders>
          </w:tcPr>
          <w:p w:rsidR="00662F9C" w:rsidRPr="00927054" w:rsidRDefault="00662F9C" w:rsidP="00662F9C">
            <w:pPr>
              <w:pStyle w:val="Default"/>
              <w:rPr>
                <w:bCs/>
                <w:sz w:val="14"/>
                <w:szCs w:val="18"/>
                <w:lang w:val="en-GB"/>
              </w:rPr>
            </w:pPr>
            <w:r w:rsidRPr="00927054">
              <w:rPr>
                <w:bCs/>
                <w:sz w:val="14"/>
                <w:szCs w:val="18"/>
                <w:lang w:val="en-GB"/>
              </w:rPr>
              <w:t xml:space="preserve">In some countries illegal logging is close to zero, so no tracing system is needed. This fact should be considered in this indicator. </w:t>
            </w:r>
            <w:r>
              <w:rPr>
                <w:bCs/>
                <w:sz w:val="14"/>
                <w:szCs w:val="18"/>
                <w:lang w:val="en-GB"/>
              </w:rPr>
              <w:t xml:space="preserve">Furthermore, a traceability system might exist, but could be circumvented or misapplied due to e.g. corruption. Such an indicator would probably not indicate what is actually of interest. Therefore we assume </w:t>
            </w:r>
            <w:r w:rsidRPr="00927054">
              <w:rPr>
                <w:bCs/>
                <w:sz w:val="14"/>
                <w:szCs w:val="18"/>
                <w:lang w:val="en-GB"/>
              </w:rPr>
              <w:t xml:space="preserve">(a) would give a better comparable indicator, </w:t>
            </w:r>
            <w:r>
              <w:rPr>
                <w:bCs/>
                <w:sz w:val="14"/>
                <w:szCs w:val="18"/>
                <w:lang w:val="en-GB"/>
              </w:rPr>
              <w:t>even though</w:t>
            </w:r>
            <w:r w:rsidRPr="00927054">
              <w:rPr>
                <w:bCs/>
                <w:sz w:val="14"/>
                <w:szCs w:val="18"/>
                <w:lang w:val="en-GB"/>
              </w:rPr>
              <w:t>, we understand the difficulties measuring it.</w:t>
            </w:r>
          </w:p>
        </w:tc>
      </w:tr>
    </w:tbl>
    <w:p w:rsidR="00F97D3F" w:rsidRDefault="00F97D3F">
      <w:pPr>
        <w:rPr>
          <w:lang w:val="en-GB"/>
        </w:rPr>
      </w:pPr>
    </w:p>
    <w:p w:rsidR="00F219E7" w:rsidRDefault="00F219E7">
      <w:pPr>
        <w:rPr>
          <w:lang w:val="en-GB"/>
        </w:rPr>
      </w:pPr>
    </w:p>
    <w:p w:rsidR="00B60668" w:rsidRDefault="00B60668">
      <w:pPr>
        <w:rPr>
          <w:lang w:val="en-GB"/>
        </w:rPr>
      </w:pPr>
      <w:r>
        <w:rPr>
          <w:lang w:val="en-GB"/>
        </w:rPr>
        <w:br w:type="page"/>
      </w:r>
    </w:p>
    <w:p w:rsidR="00F219E7" w:rsidRDefault="00F219E7">
      <w:pPr>
        <w:rPr>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126"/>
        <w:gridCol w:w="4394"/>
        <w:gridCol w:w="2552"/>
      </w:tblGrid>
      <w:tr w:rsidR="00C93980" w:rsidRPr="00891715" w:rsidTr="006460DB">
        <w:trPr>
          <w:trHeight w:val="340"/>
        </w:trPr>
        <w:tc>
          <w:tcPr>
            <w:tcW w:w="392" w:type="dxa"/>
          </w:tcPr>
          <w:p w:rsidR="00C93980" w:rsidRPr="008838F6" w:rsidRDefault="00C93980" w:rsidP="008838F6">
            <w:pPr>
              <w:pStyle w:val="Default"/>
              <w:tabs>
                <w:tab w:val="left" w:pos="1026"/>
              </w:tabs>
              <w:rPr>
                <w:b/>
                <w:bCs/>
                <w:sz w:val="20"/>
                <w:szCs w:val="20"/>
                <w:lang w:val="en-GB"/>
              </w:rPr>
            </w:pPr>
            <w:r w:rsidRPr="008838F6">
              <w:rPr>
                <w:b/>
                <w:bCs/>
                <w:sz w:val="16"/>
                <w:szCs w:val="20"/>
                <w:lang w:val="en-GB"/>
              </w:rPr>
              <w:t>N</w:t>
            </w:r>
            <w:r w:rsidRPr="008838F6">
              <w:rPr>
                <w:b/>
                <w:bCs/>
                <w:sz w:val="16"/>
                <w:szCs w:val="20"/>
                <w:vertAlign w:val="superscript"/>
                <w:lang w:val="en-GB"/>
              </w:rPr>
              <w:t>o</w:t>
            </w:r>
          </w:p>
        </w:tc>
        <w:tc>
          <w:tcPr>
            <w:tcW w:w="2126" w:type="dxa"/>
          </w:tcPr>
          <w:p w:rsidR="00C93980" w:rsidRPr="008838F6" w:rsidRDefault="00C93980" w:rsidP="008838F6">
            <w:pPr>
              <w:pStyle w:val="Default"/>
              <w:tabs>
                <w:tab w:val="left" w:pos="1026"/>
              </w:tabs>
              <w:rPr>
                <w:b/>
                <w:bCs/>
                <w:sz w:val="20"/>
                <w:szCs w:val="20"/>
                <w:lang w:val="en-GB"/>
              </w:rPr>
            </w:pPr>
          </w:p>
        </w:tc>
        <w:tc>
          <w:tcPr>
            <w:tcW w:w="4394" w:type="dxa"/>
          </w:tcPr>
          <w:p w:rsidR="00C93980" w:rsidRPr="008838F6" w:rsidRDefault="00B30CCD" w:rsidP="008838F6">
            <w:pPr>
              <w:pStyle w:val="Default"/>
              <w:tabs>
                <w:tab w:val="left" w:pos="1026"/>
              </w:tabs>
              <w:rPr>
                <w:b/>
                <w:bCs/>
                <w:sz w:val="20"/>
                <w:szCs w:val="20"/>
                <w:lang w:val="en-GB"/>
              </w:rPr>
            </w:pPr>
            <w:r w:rsidRPr="008838F6">
              <w:rPr>
                <w:b/>
                <w:bCs/>
                <w:sz w:val="20"/>
                <w:szCs w:val="20"/>
                <w:lang w:val="en-GB"/>
              </w:rPr>
              <w:t>Comments from TF meeting</w:t>
            </w:r>
          </w:p>
        </w:tc>
        <w:tc>
          <w:tcPr>
            <w:tcW w:w="2552" w:type="dxa"/>
          </w:tcPr>
          <w:p w:rsidR="00C93980" w:rsidRPr="00F219E7" w:rsidRDefault="008838F6" w:rsidP="00C93980">
            <w:pPr>
              <w:pStyle w:val="Default"/>
              <w:tabs>
                <w:tab w:val="left" w:pos="1026"/>
              </w:tabs>
              <w:rPr>
                <w:b/>
                <w:bCs/>
                <w:sz w:val="16"/>
                <w:szCs w:val="16"/>
                <w:lang w:val="en-GB"/>
              </w:rPr>
            </w:pPr>
            <w:r w:rsidRPr="008838F6">
              <w:rPr>
                <w:b/>
                <w:bCs/>
                <w:sz w:val="20"/>
                <w:szCs w:val="20"/>
                <w:lang w:val="en-GB"/>
              </w:rPr>
              <w:t>Comments of FRA focal point Switzerland</w:t>
            </w:r>
          </w:p>
        </w:tc>
      </w:tr>
      <w:tr w:rsidR="00C93980" w:rsidRPr="00891715" w:rsidTr="00B84DDC">
        <w:trPr>
          <w:trHeight w:val="1136"/>
        </w:trPr>
        <w:tc>
          <w:tcPr>
            <w:tcW w:w="392" w:type="dxa"/>
            <w:shd w:val="clear" w:color="auto" w:fill="FFC000"/>
          </w:tcPr>
          <w:p w:rsidR="00C93980" w:rsidRDefault="00C93980">
            <w:pPr>
              <w:pStyle w:val="Default"/>
              <w:rPr>
                <w:sz w:val="16"/>
                <w:szCs w:val="16"/>
              </w:rPr>
            </w:pPr>
            <w:r>
              <w:rPr>
                <w:b/>
                <w:bCs/>
                <w:sz w:val="16"/>
                <w:szCs w:val="16"/>
              </w:rPr>
              <w:t xml:space="preserve">14 </w:t>
            </w:r>
          </w:p>
        </w:tc>
        <w:tc>
          <w:tcPr>
            <w:tcW w:w="2126" w:type="dxa"/>
            <w:shd w:val="clear" w:color="auto" w:fill="FFC000"/>
          </w:tcPr>
          <w:p w:rsidR="00C93980" w:rsidRPr="00F219E7" w:rsidRDefault="00C93980">
            <w:pPr>
              <w:pStyle w:val="Default"/>
              <w:rPr>
                <w:sz w:val="16"/>
                <w:szCs w:val="16"/>
                <w:lang w:val="en-GB"/>
              </w:rPr>
            </w:pPr>
            <w:r w:rsidRPr="00F219E7">
              <w:rPr>
                <w:b/>
                <w:bCs/>
                <w:sz w:val="16"/>
                <w:szCs w:val="16"/>
                <w:lang w:val="en-GB"/>
              </w:rPr>
              <w:t xml:space="preserve">Forest health and vitality: % of forest area disturbed </w:t>
            </w:r>
          </w:p>
        </w:tc>
        <w:tc>
          <w:tcPr>
            <w:tcW w:w="4394" w:type="dxa"/>
          </w:tcPr>
          <w:p w:rsidR="00C93980" w:rsidRPr="00F219E7" w:rsidRDefault="00C93980">
            <w:pPr>
              <w:pStyle w:val="Default"/>
              <w:rPr>
                <w:sz w:val="16"/>
                <w:szCs w:val="16"/>
                <w:lang w:val="en-GB"/>
              </w:rPr>
            </w:pPr>
            <w:r w:rsidRPr="00F219E7">
              <w:rPr>
                <w:b/>
                <w:bCs/>
                <w:sz w:val="16"/>
                <w:szCs w:val="16"/>
                <w:lang w:val="en-GB"/>
              </w:rPr>
              <w:t xml:space="preserve">Further work needed. </w:t>
            </w:r>
          </w:p>
          <w:p w:rsidR="00C93980" w:rsidRPr="00F219E7" w:rsidRDefault="00C93980" w:rsidP="009A6E90">
            <w:pPr>
              <w:pStyle w:val="Default"/>
              <w:numPr>
                <w:ilvl w:val="0"/>
                <w:numId w:val="13"/>
              </w:numPr>
              <w:ind w:left="176" w:hanging="142"/>
              <w:rPr>
                <w:sz w:val="16"/>
                <w:szCs w:val="16"/>
                <w:lang w:val="en-GB"/>
              </w:rPr>
            </w:pPr>
            <w:r w:rsidRPr="00F219E7">
              <w:rPr>
                <w:sz w:val="16"/>
                <w:szCs w:val="16"/>
                <w:lang w:val="en-GB"/>
              </w:rPr>
              <w:t xml:space="preserve">Fairly good data exist on fire and possibly large areas hit by storms. Suggest dropping of vitality as it is difficult to measure. </w:t>
            </w:r>
          </w:p>
          <w:p w:rsidR="00C93980" w:rsidRPr="00F219E7" w:rsidRDefault="00C93980" w:rsidP="009A6E90">
            <w:pPr>
              <w:pStyle w:val="Default"/>
              <w:numPr>
                <w:ilvl w:val="0"/>
                <w:numId w:val="13"/>
              </w:numPr>
              <w:ind w:left="176" w:hanging="142"/>
              <w:rPr>
                <w:sz w:val="16"/>
                <w:szCs w:val="16"/>
                <w:lang w:val="en-GB"/>
              </w:rPr>
            </w:pPr>
            <w:r w:rsidRPr="00F219E7">
              <w:rPr>
                <w:sz w:val="16"/>
                <w:szCs w:val="16"/>
                <w:lang w:val="en-GB"/>
              </w:rPr>
              <w:t xml:space="preserve">"Area disturbed" needs a clear definition (e.g., reduced production &gt;20%, unwanted or unnatural fire, damage from invasive insects), especially to distinguish it from ‘degradation’. So this indicator would monitor natural disturbances and other kind of degradation as well as harvesting would be reported using another indicator. </w:t>
            </w:r>
          </w:p>
          <w:p w:rsidR="00C93980" w:rsidRPr="00F219E7" w:rsidRDefault="00C93980" w:rsidP="009A6E90">
            <w:pPr>
              <w:pStyle w:val="Default"/>
              <w:numPr>
                <w:ilvl w:val="0"/>
                <w:numId w:val="13"/>
              </w:numPr>
              <w:ind w:left="176" w:hanging="142"/>
              <w:rPr>
                <w:sz w:val="16"/>
                <w:szCs w:val="16"/>
                <w:lang w:val="en-GB"/>
              </w:rPr>
            </w:pPr>
            <w:r w:rsidRPr="00F219E7">
              <w:rPr>
                <w:sz w:val="16"/>
                <w:szCs w:val="16"/>
                <w:lang w:val="en-GB"/>
              </w:rPr>
              <w:t xml:space="preserve">It is difficult to combine data on different types of disturbance </w:t>
            </w:r>
          </w:p>
          <w:p w:rsidR="00C93980" w:rsidRPr="00F219E7" w:rsidRDefault="00C93980">
            <w:pPr>
              <w:pStyle w:val="Default"/>
              <w:rPr>
                <w:sz w:val="16"/>
                <w:szCs w:val="16"/>
                <w:lang w:val="en-GB"/>
              </w:rPr>
            </w:pPr>
          </w:p>
        </w:tc>
        <w:tc>
          <w:tcPr>
            <w:tcW w:w="2552" w:type="dxa"/>
          </w:tcPr>
          <w:p w:rsidR="00C93980" w:rsidRDefault="00DC5283">
            <w:pPr>
              <w:pStyle w:val="Default"/>
              <w:rPr>
                <w:bCs/>
                <w:sz w:val="16"/>
                <w:szCs w:val="16"/>
                <w:lang w:val="en-GB"/>
              </w:rPr>
            </w:pPr>
            <w:r>
              <w:rPr>
                <w:bCs/>
                <w:sz w:val="16"/>
                <w:szCs w:val="16"/>
                <w:lang w:val="en-GB"/>
              </w:rPr>
              <w:t>The goal of this indicator is clear, however it is very difficult to define clearly.</w:t>
            </w:r>
            <w:r w:rsidR="006101FA">
              <w:rPr>
                <w:bCs/>
                <w:sz w:val="16"/>
                <w:szCs w:val="16"/>
                <w:lang w:val="en-GB"/>
              </w:rPr>
              <w:t xml:space="preserve"> We agree that damage by fire is clearly defined</w:t>
            </w:r>
            <w:r w:rsidR="001806E0">
              <w:rPr>
                <w:bCs/>
                <w:sz w:val="16"/>
                <w:szCs w:val="16"/>
                <w:lang w:val="en-GB"/>
              </w:rPr>
              <w:t xml:space="preserve"> (burned area)</w:t>
            </w:r>
            <w:r w:rsidR="006101FA">
              <w:rPr>
                <w:bCs/>
                <w:sz w:val="16"/>
                <w:szCs w:val="16"/>
                <w:lang w:val="en-GB"/>
              </w:rPr>
              <w:t>. But e.g. how should a forest area be defined, that is damaged by a storm? Is it just the sum of new gaps, is it also forest around the gaps? If yes how much forest around the gaps are taken in to account.</w:t>
            </w:r>
          </w:p>
          <w:p w:rsidR="006101FA" w:rsidRPr="00DC5283" w:rsidRDefault="006101FA" w:rsidP="006460DB">
            <w:pPr>
              <w:pStyle w:val="Default"/>
              <w:rPr>
                <w:bCs/>
                <w:sz w:val="16"/>
                <w:szCs w:val="16"/>
                <w:lang w:val="en-GB"/>
              </w:rPr>
            </w:pPr>
            <w:r>
              <w:rPr>
                <w:bCs/>
                <w:sz w:val="16"/>
                <w:szCs w:val="16"/>
                <w:lang w:val="en-GB"/>
              </w:rPr>
              <w:t xml:space="preserve">Also “reduced production” is difficult to </w:t>
            </w:r>
            <w:r w:rsidR="006460DB">
              <w:rPr>
                <w:bCs/>
                <w:sz w:val="16"/>
                <w:szCs w:val="16"/>
                <w:lang w:val="en-GB"/>
              </w:rPr>
              <w:t>estimate: Reduced due to losses, or due to reduced growth of the trees</w:t>
            </w:r>
            <w:r w:rsidR="001806E0">
              <w:rPr>
                <w:bCs/>
                <w:sz w:val="16"/>
                <w:szCs w:val="16"/>
                <w:lang w:val="en-GB"/>
              </w:rPr>
              <w:t>, reduced to which “original growth”</w:t>
            </w:r>
            <w:r w:rsidR="006460DB">
              <w:rPr>
                <w:bCs/>
                <w:sz w:val="16"/>
                <w:szCs w:val="16"/>
                <w:lang w:val="en-GB"/>
              </w:rPr>
              <w:t>?</w:t>
            </w:r>
          </w:p>
        </w:tc>
      </w:tr>
      <w:tr w:rsidR="00C93980" w:rsidRPr="00891715" w:rsidTr="00B84DDC">
        <w:trPr>
          <w:trHeight w:val="1245"/>
        </w:trPr>
        <w:tc>
          <w:tcPr>
            <w:tcW w:w="392" w:type="dxa"/>
            <w:shd w:val="clear" w:color="auto" w:fill="FFC000"/>
          </w:tcPr>
          <w:p w:rsidR="00C93980" w:rsidRPr="006101FA" w:rsidRDefault="00C93980">
            <w:pPr>
              <w:pStyle w:val="Default"/>
              <w:rPr>
                <w:sz w:val="16"/>
                <w:szCs w:val="16"/>
                <w:lang w:val="en-GB"/>
              </w:rPr>
            </w:pPr>
            <w:r w:rsidRPr="006101FA">
              <w:rPr>
                <w:b/>
                <w:bCs/>
                <w:sz w:val="16"/>
                <w:szCs w:val="16"/>
                <w:lang w:val="en-GB"/>
              </w:rPr>
              <w:t xml:space="preserve">15 </w:t>
            </w:r>
          </w:p>
        </w:tc>
        <w:tc>
          <w:tcPr>
            <w:tcW w:w="2126" w:type="dxa"/>
            <w:shd w:val="clear" w:color="auto" w:fill="FFC000"/>
          </w:tcPr>
          <w:p w:rsidR="00C93980" w:rsidRPr="00F219E7" w:rsidRDefault="00C93980">
            <w:pPr>
              <w:pStyle w:val="Default"/>
              <w:rPr>
                <w:sz w:val="16"/>
                <w:szCs w:val="16"/>
                <w:lang w:val="en-GB"/>
              </w:rPr>
            </w:pPr>
            <w:r w:rsidRPr="00F219E7">
              <w:rPr>
                <w:b/>
                <w:bCs/>
                <w:sz w:val="16"/>
                <w:szCs w:val="16"/>
                <w:lang w:val="en-GB"/>
              </w:rPr>
              <w:t xml:space="preserve">Percentage change in area of degraded forest </w:t>
            </w:r>
          </w:p>
        </w:tc>
        <w:tc>
          <w:tcPr>
            <w:tcW w:w="4394" w:type="dxa"/>
          </w:tcPr>
          <w:p w:rsidR="00C93980" w:rsidRPr="00F219E7" w:rsidRDefault="00C93980">
            <w:pPr>
              <w:pStyle w:val="Default"/>
              <w:rPr>
                <w:sz w:val="16"/>
                <w:szCs w:val="16"/>
                <w:lang w:val="en-GB"/>
              </w:rPr>
            </w:pPr>
            <w:r w:rsidRPr="00F219E7">
              <w:rPr>
                <w:b/>
                <w:bCs/>
                <w:sz w:val="16"/>
                <w:szCs w:val="16"/>
                <w:lang w:val="en-GB"/>
              </w:rPr>
              <w:t xml:space="preserve">Further work needed. </w:t>
            </w:r>
          </w:p>
          <w:p w:rsidR="00C93980" w:rsidRPr="00F219E7" w:rsidRDefault="00C93980" w:rsidP="009A6E90">
            <w:pPr>
              <w:pStyle w:val="Default"/>
              <w:numPr>
                <w:ilvl w:val="0"/>
                <w:numId w:val="13"/>
              </w:numPr>
              <w:ind w:left="176" w:hanging="142"/>
              <w:rPr>
                <w:sz w:val="16"/>
                <w:szCs w:val="16"/>
                <w:lang w:val="en-GB"/>
              </w:rPr>
            </w:pPr>
            <w:r w:rsidRPr="00F219E7">
              <w:rPr>
                <w:sz w:val="16"/>
                <w:szCs w:val="16"/>
                <w:lang w:val="en-GB"/>
              </w:rPr>
              <w:t xml:space="preserve">Link to GOFs lost during their revision. </w:t>
            </w:r>
          </w:p>
          <w:p w:rsidR="00C93980" w:rsidRPr="00F219E7" w:rsidRDefault="00C93980" w:rsidP="009A6E90">
            <w:pPr>
              <w:pStyle w:val="Default"/>
              <w:numPr>
                <w:ilvl w:val="0"/>
                <w:numId w:val="13"/>
              </w:numPr>
              <w:ind w:left="176" w:hanging="142"/>
              <w:rPr>
                <w:sz w:val="16"/>
                <w:szCs w:val="16"/>
                <w:lang w:val="en-GB"/>
              </w:rPr>
            </w:pPr>
            <w:r w:rsidRPr="00F219E7">
              <w:rPr>
                <w:sz w:val="16"/>
                <w:szCs w:val="16"/>
                <w:lang w:val="en-GB"/>
              </w:rPr>
              <w:t xml:space="preserve">Measurement of forest and land restoration was seen as a better option and it was noted that the intention seems to be include forest degradation as part of 15.3.1 (Proportion of land that is degraded over total land area) which has three sub-indicators which are land cover and land cover change, land productivity, and carbon stocks above and below ground. </w:t>
            </w:r>
          </w:p>
          <w:p w:rsidR="00C93980" w:rsidRPr="00F219E7" w:rsidRDefault="00C93980" w:rsidP="009A6E90">
            <w:pPr>
              <w:pStyle w:val="Default"/>
              <w:numPr>
                <w:ilvl w:val="0"/>
                <w:numId w:val="13"/>
              </w:numPr>
              <w:ind w:left="176" w:hanging="142"/>
              <w:rPr>
                <w:sz w:val="16"/>
                <w:szCs w:val="16"/>
                <w:lang w:val="en-GB"/>
              </w:rPr>
            </w:pPr>
            <w:r w:rsidRPr="00F219E7">
              <w:rPr>
                <w:sz w:val="16"/>
                <w:szCs w:val="16"/>
                <w:lang w:val="en-GB"/>
              </w:rPr>
              <w:t xml:space="preserve">It was also noted that forest degradation is ambiguous as no globally agreed definition for it exists, thereby also difficult to measure. </w:t>
            </w:r>
          </w:p>
          <w:p w:rsidR="00C93980" w:rsidRPr="00F219E7" w:rsidRDefault="00C93980" w:rsidP="009A6E90">
            <w:pPr>
              <w:pStyle w:val="Default"/>
              <w:numPr>
                <w:ilvl w:val="0"/>
                <w:numId w:val="13"/>
              </w:numPr>
              <w:ind w:left="176" w:hanging="142"/>
              <w:rPr>
                <w:sz w:val="16"/>
                <w:szCs w:val="16"/>
                <w:lang w:val="en-GB"/>
              </w:rPr>
            </w:pPr>
            <w:r w:rsidRPr="00F219E7">
              <w:rPr>
                <w:sz w:val="16"/>
                <w:szCs w:val="16"/>
                <w:lang w:val="en-GB"/>
              </w:rPr>
              <w:t xml:space="preserve">Should be differentiated from the indicator on disturbance. </w:t>
            </w:r>
          </w:p>
          <w:p w:rsidR="00C93980" w:rsidRPr="00F219E7" w:rsidRDefault="00C93980">
            <w:pPr>
              <w:pStyle w:val="Default"/>
              <w:rPr>
                <w:sz w:val="16"/>
                <w:szCs w:val="16"/>
                <w:lang w:val="en-GB"/>
              </w:rPr>
            </w:pPr>
          </w:p>
        </w:tc>
        <w:tc>
          <w:tcPr>
            <w:tcW w:w="2552" w:type="dxa"/>
          </w:tcPr>
          <w:p w:rsidR="00C93980" w:rsidRPr="00DC5283" w:rsidRDefault="006460DB" w:rsidP="006460DB">
            <w:pPr>
              <w:pStyle w:val="Default"/>
              <w:rPr>
                <w:bCs/>
                <w:sz w:val="16"/>
                <w:szCs w:val="16"/>
                <w:lang w:val="en-GB"/>
              </w:rPr>
            </w:pPr>
            <w:r>
              <w:rPr>
                <w:bCs/>
                <w:sz w:val="16"/>
                <w:szCs w:val="16"/>
                <w:lang w:val="en-GB"/>
              </w:rPr>
              <w:t>Forest degradation is not an issue in certain regions. Global definition of degradation could be very difficult: Is degradation defined as “not primary forest anymore” or dependent on a certain forest structure. Depending on these definitions whole countries, such as Switzerland might be degraded.</w:t>
            </w:r>
          </w:p>
        </w:tc>
      </w:tr>
      <w:tr w:rsidR="00C93980" w:rsidRPr="00891715" w:rsidTr="00B84DDC">
        <w:trPr>
          <w:trHeight w:val="1036"/>
        </w:trPr>
        <w:tc>
          <w:tcPr>
            <w:tcW w:w="392" w:type="dxa"/>
            <w:shd w:val="clear" w:color="auto" w:fill="FFC000"/>
          </w:tcPr>
          <w:p w:rsidR="00C93980" w:rsidRPr="006460DB" w:rsidRDefault="00C93980">
            <w:pPr>
              <w:pStyle w:val="Default"/>
              <w:rPr>
                <w:sz w:val="16"/>
                <w:szCs w:val="16"/>
                <w:lang w:val="en-GB"/>
              </w:rPr>
            </w:pPr>
            <w:r w:rsidRPr="006460DB">
              <w:rPr>
                <w:b/>
                <w:bCs/>
                <w:sz w:val="16"/>
                <w:szCs w:val="16"/>
                <w:lang w:val="en-GB"/>
              </w:rPr>
              <w:t xml:space="preserve">16 </w:t>
            </w:r>
          </w:p>
        </w:tc>
        <w:tc>
          <w:tcPr>
            <w:tcW w:w="2126" w:type="dxa"/>
            <w:shd w:val="clear" w:color="auto" w:fill="FFC000"/>
          </w:tcPr>
          <w:p w:rsidR="00C93980" w:rsidRPr="00F219E7" w:rsidRDefault="00C93980">
            <w:pPr>
              <w:pStyle w:val="Default"/>
              <w:rPr>
                <w:sz w:val="16"/>
                <w:szCs w:val="16"/>
                <w:lang w:val="en-GB"/>
              </w:rPr>
            </w:pPr>
            <w:r w:rsidRPr="00F219E7">
              <w:rPr>
                <w:b/>
                <w:bCs/>
                <w:sz w:val="16"/>
                <w:szCs w:val="16"/>
                <w:lang w:val="en-GB"/>
              </w:rPr>
              <w:t xml:space="preserve">a. Percentage change in the number of forest dependent people </w:t>
            </w:r>
          </w:p>
          <w:p w:rsidR="00C93980" w:rsidRPr="00F219E7" w:rsidRDefault="00C93980">
            <w:pPr>
              <w:pStyle w:val="Default"/>
              <w:rPr>
                <w:sz w:val="16"/>
                <w:szCs w:val="16"/>
                <w:lang w:val="en-GB"/>
              </w:rPr>
            </w:pPr>
            <w:r w:rsidRPr="00F219E7">
              <w:rPr>
                <w:b/>
                <w:bCs/>
                <w:sz w:val="16"/>
                <w:szCs w:val="16"/>
                <w:lang w:val="en-GB"/>
              </w:rPr>
              <w:t xml:space="preserve">or </w:t>
            </w:r>
          </w:p>
          <w:p w:rsidR="00C93980" w:rsidRPr="00F219E7" w:rsidRDefault="00C93980">
            <w:pPr>
              <w:pStyle w:val="Default"/>
              <w:rPr>
                <w:sz w:val="16"/>
                <w:szCs w:val="16"/>
                <w:lang w:val="en-GB"/>
              </w:rPr>
            </w:pPr>
            <w:r w:rsidRPr="00F219E7">
              <w:rPr>
                <w:b/>
                <w:bCs/>
                <w:sz w:val="16"/>
                <w:szCs w:val="16"/>
                <w:lang w:val="en-GB"/>
              </w:rPr>
              <w:t xml:space="preserve">b. Livelihoods of forest dependent people </w:t>
            </w:r>
          </w:p>
        </w:tc>
        <w:tc>
          <w:tcPr>
            <w:tcW w:w="4394" w:type="dxa"/>
          </w:tcPr>
          <w:p w:rsidR="00C93980" w:rsidRPr="00F219E7" w:rsidRDefault="00C93980">
            <w:pPr>
              <w:pStyle w:val="Default"/>
              <w:rPr>
                <w:sz w:val="16"/>
                <w:szCs w:val="16"/>
                <w:lang w:val="en-GB"/>
              </w:rPr>
            </w:pPr>
            <w:r w:rsidRPr="00F219E7">
              <w:rPr>
                <w:b/>
                <w:bCs/>
                <w:sz w:val="16"/>
                <w:szCs w:val="16"/>
                <w:lang w:val="en-GB"/>
              </w:rPr>
              <w:t xml:space="preserve">Further work needed. </w:t>
            </w:r>
          </w:p>
          <w:p w:rsidR="00C93980" w:rsidRPr="00F219E7" w:rsidRDefault="00C93980" w:rsidP="009A6E90">
            <w:pPr>
              <w:pStyle w:val="Default"/>
              <w:numPr>
                <w:ilvl w:val="0"/>
                <w:numId w:val="13"/>
              </w:numPr>
              <w:ind w:left="176" w:hanging="142"/>
              <w:rPr>
                <w:sz w:val="16"/>
                <w:szCs w:val="16"/>
                <w:lang w:val="en-GB"/>
              </w:rPr>
            </w:pPr>
            <w:r w:rsidRPr="00F219E7">
              <w:rPr>
                <w:sz w:val="16"/>
                <w:szCs w:val="16"/>
                <w:lang w:val="en-GB"/>
              </w:rPr>
              <w:t xml:space="preserve">Both indicators are vague as the terms ‘forest-dependent people’ and “livelihoods” lack globally accepted definitions. </w:t>
            </w:r>
          </w:p>
          <w:p w:rsidR="00C93980" w:rsidRPr="00F219E7" w:rsidRDefault="00C93980" w:rsidP="009A6E90">
            <w:pPr>
              <w:pStyle w:val="Default"/>
              <w:numPr>
                <w:ilvl w:val="0"/>
                <w:numId w:val="13"/>
              </w:numPr>
              <w:ind w:left="176" w:hanging="142"/>
              <w:rPr>
                <w:sz w:val="16"/>
                <w:szCs w:val="16"/>
                <w:lang w:val="en-GB"/>
              </w:rPr>
            </w:pPr>
            <w:r w:rsidRPr="00F219E7">
              <w:rPr>
                <w:sz w:val="16"/>
                <w:szCs w:val="16"/>
                <w:lang w:val="en-GB"/>
              </w:rPr>
              <w:t xml:space="preserve">It is not clear whether a positive change in the value of the indicator reflects positive development. </w:t>
            </w:r>
          </w:p>
          <w:p w:rsidR="00C93980" w:rsidRPr="00F219E7" w:rsidRDefault="00C93980" w:rsidP="009A6E90">
            <w:pPr>
              <w:pStyle w:val="Default"/>
              <w:numPr>
                <w:ilvl w:val="0"/>
                <w:numId w:val="13"/>
              </w:numPr>
              <w:ind w:left="176" w:hanging="142"/>
              <w:rPr>
                <w:sz w:val="16"/>
                <w:szCs w:val="16"/>
                <w:lang w:val="en-GB"/>
              </w:rPr>
            </w:pPr>
            <w:r w:rsidRPr="00F219E7">
              <w:rPr>
                <w:sz w:val="16"/>
                <w:szCs w:val="16"/>
                <w:lang w:val="en-GB"/>
              </w:rPr>
              <w:t xml:space="preserve">The TF proposes using "Number of people living in extreme poverty whose livelihoods are dependent on forest and trees" instead. </w:t>
            </w:r>
          </w:p>
          <w:p w:rsidR="00C93980" w:rsidRPr="00F219E7" w:rsidRDefault="00C93980" w:rsidP="009A6E90">
            <w:pPr>
              <w:pStyle w:val="Default"/>
              <w:numPr>
                <w:ilvl w:val="0"/>
                <w:numId w:val="13"/>
              </w:numPr>
              <w:ind w:left="176" w:hanging="142"/>
              <w:rPr>
                <w:sz w:val="16"/>
                <w:szCs w:val="16"/>
                <w:lang w:val="en-GB"/>
              </w:rPr>
            </w:pPr>
            <w:r w:rsidRPr="00F219E7">
              <w:rPr>
                <w:sz w:val="16"/>
                <w:szCs w:val="16"/>
                <w:lang w:val="en-GB"/>
              </w:rPr>
              <w:t xml:space="preserve">The indicator requires further work and alignment with the Global Forest Goals. </w:t>
            </w:r>
          </w:p>
          <w:p w:rsidR="00C93980" w:rsidRPr="00F219E7" w:rsidRDefault="00C93980">
            <w:pPr>
              <w:pStyle w:val="Default"/>
              <w:rPr>
                <w:sz w:val="16"/>
                <w:szCs w:val="16"/>
                <w:lang w:val="en-GB"/>
              </w:rPr>
            </w:pPr>
          </w:p>
        </w:tc>
        <w:tc>
          <w:tcPr>
            <w:tcW w:w="2552" w:type="dxa"/>
          </w:tcPr>
          <w:p w:rsidR="00C93980" w:rsidRPr="00DC5283" w:rsidRDefault="00C93980">
            <w:pPr>
              <w:pStyle w:val="Default"/>
              <w:rPr>
                <w:bCs/>
                <w:sz w:val="16"/>
                <w:szCs w:val="16"/>
                <w:lang w:val="en-GB"/>
              </w:rPr>
            </w:pPr>
          </w:p>
        </w:tc>
      </w:tr>
      <w:tr w:rsidR="00C93980" w:rsidRPr="00891715" w:rsidTr="00B84DDC">
        <w:trPr>
          <w:trHeight w:val="827"/>
        </w:trPr>
        <w:tc>
          <w:tcPr>
            <w:tcW w:w="392" w:type="dxa"/>
            <w:shd w:val="clear" w:color="auto" w:fill="FFC000"/>
          </w:tcPr>
          <w:p w:rsidR="00C93980" w:rsidRDefault="00C93980">
            <w:pPr>
              <w:pStyle w:val="Default"/>
              <w:rPr>
                <w:sz w:val="16"/>
                <w:szCs w:val="16"/>
              </w:rPr>
            </w:pPr>
            <w:r>
              <w:rPr>
                <w:b/>
                <w:bCs/>
                <w:sz w:val="16"/>
                <w:szCs w:val="16"/>
              </w:rPr>
              <w:t xml:space="preserve">17 </w:t>
            </w:r>
          </w:p>
        </w:tc>
        <w:tc>
          <w:tcPr>
            <w:tcW w:w="2126" w:type="dxa"/>
            <w:shd w:val="clear" w:color="auto" w:fill="FFC000"/>
          </w:tcPr>
          <w:p w:rsidR="00C93980" w:rsidRPr="00F219E7" w:rsidRDefault="00C93980">
            <w:pPr>
              <w:pStyle w:val="Default"/>
              <w:rPr>
                <w:sz w:val="16"/>
                <w:szCs w:val="16"/>
                <w:lang w:val="en-GB"/>
              </w:rPr>
            </w:pPr>
            <w:r w:rsidRPr="00F219E7">
              <w:rPr>
                <w:b/>
                <w:bCs/>
                <w:sz w:val="16"/>
                <w:szCs w:val="16"/>
                <w:lang w:val="en-GB"/>
              </w:rPr>
              <w:t xml:space="preserve">Financial resources from all sources (except ODA) for the implementation of sustainable forest management ($/ha of forest) </w:t>
            </w:r>
          </w:p>
        </w:tc>
        <w:tc>
          <w:tcPr>
            <w:tcW w:w="4394" w:type="dxa"/>
          </w:tcPr>
          <w:p w:rsidR="00C93980" w:rsidRPr="00F219E7" w:rsidRDefault="00C93980">
            <w:pPr>
              <w:pStyle w:val="Default"/>
              <w:rPr>
                <w:sz w:val="16"/>
                <w:szCs w:val="16"/>
                <w:lang w:val="en-GB"/>
              </w:rPr>
            </w:pPr>
            <w:r w:rsidRPr="00F219E7">
              <w:rPr>
                <w:b/>
                <w:bCs/>
                <w:sz w:val="16"/>
                <w:szCs w:val="16"/>
                <w:lang w:val="en-GB"/>
              </w:rPr>
              <w:t xml:space="preserve">Further work needed. </w:t>
            </w:r>
          </w:p>
          <w:p w:rsidR="00C93980" w:rsidRPr="00F219E7" w:rsidRDefault="00C93980" w:rsidP="009A6E90">
            <w:pPr>
              <w:pStyle w:val="Default"/>
              <w:numPr>
                <w:ilvl w:val="0"/>
                <w:numId w:val="13"/>
              </w:numPr>
              <w:ind w:left="176" w:hanging="142"/>
              <w:rPr>
                <w:sz w:val="16"/>
                <w:szCs w:val="16"/>
                <w:lang w:val="en-GB"/>
              </w:rPr>
            </w:pPr>
            <w:r w:rsidRPr="00F219E7">
              <w:rPr>
                <w:sz w:val="16"/>
                <w:szCs w:val="16"/>
                <w:lang w:val="en-GB"/>
              </w:rPr>
              <w:t xml:space="preserve">Included in the GOFs </w:t>
            </w:r>
          </w:p>
          <w:p w:rsidR="00C93980" w:rsidRPr="00F219E7" w:rsidRDefault="00C93980" w:rsidP="009A6E90">
            <w:pPr>
              <w:pStyle w:val="Default"/>
              <w:numPr>
                <w:ilvl w:val="0"/>
                <w:numId w:val="13"/>
              </w:numPr>
              <w:ind w:left="176" w:hanging="142"/>
              <w:rPr>
                <w:sz w:val="16"/>
                <w:szCs w:val="16"/>
                <w:lang w:val="en-GB"/>
              </w:rPr>
            </w:pPr>
            <w:r w:rsidRPr="00F219E7">
              <w:rPr>
                <w:sz w:val="16"/>
                <w:szCs w:val="16"/>
                <w:lang w:val="en-GB"/>
              </w:rPr>
              <w:t xml:space="preserve">Need to define “all sources” </w:t>
            </w:r>
          </w:p>
          <w:p w:rsidR="00C93980" w:rsidRPr="00F219E7" w:rsidRDefault="00C93980" w:rsidP="009A6E90">
            <w:pPr>
              <w:pStyle w:val="Default"/>
              <w:numPr>
                <w:ilvl w:val="0"/>
                <w:numId w:val="13"/>
              </w:numPr>
              <w:ind w:left="176" w:hanging="142"/>
              <w:rPr>
                <w:sz w:val="16"/>
                <w:szCs w:val="16"/>
                <w:lang w:val="en-GB"/>
              </w:rPr>
            </w:pPr>
            <w:r w:rsidRPr="00F219E7">
              <w:rPr>
                <w:sz w:val="16"/>
                <w:szCs w:val="16"/>
                <w:lang w:val="en-GB"/>
              </w:rPr>
              <w:t xml:space="preserve">Although it is important to track all financing sources it would be easier to limit the indicator to public expenditure on SFM (as was done in the past FRAs). </w:t>
            </w:r>
          </w:p>
          <w:p w:rsidR="00C93980" w:rsidRPr="00F219E7" w:rsidRDefault="00C93980" w:rsidP="009A6E90">
            <w:pPr>
              <w:pStyle w:val="Default"/>
              <w:numPr>
                <w:ilvl w:val="0"/>
                <w:numId w:val="13"/>
              </w:numPr>
              <w:ind w:left="176" w:hanging="142"/>
              <w:rPr>
                <w:sz w:val="16"/>
                <w:szCs w:val="16"/>
                <w:lang w:val="en-GB"/>
              </w:rPr>
            </w:pPr>
            <w:r w:rsidRPr="00F219E7">
              <w:rPr>
                <w:sz w:val="16"/>
                <w:szCs w:val="16"/>
                <w:lang w:val="en-GB"/>
              </w:rPr>
              <w:t xml:space="preserve">Potential danger of double accounting (private sector, academia, </w:t>
            </w:r>
            <w:proofErr w:type="spellStart"/>
            <w:r w:rsidRPr="00F219E7">
              <w:rPr>
                <w:sz w:val="16"/>
                <w:szCs w:val="16"/>
                <w:lang w:val="en-GB"/>
              </w:rPr>
              <w:t>etc</w:t>
            </w:r>
            <w:proofErr w:type="spellEnd"/>
            <w:r w:rsidRPr="00F219E7">
              <w:rPr>
                <w:sz w:val="16"/>
                <w:szCs w:val="16"/>
                <w:lang w:val="en-GB"/>
              </w:rPr>
              <w:t xml:space="preserve">). </w:t>
            </w:r>
          </w:p>
          <w:p w:rsidR="00C93980" w:rsidRPr="00F219E7" w:rsidRDefault="00C93980">
            <w:pPr>
              <w:pStyle w:val="Default"/>
              <w:rPr>
                <w:sz w:val="16"/>
                <w:szCs w:val="16"/>
                <w:lang w:val="en-GB"/>
              </w:rPr>
            </w:pPr>
          </w:p>
        </w:tc>
        <w:tc>
          <w:tcPr>
            <w:tcW w:w="2552" w:type="dxa"/>
          </w:tcPr>
          <w:p w:rsidR="00C93980" w:rsidRPr="00DC5283" w:rsidRDefault="00C93980">
            <w:pPr>
              <w:pStyle w:val="Default"/>
              <w:rPr>
                <w:bCs/>
                <w:sz w:val="16"/>
                <w:szCs w:val="16"/>
                <w:lang w:val="en-GB"/>
              </w:rPr>
            </w:pPr>
          </w:p>
        </w:tc>
      </w:tr>
      <w:tr w:rsidR="00C93980" w:rsidRPr="00891715" w:rsidTr="00B84DDC">
        <w:trPr>
          <w:trHeight w:val="610"/>
        </w:trPr>
        <w:tc>
          <w:tcPr>
            <w:tcW w:w="392" w:type="dxa"/>
            <w:shd w:val="clear" w:color="auto" w:fill="FFC000"/>
          </w:tcPr>
          <w:p w:rsidR="00C93980" w:rsidRDefault="00C93980">
            <w:pPr>
              <w:pStyle w:val="Default"/>
              <w:rPr>
                <w:sz w:val="16"/>
                <w:szCs w:val="16"/>
              </w:rPr>
            </w:pPr>
            <w:r>
              <w:rPr>
                <w:b/>
                <w:bCs/>
                <w:sz w:val="16"/>
                <w:szCs w:val="16"/>
              </w:rPr>
              <w:t xml:space="preserve">18 </w:t>
            </w:r>
          </w:p>
        </w:tc>
        <w:tc>
          <w:tcPr>
            <w:tcW w:w="2126" w:type="dxa"/>
            <w:shd w:val="clear" w:color="auto" w:fill="FFC000"/>
          </w:tcPr>
          <w:p w:rsidR="00C93980" w:rsidRPr="00F219E7" w:rsidRDefault="00C93980">
            <w:pPr>
              <w:pStyle w:val="Default"/>
              <w:rPr>
                <w:sz w:val="16"/>
                <w:szCs w:val="16"/>
                <w:lang w:val="en-GB"/>
              </w:rPr>
            </w:pPr>
            <w:r w:rsidRPr="00F219E7">
              <w:rPr>
                <w:b/>
                <w:bCs/>
                <w:sz w:val="16"/>
                <w:szCs w:val="16"/>
                <w:lang w:val="en-GB"/>
              </w:rPr>
              <w:t xml:space="preserve">Share of wood based energy in total primary energy consumption, of which in modern clean systems (%) </w:t>
            </w:r>
          </w:p>
        </w:tc>
        <w:tc>
          <w:tcPr>
            <w:tcW w:w="4394" w:type="dxa"/>
          </w:tcPr>
          <w:p w:rsidR="00C93980" w:rsidRPr="00F219E7" w:rsidRDefault="00C93980">
            <w:pPr>
              <w:pStyle w:val="Default"/>
              <w:rPr>
                <w:sz w:val="16"/>
                <w:szCs w:val="16"/>
                <w:lang w:val="en-GB"/>
              </w:rPr>
            </w:pPr>
            <w:r w:rsidRPr="00F219E7">
              <w:rPr>
                <w:b/>
                <w:bCs/>
                <w:sz w:val="16"/>
                <w:szCs w:val="16"/>
                <w:lang w:val="en-GB"/>
              </w:rPr>
              <w:t xml:space="preserve">Further work needed. </w:t>
            </w:r>
          </w:p>
          <w:p w:rsidR="00C93980" w:rsidRPr="00F219E7" w:rsidRDefault="00C93980" w:rsidP="009A6E90">
            <w:pPr>
              <w:pStyle w:val="Default"/>
              <w:numPr>
                <w:ilvl w:val="0"/>
                <w:numId w:val="13"/>
              </w:numPr>
              <w:ind w:left="176" w:hanging="142"/>
              <w:rPr>
                <w:sz w:val="16"/>
                <w:szCs w:val="16"/>
                <w:lang w:val="en-GB"/>
              </w:rPr>
            </w:pPr>
            <w:r w:rsidRPr="00F219E7">
              <w:rPr>
                <w:sz w:val="16"/>
                <w:szCs w:val="16"/>
                <w:lang w:val="en-GB"/>
              </w:rPr>
              <w:t xml:space="preserve">The Task Force questioned this indicator’s role in the GCS of indicator and proposes using </w:t>
            </w:r>
            <w:r w:rsidRPr="009A6E90">
              <w:rPr>
                <w:sz w:val="16"/>
                <w:szCs w:val="16"/>
                <w:lang w:val="en-GB"/>
              </w:rPr>
              <w:t xml:space="preserve">removal statistics </w:t>
            </w:r>
            <w:r w:rsidRPr="00F219E7">
              <w:rPr>
                <w:sz w:val="16"/>
                <w:szCs w:val="16"/>
                <w:lang w:val="en-GB"/>
              </w:rPr>
              <w:t>(</w:t>
            </w:r>
            <w:proofErr w:type="spellStart"/>
            <w:r w:rsidRPr="00F219E7">
              <w:rPr>
                <w:sz w:val="16"/>
                <w:szCs w:val="16"/>
                <w:lang w:val="en-GB"/>
              </w:rPr>
              <w:t>woodfuel</w:t>
            </w:r>
            <w:proofErr w:type="spellEnd"/>
            <w:r w:rsidRPr="00F219E7">
              <w:rPr>
                <w:sz w:val="16"/>
                <w:szCs w:val="16"/>
                <w:lang w:val="en-GB"/>
              </w:rPr>
              <w:t xml:space="preserve"> vs total removals) instead. </w:t>
            </w:r>
          </w:p>
          <w:p w:rsidR="00C93980" w:rsidRPr="00F219E7" w:rsidRDefault="00C93980" w:rsidP="009A6E90">
            <w:pPr>
              <w:pStyle w:val="Default"/>
              <w:numPr>
                <w:ilvl w:val="0"/>
                <w:numId w:val="13"/>
              </w:numPr>
              <w:ind w:left="176" w:hanging="142"/>
              <w:rPr>
                <w:sz w:val="16"/>
                <w:szCs w:val="16"/>
                <w:lang w:val="en-GB"/>
              </w:rPr>
            </w:pPr>
            <w:r w:rsidRPr="00F219E7">
              <w:rPr>
                <w:sz w:val="16"/>
                <w:szCs w:val="16"/>
                <w:lang w:val="en-GB"/>
              </w:rPr>
              <w:t xml:space="preserve">Its significance is not fully clear (traditional wood energy vs. clean wood-based renewable energy) </w:t>
            </w:r>
          </w:p>
          <w:p w:rsidR="00C93980" w:rsidRPr="00F219E7" w:rsidRDefault="00C93980">
            <w:pPr>
              <w:pStyle w:val="Default"/>
              <w:rPr>
                <w:sz w:val="16"/>
                <w:szCs w:val="16"/>
                <w:lang w:val="en-GB"/>
              </w:rPr>
            </w:pPr>
          </w:p>
        </w:tc>
        <w:tc>
          <w:tcPr>
            <w:tcW w:w="2552" w:type="dxa"/>
          </w:tcPr>
          <w:p w:rsidR="00C93980" w:rsidRPr="00DC5283" w:rsidRDefault="00C93980">
            <w:pPr>
              <w:pStyle w:val="Default"/>
              <w:rPr>
                <w:bCs/>
                <w:sz w:val="16"/>
                <w:szCs w:val="16"/>
                <w:lang w:val="en-GB"/>
              </w:rPr>
            </w:pPr>
          </w:p>
        </w:tc>
      </w:tr>
      <w:tr w:rsidR="00C93980" w:rsidRPr="00891715" w:rsidTr="00B84DDC">
        <w:trPr>
          <w:trHeight w:val="511"/>
        </w:trPr>
        <w:tc>
          <w:tcPr>
            <w:tcW w:w="392" w:type="dxa"/>
            <w:shd w:val="clear" w:color="auto" w:fill="FFC000"/>
          </w:tcPr>
          <w:p w:rsidR="00C93980" w:rsidRDefault="00C93980">
            <w:pPr>
              <w:pStyle w:val="Default"/>
              <w:rPr>
                <w:sz w:val="16"/>
                <w:szCs w:val="16"/>
              </w:rPr>
            </w:pPr>
            <w:r>
              <w:rPr>
                <w:b/>
                <w:bCs/>
                <w:sz w:val="16"/>
                <w:szCs w:val="16"/>
              </w:rPr>
              <w:t xml:space="preserve">19 </w:t>
            </w:r>
          </w:p>
        </w:tc>
        <w:tc>
          <w:tcPr>
            <w:tcW w:w="2126" w:type="dxa"/>
            <w:shd w:val="clear" w:color="auto" w:fill="FFC000"/>
          </w:tcPr>
          <w:p w:rsidR="00C93980" w:rsidRPr="00F219E7" w:rsidRDefault="00C93980">
            <w:pPr>
              <w:pStyle w:val="Default"/>
              <w:rPr>
                <w:sz w:val="16"/>
                <w:szCs w:val="16"/>
                <w:lang w:val="en-GB"/>
              </w:rPr>
            </w:pPr>
            <w:r w:rsidRPr="00F219E7">
              <w:rPr>
                <w:b/>
                <w:bCs/>
                <w:sz w:val="16"/>
                <w:szCs w:val="16"/>
                <w:lang w:val="en-GB"/>
              </w:rPr>
              <w:t xml:space="preserve">Value of payments for ecosystem services (PES) related to forests (value of payments, as ratio to total forest area or area of forest covered by such PES) </w:t>
            </w:r>
          </w:p>
        </w:tc>
        <w:tc>
          <w:tcPr>
            <w:tcW w:w="4394" w:type="dxa"/>
          </w:tcPr>
          <w:p w:rsidR="00C93980" w:rsidRPr="00F219E7" w:rsidRDefault="00C93980">
            <w:pPr>
              <w:pStyle w:val="Default"/>
              <w:rPr>
                <w:sz w:val="16"/>
                <w:szCs w:val="16"/>
                <w:lang w:val="en-GB"/>
              </w:rPr>
            </w:pPr>
            <w:r w:rsidRPr="00F219E7">
              <w:rPr>
                <w:b/>
                <w:bCs/>
                <w:sz w:val="16"/>
                <w:szCs w:val="16"/>
                <w:lang w:val="en-GB"/>
              </w:rPr>
              <w:t xml:space="preserve">Further work needed. </w:t>
            </w:r>
          </w:p>
          <w:p w:rsidR="00C93980" w:rsidRPr="00F219E7" w:rsidRDefault="00C93980" w:rsidP="009A6E90">
            <w:pPr>
              <w:pStyle w:val="Default"/>
              <w:numPr>
                <w:ilvl w:val="0"/>
                <w:numId w:val="13"/>
              </w:numPr>
              <w:ind w:left="176" w:hanging="142"/>
              <w:rPr>
                <w:sz w:val="16"/>
                <w:szCs w:val="16"/>
                <w:lang w:val="en-GB"/>
              </w:rPr>
            </w:pPr>
            <w:r w:rsidRPr="00F219E7">
              <w:rPr>
                <w:sz w:val="16"/>
                <w:szCs w:val="16"/>
                <w:lang w:val="en-GB"/>
              </w:rPr>
              <w:t xml:space="preserve">Not ready for the GCS of indicators. Data on payments (from where?) </w:t>
            </w:r>
          </w:p>
          <w:p w:rsidR="00C93980" w:rsidRPr="00F219E7" w:rsidRDefault="00C93980" w:rsidP="009A6E90">
            <w:pPr>
              <w:pStyle w:val="Default"/>
              <w:numPr>
                <w:ilvl w:val="0"/>
                <w:numId w:val="13"/>
              </w:numPr>
              <w:ind w:left="176" w:hanging="142"/>
              <w:rPr>
                <w:sz w:val="16"/>
                <w:szCs w:val="16"/>
                <w:lang w:val="en-GB"/>
              </w:rPr>
            </w:pPr>
            <w:r w:rsidRPr="00F219E7">
              <w:rPr>
                <w:sz w:val="16"/>
                <w:szCs w:val="16"/>
                <w:lang w:val="en-GB"/>
              </w:rPr>
              <w:t xml:space="preserve">Concepts not yet defined </w:t>
            </w:r>
          </w:p>
          <w:p w:rsidR="00C93980" w:rsidRPr="00F219E7" w:rsidRDefault="00C93980" w:rsidP="009A6E90">
            <w:pPr>
              <w:pStyle w:val="Default"/>
              <w:numPr>
                <w:ilvl w:val="0"/>
                <w:numId w:val="13"/>
              </w:numPr>
              <w:ind w:left="176" w:hanging="142"/>
              <w:rPr>
                <w:sz w:val="16"/>
                <w:szCs w:val="16"/>
                <w:lang w:val="en-GB"/>
              </w:rPr>
            </w:pPr>
            <w:r w:rsidRPr="00F219E7">
              <w:rPr>
                <w:sz w:val="16"/>
                <w:szCs w:val="16"/>
                <w:lang w:val="en-GB"/>
              </w:rPr>
              <w:t xml:space="preserve">Measurement problems, especially for small PES schemes </w:t>
            </w:r>
          </w:p>
          <w:p w:rsidR="00C93980" w:rsidRPr="00F219E7" w:rsidRDefault="00C93980">
            <w:pPr>
              <w:pStyle w:val="Default"/>
              <w:rPr>
                <w:sz w:val="16"/>
                <w:szCs w:val="16"/>
                <w:lang w:val="en-GB"/>
              </w:rPr>
            </w:pPr>
          </w:p>
        </w:tc>
        <w:tc>
          <w:tcPr>
            <w:tcW w:w="2552" w:type="dxa"/>
          </w:tcPr>
          <w:p w:rsidR="00C93980" w:rsidRPr="00DC5283" w:rsidRDefault="00C93980">
            <w:pPr>
              <w:pStyle w:val="Default"/>
              <w:rPr>
                <w:bCs/>
                <w:sz w:val="16"/>
                <w:szCs w:val="16"/>
                <w:lang w:val="en-GB"/>
              </w:rPr>
            </w:pPr>
          </w:p>
        </w:tc>
      </w:tr>
      <w:tr w:rsidR="00C93980" w:rsidRPr="00891715" w:rsidTr="00B84DDC">
        <w:trPr>
          <w:trHeight w:val="281"/>
        </w:trPr>
        <w:tc>
          <w:tcPr>
            <w:tcW w:w="392" w:type="dxa"/>
            <w:shd w:val="clear" w:color="auto" w:fill="FF0000"/>
          </w:tcPr>
          <w:p w:rsidR="00C93980" w:rsidRDefault="00C93980">
            <w:pPr>
              <w:pStyle w:val="Default"/>
              <w:rPr>
                <w:sz w:val="16"/>
                <w:szCs w:val="16"/>
              </w:rPr>
            </w:pPr>
            <w:r>
              <w:rPr>
                <w:b/>
                <w:bCs/>
                <w:sz w:val="16"/>
                <w:szCs w:val="16"/>
              </w:rPr>
              <w:t xml:space="preserve">20 </w:t>
            </w:r>
          </w:p>
        </w:tc>
        <w:tc>
          <w:tcPr>
            <w:tcW w:w="2126" w:type="dxa"/>
            <w:shd w:val="clear" w:color="auto" w:fill="FF0000"/>
          </w:tcPr>
          <w:p w:rsidR="00C93980" w:rsidRPr="00F219E7" w:rsidRDefault="00C93980">
            <w:pPr>
              <w:pStyle w:val="Default"/>
              <w:rPr>
                <w:sz w:val="16"/>
                <w:szCs w:val="16"/>
                <w:lang w:val="en-GB"/>
              </w:rPr>
            </w:pPr>
            <w:r w:rsidRPr="00F219E7">
              <w:rPr>
                <w:b/>
                <w:bCs/>
                <w:sz w:val="16"/>
                <w:szCs w:val="16"/>
                <w:lang w:val="en-GB"/>
              </w:rPr>
              <w:t xml:space="preserve">Recovery rates for paper and solid wood products (volume recovered for re-use as % of volume consumed) </w:t>
            </w:r>
          </w:p>
        </w:tc>
        <w:tc>
          <w:tcPr>
            <w:tcW w:w="4394" w:type="dxa"/>
          </w:tcPr>
          <w:p w:rsidR="00C93980" w:rsidRPr="00F219E7" w:rsidRDefault="00C93980">
            <w:pPr>
              <w:pStyle w:val="Default"/>
              <w:rPr>
                <w:sz w:val="16"/>
                <w:szCs w:val="16"/>
                <w:lang w:val="en-GB"/>
              </w:rPr>
            </w:pPr>
            <w:r w:rsidRPr="00F219E7">
              <w:rPr>
                <w:sz w:val="16"/>
                <w:szCs w:val="16"/>
                <w:lang w:val="en-GB"/>
              </w:rPr>
              <w:t xml:space="preserve">Indicator considered outside scope of SFM, as not subject to SFM policy instruments </w:t>
            </w:r>
          </w:p>
        </w:tc>
        <w:tc>
          <w:tcPr>
            <w:tcW w:w="2552" w:type="dxa"/>
          </w:tcPr>
          <w:p w:rsidR="00C93980" w:rsidRPr="00DC5283" w:rsidRDefault="00C93980">
            <w:pPr>
              <w:pStyle w:val="Default"/>
              <w:rPr>
                <w:sz w:val="16"/>
                <w:szCs w:val="16"/>
                <w:lang w:val="en-GB"/>
              </w:rPr>
            </w:pPr>
          </w:p>
        </w:tc>
      </w:tr>
      <w:tr w:rsidR="00C93980" w:rsidTr="00B84DDC">
        <w:trPr>
          <w:trHeight w:val="475"/>
        </w:trPr>
        <w:tc>
          <w:tcPr>
            <w:tcW w:w="392" w:type="dxa"/>
            <w:shd w:val="clear" w:color="auto" w:fill="FF0000"/>
          </w:tcPr>
          <w:p w:rsidR="00C93980" w:rsidRDefault="00C93980">
            <w:pPr>
              <w:pStyle w:val="Default"/>
              <w:rPr>
                <w:sz w:val="16"/>
                <w:szCs w:val="16"/>
              </w:rPr>
            </w:pPr>
            <w:r>
              <w:rPr>
                <w:b/>
                <w:bCs/>
                <w:sz w:val="16"/>
                <w:szCs w:val="16"/>
              </w:rPr>
              <w:lastRenderedPageBreak/>
              <w:t xml:space="preserve">21 </w:t>
            </w:r>
          </w:p>
        </w:tc>
        <w:tc>
          <w:tcPr>
            <w:tcW w:w="2126" w:type="dxa"/>
            <w:shd w:val="clear" w:color="auto" w:fill="92D050"/>
          </w:tcPr>
          <w:p w:rsidR="00C93980" w:rsidRPr="00F219E7" w:rsidRDefault="00C93980">
            <w:pPr>
              <w:pStyle w:val="Default"/>
              <w:rPr>
                <w:sz w:val="16"/>
                <w:szCs w:val="16"/>
                <w:lang w:val="en-GB"/>
              </w:rPr>
            </w:pPr>
            <w:r w:rsidRPr="00F219E7">
              <w:rPr>
                <w:b/>
                <w:bCs/>
                <w:sz w:val="16"/>
                <w:szCs w:val="16"/>
                <w:lang w:val="en-GB"/>
              </w:rPr>
              <w:t xml:space="preserve">Carbon stocks and carbon stock changes in forest land: net forest GHG sink/source of forests, forest carbon stock, carbon storage in harvested wood products (Tons C) </w:t>
            </w:r>
          </w:p>
        </w:tc>
        <w:tc>
          <w:tcPr>
            <w:tcW w:w="4394" w:type="dxa"/>
          </w:tcPr>
          <w:p w:rsidR="00C93980" w:rsidRDefault="00C93980">
            <w:pPr>
              <w:pStyle w:val="Default"/>
              <w:rPr>
                <w:sz w:val="16"/>
                <w:szCs w:val="16"/>
              </w:rPr>
            </w:pPr>
            <w:r w:rsidRPr="00F219E7">
              <w:rPr>
                <w:b/>
                <w:bCs/>
                <w:sz w:val="16"/>
                <w:szCs w:val="16"/>
                <w:lang w:val="en-GB"/>
              </w:rPr>
              <w:t>TF meeting suggest to drop this indicator</w:t>
            </w:r>
            <w:r w:rsidRPr="00F219E7">
              <w:rPr>
                <w:sz w:val="16"/>
                <w:szCs w:val="16"/>
                <w:lang w:val="en-GB"/>
              </w:rPr>
              <w:t xml:space="preserve">. Changes in ABG biomass stock already captured by another indicator. Using UNFCCC data could cause confusion as it often disagrees with the figures reported to FRA (forest definition, etc.). </w:t>
            </w:r>
            <w:r>
              <w:rPr>
                <w:sz w:val="16"/>
                <w:szCs w:val="16"/>
              </w:rPr>
              <w:t xml:space="preserve">Too many elements in indicator. </w:t>
            </w:r>
          </w:p>
        </w:tc>
        <w:tc>
          <w:tcPr>
            <w:tcW w:w="2552" w:type="dxa"/>
          </w:tcPr>
          <w:p w:rsidR="00C93980" w:rsidRPr="00DC5283" w:rsidRDefault="00C93980">
            <w:pPr>
              <w:pStyle w:val="Default"/>
              <w:rPr>
                <w:bCs/>
                <w:sz w:val="16"/>
                <w:szCs w:val="16"/>
                <w:lang w:val="en-GB"/>
              </w:rPr>
            </w:pPr>
          </w:p>
        </w:tc>
      </w:tr>
    </w:tbl>
    <w:p w:rsidR="00F219E7" w:rsidRPr="00F219E7" w:rsidRDefault="00F219E7">
      <w:pPr>
        <w:rPr>
          <w:lang w:val="en-GB"/>
        </w:rPr>
      </w:pPr>
    </w:p>
    <w:sectPr w:rsidR="00F219E7" w:rsidRPr="00F219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00E2D"/>
    <w:multiLevelType w:val="multilevel"/>
    <w:tmpl w:val="4B18301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AF7337B"/>
    <w:multiLevelType w:val="hybridMultilevel"/>
    <w:tmpl w:val="5630F7FA"/>
    <w:lvl w:ilvl="0" w:tplc="24983DB6">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1CA6EFD"/>
    <w:multiLevelType w:val="hybridMultilevel"/>
    <w:tmpl w:val="30D0FE46"/>
    <w:lvl w:ilvl="0" w:tplc="97A4F95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3315911"/>
    <w:multiLevelType w:val="multilevel"/>
    <w:tmpl w:val="FBC454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7B5D6FA1"/>
    <w:multiLevelType w:val="hybridMultilevel"/>
    <w:tmpl w:val="059A1FBC"/>
    <w:lvl w:ilvl="0" w:tplc="D4602012">
      <w:start w:val="1"/>
      <w:numFmt w:val="bullet"/>
      <w:pStyle w:val="AufzUntertitel"/>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D3C2E70"/>
    <w:multiLevelType w:val="hybridMultilevel"/>
    <w:tmpl w:val="836EA55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0"/>
  </w:num>
  <w:num w:numId="5">
    <w:abstractNumId w:val="3"/>
  </w:num>
  <w:num w:numId="6">
    <w:abstractNumId w:val="0"/>
  </w:num>
  <w:num w:numId="7">
    <w:abstractNumId w:val="0"/>
  </w:num>
  <w:num w:numId="8">
    <w:abstractNumId w:val="0"/>
  </w:num>
  <w:num w:numId="9">
    <w:abstractNumId w:val="0"/>
  </w:num>
  <w:num w:numId="10">
    <w:abstractNumId w:val="3"/>
  </w:num>
  <w:num w:numId="11">
    <w:abstractNumId w:val="1"/>
  </w:num>
  <w:num w:numId="12">
    <w:abstractNumId w:val="4"/>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9E7"/>
    <w:rsid w:val="00001183"/>
    <w:rsid w:val="00145F1E"/>
    <w:rsid w:val="001806E0"/>
    <w:rsid w:val="00187DDC"/>
    <w:rsid w:val="001F433A"/>
    <w:rsid w:val="002323AE"/>
    <w:rsid w:val="002615EC"/>
    <w:rsid w:val="002B0E1B"/>
    <w:rsid w:val="00411ACA"/>
    <w:rsid w:val="00425598"/>
    <w:rsid w:val="00524F10"/>
    <w:rsid w:val="005733D1"/>
    <w:rsid w:val="0057765B"/>
    <w:rsid w:val="005A592F"/>
    <w:rsid w:val="006101FA"/>
    <w:rsid w:val="006460DB"/>
    <w:rsid w:val="00662F9C"/>
    <w:rsid w:val="006753F1"/>
    <w:rsid w:val="007210F9"/>
    <w:rsid w:val="007C6714"/>
    <w:rsid w:val="008838F6"/>
    <w:rsid w:val="00891715"/>
    <w:rsid w:val="008E3118"/>
    <w:rsid w:val="00921907"/>
    <w:rsid w:val="00927054"/>
    <w:rsid w:val="009942E9"/>
    <w:rsid w:val="009A6E90"/>
    <w:rsid w:val="00A146BC"/>
    <w:rsid w:val="00A85B42"/>
    <w:rsid w:val="00B301B7"/>
    <w:rsid w:val="00B30CCD"/>
    <w:rsid w:val="00B60668"/>
    <w:rsid w:val="00B84DDC"/>
    <w:rsid w:val="00C13B33"/>
    <w:rsid w:val="00C93980"/>
    <w:rsid w:val="00D6653C"/>
    <w:rsid w:val="00D86C0F"/>
    <w:rsid w:val="00DB02F5"/>
    <w:rsid w:val="00DC5283"/>
    <w:rsid w:val="00E02811"/>
    <w:rsid w:val="00E24A05"/>
    <w:rsid w:val="00E33AE3"/>
    <w:rsid w:val="00E40177"/>
    <w:rsid w:val="00E86A84"/>
    <w:rsid w:val="00F0322A"/>
    <w:rsid w:val="00F219E7"/>
    <w:rsid w:val="00F74121"/>
    <w:rsid w:val="00F77B48"/>
    <w:rsid w:val="00F81B93"/>
    <w:rsid w:val="00F95F2C"/>
    <w:rsid w:val="00F97D3F"/>
    <w:rsid w:val="00FD1184"/>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130C6-383F-4F24-92F0-2FC6D573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92F"/>
  </w:style>
  <w:style w:type="paragraph" w:styleId="Heading1">
    <w:name w:val="heading 1"/>
    <w:basedOn w:val="Normal"/>
    <w:next w:val="Normal"/>
    <w:link w:val="Heading1Char"/>
    <w:uiPriority w:val="9"/>
    <w:qFormat/>
    <w:rsid w:val="005A592F"/>
    <w:pPr>
      <w:keepNext/>
      <w:keepLines/>
      <w:numPr>
        <w:numId w:val="9"/>
      </w:numPr>
      <w:spacing w:before="240"/>
      <w:outlineLvl w:val="0"/>
    </w:pPr>
    <w:rPr>
      <w:rFonts w:ascii="Century Gothic" w:hAnsi="Century Gothic" w:cs="Arial"/>
      <w:bCs/>
      <w:sz w:val="26"/>
      <w:szCs w:val="28"/>
    </w:rPr>
  </w:style>
  <w:style w:type="paragraph" w:styleId="Heading2">
    <w:name w:val="heading 2"/>
    <w:basedOn w:val="Normal"/>
    <w:next w:val="Normal"/>
    <w:link w:val="Heading2Char"/>
    <w:autoRedefine/>
    <w:uiPriority w:val="9"/>
    <w:qFormat/>
    <w:rsid w:val="005A592F"/>
    <w:pPr>
      <w:keepNext/>
      <w:numPr>
        <w:ilvl w:val="1"/>
        <w:numId w:val="9"/>
      </w:numPr>
      <w:spacing w:before="240" w:after="60"/>
      <w:outlineLvl w:val="1"/>
    </w:pPr>
    <w:rPr>
      <w:rFonts w:ascii="Century Gothic" w:hAnsi="Century Gothic" w:cs="Arial"/>
      <w:bCs/>
      <w:iCs/>
      <w:color w:val="0070C0"/>
      <w:szCs w:val="28"/>
    </w:rPr>
  </w:style>
  <w:style w:type="paragraph" w:styleId="Heading3">
    <w:name w:val="heading 3"/>
    <w:basedOn w:val="Normal"/>
    <w:next w:val="Normal"/>
    <w:link w:val="Heading3Char"/>
    <w:uiPriority w:val="9"/>
    <w:unhideWhenUsed/>
    <w:rsid w:val="005A592F"/>
    <w:pPr>
      <w:keepNext/>
      <w:numPr>
        <w:ilvl w:val="2"/>
        <w:numId w:val="10"/>
      </w:numPr>
      <w:spacing w:before="240" w:after="60"/>
      <w:outlineLvl w:val="2"/>
    </w:pPr>
    <w:rPr>
      <w:rFonts w:ascii="Century Gothic" w:hAnsi="Century Gothic" w:cs="Arial"/>
      <w:bCs/>
      <w:i/>
      <w:color w:val="0070C0"/>
      <w:szCs w:val="26"/>
    </w:rPr>
  </w:style>
  <w:style w:type="paragraph" w:styleId="Heading4">
    <w:name w:val="heading 4"/>
    <w:basedOn w:val="Normal"/>
    <w:next w:val="Normal"/>
    <w:link w:val="Heading4Char"/>
    <w:uiPriority w:val="9"/>
    <w:unhideWhenUsed/>
    <w:rsid w:val="005A592F"/>
    <w:pPr>
      <w:keepNext/>
      <w:spacing w:before="180" w:after="60"/>
      <w:outlineLvl w:val="3"/>
    </w:pPr>
    <w:rPr>
      <w:rFonts w:ascii="Century Gothic" w:hAnsi="Century Gothic" w:cstheme="majorBidi"/>
      <w:b/>
      <w:bCs/>
      <w:sz w:val="16"/>
      <w:szCs w:val="28"/>
    </w:rPr>
  </w:style>
  <w:style w:type="paragraph" w:styleId="Heading5">
    <w:name w:val="heading 5"/>
    <w:basedOn w:val="Normal"/>
    <w:next w:val="Normal"/>
    <w:link w:val="Heading5Char"/>
    <w:uiPriority w:val="9"/>
    <w:semiHidden/>
    <w:unhideWhenUsed/>
    <w:rsid w:val="005A592F"/>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592F"/>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592F"/>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592F"/>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5A592F"/>
    <w:pPr>
      <w:keepNext/>
      <w:keepLines/>
      <w:numPr>
        <w:ilvl w:val="8"/>
        <w:numId w:val="10"/>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kumenttitel">
    <w:name w:val="Dokumenttitel"/>
    <w:rsid w:val="005A592F"/>
    <w:rPr>
      <w:rFonts w:ascii="Arial" w:eastAsia="SimSun" w:hAnsi="Arial" w:cs="Arial"/>
      <w:b/>
      <w:bCs/>
      <w:kern w:val="32"/>
      <w:sz w:val="32"/>
      <w:szCs w:val="32"/>
      <w:lang w:eastAsia="zh-CN"/>
    </w:rPr>
  </w:style>
  <w:style w:type="paragraph" w:customStyle="1" w:styleId="KleinerTitel">
    <w:name w:val="Kleiner Titel"/>
    <w:basedOn w:val="Heading4"/>
    <w:rsid w:val="005A592F"/>
    <w:rPr>
      <w:rFonts w:cs="Times New Roman"/>
      <w:sz w:val="18"/>
      <w:u w:val="single"/>
    </w:rPr>
  </w:style>
  <w:style w:type="character" w:customStyle="1" w:styleId="Heading4Char">
    <w:name w:val="Heading 4 Char"/>
    <w:link w:val="Heading4"/>
    <w:uiPriority w:val="9"/>
    <w:rsid w:val="005A592F"/>
    <w:rPr>
      <w:rFonts w:ascii="Century Gothic" w:eastAsia="Calibri" w:hAnsi="Century Gothic" w:cstheme="majorBidi"/>
      <w:b/>
      <w:bCs/>
      <w:sz w:val="16"/>
      <w:szCs w:val="28"/>
    </w:rPr>
  </w:style>
  <w:style w:type="paragraph" w:customStyle="1" w:styleId="Aufzhlung">
    <w:name w:val="Aufzählung"/>
    <w:basedOn w:val="ListParagraph"/>
    <w:qFormat/>
    <w:rsid w:val="005A592F"/>
    <w:pPr>
      <w:numPr>
        <w:numId w:val="11"/>
      </w:numPr>
      <w:spacing w:after="60"/>
    </w:pPr>
  </w:style>
  <w:style w:type="paragraph" w:styleId="ListParagraph">
    <w:name w:val="List Paragraph"/>
    <w:basedOn w:val="Normal"/>
    <w:uiPriority w:val="34"/>
    <w:rsid w:val="005A592F"/>
    <w:pPr>
      <w:ind w:left="720"/>
      <w:contextualSpacing/>
    </w:pPr>
  </w:style>
  <w:style w:type="paragraph" w:customStyle="1" w:styleId="bersicht">
    <w:name w:val="Übersicht"/>
    <w:basedOn w:val="Heading1"/>
    <w:qFormat/>
    <w:rsid w:val="005A592F"/>
    <w:pPr>
      <w:numPr>
        <w:numId w:val="0"/>
      </w:numPr>
      <w:ind w:left="357" w:hanging="357"/>
    </w:pPr>
    <w:rPr>
      <w:rFonts w:cs="Times New Roman"/>
    </w:rPr>
  </w:style>
  <w:style w:type="character" w:customStyle="1" w:styleId="Heading1Char">
    <w:name w:val="Heading 1 Char"/>
    <w:basedOn w:val="DefaultParagraphFont"/>
    <w:link w:val="Heading1"/>
    <w:uiPriority w:val="9"/>
    <w:rsid w:val="005A592F"/>
    <w:rPr>
      <w:rFonts w:ascii="Century Gothic" w:eastAsia="Calibri" w:hAnsi="Century Gothic" w:cs="Arial"/>
      <w:bCs/>
      <w:sz w:val="26"/>
      <w:szCs w:val="28"/>
    </w:rPr>
  </w:style>
  <w:style w:type="paragraph" w:customStyle="1" w:styleId="AufzUntertitel">
    <w:name w:val="Aufz Untertitel"/>
    <w:basedOn w:val="Aufzhlung"/>
    <w:rsid w:val="005A592F"/>
    <w:pPr>
      <w:numPr>
        <w:numId w:val="12"/>
      </w:numPr>
      <w:tabs>
        <w:tab w:val="left" w:pos="2098"/>
      </w:tabs>
      <w:spacing w:before="60"/>
    </w:pPr>
    <w:rPr>
      <w:i/>
    </w:rPr>
  </w:style>
  <w:style w:type="paragraph" w:customStyle="1" w:styleId="Handlungsbedarf">
    <w:name w:val="Handlungsbedarf"/>
    <w:basedOn w:val="AufzUntertitel"/>
    <w:rsid w:val="005A592F"/>
    <w:pPr>
      <w:numPr>
        <w:numId w:val="0"/>
      </w:numPr>
      <w:pBdr>
        <w:top w:val="single" w:sz="4" w:space="1" w:color="auto"/>
        <w:left w:val="single" w:sz="4" w:space="4" w:color="auto"/>
        <w:bottom w:val="single" w:sz="4" w:space="1" w:color="auto"/>
        <w:right w:val="single" w:sz="4" w:space="4" w:color="auto"/>
      </w:pBdr>
      <w:shd w:val="clear" w:color="auto" w:fill="F2F2F2"/>
      <w:tabs>
        <w:tab w:val="left" w:pos="340"/>
      </w:tabs>
    </w:pPr>
  </w:style>
  <w:style w:type="paragraph" w:customStyle="1" w:styleId="VerantwText">
    <w:name w:val="VerantwText"/>
    <w:basedOn w:val="Normal"/>
    <w:rsid w:val="005A592F"/>
    <w:rPr>
      <w:i/>
    </w:rPr>
  </w:style>
  <w:style w:type="paragraph" w:customStyle="1" w:styleId="Massnahmen">
    <w:name w:val="Massnahmen"/>
    <w:basedOn w:val="Handlungsbedarf"/>
    <w:rsid w:val="005A592F"/>
    <w:pPr>
      <w:shd w:val="clear" w:color="auto" w:fill="DDD9C3"/>
    </w:pPr>
  </w:style>
  <w:style w:type="paragraph" w:customStyle="1" w:styleId="P-Beschrieb">
    <w:name w:val="P-Beschrieb"/>
    <w:basedOn w:val="Normal"/>
    <w:rsid w:val="005A592F"/>
  </w:style>
  <w:style w:type="paragraph" w:customStyle="1" w:styleId="Dokumententitel">
    <w:name w:val="Dokumententitel"/>
    <w:basedOn w:val="Title"/>
    <w:autoRedefine/>
    <w:qFormat/>
    <w:rsid w:val="005A592F"/>
    <w:pPr>
      <w:pBdr>
        <w:bottom w:val="single" w:sz="8" w:space="4" w:color="4F81BD"/>
      </w:pBdr>
      <w:tabs>
        <w:tab w:val="right" w:pos="9072"/>
      </w:tabs>
    </w:pPr>
    <w:rPr>
      <w:rFonts w:ascii="Century Gothic" w:eastAsia="Times New Roman" w:hAnsi="Century Gothic" w:cs="Times New Roman"/>
      <w:color w:val="17365D"/>
      <w:sz w:val="36"/>
    </w:rPr>
  </w:style>
  <w:style w:type="paragraph" w:styleId="Title">
    <w:name w:val="Title"/>
    <w:basedOn w:val="Normal"/>
    <w:next w:val="Normal"/>
    <w:link w:val="TitleChar"/>
    <w:uiPriority w:val="10"/>
    <w:rsid w:val="005A59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592F"/>
    <w:rPr>
      <w:rFonts w:asciiTheme="majorHAnsi" w:eastAsiaTheme="majorEastAsia" w:hAnsiTheme="majorHAnsi" w:cstheme="majorBidi"/>
      <w:color w:val="17365D" w:themeColor="text2" w:themeShade="BF"/>
      <w:spacing w:val="5"/>
      <w:kern w:val="28"/>
      <w:sz w:val="52"/>
      <w:szCs w:val="52"/>
    </w:rPr>
  </w:style>
  <w:style w:type="paragraph" w:customStyle="1" w:styleId="Entscheid">
    <w:name w:val="Entscheid"/>
    <w:basedOn w:val="Normal"/>
    <w:qFormat/>
    <w:rsid w:val="005A592F"/>
    <w:pPr>
      <w:pBdr>
        <w:top w:val="single" w:sz="4" w:space="1" w:color="auto"/>
        <w:left w:val="single" w:sz="4" w:space="4" w:color="auto"/>
        <w:bottom w:val="single" w:sz="4" w:space="1" w:color="auto"/>
        <w:right w:val="single" w:sz="4" w:space="4" w:color="auto"/>
      </w:pBdr>
      <w:shd w:val="pct5" w:color="auto" w:fill="auto"/>
    </w:pPr>
  </w:style>
  <w:style w:type="paragraph" w:customStyle="1" w:styleId="Footer2">
    <w:name w:val="Footer2"/>
    <w:basedOn w:val="Entscheid"/>
    <w:qFormat/>
    <w:rsid w:val="005A592F"/>
    <w:pPr>
      <w:pBdr>
        <w:left w:val="none" w:sz="0" w:space="0" w:color="auto"/>
        <w:bottom w:val="none" w:sz="0" w:space="0" w:color="auto"/>
        <w:right w:val="none" w:sz="0" w:space="0" w:color="auto"/>
      </w:pBdr>
      <w:shd w:val="clear" w:color="auto" w:fill="auto"/>
    </w:pPr>
  </w:style>
  <w:style w:type="paragraph" w:customStyle="1" w:styleId="Vorabkommentar">
    <w:name w:val="Vorabkommentar"/>
    <w:basedOn w:val="Normal"/>
    <w:qFormat/>
    <w:rsid w:val="005A592F"/>
    <w:rPr>
      <w:color w:val="76923C" w:themeColor="accent3" w:themeShade="BF"/>
    </w:rPr>
  </w:style>
  <w:style w:type="paragraph" w:customStyle="1" w:styleId="Nachtrag">
    <w:name w:val="Nachtrag"/>
    <w:basedOn w:val="Normal"/>
    <w:qFormat/>
    <w:rsid w:val="005A592F"/>
    <w:pPr>
      <w:spacing w:after="60"/>
    </w:pPr>
    <w:rPr>
      <w:i/>
    </w:rPr>
  </w:style>
  <w:style w:type="character" w:customStyle="1" w:styleId="Heading2Char">
    <w:name w:val="Heading 2 Char"/>
    <w:basedOn w:val="DefaultParagraphFont"/>
    <w:link w:val="Heading2"/>
    <w:uiPriority w:val="9"/>
    <w:rsid w:val="005A592F"/>
    <w:rPr>
      <w:rFonts w:ascii="Century Gothic" w:eastAsia="Calibri" w:hAnsi="Century Gothic" w:cs="Arial"/>
      <w:bCs/>
      <w:iCs/>
      <w:color w:val="0070C0"/>
      <w:sz w:val="20"/>
      <w:szCs w:val="28"/>
    </w:rPr>
  </w:style>
  <w:style w:type="character" w:customStyle="1" w:styleId="Heading3Char">
    <w:name w:val="Heading 3 Char"/>
    <w:link w:val="Heading3"/>
    <w:uiPriority w:val="9"/>
    <w:rsid w:val="005A592F"/>
    <w:rPr>
      <w:rFonts w:ascii="Century Gothic" w:eastAsia="Calibri" w:hAnsi="Century Gothic" w:cs="Arial"/>
      <w:bCs/>
      <w:i/>
      <w:color w:val="0070C0"/>
      <w:sz w:val="20"/>
      <w:szCs w:val="26"/>
    </w:rPr>
  </w:style>
  <w:style w:type="character" w:customStyle="1" w:styleId="Heading5Char">
    <w:name w:val="Heading 5 Char"/>
    <w:basedOn w:val="DefaultParagraphFont"/>
    <w:link w:val="Heading5"/>
    <w:uiPriority w:val="9"/>
    <w:semiHidden/>
    <w:rsid w:val="005A592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A592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A592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A592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A592F"/>
    <w:rPr>
      <w:rFonts w:asciiTheme="majorHAnsi" w:eastAsiaTheme="majorEastAsia" w:hAnsiTheme="majorHAnsi" w:cstheme="majorBidi"/>
      <w:i/>
      <w:iCs/>
      <w:color w:val="404040" w:themeColor="text1" w:themeTint="BF"/>
      <w:sz w:val="20"/>
      <w:szCs w:val="20"/>
    </w:rPr>
  </w:style>
  <w:style w:type="paragraph" w:styleId="CommentText">
    <w:name w:val="annotation text"/>
    <w:basedOn w:val="Normal"/>
    <w:link w:val="CommentTextChar"/>
    <w:uiPriority w:val="99"/>
    <w:semiHidden/>
    <w:unhideWhenUsed/>
    <w:rsid w:val="005A592F"/>
  </w:style>
  <w:style w:type="character" w:customStyle="1" w:styleId="CommentTextChar">
    <w:name w:val="Comment Text Char"/>
    <w:basedOn w:val="DefaultParagraphFont"/>
    <w:link w:val="CommentText"/>
    <w:uiPriority w:val="99"/>
    <w:semiHidden/>
    <w:rsid w:val="005A592F"/>
    <w:rPr>
      <w:rFonts w:ascii="Calibri" w:eastAsia="Calibri" w:hAnsi="Calibri" w:cs="Times New Roman"/>
      <w:sz w:val="20"/>
      <w:szCs w:val="20"/>
    </w:rPr>
  </w:style>
  <w:style w:type="paragraph" w:styleId="Header">
    <w:name w:val="header"/>
    <w:basedOn w:val="Normal"/>
    <w:link w:val="HeaderChar"/>
    <w:uiPriority w:val="99"/>
    <w:unhideWhenUsed/>
    <w:rsid w:val="005A592F"/>
    <w:pPr>
      <w:tabs>
        <w:tab w:val="center" w:pos="4536"/>
        <w:tab w:val="right" w:pos="9072"/>
      </w:tabs>
    </w:pPr>
  </w:style>
  <w:style w:type="character" w:customStyle="1" w:styleId="HeaderChar">
    <w:name w:val="Header Char"/>
    <w:basedOn w:val="DefaultParagraphFont"/>
    <w:link w:val="Header"/>
    <w:uiPriority w:val="99"/>
    <w:rsid w:val="005A592F"/>
    <w:rPr>
      <w:rFonts w:ascii="Calibri" w:eastAsia="Calibri" w:hAnsi="Calibri" w:cs="Times New Roman"/>
    </w:rPr>
  </w:style>
  <w:style w:type="paragraph" w:styleId="Footer">
    <w:name w:val="footer"/>
    <w:basedOn w:val="Normal"/>
    <w:link w:val="FooterChar"/>
    <w:uiPriority w:val="99"/>
    <w:unhideWhenUsed/>
    <w:rsid w:val="005A592F"/>
    <w:pPr>
      <w:tabs>
        <w:tab w:val="center" w:pos="4536"/>
        <w:tab w:val="right" w:pos="9072"/>
      </w:tabs>
    </w:pPr>
  </w:style>
  <w:style w:type="character" w:customStyle="1" w:styleId="FooterChar">
    <w:name w:val="Footer Char"/>
    <w:basedOn w:val="DefaultParagraphFont"/>
    <w:link w:val="Footer"/>
    <w:uiPriority w:val="99"/>
    <w:rsid w:val="005A592F"/>
    <w:rPr>
      <w:rFonts w:ascii="Calibri" w:eastAsia="Calibri" w:hAnsi="Calibri" w:cs="Times New Roman"/>
    </w:rPr>
  </w:style>
  <w:style w:type="character" w:styleId="CommentReference">
    <w:name w:val="annotation reference"/>
    <w:basedOn w:val="DefaultParagraphFont"/>
    <w:uiPriority w:val="99"/>
    <w:semiHidden/>
    <w:unhideWhenUsed/>
    <w:rsid w:val="005A592F"/>
    <w:rPr>
      <w:sz w:val="16"/>
      <w:szCs w:val="16"/>
    </w:rPr>
  </w:style>
  <w:style w:type="paragraph" w:styleId="BalloonText">
    <w:name w:val="Balloon Text"/>
    <w:basedOn w:val="Normal"/>
    <w:link w:val="BalloonTextChar"/>
    <w:uiPriority w:val="99"/>
    <w:semiHidden/>
    <w:unhideWhenUsed/>
    <w:rsid w:val="005A592F"/>
    <w:rPr>
      <w:rFonts w:ascii="Tahoma" w:hAnsi="Tahoma" w:cs="Tahoma"/>
      <w:sz w:val="16"/>
      <w:szCs w:val="16"/>
    </w:rPr>
  </w:style>
  <w:style w:type="character" w:customStyle="1" w:styleId="BalloonTextChar">
    <w:name w:val="Balloon Text Char"/>
    <w:basedOn w:val="DefaultParagraphFont"/>
    <w:link w:val="BalloonText"/>
    <w:uiPriority w:val="99"/>
    <w:semiHidden/>
    <w:rsid w:val="005A592F"/>
    <w:rPr>
      <w:rFonts w:ascii="Tahoma" w:eastAsia="Calibri" w:hAnsi="Tahoma" w:cs="Tahoma"/>
      <w:sz w:val="16"/>
      <w:szCs w:val="16"/>
    </w:rPr>
  </w:style>
  <w:style w:type="paragraph" w:styleId="NoSpacing">
    <w:name w:val="No Spacing"/>
    <w:uiPriority w:val="1"/>
    <w:qFormat/>
    <w:rsid w:val="005A592F"/>
    <w:rPr>
      <w:rFonts w:eastAsia="Calibri"/>
    </w:rPr>
  </w:style>
  <w:style w:type="paragraph" w:customStyle="1" w:styleId="Default">
    <w:name w:val="Default"/>
    <w:rsid w:val="00F219E7"/>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WSL Birmensdorf</Company>
  <LinksUpToDate>false</LinksUpToDate>
  <CharactersWithSpaces>12770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Meinrad Abegg</dc:creator>
  <cp:lastModifiedBy>Mirulla, Renata (ESA)</cp:lastModifiedBy>
  <cp:revision>3</cp:revision>
  <dcterms:created xsi:type="dcterms:W3CDTF">2017-05-15T07:12:00Z</dcterms:created>
  <dcterms:modified xsi:type="dcterms:W3CDTF">2017-05-15T08:20:00Z</dcterms:modified>
</cp:coreProperties>
</file>