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8B72D8">
              <w:rPr>
                <w:rFonts w:asciiTheme="majorHAnsi" w:hAnsiTheme="majorHAnsi"/>
              </w:rPr>
              <w:t xml:space="preserve"> Dr </w:t>
            </w:r>
            <w:proofErr w:type="spellStart"/>
            <w:r w:rsidR="008B72D8">
              <w:rPr>
                <w:rFonts w:asciiTheme="majorHAnsi" w:hAnsiTheme="majorHAnsi"/>
              </w:rPr>
              <w:t>Ornella</w:t>
            </w:r>
            <w:proofErr w:type="spellEnd"/>
            <w:r w:rsidR="008B72D8">
              <w:rPr>
                <w:rFonts w:asciiTheme="majorHAnsi" w:hAnsiTheme="majorHAnsi"/>
              </w:rPr>
              <w:t xml:space="preserve"> </w:t>
            </w:r>
            <w:proofErr w:type="spellStart"/>
            <w:r w:rsidR="008B72D8">
              <w:rPr>
                <w:rFonts w:asciiTheme="majorHAnsi" w:hAnsiTheme="majorHAnsi"/>
              </w:rPr>
              <w:t>Lincetto</w:t>
            </w:r>
            <w:proofErr w:type="spellEnd"/>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8B72D8">
              <w:rPr>
                <w:rFonts w:asciiTheme="majorHAnsi" w:hAnsiTheme="majorHAnsi"/>
              </w:rPr>
              <w:t xml:space="preserve">WHO Country Office Papua New </w:t>
            </w:r>
            <w:proofErr w:type="spellStart"/>
            <w:r w:rsidR="008B72D8">
              <w:rPr>
                <w:rFonts w:asciiTheme="majorHAnsi" w:hAnsiTheme="majorHAnsi"/>
              </w:rPr>
              <w:t>Giinea</w:t>
            </w:r>
            <w:proofErr w:type="spellEnd"/>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8B72D8">
              <w:rPr>
                <w:rFonts w:asciiTheme="majorHAnsi" w:hAnsiTheme="majorHAnsi"/>
              </w:rPr>
              <w:t xml:space="preserve"> Port Moresby, Papua New Guinea</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8B72D8">
              <w:rPr>
                <w:rFonts w:asciiTheme="majorHAnsi" w:hAnsiTheme="majorHAnsi"/>
              </w:rPr>
              <w:t>lincettoor@wpro.who.int</w:t>
            </w:r>
          </w:p>
        </w:tc>
      </w:tr>
    </w:tbl>
    <w:p w:rsidR="00026313" w:rsidRDefault="00026313" w:rsidP="006B71BD">
      <w:pPr>
        <w:rPr>
          <w:rFonts w:asciiTheme="majorHAnsi" w:hAnsiTheme="majorHAnsi"/>
        </w:rPr>
      </w:pPr>
    </w:p>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8B72D8" w:rsidRDefault="008B72D8" w:rsidP="006B71BD">
      <w:pPr>
        <w:rPr>
          <w:rFonts w:asciiTheme="majorHAnsi" w:hAnsiTheme="majorHAnsi"/>
        </w:rPr>
      </w:pPr>
      <w:r>
        <w:rPr>
          <w:rFonts w:asciiTheme="majorHAnsi" w:hAnsiTheme="majorHAnsi"/>
        </w:rPr>
        <w:t xml:space="preserve">Paragraph 1: </w:t>
      </w:r>
    </w:p>
    <w:p w:rsidR="006B71BD" w:rsidRDefault="008B72D8" w:rsidP="006B71BD">
      <w:pPr>
        <w:rPr>
          <w:rFonts w:asciiTheme="majorHAnsi" w:hAnsiTheme="majorHAnsi"/>
        </w:rPr>
      </w:pPr>
      <w:r>
        <w:rPr>
          <w:rFonts w:asciiTheme="majorHAnsi" w:hAnsiTheme="majorHAnsi"/>
        </w:rPr>
        <w:t>Consider adding link between malnutrition and communicable diseases.</w:t>
      </w:r>
    </w:p>
    <w:p w:rsidR="008B72D8" w:rsidRDefault="008B72D8" w:rsidP="006B71BD">
      <w:pPr>
        <w:rPr>
          <w:rFonts w:asciiTheme="majorHAnsi" w:hAnsiTheme="majorHAnsi"/>
        </w:rPr>
      </w:pPr>
      <w:r>
        <w:rPr>
          <w:rFonts w:asciiTheme="majorHAnsi" w:hAnsiTheme="majorHAnsi"/>
        </w:rPr>
        <w:t xml:space="preserve">Paragraph 2: </w:t>
      </w:r>
    </w:p>
    <w:p w:rsidR="008B72D8" w:rsidRDefault="008B72D8" w:rsidP="006B71BD">
      <w:pPr>
        <w:rPr>
          <w:rFonts w:asciiTheme="majorHAnsi" w:hAnsiTheme="majorHAnsi"/>
        </w:rPr>
      </w:pPr>
      <w:r>
        <w:rPr>
          <w:rFonts w:asciiTheme="majorHAnsi" w:hAnsiTheme="majorHAnsi"/>
        </w:rPr>
        <w:t>Consider being a bit more specific on micronutrient deficiencies</w:t>
      </w:r>
    </w:p>
    <w:p w:rsidR="008B72D8" w:rsidRDefault="008B72D8" w:rsidP="006B71BD">
      <w:pPr>
        <w:rPr>
          <w:rFonts w:asciiTheme="majorHAnsi" w:hAnsiTheme="majorHAnsi"/>
        </w:rPr>
      </w:pPr>
      <w:r>
        <w:rPr>
          <w:rFonts w:asciiTheme="majorHAnsi" w:hAnsiTheme="majorHAnsi"/>
        </w:rPr>
        <w:t xml:space="preserve">Not only women but also pre-school children are affected by </w:t>
      </w:r>
      <w:proofErr w:type="spellStart"/>
      <w:r>
        <w:rPr>
          <w:rFonts w:asciiTheme="majorHAnsi" w:hAnsiTheme="majorHAnsi"/>
        </w:rPr>
        <w:t>anemia</w:t>
      </w:r>
      <w:proofErr w:type="spellEnd"/>
      <w:r>
        <w:rPr>
          <w:rFonts w:asciiTheme="majorHAnsi" w:hAnsiTheme="majorHAnsi"/>
        </w:rPr>
        <w:t xml:space="preserve"> with negative impact on their learning capacity</w:t>
      </w:r>
    </w:p>
    <w:p w:rsidR="008B72D8" w:rsidRDefault="008B72D8" w:rsidP="006B71BD">
      <w:pPr>
        <w:rPr>
          <w:rFonts w:asciiTheme="majorHAnsi" w:hAnsiTheme="majorHAnsi"/>
        </w:rPr>
      </w:pPr>
      <w:r>
        <w:rPr>
          <w:rFonts w:asciiTheme="majorHAnsi" w:hAnsiTheme="majorHAnsi"/>
        </w:rPr>
        <w:t>Paragraph 3:</w:t>
      </w:r>
    </w:p>
    <w:p w:rsidR="008B72D8" w:rsidRDefault="000F76F3" w:rsidP="006B71BD">
      <w:pPr>
        <w:rPr>
          <w:rFonts w:asciiTheme="majorHAnsi" w:hAnsiTheme="majorHAnsi"/>
        </w:rPr>
      </w:pPr>
      <w:r>
        <w:rPr>
          <w:rFonts w:asciiTheme="majorHAnsi" w:hAnsiTheme="majorHAnsi"/>
        </w:rPr>
        <w:t>It is not clear enough</w:t>
      </w:r>
      <w:r w:rsidR="008B72D8">
        <w:rPr>
          <w:rFonts w:asciiTheme="majorHAnsi" w:hAnsiTheme="majorHAnsi"/>
        </w:rPr>
        <w:t xml:space="preserve">. Consider divide better content between three main issues: </w:t>
      </w:r>
      <w:r>
        <w:rPr>
          <w:rFonts w:asciiTheme="majorHAnsi" w:hAnsiTheme="majorHAnsi"/>
        </w:rPr>
        <w:t>food production/</w:t>
      </w:r>
      <w:r w:rsidR="008B72D8">
        <w:rPr>
          <w:rFonts w:asciiTheme="majorHAnsi" w:hAnsiTheme="majorHAnsi"/>
        </w:rPr>
        <w:t xml:space="preserve">agriculture, </w:t>
      </w:r>
      <w:r>
        <w:rPr>
          <w:rFonts w:asciiTheme="majorHAnsi" w:hAnsiTheme="majorHAnsi"/>
        </w:rPr>
        <w:t xml:space="preserve">food </w:t>
      </w:r>
      <w:r w:rsidR="008B72D8">
        <w:rPr>
          <w:rFonts w:asciiTheme="majorHAnsi" w:hAnsiTheme="majorHAnsi"/>
        </w:rPr>
        <w:t>consumption</w:t>
      </w:r>
      <w:r>
        <w:rPr>
          <w:rFonts w:asciiTheme="majorHAnsi" w:hAnsiTheme="majorHAnsi"/>
        </w:rPr>
        <w:t>/diversity of diet</w:t>
      </w:r>
      <w:r w:rsidR="008B72D8">
        <w:rPr>
          <w:rFonts w:asciiTheme="majorHAnsi" w:hAnsiTheme="majorHAnsi"/>
        </w:rPr>
        <w:t xml:space="preserve">, </w:t>
      </w:r>
      <w:r>
        <w:rPr>
          <w:rFonts w:asciiTheme="majorHAnsi" w:hAnsiTheme="majorHAnsi"/>
        </w:rPr>
        <w:t xml:space="preserve">food distribution/market forces. </w:t>
      </w:r>
    </w:p>
    <w:p w:rsidR="000F76F3" w:rsidRDefault="000F76F3" w:rsidP="006B71BD">
      <w:pPr>
        <w:rPr>
          <w:rFonts w:asciiTheme="majorHAnsi" w:hAnsiTheme="majorHAnsi"/>
        </w:rPr>
      </w:pPr>
      <w:r>
        <w:rPr>
          <w:rFonts w:asciiTheme="majorHAnsi" w:hAnsiTheme="majorHAnsi"/>
        </w:rPr>
        <w:t>The issue of market forces influencing production and distribution is missed.</w:t>
      </w:r>
    </w:p>
    <w:p w:rsidR="000F76F3" w:rsidRDefault="000F76F3" w:rsidP="006B71BD">
      <w:pPr>
        <w:rPr>
          <w:rFonts w:asciiTheme="majorHAnsi" w:hAnsiTheme="majorHAnsi"/>
        </w:rPr>
      </w:pPr>
      <w:r>
        <w:rPr>
          <w:rFonts w:asciiTheme="majorHAnsi" w:hAnsiTheme="majorHAnsi"/>
        </w:rPr>
        <w:t>Consider adding a 4</w:t>
      </w:r>
      <w:r w:rsidRPr="000F76F3">
        <w:rPr>
          <w:rFonts w:asciiTheme="majorHAnsi" w:hAnsiTheme="majorHAnsi"/>
          <w:vertAlign w:val="superscript"/>
        </w:rPr>
        <w:t>th</w:t>
      </w:r>
      <w:r>
        <w:rPr>
          <w:rFonts w:asciiTheme="majorHAnsi" w:hAnsiTheme="majorHAnsi"/>
        </w:rPr>
        <w:t xml:space="preserve"> paragraph on what is known/solutions to improve nutrition and benefits of  investing in actions to improve nutrition.</w:t>
      </w:r>
    </w:p>
    <w:p w:rsidR="000F76F3" w:rsidRDefault="000F76F3" w:rsidP="006B71BD">
      <w:pPr>
        <w:rPr>
          <w:rFonts w:asciiTheme="majorHAnsi" w:hAnsiTheme="majorHAnsi"/>
        </w:rPr>
      </w:pPr>
    </w:p>
    <w:p w:rsidR="00026313" w:rsidRPr="00174E48" w:rsidRDefault="00026313" w:rsidP="006B71BD">
      <w:pPr>
        <w:rPr>
          <w:rFonts w:asciiTheme="majorHAnsi" w:hAnsiTheme="majorHAnsi"/>
        </w:rPr>
      </w:pP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B47E55" w:rsidRDefault="00B47E55" w:rsidP="006B71BD">
      <w:pPr>
        <w:rPr>
          <w:rFonts w:asciiTheme="majorHAnsi" w:hAnsiTheme="majorHAnsi"/>
        </w:rPr>
      </w:pPr>
    </w:p>
    <w:p w:rsidR="00B47E55" w:rsidRDefault="00B47E55" w:rsidP="006B71BD">
      <w:pPr>
        <w:rPr>
          <w:rFonts w:asciiTheme="majorHAnsi" w:hAnsiTheme="majorHAnsi"/>
        </w:rPr>
      </w:pPr>
      <w:r>
        <w:rPr>
          <w:rFonts w:asciiTheme="majorHAnsi" w:hAnsiTheme="majorHAnsi"/>
        </w:rPr>
        <w:t>Consider adding reference to market forces influencing production and commercialization thus availability of food and the need of strengthening the regulatory framework including effective enforcing mechanisms and monitoring systems in countries.</w:t>
      </w:r>
    </w:p>
    <w:p w:rsidR="006B71BD" w:rsidRDefault="00EA5DF8" w:rsidP="006B71BD">
      <w:pPr>
        <w:rPr>
          <w:rFonts w:asciiTheme="majorHAnsi" w:hAnsiTheme="majorHAnsi"/>
        </w:rPr>
      </w:pPr>
      <w:r>
        <w:rPr>
          <w:rFonts w:asciiTheme="majorHAnsi" w:hAnsiTheme="majorHAnsi"/>
        </w:rPr>
        <w:t xml:space="preserve">Paragraph 4: </w:t>
      </w:r>
    </w:p>
    <w:p w:rsidR="00EA5DF8" w:rsidRDefault="00EA5DF8" w:rsidP="006B71BD">
      <w:pPr>
        <w:rPr>
          <w:rFonts w:asciiTheme="majorHAnsi" w:hAnsiTheme="majorHAnsi"/>
        </w:rPr>
      </w:pPr>
      <w:r>
        <w:rPr>
          <w:rFonts w:asciiTheme="majorHAnsi" w:hAnsiTheme="majorHAnsi"/>
        </w:rPr>
        <w:t>Consider adding estimate of lives saved and disability averted by investing in nutrition interventions.</w:t>
      </w:r>
    </w:p>
    <w:p w:rsidR="00EA5DF8" w:rsidRDefault="00EA5DF8" w:rsidP="006B71BD">
      <w:pPr>
        <w:rPr>
          <w:rFonts w:asciiTheme="majorHAnsi" w:hAnsiTheme="majorHAnsi"/>
        </w:rPr>
      </w:pPr>
      <w:r>
        <w:rPr>
          <w:rFonts w:asciiTheme="majorHAnsi" w:hAnsiTheme="majorHAnsi"/>
        </w:rPr>
        <w:t xml:space="preserve">Paragraph 7: </w:t>
      </w:r>
    </w:p>
    <w:p w:rsidR="00EA5DF8" w:rsidRDefault="00EA5DF8" w:rsidP="006B71BD">
      <w:pPr>
        <w:rPr>
          <w:rFonts w:asciiTheme="majorHAnsi" w:hAnsiTheme="majorHAnsi"/>
        </w:rPr>
      </w:pPr>
      <w:r>
        <w:rPr>
          <w:rFonts w:asciiTheme="majorHAnsi" w:hAnsiTheme="majorHAnsi"/>
        </w:rPr>
        <w:t>Delete “maintain” in relation to prevalence of wasting.</w:t>
      </w:r>
    </w:p>
    <w:p w:rsidR="00EA5DF8" w:rsidRDefault="00EA5DF8" w:rsidP="006B71BD">
      <w:pPr>
        <w:rPr>
          <w:rFonts w:asciiTheme="majorHAnsi" w:hAnsiTheme="majorHAnsi"/>
        </w:rPr>
      </w:pPr>
      <w:r>
        <w:rPr>
          <w:rFonts w:asciiTheme="majorHAnsi" w:hAnsiTheme="majorHAnsi"/>
        </w:rPr>
        <w:t>Add “hypertension” to obesity, diabetes in the last sentence.</w:t>
      </w:r>
    </w:p>
    <w:p w:rsidR="00863F53" w:rsidRDefault="00EA5DF8" w:rsidP="006B71BD">
      <w:pPr>
        <w:rPr>
          <w:rFonts w:asciiTheme="majorHAnsi" w:hAnsiTheme="majorHAnsi"/>
        </w:rPr>
      </w:pPr>
      <w:r>
        <w:rPr>
          <w:rFonts w:asciiTheme="majorHAnsi" w:hAnsiTheme="majorHAnsi"/>
        </w:rPr>
        <w:t xml:space="preserve">Paragraph 9 and 10: </w:t>
      </w:r>
      <w:r w:rsidR="00863F53">
        <w:rPr>
          <w:rFonts w:asciiTheme="majorHAnsi" w:hAnsiTheme="majorHAnsi"/>
        </w:rPr>
        <w:t>market forces play also an important role, people produce what can be consumed and sold.</w:t>
      </w:r>
    </w:p>
    <w:p w:rsidR="00863F53" w:rsidRDefault="00863F53" w:rsidP="006B71BD">
      <w:pPr>
        <w:rPr>
          <w:rFonts w:asciiTheme="majorHAnsi" w:hAnsiTheme="majorHAnsi"/>
        </w:rPr>
      </w:pPr>
      <w:r>
        <w:rPr>
          <w:rFonts w:asciiTheme="majorHAnsi" w:hAnsiTheme="majorHAnsi"/>
        </w:rPr>
        <w:t>Paragraph 9:</w:t>
      </w:r>
    </w:p>
    <w:p w:rsidR="00863F53" w:rsidRDefault="00863F53" w:rsidP="006B71BD">
      <w:pPr>
        <w:rPr>
          <w:rFonts w:asciiTheme="majorHAnsi" w:hAnsiTheme="majorHAnsi"/>
        </w:rPr>
      </w:pPr>
      <w:r>
        <w:rPr>
          <w:rFonts w:asciiTheme="majorHAnsi" w:hAnsiTheme="majorHAnsi"/>
        </w:rPr>
        <w:t>Add processes with which food is “marketed”</w:t>
      </w:r>
    </w:p>
    <w:p w:rsidR="00863F53" w:rsidRDefault="00863F53" w:rsidP="006B71BD">
      <w:pPr>
        <w:rPr>
          <w:rFonts w:asciiTheme="majorHAnsi" w:hAnsiTheme="majorHAnsi"/>
        </w:rPr>
      </w:pPr>
      <w:r>
        <w:rPr>
          <w:rFonts w:asciiTheme="majorHAnsi" w:hAnsiTheme="majorHAnsi"/>
        </w:rPr>
        <w:t xml:space="preserve">Paragraph 10: </w:t>
      </w:r>
    </w:p>
    <w:p w:rsidR="00EA5DF8" w:rsidRDefault="00863F53" w:rsidP="006B71BD">
      <w:pPr>
        <w:rPr>
          <w:rFonts w:asciiTheme="majorHAnsi" w:hAnsiTheme="majorHAnsi"/>
        </w:rPr>
      </w:pPr>
      <w:r>
        <w:rPr>
          <w:rFonts w:asciiTheme="majorHAnsi" w:hAnsiTheme="majorHAnsi"/>
        </w:rPr>
        <w:t xml:space="preserve">Add “commercialization” to food processing </w:t>
      </w:r>
    </w:p>
    <w:p w:rsidR="00863F53" w:rsidRDefault="00863F53" w:rsidP="006B71BD">
      <w:pPr>
        <w:rPr>
          <w:rFonts w:asciiTheme="majorHAnsi" w:hAnsiTheme="majorHAnsi"/>
        </w:rPr>
      </w:pPr>
      <w:r>
        <w:rPr>
          <w:rFonts w:asciiTheme="majorHAnsi" w:hAnsiTheme="majorHAnsi"/>
        </w:rPr>
        <w:t>Paragraph 11: there are many concept in the same paragraph, consider divide in two.</w:t>
      </w:r>
    </w:p>
    <w:p w:rsidR="00863F53" w:rsidRDefault="00863F53" w:rsidP="006B71BD">
      <w:pPr>
        <w:rPr>
          <w:rFonts w:asciiTheme="majorHAnsi" w:hAnsiTheme="majorHAnsi"/>
        </w:rPr>
      </w:pPr>
      <w:r>
        <w:rPr>
          <w:rFonts w:asciiTheme="majorHAnsi" w:hAnsiTheme="majorHAnsi"/>
        </w:rPr>
        <w:t xml:space="preserve">Paragraph 12: </w:t>
      </w:r>
    </w:p>
    <w:p w:rsidR="00863F53" w:rsidRPr="00174E48" w:rsidRDefault="00863F53" w:rsidP="006B71BD">
      <w:pPr>
        <w:rPr>
          <w:rFonts w:asciiTheme="majorHAnsi" w:hAnsiTheme="majorHAnsi"/>
        </w:rPr>
      </w:pPr>
      <w:r>
        <w:rPr>
          <w:rFonts w:asciiTheme="majorHAnsi" w:hAnsiTheme="majorHAnsi"/>
        </w:rPr>
        <w:t>Add “investment, trade, and finance” to the list of sectors</w:t>
      </w:r>
    </w:p>
    <w:p w:rsidR="006B71BD" w:rsidRDefault="00863F53" w:rsidP="006B71BD">
      <w:pPr>
        <w:rPr>
          <w:rFonts w:asciiTheme="majorHAnsi" w:hAnsiTheme="majorHAnsi"/>
        </w:rPr>
      </w:pPr>
      <w:r>
        <w:rPr>
          <w:rFonts w:asciiTheme="majorHAnsi" w:hAnsiTheme="majorHAnsi"/>
        </w:rPr>
        <w:t>Paragraph 14:</w:t>
      </w:r>
    </w:p>
    <w:p w:rsidR="00863F53" w:rsidRDefault="00863F53" w:rsidP="006B71BD">
      <w:pPr>
        <w:rPr>
          <w:rFonts w:asciiTheme="majorHAnsi" w:hAnsiTheme="majorHAnsi"/>
        </w:rPr>
      </w:pPr>
      <w:r>
        <w:rPr>
          <w:rFonts w:asciiTheme="majorHAnsi" w:hAnsiTheme="majorHAnsi"/>
        </w:rPr>
        <w:t>Add concept of “functional enforcement mechanisms” to the concept of regulatory framework</w:t>
      </w:r>
    </w:p>
    <w:p w:rsidR="00863F53" w:rsidRDefault="00863F53" w:rsidP="006B71BD">
      <w:pPr>
        <w:rPr>
          <w:rFonts w:asciiTheme="majorHAnsi" w:hAnsiTheme="majorHAnsi"/>
        </w:rPr>
      </w:pPr>
      <w:r>
        <w:rPr>
          <w:rFonts w:asciiTheme="majorHAnsi" w:hAnsiTheme="majorHAnsi"/>
        </w:rPr>
        <w:t xml:space="preserve">Paragraph 15: </w:t>
      </w:r>
    </w:p>
    <w:p w:rsidR="00863F53" w:rsidRDefault="00863F53" w:rsidP="006B71BD">
      <w:pPr>
        <w:rPr>
          <w:rFonts w:asciiTheme="majorHAnsi" w:hAnsiTheme="majorHAnsi"/>
        </w:rPr>
      </w:pPr>
      <w:r>
        <w:rPr>
          <w:rFonts w:asciiTheme="majorHAnsi" w:hAnsiTheme="majorHAnsi"/>
        </w:rPr>
        <w:t>The content is not very clear. Consider focusing on building</w:t>
      </w:r>
      <w:r w:rsidR="00B47E55">
        <w:rPr>
          <w:rFonts w:asciiTheme="majorHAnsi" w:hAnsiTheme="majorHAnsi"/>
        </w:rPr>
        <w:t xml:space="preserve"> evidence on effective policies and </w:t>
      </w:r>
      <w:r>
        <w:rPr>
          <w:rFonts w:asciiTheme="majorHAnsi" w:hAnsiTheme="majorHAnsi"/>
        </w:rPr>
        <w:t>interventions.</w:t>
      </w:r>
    </w:p>
    <w:p w:rsidR="00026313" w:rsidRDefault="00B47E55" w:rsidP="006B71BD">
      <w:pPr>
        <w:rPr>
          <w:rFonts w:asciiTheme="majorHAnsi" w:hAnsiTheme="majorHAnsi"/>
        </w:rPr>
      </w:pPr>
      <w:r>
        <w:rPr>
          <w:rFonts w:asciiTheme="majorHAnsi" w:hAnsiTheme="majorHAnsi"/>
        </w:rPr>
        <w:t>Paragraph 16:</w:t>
      </w:r>
    </w:p>
    <w:p w:rsidR="00B47E55" w:rsidRDefault="00B47E55" w:rsidP="006B71BD">
      <w:pPr>
        <w:rPr>
          <w:rFonts w:asciiTheme="majorHAnsi" w:hAnsiTheme="majorHAnsi"/>
        </w:rPr>
      </w:pPr>
      <w:r>
        <w:rPr>
          <w:rFonts w:asciiTheme="majorHAnsi" w:hAnsiTheme="majorHAnsi"/>
        </w:rPr>
        <w:lastRenderedPageBreak/>
        <w:t>Add global goals/commitments/standards at the end of the sentence.</w:t>
      </w:r>
    </w:p>
    <w:p w:rsidR="00B47E55" w:rsidRDefault="00B47E55" w:rsidP="006B71BD">
      <w:pPr>
        <w:rPr>
          <w:rFonts w:asciiTheme="majorHAnsi" w:hAnsiTheme="majorHAnsi"/>
        </w:rPr>
      </w:pPr>
      <w:r>
        <w:rPr>
          <w:rFonts w:asciiTheme="majorHAnsi" w:hAnsiTheme="majorHAnsi"/>
        </w:rPr>
        <w:t>Paragraph 20:</w:t>
      </w:r>
    </w:p>
    <w:p w:rsidR="006B71BD" w:rsidRPr="00174E48" w:rsidRDefault="00B47E55" w:rsidP="006B71BD">
      <w:pPr>
        <w:rPr>
          <w:rFonts w:asciiTheme="majorHAnsi" w:hAnsiTheme="majorHAnsi"/>
        </w:rPr>
      </w:pPr>
      <w:r>
        <w:rPr>
          <w:rFonts w:asciiTheme="majorHAnsi" w:hAnsiTheme="majorHAnsi"/>
        </w:rPr>
        <w:t>As part of the accountability mechanism suggest adding indicators on investment or cost benefit of selected policies/interventions.</w:t>
      </w: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026313" w:rsidRDefault="00026313" w:rsidP="006B71BD">
      <w:pPr>
        <w:rPr>
          <w:rFonts w:asciiTheme="majorHAnsi" w:hAnsiTheme="majorHAnsi"/>
          <w:bCs/>
          <w:color w:val="31849B" w:themeColor="accent5" w:themeShade="BF"/>
        </w:rPr>
      </w:pP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026313" w:rsidRPr="00026313" w:rsidRDefault="00026313" w:rsidP="006B71BD">
      <w:pPr>
        <w:rPr>
          <w:rFonts w:asciiTheme="majorHAnsi" w:hAnsiTheme="majorHAnsi"/>
        </w:rPr>
      </w:pPr>
      <w:r w:rsidRPr="00026313">
        <w:rPr>
          <w:rFonts w:asciiTheme="majorHAnsi" w:hAnsiTheme="majorHAnsi"/>
        </w:rPr>
        <w:t>21.</w:t>
      </w:r>
    </w:p>
    <w:p w:rsidR="00B47E55" w:rsidRDefault="006B71BD" w:rsidP="006B71BD">
      <w:pPr>
        <w:rPr>
          <w:rFonts w:asciiTheme="majorHAnsi" w:hAnsiTheme="majorHAnsi"/>
        </w:rPr>
      </w:pPr>
      <w:r w:rsidRPr="00026313">
        <w:rPr>
          <w:rFonts w:asciiTheme="majorHAnsi" w:hAnsiTheme="majorHAnsi"/>
        </w:rPr>
        <w:t>Commitment I: aligning our food systems (systems for food production, storage and distribution)</w:t>
      </w:r>
      <w:r w:rsidR="00B47E55">
        <w:rPr>
          <w:rFonts w:asciiTheme="majorHAnsi" w:hAnsiTheme="majorHAnsi"/>
        </w:rPr>
        <w:t xml:space="preserve"> </w:t>
      </w:r>
      <w:r w:rsidRPr="00026313">
        <w:rPr>
          <w:rFonts w:asciiTheme="majorHAnsi" w:hAnsiTheme="majorHAnsi"/>
        </w:rPr>
        <w:t xml:space="preserve">to people’s health needs; </w:t>
      </w:r>
      <w:r w:rsidRPr="00026313">
        <w:rPr>
          <w:rFonts w:asciiTheme="majorHAnsi" w:hAnsiTheme="majorHAnsi"/>
        </w:rPr>
        <w:tab/>
        <w:t xml:space="preserve"> </w:t>
      </w:r>
      <w:r w:rsidRPr="00026313">
        <w:rPr>
          <w:rFonts w:asciiTheme="majorHAnsi" w:hAnsiTheme="majorHAnsi"/>
        </w:rPr>
        <w:cr/>
      </w:r>
    </w:p>
    <w:p w:rsidR="006B71BD" w:rsidRPr="00026313" w:rsidRDefault="00B47E55" w:rsidP="006B71BD">
      <w:pPr>
        <w:rPr>
          <w:rFonts w:asciiTheme="majorHAnsi" w:hAnsiTheme="majorHAnsi"/>
        </w:rPr>
      </w:pPr>
      <w:r>
        <w:rPr>
          <w:rFonts w:asciiTheme="majorHAnsi" w:hAnsiTheme="majorHAnsi"/>
        </w:rPr>
        <w:t>add specific reference to marketing, as this can be regulated</w:t>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 making our food systems equitable, enabling all to access nutritious foods.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III: making our food systems provide safe and nutritious food in a sustainable and resilient way;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IV: ensuring that nutritious food is accessible, affordable and acceptable through the coherent implementation of public policies throughout food value chains.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V: establishing governments’ leadership for shaping food systems. </w:t>
      </w:r>
      <w:r w:rsidRPr="00026313">
        <w:rPr>
          <w:rFonts w:asciiTheme="majorHAnsi" w:hAnsiTheme="majorHAnsi"/>
        </w:rPr>
        <w:tab/>
        <w:t xml:space="preserve"> </w:t>
      </w:r>
      <w:r w:rsidRPr="00026313">
        <w:rPr>
          <w:rFonts w:asciiTheme="majorHAnsi" w:hAnsiTheme="majorHAnsi"/>
        </w:rPr>
        <w:cr/>
      </w:r>
    </w:p>
    <w:p w:rsidR="00026313" w:rsidRPr="00026313" w:rsidRDefault="00B47E55" w:rsidP="006B71BD">
      <w:pPr>
        <w:rPr>
          <w:rFonts w:asciiTheme="majorHAnsi" w:hAnsiTheme="majorHAnsi"/>
        </w:rPr>
      </w:pPr>
      <w:r>
        <w:rPr>
          <w:rFonts w:asciiTheme="majorHAnsi" w:hAnsiTheme="majorHAnsi"/>
        </w:rPr>
        <w:t>It looks like a rather generic statement and in fact it should be government responsibility.</w:t>
      </w:r>
      <w:bookmarkStart w:id="0" w:name="_GoBack"/>
      <w:bookmarkEnd w:id="0"/>
    </w:p>
    <w:p w:rsidR="006B71BD" w:rsidRPr="00026313" w:rsidRDefault="006B71BD" w:rsidP="006B71BD">
      <w:pPr>
        <w:rPr>
          <w:rFonts w:asciiTheme="majorHAnsi" w:hAnsiTheme="majorHAnsi"/>
        </w:rPr>
      </w:pPr>
      <w:r w:rsidRPr="00026313">
        <w:rPr>
          <w:rFonts w:asciiTheme="majorHAnsi" w:hAnsiTheme="majorHAnsi"/>
        </w:rPr>
        <w:cr/>
        <w:t>Commitment VI: encouraging contributions from all actors in society;</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 xml:space="preserve">Commitment VII: implementing a framework through which our progress with achieving the targets and implementing these commitments can be monitored, and through which we will be held accountable.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AD3388" w:rsidRPr="00174E48" w:rsidRDefault="00AD3388">
      <w:pPr>
        <w:rPr>
          <w:rFonts w:asciiTheme="majorHAnsi" w:hAnsiTheme="majorHAnsi"/>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FB" w:rsidRDefault="007F24FB" w:rsidP="00AD3388">
      <w:pPr>
        <w:spacing w:after="0" w:line="240" w:lineRule="auto"/>
      </w:pPr>
      <w:r>
        <w:separator/>
      </w:r>
    </w:p>
  </w:endnote>
  <w:endnote w:type="continuationSeparator" w:id="0">
    <w:p w:rsidR="007F24FB" w:rsidRDefault="007F24FB"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FB" w:rsidRDefault="007F24FB" w:rsidP="00AD3388">
      <w:pPr>
        <w:spacing w:after="0" w:line="240" w:lineRule="auto"/>
      </w:pPr>
      <w:r>
        <w:separator/>
      </w:r>
    </w:p>
  </w:footnote>
  <w:footnote w:type="continuationSeparator" w:id="0">
    <w:p w:rsidR="007F24FB" w:rsidRDefault="007F24FB"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0F76F3"/>
    <w:rsid w:val="00174E48"/>
    <w:rsid w:val="001C5C9A"/>
    <w:rsid w:val="00216DD8"/>
    <w:rsid w:val="00315676"/>
    <w:rsid w:val="005A5D4E"/>
    <w:rsid w:val="005F7A38"/>
    <w:rsid w:val="00605E06"/>
    <w:rsid w:val="006B71BD"/>
    <w:rsid w:val="007F24FB"/>
    <w:rsid w:val="00863F53"/>
    <w:rsid w:val="008B72D8"/>
    <w:rsid w:val="00AD3388"/>
    <w:rsid w:val="00B36DDB"/>
    <w:rsid w:val="00B47E55"/>
    <w:rsid w:val="00DF6499"/>
    <w:rsid w:val="00EA5DF8"/>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2014-03-18T09:27:00Z</dcterms:created>
  <dcterms:modified xsi:type="dcterms:W3CDTF">2014-03-18T09:27:00Z</dcterms:modified>
</cp:coreProperties>
</file>