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62" w:rsidRDefault="00B70D62" w:rsidP="00B70D62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rom 26-27th August  2015 SAWTEE (</w:t>
      </w:r>
      <w:hyperlink r:id="rId5" w:tgtFrame="_blank" w:tooltip="www.sawtee.org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www.sawtee.org</w:t>
        </w:r>
      </w:hyperlink>
      <w:r>
        <w:rPr>
          <w:rFonts w:ascii="Arial" w:hAnsi="Arial" w:cs="Arial"/>
          <w:color w:val="222222"/>
          <w:sz w:val="19"/>
          <w:szCs w:val="19"/>
        </w:rPr>
        <w:t>) and FNI (</w:t>
      </w:r>
      <w:hyperlink r:id="rId6" w:tgtFrame="_blank" w:tooltip="www.fni.no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www.fni.no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) jointly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organised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 day consultation on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conservation,use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and exchange of plant genetic resources(PGR) for food security and climate change resilience in South Asia, in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Kathmandu,Nepal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B70D62" w:rsidRDefault="00B70D62" w:rsidP="00B70D62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Representing Roots Pakistan- a grass root development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action(</w:t>
      </w:r>
      <w:proofErr w:type="gramEnd"/>
      <w:hyperlink r:id="rId7" w:tgtFrame="_blank" w:tooltip="www.rootspakistan.org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www.rootspakistan.org</w:t>
        </w:r>
      </w:hyperlink>
      <w:r>
        <w:rPr>
          <w:rFonts w:ascii="Arial" w:hAnsi="Arial" w:cs="Arial"/>
          <w:color w:val="222222"/>
          <w:sz w:val="19"/>
          <w:szCs w:val="19"/>
        </w:rPr>
        <w:t>), I  presented a paper on the subject.</w:t>
      </w:r>
    </w:p>
    <w:p w:rsidR="00B70D62" w:rsidRDefault="00B70D62" w:rsidP="00B70D62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 the paper I  presented it was argued that equitable access to PGR  and investment in its conservation as public good can go a long way in reducing potential conflicts in the backdrop of  looming threat of climate change and  food insecurity related risks in the region.</w:t>
      </w:r>
    </w:p>
    <w:p w:rsidR="00B70D62" w:rsidRDefault="00B70D62" w:rsidP="00B70D62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For details visit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8" w:tgtFrame="_blank" w:tooltip="www.sawtee.org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www.sawtee.org</w:t>
        </w:r>
      </w:hyperlink>
    </w:p>
    <w:p w:rsidR="009E4E6A" w:rsidRDefault="009E4E6A"/>
    <w:sectPr w:rsidR="009E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2"/>
    <w:rsid w:val="00165FBC"/>
    <w:rsid w:val="009E4E6A"/>
    <w:rsid w:val="00B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D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D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wte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tspakista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ni.no/" TargetMode="External"/><Relationship Id="rId5" Type="http://schemas.openxmlformats.org/officeDocument/2006/relationships/hyperlink" Target="http://www.sawte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2015-09-03T08:47:00Z</dcterms:created>
  <dcterms:modified xsi:type="dcterms:W3CDTF">2015-09-03T08:48:00Z</dcterms:modified>
</cp:coreProperties>
</file>