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63EA5" w14:textId="4F995E44" w:rsidR="00C53D8E" w:rsidRPr="00542999" w:rsidRDefault="00C53D8E" w:rsidP="004D7528">
      <w:pPr>
        <w:jc w:val="left"/>
        <w:rPr>
          <w:rFonts w:cs="Arial"/>
          <w:b/>
          <w:bCs/>
          <w:noProof/>
          <w:color w:val="B43131"/>
          <w:sz w:val="36"/>
          <w:szCs w:val="36"/>
          <w:lang w:val="en-GB" w:eastAsia="zh-CN"/>
        </w:rPr>
      </w:pPr>
      <w:r w:rsidRPr="00542999">
        <w:rPr>
          <w:rFonts w:cs="Arial"/>
          <w:b/>
          <w:bCs/>
          <w:noProof/>
          <w:color w:val="B43131"/>
          <w:sz w:val="36"/>
          <w:szCs w:val="36"/>
          <w:lang w:val="en-GB" w:eastAsia="zh-CN"/>
        </w:rPr>
        <w:t xml:space="preserve">Call for </w:t>
      </w:r>
      <w:r w:rsidR="004D7528">
        <w:rPr>
          <w:rFonts w:cs="Arial"/>
          <w:b/>
          <w:bCs/>
          <w:noProof/>
          <w:color w:val="B43131"/>
          <w:sz w:val="36"/>
          <w:szCs w:val="36"/>
          <w:lang w:val="en-GB" w:eastAsia="zh-CN"/>
        </w:rPr>
        <w:t>experiences and good pratices in the use and application of the Voluntary Guidelines for the Right to Adequate Food in the Context of National Food Security</w:t>
      </w:r>
      <w:r w:rsidRPr="00542999">
        <w:rPr>
          <w:rFonts w:cs="Arial"/>
          <w:b/>
          <w:bCs/>
          <w:noProof/>
          <w:color w:val="B43131"/>
          <w:sz w:val="36"/>
          <w:szCs w:val="36"/>
          <w:lang w:val="en-GB" w:eastAsia="zh-CN"/>
        </w:rPr>
        <w:t xml:space="preserve"> </w:t>
      </w:r>
    </w:p>
    <w:p w14:paraId="4CFE22B3" w14:textId="7C6E75B8" w:rsidR="00C53D8E" w:rsidRPr="0092607B" w:rsidRDefault="00C53D8E" w:rsidP="00C53D8E">
      <w:pPr>
        <w:tabs>
          <w:tab w:val="left" w:pos="3525"/>
        </w:tabs>
        <w:jc w:val="left"/>
        <w:rPr>
          <w:b/>
          <w:sz w:val="28"/>
          <w:szCs w:val="28"/>
        </w:rPr>
      </w:pPr>
    </w:p>
    <w:p w14:paraId="4CC52431" w14:textId="0D8C1F1A" w:rsidR="00C53D8E" w:rsidRDefault="00785B4B" w:rsidP="00291E53">
      <w:pPr>
        <w:tabs>
          <w:tab w:val="left" w:pos="3525"/>
        </w:tabs>
        <w:jc w:val="left"/>
        <w:rPr>
          <w:b/>
        </w:rPr>
      </w:pPr>
      <w:r w:rsidRPr="00542999">
        <w:rPr>
          <w:rFonts w:cs="Arial"/>
          <w:b/>
          <w:bCs/>
          <w:noProof/>
          <w:color w:val="B43131"/>
          <w:sz w:val="36"/>
          <w:szCs w:val="36"/>
          <w:lang w:val="fr-CA" w:eastAsia="fr-CA"/>
        </w:rPr>
        <w:drawing>
          <wp:anchor distT="0" distB="0" distL="114300" distR="114300" simplePos="0" relativeHeight="251659264" behindDoc="0" locked="0" layoutInCell="1" allowOverlap="1" wp14:anchorId="171288F5" wp14:editId="52F77F60">
            <wp:simplePos x="0" y="0"/>
            <wp:positionH relativeFrom="margin">
              <wp:align>right</wp:align>
            </wp:positionH>
            <wp:positionV relativeFrom="paragraph">
              <wp:posOffset>17481</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C53D8E" w:rsidRPr="0092607B">
        <w:rPr>
          <w:b/>
          <w:sz w:val="28"/>
          <w:szCs w:val="28"/>
        </w:rPr>
        <w:t xml:space="preserve">Template for submissions </w:t>
      </w:r>
      <w:r w:rsidR="00C53D8E">
        <w:rPr>
          <w:b/>
        </w:rPr>
        <w:t>(</w:t>
      </w:r>
      <w:r w:rsidR="00291E53">
        <w:rPr>
          <w:b/>
        </w:rPr>
        <w:t>a</w:t>
      </w:r>
      <w:r w:rsidR="00C53D8E">
        <w:rPr>
          <w:b/>
        </w:rPr>
        <w:t>pproximately 1000 words in total)</w:t>
      </w:r>
    </w:p>
    <w:p w14:paraId="148163EE" w14:textId="0DCECE78" w:rsidR="00B84BEE" w:rsidRDefault="00785B4B" w:rsidP="00B167C9">
      <w:pPr>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B84BEE" w:rsidRPr="009F2C20">
        <w:rPr>
          <w:rStyle w:val="Strong"/>
          <w:rFonts w:asciiTheme="majorHAnsi" w:hAnsiTheme="majorHAnsi"/>
          <w:b w:val="0"/>
          <w:bCs w:val="0"/>
          <w:color w:val="000000" w:themeColor="text1"/>
          <w:sz w:val="22"/>
        </w:rPr>
        <w:t>P</w:t>
      </w:r>
      <w:r w:rsidR="00B84BEE" w:rsidRPr="00785B4B">
        <w:rPr>
          <w:rStyle w:val="Strong"/>
          <w:rFonts w:asciiTheme="majorHAnsi" w:hAnsiTheme="majorHAnsi"/>
          <w:b w:val="0"/>
          <w:bCs w:val="0"/>
          <w:color w:val="000000" w:themeColor="text1"/>
          <w:sz w:val="22"/>
        </w:rPr>
        <w:t xml:space="preserve">lease use </w:t>
      </w:r>
      <w:r w:rsidR="00B84BEE" w:rsidRPr="00B167C9">
        <w:rPr>
          <w:rStyle w:val="Strong"/>
          <w:rFonts w:asciiTheme="majorHAnsi" w:hAnsiTheme="majorHAnsi"/>
          <w:b w:val="0"/>
          <w:bCs w:val="0"/>
          <w:color w:val="000000" w:themeColor="text1"/>
          <w:sz w:val="22"/>
        </w:rPr>
        <w:t>this </w:t>
      </w:r>
      <w:hyperlink r:id="rId9" w:tgtFrame="_blank" w:history="1">
        <w:r w:rsidR="00B84BEE" w:rsidRPr="00B167C9">
          <w:rPr>
            <w:rStyle w:val="Hyperlink"/>
            <w:rFonts w:asciiTheme="majorHAnsi" w:hAnsiTheme="majorHAnsi"/>
            <w:bCs/>
            <w:color w:val="000000" w:themeColor="text1"/>
            <w:sz w:val="22"/>
            <w:u w:val="none"/>
          </w:rPr>
          <w:t>submission form</w:t>
        </w:r>
      </w:hyperlink>
      <w:r w:rsidR="00B84BEE" w:rsidRPr="00B167C9">
        <w:rPr>
          <w:rStyle w:val="Strong"/>
          <w:rFonts w:asciiTheme="majorHAnsi" w:hAnsiTheme="majorHAnsi"/>
          <w:b w:val="0"/>
          <w:bCs w:val="0"/>
          <w:color w:val="000000" w:themeColor="text1"/>
          <w:sz w:val="22"/>
        </w:rPr>
        <w:t> to</w:t>
      </w:r>
      <w:r w:rsidR="00B84BEE" w:rsidRPr="00785B4B">
        <w:rPr>
          <w:rStyle w:val="Strong"/>
          <w:rFonts w:asciiTheme="majorHAnsi" w:hAnsiTheme="majorHAnsi"/>
          <w:b w:val="0"/>
          <w:bCs w:val="0"/>
          <w:color w:val="000000" w:themeColor="text1"/>
          <w:sz w:val="22"/>
        </w:rPr>
        <w:t xml:space="preserve"> share your experiences and good practices in the use and application of the Voluntary Guidelines for the Right to Adequate Food in the Context of National Food Security.  For the necessary background and guidance, please refer to the topic note: </w:t>
      </w:r>
      <w:hyperlink r:id="rId10" w:history="1">
        <w:r w:rsidR="00B84BEE" w:rsidRPr="00AD37D4">
          <w:rPr>
            <w:rStyle w:val="Hyperlink"/>
            <w:rFonts w:asciiTheme="majorHAnsi" w:hAnsiTheme="majorHAnsi"/>
            <w:sz w:val="22"/>
          </w:rPr>
          <w:t>http://www.fao.org/fsnforum/activities/open-calls/CFS_right_to_food</w:t>
        </w:r>
      </w:hyperlink>
      <w:r w:rsidR="00937D29" w:rsidRPr="00937D29">
        <w:rPr>
          <w:rStyle w:val="Hyperlink"/>
          <w:rFonts w:asciiTheme="majorHAnsi" w:hAnsiTheme="majorHAnsi"/>
          <w:color w:val="auto"/>
          <w:sz w:val="22"/>
          <w:u w:val="none"/>
        </w:rPr>
        <w:t>.</w:t>
      </w:r>
    </w:p>
    <w:p w14:paraId="42E34B59" w14:textId="6519FA0C" w:rsidR="00B84BEE" w:rsidRPr="009F2C20" w:rsidRDefault="00B84BEE" w:rsidP="00B84BEE">
      <w:pPr>
        <w:spacing w:after="150" w:line="270" w:lineRule="atLeast"/>
        <w:jc w:val="left"/>
        <w:rPr>
          <w:rStyle w:val="Strong"/>
          <w:rFonts w:asciiTheme="majorHAnsi" w:hAnsiTheme="majorHAnsi"/>
          <w:b w:val="0"/>
          <w:bCs w:val="0"/>
          <w:color w:val="000000" w:themeColor="text1"/>
          <w:sz w:val="22"/>
        </w:rPr>
      </w:pPr>
      <w:r w:rsidRPr="009F2C20">
        <w:rPr>
          <w:rStyle w:val="Strong"/>
          <w:rFonts w:asciiTheme="majorHAnsi" w:hAnsiTheme="majorHAnsi"/>
          <w:b w:val="0"/>
          <w:bCs w:val="0"/>
          <w:color w:val="000000" w:themeColor="text1"/>
          <w:sz w:val="22"/>
        </w:rPr>
        <w:t>You can upload the completed form to</w:t>
      </w:r>
      <w:r w:rsidRPr="00B167C9">
        <w:rPr>
          <w:rStyle w:val="Strong"/>
          <w:rFonts w:asciiTheme="majorHAnsi" w:hAnsiTheme="majorHAnsi"/>
          <w:bCs w:val="0"/>
          <w:color w:val="000000" w:themeColor="text1"/>
          <w:sz w:val="22"/>
        </w:rPr>
        <w:t xml:space="preserve"> </w:t>
      </w:r>
      <w:r w:rsidRPr="00B167C9">
        <w:rPr>
          <w:rStyle w:val="Strong"/>
          <w:rFonts w:asciiTheme="majorHAnsi" w:hAnsiTheme="majorHAnsi"/>
          <w:b w:val="0"/>
          <w:bCs w:val="0"/>
          <w:color w:val="000000" w:themeColor="text1"/>
          <w:sz w:val="22"/>
        </w:rPr>
        <w:t>the</w:t>
      </w:r>
      <w:r w:rsidRPr="00B167C9">
        <w:rPr>
          <w:rStyle w:val="Strong"/>
          <w:rFonts w:asciiTheme="majorHAnsi" w:hAnsiTheme="majorHAnsi"/>
          <w:bCs w:val="0"/>
          <w:color w:val="000000" w:themeColor="text1"/>
          <w:sz w:val="22"/>
        </w:rPr>
        <w:t xml:space="preserve"> </w:t>
      </w:r>
      <w:hyperlink w:history="1">
        <w:r w:rsidRPr="00B167C9">
          <w:rPr>
            <w:rStyle w:val="Hyperlink"/>
            <w:rFonts w:asciiTheme="majorHAnsi" w:hAnsiTheme="majorHAnsi"/>
            <w:bCs/>
            <w:color w:val="auto"/>
            <w:sz w:val="22"/>
            <w:u w:val="none"/>
          </w:rPr>
          <w:t>FSN Forum</w:t>
        </w:r>
      </w:hyperlink>
      <w:r w:rsidRPr="009F2C20">
        <w:rPr>
          <w:rStyle w:val="Strong"/>
          <w:rFonts w:asciiTheme="majorHAnsi" w:hAnsiTheme="majorHAnsi"/>
          <w:b w:val="0"/>
          <w:bCs w:val="0"/>
          <w:color w:val="000000" w:themeColor="text1"/>
          <w:sz w:val="22"/>
        </w:rPr>
        <w:t xml:space="preserve"> </w:t>
      </w:r>
      <w:r w:rsidR="00B167C9">
        <w:rPr>
          <w:rStyle w:val="Strong"/>
          <w:rFonts w:asciiTheme="majorHAnsi" w:hAnsiTheme="majorHAnsi"/>
          <w:b w:val="0"/>
          <w:bCs w:val="0"/>
          <w:color w:val="000000" w:themeColor="text1"/>
          <w:sz w:val="22"/>
        </w:rPr>
        <w:t>(</w:t>
      </w:r>
      <w:hyperlink r:id="rId11" w:history="1">
        <w:r w:rsidRPr="002F60AC">
          <w:rPr>
            <w:rStyle w:val="Hyperlink"/>
            <w:rFonts w:asciiTheme="majorHAnsi" w:hAnsiTheme="majorHAnsi"/>
            <w:sz w:val="22"/>
          </w:rPr>
          <w:t>www.fao.org/fsnforum</w:t>
        </w:r>
      </w:hyperlink>
      <w:r w:rsidR="00B167C9">
        <w:rPr>
          <w:rStyle w:val="Hyperlink"/>
          <w:rFonts w:asciiTheme="majorHAnsi" w:hAnsiTheme="majorHAnsi"/>
          <w:sz w:val="22"/>
        </w:rPr>
        <w:t>)</w:t>
      </w:r>
      <w:r>
        <w:rPr>
          <w:rStyle w:val="Strong"/>
          <w:rFonts w:asciiTheme="majorHAnsi" w:hAnsiTheme="majorHAnsi"/>
          <w:b w:val="0"/>
          <w:bCs w:val="0"/>
          <w:color w:val="000000" w:themeColor="text1"/>
          <w:sz w:val="22"/>
        </w:rPr>
        <w:t xml:space="preserve"> </w:t>
      </w:r>
      <w:r w:rsidRPr="009F2C20">
        <w:rPr>
          <w:rStyle w:val="Strong"/>
          <w:rFonts w:asciiTheme="majorHAnsi" w:hAnsiTheme="majorHAnsi"/>
          <w:b w:val="0"/>
          <w:bCs w:val="0"/>
          <w:color w:val="000000" w:themeColor="text1"/>
          <w:sz w:val="22"/>
        </w:rPr>
        <w:t xml:space="preserve">or send it via email to </w:t>
      </w:r>
      <w:hyperlink r:id="rId12" w:history="1">
        <w:r w:rsidRPr="002F60AC">
          <w:rPr>
            <w:rStyle w:val="Hyperlink"/>
            <w:rFonts w:asciiTheme="majorHAnsi" w:hAnsiTheme="majorHAnsi"/>
            <w:sz w:val="22"/>
          </w:rPr>
          <w:t>fsn-moderator@fao.org</w:t>
        </w:r>
      </w:hyperlink>
      <w:r w:rsidRPr="009F2C20">
        <w:rPr>
          <w:rStyle w:val="Strong"/>
          <w:rFonts w:asciiTheme="majorHAnsi" w:hAnsiTheme="majorHAnsi"/>
          <w:b w:val="0"/>
          <w:bCs w:val="0"/>
          <w:color w:val="000000" w:themeColor="text1"/>
          <w:sz w:val="22"/>
        </w:rPr>
        <w:t>.</w:t>
      </w:r>
    </w:p>
    <w:p w14:paraId="798ACD11" w14:textId="77777777" w:rsidR="004D7528" w:rsidRDefault="004D7528" w:rsidP="004D7528">
      <w:pPr>
        <w:spacing w:after="80" w:line="20" w:lineRule="atLeast"/>
        <w:rPr>
          <w:b/>
          <w:szCs w:val="24"/>
        </w:rPr>
      </w:pPr>
    </w:p>
    <w:p w14:paraId="79C1771C" w14:textId="77777777" w:rsidR="00B84BEE" w:rsidRDefault="00B84BEE" w:rsidP="004D7528">
      <w:pPr>
        <w:spacing w:after="80" w:line="20" w:lineRule="atLeast"/>
        <w:rPr>
          <w:b/>
          <w:szCs w:val="24"/>
        </w:rPr>
      </w:pPr>
    </w:p>
    <w:p w14:paraId="29A168FD" w14:textId="56D29A12" w:rsidR="004D7528" w:rsidRDefault="00B84BEE" w:rsidP="004D7528">
      <w:pPr>
        <w:spacing w:after="80" w:line="20" w:lineRule="atLeast"/>
        <w:rPr>
          <w:b/>
          <w:szCs w:val="24"/>
        </w:rPr>
      </w:pPr>
      <w:r>
        <w:rPr>
          <w:b/>
          <w:szCs w:val="24"/>
        </w:rPr>
        <w:t xml:space="preserve">Title of the </w:t>
      </w:r>
      <w:r w:rsidR="004D7528">
        <w:rPr>
          <w:b/>
          <w:szCs w:val="24"/>
        </w:rPr>
        <w:t xml:space="preserve">experience  </w:t>
      </w:r>
      <w:r w:rsidR="004D7528"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4ECE4762" w14:textId="77777777" w:rsidTr="007D4414">
        <w:trPr>
          <w:trHeight w:val="548"/>
        </w:trPr>
        <w:tc>
          <w:tcPr>
            <w:tcW w:w="9634" w:type="dxa"/>
          </w:tcPr>
          <w:p w14:paraId="30457A5E" w14:textId="77777777" w:rsidR="004D7528" w:rsidRDefault="004D7528" w:rsidP="00EC0455">
            <w:pPr>
              <w:spacing w:after="80" w:line="20" w:lineRule="atLeast"/>
              <w:rPr>
                <w:b/>
                <w:szCs w:val="24"/>
              </w:rPr>
            </w:pPr>
          </w:p>
          <w:p w14:paraId="7474346C" w14:textId="53041854" w:rsidR="004D7528" w:rsidRDefault="0023040F" w:rsidP="00EC0455">
            <w:pPr>
              <w:spacing w:after="80" w:line="20" w:lineRule="atLeast"/>
              <w:rPr>
                <w:b/>
                <w:szCs w:val="24"/>
              </w:rPr>
            </w:pPr>
            <w:r>
              <w:rPr>
                <w:b/>
                <w:szCs w:val="24"/>
              </w:rPr>
              <w:t>The Right to Food around the Globe</w:t>
            </w:r>
          </w:p>
          <w:p w14:paraId="290C0FFE" w14:textId="77777777" w:rsidR="004D7528" w:rsidRDefault="004D7528" w:rsidP="00EC0455">
            <w:pPr>
              <w:spacing w:after="80" w:line="20" w:lineRule="atLeast"/>
              <w:rPr>
                <w:b/>
                <w:szCs w:val="24"/>
              </w:rPr>
            </w:pPr>
          </w:p>
        </w:tc>
      </w:tr>
    </w:tbl>
    <w:p w14:paraId="5A9558B6" w14:textId="77777777" w:rsidR="004D7528" w:rsidRPr="000F3E84" w:rsidRDefault="004D7528" w:rsidP="004D7528">
      <w:pPr>
        <w:spacing w:after="80" w:line="20" w:lineRule="atLeast"/>
        <w:rPr>
          <w:b/>
          <w:szCs w:val="24"/>
        </w:rPr>
      </w:pPr>
    </w:p>
    <w:p w14:paraId="2E791D5A" w14:textId="77777777" w:rsidR="004D7528" w:rsidRDefault="004D7528" w:rsidP="004D7528">
      <w:pPr>
        <w:spacing w:after="80" w:line="20" w:lineRule="atLeast"/>
        <w:rPr>
          <w:b/>
          <w:szCs w:val="24"/>
        </w:rPr>
      </w:pPr>
      <w:r>
        <w:rPr>
          <w:b/>
          <w:szCs w:val="24"/>
        </w:rPr>
        <w:t xml:space="preserve">Geographical coverage </w:t>
      </w:r>
    </w:p>
    <w:p w14:paraId="7767DA5C" w14:textId="77777777" w:rsidR="004D7528" w:rsidRPr="00B251F1" w:rsidRDefault="004D7528" w:rsidP="007D4414">
      <w:pPr>
        <w:spacing w:after="80" w:line="20" w:lineRule="atLeast"/>
        <w:jc w:val="left"/>
        <w:rPr>
          <w:szCs w:val="24"/>
        </w:rPr>
      </w:pPr>
      <w:r>
        <w:rPr>
          <w:szCs w:val="24"/>
        </w:rPr>
        <w:t xml:space="preserve">(E.g. </w:t>
      </w:r>
      <w:r w:rsidRPr="00B251F1">
        <w:rPr>
          <w:szCs w:val="24"/>
          <w:u w:val="single"/>
        </w:rPr>
        <w:t>national</w:t>
      </w:r>
      <w:r>
        <w:rPr>
          <w:szCs w:val="24"/>
        </w:rPr>
        <w:t xml:space="preserve">, or </w:t>
      </w:r>
      <w:r w:rsidRPr="00B251F1">
        <w:rPr>
          <w:szCs w:val="24"/>
          <w:u w:val="single"/>
        </w:rPr>
        <w:t>regional</w:t>
      </w:r>
      <w:r>
        <w:rPr>
          <w:szCs w:val="24"/>
        </w:rPr>
        <w:t xml:space="preserve"> if several countries of the same region, or </w:t>
      </w:r>
      <w:r w:rsidRPr="00B251F1">
        <w:rPr>
          <w:szCs w:val="24"/>
          <w:u w:val="single"/>
        </w:rPr>
        <w:t>global</w:t>
      </w:r>
      <w:r>
        <w:rPr>
          <w:szCs w:val="24"/>
        </w:rPr>
        <w:t xml:space="preserve"> if several countries in more than one region) </w:t>
      </w:r>
    </w:p>
    <w:tbl>
      <w:tblPr>
        <w:tblStyle w:val="TableGrid"/>
        <w:tblW w:w="9634" w:type="dxa"/>
        <w:tblLook w:val="04A0" w:firstRow="1" w:lastRow="0" w:firstColumn="1" w:lastColumn="0" w:noHBand="0" w:noVBand="1"/>
      </w:tblPr>
      <w:tblGrid>
        <w:gridCol w:w="9634"/>
      </w:tblGrid>
      <w:tr w:rsidR="004D7528" w14:paraId="199E49FB" w14:textId="77777777" w:rsidTr="007D4414">
        <w:tc>
          <w:tcPr>
            <w:tcW w:w="9634" w:type="dxa"/>
          </w:tcPr>
          <w:p w14:paraId="6631055D" w14:textId="77777777" w:rsidR="004D7528" w:rsidRDefault="004D7528" w:rsidP="00EC0455">
            <w:pPr>
              <w:spacing w:after="80" w:line="20" w:lineRule="atLeast"/>
              <w:rPr>
                <w:b/>
                <w:szCs w:val="24"/>
              </w:rPr>
            </w:pPr>
          </w:p>
          <w:p w14:paraId="01A7AA10" w14:textId="5F2632C5" w:rsidR="004D7528" w:rsidRDefault="0023040F" w:rsidP="00EC0455">
            <w:pPr>
              <w:spacing w:after="80" w:line="20" w:lineRule="atLeast"/>
              <w:rPr>
                <w:b/>
                <w:szCs w:val="24"/>
              </w:rPr>
            </w:pPr>
            <w:r>
              <w:rPr>
                <w:b/>
                <w:szCs w:val="24"/>
              </w:rPr>
              <w:t>Global</w:t>
            </w:r>
          </w:p>
          <w:p w14:paraId="1833E329" w14:textId="77777777" w:rsidR="004D7528" w:rsidRDefault="004D7528" w:rsidP="00EC0455">
            <w:pPr>
              <w:spacing w:after="80" w:line="20" w:lineRule="atLeast"/>
              <w:rPr>
                <w:b/>
                <w:szCs w:val="24"/>
              </w:rPr>
            </w:pPr>
          </w:p>
        </w:tc>
      </w:tr>
    </w:tbl>
    <w:p w14:paraId="6888D5FF" w14:textId="77777777" w:rsidR="004D7528" w:rsidRPr="000F3E84" w:rsidRDefault="004D7528" w:rsidP="004D7528">
      <w:pPr>
        <w:spacing w:after="80" w:line="20" w:lineRule="atLeast"/>
        <w:rPr>
          <w:b/>
          <w:szCs w:val="24"/>
        </w:rPr>
      </w:pPr>
    </w:p>
    <w:p w14:paraId="6486757C" w14:textId="77777777" w:rsidR="004D7528" w:rsidRDefault="004D7528" w:rsidP="004D7528">
      <w:pPr>
        <w:spacing w:after="80" w:line="20" w:lineRule="atLeast"/>
        <w:rPr>
          <w:b/>
          <w:szCs w:val="24"/>
        </w:rPr>
      </w:pPr>
      <w:proofErr w:type="gramStart"/>
      <w:r>
        <w:rPr>
          <w:b/>
          <w:szCs w:val="24"/>
        </w:rPr>
        <w:lastRenderedPageBreak/>
        <w:t>Country(</w:t>
      </w:r>
      <w:proofErr w:type="spellStart"/>
      <w:proofErr w:type="gramEnd"/>
      <w:r>
        <w:rPr>
          <w:b/>
          <w:szCs w:val="24"/>
        </w:rPr>
        <w:t>ies</w:t>
      </w:r>
      <w:proofErr w:type="spellEnd"/>
      <w:r>
        <w:rPr>
          <w:b/>
          <w:szCs w:val="24"/>
        </w:rPr>
        <w:t xml:space="preserve">)/Region(s) covered by the experience </w:t>
      </w:r>
    </w:p>
    <w:p w14:paraId="1555F01D" w14:textId="77777777" w:rsidR="004D7528" w:rsidRPr="00034E20" w:rsidRDefault="004D7528" w:rsidP="004D7528">
      <w:pPr>
        <w:spacing w:after="80" w:line="20" w:lineRule="atLeast"/>
        <w:rPr>
          <w:szCs w:val="24"/>
        </w:rPr>
      </w:pPr>
      <w:r>
        <w:rPr>
          <w:szCs w:val="24"/>
        </w:rPr>
        <w:t xml:space="preserve">(E.g. Kenya, Tanzania and Malawi) </w:t>
      </w:r>
    </w:p>
    <w:tbl>
      <w:tblPr>
        <w:tblStyle w:val="TableGrid"/>
        <w:tblW w:w="9634" w:type="dxa"/>
        <w:tblLook w:val="04A0" w:firstRow="1" w:lastRow="0" w:firstColumn="1" w:lastColumn="0" w:noHBand="0" w:noVBand="1"/>
      </w:tblPr>
      <w:tblGrid>
        <w:gridCol w:w="9634"/>
      </w:tblGrid>
      <w:tr w:rsidR="004D7528" w14:paraId="68C40220" w14:textId="77777777" w:rsidTr="007D4414">
        <w:tc>
          <w:tcPr>
            <w:tcW w:w="9634" w:type="dxa"/>
          </w:tcPr>
          <w:p w14:paraId="1CE948C0" w14:textId="77777777" w:rsidR="004D7528" w:rsidRDefault="004D7528" w:rsidP="00EC0455">
            <w:pPr>
              <w:spacing w:after="80" w:line="20" w:lineRule="atLeast"/>
              <w:rPr>
                <w:b/>
                <w:szCs w:val="24"/>
              </w:rPr>
            </w:pPr>
          </w:p>
          <w:p w14:paraId="3C98BAC7" w14:textId="5BE8BA8E" w:rsidR="004D7528" w:rsidRDefault="00772A5D" w:rsidP="00EC0455">
            <w:pPr>
              <w:spacing w:after="80" w:line="20" w:lineRule="atLeast"/>
              <w:rPr>
                <w:b/>
                <w:szCs w:val="24"/>
              </w:rPr>
            </w:pPr>
            <w:r>
              <w:rPr>
                <w:b/>
                <w:szCs w:val="24"/>
              </w:rPr>
              <w:t>194 FAO m</w:t>
            </w:r>
            <w:r w:rsidR="009D0F14">
              <w:rPr>
                <w:b/>
                <w:szCs w:val="24"/>
              </w:rPr>
              <w:t xml:space="preserve">ember </w:t>
            </w:r>
            <w:r>
              <w:rPr>
                <w:b/>
                <w:szCs w:val="24"/>
              </w:rPr>
              <w:t>states</w:t>
            </w:r>
          </w:p>
          <w:p w14:paraId="4A4233A4" w14:textId="77777777" w:rsidR="004D7528" w:rsidRDefault="004D7528" w:rsidP="00EC0455">
            <w:pPr>
              <w:spacing w:after="80" w:line="20" w:lineRule="atLeast"/>
              <w:rPr>
                <w:b/>
                <w:szCs w:val="24"/>
              </w:rPr>
            </w:pPr>
          </w:p>
        </w:tc>
      </w:tr>
    </w:tbl>
    <w:p w14:paraId="429286E0" w14:textId="77777777" w:rsidR="004D7528" w:rsidRPr="000F3E84" w:rsidRDefault="004D7528" w:rsidP="004D7528">
      <w:pPr>
        <w:spacing w:after="80" w:line="20" w:lineRule="atLeast"/>
        <w:rPr>
          <w:b/>
          <w:szCs w:val="24"/>
        </w:rPr>
      </w:pPr>
    </w:p>
    <w:p w14:paraId="0A4D25E1" w14:textId="77777777" w:rsidR="004D7528" w:rsidRDefault="004D7528" w:rsidP="004D7528">
      <w:pPr>
        <w:spacing w:after="80" w:line="20" w:lineRule="atLeast"/>
        <w:rPr>
          <w:b/>
          <w:szCs w:val="24"/>
        </w:rPr>
      </w:pPr>
      <w:r>
        <w:rPr>
          <w:b/>
          <w:szCs w:val="24"/>
        </w:rPr>
        <w:t xml:space="preserve">Your affiliation </w:t>
      </w:r>
    </w:p>
    <w:p w14:paraId="4CB2EECC" w14:textId="77777777" w:rsidR="004D7528" w:rsidRPr="00034E20" w:rsidRDefault="004D7528" w:rsidP="004D7528">
      <w:pPr>
        <w:spacing w:after="80" w:line="20" w:lineRule="atLeast"/>
        <w:rPr>
          <w:szCs w:val="24"/>
        </w:rPr>
      </w:pPr>
      <w:r>
        <w:rPr>
          <w:szCs w:val="24"/>
        </w:rPr>
        <w:t xml:space="preserve">(Please indicate government, UN organization, civil society/NGO, private sector, academia, donor or others) </w:t>
      </w:r>
    </w:p>
    <w:tbl>
      <w:tblPr>
        <w:tblStyle w:val="TableGrid"/>
        <w:tblW w:w="9634" w:type="dxa"/>
        <w:tblLook w:val="04A0" w:firstRow="1" w:lastRow="0" w:firstColumn="1" w:lastColumn="0" w:noHBand="0" w:noVBand="1"/>
      </w:tblPr>
      <w:tblGrid>
        <w:gridCol w:w="9634"/>
      </w:tblGrid>
      <w:tr w:rsidR="004D7528" w14:paraId="6B24DC1C" w14:textId="77777777" w:rsidTr="007D4414">
        <w:tc>
          <w:tcPr>
            <w:tcW w:w="9634" w:type="dxa"/>
          </w:tcPr>
          <w:p w14:paraId="077FDB95" w14:textId="77777777" w:rsidR="004D7528" w:rsidRDefault="004D7528" w:rsidP="00EC0455">
            <w:pPr>
              <w:spacing w:after="80" w:line="20" w:lineRule="atLeast"/>
              <w:rPr>
                <w:b/>
                <w:szCs w:val="24"/>
              </w:rPr>
            </w:pPr>
          </w:p>
          <w:p w14:paraId="4F17A3F1" w14:textId="5BD5A475" w:rsidR="004D7528" w:rsidRDefault="0023040F" w:rsidP="00EC0455">
            <w:pPr>
              <w:spacing w:after="80" w:line="20" w:lineRule="atLeast"/>
              <w:rPr>
                <w:b/>
                <w:szCs w:val="24"/>
              </w:rPr>
            </w:pPr>
            <w:r>
              <w:rPr>
                <w:b/>
                <w:szCs w:val="24"/>
              </w:rPr>
              <w:t>FAO</w:t>
            </w:r>
          </w:p>
          <w:p w14:paraId="58F932F6" w14:textId="77777777" w:rsidR="004D7528" w:rsidRDefault="004D7528" w:rsidP="00EC0455">
            <w:pPr>
              <w:spacing w:after="80" w:line="20" w:lineRule="atLeast"/>
              <w:rPr>
                <w:b/>
                <w:szCs w:val="24"/>
              </w:rPr>
            </w:pPr>
          </w:p>
        </w:tc>
      </w:tr>
    </w:tbl>
    <w:p w14:paraId="001D08B9" w14:textId="77777777" w:rsidR="004D7528" w:rsidRPr="000F3E84" w:rsidRDefault="004D7528" w:rsidP="004D7528">
      <w:pPr>
        <w:spacing w:after="80" w:line="20" w:lineRule="atLeast"/>
        <w:rPr>
          <w:b/>
          <w:szCs w:val="24"/>
        </w:rPr>
      </w:pPr>
    </w:p>
    <w:p w14:paraId="74E46012" w14:textId="77777777" w:rsidR="004D7528" w:rsidRDefault="004D7528" w:rsidP="004D7528">
      <w:pPr>
        <w:spacing w:after="80" w:line="20" w:lineRule="atLeast"/>
        <w:rPr>
          <w:b/>
          <w:szCs w:val="24"/>
        </w:rPr>
      </w:pPr>
      <w:r>
        <w:rPr>
          <w:b/>
          <w:szCs w:val="24"/>
        </w:rPr>
        <w:t>How have the VGRtF been used in your context? Which specific guidelines of the VGRtF was most relevant to your experience?</w:t>
      </w:r>
    </w:p>
    <w:p w14:paraId="78467B96" w14:textId="77777777" w:rsidR="004D7528" w:rsidRPr="000F3E84" w:rsidRDefault="004D7528" w:rsidP="004D7528">
      <w:pPr>
        <w:spacing w:after="80" w:line="20" w:lineRule="atLeast"/>
        <w:rPr>
          <w:b/>
          <w:szCs w:val="24"/>
        </w:rPr>
      </w:pPr>
      <w:r>
        <w:rPr>
          <w:szCs w:val="24"/>
        </w:rPr>
        <w:t>(E.g. VGRtF have been used to develop legislative framework on the Right to Food, with specific reference to Guideline 7)</w:t>
      </w:r>
      <w:r w:rsidRPr="000F3E84">
        <w:rPr>
          <w:b/>
          <w:szCs w:val="24"/>
        </w:rPr>
        <w:t xml:space="preserve"> </w:t>
      </w:r>
    </w:p>
    <w:tbl>
      <w:tblPr>
        <w:tblStyle w:val="TableGrid"/>
        <w:tblW w:w="9634" w:type="dxa"/>
        <w:tblLook w:val="04A0" w:firstRow="1" w:lastRow="0" w:firstColumn="1" w:lastColumn="0" w:noHBand="0" w:noVBand="1"/>
      </w:tblPr>
      <w:tblGrid>
        <w:gridCol w:w="9634"/>
      </w:tblGrid>
      <w:tr w:rsidR="004D7528" w14:paraId="251B299E" w14:textId="77777777" w:rsidTr="007D4414">
        <w:tc>
          <w:tcPr>
            <w:tcW w:w="9634" w:type="dxa"/>
          </w:tcPr>
          <w:p w14:paraId="43002B0B" w14:textId="7D9B72B3" w:rsidR="004D7528" w:rsidRDefault="004D7528" w:rsidP="00EC0455">
            <w:pPr>
              <w:spacing w:after="80" w:line="20" w:lineRule="atLeast"/>
              <w:rPr>
                <w:b/>
                <w:szCs w:val="24"/>
              </w:rPr>
            </w:pPr>
          </w:p>
          <w:p w14:paraId="78802114" w14:textId="209D4866" w:rsidR="004D7528" w:rsidRDefault="008036B6" w:rsidP="00EC0455">
            <w:pPr>
              <w:spacing w:after="80" w:line="20" w:lineRule="atLeast"/>
              <w:rPr>
                <w:b/>
                <w:szCs w:val="24"/>
              </w:rPr>
            </w:pPr>
            <w:r>
              <w:rPr>
                <w:b/>
                <w:szCs w:val="24"/>
              </w:rPr>
              <w:t xml:space="preserve">On the one hand, </w:t>
            </w:r>
            <w:r w:rsidR="00A215F2">
              <w:rPr>
                <w:b/>
                <w:szCs w:val="24"/>
              </w:rPr>
              <w:t>some of the</w:t>
            </w:r>
            <w:r>
              <w:rPr>
                <w:b/>
                <w:szCs w:val="24"/>
              </w:rPr>
              <w:t xml:space="preserve"> international instruments that are evoked in </w:t>
            </w:r>
            <w:r w:rsidRPr="00004217">
              <w:rPr>
                <w:b/>
                <w:i/>
                <w:szCs w:val="24"/>
              </w:rPr>
              <w:t xml:space="preserve">The Right to Food around the Globe </w:t>
            </w:r>
            <w:r>
              <w:rPr>
                <w:b/>
                <w:szCs w:val="24"/>
              </w:rPr>
              <w:t xml:space="preserve">are presented </w:t>
            </w:r>
            <w:r w:rsidR="00EC0734">
              <w:rPr>
                <w:b/>
                <w:szCs w:val="24"/>
              </w:rPr>
              <w:t>in the Introductory part of the Guidelines</w:t>
            </w:r>
            <w:r w:rsidR="00EC0734">
              <w:rPr>
                <w:b/>
                <w:szCs w:val="24"/>
              </w:rPr>
              <w:t xml:space="preserve"> </w:t>
            </w:r>
            <w:r>
              <w:rPr>
                <w:b/>
                <w:szCs w:val="24"/>
              </w:rPr>
              <w:t>as relevant documents that served as basis for the elaboration of the Guidelines</w:t>
            </w:r>
            <w:r w:rsidR="007A05BA">
              <w:rPr>
                <w:b/>
                <w:szCs w:val="24"/>
              </w:rPr>
              <w:t xml:space="preserve"> by FAO member states</w:t>
            </w:r>
            <w:r w:rsidR="00A215F2">
              <w:rPr>
                <w:b/>
                <w:szCs w:val="24"/>
              </w:rPr>
              <w:t>.</w:t>
            </w:r>
          </w:p>
          <w:p w14:paraId="26489669" w14:textId="77777777" w:rsidR="00C5221B" w:rsidRDefault="00C5221B" w:rsidP="00EC0455">
            <w:pPr>
              <w:spacing w:after="80" w:line="20" w:lineRule="atLeast"/>
              <w:rPr>
                <w:b/>
                <w:szCs w:val="24"/>
              </w:rPr>
            </w:pPr>
          </w:p>
          <w:p w14:paraId="3AF5AA85" w14:textId="57B195F8" w:rsidR="00A215F2" w:rsidRDefault="00A215F2" w:rsidP="00EC0455">
            <w:pPr>
              <w:spacing w:after="80" w:line="20" w:lineRule="atLeast"/>
              <w:rPr>
                <w:b/>
                <w:szCs w:val="24"/>
              </w:rPr>
            </w:pPr>
            <w:r>
              <w:rPr>
                <w:b/>
                <w:szCs w:val="24"/>
              </w:rPr>
              <w:t xml:space="preserve">On the other hand, Guideline 7 </w:t>
            </w:r>
            <w:r w:rsidR="00B5732E">
              <w:rPr>
                <w:b/>
                <w:szCs w:val="24"/>
              </w:rPr>
              <w:t>(</w:t>
            </w:r>
            <w:r>
              <w:rPr>
                <w:b/>
                <w:szCs w:val="24"/>
              </w:rPr>
              <w:t>Legal Framework</w:t>
            </w:r>
            <w:r w:rsidR="00B5732E">
              <w:rPr>
                <w:b/>
                <w:szCs w:val="24"/>
              </w:rPr>
              <w:t>)</w:t>
            </w:r>
            <w:r>
              <w:rPr>
                <w:b/>
                <w:szCs w:val="24"/>
              </w:rPr>
              <w:t xml:space="preserve"> and monitoring its implementation served as a reason why </w:t>
            </w:r>
            <w:r w:rsidR="00311A8F" w:rsidRPr="00004217">
              <w:rPr>
                <w:b/>
                <w:i/>
                <w:szCs w:val="24"/>
              </w:rPr>
              <w:t>The Right to Food around the Globe</w:t>
            </w:r>
            <w:r>
              <w:rPr>
                <w:b/>
                <w:szCs w:val="24"/>
              </w:rPr>
              <w:t xml:space="preserve"> was conceived and developed. </w:t>
            </w:r>
            <w:r w:rsidR="00903AD8">
              <w:rPr>
                <w:b/>
                <w:szCs w:val="24"/>
              </w:rPr>
              <w:t xml:space="preserve">Constitutions represents a key pillar of legal frameworks and are referred to prominently in Guideline 7. </w:t>
            </w:r>
          </w:p>
          <w:p w14:paraId="49BF1050" w14:textId="77777777" w:rsidR="00C5221B" w:rsidRDefault="00C5221B" w:rsidP="00EC0455">
            <w:pPr>
              <w:spacing w:after="80" w:line="20" w:lineRule="atLeast"/>
              <w:rPr>
                <w:b/>
                <w:szCs w:val="24"/>
              </w:rPr>
            </w:pPr>
          </w:p>
          <w:p w14:paraId="0D762040" w14:textId="0DAC236A" w:rsidR="00903AD8" w:rsidRDefault="00903AD8" w:rsidP="00EC0455">
            <w:pPr>
              <w:spacing w:after="80" w:line="20" w:lineRule="atLeast"/>
              <w:rPr>
                <w:b/>
                <w:szCs w:val="24"/>
              </w:rPr>
            </w:pPr>
            <w:r>
              <w:rPr>
                <w:b/>
                <w:szCs w:val="24"/>
              </w:rPr>
              <w:t>In addition, several other Guidelines deal with specif</w:t>
            </w:r>
            <w:r w:rsidR="00311A8F">
              <w:rPr>
                <w:b/>
                <w:szCs w:val="24"/>
              </w:rPr>
              <w:t xml:space="preserve">ic issues that are captured in </w:t>
            </w:r>
            <w:r w:rsidR="00311A8F" w:rsidRPr="00004217">
              <w:rPr>
                <w:b/>
                <w:i/>
                <w:szCs w:val="24"/>
              </w:rPr>
              <w:t>T</w:t>
            </w:r>
            <w:r w:rsidRPr="00004217">
              <w:rPr>
                <w:b/>
                <w:i/>
                <w:szCs w:val="24"/>
              </w:rPr>
              <w:t>he Right to Food around the Globe</w:t>
            </w:r>
            <w:r>
              <w:rPr>
                <w:b/>
                <w:szCs w:val="24"/>
              </w:rPr>
              <w:t>, more specifically when examining implicit protections of the right to food, such as Guidelines 8 (Access to resources and assets), 13 (Support for vulnerable groups) and 14 (Safety nets).</w:t>
            </w:r>
          </w:p>
          <w:p w14:paraId="66820588" w14:textId="77777777" w:rsidR="004D7528" w:rsidRDefault="004D7528" w:rsidP="00EC0455">
            <w:pPr>
              <w:spacing w:after="80" w:line="20" w:lineRule="atLeast"/>
              <w:rPr>
                <w:b/>
                <w:szCs w:val="24"/>
              </w:rPr>
            </w:pPr>
          </w:p>
        </w:tc>
      </w:tr>
    </w:tbl>
    <w:p w14:paraId="1E186BDD" w14:textId="77777777" w:rsidR="004D7528" w:rsidRDefault="004D7528" w:rsidP="004D7528">
      <w:pPr>
        <w:spacing w:after="80" w:line="20" w:lineRule="atLeast"/>
        <w:rPr>
          <w:b/>
          <w:szCs w:val="24"/>
        </w:rPr>
      </w:pPr>
    </w:p>
    <w:p w14:paraId="29EED27B" w14:textId="77777777" w:rsidR="004D7528" w:rsidRPr="000F3E84" w:rsidRDefault="004D7528" w:rsidP="004D7528">
      <w:pPr>
        <w:spacing w:after="80" w:line="20" w:lineRule="atLeast"/>
        <w:rPr>
          <w:b/>
          <w:szCs w:val="24"/>
        </w:rPr>
      </w:pPr>
      <w:r>
        <w:rPr>
          <w:b/>
          <w:szCs w:val="24"/>
        </w:rPr>
        <w:t xml:space="preserve">Brief description of the experience </w:t>
      </w:r>
    </w:p>
    <w:tbl>
      <w:tblPr>
        <w:tblStyle w:val="TableGrid"/>
        <w:tblW w:w="9634" w:type="dxa"/>
        <w:tblLook w:val="04A0" w:firstRow="1" w:lastRow="0" w:firstColumn="1" w:lastColumn="0" w:noHBand="0" w:noVBand="1"/>
      </w:tblPr>
      <w:tblGrid>
        <w:gridCol w:w="9634"/>
      </w:tblGrid>
      <w:tr w:rsidR="004D7528" w14:paraId="4DEBA6F2" w14:textId="77777777" w:rsidTr="007D4414">
        <w:tc>
          <w:tcPr>
            <w:tcW w:w="9634" w:type="dxa"/>
          </w:tcPr>
          <w:p w14:paraId="4A0D8051" w14:textId="77777777" w:rsidR="004D7528" w:rsidRDefault="004D7528" w:rsidP="00EC0455">
            <w:pPr>
              <w:spacing w:after="80" w:line="20" w:lineRule="atLeast"/>
              <w:rPr>
                <w:b/>
                <w:szCs w:val="24"/>
              </w:rPr>
            </w:pPr>
          </w:p>
          <w:p w14:paraId="5C2BA8D0" w14:textId="66EAF128" w:rsidR="00EC0734" w:rsidRDefault="001A780D" w:rsidP="003F22EE">
            <w:pPr>
              <w:spacing w:after="80" w:line="20" w:lineRule="atLeast"/>
              <w:rPr>
                <w:b/>
                <w:szCs w:val="24"/>
              </w:rPr>
            </w:pPr>
            <w:r>
              <w:rPr>
                <w:b/>
                <w:szCs w:val="24"/>
              </w:rPr>
              <w:t>Filling a void that had been present at global level since the entry into force of the International Covenant on Economic, Social and Cultural Rights, a collaborative effort led to the development of an online tool (</w:t>
            </w:r>
            <w:r w:rsidRPr="001A780D">
              <w:rPr>
                <w:b/>
                <w:i/>
                <w:szCs w:val="24"/>
              </w:rPr>
              <w:t>The Right to Food around the Globe</w:t>
            </w:r>
            <w:r>
              <w:rPr>
                <w:b/>
                <w:szCs w:val="24"/>
              </w:rPr>
              <w:t xml:space="preserve">) </w:t>
            </w:r>
            <w:r w:rsidR="00EC0734">
              <w:rPr>
                <w:b/>
                <w:szCs w:val="24"/>
              </w:rPr>
              <w:t xml:space="preserve">that </w:t>
            </w:r>
            <w:r>
              <w:rPr>
                <w:b/>
                <w:szCs w:val="24"/>
              </w:rPr>
              <w:t>showcase</w:t>
            </w:r>
            <w:r w:rsidR="00EC0734">
              <w:rPr>
                <w:b/>
                <w:szCs w:val="24"/>
              </w:rPr>
              <w:t>s</w:t>
            </w:r>
            <w:r>
              <w:rPr>
                <w:b/>
                <w:szCs w:val="24"/>
              </w:rPr>
              <w:t xml:space="preserve"> the current global situation related to constitutional protections of the right to</w:t>
            </w:r>
            <w:r w:rsidR="001D2016">
              <w:rPr>
                <w:b/>
                <w:szCs w:val="24"/>
              </w:rPr>
              <w:t xml:space="preserve"> adequate</w:t>
            </w:r>
            <w:r>
              <w:rPr>
                <w:b/>
                <w:szCs w:val="24"/>
              </w:rPr>
              <w:t xml:space="preserve"> food in FAO member states. </w:t>
            </w:r>
          </w:p>
          <w:p w14:paraId="3DDBEFE9" w14:textId="77777777" w:rsidR="004733C1" w:rsidRDefault="004733C1" w:rsidP="003F22EE">
            <w:pPr>
              <w:spacing w:after="80" w:line="20" w:lineRule="atLeast"/>
              <w:rPr>
                <w:b/>
                <w:szCs w:val="24"/>
              </w:rPr>
            </w:pPr>
          </w:p>
          <w:p w14:paraId="2F6EE28B" w14:textId="540A5DCA" w:rsidR="004D7528" w:rsidRDefault="001A780D" w:rsidP="003F22EE">
            <w:pPr>
              <w:spacing w:after="80" w:line="20" w:lineRule="atLeast"/>
              <w:rPr>
                <w:b/>
                <w:szCs w:val="24"/>
                <w:lang w:val="en"/>
              </w:rPr>
            </w:pPr>
            <w:r>
              <w:rPr>
                <w:b/>
                <w:szCs w:val="24"/>
              </w:rPr>
              <w:t xml:space="preserve">It was seen as important for a number of reasons, </w:t>
            </w:r>
            <w:r w:rsidR="00EC0734">
              <w:rPr>
                <w:b/>
                <w:szCs w:val="24"/>
              </w:rPr>
              <w:t>among which</w:t>
            </w:r>
            <w:r>
              <w:rPr>
                <w:b/>
                <w:szCs w:val="24"/>
              </w:rPr>
              <w:t xml:space="preserve"> the neces</w:t>
            </w:r>
            <w:r w:rsidR="00EC0734">
              <w:rPr>
                <w:b/>
                <w:szCs w:val="24"/>
              </w:rPr>
              <w:t>sity to better monitor results of the</w:t>
            </w:r>
            <w:r>
              <w:rPr>
                <w:b/>
                <w:szCs w:val="24"/>
              </w:rPr>
              <w:t xml:space="preserve"> work on legislative frameworks across the globe. </w:t>
            </w:r>
            <w:r w:rsidR="00EC0734">
              <w:rPr>
                <w:b/>
                <w:szCs w:val="24"/>
              </w:rPr>
              <w:t>Considering that constitutional protection of the right to food</w:t>
            </w:r>
            <w:r w:rsidRPr="001A780D">
              <w:rPr>
                <w:b/>
                <w:szCs w:val="24"/>
                <w:lang w:val="en"/>
              </w:rPr>
              <w:t xml:space="preserve"> </w:t>
            </w:r>
            <w:r w:rsidR="003F22EE">
              <w:rPr>
                <w:b/>
                <w:szCs w:val="24"/>
                <w:lang w:val="en"/>
              </w:rPr>
              <w:t>represents</w:t>
            </w:r>
            <w:r w:rsidRPr="001A780D">
              <w:rPr>
                <w:b/>
                <w:szCs w:val="24"/>
                <w:lang w:val="en"/>
              </w:rPr>
              <w:t xml:space="preserve"> the strongest form of </w:t>
            </w:r>
            <w:r w:rsidR="003F22EE">
              <w:rPr>
                <w:b/>
                <w:szCs w:val="24"/>
                <w:lang w:val="en"/>
              </w:rPr>
              <w:t xml:space="preserve">national </w:t>
            </w:r>
            <w:r w:rsidRPr="001A780D">
              <w:rPr>
                <w:b/>
                <w:szCs w:val="24"/>
                <w:lang w:val="en"/>
              </w:rPr>
              <w:t xml:space="preserve">legal protection </w:t>
            </w:r>
            <w:r w:rsidR="00EC0734">
              <w:rPr>
                <w:b/>
                <w:szCs w:val="24"/>
                <w:lang w:val="en"/>
              </w:rPr>
              <w:t xml:space="preserve">that a State can ensures, </w:t>
            </w:r>
            <w:r w:rsidRPr="001A780D">
              <w:rPr>
                <w:b/>
                <w:szCs w:val="24"/>
                <w:lang w:val="en"/>
              </w:rPr>
              <w:t xml:space="preserve">as constitutions are considered the fundamental or supreme law of </w:t>
            </w:r>
            <w:r w:rsidR="001D2016">
              <w:rPr>
                <w:b/>
                <w:szCs w:val="24"/>
                <w:lang w:val="en"/>
              </w:rPr>
              <w:t>countries</w:t>
            </w:r>
            <w:r w:rsidR="00EC0734">
              <w:rPr>
                <w:b/>
                <w:szCs w:val="24"/>
                <w:lang w:val="en"/>
              </w:rPr>
              <w:t xml:space="preserve">, a </w:t>
            </w:r>
            <w:r w:rsidR="008F76A6">
              <w:rPr>
                <w:b/>
                <w:szCs w:val="24"/>
                <w:lang w:val="en"/>
              </w:rPr>
              <w:t>tool</w:t>
            </w:r>
            <w:r w:rsidR="00EC0734">
              <w:rPr>
                <w:b/>
                <w:szCs w:val="24"/>
                <w:lang w:val="en"/>
              </w:rPr>
              <w:t xml:space="preserve"> such as </w:t>
            </w:r>
            <w:r w:rsidR="00EC0734" w:rsidRPr="00EC0734">
              <w:rPr>
                <w:b/>
                <w:i/>
                <w:szCs w:val="24"/>
                <w:lang w:val="en"/>
              </w:rPr>
              <w:t>The Right to Food around the Globe</w:t>
            </w:r>
            <w:r w:rsidR="00EC0734">
              <w:rPr>
                <w:b/>
                <w:szCs w:val="24"/>
                <w:lang w:val="en"/>
              </w:rPr>
              <w:t xml:space="preserve"> was needed in order to make readily and easily accessible such key information to concerned actors</w:t>
            </w:r>
            <w:r w:rsidRPr="001A780D">
              <w:rPr>
                <w:b/>
                <w:szCs w:val="24"/>
                <w:lang w:val="en"/>
              </w:rPr>
              <w:t xml:space="preserve">. </w:t>
            </w:r>
            <w:r w:rsidR="00702469">
              <w:rPr>
                <w:b/>
                <w:szCs w:val="24"/>
                <w:lang w:val="en"/>
              </w:rPr>
              <w:t xml:space="preserve">FAO was the natural place for such a global tool, as it falls in line with its mandate </w:t>
            </w:r>
            <w:r w:rsidR="008F76A6">
              <w:rPr>
                <w:b/>
                <w:szCs w:val="24"/>
                <w:lang w:val="en"/>
              </w:rPr>
              <w:t xml:space="preserve">as the key global institution working </w:t>
            </w:r>
            <w:r w:rsidR="00702469">
              <w:rPr>
                <w:b/>
                <w:szCs w:val="24"/>
                <w:lang w:val="en"/>
              </w:rPr>
              <w:t xml:space="preserve">on the </w:t>
            </w:r>
            <w:r w:rsidR="008F76A6">
              <w:rPr>
                <w:b/>
                <w:szCs w:val="24"/>
                <w:lang w:val="en"/>
              </w:rPr>
              <w:t xml:space="preserve">realization of the </w:t>
            </w:r>
            <w:r w:rsidR="00702469">
              <w:rPr>
                <w:b/>
                <w:szCs w:val="24"/>
                <w:lang w:val="en"/>
              </w:rPr>
              <w:t xml:space="preserve">right to adequate food. </w:t>
            </w:r>
          </w:p>
          <w:p w14:paraId="3B8D7C07" w14:textId="77777777" w:rsidR="004733C1" w:rsidRDefault="004733C1" w:rsidP="003F22EE">
            <w:pPr>
              <w:spacing w:after="80" w:line="20" w:lineRule="atLeast"/>
              <w:rPr>
                <w:b/>
                <w:szCs w:val="24"/>
                <w:lang w:val="en"/>
              </w:rPr>
            </w:pPr>
          </w:p>
          <w:p w14:paraId="0690FB29" w14:textId="2817921B" w:rsidR="001D7168" w:rsidRDefault="001D7168" w:rsidP="003F22EE">
            <w:pPr>
              <w:spacing w:after="80" w:line="20" w:lineRule="atLeast"/>
              <w:rPr>
                <w:b/>
                <w:szCs w:val="24"/>
              </w:rPr>
            </w:pPr>
            <w:r>
              <w:rPr>
                <w:b/>
                <w:szCs w:val="24"/>
                <w:lang w:val="en"/>
              </w:rPr>
              <w:t xml:space="preserve">The intent was to make </w:t>
            </w:r>
            <w:r w:rsidRPr="001D7168">
              <w:rPr>
                <w:b/>
                <w:i/>
                <w:szCs w:val="24"/>
                <w:lang w:val="en"/>
              </w:rPr>
              <w:t>The Right to Food around the Globe</w:t>
            </w:r>
            <w:r>
              <w:rPr>
                <w:b/>
                <w:szCs w:val="24"/>
                <w:lang w:val="en"/>
              </w:rPr>
              <w:t xml:space="preserve"> as user-friendly as possible so that the broadest possible range of actors could have access to and understand the information</w:t>
            </w:r>
            <w:r w:rsidR="00702469">
              <w:rPr>
                <w:b/>
                <w:szCs w:val="24"/>
                <w:lang w:val="en"/>
              </w:rPr>
              <w:t>, whether it b</w:t>
            </w:r>
            <w:r>
              <w:rPr>
                <w:b/>
                <w:szCs w:val="24"/>
              </w:rPr>
              <w:t>e</w:t>
            </w:r>
            <w:r w:rsidRPr="001D7168">
              <w:rPr>
                <w:b/>
                <w:szCs w:val="24"/>
              </w:rPr>
              <w:t xml:space="preserve"> a </w:t>
            </w:r>
            <w:r w:rsidR="00D877CB">
              <w:rPr>
                <w:b/>
                <w:szCs w:val="24"/>
              </w:rPr>
              <w:t>representative</w:t>
            </w:r>
            <w:r w:rsidRPr="001D7168">
              <w:rPr>
                <w:b/>
                <w:szCs w:val="24"/>
              </w:rPr>
              <w:t xml:space="preserve"> of a NGO who is trying to advance the right to food in </w:t>
            </w:r>
            <w:r w:rsidR="00D877CB">
              <w:rPr>
                <w:b/>
                <w:szCs w:val="24"/>
              </w:rPr>
              <w:t>his/her</w:t>
            </w:r>
            <w:r w:rsidRPr="001D7168">
              <w:rPr>
                <w:b/>
                <w:szCs w:val="24"/>
              </w:rPr>
              <w:t xml:space="preserve"> country and want to know what is already there nationally or get inspiration from neighboring countries; or a civil servant who is trying to plan a project on food security</w:t>
            </w:r>
            <w:r w:rsidR="00B572DF">
              <w:rPr>
                <w:b/>
                <w:szCs w:val="24"/>
              </w:rPr>
              <w:t xml:space="preserve"> and nutrition</w:t>
            </w:r>
            <w:r w:rsidRPr="001D7168">
              <w:rPr>
                <w:b/>
                <w:szCs w:val="24"/>
              </w:rPr>
              <w:t xml:space="preserve"> in line with national commitments; or a </w:t>
            </w:r>
            <w:r>
              <w:rPr>
                <w:b/>
                <w:szCs w:val="24"/>
              </w:rPr>
              <w:t>citizen</w:t>
            </w:r>
            <w:r w:rsidRPr="001D7168">
              <w:rPr>
                <w:b/>
                <w:szCs w:val="24"/>
              </w:rPr>
              <w:t>, who is trying to understand what he</w:t>
            </w:r>
            <w:r w:rsidR="00D877CB">
              <w:rPr>
                <w:b/>
                <w:szCs w:val="24"/>
              </w:rPr>
              <w:t>/</w:t>
            </w:r>
            <w:r w:rsidRPr="001D7168">
              <w:rPr>
                <w:b/>
                <w:szCs w:val="24"/>
              </w:rPr>
              <w:t xml:space="preserve">she can rely upon to ensure </w:t>
            </w:r>
            <w:r w:rsidR="00D877CB">
              <w:rPr>
                <w:b/>
                <w:szCs w:val="24"/>
              </w:rPr>
              <w:t>his/her</w:t>
            </w:r>
            <w:r w:rsidRPr="001D7168">
              <w:rPr>
                <w:b/>
                <w:szCs w:val="24"/>
              </w:rPr>
              <w:t xml:space="preserve"> right to adequate food is realized; or a private entrepreneur who wants to collaborate with a country while being mindful of the country’s obligations towards human rights.</w:t>
            </w:r>
          </w:p>
          <w:p w14:paraId="5E2E6C9D" w14:textId="77777777" w:rsidR="00DF752C" w:rsidRDefault="00DF752C" w:rsidP="003F22EE">
            <w:pPr>
              <w:spacing w:after="80" w:line="20" w:lineRule="atLeast"/>
              <w:rPr>
                <w:b/>
                <w:szCs w:val="24"/>
              </w:rPr>
            </w:pPr>
          </w:p>
          <w:p w14:paraId="36099E13" w14:textId="185389A3" w:rsidR="00DF752C" w:rsidRDefault="00DF752C" w:rsidP="003F22EE">
            <w:pPr>
              <w:spacing w:after="80" w:line="20" w:lineRule="atLeast"/>
              <w:rPr>
                <w:b/>
                <w:szCs w:val="24"/>
                <w:lang w:val="en"/>
              </w:rPr>
            </w:pPr>
            <w:r>
              <w:rPr>
                <w:b/>
                <w:szCs w:val="24"/>
              </w:rPr>
              <w:t xml:space="preserve">Over a period of two years, a methodology was established based on normative work developed by FAO and its partners over the years, every constitution was researched and analyzed based on the methodology while the pertinent information as well as original documents (and translated versions when available), were introduced in </w:t>
            </w:r>
            <w:r w:rsidRPr="00DF752C">
              <w:rPr>
                <w:b/>
                <w:i/>
                <w:szCs w:val="24"/>
              </w:rPr>
              <w:t>The Right to Foo</w:t>
            </w:r>
            <w:bookmarkStart w:id="0" w:name="_GoBack"/>
            <w:bookmarkEnd w:id="0"/>
            <w:r w:rsidRPr="00DF752C">
              <w:rPr>
                <w:b/>
                <w:i/>
                <w:szCs w:val="24"/>
              </w:rPr>
              <w:t>d around the Globe</w:t>
            </w:r>
            <w:r>
              <w:rPr>
                <w:b/>
                <w:szCs w:val="24"/>
              </w:rPr>
              <w:t>,</w:t>
            </w:r>
            <w:r w:rsidRPr="00DF752C">
              <w:rPr>
                <w:b/>
                <w:szCs w:val="24"/>
              </w:rPr>
              <w:t xml:space="preserve"> </w:t>
            </w:r>
            <w:r>
              <w:rPr>
                <w:b/>
                <w:szCs w:val="24"/>
              </w:rPr>
              <w:t xml:space="preserve">which was launched online </w:t>
            </w:r>
            <w:r w:rsidR="00075CD8">
              <w:rPr>
                <w:b/>
                <w:szCs w:val="24"/>
              </w:rPr>
              <w:t>on Human Rights Day in 2014</w:t>
            </w:r>
            <w:r>
              <w:rPr>
                <w:b/>
                <w:szCs w:val="24"/>
                <w:lang w:val="en"/>
              </w:rPr>
              <w:t>.</w:t>
            </w:r>
            <w:r w:rsidR="00075CD8">
              <w:rPr>
                <w:b/>
                <w:szCs w:val="24"/>
                <w:lang w:val="en"/>
              </w:rPr>
              <w:t xml:space="preserve"> Meanwhile, during CFS 41 that took place the same year</w:t>
            </w:r>
            <w:r w:rsidR="00C334C7">
              <w:rPr>
                <w:b/>
                <w:szCs w:val="24"/>
                <w:lang w:val="en"/>
              </w:rPr>
              <w:t xml:space="preserve"> to mark</w:t>
            </w:r>
            <w:r w:rsidR="00C334C7">
              <w:rPr>
                <w:b/>
                <w:szCs w:val="24"/>
              </w:rPr>
              <w:t xml:space="preserve"> </w:t>
            </w:r>
            <w:r w:rsidR="00C334C7">
              <w:rPr>
                <w:b/>
                <w:szCs w:val="24"/>
              </w:rPr>
              <w:t>the 10</w:t>
            </w:r>
            <w:r w:rsidR="00C334C7">
              <w:rPr>
                <w:b/>
                <w:szCs w:val="24"/>
                <w:vertAlign w:val="superscript"/>
              </w:rPr>
              <w:t xml:space="preserve"> </w:t>
            </w:r>
            <w:r w:rsidR="00C334C7">
              <w:rPr>
                <w:b/>
                <w:szCs w:val="24"/>
                <w:lang w:val="en"/>
              </w:rPr>
              <w:t>Year anniversary of the Right to Food Guidelines</w:t>
            </w:r>
            <w:r w:rsidR="00075CD8">
              <w:rPr>
                <w:b/>
                <w:szCs w:val="24"/>
                <w:lang w:val="en"/>
              </w:rPr>
              <w:t xml:space="preserve">, CFS Member countries </w:t>
            </w:r>
            <w:r w:rsidR="00C334C7">
              <w:rPr>
                <w:b/>
                <w:szCs w:val="24"/>
              </w:rPr>
              <w:t xml:space="preserve">adopted </w:t>
            </w:r>
            <w:r w:rsidR="00075CD8" w:rsidRPr="00075CD8">
              <w:rPr>
                <w:b/>
                <w:szCs w:val="24"/>
              </w:rPr>
              <w:t xml:space="preserve">a decision text entitled </w:t>
            </w:r>
            <w:r w:rsidR="00075CD8" w:rsidRPr="00075CD8">
              <w:rPr>
                <w:b/>
                <w:bCs/>
                <w:szCs w:val="24"/>
              </w:rPr>
              <w:t>“</w:t>
            </w:r>
            <w:hyperlink r:id="rId13" w:history="1">
              <w:r w:rsidR="00075CD8" w:rsidRPr="00075CD8">
                <w:rPr>
                  <w:rStyle w:val="Hyperlink"/>
                  <w:b/>
                  <w:bCs/>
                  <w:szCs w:val="24"/>
                </w:rPr>
                <w:t>Right to Food – Ten Year Perspective</w:t>
              </w:r>
            </w:hyperlink>
            <w:r w:rsidR="00075CD8" w:rsidRPr="00075CD8">
              <w:rPr>
                <w:b/>
                <w:bCs/>
                <w:szCs w:val="24"/>
              </w:rPr>
              <w:t>”</w:t>
            </w:r>
            <w:r w:rsidR="00075CD8">
              <w:rPr>
                <w:b/>
                <w:bCs/>
                <w:szCs w:val="24"/>
              </w:rPr>
              <w:t xml:space="preserve"> (see page 14 for the Decision Box)</w:t>
            </w:r>
            <w:r w:rsidR="00075CD8" w:rsidRPr="00075CD8">
              <w:rPr>
                <w:b/>
                <w:szCs w:val="24"/>
              </w:rPr>
              <w:t xml:space="preserve"> which reaffirms their commitment to implement the Right to Food Guidelines and strive for the realization of the right to adequate food in the years to come. </w:t>
            </w:r>
          </w:p>
          <w:p w14:paraId="42CD02A7" w14:textId="03E97D0C" w:rsidR="003F22EE" w:rsidRPr="003F22EE" w:rsidRDefault="003F22EE" w:rsidP="003F22EE">
            <w:pPr>
              <w:spacing w:after="80" w:line="20" w:lineRule="atLeast"/>
              <w:rPr>
                <w:b/>
                <w:szCs w:val="24"/>
                <w:lang w:val="en"/>
              </w:rPr>
            </w:pPr>
          </w:p>
        </w:tc>
      </w:tr>
    </w:tbl>
    <w:p w14:paraId="6470806E" w14:textId="77777777" w:rsidR="004D7528" w:rsidRPr="000F3E84" w:rsidRDefault="004D7528" w:rsidP="004D7528">
      <w:pPr>
        <w:spacing w:after="80" w:line="20" w:lineRule="atLeast"/>
        <w:rPr>
          <w:b/>
          <w:szCs w:val="24"/>
        </w:rPr>
      </w:pPr>
    </w:p>
    <w:p w14:paraId="4AFBF917" w14:textId="77777777" w:rsidR="004D7528" w:rsidRDefault="004D7528" w:rsidP="004D7528">
      <w:pPr>
        <w:spacing w:after="80" w:line="20" w:lineRule="atLeast"/>
        <w:rPr>
          <w:b/>
          <w:szCs w:val="24"/>
        </w:rPr>
      </w:pPr>
      <w:r>
        <w:rPr>
          <w:b/>
          <w:szCs w:val="24"/>
        </w:rPr>
        <w:t xml:space="preserve">Who was involved in the experience? </w:t>
      </w:r>
    </w:p>
    <w:p w14:paraId="3F8FCE3B" w14:textId="77777777" w:rsidR="004D7528" w:rsidRPr="00034E20" w:rsidRDefault="004D7528" w:rsidP="004D7528">
      <w:pPr>
        <w:spacing w:after="80" w:line="20" w:lineRule="atLeast"/>
        <w:rPr>
          <w:szCs w:val="24"/>
        </w:rPr>
      </w:pPr>
      <w:r>
        <w:rPr>
          <w:szCs w:val="24"/>
        </w:rPr>
        <w:t>(Please indicate as many as relevant e.g. government, UN organization, civil society/NGO, private sector, academia, donor or others)</w:t>
      </w:r>
    </w:p>
    <w:tbl>
      <w:tblPr>
        <w:tblStyle w:val="TableGrid"/>
        <w:tblW w:w="9634" w:type="dxa"/>
        <w:tblLook w:val="04A0" w:firstRow="1" w:lastRow="0" w:firstColumn="1" w:lastColumn="0" w:noHBand="0" w:noVBand="1"/>
      </w:tblPr>
      <w:tblGrid>
        <w:gridCol w:w="9634"/>
      </w:tblGrid>
      <w:tr w:rsidR="004D7528" w14:paraId="4BFE88DF" w14:textId="77777777" w:rsidTr="007D4414">
        <w:tc>
          <w:tcPr>
            <w:tcW w:w="9634" w:type="dxa"/>
          </w:tcPr>
          <w:p w14:paraId="0AE79656" w14:textId="77777777" w:rsidR="004D7528" w:rsidRDefault="004D7528" w:rsidP="00EC0455">
            <w:pPr>
              <w:spacing w:after="80" w:line="20" w:lineRule="atLeast"/>
              <w:rPr>
                <w:b/>
                <w:szCs w:val="24"/>
              </w:rPr>
            </w:pPr>
          </w:p>
          <w:p w14:paraId="717F201B" w14:textId="0C6E1A4D" w:rsidR="004D7528" w:rsidRDefault="0023040F" w:rsidP="00EC0455">
            <w:pPr>
              <w:spacing w:after="80" w:line="20" w:lineRule="atLeast"/>
              <w:rPr>
                <w:b/>
                <w:szCs w:val="24"/>
              </w:rPr>
            </w:pPr>
            <w:r>
              <w:rPr>
                <w:b/>
                <w:szCs w:val="24"/>
              </w:rPr>
              <w:t xml:space="preserve">It was mainly done through </w:t>
            </w:r>
            <w:r w:rsidR="001232D3">
              <w:rPr>
                <w:b/>
                <w:szCs w:val="24"/>
              </w:rPr>
              <w:t>an</w:t>
            </w:r>
            <w:r>
              <w:rPr>
                <w:b/>
                <w:szCs w:val="24"/>
              </w:rPr>
              <w:t xml:space="preserve"> in-house collaboration amongst different divisions</w:t>
            </w:r>
            <w:r w:rsidR="001232D3">
              <w:rPr>
                <w:b/>
                <w:szCs w:val="24"/>
              </w:rPr>
              <w:t xml:space="preserve"> of FAO</w:t>
            </w:r>
            <w:r w:rsidR="00772A5D">
              <w:rPr>
                <w:b/>
                <w:szCs w:val="24"/>
              </w:rPr>
              <w:t xml:space="preserve">. The documents that are contained in </w:t>
            </w:r>
            <w:r w:rsidR="00772A5D" w:rsidRPr="00004217">
              <w:rPr>
                <w:b/>
                <w:i/>
                <w:szCs w:val="24"/>
              </w:rPr>
              <w:t>The Right to Food around the Globe</w:t>
            </w:r>
            <w:r w:rsidR="00772A5D">
              <w:rPr>
                <w:b/>
                <w:szCs w:val="24"/>
              </w:rPr>
              <w:t xml:space="preserve"> are national constitutions</w:t>
            </w:r>
            <w:r w:rsidR="00311A8F">
              <w:rPr>
                <w:b/>
                <w:szCs w:val="24"/>
              </w:rPr>
              <w:t xml:space="preserve"> of FAO member states. </w:t>
            </w:r>
          </w:p>
          <w:p w14:paraId="34FF94DC" w14:textId="77777777" w:rsidR="004D7528" w:rsidRDefault="004D7528" w:rsidP="00EC0455">
            <w:pPr>
              <w:spacing w:after="80" w:line="20" w:lineRule="atLeast"/>
              <w:rPr>
                <w:b/>
                <w:szCs w:val="24"/>
              </w:rPr>
            </w:pPr>
          </w:p>
        </w:tc>
      </w:tr>
    </w:tbl>
    <w:p w14:paraId="7ED5C1C1" w14:textId="77777777" w:rsidR="004D7528" w:rsidRDefault="004D7528" w:rsidP="004D7528">
      <w:pPr>
        <w:spacing w:after="80" w:line="20" w:lineRule="atLeast"/>
        <w:rPr>
          <w:b/>
          <w:szCs w:val="24"/>
        </w:rPr>
      </w:pPr>
    </w:p>
    <w:p w14:paraId="6976F4C8" w14:textId="77777777" w:rsidR="004D7528" w:rsidRDefault="004D7528" w:rsidP="004D7528">
      <w:pPr>
        <w:spacing w:after="80" w:line="20" w:lineRule="atLeast"/>
        <w:rPr>
          <w:b/>
          <w:szCs w:val="24"/>
        </w:rPr>
      </w:pPr>
      <w:r>
        <w:rPr>
          <w:b/>
          <w:szCs w:val="24"/>
        </w:rPr>
        <w:t xml:space="preserve">How were those most affected by food insecurity and malnutrition involved? </w:t>
      </w:r>
    </w:p>
    <w:p w14:paraId="13999D9C" w14:textId="77777777" w:rsidR="004D7528" w:rsidRPr="00034E20" w:rsidRDefault="004D7528" w:rsidP="004D7528">
      <w:pPr>
        <w:spacing w:after="80" w:line="20" w:lineRule="atLeast"/>
        <w:rPr>
          <w:szCs w:val="24"/>
        </w:rPr>
      </w:pPr>
      <w:r>
        <w:rPr>
          <w:szCs w:val="24"/>
        </w:rPr>
        <w:t xml:space="preserve">(E.g. participation of CSOs representing food insecure and malnourished segments of the population in all training) </w:t>
      </w:r>
    </w:p>
    <w:tbl>
      <w:tblPr>
        <w:tblStyle w:val="TableGrid"/>
        <w:tblW w:w="9634" w:type="dxa"/>
        <w:tblLook w:val="04A0" w:firstRow="1" w:lastRow="0" w:firstColumn="1" w:lastColumn="0" w:noHBand="0" w:noVBand="1"/>
      </w:tblPr>
      <w:tblGrid>
        <w:gridCol w:w="9634"/>
      </w:tblGrid>
      <w:tr w:rsidR="004D7528" w14:paraId="5AA24BFF" w14:textId="77777777" w:rsidTr="007D4414">
        <w:tc>
          <w:tcPr>
            <w:tcW w:w="9634" w:type="dxa"/>
          </w:tcPr>
          <w:p w14:paraId="0740344E" w14:textId="77777777" w:rsidR="004D7528" w:rsidRDefault="004D7528" w:rsidP="00EC0455">
            <w:pPr>
              <w:spacing w:after="80" w:line="20" w:lineRule="atLeast"/>
              <w:rPr>
                <w:b/>
                <w:szCs w:val="24"/>
              </w:rPr>
            </w:pPr>
          </w:p>
          <w:p w14:paraId="5A81F640" w14:textId="4D1FFE2B" w:rsidR="001232D3" w:rsidRPr="001232D3" w:rsidRDefault="001232D3" w:rsidP="001232D3">
            <w:pPr>
              <w:spacing w:after="80" w:line="20" w:lineRule="atLeast"/>
              <w:rPr>
                <w:b/>
                <w:szCs w:val="24"/>
              </w:rPr>
            </w:pPr>
            <w:r w:rsidRPr="001232D3">
              <w:rPr>
                <w:b/>
                <w:szCs w:val="24"/>
              </w:rPr>
              <w:t xml:space="preserve">As it contains the national constitution of each </w:t>
            </w:r>
            <w:r>
              <w:rPr>
                <w:b/>
                <w:szCs w:val="24"/>
              </w:rPr>
              <w:t xml:space="preserve">FAO </w:t>
            </w:r>
            <w:r w:rsidR="001D192F">
              <w:rPr>
                <w:b/>
                <w:szCs w:val="24"/>
              </w:rPr>
              <w:t>member state</w:t>
            </w:r>
            <w:r w:rsidRPr="001232D3">
              <w:rPr>
                <w:b/>
                <w:szCs w:val="24"/>
              </w:rPr>
              <w:t>, whe</w:t>
            </w:r>
            <w:r w:rsidR="00004217">
              <w:rPr>
                <w:b/>
                <w:szCs w:val="24"/>
              </w:rPr>
              <w:t>re</w:t>
            </w:r>
            <w:r w:rsidRPr="001232D3">
              <w:rPr>
                <w:b/>
                <w:szCs w:val="24"/>
              </w:rPr>
              <w:t xml:space="preserve"> applicable, as well as quotes from key provisions that are closely related to the right to adequate food, </w:t>
            </w:r>
            <w:r>
              <w:rPr>
                <w:b/>
                <w:szCs w:val="24"/>
              </w:rPr>
              <w:t xml:space="preserve">it offers a tool that </w:t>
            </w:r>
            <w:r w:rsidR="008E7789">
              <w:rPr>
                <w:b/>
                <w:szCs w:val="24"/>
              </w:rPr>
              <w:t>any actor</w:t>
            </w:r>
            <w:r w:rsidR="001D192F">
              <w:rPr>
                <w:b/>
                <w:szCs w:val="24"/>
              </w:rPr>
              <w:t xml:space="preserve"> </w:t>
            </w:r>
            <w:r>
              <w:rPr>
                <w:b/>
                <w:szCs w:val="24"/>
              </w:rPr>
              <w:t>can use to further promote and advocate for the right to adequate</w:t>
            </w:r>
            <w:r w:rsidR="008E7789">
              <w:rPr>
                <w:b/>
                <w:szCs w:val="24"/>
              </w:rPr>
              <w:t xml:space="preserve"> food of all</w:t>
            </w:r>
            <w:r>
              <w:rPr>
                <w:b/>
                <w:szCs w:val="24"/>
              </w:rPr>
              <w:t>.</w:t>
            </w:r>
            <w:r w:rsidR="001D192F">
              <w:rPr>
                <w:b/>
                <w:szCs w:val="24"/>
              </w:rPr>
              <w:t xml:space="preserve"> </w:t>
            </w:r>
            <w:r w:rsidR="00E6674E">
              <w:rPr>
                <w:b/>
                <w:szCs w:val="24"/>
              </w:rPr>
              <w:t xml:space="preserve">At country level, those most affected by food insecurity and malnutrition are directly </w:t>
            </w:r>
            <w:r w:rsidR="00A30BD1">
              <w:rPr>
                <w:b/>
                <w:szCs w:val="24"/>
              </w:rPr>
              <w:t>impacted</w:t>
            </w:r>
            <w:r w:rsidR="00E6674E">
              <w:rPr>
                <w:b/>
                <w:szCs w:val="24"/>
              </w:rPr>
              <w:t xml:space="preserve"> by provisions contained in the national constitution, as their fundamental rights are e</w:t>
            </w:r>
            <w:r w:rsidR="008E7789">
              <w:rPr>
                <w:b/>
                <w:szCs w:val="24"/>
              </w:rPr>
              <w:t xml:space="preserve">xpressed and protected therein. As such, </w:t>
            </w:r>
            <w:r w:rsidR="008E7789" w:rsidRPr="00664AAB">
              <w:rPr>
                <w:b/>
                <w:i/>
                <w:szCs w:val="24"/>
              </w:rPr>
              <w:t>The Right to Food around the Globe</w:t>
            </w:r>
            <w:r w:rsidR="008E7789">
              <w:rPr>
                <w:b/>
                <w:szCs w:val="24"/>
              </w:rPr>
              <w:t xml:space="preserve"> contains valuable information</w:t>
            </w:r>
            <w:r w:rsidR="00A30BD1">
              <w:rPr>
                <w:b/>
                <w:szCs w:val="24"/>
              </w:rPr>
              <w:t>, especially for CSOs that work</w:t>
            </w:r>
            <w:r w:rsidR="008E7789">
              <w:rPr>
                <w:b/>
                <w:szCs w:val="24"/>
              </w:rPr>
              <w:t xml:space="preserve"> closely with those most affected by food insecurity and malnutrition. </w:t>
            </w:r>
          </w:p>
          <w:p w14:paraId="45234484" w14:textId="77777777" w:rsidR="004D7528" w:rsidRDefault="004D7528" w:rsidP="00EC0455">
            <w:pPr>
              <w:spacing w:after="80" w:line="20" w:lineRule="atLeast"/>
              <w:rPr>
                <w:b/>
                <w:szCs w:val="24"/>
              </w:rPr>
            </w:pPr>
          </w:p>
          <w:p w14:paraId="75084DEC" w14:textId="77777777" w:rsidR="004D7528" w:rsidRDefault="004D7528" w:rsidP="00EC0455">
            <w:pPr>
              <w:spacing w:after="80" w:line="20" w:lineRule="atLeast"/>
              <w:rPr>
                <w:b/>
                <w:szCs w:val="24"/>
              </w:rPr>
            </w:pPr>
          </w:p>
        </w:tc>
      </w:tr>
    </w:tbl>
    <w:p w14:paraId="1F4A59D1" w14:textId="77777777" w:rsidR="004D7528" w:rsidRPr="000F3E84" w:rsidRDefault="004D7528" w:rsidP="004D7528">
      <w:pPr>
        <w:spacing w:after="80" w:line="20" w:lineRule="atLeast"/>
        <w:rPr>
          <w:b/>
          <w:szCs w:val="24"/>
        </w:rPr>
      </w:pPr>
    </w:p>
    <w:p w14:paraId="02647B26" w14:textId="77777777" w:rsidR="004D7528" w:rsidRDefault="004D7528" w:rsidP="004D7528">
      <w:pPr>
        <w:spacing w:after="80" w:line="20" w:lineRule="atLeast"/>
        <w:rPr>
          <w:b/>
          <w:szCs w:val="24"/>
        </w:rPr>
      </w:pPr>
      <w:r>
        <w:rPr>
          <w:b/>
          <w:szCs w:val="24"/>
        </w:rPr>
        <w:t>Main activities</w:t>
      </w:r>
    </w:p>
    <w:p w14:paraId="63D51A93" w14:textId="77777777" w:rsidR="004D7528" w:rsidRPr="00034E20" w:rsidRDefault="004D7528" w:rsidP="004D7528">
      <w:pPr>
        <w:spacing w:after="80" w:line="20" w:lineRule="atLeast"/>
        <w:rPr>
          <w:szCs w:val="24"/>
        </w:rPr>
      </w:pPr>
      <w:r>
        <w:rPr>
          <w:szCs w:val="24"/>
        </w:rPr>
        <w:t xml:space="preserve">(E.g. training of CSOs, lawyers, parliamentarians, government) </w:t>
      </w:r>
    </w:p>
    <w:tbl>
      <w:tblPr>
        <w:tblStyle w:val="TableGrid"/>
        <w:tblW w:w="9634" w:type="dxa"/>
        <w:tblLook w:val="04A0" w:firstRow="1" w:lastRow="0" w:firstColumn="1" w:lastColumn="0" w:noHBand="0" w:noVBand="1"/>
      </w:tblPr>
      <w:tblGrid>
        <w:gridCol w:w="9634"/>
      </w:tblGrid>
      <w:tr w:rsidR="004D7528" w14:paraId="34AA8860" w14:textId="77777777" w:rsidTr="00622487">
        <w:tc>
          <w:tcPr>
            <w:tcW w:w="9634" w:type="dxa"/>
          </w:tcPr>
          <w:p w14:paraId="016954F9" w14:textId="77777777" w:rsidR="004D7528" w:rsidRDefault="004D7528" w:rsidP="00EC0455">
            <w:pPr>
              <w:spacing w:after="80" w:line="20" w:lineRule="atLeast"/>
              <w:rPr>
                <w:b/>
                <w:szCs w:val="24"/>
              </w:rPr>
            </w:pPr>
          </w:p>
          <w:p w14:paraId="40ED7739" w14:textId="3A4B0530" w:rsidR="004D7528" w:rsidRDefault="001232D3" w:rsidP="00EC0455">
            <w:pPr>
              <w:spacing w:after="80" w:line="20" w:lineRule="atLeast"/>
              <w:rPr>
                <w:b/>
                <w:szCs w:val="24"/>
              </w:rPr>
            </w:pPr>
            <w:r w:rsidRPr="001232D3">
              <w:rPr>
                <w:b/>
                <w:szCs w:val="24"/>
                <w:lang w:val="en"/>
              </w:rPr>
              <w:t>Th</w:t>
            </w:r>
            <w:r>
              <w:rPr>
                <w:b/>
                <w:szCs w:val="24"/>
                <w:lang w:val="en"/>
              </w:rPr>
              <w:t>e development of a</w:t>
            </w:r>
            <w:r w:rsidR="00E95A05">
              <w:rPr>
                <w:b/>
                <w:szCs w:val="24"/>
                <w:lang w:val="en"/>
              </w:rPr>
              <w:t>n online tool (</w:t>
            </w:r>
            <w:r w:rsidR="00E95A05" w:rsidRPr="00004217">
              <w:rPr>
                <w:b/>
                <w:i/>
                <w:szCs w:val="24"/>
                <w:lang w:val="en"/>
              </w:rPr>
              <w:t>The Right to Food around the Globe</w:t>
            </w:r>
            <w:r w:rsidR="00E95A05">
              <w:rPr>
                <w:b/>
                <w:szCs w:val="24"/>
                <w:lang w:val="en"/>
              </w:rPr>
              <w:t>)</w:t>
            </w:r>
            <w:r w:rsidRPr="001232D3">
              <w:rPr>
                <w:b/>
                <w:szCs w:val="24"/>
                <w:lang w:val="en"/>
              </w:rPr>
              <w:t xml:space="preserve"> </w:t>
            </w:r>
            <w:r>
              <w:rPr>
                <w:b/>
                <w:szCs w:val="24"/>
                <w:lang w:val="en"/>
              </w:rPr>
              <w:t xml:space="preserve">that </w:t>
            </w:r>
            <w:r w:rsidRPr="001232D3">
              <w:rPr>
                <w:b/>
                <w:szCs w:val="24"/>
                <w:lang w:val="en"/>
              </w:rPr>
              <w:t xml:space="preserve">provides a platform where what is constitutionally committed to on the right to adequate food at the national level can be found. For each FAO </w:t>
            </w:r>
            <w:r w:rsidR="00E95A05">
              <w:rPr>
                <w:b/>
                <w:szCs w:val="24"/>
                <w:lang w:val="en"/>
              </w:rPr>
              <w:t>member state</w:t>
            </w:r>
            <w:r w:rsidRPr="001232D3">
              <w:rPr>
                <w:b/>
                <w:szCs w:val="24"/>
                <w:lang w:val="en"/>
              </w:rPr>
              <w:t xml:space="preserve">, </w:t>
            </w:r>
            <w:r w:rsidR="00E95A05">
              <w:rPr>
                <w:b/>
                <w:szCs w:val="24"/>
                <w:lang w:val="en"/>
              </w:rPr>
              <w:t>any</w:t>
            </w:r>
            <w:r>
              <w:rPr>
                <w:b/>
                <w:szCs w:val="24"/>
                <w:lang w:val="en"/>
              </w:rPr>
              <w:t>one can</w:t>
            </w:r>
            <w:r w:rsidRPr="001232D3">
              <w:rPr>
                <w:b/>
                <w:szCs w:val="24"/>
                <w:lang w:val="en"/>
              </w:rPr>
              <w:t xml:space="preserve"> find quotes of relevant articles on the right to adequate food as well as the ratification status of some key international instruments. </w:t>
            </w:r>
            <w:r w:rsidR="008C7F13">
              <w:rPr>
                <w:b/>
                <w:szCs w:val="24"/>
                <w:lang w:val="en"/>
              </w:rPr>
              <w:t xml:space="preserve">It thus provides a one-stop site where every national constitutional protection can be found and further explored. </w:t>
            </w:r>
          </w:p>
          <w:p w14:paraId="7103AA56" w14:textId="77777777" w:rsidR="004D7528" w:rsidRDefault="004D7528" w:rsidP="00EC0455">
            <w:pPr>
              <w:spacing w:after="80" w:line="20" w:lineRule="atLeast"/>
              <w:rPr>
                <w:b/>
                <w:szCs w:val="24"/>
              </w:rPr>
            </w:pPr>
          </w:p>
        </w:tc>
      </w:tr>
    </w:tbl>
    <w:p w14:paraId="0D3E8A58" w14:textId="77777777" w:rsidR="004D7528" w:rsidRPr="000F3E84" w:rsidRDefault="004D7528" w:rsidP="004D7528">
      <w:pPr>
        <w:spacing w:after="80" w:line="20" w:lineRule="atLeast"/>
        <w:rPr>
          <w:b/>
          <w:szCs w:val="24"/>
        </w:rPr>
      </w:pPr>
    </w:p>
    <w:p w14:paraId="334DFFAD" w14:textId="77777777" w:rsidR="004D7528" w:rsidRDefault="004D7528" w:rsidP="004D7528">
      <w:pPr>
        <w:spacing w:after="80" w:line="20" w:lineRule="atLeast"/>
        <w:rPr>
          <w:b/>
          <w:szCs w:val="24"/>
        </w:rPr>
      </w:pPr>
      <w:r>
        <w:rPr>
          <w:b/>
          <w:szCs w:val="24"/>
        </w:rPr>
        <w:t>Timeframe</w:t>
      </w:r>
    </w:p>
    <w:p w14:paraId="6F010D86" w14:textId="097286AD" w:rsidR="00B02BD0" w:rsidRPr="00B02BD0" w:rsidRDefault="00B02BD0" w:rsidP="00B02BD0">
      <w:pPr>
        <w:shd w:val="clear" w:color="auto" w:fill="FFFFFF"/>
        <w:rPr>
          <w:szCs w:val="24"/>
        </w:rPr>
      </w:pPr>
      <w:r w:rsidRPr="00B02BD0">
        <w:rPr>
          <w:szCs w:val="24"/>
        </w:rPr>
        <w:t>(</w:t>
      </w:r>
      <w:r w:rsidR="001E1B46">
        <w:rPr>
          <w:szCs w:val="24"/>
        </w:rPr>
        <w:t>P</w:t>
      </w:r>
      <w:r w:rsidRPr="00B02BD0">
        <w:rPr>
          <w:szCs w:val="24"/>
        </w:rPr>
        <w:t>lease specify starting date, and ending date/or if ongoing)</w:t>
      </w:r>
    </w:p>
    <w:tbl>
      <w:tblPr>
        <w:tblStyle w:val="TableGrid"/>
        <w:tblW w:w="9634" w:type="dxa"/>
        <w:tblLook w:val="04A0" w:firstRow="1" w:lastRow="0" w:firstColumn="1" w:lastColumn="0" w:noHBand="0" w:noVBand="1"/>
      </w:tblPr>
      <w:tblGrid>
        <w:gridCol w:w="9634"/>
      </w:tblGrid>
      <w:tr w:rsidR="004D7528" w14:paraId="075097C0" w14:textId="77777777" w:rsidTr="00622487">
        <w:tc>
          <w:tcPr>
            <w:tcW w:w="9634" w:type="dxa"/>
          </w:tcPr>
          <w:p w14:paraId="56FC23CD" w14:textId="77777777" w:rsidR="004D7528" w:rsidRDefault="004D7528" w:rsidP="00EC0455">
            <w:pPr>
              <w:spacing w:after="80" w:line="20" w:lineRule="atLeast"/>
              <w:rPr>
                <w:b/>
                <w:szCs w:val="24"/>
              </w:rPr>
            </w:pPr>
          </w:p>
          <w:p w14:paraId="21F64737" w14:textId="02ECCE5C" w:rsidR="004D7528" w:rsidRDefault="0023040F" w:rsidP="00EC0455">
            <w:pPr>
              <w:spacing w:after="80" w:line="20" w:lineRule="atLeast"/>
              <w:rPr>
                <w:b/>
                <w:szCs w:val="24"/>
              </w:rPr>
            </w:pPr>
            <w:r>
              <w:rPr>
                <w:b/>
                <w:szCs w:val="24"/>
              </w:rPr>
              <w:t>Ongoing</w:t>
            </w:r>
          </w:p>
          <w:p w14:paraId="0016D75C" w14:textId="77777777" w:rsidR="004D7528" w:rsidRDefault="004D7528" w:rsidP="00EC0455">
            <w:pPr>
              <w:spacing w:after="80" w:line="20" w:lineRule="atLeast"/>
              <w:rPr>
                <w:b/>
                <w:szCs w:val="24"/>
              </w:rPr>
            </w:pPr>
          </w:p>
        </w:tc>
      </w:tr>
    </w:tbl>
    <w:p w14:paraId="39DA647D" w14:textId="77777777" w:rsidR="004D7528" w:rsidRPr="000F3E84" w:rsidRDefault="004D7528" w:rsidP="004D7528">
      <w:pPr>
        <w:spacing w:after="80" w:line="20" w:lineRule="atLeast"/>
        <w:rPr>
          <w:b/>
          <w:szCs w:val="24"/>
        </w:rPr>
      </w:pPr>
    </w:p>
    <w:p w14:paraId="0A4DD856"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short term</w:t>
      </w:r>
      <w:r>
        <w:rPr>
          <w:b/>
          <w:szCs w:val="24"/>
        </w:rPr>
        <w:t xml:space="preserve">, with quantitative aspects where feasible (estimate of the number of people that have been or will be affected) </w:t>
      </w:r>
    </w:p>
    <w:p w14:paraId="67712319" w14:textId="77777777" w:rsidR="004D7528" w:rsidRPr="00034E20" w:rsidRDefault="004D7528" w:rsidP="004D7528">
      <w:pPr>
        <w:spacing w:after="80" w:line="20" w:lineRule="atLeast"/>
        <w:rPr>
          <w:szCs w:val="24"/>
        </w:rPr>
      </w:pPr>
      <w:r>
        <w:rPr>
          <w:szCs w:val="24"/>
        </w:rPr>
        <w:t>(Please indicate the number of people that have been directly involved in activities, e.g. 6 training sessions involving 250 people)</w:t>
      </w:r>
    </w:p>
    <w:tbl>
      <w:tblPr>
        <w:tblStyle w:val="TableGrid"/>
        <w:tblW w:w="9634" w:type="dxa"/>
        <w:tblLook w:val="04A0" w:firstRow="1" w:lastRow="0" w:firstColumn="1" w:lastColumn="0" w:noHBand="0" w:noVBand="1"/>
      </w:tblPr>
      <w:tblGrid>
        <w:gridCol w:w="9634"/>
      </w:tblGrid>
      <w:tr w:rsidR="004D7528" w14:paraId="0E750F28" w14:textId="77777777" w:rsidTr="00622487">
        <w:tc>
          <w:tcPr>
            <w:tcW w:w="9634" w:type="dxa"/>
          </w:tcPr>
          <w:p w14:paraId="7A5C5756" w14:textId="77777777" w:rsidR="004D7528" w:rsidRDefault="004D7528" w:rsidP="00EC0455">
            <w:pPr>
              <w:spacing w:after="80" w:line="20" w:lineRule="atLeast"/>
              <w:rPr>
                <w:b/>
                <w:szCs w:val="24"/>
              </w:rPr>
            </w:pPr>
          </w:p>
          <w:p w14:paraId="536813A2" w14:textId="2137F6A3" w:rsidR="004D7528" w:rsidRDefault="0031684E" w:rsidP="001232D3">
            <w:pPr>
              <w:spacing w:after="80" w:line="20" w:lineRule="atLeast"/>
              <w:rPr>
                <w:b/>
                <w:szCs w:val="24"/>
              </w:rPr>
            </w:pPr>
            <w:r>
              <w:rPr>
                <w:b/>
                <w:szCs w:val="24"/>
              </w:rPr>
              <w:t>A greater understanding of what constitutional provisions currently exist in different parts of the world to provide protection and incentives towards the realization of the right to food. Furthermore, bes</w:t>
            </w:r>
            <w:r w:rsidR="00FE38E8">
              <w:rPr>
                <w:b/>
                <w:szCs w:val="24"/>
              </w:rPr>
              <w:t xml:space="preserve">ides providing </w:t>
            </w:r>
            <w:r>
              <w:rPr>
                <w:b/>
                <w:szCs w:val="24"/>
              </w:rPr>
              <w:t xml:space="preserve">such </w:t>
            </w:r>
            <w:r w:rsidR="00FE38E8">
              <w:rPr>
                <w:b/>
                <w:szCs w:val="24"/>
              </w:rPr>
              <w:t>an overview</w:t>
            </w:r>
            <w:r w:rsidR="00AE3FB4">
              <w:rPr>
                <w:b/>
                <w:szCs w:val="24"/>
              </w:rPr>
              <w:t xml:space="preserve"> and a detailed methodology</w:t>
            </w:r>
            <w:r>
              <w:rPr>
                <w:b/>
                <w:szCs w:val="24"/>
              </w:rPr>
              <w:t xml:space="preserve">, </w:t>
            </w:r>
            <w:r w:rsidR="00FE38E8">
              <w:rPr>
                <w:b/>
                <w:szCs w:val="24"/>
              </w:rPr>
              <w:t xml:space="preserve">it also provides a baseline upon which future work on legislative framework can monitor tangible progress on the constitutional protection of the right to food. </w:t>
            </w:r>
          </w:p>
          <w:p w14:paraId="719F7C6B" w14:textId="77777777" w:rsidR="00FE38E8" w:rsidRDefault="00FE38E8" w:rsidP="001232D3">
            <w:pPr>
              <w:spacing w:after="80" w:line="20" w:lineRule="atLeast"/>
              <w:rPr>
                <w:b/>
                <w:szCs w:val="24"/>
              </w:rPr>
            </w:pPr>
          </w:p>
        </w:tc>
      </w:tr>
    </w:tbl>
    <w:p w14:paraId="49B0E585" w14:textId="77777777" w:rsidR="007D4414" w:rsidRDefault="007D4414" w:rsidP="004D7528">
      <w:pPr>
        <w:spacing w:after="80" w:line="20" w:lineRule="atLeast"/>
        <w:rPr>
          <w:b/>
          <w:szCs w:val="24"/>
        </w:rPr>
      </w:pPr>
    </w:p>
    <w:p w14:paraId="3BD335CB" w14:textId="77777777" w:rsidR="004D7528" w:rsidRDefault="004D7528" w:rsidP="004D7528">
      <w:pPr>
        <w:spacing w:after="80" w:line="20" w:lineRule="atLeast"/>
        <w:rPr>
          <w:b/>
          <w:szCs w:val="24"/>
        </w:rPr>
      </w:pPr>
      <w:r>
        <w:rPr>
          <w:b/>
          <w:szCs w:val="24"/>
        </w:rPr>
        <w:t xml:space="preserve">Results obtained/expected in the </w:t>
      </w:r>
      <w:r w:rsidRPr="00034E20">
        <w:rPr>
          <w:b/>
          <w:szCs w:val="24"/>
          <w:u w:val="single"/>
        </w:rPr>
        <w:t>medium to long term</w:t>
      </w:r>
      <w:r>
        <w:rPr>
          <w:b/>
          <w:szCs w:val="24"/>
        </w:rPr>
        <w:t>, with quantitative aspects where feasible (estimate the number of people that have been or will be affected)</w:t>
      </w:r>
    </w:p>
    <w:p w14:paraId="30C3726E" w14:textId="77777777" w:rsidR="004D7528" w:rsidRPr="00034E20" w:rsidRDefault="004D7528" w:rsidP="004D7528">
      <w:pPr>
        <w:spacing w:after="80" w:line="20" w:lineRule="atLeast"/>
        <w:rPr>
          <w:szCs w:val="24"/>
        </w:rPr>
      </w:pPr>
      <w:r>
        <w:rPr>
          <w:szCs w:val="24"/>
        </w:rPr>
        <w:t>(Please indicate the number of people that have been or are expected to be indirectly affected by activities e.g. training leading to drafting legislative framework that was adopted by parliament and has potential impact on entire population of about 5 million people)</w:t>
      </w:r>
    </w:p>
    <w:tbl>
      <w:tblPr>
        <w:tblStyle w:val="TableGrid"/>
        <w:tblW w:w="9634" w:type="dxa"/>
        <w:tblLook w:val="04A0" w:firstRow="1" w:lastRow="0" w:firstColumn="1" w:lastColumn="0" w:noHBand="0" w:noVBand="1"/>
      </w:tblPr>
      <w:tblGrid>
        <w:gridCol w:w="9634"/>
      </w:tblGrid>
      <w:tr w:rsidR="004D7528" w14:paraId="51D93AF9" w14:textId="77777777" w:rsidTr="00622487">
        <w:tc>
          <w:tcPr>
            <w:tcW w:w="9634" w:type="dxa"/>
          </w:tcPr>
          <w:p w14:paraId="5509BCF4" w14:textId="77777777" w:rsidR="004D7528" w:rsidRDefault="004D7528" w:rsidP="00EC0455">
            <w:pPr>
              <w:spacing w:after="80" w:line="20" w:lineRule="atLeast"/>
              <w:rPr>
                <w:b/>
                <w:szCs w:val="24"/>
              </w:rPr>
            </w:pPr>
          </w:p>
          <w:p w14:paraId="0995C5FD" w14:textId="70E56EC3" w:rsidR="004D7528" w:rsidRDefault="004733C1" w:rsidP="0031684E">
            <w:pPr>
              <w:spacing w:after="80" w:line="20" w:lineRule="atLeast"/>
              <w:rPr>
                <w:b/>
                <w:szCs w:val="24"/>
              </w:rPr>
            </w:pPr>
            <w:r>
              <w:rPr>
                <w:b/>
                <w:szCs w:val="24"/>
              </w:rPr>
              <w:t>With the increased legislative work that has been done on the right to food at country level across different regions in the past decade, showcasing key information on constitutional protection for the right to food and different ways with which a broad variety of countries are doing it, may inspire other govern</w:t>
            </w:r>
            <w:r w:rsidR="008F18FA">
              <w:rPr>
                <w:b/>
                <w:szCs w:val="24"/>
              </w:rPr>
              <w:t>ments to follow suit</w:t>
            </w:r>
            <w:r>
              <w:rPr>
                <w:b/>
                <w:szCs w:val="24"/>
              </w:rPr>
              <w:t xml:space="preserve">. While its primary purpose is to make readily available and easily accessible the information for a broader audience while providing a baseline to monitor the results of efforts towards the realization of the right to food, </w:t>
            </w:r>
            <w:r w:rsidR="00664AAB">
              <w:rPr>
                <w:b/>
                <w:szCs w:val="24"/>
              </w:rPr>
              <w:t xml:space="preserve">especially here in FAO, </w:t>
            </w:r>
            <w:r>
              <w:rPr>
                <w:b/>
                <w:szCs w:val="24"/>
              </w:rPr>
              <w:t xml:space="preserve">it is possible </w:t>
            </w:r>
            <w:r w:rsidR="00DD48F2">
              <w:rPr>
                <w:b/>
                <w:szCs w:val="24"/>
              </w:rPr>
              <w:t xml:space="preserve">and hoped </w:t>
            </w:r>
            <w:r>
              <w:rPr>
                <w:b/>
                <w:szCs w:val="24"/>
              </w:rPr>
              <w:t xml:space="preserve">that key actors may build on the momentum. </w:t>
            </w:r>
            <w:r w:rsidR="008F18FA">
              <w:rPr>
                <w:b/>
                <w:szCs w:val="24"/>
              </w:rPr>
              <w:t xml:space="preserve">Moreover, it could be </w:t>
            </w:r>
            <w:r w:rsidR="008F18FA" w:rsidRPr="008F18FA">
              <w:rPr>
                <w:b/>
                <w:szCs w:val="24"/>
              </w:rPr>
              <w:t>expanded to include other key facets such as national laws, policies and programmes that directly contribute to the realization of the right to food</w:t>
            </w:r>
            <w:r w:rsidR="008F18FA">
              <w:rPr>
                <w:b/>
                <w:szCs w:val="24"/>
              </w:rPr>
              <w:t xml:space="preserve">, which is fundamental to properly monitor results achieved by FAO’s work. </w:t>
            </w:r>
          </w:p>
        </w:tc>
      </w:tr>
    </w:tbl>
    <w:p w14:paraId="15B847EA" w14:textId="77777777" w:rsidR="004D7528" w:rsidRDefault="004D7528" w:rsidP="004D7528">
      <w:pPr>
        <w:spacing w:after="80" w:line="20" w:lineRule="atLeast"/>
        <w:rPr>
          <w:szCs w:val="24"/>
        </w:rPr>
      </w:pPr>
    </w:p>
    <w:p w14:paraId="59AB8D3C" w14:textId="77777777" w:rsidR="004D7528" w:rsidRDefault="004D7528" w:rsidP="004D7528">
      <w:pPr>
        <w:spacing w:after="80" w:line="20" w:lineRule="atLeast"/>
        <w:rPr>
          <w:b/>
          <w:szCs w:val="24"/>
        </w:rPr>
      </w:pPr>
      <w:r>
        <w:rPr>
          <w:b/>
          <w:szCs w:val="24"/>
        </w:rPr>
        <w:t xml:space="preserve">Results obtained – most significant changes to capture </w:t>
      </w:r>
    </w:p>
    <w:p w14:paraId="25561D9A" w14:textId="77777777" w:rsidR="004D7528" w:rsidRPr="00034E20" w:rsidRDefault="004D7528" w:rsidP="004D7528">
      <w:pPr>
        <w:spacing w:after="80" w:line="20" w:lineRule="atLeast"/>
        <w:rPr>
          <w:szCs w:val="24"/>
        </w:rPr>
      </w:pPr>
      <w:r>
        <w:rPr>
          <w:szCs w:val="24"/>
        </w:rPr>
        <w:t xml:space="preserve">(Please indicate any significant change that resulted from the activities, e.g. change in the behavior of local authorities regarding the inclusion of civil society stakeholders in decision making, or the participation of vulnerable groups in the implementation of some programs, or </w:t>
      </w:r>
      <w:r>
        <w:rPr>
          <w:szCs w:val="24"/>
        </w:rPr>
        <w:lastRenderedPageBreak/>
        <w:t>a national ombudsperson/human rights institutions that started to include the Right to Food in their reporting, or changes in the access to justice, conflict resolution or administrative processes)</w:t>
      </w:r>
    </w:p>
    <w:tbl>
      <w:tblPr>
        <w:tblStyle w:val="TableGrid"/>
        <w:tblW w:w="9634" w:type="dxa"/>
        <w:tblLook w:val="04A0" w:firstRow="1" w:lastRow="0" w:firstColumn="1" w:lastColumn="0" w:noHBand="0" w:noVBand="1"/>
      </w:tblPr>
      <w:tblGrid>
        <w:gridCol w:w="9634"/>
      </w:tblGrid>
      <w:tr w:rsidR="004D7528" w14:paraId="64E0C359" w14:textId="77777777" w:rsidTr="00622487">
        <w:tc>
          <w:tcPr>
            <w:tcW w:w="9634" w:type="dxa"/>
          </w:tcPr>
          <w:p w14:paraId="73BA5883" w14:textId="77777777" w:rsidR="004D7528" w:rsidRDefault="004D7528" w:rsidP="00EC0455">
            <w:pPr>
              <w:spacing w:after="80" w:line="20" w:lineRule="atLeast"/>
              <w:rPr>
                <w:b/>
                <w:szCs w:val="24"/>
              </w:rPr>
            </w:pPr>
          </w:p>
          <w:p w14:paraId="4EE282F0" w14:textId="2CA235DA" w:rsidR="004D7528" w:rsidRDefault="006A7228" w:rsidP="00EC0455">
            <w:pPr>
              <w:spacing w:after="80" w:line="20" w:lineRule="atLeast"/>
              <w:rPr>
                <w:b/>
                <w:szCs w:val="24"/>
              </w:rPr>
            </w:pPr>
            <w:r>
              <w:rPr>
                <w:b/>
                <w:szCs w:val="24"/>
              </w:rPr>
              <w:t xml:space="preserve">A key change that has happened over the past few years, while not directly related to </w:t>
            </w:r>
            <w:r w:rsidRPr="00790C7F">
              <w:rPr>
                <w:b/>
                <w:i/>
                <w:szCs w:val="24"/>
              </w:rPr>
              <w:t>The Right to Food around the Globe</w:t>
            </w:r>
            <w:r>
              <w:rPr>
                <w:b/>
                <w:szCs w:val="24"/>
              </w:rPr>
              <w:t xml:space="preserve"> (although reflected in it), is a greater understanding of the role that legal protection of the right to adequate food, and constitutional guarantees more specifically, plays in progressively realizing the right to adequate food. There is less apprehension and misunderstanding in relation to </w:t>
            </w:r>
            <w:r w:rsidR="00715C17">
              <w:rPr>
                <w:b/>
                <w:szCs w:val="24"/>
              </w:rPr>
              <w:t xml:space="preserve">the </w:t>
            </w:r>
            <w:r>
              <w:rPr>
                <w:b/>
                <w:szCs w:val="24"/>
              </w:rPr>
              <w:t xml:space="preserve">constitutional protection of the right to adequate food, whether it be through explicit or implicit protections or directive principles of state policy. </w:t>
            </w:r>
          </w:p>
          <w:p w14:paraId="62C61A03" w14:textId="77777777" w:rsidR="004D7528" w:rsidRDefault="004D7528" w:rsidP="00EC0455">
            <w:pPr>
              <w:spacing w:after="80" w:line="20" w:lineRule="atLeast"/>
              <w:rPr>
                <w:b/>
                <w:szCs w:val="24"/>
              </w:rPr>
            </w:pPr>
          </w:p>
        </w:tc>
      </w:tr>
    </w:tbl>
    <w:p w14:paraId="1DB31A81" w14:textId="77777777" w:rsidR="004D7528" w:rsidRDefault="004D7528" w:rsidP="004D7528">
      <w:pPr>
        <w:spacing w:after="80" w:line="20" w:lineRule="atLeast"/>
        <w:rPr>
          <w:szCs w:val="24"/>
        </w:rPr>
      </w:pPr>
    </w:p>
    <w:p w14:paraId="7B0C9349" w14:textId="77777777" w:rsidR="004D7528" w:rsidRPr="00222402" w:rsidRDefault="004D7528" w:rsidP="004D7528">
      <w:pPr>
        <w:spacing w:after="80" w:line="20" w:lineRule="atLeast"/>
        <w:rPr>
          <w:b/>
          <w:szCs w:val="24"/>
        </w:rPr>
      </w:pPr>
      <w:r>
        <w:rPr>
          <w:b/>
          <w:szCs w:val="24"/>
        </w:rPr>
        <w:t>What are the key catalysts that influenced the results?</w:t>
      </w:r>
    </w:p>
    <w:tbl>
      <w:tblPr>
        <w:tblStyle w:val="TableGrid"/>
        <w:tblW w:w="9634" w:type="dxa"/>
        <w:tblLook w:val="04A0" w:firstRow="1" w:lastRow="0" w:firstColumn="1" w:lastColumn="0" w:noHBand="0" w:noVBand="1"/>
      </w:tblPr>
      <w:tblGrid>
        <w:gridCol w:w="9634"/>
      </w:tblGrid>
      <w:tr w:rsidR="004D7528" w14:paraId="469BC07E" w14:textId="77777777" w:rsidTr="00622487">
        <w:tc>
          <w:tcPr>
            <w:tcW w:w="9634" w:type="dxa"/>
          </w:tcPr>
          <w:p w14:paraId="2C7B6237" w14:textId="77777777" w:rsidR="004D7528" w:rsidRDefault="004D7528" w:rsidP="00EC0455">
            <w:pPr>
              <w:spacing w:after="80" w:line="20" w:lineRule="atLeast"/>
              <w:rPr>
                <w:b/>
                <w:szCs w:val="24"/>
              </w:rPr>
            </w:pPr>
          </w:p>
          <w:p w14:paraId="147393DA" w14:textId="0166F2B8" w:rsidR="004D7528" w:rsidRDefault="00EE7880" w:rsidP="00EC0455">
            <w:pPr>
              <w:spacing w:after="80" w:line="20" w:lineRule="atLeast"/>
              <w:rPr>
                <w:b/>
                <w:szCs w:val="24"/>
              </w:rPr>
            </w:pPr>
            <w:r>
              <w:rPr>
                <w:b/>
                <w:szCs w:val="24"/>
              </w:rPr>
              <w:t>One such catalyst is the amount of awareness-raising and capacity</w:t>
            </w:r>
            <w:r w:rsidR="00D17DA2">
              <w:rPr>
                <w:b/>
                <w:szCs w:val="24"/>
              </w:rPr>
              <w:t>-</w:t>
            </w:r>
            <w:r>
              <w:rPr>
                <w:b/>
                <w:szCs w:val="24"/>
              </w:rPr>
              <w:t xml:space="preserve">building on the right to adequate food that has taken place over the past decade. As such, an ever growing number of actors (from a panoply of professional fields) as well as countries have become central actors promoting proactive measures towards the realization of the right to adequate food. Also, dissemination efforts on progresses, such as is done for constitutional protections in </w:t>
            </w:r>
            <w:r w:rsidRPr="009B16CC">
              <w:rPr>
                <w:b/>
                <w:i/>
                <w:szCs w:val="24"/>
              </w:rPr>
              <w:t>The Right to Food around the Globe</w:t>
            </w:r>
            <w:r>
              <w:rPr>
                <w:b/>
                <w:szCs w:val="24"/>
              </w:rPr>
              <w:t xml:space="preserve">, have led to a greater understanding of the wide-range of actors involved in the realization of the right to food at different levels. </w:t>
            </w:r>
          </w:p>
          <w:p w14:paraId="30FBCAB1" w14:textId="77777777" w:rsidR="004D7528" w:rsidRDefault="004D7528" w:rsidP="00EC0455">
            <w:pPr>
              <w:spacing w:after="80" w:line="20" w:lineRule="atLeast"/>
              <w:rPr>
                <w:b/>
                <w:szCs w:val="24"/>
              </w:rPr>
            </w:pPr>
          </w:p>
        </w:tc>
      </w:tr>
    </w:tbl>
    <w:p w14:paraId="60347398" w14:textId="77777777" w:rsidR="004D7528" w:rsidRPr="000F3E84" w:rsidRDefault="004D7528" w:rsidP="004D7528">
      <w:pPr>
        <w:spacing w:after="80" w:line="20" w:lineRule="atLeast"/>
        <w:rPr>
          <w:szCs w:val="24"/>
        </w:rPr>
      </w:pPr>
    </w:p>
    <w:p w14:paraId="5743758B" w14:textId="77777777" w:rsidR="004D7528" w:rsidRPr="00222402" w:rsidRDefault="004D7528" w:rsidP="004D7528">
      <w:pPr>
        <w:spacing w:after="80" w:line="20" w:lineRule="atLeast"/>
        <w:rPr>
          <w:b/>
          <w:szCs w:val="24"/>
        </w:rPr>
      </w:pPr>
      <w:r>
        <w:rPr>
          <w:b/>
          <w:szCs w:val="24"/>
        </w:rPr>
        <w:t>What are the major constraints/challenges for achieving the Right to Food?</w:t>
      </w:r>
    </w:p>
    <w:tbl>
      <w:tblPr>
        <w:tblStyle w:val="TableGrid"/>
        <w:tblW w:w="9634" w:type="dxa"/>
        <w:tblLook w:val="04A0" w:firstRow="1" w:lastRow="0" w:firstColumn="1" w:lastColumn="0" w:noHBand="0" w:noVBand="1"/>
      </w:tblPr>
      <w:tblGrid>
        <w:gridCol w:w="9634"/>
      </w:tblGrid>
      <w:tr w:rsidR="004D7528" w14:paraId="17B1BA5E" w14:textId="77777777" w:rsidTr="00622487">
        <w:tc>
          <w:tcPr>
            <w:tcW w:w="9634" w:type="dxa"/>
          </w:tcPr>
          <w:p w14:paraId="520141D7" w14:textId="77777777" w:rsidR="004D7528" w:rsidRDefault="004D7528" w:rsidP="00EC0455">
            <w:pPr>
              <w:spacing w:after="80" w:line="20" w:lineRule="atLeast"/>
              <w:rPr>
                <w:b/>
                <w:szCs w:val="24"/>
              </w:rPr>
            </w:pPr>
          </w:p>
          <w:p w14:paraId="1547C7F9" w14:textId="71719E76" w:rsidR="004D7528" w:rsidRDefault="00F80178" w:rsidP="00EC0455">
            <w:pPr>
              <w:spacing w:after="80" w:line="20" w:lineRule="atLeast"/>
              <w:rPr>
                <w:b/>
                <w:szCs w:val="24"/>
              </w:rPr>
            </w:pPr>
            <w:r>
              <w:rPr>
                <w:b/>
                <w:szCs w:val="24"/>
              </w:rPr>
              <w:t xml:space="preserve">As for </w:t>
            </w:r>
            <w:r w:rsidR="00732092" w:rsidRPr="00004217">
              <w:rPr>
                <w:b/>
                <w:i/>
                <w:szCs w:val="24"/>
              </w:rPr>
              <w:t>The Right to Food around the Globe</w:t>
            </w:r>
            <w:r>
              <w:rPr>
                <w:b/>
                <w:szCs w:val="24"/>
              </w:rPr>
              <w:t xml:space="preserve">, while </w:t>
            </w:r>
            <w:r w:rsidR="00732092">
              <w:rPr>
                <w:b/>
                <w:szCs w:val="24"/>
              </w:rPr>
              <w:t>challenges</w:t>
            </w:r>
            <w:r>
              <w:rPr>
                <w:b/>
                <w:szCs w:val="24"/>
              </w:rPr>
              <w:t xml:space="preserve"> arose during the planning and development phases, a major constraint resides in ensuring that </w:t>
            </w:r>
            <w:r w:rsidR="00A74070">
              <w:rPr>
                <w:b/>
                <w:szCs w:val="24"/>
              </w:rPr>
              <w:t>adequate</w:t>
            </w:r>
            <w:r>
              <w:rPr>
                <w:b/>
                <w:szCs w:val="24"/>
              </w:rPr>
              <w:t xml:space="preserve"> resources are allocated to ensure that it is maintained up</w:t>
            </w:r>
            <w:r w:rsidR="00A74070">
              <w:rPr>
                <w:b/>
                <w:szCs w:val="24"/>
              </w:rPr>
              <w:t>-</w:t>
            </w:r>
            <w:r>
              <w:rPr>
                <w:b/>
                <w:szCs w:val="24"/>
              </w:rPr>
              <w:t>to</w:t>
            </w:r>
            <w:r w:rsidR="00A74070">
              <w:rPr>
                <w:b/>
                <w:szCs w:val="24"/>
              </w:rPr>
              <w:t>-</w:t>
            </w:r>
            <w:r>
              <w:rPr>
                <w:b/>
                <w:szCs w:val="24"/>
              </w:rPr>
              <w:t xml:space="preserve">date and, possibly, even expanded to include other key facets such as national laws, policies and programmes that directly contribute to the realization of the right to food. </w:t>
            </w:r>
            <w:r w:rsidR="00A74070">
              <w:rPr>
                <w:b/>
                <w:szCs w:val="24"/>
              </w:rPr>
              <w:t xml:space="preserve">This way, it would greatly </w:t>
            </w:r>
            <w:r w:rsidR="00E11067">
              <w:rPr>
                <w:b/>
                <w:szCs w:val="24"/>
              </w:rPr>
              <w:t>improve</w:t>
            </w:r>
            <w:r w:rsidR="00A74070">
              <w:rPr>
                <w:b/>
                <w:szCs w:val="24"/>
              </w:rPr>
              <w:t xml:space="preserve"> the visibility of key results in advancing the progressive realization of the right to food as well as enhance monitoring efforts towards </w:t>
            </w:r>
            <w:r w:rsidR="004A720B">
              <w:rPr>
                <w:b/>
                <w:szCs w:val="24"/>
              </w:rPr>
              <w:t xml:space="preserve">achieving </w:t>
            </w:r>
            <w:r w:rsidR="00A74070">
              <w:rPr>
                <w:b/>
                <w:szCs w:val="24"/>
              </w:rPr>
              <w:t>that global objective</w:t>
            </w:r>
            <w:r w:rsidR="005040BA">
              <w:rPr>
                <w:b/>
                <w:szCs w:val="24"/>
              </w:rPr>
              <w:t xml:space="preserve"> that</w:t>
            </w:r>
            <w:r w:rsidR="00B55420">
              <w:rPr>
                <w:b/>
                <w:szCs w:val="24"/>
              </w:rPr>
              <w:t xml:space="preserve"> is central to FAO’s mandate</w:t>
            </w:r>
            <w:r w:rsidR="00A74070">
              <w:rPr>
                <w:b/>
                <w:szCs w:val="24"/>
              </w:rPr>
              <w:t xml:space="preserve">. </w:t>
            </w:r>
          </w:p>
          <w:p w14:paraId="7DCF6063" w14:textId="77777777" w:rsidR="004D7528" w:rsidRDefault="004D7528" w:rsidP="00EC0455">
            <w:pPr>
              <w:spacing w:after="80" w:line="20" w:lineRule="atLeast"/>
              <w:rPr>
                <w:b/>
                <w:szCs w:val="24"/>
              </w:rPr>
            </w:pPr>
          </w:p>
        </w:tc>
      </w:tr>
    </w:tbl>
    <w:p w14:paraId="18475A21" w14:textId="77777777" w:rsidR="004D7528" w:rsidRPr="000F3E84" w:rsidRDefault="004D7528" w:rsidP="004D7528">
      <w:pPr>
        <w:spacing w:after="80" w:line="20" w:lineRule="atLeast"/>
        <w:rPr>
          <w:szCs w:val="24"/>
        </w:rPr>
      </w:pPr>
    </w:p>
    <w:p w14:paraId="04595D63" w14:textId="77777777" w:rsidR="004D7528" w:rsidRPr="00222402" w:rsidRDefault="004D7528" w:rsidP="004D7528">
      <w:pPr>
        <w:spacing w:after="80" w:line="20" w:lineRule="atLeast"/>
        <w:rPr>
          <w:b/>
          <w:szCs w:val="24"/>
        </w:rPr>
      </w:pPr>
      <w:r>
        <w:rPr>
          <w:b/>
          <w:szCs w:val="24"/>
        </w:rPr>
        <w:t>What mechanisms have been developed to monitor the Right to Food?</w:t>
      </w:r>
    </w:p>
    <w:tbl>
      <w:tblPr>
        <w:tblStyle w:val="TableGrid"/>
        <w:tblW w:w="9634" w:type="dxa"/>
        <w:tblLook w:val="04A0" w:firstRow="1" w:lastRow="0" w:firstColumn="1" w:lastColumn="0" w:noHBand="0" w:noVBand="1"/>
      </w:tblPr>
      <w:tblGrid>
        <w:gridCol w:w="9634"/>
      </w:tblGrid>
      <w:tr w:rsidR="004D7528" w14:paraId="7D780DFF" w14:textId="77777777" w:rsidTr="00622487">
        <w:tc>
          <w:tcPr>
            <w:tcW w:w="9634" w:type="dxa"/>
          </w:tcPr>
          <w:p w14:paraId="736057AF" w14:textId="77777777" w:rsidR="004D7528" w:rsidRDefault="004D7528" w:rsidP="00EC0455">
            <w:pPr>
              <w:spacing w:after="80" w:line="20" w:lineRule="atLeast"/>
              <w:rPr>
                <w:b/>
                <w:szCs w:val="24"/>
              </w:rPr>
            </w:pPr>
          </w:p>
          <w:p w14:paraId="5210C1AB" w14:textId="0F410F9D" w:rsidR="004D7528" w:rsidRDefault="00EC0455" w:rsidP="00EC0455">
            <w:pPr>
              <w:spacing w:after="80" w:line="20" w:lineRule="atLeast"/>
              <w:rPr>
                <w:b/>
                <w:szCs w:val="24"/>
              </w:rPr>
            </w:pPr>
            <w:r w:rsidRPr="00004217">
              <w:rPr>
                <w:b/>
                <w:i/>
                <w:szCs w:val="24"/>
              </w:rPr>
              <w:t xml:space="preserve">The </w:t>
            </w:r>
            <w:r w:rsidR="002D6C50" w:rsidRPr="00004217">
              <w:rPr>
                <w:b/>
                <w:i/>
                <w:szCs w:val="24"/>
              </w:rPr>
              <w:t>Right to Food around the Globe</w:t>
            </w:r>
            <w:r>
              <w:rPr>
                <w:b/>
                <w:szCs w:val="24"/>
              </w:rPr>
              <w:t xml:space="preserve"> in itself provides for the monitoring of constitutional provisions at country level in each </w:t>
            </w:r>
            <w:r w:rsidR="002D6C50">
              <w:rPr>
                <w:b/>
                <w:szCs w:val="24"/>
              </w:rPr>
              <w:t>FAO</w:t>
            </w:r>
            <w:r>
              <w:rPr>
                <w:b/>
                <w:szCs w:val="24"/>
              </w:rPr>
              <w:t xml:space="preserve"> member state. Hence, it showcase</w:t>
            </w:r>
            <w:r w:rsidR="00F43DDD">
              <w:rPr>
                <w:b/>
                <w:szCs w:val="24"/>
              </w:rPr>
              <w:t>s</w:t>
            </w:r>
            <w:r>
              <w:rPr>
                <w:b/>
                <w:szCs w:val="24"/>
              </w:rPr>
              <w:t xml:space="preserve"> the global situation of a crucial legislative element for the realization of the right to adequate food at country level, which is to say constitut</w:t>
            </w:r>
            <w:r w:rsidR="00231C7B">
              <w:rPr>
                <w:b/>
                <w:szCs w:val="24"/>
              </w:rPr>
              <w:t xml:space="preserve">ional guarantees that usually represent the highest possible national </w:t>
            </w:r>
            <w:r w:rsidR="006329D9">
              <w:rPr>
                <w:b/>
                <w:szCs w:val="24"/>
              </w:rPr>
              <w:t xml:space="preserve">legal </w:t>
            </w:r>
            <w:r w:rsidR="00231C7B">
              <w:rPr>
                <w:b/>
                <w:szCs w:val="24"/>
              </w:rPr>
              <w:t xml:space="preserve">protection that can be afforded. </w:t>
            </w:r>
            <w:r>
              <w:rPr>
                <w:b/>
                <w:szCs w:val="24"/>
              </w:rPr>
              <w:t xml:space="preserve"> </w:t>
            </w:r>
          </w:p>
          <w:p w14:paraId="67E2A8F1" w14:textId="77777777" w:rsidR="004D7528" w:rsidRDefault="004D7528" w:rsidP="00EC0455">
            <w:pPr>
              <w:spacing w:after="80" w:line="20" w:lineRule="atLeast"/>
              <w:rPr>
                <w:b/>
                <w:szCs w:val="24"/>
              </w:rPr>
            </w:pPr>
          </w:p>
        </w:tc>
      </w:tr>
    </w:tbl>
    <w:p w14:paraId="01BDF7C9" w14:textId="77777777" w:rsidR="004D7528" w:rsidRDefault="004D7528" w:rsidP="004D7528">
      <w:pPr>
        <w:spacing w:after="80" w:line="20" w:lineRule="atLeast"/>
        <w:rPr>
          <w:szCs w:val="24"/>
        </w:rPr>
      </w:pPr>
    </w:p>
    <w:p w14:paraId="6FD78F24" w14:textId="77777777" w:rsidR="004D7528" w:rsidRPr="00222402" w:rsidRDefault="004D7528" w:rsidP="004D7528">
      <w:pPr>
        <w:spacing w:after="80" w:line="20" w:lineRule="atLeast"/>
        <w:rPr>
          <w:b/>
          <w:szCs w:val="24"/>
        </w:rPr>
      </w:pPr>
      <w:r>
        <w:rPr>
          <w:b/>
          <w:szCs w:val="24"/>
        </w:rPr>
        <w:t>What good practices would you recommend for successful results?</w:t>
      </w:r>
    </w:p>
    <w:tbl>
      <w:tblPr>
        <w:tblStyle w:val="TableGrid"/>
        <w:tblW w:w="9634" w:type="dxa"/>
        <w:tblLook w:val="04A0" w:firstRow="1" w:lastRow="0" w:firstColumn="1" w:lastColumn="0" w:noHBand="0" w:noVBand="1"/>
      </w:tblPr>
      <w:tblGrid>
        <w:gridCol w:w="9634"/>
      </w:tblGrid>
      <w:tr w:rsidR="004D7528" w14:paraId="3F26D4D3" w14:textId="77777777" w:rsidTr="00622487">
        <w:tc>
          <w:tcPr>
            <w:tcW w:w="9634" w:type="dxa"/>
          </w:tcPr>
          <w:p w14:paraId="3B9B4FF7" w14:textId="77777777" w:rsidR="004D7528" w:rsidRDefault="004D7528" w:rsidP="00EC0455">
            <w:pPr>
              <w:spacing w:after="80" w:line="20" w:lineRule="atLeast"/>
              <w:rPr>
                <w:b/>
                <w:szCs w:val="24"/>
              </w:rPr>
            </w:pPr>
          </w:p>
          <w:p w14:paraId="50579943" w14:textId="3B3D4D44" w:rsidR="004D7528" w:rsidRDefault="00EC0455" w:rsidP="00EC0455">
            <w:pPr>
              <w:spacing w:after="80" w:line="20" w:lineRule="atLeast"/>
              <w:rPr>
                <w:b/>
                <w:szCs w:val="24"/>
              </w:rPr>
            </w:pPr>
            <w:r>
              <w:rPr>
                <w:b/>
                <w:szCs w:val="24"/>
              </w:rPr>
              <w:t xml:space="preserve">In order to undertake a proper monitoring of actions, baselines are required. As such, by developing </w:t>
            </w:r>
            <w:r w:rsidR="00004217" w:rsidRPr="00004217">
              <w:rPr>
                <w:b/>
                <w:i/>
                <w:szCs w:val="24"/>
              </w:rPr>
              <w:t>The Right to Food around the Globe</w:t>
            </w:r>
            <w:r>
              <w:rPr>
                <w:b/>
                <w:szCs w:val="24"/>
              </w:rPr>
              <w:t xml:space="preserve"> and keeping it updated, the monitoring of tangible legislative actions (</w:t>
            </w:r>
            <w:r w:rsidR="00B1637F">
              <w:rPr>
                <w:b/>
                <w:szCs w:val="24"/>
              </w:rPr>
              <w:t xml:space="preserve">such as </w:t>
            </w:r>
            <w:r>
              <w:rPr>
                <w:b/>
                <w:szCs w:val="24"/>
              </w:rPr>
              <w:t>constitutional amendments or adoptions) can be done</w:t>
            </w:r>
            <w:r w:rsidR="00004217">
              <w:rPr>
                <w:b/>
                <w:szCs w:val="24"/>
              </w:rPr>
              <w:t xml:space="preserve">, which </w:t>
            </w:r>
            <w:r>
              <w:rPr>
                <w:b/>
                <w:szCs w:val="24"/>
              </w:rPr>
              <w:t xml:space="preserve">reflects an important constitutional protection that is provided to the right to adequate food at country level across the globe, while it may be very seldom mentioned or detailed. </w:t>
            </w:r>
          </w:p>
          <w:p w14:paraId="39C9F216" w14:textId="77087CC6" w:rsidR="00B1637F" w:rsidRDefault="00B1637F" w:rsidP="00EC0455">
            <w:pPr>
              <w:spacing w:after="80" w:line="20" w:lineRule="atLeast"/>
              <w:rPr>
                <w:b/>
                <w:szCs w:val="24"/>
              </w:rPr>
            </w:pPr>
            <w:r>
              <w:rPr>
                <w:b/>
                <w:szCs w:val="24"/>
              </w:rPr>
              <w:t xml:space="preserve">Some of its key features are a clear methodology that is easily accessible and based on previous normative work by FAO and its partners, clear information that reflects exactly what is contained in the different constitutions without judgment of interpretation, access to pertinent additional information and tools to facilitate the comprehension of what is presented and detailed, and an adequate amount of consideration for the dissemination of the information as well as resources to ensure its proper functioning over time. </w:t>
            </w:r>
          </w:p>
          <w:p w14:paraId="4B9F73B5" w14:textId="77777777" w:rsidR="004D7528" w:rsidRDefault="004D7528" w:rsidP="00EC0455">
            <w:pPr>
              <w:spacing w:after="80" w:line="20" w:lineRule="atLeast"/>
              <w:rPr>
                <w:b/>
                <w:szCs w:val="24"/>
              </w:rPr>
            </w:pPr>
          </w:p>
        </w:tc>
      </w:tr>
    </w:tbl>
    <w:p w14:paraId="4FBF75F9" w14:textId="77777777" w:rsidR="004D7528" w:rsidRDefault="004D7528" w:rsidP="004D7528">
      <w:pPr>
        <w:spacing w:after="80" w:line="20" w:lineRule="atLeast"/>
        <w:rPr>
          <w:szCs w:val="24"/>
        </w:rPr>
      </w:pPr>
    </w:p>
    <w:p w14:paraId="7F1DAAB1" w14:textId="686D7B9B" w:rsidR="004D7528" w:rsidRPr="00222402" w:rsidRDefault="004D7528" w:rsidP="004D7528">
      <w:pPr>
        <w:spacing w:after="80" w:line="20" w:lineRule="atLeast"/>
        <w:rPr>
          <w:b/>
          <w:szCs w:val="24"/>
        </w:rPr>
      </w:pPr>
      <w:r>
        <w:rPr>
          <w:b/>
          <w:szCs w:val="24"/>
        </w:rPr>
        <w:t>Link</w:t>
      </w:r>
      <w:r w:rsidR="00B84BEE">
        <w:rPr>
          <w:b/>
          <w:szCs w:val="24"/>
        </w:rPr>
        <w:t>s</w:t>
      </w:r>
      <w:r>
        <w:rPr>
          <w:b/>
          <w:szCs w:val="24"/>
        </w:rPr>
        <w:t xml:space="preserve"> to additional information </w:t>
      </w:r>
    </w:p>
    <w:tbl>
      <w:tblPr>
        <w:tblStyle w:val="TableGrid"/>
        <w:tblW w:w="9634" w:type="dxa"/>
        <w:tblLook w:val="04A0" w:firstRow="1" w:lastRow="0" w:firstColumn="1" w:lastColumn="0" w:noHBand="0" w:noVBand="1"/>
      </w:tblPr>
      <w:tblGrid>
        <w:gridCol w:w="9634"/>
      </w:tblGrid>
      <w:tr w:rsidR="004D7528" w14:paraId="2E7ED493" w14:textId="77777777" w:rsidTr="00622487">
        <w:tc>
          <w:tcPr>
            <w:tcW w:w="9634" w:type="dxa"/>
          </w:tcPr>
          <w:p w14:paraId="302A5551" w14:textId="77777777" w:rsidR="004D7528" w:rsidRDefault="004D7528" w:rsidP="00EC0455">
            <w:pPr>
              <w:spacing w:after="80" w:line="20" w:lineRule="atLeast"/>
              <w:rPr>
                <w:b/>
                <w:szCs w:val="24"/>
              </w:rPr>
            </w:pPr>
          </w:p>
          <w:p w14:paraId="6317D892" w14:textId="0E7B7EB1" w:rsidR="004D7528" w:rsidRDefault="0023040F" w:rsidP="00EC0455">
            <w:pPr>
              <w:spacing w:after="80" w:line="20" w:lineRule="atLeast"/>
              <w:rPr>
                <w:b/>
                <w:szCs w:val="24"/>
              </w:rPr>
            </w:pPr>
            <w:r>
              <w:rPr>
                <w:b/>
                <w:szCs w:val="24"/>
              </w:rPr>
              <w:t xml:space="preserve">The Right to Food around the Globe: </w:t>
            </w:r>
            <w:hyperlink r:id="rId14" w:history="1">
              <w:r w:rsidRPr="00B3083E">
                <w:rPr>
                  <w:rStyle w:val="Hyperlink"/>
                  <w:b/>
                  <w:szCs w:val="24"/>
                </w:rPr>
                <w:t>http://www.fao.org/right-to-food-around-the-globe/en/</w:t>
              </w:r>
            </w:hyperlink>
            <w:r>
              <w:rPr>
                <w:b/>
                <w:szCs w:val="24"/>
              </w:rPr>
              <w:t xml:space="preserve"> </w:t>
            </w:r>
          </w:p>
          <w:p w14:paraId="24DC3235" w14:textId="77777777" w:rsidR="004D7528" w:rsidRDefault="004D7528" w:rsidP="00EC0455">
            <w:pPr>
              <w:spacing w:after="80" w:line="20" w:lineRule="atLeast"/>
              <w:rPr>
                <w:b/>
                <w:szCs w:val="24"/>
              </w:rPr>
            </w:pPr>
          </w:p>
        </w:tc>
      </w:tr>
    </w:tbl>
    <w:p w14:paraId="52ADE384" w14:textId="77777777" w:rsidR="004D7528" w:rsidRPr="000F3E84" w:rsidRDefault="004D7528" w:rsidP="004D7528">
      <w:pPr>
        <w:spacing w:after="80" w:line="20" w:lineRule="atLeast"/>
        <w:rPr>
          <w:szCs w:val="24"/>
        </w:rPr>
      </w:pPr>
    </w:p>
    <w:p w14:paraId="71000A8B" w14:textId="77777777" w:rsidR="004D7528" w:rsidRDefault="004D7528" w:rsidP="00C53D8E">
      <w:pPr>
        <w:tabs>
          <w:tab w:val="left" w:pos="3525"/>
        </w:tabs>
        <w:jc w:val="left"/>
        <w:rPr>
          <w:b/>
        </w:rPr>
      </w:pPr>
    </w:p>
    <w:sectPr w:rsidR="004D7528" w:rsidSect="008F2ADB">
      <w:headerReference w:type="default" r:id="rId15"/>
      <w:footerReference w:type="default" r:id="rId16"/>
      <w:headerReference w:type="first" r:id="rId17"/>
      <w:footerReference w:type="first" r:id="rId1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93C5" w14:textId="77777777" w:rsidR="001A780D" w:rsidRDefault="001A780D" w:rsidP="00D079C6">
      <w:pPr>
        <w:spacing w:after="0"/>
      </w:pPr>
      <w:r>
        <w:separator/>
      </w:r>
    </w:p>
    <w:p w14:paraId="245AAE95" w14:textId="77777777" w:rsidR="001A780D" w:rsidRDefault="001A780D"/>
  </w:endnote>
  <w:endnote w:type="continuationSeparator" w:id="0">
    <w:p w14:paraId="79B5934C" w14:textId="77777777" w:rsidR="001A780D" w:rsidRDefault="001A780D" w:rsidP="00D079C6">
      <w:pPr>
        <w:spacing w:after="0"/>
      </w:pPr>
      <w:r>
        <w:continuationSeparator/>
      </w:r>
    </w:p>
    <w:p w14:paraId="45E0BB27" w14:textId="77777777" w:rsidR="001A780D" w:rsidRDefault="001A7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1A780D" w14:paraId="5BE48CC1" w14:textId="77777777" w:rsidTr="008F2ADB">
      <w:tc>
        <w:tcPr>
          <w:tcW w:w="9639" w:type="dxa"/>
        </w:tcPr>
        <w:p w14:paraId="58DE1BFD" w14:textId="77777777" w:rsidR="001A780D" w:rsidRPr="00351B73" w:rsidRDefault="001A780D" w:rsidP="00EB3574">
          <w:pPr>
            <w:pStyle w:val="Footer"/>
            <w:jc w:val="center"/>
            <w:rPr>
              <w:b/>
              <w:color w:val="C00000"/>
            </w:rPr>
          </w:pPr>
        </w:p>
      </w:tc>
    </w:tr>
  </w:tbl>
  <w:p w14:paraId="69F8ABC4" w14:textId="77777777" w:rsidR="001A780D" w:rsidRDefault="001A780D" w:rsidP="008E48A2">
    <w:pPr>
      <w:pStyle w:val="Footer"/>
      <w:jc w:val="center"/>
      <w:rPr>
        <w:b/>
        <w:color w:val="C00000"/>
      </w:rPr>
    </w:pPr>
  </w:p>
  <w:p w14:paraId="686BED40" w14:textId="77777777" w:rsidR="001A780D" w:rsidRPr="00527518" w:rsidRDefault="001A780D"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1A780D" w:rsidRPr="008F2ADB" w:rsidRDefault="001A780D"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1A780D" w14:paraId="0D3B50EE" w14:textId="77777777" w:rsidTr="000929E7">
      <w:tc>
        <w:tcPr>
          <w:tcW w:w="9639" w:type="dxa"/>
        </w:tcPr>
        <w:p w14:paraId="6634A8C4" w14:textId="77777777" w:rsidR="001A780D" w:rsidRPr="00351B73" w:rsidRDefault="001A780D" w:rsidP="000929E7">
          <w:pPr>
            <w:pStyle w:val="Footer"/>
            <w:jc w:val="center"/>
            <w:rPr>
              <w:b/>
              <w:color w:val="C00000"/>
            </w:rPr>
          </w:pPr>
        </w:p>
      </w:tc>
    </w:tr>
  </w:tbl>
  <w:p w14:paraId="379C7940" w14:textId="77777777" w:rsidR="001A780D" w:rsidRDefault="001A780D" w:rsidP="008F2ADB">
    <w:pPr>
      <w:pStyle w:val="Footer"/>
      <w:jc w:val="center"/>
      <w:rPr>
        <w:b/>
        <w:color w:val="C00000"/>
      </w:rPr>
    </w:pPr>
  </w:p>
  <w:p w14:paraId="08E46E56" w14:textId="0BA42B8D" w:rsidR="001A780D" w:rsidRPr="00527518" w:rsidRDefault="001A780D"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1A780D" w:rsidRPr="008F2ADB" w:rsidRDefault="001A780D"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09ED9" w14:textId="77777777" w:rsidR="001A780D" w:rsidRDefault="001A780D" w:rsidP="00D079C6">
      <w:pPr>
        <w:spacing w:after="0"/>
      </w:pPr>
      <w:r>
        <w:separator/>
      </w:r>
    </w:p>
    <w:p w14:paraId="638A9E9B" w14:textId="77777777" w:rsidR="001A780D" w:rsidRDefault="001A780D"/>
  </w:footnote>
  <w:footnote w:type="continuationSeparator" w:id="0">
    <w:p w14:paraId="3595D377" w14:textId="77777777" w:rsidR="001A780D" w:rsidRDefault="001A780D" w:rsidP="00D079C6">
      <w:pPr>
        <w:spacing w:after="0"/>
      </w:pPr>
      <w:r>
        <w:continuationSeparator/>
      </w:r>
    </w:p>
    <w:p w14:paraId="4FDE4BF4" w14:textId="77777777" w:rsidR="001A780D" w:rsidRDefault="001A78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1A780D" w:rsidRPr="00B54A9F" w14:paraId="7DBC5ECB" w14:textId="77777777" w:rsidTr="00220FC1">
      <w:tc>
        <w:tcPr>
          <w:tcW w:w="249" w:type="pct"/>
        </w:tcPr>
        <w:p w14:paraId="02C8A6C8" w14:textId="77777777" w:rsidR="001A780D" w:rsidRPr="00B01341" w:rsidRDefault="001A780D">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334C7">
            <w:rPr>
              <w:noProof/>
              <w:color w:val="31849B"/>
              <w:sz w:val="20"/>
              <w:szCs w:val="20"/>
            </w:rPr>
            <w:t>7</w:t>
          </w:r>
          <w:r w:rsidRPr="00B01341">
            <w:rPr>
              <w:color w:val="31849B"/>
              <w:sz w:val="20"/>
              <w:szCs w:val="20"/>
            </w:rPr>
            <w:fldChar w:fldCharType="end"/>
          </w:r>
        </w:p>
      </w:tc>
      <w:tc>
        <w:tcPr>
          <w:tcW w:w="4751" w:type="pct"/>
        </w:tcPr>
        <w:p w14:paraId="66B30B10" w14:textId="0303ED67" w:rsidR="001A780D" w:rsidRPr="008F2ADB" w:rsidRDefault="001A780D" w:rsidP="009E3811">
          <w:pPr>
            <w:pStyle w:val="top"/>
          </w:pPr>
          <w:r>
            <w:t xml:space="preserve">Call for experiences and good practices in the use and application of the Voluntary Guidelines for the Right to Adequate Food in the Context of National Food Security </w:t>
          </w:r>
        </w:p>
      </w:tc>
    </w:tr>
  </w:tbl>
  <w:p w14:paraId="59EDF489" w14:textId="77777777" w:rsidR="001A780D" w:rsidRPr="00B54A9F" w:rsidRDefault="001A78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1A780D" w:rsidRDefault="001A780D" w:rsidP="008E48A2">
    <w:pPr>
      <w:pStyle w:val="Header"/>
      <w:jc w:val="left"/>
      <w:rPr>
        <w:b/>
        <w:color w:val="FFFFFF"/>
      </w:rPr>
    </w:pPr>
    <w:r w:rsidRPr="00DC6173">
      <w:t xml:space="preserve"> </w:t>
    </w:r>
    <w:r>
      <w:rPr>
        <w:noProof/>
        <w:lang w:val="fr-CA" w:eastAsia="fr-CA"/>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1A780D" w:rsidRDefault="001A780D" w:rsidP="00DC6173">
    <w:pPr>
      <w:pStyle w:val="Header"/>
      <w:jc w:val="right"/>
      <w:rPr>
        <w:b/>
        <w:color w:val="FFFFFF"/>
      </w:rPr>
    </w:pPr>
  </w:p>
  <w:p w14:paraId="4BFA0CEB" w14:textId="4293234D" w:rsidR="001A780D" w:rsidRPr="00B34236" w:rsidRDefault="001A780D" w:rsidP="00B34236">
    <w:pPr>
      <w:pStyle w:val="Heading4"/>
    </w:pPr>
    <w:r>
      <w:rPr>
        <w:noProof/>
        <w:lang w:val="fr-CA" w:eastAsia="fr-CA"/>
      </w:rPr>
      <w:drawing>
        <wp:inline distT="0" distB="0" distL="0" distR="0" wp14:anchorId="72FE755F" wp14:editId="0B27EFF0">
          <wp:extent cx="6116320" cy="264160"/>
          <wp:effectExtent l="0" t="0" r="5080" b="0"/>
          <wp:docPr id="2" name="Picture 2" descr="ESA:FSN Forum:_DESIGN and WEBSITE Verona:01_DOC template:TOPIC NOTE:img:FSNForum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264160"/>
                  </a:xfrm>
                  <a:prstGeom prst="rect">
                    <a:avLst/>
                  </a:prstGeom>
                  <a:noFill/>
                  <a:ln>
                    <a:noFill/>
                  </a:ln>
                </pic:spPr>
              </pic:pic>
            </a:graphicData>
          </a:graphic>
        </wp:inline>
      </w:drawing>
    </w:r>
  </w:p>
  <w:p w14:paraId="234566BC" w14:textId="77777777" w:rsidR="001A780D" w:rsidRDefault="001A780D" w:rsidP="008E48A2">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1A780D" w:rsidRPr="00EB3574" w14:paraId="17B70A74" w14:textId="77777777" w:rsidTr="00A30E12">
      <w:trPr>
        <w:jc w:val="center"/>
      </w:trPr>
      <w:tc>
        <w:tcPr>
          <w:tcW w:w="9639" w:type="dxa"/>
          <w:shd w:val="clear" w:color="auto" w:fill="DAEEF3" w:themeFill="accent5" w:themeFillTint="33"/>
        </w:tcPr>
        <w:p w14:paraId="2525017E" w14:textId="2A2BD286" w:rsidR="001A780D" w:rsidRPr="0043646E" w:rsidRDefault="001A780D" w:rsidP="00F4087E">
          <w:pPr>
            <w:pStyle w:val="Heading6"/>
            <w:spacing w:before="0" w:after="0"/>
          </w:pPr>
          <w:r>
            <w:t>Template for submissions</w:t>
          </w:r>
        </w:p>
      </w:tc>
    </w:tr>
    <w:tr w:rsidR="001A780D" w:rsidRPr="00EB3574" w14:paraId="36933E01" w14:textId="77777777" w:rsidTr="00A30E12">
      <w:trPr>
        <w:jc w:val="center"/>
      </w:trPr>
      <w:tc>
        <w:tcPr>
          <w:tcW w:w="9639" w:type="dxa"/>
          <w:shd w:val="clear" w:color="auto" w:fill="FFFFFF" w:themeFill="background1"/>
        </w:tcPr>
        <w:p w14:paraId="0A3BE37F" w14:textId="677D8EA3" w:rsidR="001A780D" w:rsidRPr="00135B0D" w:rsidRDefault="001A780D" w:rsidP="00B84BEE">
          <w:pPr>
            <w:spacing w:after="0" w:line="276" w:lineRule="auto"/>
            <w:jc w:val="center"/>
            <w:rPr>
              <w:rFonts w:asciiTheme="majorHAnsi" w:hAnsiTheme="majorHAnsi"/>
              <w:b/>
              <w:color w:val="31849B" w:themeColor="accent5" w:themeShade="BF"/>
            </w:rPr>
          </w:pPr>
          <w:r>
            <w:rPr>
              <w:rFonts w:asciiTheme="majorHAnsi" w:hAnsiTheme="majorHAnsi"/>
              <w:b/>
            </w:rPr>
            <w:t>02.10.2017 – 23.10.2017</w:t>
          </w:r>
          <w:r>
            <w:rPr>
              <w:rFonts w:asciiTheme="majorHAnsi" w:hAnsiTheme="majorHAnsi"/>
              <w:b/>
              <w:color w:val="31849B" w:themeColor="accent5" w:themeShade="BF"/>
            </w:rPr>
            <w:br/>
          </w:r>
          <w:r>
            <w:rPr>
              <w:noProof/>
              <w:lang w:val="fr-CA" w:eastAsia="fr-CA"/>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AD37D4">
              <w:rPr>
                <w:rStyle w:val="Hyperlink"/>
              </w:rPr>
              <w:t>http://www.fao.org/fsnforum/activities/open-calls/CFS_right_to_food</w:t>
            </w:r>
          </w:hyperlink>
        </w:p>
      </w:tc>
    </w:tr>
  </w:tbl>
  <w:p w14:paraId="10645A53" w14:textId="77777777" w:rsidR="001A780D" w:rsidRPr="006A61D9" w:rsidRDefault="001A780D"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2"/>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3"/>
  </w:num>
  <w:num w:numId="15">
    <w:abstractNumId w:val="19"/>
  </w:num>
  <w:num w:numId="16">
    <w:abstractNumId w:val="6"/>
  </w:num>
  <w:num w:numId="17">
    <w:abstractNumId w:val="9"/>
  </w:num>
  <w:num w:numId="18">
    <w:abstractNumId w:val="20"/>
  </w:num>
  <w:num w:numId="19">
    <w:abstractNumId w:val="1"/>
  </w:num>
  <w:num w:numId="20">
    <w:abstractNumId w:val="21"/>
  </w:num>
  <w:num w:numId="21">
    <w:abstractNumId w:val="10"/>
  </w:num>
  <w:num w:numId="22">
    <w:abstractNumId w:val="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217"/>
    <w:rsid w:val="000043AB"/>
    <w:rsid w:val="000115A0"/>
    <w:rsid w:val="00013288"/>
    <w:rsid w:val="00016690"/>
    <w:rsid w:val="00016C1E"/>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5CD8"/>
    <w:rsid w:val="00077238"/>
    <w:rsid w:val="00081ACF"/>
    <w:rsid w:val="000862CA"/>
    <w:rsid w:val="000929E7"/>
    <w:rsid w:val="00093CD9"/>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32D3"/>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A780D"/>
    <w:rsid w:val="001B1DC2"/>
    <w:rsid w:val="001B342F"/>
    <w:rsid w:val="001B4926"/>
    <w:rsid w:val="001B7B9C"/>
    <w:rsid w:val="001C0DE7"/>
    <w:rsid w:val="001C3E4C"/>
    <w:rsid w:val="001C6784"/>
    <w:rsid w:val="001C71F0"/>
    <w:rsid w:val="001D01E2"/>
    <w:rsid w:val="001D192F"/>
    <w:rsid w:val="001D2016"/>
    <w:rsid w:val="001D2D05"/>
    <w:rsid w:val="001D3BF0"/>
    <w:rsid w:val="001D7168"/>
    <w:rsid w:val="001D7FD7"/>
    <w:rsid w:val="001E1B46"/>
    <w:rsid w:val="001E1B60"/>
    <w:rsid w:val="001E3DDD"/>
    <w:rsid w:val="001E6A5A"/>
    <w:rsid w:val="001E741B"/>
    <w:rsid w:val="001F14E0"/>
    <w:rsid w:val="001F6273"/>
    <w:rsid w:val="00207B16"/>
    <w:rsid w:val="00210779"/>
    <w:rsid w:val="0021356E"/>
    <w:rsid w:val="00215654"/>
    <w:rsid w:val="00220776"/>
    <w:rsid w:val="00220FC1"/>
    <w:rsid w:val="00223867"/>
    <w:rsid w:val="0023040F"/>
    <w:rsid w:val="00231C7B"/>
    <w:rsid w:val="00235327"/>
    <w:rsid w:val="00242954"/>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1E53"/>
    <w:rsid w:val="00294755"/>
    <w:rsid w:val="00297943"/>
    <w:rsid w:val="002A13A9"/>
    <w:rsid w:val="002A34F1"/>
    <w:rsid w:val="002C016B"/>
    <w:rsid w:val="002C533F"/>
    <w:rsid w:val="002D0C13"/>
    <w:rsid w:val="002D0DB5"/>
    <w:rsid w:val="002D645B"/>
    <w:rsid w:val="002D6C50"/>
    <w:rsid w:val="002E2407"/>
    <w:rsid w:val="002E3A18"/>
    <w:rsid w:val="002E57CC"/>
    <w:rsid w:val="002F5516"/>
    <w:rsid w:val="003025C0"/>
    <w:rsid w:val="003045C3"/>
    <w:rsid w:val="00310543"/>
    <w:rsid w:val="00311A8F"/>
    <w:rsid w:val="0031684E"/>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2EE"/>
    <w:rsid w:val="003F2437"/>
    <w:rsid w:val="004001EC"/>
    <w:rsid w:val="00402F5C"/>
    <w:rsid w:val="00413C59"/>
    <w:rsid w:val="00415E47"/>
    <w:rsid w:val="00431201"/>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3C1"/>
    <w:rsid w:val="00473535"/>
    <w:rsid w:val="00474FA1"/>
    <w:rsid w:val="0048282F"/>
    <w:rsid w:val="00483C40"/>
    <w:rsid w:val="00483F46"/>
    <w:rsid w:val="004843DC"/>
    <w:rsid w:val="00485C87"/>
    <w:rsid w:val="00495E3E"/>
    <w:rsid w:val="004A1563"/>
    <w:rsid w:val="004A1790"/>
    <w:rsid w:val="004A720B"/>
    <w:rsid w:val="004B20C3"/>
    <w:rsid w:val="004B53B6"/>
    <w:rsid w:val="004C1BF7"/>
    <w:rsid w:val="004C3B08"/>
    <w:rsid w:val="004C74D0"/>
    <w:rsid w:val="004D2808"/>
    <w:rsid w:val="004D6AA1"/>
    <w:rsid w:val="004D7528"/>
    <w:rsid w:val="004D7EB3"/>
    <w:rsid w:val="004E07CA"/>
    <w:rsid w:val="004E1480"/>
    <w:rsid w:val="004E27D8"/>
    <w:rsid w:val="004E7CE9"/>
    <w:rsid w:val="004F31FF"/>
    <w:rsid w:val="004F67DD"/>
    <w:rsid w:val="00501155"/>
    <w:rsid w:val="00502264"/>
    <w:rsid w:val="005031A5"/>
    <w:rsid w:val="00503765"/>
    <w:rsid w:val="0050393D"/>
    <w:rsid w:val="005040BA"/>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2487"/>
    <w:rsid w:val="006243E6"/>
    <w:rsid w:val="00624DAA"/>
    <w:rsid w:val="006313F6"/>
    <w:rsid w:val="00631E59"/>
    <w:rsid w:val="006329D9"/>
    <w:rsid w:val="0063372F"/>
    <w:rsid w:val="00635B13"/>
    <w:rsid w:val="006420B5"/>
    <w:rsid w:val="00642134"/>
    <w:rsid w:val="00643AF8"/>
    <w:rsid w:val="00645189"/>
    <w:rsid w:val="00646CD9"/>
    <w:rsid w:val="00650830"/>
    <w:rsid w:val="006509CA"/>
    <w:rsid w:val="00657384"/>
    <w:rsid w:val="00664AAB"/>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A7228"/>
    <w:rsid w:val="006B2C0F"/>
    <w:rsid w:val="006B5D61"/>
    <w:rsid w:val="006B632F"/>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469"/>
    <w:rsid w:val="00702D28"/>
    <w:rsid w:val="00705BBF"/>
    <w:rsid w:val="00712152"/>
    <w:rsid w:val="00713320"/>
    <w:rsid w:val="00714749"/>
    <w:rsid w:val="00715C17"/>
    <w:rsid w:val="00721603"/>
    <w:rsid w:val="00724726"/>
    <w:rsid w:val="00732092"/>
    <w:rsid w:val="00732662"/>
    <w:rsid w:val="00735512"/>
    <w:rsid w:val="00736BFE"/>
    <w:rsid w:val="00741A1E"/>
    <w:rsid w:val="00744A84"/>
    <w:rsid w:val="0074596D"/>
    <w:rsid w:val="00745E70"/>
    <w:rsid w:val="00747799"/>
    <w:rsid w:val="007527DA"/>
    <w:rsid w:val="00756497"/>
    <w:rsid w:val="007606BC"/>
    <w:rsid w:val="00763A00"/>
    <w:rsid w:val="00764C00"/>
    <w:rsid w:val="00766E6F"/>
    <w:rsid w:val="00771B53"/>
    <w:rsid w:val="00772A5D"/>
    <w:rsid w:val="007744AA"/>
    <w:rsid w:val="007808AE"/>
    <w:rsid w:val="00783498"/>
    <w:rsid w:val="0078372B"/>
    <w:rsid w:val="00785B4B"/>
    <w:rsid w:val="00786AE7"/>
    <w:rsid w:val="00790C7F"/>
    <w:rsid w:val="00790F89"/>
    <w:rsid w:val="0079660C"/>
    <w:rsid w:val="0079766A"/>
    <w:rsid w:val="007A05BA"/>
    <w:rsid w:val="007A78E2"/>
    <w:rsid w:val="007B25AE"/>
    <w:rsid w:val="007B2927"/>
    <w:rsid w:val="007B6F1D"/>
    <w:rsid w:val="007C28B7"/>
    <w:rsid w:val="007C2B06"/>
    <w:rsid w:val="007C4A2C"/>
    <w:rsid w:val="007C5427"/>
    <w:rsid w:val="007C6583"/>
    <w:rsid w:val="007D14A3"/>
    <w:rsid w:val="007D2482"/>
    <w:rsid w:val="007D4414"/>
    <w:rsid w:val="007D6CB2"/>
    <w:rsid w:val="007D7965"/>
    <w:rsid w:val="007E0190"/>
    <w:rsid w:val="007E26EE"/>
    <w:rsid w:val="007E42F5"/>
    <w:rsid w:val="007E5B85"/>
    <w:rsid w:val="007F0CAB"/>
    <w:rsid w:val="007F25A8"/>
    <w:rsid w:val="007F3DE0"/>
    <w:rsid w:val="007F4D4E"/>
    <w:rsid w:val="008036B6"/>
    <w:rsid w:val="00803BE4"/>
    <w:rsid w:val="00804838"/>
    <w:rsid w:val="00810C89"/>
    <w:rsid w:val="008135F2"/>
    <w:rsid w:val="008140F0"/>
    <w:rsid w:val="00815E06"/>
    <w:rsid w:val="008165B1"/>
    <w:rsid w:val="00823DDE"/>
    <w:rsid w:val="0082543F"/>
    <w:rsid w:val="00825E7F"/>
    <w:rsid w:val="008306F9"/>
    <w:rsid w:val="00832491"/>
    <w:rsid w:val="00832617"/>
    <w:rsid w:val="0083360F"/>
    <w:rsid w:val="00833A39"/>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76D"/>
    <w:rsid w:val="008B0B1F"/>
    <w:rsid w:val="008B4143"/>
    <w:rsid w:val="008B56A8"/>
    <w:rsid w:val="008B6C11"/>
    <w:rsid w:val="008C28EC"/>
    <w:rsid w:val="008C4769"/>
    <w:rsid w:val="008C47A5"/>
    <w:rsid w:val="008C5FCE"/>
    <w:rsid w:val="008C7F13"/>
    <w:rsid w:val="008D0875"/>
    <w:rsid w:val="008D452C"/>
    <w:rsid w:val="008D6F52"/>
    <w:rsid w:val="008E48A2"/>
    <w:rsid w:val="008E7789"/>
    <w:rsid w:val="008F18FA"/>
    <w:rsid w:val="008F2ADB"/>
    <w:rsid w:val="008F5848"/>
    <w:rsid w:val="008F76A6"/>
    <w:rsid w:val="008F79C2"/>
    <w:rsid w:val="00903AD8"/>
    <w:rsid w:val="00904EBB"/>
    <w:rsid w:val="00914AB0"/>
    <w:rsid w:val="009158E9"/>
    <w:rsid w:val="00921FDE"/>
    <w:rsid w:val="009240DB"/>
    <w:rsid w:val="009241E4"/>
    <w:rsid w:val="00926B22"/>
    <w:rsid w:val="009308C5"/>
    <w:rsid w:val="00930E21"/>
    <w:rsid w:val="0093685E"/>
    <w:rsid w:val="00937D29"/>
    <w:rsid w:val="00942CB2"/>
    <w:rsid w:val="0094537E"/>
    <w:rsid w:val="0095135F"/>
    <w:rsid w:val="00952BBA"/>
    <w:rsid w:val="009559E9"/>
    <w:rsid w:val="009566E5"/>
    <w:rsid w:val="00966287"/>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16CC"/>
    <w:rsid w:val="009B7FA8"/>
    <w:rsid w:val="009C444E"/>
    <w:rsid w:val="009D0F14"/>
    <w:rsid w:val="009D172C"/>
    <w:rsid w:val="009D4B26"/>
    <w:rsid w:val="009E1E0A"/>
    <w:rsid w:val="009E3811"/>
    <w:rsid w:val="009E3CB3"/>
    <w:rsid w:val="009E5D98"/>
    <w:rsid w:val="009F1C1F"/>
    <w:rsid w:val="009F2C20"/>
    <w:rsid w:val="009F3520"/>
    <w:rsid w:val="00A105E4"/>
    <w:rsid w:val="00A14DBF"/>
    <w:rsid w:val="00A17476"/>
    <w:rsid w:val="00A215F2"/>
    <w:rsid w:val="00A26B4F"/>
    <w:rsid w:val="00A30324"/>
    <w:rsid w:val="00A30BD1"/>
    <w:rsid w:val="00A30E12"/>
    <w:rsid w:val="00A4253D"/>
    <w:rsid w:val="00A45E8D"/>
    <w:rsid w:val="00A462C5"/>
    <w:rsid w:val="00A46D59"/>
    <w:rsid w:val="00A50B57"/>
    <w:rsid w:val="00A526FE"/>
    <w:rsid w:val="00A53E98"/>
    <w:rsid w:val="00A600FB"/>
    <w:rsid w:val="00A6607D"/>
    <w:rsid w:val="00A675E8"/>
    <w:rsid w:val="00A72480"/>
    <w:rsid w:val="00A73368"/>
    <w:rsid w:val="00A74070"/>
    <w:rsid w:val="00A83C07"/>
    <w:rsid w:val="00A83DBE"/>
    <w:rsid w:val="00A86FB2"/>
    <w:rsid w:val="00A92376"/>
    <w:rsid w:val="00AB53A9"/>
    <w:rsid w:val="00AC62AD"/>
    <w:rsid w:val="00AC6AF7"/>
    <w:rsid w:val="00AD262B"/>
    <w:rsid w:val="00AD4881"/>
    <w:rsid w:val="00AD6935"/>
    <w:rsid w:val="00AD7891"/>
    <w:rsid w:val="00AE3FB4"/>
    <w:rsid w:val="00AE4668"/>
    <w:rsid w:val="00AF3957"/>
    <w:rsid w:val="00AF414E"/>
    <w:rsid w:val="00AF4888"/>
    <w:rsid w:val="00B009B8"/>
    <w:rsid w:val="00B01341"/>
    <w:rsid w:val="00B01DFA"/>
    <w:rsid w:val="00B02BD0"/>
    <w:rsid w:val="00B057CC"/>
    <w:rsid w:val="00B0735E"/>
    <w:rsid w:val="00B103B4"/>
    <w:rsid w:val="00B11EBE"/>
    <w:rsid w:val="00B13424"/>
    <w:rsid w:val="00B1637F"/>
    <w:rsid w:val="00B167C9"/>
    <w:rsid w:val="00B330F2"/>
    <w:rsid w:val="00B34236"/>
    <w:rsid w:val="00B35E4D"/>
    <w:rsid w:val="00B36508"/>
    <w:rsid w:val="00B4371D"/>
    <w:rsid w:val="00B54A9F"/>
    <w:rsid w:val="00B55420"/>
    <w:rsid w:val="00B571E7"/>
    <w:rsid w:val="00B572DF"/>
    <w:rsid w:val="00B5732E"/>
    <w:rsid w:val="00B61CC2"/>
    <w:rsid w:val="00B73EAE"/>
    <w:rsid w:val="00B849BD"/>
    <w:rsid w:val="00B84BEE"/>
    <w:rsid w:val="00B84DF7"/>
    <w:rsid w:val="00B871E0"/>
    <w:rsid w:val="00B91CB0"/>
    <w:rsid w:val="00B91FC0"/>
    <w:rsid w:val="00BA163E"/>
    <w:rsid w:val="00BA1B5F"/>
    <w:rsid w:val="00BA4863"/>
    <w:rsid w:val="00BB3782"/>
    <w:rsid w:val="00BB6310"/>
    <w:rsid w:val="00BD0002"/>
    <w:rsid w:val="00BD0D6C"/>
    <w:rsid w:val="00BD2198"/>
    <w:rsid w:val="00BE2CAB"/>
    <w:rsid w:val="00BE73FA"/>
    <w:rsid w:val="00BE7AD6"/>
    <w:rsid w:val="00BF115F"/>
    <w:rsid w:val="00BF409B"/>
    <w:rsid w:val="00BF7416"/>
    <w:rsid w:val="00C06EA3"/>
    <w:rsid w:val="00C1588C"/>
    <w:rsid w:val="00C1609F"/>
    <w:rsid w:val="00C17DF4"/>
    <w:rsid w:val="00C20BB0"/>
    <w:rsid w:val="00C21CB6"/>
    <w:rsid w:val="00C3104C"/>
    <w:rsid w:val="00C334C7"/>
    <w:rsid w:val="00C36725"/>
    <w:rsid w:val="00C36EFA"/>
    <w:rsid w:val="00C412EE"/>
    <w:rsid w:val="00C446DA"/>
    <w:rsid w:val="00C5221B"/>
    <w:rsid w:val="00C53D8E"/>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17DA2"/>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877CB"/>
    <w:rsid w:val="00D91953"/>
    <w:rsid w:val="00DA6599"/>
    <w:rsid w:val="00DB14AF"/>
    <w:rsid w:val="00DB1CDF"/>
    <w:rsid w:val="00DB798F"/>
    <w:rsid w:val="00DC315B"/>
    <w:rsid w:val="00DC6173"/>
    <w:rsid w:val="00DD0934"/>
    <w:rsid w:val="00DD48F2"/>
    <w:rsid w:val="00DF01A6"/>
    <w:rsid w:val="00DF4E15"/>
    <w:rsid w:val="00DF752C"/>
    <w:rsid w:val="00E022AD"/>
    <w:rsid w:val="00E03AAE"/>
    <w:rsid w:val="00E10963"/>
    <w:rsid w:val="00E11067"/>
    <w:rsid w:val="00E1150C"/>
    <w:rsid w:val="00E1246A"/>
    <w:rsid w:val="00E168CD"/>
    <w:rsid w:val="00E21809"/>
    <w:rsid w:val="00E240A1"/>
    <w:rsid w:val="00E257AD"/>
    <w:rsid w:val="00E32087"/>
    <w:rsid w:val="00E3306F"/>
    <w:rsid w:val="00E36ED5"/>
    <w:rsid w:val="00E37166"/>
    <w:rsid w:val="00E419B2"/>
    <w:rsid w:val="00E42435"/>
    <w:rsid w:val="00E510AD"/>
    <w:rsid w:val="00E54CE8"/>
    <w:rsid w:val="00E55F36"/>
    <w:rsid w:val="00E5655F"/>
    <w:rsid w:val="00E56B43"/>
    <w:rsid w:val="00E571CD"/>
    <w:rsid w:val="00E60482"/>
    <w:rsid w:val="00E63F7A"/>
    <w:rsid w:val="00E6674E"/>
    <w:rsid w:val="00E72303"/>
    <w:rsid w:val="00E75843"/>
    <w:rsid w:val="00E81AB1"/>
    <w:rsid w:val="00E82AAF"/>
    <w:rsid w:val="00E85D32"/>
    <w:rsid w:val="00E861F5"/>
    <w:rsid w:val="00E879BE"/>
    <w:rsid w:val="00E93E43"/>
    <w:rsid w:val="00E9508F"/>
    <w:rsid w:val="00E95A05"/>
    <w:rsid w:val="00EA0D1D"/>
    <w:rsid w:val="00EA5C1A"/>
    <w:rsid w:val="00EB1C4B"/>
    <w:rsid w:val="00EB2ADE"/>
    <w:rsid w:val="00EB3574"/>
    <w:rsid w:val="00EB5EE6"/>
    <w:rsid w:val="00EB6BA5"/>
    <w:rsid w:val="00EC0455"/>
    <w:rsid w:val="00EC0734"/>
    <w:rsid w:val="00EC0D0A"/>
    <w:rsid w:val="00EC54CD"/>
    <w:rsid w:val="00EC5825"/>
    <w:rsid w:val="00ED481D"/>
    <w:rsid w:val="00ED706E"/>
    <w:rsid w:val="00EE7880"/>
    <w:rsid w:val="00EF2A44"/>
    <w:rsid w:val="00EF404C"/>
    <w:rsid w:val="00EF6570"/>
    <w:rsid w:val="00EF6D5B"/>
    <w:rsid w:val="00F0262F"/>
    <w:rsid w:val="00F10080"/>
    <w:rsid w:val="00F13551"/>
    <w:rsid w:val="00F13E43"/>
    <w:rsid w:val="00F2254B"/>
    <w:rsid w:val="00F25E6E"/>
    <w:rsid w:val="00F31846"/>
    <w:rsid w:val="00F34653"/>
    <w:rsid w:val="00F374FF"/>
    <w:rsid w:val="00F37A93"/>
    <w:rsid w:val="00F4087E"/>
    <w:rsid w:val="00F43DDD"/>
    <w:rsid w:val="00F45BE8"/>
    <w:rsid w:val="00F47812"/>
    <w:rsid w:val="00F62301"/>
    <w:rsid w:val="00F6282D"/>
    <w:rsid w:val="00F62D5A"/>
    <w:rsid w:val="00F6439A"/>
    <w:rsid w:val="00F66100"/>
    <w:rsid w:val="00F703B2"/>
    <w:rsid w:val="00F70EFE"/>
    <w:rsid w:val="00F71B08"/>
    <w:rsid w:val="00F74522"/>
    <w:rsid w:val="00F755E9"/>
    <w:rsid w:val="00F77419"/>
    <w:rsid w:val="00F80178"/>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8E8"/>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8871B4"/>
    <w:pPr>
      <w:spacing w:before="120" w:after="480" w:line="276" w:lineRule="auto"/>
      <w:outlineLvl w:val="1"/>
    </w:pPr>
    <w:rPr>
      <w:rFonts w:ascii="Cambria" w:hAnsi="Cambria"/>
      <w:b/>
      <w:bCs/>
      <w:color w:val="B43131"/>
      <w:sz w:val="36"/>
      <w:szCs w:val="36"/>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8871B4"/>
    <w:rPr>
      <w:rFonts w:ascii="Cambria" w:eastAsia="Times New Roman" w:hAnsi="Cambria" w:cs="Arial"/>
      <w:b/>
      <w:bCs/>
      <w:color w:val="B43131"/>
      <w:sz w:val="36"/>
      <w:szCs w:val="36"/>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Body">
    <w:name w:val="Body"/>
    <w:rsid w:val="00210779"/>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92485168">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o.org/3/a-mm187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n-moderator@fao.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fsnforum/activities/open-calls/CFS_right_to_foo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2nAitb1" TargetMode="External"/><Relationship Id="rId14" Type="http://schemas.openxmlformats.org/officeDocument/2006/relationships/hyperlink" Target="http://www.fao.org/right-to-food-around-the-globe/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C497A-BDF0-4D73-845E-EF7AE691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2055</Words>
  <Characters>11486</Characters>
  <Application>Microsoft Office Word</Application>
  <DocSecurity>0</DocSecurity>
  <Lines>95</Lines>
  <Paragraphs>27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13514</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Blondeau, Simon (ESP)</cp:lastModifiedBy>
  <cp:revision>65</cp:revision>
  <cp:lastPrinted>2015-10-06T13:23:00Z</cp:lastPrinted>
  <dcterms:created xsi:type="dcterms:W3CDTF">2017-11-30T12:11:00Z</dcterms:created>
  <dcterms:modified xsi:type="dcterms:W3CDTF">2017-11-30T14:36:00Z</dcterms:modified>
</cp:coreProperties>
</file>