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E466E" w14:textId="7F0D2798" w:rsidR="00277DF2" w:rsidRDefault="0091090D" w:rsidP="0091090D">
      <w:pPr>
        <w:jc w:val="left"/>
        <w:rPr>
          <w:rFonts w:cs="Arial"/>
          <w:b/>
          <w:bCs/>
          <w:color w:val="E36C0A" w:themeColor="accent6" w:themeShade="BF"/>
          <w:sz w:val="36"/>
          <w:szCs w:val="36"/>
          <w:lang w:val="es-ES_tradnl"/>
        </w:rPr>
      </w:pPr>
      <w:r>
        <w:rPr>
          <w:rFonts w:cs="Arial"/>
          <w:b/>
          <w:bCs/>
          <w:color w:val="E36C0A" w:themeColor="accent6" w:themeShade="BF"/>
          <w:sz w:val="36"/>
          <w:szCs w:val="36"/>
          <w:lang w:val="es-ES_tradnl"/>
        </w:rPr>
        <w:t>Incorporar la perspectiva de género en la gestión sostenible del suelo</w:t>
      </w:r>
    </w:p>
    <w:p w14:paraId="08344304" w14:textId="227FF051" w:rsidR="008B510E" w:rsidRDefault="008B510E" w:rsidP="00277DF2">
      <w:pPr>
        <w:rPr>
          <w:lang w:val="es-ES_tradnl"/>
        </w:rPr>
      </w:pPr>
    </w:p>
    <w:p w14:paraId="0CC1436F" w14:textId="0EBE0C78" w:rsidR="0091090D" w:rsidRPr="0091090D" w:rsidRDefault="0091090D" w:rsidP="0091090D">
      <w:pPr>
        <w:shd w:val="clear" w:color="auto" w:fill="FFFFFF"/>
        <w:spacing w:after="150"/>
        <w:textAlignment w:val="baseline"/>
        <w:rPr>
          <w:rFonts w:asciiTheme="majorHAnsi" w:hAnsiTheme="majorHAnsi" w:cs="Arial"/>
          <w:lang w:val="es-ES" w:eastAsia="en-GB"/>
        </w:rPr>
      </w:pPr>
      <w:r w:rsidRPr="0091090D">
        <w:rPr>
          <w:rFonts w:asciiTheme="majorHAnsi" w:hAnsiTheme="majorHAnsi"/>
          <w:i/>
          <w:iCs/>
          <w:noProof/>
          <w:lang w:val="en-GB" w:eastAsia="zh-CN"/>
        </w:rPr>
        <w:drawing>
          <wp:anchor distT="0" distB="0" distL="114300" distR="114300" simplePos="0" relativeHeight="251659264" behindDoc="0" locked="0" layoutInCell="1" allowOverlap="1" wp14:anchorId="5CB6E5C0" wp14:editId="27F659B4">
            <wp:simplePos x="0" y="0"/>
            <wp:positionH relativeFrom="margin">
              <wp:align>right</wp:align>
            </wp:positionH>
            <wp:positionV relativeFrom="paragraph">
              <wp:posOffset>9525</wp:posOffset>
            </wp:positionV>
            <wp:extent cx="1495425" cy="1818640"/>
            <wp:effectExtent l="0" t="0" r="9525" b="0"/>
            <wp:wrapSquare wrapText="bothSides"/>
            <wp:docPr id="1" name="Picture 1" descr="S:\FSN Forum\DISCUSSIONS\2019\Soil and Gender\SoilGenderBa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N Forum\DISCUSSIONS\2019\Soil and Gender\SoilGenderBalo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90D">
        <w:rPr>
          <w:rFonts w:asciiTheme="majorHAnsi" w:hAnsiTheme="majorHAnsi" w:cs="Arial"/>
          <w:lang w:val="es-ES" w:eastAsia="en-GB"/>
        </w:rPr>
        <w:t>Los suelos son un recurso natural esencial y no renovable, que proporciona bienes y servicios vitales para los ecosistemas y la vida humana. Son fundamentales para la producción de cultivos, piensos, fibras y combustibles, para filtrar el agua y para el ciclo de los nutrientes.</w:t>
      </w:r>
    </w:p>
    <w:p w14:paraId="6D44B93C" w14:textId="77777777" w:rsidR="0091090D" w:rsidRPr="0091090D" w:rsidRDefault="0091090D" w:rsidP="0091090D">
      <w:pPr>
        <w:shd w:val="clear" w:color="auto" w:fill="FFFFFF"/>
        <w:spacing w:after="150"/>
        <w:textAlignment w:val="baseline"/>
        <w:rPr>
          <w:rFonts w:asciiTheme="majorHAnsi" w:hAnsiTheme="majorHAnsi" w:cs="Arial"/>
          <w:lang w:val="es-ES" w:eastAsia="en-GB"/>
        </w:rPr>
      </w:pPr>
      <w:r w:rsidRPr="0091090D">
        <w:rPr>
          <w:rFonts w:asciiTheme="majorHAnsi" w:hAnsiTheme="majorHAnsi" w:cs="Arial"/>
          <w:lang w:val="es-ES" w:eastAsia="en-GB"/>
        </w:rPr>
        <w:t>Los usos insostenibles de la tierra, los riesgos naturales y el empeoramiento de los efectos climáticos están degradando cada vez más los recursos del suelo y poniendo en peligro los medios de subsistencia de las poblaciones vulnerables. El 33 por ciento de los suelos del mundo están ya degradados y más de 2 900 millones de personas se ven afectadas por la degradación de la tierra, lo que provoca escasez de alimentos, hambre y malnutrición, conflictos por los recursos naturales o migración por situaciones de dificultad, con impactos diferenciados en hombres y mujeres.</w:t>
      </w:r>
    </w:p>
    <w:p w14:paraId="008330AE" w14:textId="77777777" w:rsidR="0091090D" w:rsidRPr="0091090D" w:rsidRDefault="0091090D" w:rsidP="0091090D">
      <w:pPr>
        <w:shd w:val="clear" w:color="auto" w:fill="FFFFFF"/>
        <w:spacing w:after="150"/>
        <w:textAlignment w:val="baseline"/>
        <w:rPr>
          <w:rFonts w:asciiTheme="majorHAnsi" w:hAnsiTheme="majorHAnsi" w:cs="Arial"/>
          <w:lang w:val="es-ES" w:eastAsia="en-GB"/>
        </w:rPr>
      </w:pPr>
      <w:r w:rsidRPr="0091090D">
        <w:rPr>
          <w:rFonts w:asciiTheme="majorHAnsi" w:hAnsiTheme="majorHAnsi" w:cs="Arial"/>
          <w:lang w:val="es-ES" w:eastAsia="en-GB"/>
        </w:rPr>
        <w:t>Como se especifica en las Directrices voluntarias para la gestión sostenible de los suelos, la gestión sostenible es una medida para combatir los procesos de degradación del suelo, que al mismo tiempo garantiza su potencial productivo a largo plazo y el mantenimiento de sus funciones ambientales. El éxito en el uso de las directrices dependerá de la acción colectiva de múltiples partes interesadas de una manera inclusiva, atenta a las cuestiones de género y sostenible.</w:t>
      </w:r>
    </w:p>
    <w:p w14:paraId="43EF3CAE" w14:textId="77777777" w:rsidR="0091090D" w:rsidRPr="0091090D" w:rsidRDefault="0091090D" w:rsidP="0091090D">
      <w:pPr>
        <w:shd w:val="clear" w:color="auto" w:fill="FFFFFF"/>
        <w:spacing w:after="150"/>
        <w:textAlignment w:val="baseline"/>
        <w:rPr>
          <w:rFonts w:asciiTheme="majorHAnsi" w:hAnsiTheme="majorHAnsi" w:cs="Arial"/>
          <w:lang w:val="es-ES" w:eastAsia="en-GB"/>
        </w:rPr>
      </w:pPr>
      <w:r w:rsidRPr="0091090D">
        <w:rPr>
          <w:rFonts w:asciiTheme="majorHAnsi" w:hAnsiTheme="majorHAnsi" w:cs="Arial"/>
          <w:lang w:val="es-ES" w:eastAsia="en-GB"/>
        </w:rPr>
        <w:t>Cerrar la brecha de género en el acceso a los recursos productivos y a los servicios es crucial para lograr un mundo sin hambre. Las mujeres representan alrededor del 43 por ciento de la fuerza laboral agrícola mundial, y la mitad o más en muchos países de África y Asia. También suponen la mayoría de los agricultores de muchas de las regiones más gravemente afectadas por la desertificación, la degradación de la tierra y la sequía.</w:t>
      </w:r>
    </w:p>
    <w:p w14:paraId="4BF7C544" w14:textId="77777777" w:rsidR="0091090D" w:rsidRPr="0091090D" w:rsidRDefault="0091090D" w:rsidP="0091090D">
      <w:pPr>
        <w:shd w:val="clear" w:color="auto" w:fill="FFFFFF"/>
        <w:spacing w:after="150"/>
        <w:textAlignment w:val="baseline"/>
        <w:rPr>
          <w:rFonts w:asciiTheme="majorHAnsi" w:hAnsiTheme="majorHAnsi" w:cs="Arial"/>
          <w:lang w:val="es-ES" w:eastAsia="en-GB"/>
        </w:rPr>
      </w:pPr>
      <w:r w:rsidRPr="0091090D">
        <w:rPr>
          <w:rFonts w:asciiTheme="majorHAnsi" w:hAnsiTheme="majorHAnsi" w:cs="Arial"/>
          <w:lang w:val="es-ES" w:eastAsia="en-GB"/>
        </w:rPr>
        <w:t>La carga de trabajo de las mujeres rurales supera a la de los hombres e incluye una mayor proporción de labores domésticas no remuneradas. A pesar de su papel crucial en la agricultura y la producción de alimentos, las mujeres tienen a menudo derechos limitados sobre la tierra que cultivan, lo que les impide combatir eficazmente la degradación del suelo y mejorar su fertilidad.  Las mujeres tampoco suelen poder influir en las decisiones y prácticas de gobernanza de los recursos naturales en sus comunidades, y tienen menos acceso a la información, los servicios de extensión y la educación que los hombres.</w:t>
      </w:r>
    </w:p>
    <w:p w14:paraId="7B578FC6" w14:textId="77777777" w:rsidR="0091090D" w:rsidRPr="0091090D" w:rsidRDefault="0091090D" w:rsidP="0091090D">
      <w:pPr>
        <w:shd w:val="clear" w:color="auto" w:fill="FFFFFF"/>
        <w:spacing w:after="150"/>
        <w:textAlignment w:val="baseline"/>
        <w:rPr>
          <w:rFonts w:asciiTheme="majorHAnsi" w:hAnsiTheme="majorHAnsi" w:cs="Arial"/>
          <w:lang w:val="es-ES" w:eastAsia="en-GB"/>
        </w:rPr>
      </w:pPr>
      <w:r w:rsidRPr="0091090D">
        <w:rPr>
          <w:rFonts w:asciiTheme="majorHAnsi" w:hAnsiTheme="majorHAnsi" w:cs="Arial"/>
          <w:lang w:val="es-ES" w:eastAsia="en-GB"/>
        </w:rPr>
        <w:t xml:space="preserve">Este debate en línea tiene por objeto recoger las opiniones de una amplia gama de partes interesadas sobre las relaciones entre la igualdad de género, gestión sostenible del suelo y seguridad alimentaria. La </w:t>
      </w:r>
      <w:r w:rsidRPr="0091090D">
        <w:rPr>
          <w:rFonts w:asciiTheme="majorHAnsi" w:hAnsiTheme="majorHAnsi" w:cs="Arial"/>
          <w:lang w:val="es-ES" w:eastAsia="en-GB"/>
        </w:rPr>
        <w:lastRenderedPageBreak/>
        <w:t>información obtenida de esta consulta servirá de base para elaborar la “Guía sobre género y manejo sostenible del suelo”, que será preparada por las Asociaciones regionales sobre los suelos, el Grupo Técnico Intergubernamental sobre los Suelos (GITS) junto con la División de Políticas Sociales e Instituciones Rurales de la FAO, con aportaciones de especialistas en género y gestión del suelo.</w:t>
      </w:r>
    </w:p>
    <w:p w14:paraId="6933A978" w14:textId="77777777" w:rsidR="0091090D" w:rsidRPr="0091090D" w:rsidRDefault="0091090D" w:rsidP="0091090D">
      <w:pPr>
        <w:shd w:val="clear" w:color="auto" w:fill="FFFFFF"/>
        <w:spacing w:after="150"/>
        <w:textAlignment w:val="baseline"/>
        <w:rPr>
          <w:rFonts w:asciiTheme="majorHAnsi" w:hAnsiTheme="majorHAnsi" w:cs="Arial"/>
          <w:lang w:val="es-ES" w:eastAsia="en-GB"/>
        </w:rPr>
      </w:pPr>
      <w:r w:rsidRPr="0091090D">
        <w:rPr>
          <w:rFonts w:asciiTheme="majorHAnsi" w:hAnsiTheme="majorHAnsi" w:cs="Arial"/>
          <w:lang w:val="es-ES" w:eastAsia="en-GB"/>
        </w:rPr>
        <w:t>Los objetivos de esta guía son promover la adopción de un enfoque sensible al género para apoyar la gestión sostenible del suelo. El público al que se dirige lo componen diversas partes interesadas, como instituciones gubernamentales, ONGs que se ocupan de cuestiones de género, tierras y desarrollo rural, científicos y expertos en suelos, profesionales de la tierra y del suelo, organizaciones de mujeres y agricultores, investigadores y responsables de la formulación de políticas.</w:t>
      </w:r>
    </w:p>
    <w:p w14:paraId="7DF95B3F" w14:textId="77777777" w:rsidR="0091090D" w:rsidRPr="0091090D" w:rsidRDefault="0091090D" w:rsidP="0091090D">
      <w:pPr>
        <w:shd w:val="clear" w:color="auto" w:fill="FFFFFF"/>
        <w:spacing w:after="150"/>
        <w:textAlignment w:val="baseline"/>
        <w:rPr>
          <w:rFonts w:asciiTheme="majorHAnsi" w:hAnsiTheme="majorHAnsi" w:cs="Arial"/>
          <w:lang w:val="es-ES" w:eastAsia="en-GB"/>
        </w:rPr>
      </w:pPr>
      <w:r w:rsidRPr="0091090D">
        <w:rPr>
          <w:rFonts w:asciiTheme="majorHAnsi" w:hAnsiTheme="majorHAnsi" w:cs="Arial"/>
          <w:lang w:val="es-ES" w:eastAsia="en-GB"/>
        </w:rPr>
        <w:t>Para ayudar en este proceso inclusivo, le invitamos a compartir su experiencia, opiniones y comentarios respondiendo a las siguientes preguntas:</w:t>
      </w:r>
    </w:p>
    <w:p w14:paraId="622E8D59" w14:textId="6BBA86B5" w:rsidR="0091090D" w:rsidRPr="0091090D" w:rsidRDefault="0091090D" w:rsidP="0091090D">
      <w:pPr>
        <w:pStyle w:val="ListParagraph"/>
        <w:numPr>
          <w:ilvl w:val="0"/>
          <w:numId w:val="23"/>
        </w:numPr>
        <w:shd w:val="clear" w:color="auto" w:fill="FFFFFF"/>
        <w:spacing w:before="240" w:after="90"/>
        <w:textAlignment w:val="baseline"/>
        <w:rPr>
          <w:rFonts w:asciiTheme="majorHAnsi" w:hAnsiTheme="majorHAnsi" w:cs="Arial"/>
          <w:lang w:val="es-ES" w:eastAsia="en-GB"/>
        </w:rPr>
      </w:pPr>
      <w:r w:rsidRPr="0091090D">
        <w:rPr>
          <w:rFonts w:asciiTheme="majorHAnsi" w:hAnsiTheme="majorHAnsi" w:cs="Arial"/>
          <w:lang w:val="es-ES" w:eastAsia="en-GB"/>
        </w:rPr>
        <w:t>En su opinión, ¿cuál es la relación entre el uso, la gestión y la conservación sostenibles del suelo (incluidas la fertilidad y la salud del suelo) y la igualdad de género?</w:t>
      </w:r>
    </w:p>
    <w:p w14:paraId="2EF18D23" w14:textId="35955149" w:rsidR="0091090D" w:rsidRPr="0091090D" w:rsidRDefault="0091090D" w:rsidP="0091090D">
      <w:pPr>
        <w:pStyle w:val="ListParagraph"/>
        <w:numPr>
          <w:ilvl w:val="0"/>
          <w:numId w:val="24"/>
        </w:numPr>
        <w:shd w:val="clear" w:color="auto" w:fill="FFFFFF"/>
        <w:spacing w:before="240" w:after="90"/>
        <w:textAlignment w:val="baseline"/>
        <w:rPr>
          <w:rFonts w:asciiTheme="majorHAnsi" w:hAnsiTheme="majorHAnsi" w:cs="Arial"/>
          <w:lang w:val="es-ES" w:eastAsia="en-GB"/>
        </w:rPr>
      </w:pPr>
      <w:r w:rsidRPr="0091090D">
        <w:rPr>
          <w:rFonts w:asciiTheme="majorHAnsi" w:hAnsiTheme="majorHAnsi" w:cs="Arial"/>
          <w:lang w:val="es-ES" w:eastAsia="en-GB"/>
        </w:rPr>
        <w:t>¿Cuáles son los distintos roles de las mujeres, los hombres, los niños y las niñas en la gestión sostenible de los suelos?</w:t>
      </w:r>
    </w:p>
    <w:p w14:paraId="03C05095" w14:textId="145C1A61" w:rsidR="0091090D" w:rsidRPr="0091090D" w:rsidRDefault="0091090D" w:rsidP="0091090D">
      <w:pPr>
        <w:pStyle w:val="ListParagraph"/>
        <w:numPr>
          <w:ilvl w:val="0"/>
          <w:numId w:val="24"/>
        </w:numPr>
        <w:shd w:val="clear" w:color="auto" w:fill="FFFFFF"/>
        <w:spacing w:before="240" w:after="90"/>
        <w:textAlignment w:val="baseline"/>
        <w:rPr>
          <w:rFonts w:asciiTheme="majorHAnsi" w:hAnsiTheme="majorHAnsi" w:cs="Arial"/>
          <w:lang w:val="es-ES" w:eastAsia="en-GB"/>
        </w:rPr>
      </w:pPr>
      <w:r w:rsidRPr="0091090D">
        <w:rPr>
          <w:rFonts w:asciiTheme="majorHAnsi" w:hAnsiTheme="majorHAnsi" w:cs="Arial"/>
          <w:lang w:val="es-ES" w:eastAsia="en-GB"/>
        </w:rPr>
        <w:t>¿Cuáles son las principales limitaciones basadas en el género, incluidas las relaciones desiguales de género y las normas discriminatorias que obstaculizan la gestión sostenible de los suelos y contribuyen a su degradación? ¿Qué soluciones y enfoques prácticos podrían ayudar a superar esas barreras?</w:t>
      </w:r>
    </w:p>
    <w:p w14:paraId="03E027F1" w14:textId="47AE02CF" w:rsidR="0091090D" w:rsidRPr="0091090D" w:rsidRDefault="0091090D" w:rsidP="0091090D">
      <w:pPr>
        <w:pStyle w:val="ListParagraph"/>
        <w:numPr>
          <w:ilvl w:val="0"/>
          <w:numId w:val="24"/>
        </w:numPr>
        <w:shd w:val="clear" w:color="auto" w:fill="FFFFFF"/>
        <w:spacing w:before="240" w:after="90"/>
        <w:textAlignment w:val="baseline"/>
        <w:rPr>
          <w:rFonts w:asciiTheme="majorHAnsi" w:hAnsiTheme="majorHAnsi" w:cs="Arial"/>
          <w:lang w:val="es-ES" w:eastAsia="en-GB"/>
        </w:rPr>
      </w:pPr>
      <w:r w:rsidRPr="0091090D">
        <w:rPr>
          <w:rFonts w:asciiTheme="majorHAnsi" w:hAnsiTheme="majorHAnsi" w:cs="Arial"/>
          <w:lang w:val="es-ES" w:eastAsia="en-GB"/>
        </w:rPr>
        <w:t>¿Cómo puede la promoción de la igualdad de género y el empoderamiento de las mujeres contribuir a la gestión y conservación sostenible de los suelos? ¿Qué intervenciones a nivel de políticas y de proyectos -o sobre el terreno- son de la máxima prioridad? ¿Cuáles son algunos puntos de partida potenciales para el éxito?</w:t>
      </w:r>
    </w:p>
    <w:p w14:paraId="49690ACA" w14:textId="77777777" w:rsidR="0091090D" w:rsidRPr="0091090D" w:rsidRDefault="0091090D" w:rsidP="0091090D">
      <w:pPr>
        <w:shd w:val="clear" w:color="auto" w:fill="FFFFFF"/>
        <w:spacing w:before="240" w:after="150"/>
        <w:textAlignment w:val="baseline"/>
        <w:rPr>
          <w:rFonts w:asciiTheme="majorHAnsi" w:hAnsiTheme="majorHAnsi" w:cs="Arial"/>
          <w:lang w:val="es-ES" w:eastAsia="en-GB"/>
        </w:rPr>
      </w:pPr>
      <w:r w:rsidRPr="0091090D">
        <w:rPr>
          <w:rFonts w:asciiTheme="majorHAnsi" w:hAnsiTheme="majorHAnsi" w:cs="Arial"/>
          <w:lang w:val="es-ES" w:eastAsia="en-GB"/>
        </w:rPr>
        <w:t>Apreciamos mucho sus contribuciones e ideas relacionadas con un tema de importancia mundial: “Gestión sostenible del suelo e igualdad de género”.</w:t>
      </w:r>
    </w:p>
    <w:p w14:paraId="5DCFB0BC" w14:textId="77777777" w:rsidR="0091090D" w:rsidRPr="0091090D" w:rsidRDefault="0091090D" w:rsidP="0091090D">
      <w:pPr>
        <w:shd w:val="clear" w:color="auto" w:fill="FFFFFF"/>
        <w:spacing w:after="150"/>
        <w:jc w:val="left"/>
        <w:textAlignment w:val="baseline"/>
        <w:rPr>
          <w:rFonts w:asciiTheme="majorHAnsi" w:hAnsiTheme="majorHAnsi" w:cs="Arial"/>
          <w:lang w:val="es-ES" w:eastAsia="en-GB"/>
        </w:rPr>
      </w:pPr>
      <w:r w:rsidRPr="0091090D">
        <w:rPr>
          <w:rFonts w:asciiTheme="majorHAnsi" w:hAnsiTheme="majorHAnsi" w:cs="Arial"/>
          <w:lang w:val="es-ES" w:eastAsia="en-GB"/>
        </w:rPr>
        <w:t>Eduardo Mansur</w:t>
      </w:r>
      <w:r w:rsidRPr="0091090D">
        <w:rPr>
          <w:rFonts w:asciiTheme="majorHAnsi" w:hAnsiTheme="majorHAnsi" w:cs="Arial"/>
          <w:lang w:val="es-ES" w:eastAsia="en-GB"/>
        </w:rPr>
        <w:br/>
        <w:t>Director de la División de Tierra y Agua, FAO</w:t>
      </w:r>
    </w:p>
    <w:p w14:paraId="03BC15D6" w14:textId="77777777" w:rsidR="0091090D" w:rsidRPr="0091090D" w:rsidRDefault="0091090D" w:rsidP="0091090D">
      <w:pPr>
        <w:shd w:val="clear" w:color="auto" w:fill="FFFFFF"/>
        <w:spacing w:after="150"/>
        <w:jc w:val="left"/>
        <w:textAlignment w:val="baseline"/>
        <w:rPr>
          <w:rFonts w:asciiTheme="majorHAnsi" w:hAnsiTheme="majorHAnsi" w:cs="Arial"/>
          <w:lang w:val="es-ES" w:eastAsia="en-GB"/>
        </w:rPr>
      </w:pPr>
      <w:r w:rsidRPr="0091090D">
        <w:rPr>
          <w:rFonts w:asciiTheme="majorHAnsi" w:hAnsiTheme="majorHAnsi" w:cs="Arial"/>
          <w:lang w:val="es-ES" w:eastAsia="en-GB"/>
        </w:rPr>
        <w:t>Antonio Correa Do Prado</w:t>
      </w:r>
      <w:r w:rsidRPr="0091090D">
        <w:rPr>
          <w:rFonts w:asciiTheme="majorHAnsi" w:hAnsiTheme="majorHAnsi" w:cs="Arial"/>
          <w:lang w:val="es-ES" w:eastAsia="en-GB"/>
        </w:rPr>
        <w:br/>
        <w:t>Director de la División de Políticas Sociales e Instituciones Rurales de la FAO</w:t>
      </w:r>
    </w:p>
    <w:p w14:paraId="619E57AE" w14:textId="77777777" w:rsidR="0091090D" w:rsidRPr="0091090D" w:rsidRDefault="0091090D" w:rsidP="0091090D">
      <w:pPr>
        <w:shd w:val="clear" w:color="auto" w:fill="FFFFFF"/>
        <w:spacing w:after="0"/>
        <w:jc w:val="left"/>
        <w:textAlignment w:val="baseline"/>
        <w:rPr>
          <w:rFonts w:asciiTheme="majorHAnsi" w:hAnsiTheme="majorHAnsi" w:cs="Arial"/>
          <w:lang w:val="es-ES" w:eastAsia="en-GB"/>
        </w:rPr>
      </w:pPr>
      <w:r w:rsidRPr="0091090D">
        <w:rPr>
          <w:rFonts w:asciiTheme="majorHAnsi" w:hAnsiTheme="majorHAnsi" w:cs="Arial"/>
          <w:lang w:val="es-ES" w:eastAsia="en-GB"/>
        </w:rPr>
        <w:t>Facilitadores</w:t>
      </w:r>
    </w:p>
    <w:p w14:paraId="12969D1C" w14:textId="77777777" w:rsidR="0091090D" w:rsidRPr="0091090D" w:rsidRDefault="0091090D" w:rsidP="0091090D">
      <w:pPr>
        <w:shd w:val="clear" w:color="auto" w:fill="FFFFFF"/>
        <w:spacing w:after="150"/>
        <w:jc w:val="left"/>
        <w:textAlignment w:val="baseline"/>
        <w:rPr>
          <w:rFonts w:asciiTheme="majorHAnsi" w:hAnsiTheme="majorHAnsi" w:cs="Arial"/>
          <w:lang w:val="es-ES" w:eastAsia="en-GB"/>
        </w:rPr>
      </w:pPr>
      <w:r w:rsidRPr="0091090D">
        <w:rPr>
          <w:rFonts w:asciiTheme="majorHAnsi" w:hAnsiTheme="majorHAnsi" w:cs="Arial"/>
          <w:lang w:val="es-ES" w:eastAsia="en-GB"/>
        </w:rPr>
        <w:t>Ilaria Sisto, Oficial de Género y Desarrollo, FAO</w:t>
      </w:r>
      <w:r w:rsidRPr="0091090D">
        <w:rPr>
          <w:rFonts w:asciiTheme="majorHAnsi" w:hAnsiTheme="majorHAnsi" w:cs="Arial"/>
          <w:lang w:val="es-ES" w:eastAsia="en-GB"/>
        </w:rPr>
        <w:br/>
        <w:t>Ronald Vargas, Secretaría de la Alianza mundial sobre los suelos, FAO</w:t>
      </w:r>
    </w:p>
    <w:p w14:paraId="57FB946B" w14:textId="36B4FFE9" w:rsidR="008B510E" w:rsidRPr="0091090D" w:rsidRDefault="008B510E" w:rsidP="008B510E">
      <w:pPr>
        <w:rPr>
          <w:rFonts w:asciiTheme="majorHAnsi" w:hAnsiTheme="majorHAnsi"/>
          <w:i/>
          <w:iCs/>
          <w:lang w:val="es-ES"/>
        </w:rPr>
      </w:pPr>
    </w:p>
    <w:sectPr w:rsidR="008B510E" w:rsidRPr="0091090D" w:rsidSect="008F2ADB">
      <w:headerReference w:type="even" r:id="rId9"/>
      <w:headerReference w:type="default" r:id="rId10"/>
      <w:footerReference w:type="even" r:id="rId11"/>
      <w:footerReference w:type="default" r:id="rId12"/>
      <w:headerReference w:type="first" r:id="rId13"/>
      <w:footerReference w:type="first" r:id="rId14"/>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458F3" w14:textId="77777777" w:rsidR="00A978A6" w:rsidRDefault="00A978A6" w:rsidP="00D079C6">
      <w:pPr>
        <w:spacing w:after="0"/>
      </w:pPr>
      <w:r>
        <w:separator/>
      </w:r>
    </w:p>
    <w:p w14:paraId="78152DE0" w14:textId="77777777" w:rsidR="00A978A6" w:rsidRDefault="00A978A6"/>
  </w:endnote>
  <w:endnote w:type="continuationSeparator" w:id="0">
    <w:p w14:paraId="64024F33" w14:textId="77777777" w:rsidR="00A978A6" w:rsidRDefault="00A978A6" w:rsidP="00D079C6">
      <w:pPr>
        <w:spacing w:after="0"/>
      </w:pPr>
      <w:r>
        <w:continuationSeparator/>
      </w:r>
    </w:p>
    <w:p w14:paraId="47A551A9" w14:textId="77777777" w:rsidR="00A978A6" w:rsidRDefault="00A97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D1CF9" w14:textId="77777777" w:rsidR="002C672C" w:rsidRDefault="002C6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01B38905" w14:textId="77777777" w:rsidTr="008F2ADB">
      <w:tc>
        <w:tcPr>
          <w:tcW w:w="9639" w:type="dxa"/>
        </w:tcPr>
        <w:p w14:paraId="0E7D8DBF" w14:textId="77777777" w:rsidR="00B655B5" w:rsidRPr="00351B73" w:rsidRDefault="00B655B5" w:rsidP="00EB3574">
          <w:pPr>
            <w:pStyle w:val="Footer"/>
            <w:jc w:val="center"/>
            <w:rPr>
              <w:b/>
              <w:color w:val="C00000"/>
            </w:rPr>
          </w:pPr>
        </w:p>
      </w:tc>
    </w:tr>
  </w:tbl>
  <w:p w14:paraId="5F9C33DF" w14:textId="77777777" w:rsidR="00B655B5" w:rsidRDefault="00B655B5" w:rsidP="008E48A2">
    <w:pPr>
      <w:pStyle w:val="Footer"/>
      <w:jc w:val="center"/>
      <w:rPr>
        <w:b/>
        <w:color w:val="C00000"/>
      </w:rPr>
    </w:pPr>
  </w:p>
  <w:p w14:paraId="067ECE8E" w14:textId="77777777" w:rsidR="00B655B5" w:rsidRPr="00A448AD" w:rsidRDefault="00B655B5" w:rsidP="00135B0D">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14:paraId="49C6CE37" w14:textId="77777777" w:rsidR="00B655B5" w:rsidRPr="00A448AD" w:rsidRDefault="00B655B5" w:rsidP="008F2ADB">
    <w:pPr>
      <w:pStyle w:val="Footer"/>
      <w:jc w:val="left"/>
      <w:rPr>
        <w:b/>
        <w:color w:val="31849B" w:themeColor="accent5" w:themeShade="BF"/>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2F8FFB5A" w14:textId="77777777" w:rsidTr="00E6703B">
      <w:tc>
        <w:tcPr>
          <w:tcW w:w="9639" w:type="dxa"/>
        </w:tcPr>
        <w:p w14:paraId="7517DD41" w14:textId="77777777" w:rsidR="00B655B5" w:rsidRPr="00351B73" w:rsidRDefault="00B655B5" w:rsidP="00E6703B">
          <w:pPr>
            <w:pStyle w:val="Footer"/>
            <w:jc w:val="center"/>
            <w:rPr>
              <w:b/>
              <w:color w:val="C00000"/>
            </w:rPr>
          </w:pPr>
        </w:p>
      </w:tc>
    </w:tr>
  </w:tbl>
  <w:p w14:paraId="41AA8589" w14:textId="77777777" w:rsidR="00B655B5" w:rsidRDefault="00B655B5" w:rsidP="008F2ADB">
    <w:pPr>
      <w:pStyle w:val="Footer"/>
      <w:jc w:val="center"/>
      <w:rPr>
        <w:b/>
        <w:color w:val="C00000"/>
      </w:rPr>
    </w:pPr>
  </w:p>
  <w:p w14:paraId="45D1AA71" w14:textId="77777777" w:rsidR="00B655B5" w:rsidRPr="00A448AD" w:rsidRDefault="00B655B5" w:rsidP="008F2ADB">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14:paraId="17848A71" w14:textId="77777777" w:rsidR="00B655B5" w:rsidRPr="00A448AD" w:rsidRDefault="00B655B5" w:rsidP="008F2ADB">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C7E40" w14:textId="77777777" w:rsidR="00A978A6" w:rsidRDefault="00A978A6" w:rsidP="00D079C6">
      <w:pPr>
        <w:spacing w:after="0"/>
      </w:pPr>
      <w:r>
        <w:separator/>
      </w:r>
    </w:p>
    <w:p w14:paraId="0EF440FC" w14:textId="77777777" w:rsidR="00A978A6" w:rsidRDefault="00A978A6"/>
  </w:footnote>
  <w:footnote w:type="continuationSeparator" w:id="0">
    <w:p w14:paraId="49B76280" w14:textId="77777777" w:rsidR="00A978A6" w:rsidRDefault="00A978A6" w:rsidP="00D079C6">
      <w:pPr>
        <w:spacing w:after="0"/>
      </w:pPr>
      <w:r>
        <w:continuationSeparator/>
      </w:r>
    </w:p>
    <w:p w14:paraId="1B4AA1D1" w14:textId="77777777" w:rsidR="00A978A6" w:rsidRDefault="00A978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24231" w14:textId="77777777" w:rsidR="002C672C" w:rsidRDefault="002C6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B655B5" w:rsidRPr="0091090D" w14:paraId="2BE09B7C" w14:textId="77777777" w:rsidTr="00220FC1">
      <w:tc>
        <w:tcPr>
          <w:tcW w:w="249" w:type="pct"/>
        </w:tcPr>
        <w:p w14:paraId="4690B6D6" w14:textId="77777777" w:rsidR="00B655B5" w:rsidRPr="00B01341" w:rsidRDefault="00B655B5">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C672C">
            <w:rPr>
              <w:noProof/>
              <w:color w:val="31849B"/>
              <w:sz w:val="20"/>
              <w:szCs w:val="20"/>
            </w:rPr>
            <w:t>2</w:t>
          </w:r>
          <w:r w:rsidRPr="00B01341">
            <w:rPr>
              <w:color w:val="31849B"/>
              <w:sz w:val="20"/>
              <w:szCs w:val="20"/>
            </w:rPr>
            <w:fldChar w:fldCharType="end"/>
          </w:r>
        </w:p>
      </w:tc>
      <w:tc>
        <w:tcPr>
          <w:tcW w:w="4751" w:type="pct"/>
        </w:tcPr>
        <w:p w14:paraId="38C2FFEB" w14:textId="7FD7FB76" w:rsidR="00B655B5" w:rsidRPr="00FF5702" w:rsidRDefault="0091090D" w:rsidP="0091090D">
          <w:pPr>
            <w:pStyle w:val="top"/>
            <w:rPr>
              <w:lang w:val="es-ES_tradnl"/>
            </w:rPr>
          </w:pPr>
          <w:r>
            <w:rPr>
              <w:lang w:val="es-ES_tradnl"/>
            </w:rPr>
            <w:t>Incorporar la perspectiva de género en la gestión sostenible del suelo</w:t>
          </w:r>
        </w:p>
      </w:tc>
    </w:tr>
  </w:tbl>
  <w:p w14:paraId="62B9B7F7" w14:textId="77777777" w:rsidR="00B655B5" w:rsidRPr="00384748" w:rsidRDefault="00B655B5">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CA97" w14:textId="77777777" w:rsidR="00906040" w:rsidRDefault="00906040" w:rsidP="00906040">
    <w:pPr>
      <w:pStyle w:val="Header"/>
      <w:jc w:val="left"/>
      <w:rPr>
        <w:b/>
        <w:color w:val="FFFFFF"/>
      </w:rPr>
    </w:pPr>
    <w:r>
      <w:rPr>
        <w:b/>
        <w:noProof/>
        <w:color w:val="FFFFFF"/>
        <w:lang w:val="en-GB" w:eastAsia="zh-CN"/>
      </w:rPr>
      <w:drawing>
        <wp:inline distT="0" distB="0" distL="0" distR="0" wp14:anchorId="6E6830D6" wp14:editId="2E2662A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2D3FE949" w14:textId="77777777" w:rsidR="00906040" w:rsidRDefault="00906040" w:rsidP="00906040">
    <w:pPr>
      <w:pStyle w:val="Header"/>
      <w:jc w:val="right"/>
      <w:rPr>
        <w:b/>
        <w:color w:val="FFFFFF"/>
      </w:rPr>
    </w:pPr>
  </w:p>
  <w:p w14:paraId="03EE9C23" w14:textId="53F5ECEA" w:rsidR="00906040" w:rsidRPr="00466D88" w:rsidRDefault="00466D88" w:rsidP="00466D88">
    <w:pPr>
      <w:pStyle w:val="Heading4"/>
    </w:pPr>
    <w:r>
      <w:rPr>
        <w:noProof/>
        <w:lang w:val="en-GB" w:eastAsia="zh-CN"/>
      </w:rPr>
      <w:drawing>
        <wp:inline distT="0" distB="0" distL="0" distR="0" wp14:anchorId="0840E30C" wp14:editId="04363AA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06040" w:rsidRPr="00EB3574" w14:paraId="3F5CC036" w14:textId="77777777" w:rsidTr="00BE0F13">
      <w:trPr>
        <w:jc w:val="center"/>
      </w:trPr>
      <w:tc>
        <w:tcPr>
          <w:tcW w:w="9639" w:type="dxa"/>
          <w:shd w:val="clear" w:color="auto" w:fill="DAEEF3" w:themeFill="accent5" w:themeFillTint="33"/>
        </w:tcPr>
        <w:p w14:paraId="73E8A707" w14:textId="77777777" w:rsidR="00906040" w:rsidRPr="0043646E" w:rsidRDefault="00906040" w:rsidP="00906040">
          <w:pPr>
            <w:pStyle w:val="Heading6"/>
          </w:pPr>
          <w:r>
            <w:t>TEMA</w:t>
          </w:r>
        </w:p>
      </w:tc>
    </w:tr>
    <w:tr w:rsidR="00906040" w:rsidRPr="0091090D" w14:paraId="08DE927D" w14:textId="77777777" w:rsidTr="00BE0F13">
      <w:trPr>
        <w:jc w:val="center"/>
      </w:trPr>
      <w:tc>
        <w:tcPr>
          <w:tcW w:w="9639" w:type="dxa"/>
          <w:shd w:val="clear" w:color="auto" w:fill="FFFFFF" w:themeFill="background1"/>
        </w:tcPr>
        <w:p w14:paraId="6446BD71" w14:textId="5A7B8203" w:rsidR="00906040" w:rsidRPr="00A448AD" w:rsidRDefault="00906040" w:rsidP="002C672C">
          <w:pPr>
            <w:spacing w:after="0" w:line="276" w:lineRule="auto"/>
            <w:jc w:val="center"/>
            <w:rPr>
              <w:rFonts w:asciiTheme="majorHAnsi" w:hAnsiTheme="majorHAnsi"/>
              <w:b/>
              <w:color w:val="31849B" w:themeColor="accent5" w:themeShade="BF"/>
              <w:lang w:val="es-ES"/>
            </w:rPr>
          </w:pPr>
          <w:r w:rsidRPr="00A448AD">
            <w:rPr>
              <w:rFonts w:asciiTheme="majorHAnsi" w:hAnsiTheme="majorHAnsi"/>
              <w:b/>
              <w:lang w:val="es-ES"/>
            </w:rPr>
            <w:t>Debate número 1</w:t>
          </w:r>
          <w:r w:rsidR="0091090D">
            <w:rPr>
              <w:rFonts w:asciiTheme="majorHAnsi" w:hAnsiTheme="majorHAnsi"/>
              <w:b/>
              <w:lang w:val="es-ES"/>
            </w:rPr>
            <w:t>6</w:t>
          </w:r>
          <w:r w:rsidR="002C672C">
            <w:rPr>
              <w:rFonts w:asciiTheme="majorHAnsi" w:hAnsiTheme="majorHAnsi"/>
              <w:b/>
              <w:lang w:val="es-ES"/>
            </w:rPr>
            <w:t>1</w:t>
          </w:r>
          <w:bookmarkStart w:id="0" w:name="_GoBack"/>
          <w:bookmarkEnd w:id="0"/>
          <w:r w:rsidRPr="00A448AD">
            <w:rPr>
              <w:rFonts w:asciiTheme="majorHAnsi" w:hAnsiTheme="majorHAnsi"/>
              <w:b/>
              <w:lang w:val="es-ES"/>
            </w:rPr>
            <w:t xml:space="preserve">  </w:t>
          </w:r>
          <w:r w:rsidRPr="00B655B5">
            <w:rPr>
              <w:rFonts w:ascii="Wingdings" w:hAnsi="Wingdings"/>
              <w:color w:val="31849B" w:themeColor="accent5" w:themeShade="BF"/>
            </w:rPr>
            <w:t></w:t>
          </w:r>
          <w:r w:rsidRPr="00A448AD">
            <w:rPr>
              <w:rFonts w:asciiTheme="majorHAnsi" w:hAnsiTheme="majorHAnsi"/>
              <w:b/>
              <w:lang w:val="es-ES"/>
            </w:rPr>
            <w:t xml:space="preserve">  </w:t>
          </w:r>
          <w:r w:rsidR="0091090D">
            <w:rPr>
              <w:rFonts w:asciiTheme="majorHAnsi" w:hAnsiTheme="majorHAnsi"/>
              <w:b/>
              <w:lang w:val="es-ES"/>
            </w:rPr>
            <w:t>23</w:t>
          </w:r>
          <w:r w:rsidR="008B510E">
            <w:rPr>
              <w:rFonts w:asciiTheme="majorHAnsi" w:hAnsiTheme="majorHAnsi"/>
              <w:b/>
              <w:lang w:val="es-ES"/>
            </w:rPr>
            <w:t>.0</w:t>
          </w:r>
          <w:r w:rsidR="0091090D">
            <w:rPr>
              <w:rFonts w:asciiTheme="majorHAnsi" w:hAnsiTheme="majorHAnsi"/>
              <w:b/>
              <w:lang w:val="es-ES"/>
            </w:rPr>
            <w:t>9</w:t>
          </w:r>
          <w:r w:rsidR="00B97CD0">
            <w:rPr>
              <w:rFonts w:asciiTheme="majorHAnsi" w:hAnsiTheme="majorHAnsi"/>
              <w:b/>
              <w:lang w:val="es-ES"/>
            </w:rPr>
            <w:t>.201</w:t>
          </w:r>
          <w:r w:rsidR="00670A10">
            <w:rPr>
              <w:rFonts w:asciiTheme="majorHAnsi" w:hAnsiTheme="majorHAnsi"/>
              <w:b/>
              <w:lang w:val="es-ES"/>
            </w:rPr>
            <w:t xml:space="preserve">9 – </w:t>
          </w:r>
          <w:r w:rsidR="0091090D">
            <w:rPr>
              <w:rFonts w:asciiTheme="majorHAnsi" w:hAnsiTheme="majorHAnsi"/>
              <w:b/>
              <w:lang w:val="es-ES"/>
            </w:rPr>
            <w:t>14</w:t>
          </w:r>
          <w:r w:rsidR="008B510E">
            <w:rPr>
              <w:rFonts w:asciiTheme="majorHAnsi" w:hAnsiTheme="majorHAnsi"/>
              <w:b/>
              <w:lang w:val="es-ES"/>
            </w:rPr>
            <w:t>.</w:t>
          </w:r>
          <w:r w:rsidR="0091090D">
            <w:rPr>
              <w:rFonts w:asciiTheme="majorHAnsi" w:hAnsiTheme="majorHAnsi"/>
              <w:b/>
              <w:lang w:val="es-ES"/>
            </w:rPr>
            <w:t>10</w:t>
          </w:r>
          <w:r w:rsidR="00B97CD0">
            <w:rPr>
              <w:rFonts w:asciiTheme="majorHAnsi" w:hAnsiTheme="majorHAnsi"/>
              <w:b/>
              <w:lang w:val="es-ES"/>
            </w:rPr>
            <w:t>.201</w:t>
          </w:r>
          <w:r w:rsidR="008B510E">
            <w:rPr>
              <w:rFonts w:asciiTheme="majorHAnsi" w:hAnsiTheme="majorHAnsi"/>
              <w:b/>
              <w:lang w:val="es-ES"/>
            </w:rPr>
            <w:t>9</w:t>
          </w:r>
          <w:r w:rsidRPr="00A448AD">
            <w:rPr>
              <w:rFonts w:asciiTheme="majorHAnsi" w:hAnsiTheme="majorHAnsi"/>
              <w:b/>
              <w:color w:val="31849B" w:themeColor="accent5" w:themeShade="BF"/>
              <w:lang w:val="es-ES"/>
            </w:rPr>
            <w:br/>
          </w:r>
          <w:r>
            <w:rPr>
              <w:noProof/>
              <w:lang w:val="en-GB" w:eastAsia="zh-CN"/>
            </w:rPr>
            <w:drawing>
              <wp:inline distT="0" distB="0" distL="0" distR="0" wp14:anchorId="50944A76" wp14:editId="63F96B3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448AD">
            <w:rPr>
              <w:lang w:val="es-ES"/>
            </w:rPr>
            <w:t xml:space="preserve">   </w:t>
          </w:r>
          <w:hyperlink r:id="rId4" w:history="1">
            <w:r w:rsidR="0091090D" w:rsidRPr="00776E29">
              <w:rPr>
                <w:rStyle w:val="Hyperlink"/>
                <w:lang w:val="es-ES"/>
              </w:rPr>
              <w:t>www.fao.org/fsnforum/es/activities/discussions/soil-gender</w:t>
            </w:r>
          </w:hyperlink>
        </w:p>
      </w:tc>
    </w:tr>
  </w:tbl>
  <w:p w14:paraId="5DA6713E" w14:textId="77777777" w:rsidR="00906040" w:rsidRPr="00A448AD" w:rsidRDefault="00906040" w:rsidP="00906040">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6C0140A"/>
    <w:multiLevelType w:val="hybridMultilevel"/>
    <w:tmpl w:val="D2EE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9A2B75"/>
    <w:multiLevelType w:val="multilevel"/>
    <w:tmpl w:val="BB8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628B6"/>
    <w:multiLevelType w:val="hybridMultilevel"/>
    <w:tmpl w:val="068EB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54E8D"/>
    <w:multiLevelType w:val="hybridMultilevel"/>
    <w:tmpl w:val="78B66D10"/>
    <w:lvl w:ilvl="0" w:tplc="9D008818">
      <w:start w:val="2"/>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8"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C677A"/>
    <w:multiLevelType w:val="multilevel"/>
    <w:tmpl w:val="DB9A5F18"/>
    <w:lvl w:ilvl="0">
      <w:start w:val="1"/>
      <w:numFmt w:val="decimal"/>
      <w:lvlText w:val="%1."/>
      <w:lvlJc w:val="left"/>
      <w:pPr>
        <w:tabs>
          <w:tab w:val="num" w:pos="720"/>
        </w:tabs>
        <w:ind w:left="720" w:hanging="360"/>
      </w:pPr>
      <w:rPr>
        <w:rFonts w:asciiTheme="majorHAnsi" w:eastAsia="Times New Roman" w:hAnsiTheme="maj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3"/>
  </w:num>
  <w:num w:numId="4">
    <w:abstractNumId w:val="12"/>
  </w:num>
  <w:num w:numId="5">
    <w:abstractNumId w:val="4"/>
  </w:num>
  <w:num w:numId="6">
    <w:abstractNumId w:val="16"/>
  </w:num>
  <w:num w:numId="7">
    <w:abstractNumId w:val="5"/>
  </w:num>
  <w:num w:numId="8">
    <w:abstractNumId w:val="7"/>
  </w:num>
  <w:num w:numId="9">
    <w:abstractNumId w:val="15"/>
  </w:num>
  <w:num w:numId="10">
    <w:abstractNumId w:val="18"/>
  </w:num>
  <w:num w:numId="11">
    <w:abstractNumId w:val="11"/>
  </w:num>
  <w:num w:numId="12">
    <w:abstractNumId w:val="18"/>
  </w:num>
  <w:num w:numId="13">
    <w:abstractNumId w:val="21"/>
  </w:num>
  <w:num w:numId="14">
    <w:abstractNumId w:val="2"/>
  </w:num>
  <w:num w:numId="15">
    <w:abstractNumId w:val="22"/>
  </w:num>
  <w:num w:numId="16">
    <w:abstractNumId w:val="6"/>
  </w:num>
  <w:num w:numId="17">
    <w:abstractNumId w:val="10"/>
  </w:num>
  <w:num w:numId="18">
    <w:abstractNumId w:val="3"/>
  </w:num>
  <w:num w:numId="19">
    <w:abstractNumId w:val="13"/>
  </w:num>
  <w:num w:numId="20">
    <w:abstractNumId w:val="1"/>
  </w:num>
  <w:num w:numId="21">
    <w:abstractNumId w:val="8"/>
  </w:num>
  <w:num w:numId="22">
    <w:abstractNumId w:val="14"/>
  </w:num>
  <w:num w:numId="23">
    <w:abstractNumId w:val="20"/>
  </w:num>
  <w:num w:numId="2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1026"/>
    <w:rsid w:val="00104726"/>
    <w:rsid w:val="0010494B"/>
    <w:rsid w:val="0011611D"/>
    <w:rsid w:val="001163FF"/>
    <w:rsid w:val="00116DFF"/>
    <w:rsid w:val="0011717E"/>
    <w:rsid w:val="00124651"/>
    <w:rsid w:val="001306A8"/>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5FD4"/>
    <w:rsid w:val="001D7FD7"/>
    <w:rsid w:val="001E1B60"/>
    <w:rsid w:val="001E3DDD"/>
    <w:rsid w:val="001E6A5A"/>
    <w:rsid w:val="001E741B"/>
    <w:rsid w:val="001F6273"/>
    <w:rsid w:val="00207B16"/>
    <w:rsid w:val="0021356E"/>
    <w:rsid w:val="00215654"/>
    <w:rsid w:val="00220776"/>
    <w:rsid w:val="00220FC1"/>
    <w:rsid w:val="00221904"/>
    <w:rsid w:val="00235327"/>
    <w:rsid w:val="00242954"/>
    <w:rsid w:val="00245034"/>
    <w:rsid w:val="00255374"/>
    <w:rsid w:val="00262FD8"/>
    <w:rsid w:val="00264534"/>
    <w:rsid w:val="002655A7"/>
    <w:rsid w:val="00265980"/>
    <w:rsid w:val="00265E6A"/>
    <w:rsid w:val="002660D4"/>
    <w:rsid w:val="00277DF2"/>
    <w:rsid w:val="00281A02"/>
    <w:rsid w:val="0028356E"/>
    <w:rsid w:val="00284599"/>
    <w:rsid w:val="0028571D"/>
    <w:rsid w:val="002907F9"/>
    <w:rsid w:val="00290B33"/>
    <w:rsid w:val="00294755"/>
    <w:rsid w:val="00297943"/>
    <w:rsid w:val="002A13A9"/>
    <w:rsid w:val="002A34F1"/>
    <w:rsid w:val="002C016B"/>
    <w:rsid w:val="002C533F"/>
    <w:rsid w:val="002C672C"/>
    <w:rsid w:val="002D0C13"/>
    <w:rsid w:val="002D0DB5"/>
    <w:rsid w:val="002D31BC"/>
    <w:rsid w:val="002D645B"/>
    <w:rsid w:val="002E2407"/>
    <w:rsid w:val="002E3A18"/>
    <w:rsid w:val="002E57CC"/>
    <w:rsid w:val="002F5516"/>
    <w:rsid w:val="003025C0"/>
    <w:rsid w:val="003045C3"/>
    <w:rsid w:val="00306013"/>
    <w:rsid w:val="00323733"/>
    <w:rsid w:val="003318B1"/>
    <w:rsid w:val="00331C9F"/>
    <w:rsid w:val="00332C3C"/>
    <w:rsid w:val="00342EE0"/>
    <w:rsid w:val="0034511D"/>
    <w:rsid w:val="00346BAD"/>
    <w:rsid w:val="00347008"/>
    <w:rsid w:val="00351B73"/>
    <w:rsid w:val="00355C12"/>
    <w:rsid w:val="003562B1"/>
    <w:rsid w:val="003604B7"/>
    <w:rsid w:val="00363D7C"/>
    <w:rsid w:val="00371FDD"/>
    <w:rsid w:val="00372A2E"/>
    <w:rsid w:val="003759C6"/>
    <w:rsid w:val="00381BF3"/>
    <w:rsid w:val="00384748"/>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1C44"/>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66D88"/>
    <w:rsid w:val="00473535"/>
    <w:rsid w:val="00474FA1"/>
    <w:rsid w:val="0048282F"/>
    <w:rsid w:val="00483C40"/>
    <w:rsid w:val="00483F46"/>
    <w:rsid w:val="004843DC"/>
    <w:rsid w:val="00485C87"/>
    <w:rsid w:val="00495E3E"/>
    <w:rsid w:val="004A1563"/>
    <w:rsid w:val="004A1790"/>
    <w:rsid w:val="004A4D5D"/>
    <w:rsid w:val="004B20C3"/>
    <w:rsid w:val="004B53B6"/>
    <w:rsid w:val="004C1BF7"/>
    <w:rsid w:val="004C3B08"/>
    <w:rsid w:val="004C74D0"/>
    <w:rsid w:val="004D2808"/>
    <w:rsid w:val="004D6AA1"/>
    <w:rsid w:val="004D7EB3"/>
    <w:rsid w:val="004E07CA"/>
    <w:rsid w:val="004E1E17"/>
    <w:rsid w:val="004E27D8"/>
    <w:rsid w:val="004E7CE9"/>
    <w:rsid w:val="004F31FF"/>
    <w:rsid w:val="004F3481"/>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FE0"/>
    <w:rsid w:val="00646CD9"/>
    <w:rsid w:val="006509CA"/>
    <w:rsid w:val="00657384"/>
    <w:rsid w:val="00665C1C"/>
    <w:rsid w:val="00667362"/>
    <w:rsid w:val="00670A10"/>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6F7C82"/>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717"/>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10E"/>
    <w:rsid w:val="008B56A8"/>
    <w:rsid w:val="008B6C11"/>
    <w:rsid w:val="008C28EC"/>
    <w:rsid w:val="008C4769"/>
    <w:rsid w:val="008C47A5"/>
    <w:rsid w:val="008C5FCE"/>
    <w:rsid w:val="008C6B4B"/>
    <w:rsid w:val="008D0875"/>
    <w:rsid w:val="008D3773"/>
    <w:rsid w:val="008D452C"/>
    <w:rsid w:val="008D6F52"/>
    <w:rsid w:val="008E48A2"/>
    <w:rsid w:val="008F2ADB"/>
    <w:rsid w:val="008F5848"/>
    <w:rsid w:val="008F7903"/>
    <w:rsid w:val="008F79C2"/>
    <w:rsid w:val="00904EBB"/>
    <w:rsid w:val="00906040"/>
    <w:rsid w:val="0091090D"/>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C734B"/>
    <w:rsid w:val="009D172C"/>
    <w:rsid w:val="009D4B26"/>
    <w:rsid w:val="009E1E0A"/>
    <w:rsid w:val="009E3CB3"/>
    <w:rsid w:val="009E5D98"/>
    <w:rsid w:val="009F1C1F"/>
    <w:rsid w:val="009F3520"/>
    <w:rsid w:val="00A105E4"/>
    <w:rsid w:val="00A14DBF"/>
    <w:rsid w:val="00A17476"/>
    <w:rsid w:val="00A26B4F"/>
    <w:rsid w:val="00A30324"/>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978A6"/>
    <w:rsid w:val="00AB53A9"/>
    <w:rsid w:val="00AC62AD"/>
    <w:rsid w:val="00AC6AF7"/>
    <w:rsid w:val="00AD262B"/>
    <w:rsid w:val="00AD4881"/>
    <w:rsid w:val="00AD4D2B"/>
    <w:rsid w:val="00AD5605"/>
    <w:rsid w:val="00AD6935"/>
    <w:rsid w:val="00AD7891"/>
    <w:rsid w:val="00AE4668"/>
    <w:rsid w:val="00AE7DDA"/>
    <w:rsid w:val="00AF3957"/>
    <w:rsid w:val="00AF414E"/>
    <w:rsid w:val="00B009B8"/>
    <w:rsid w:val="00B01341"/>
    <w:rsid w:val="00B01DFA"/>
    <w:rsid w:val="00B057CC"/>
    <w:rsid w:val="00B0735E"/>
    <w:rsid w:val="00B103B4"/>
    <w:rsid w:val="00B11EBE"/>
    <w:rsid w:val="00B13424"/>
    <w:rsid w:val="00B318C1"/>
    <w:rsid w:val="00B330F2"/>
    <w:rsid w:val="00B35E4D"/>
    <w:rsid w:val="00B36508"/>
    <w:rsid w:val="00B4371D"/>
    <w:rsid w:val="00B54A9F"/>
    <w:rsid w:val="00B571E7"/>
    <w:rsid w:val="00B61CC2"/>
    <w:rsid w:val="00B655B5"/>
    <w:rsid w:val="00B73EAE"/>
    <w:rsid w:val="00B849BD"/>
    <w:rsid w:val="00B84DF7"/>
    <w:rsid w:val="00B871E0"/>
    <w:rsid w:val="00B91CB0"/>
    <w:rsid w:val="00B91FC0"/>
    <w:rsid w:val="00B97CD0"/>
    <w:rsid w:val="00BA163E"/>
    <w:rsid w:val="00BA1B5F"/>
    <w:rsid w:val="00BA4863"/>
    <w:rsid w:val="00BB6310"/>
    <w:rsid w:val="00BD0002"/>
    <w:rsid w:val="00BD0D6C"/>
    <w:rsid w:val="00BD1673"/>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729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B37"/>
    <w:rsid w:val="00CE2C0D"/>
    <w:rsid w:val="00CE3842"/>
    <w:rsid w:val="00CF2B06"/>
    <w:rsid w:val="00CF6A0C"/>
    <w:rsid w:val="00D0493C"/>
    <w:rsid w:val="00D06095"/>
    <w:rsid w:val="00D079C6"/>
    <w:rsid w:val="00D135C2"/>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481D"/>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702"/>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727EEB"/>
  <w15:docId w15:val="{4105CBB4-7C0E-452A-BD3F-5E45984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73"/>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D3773"/>
    <w:pPr>
      <w:spacing w:before="120" w:after="480"/>
      <w:outlineLvl w:val="1"/>
    </w:pPr>
    <w:rPr>
      <w:rFonts w:ascii="Cambria" w:hAnsi="Cambria"/>
      <w:b/>
      <w:bCs/>
      <w:color w:val="E36C0A" w:themeColor="accent6" w:themeShade="BF"/>
      <w:sz w:val="36"/>
      <w:szCs w:val="36"/>
      <w:lang w:val="es-ES_tradnl"/>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D3773"/>
    <w:rPr>
      <w:rFonts w:ascii="Cambria" w:eastAsia="Times New Roman" w:hAnsi="Cambria" w:cs="Arial"/>
      <w:b/>
      <w:bCs/>
      <w:color w:val="E36C0A" w:themeColor="accent6" w:themeShade="BF"/>
      <w:sz w:val="36"/>
      <w:szCs w:val="36"/>
      <w:lang w:val="es-ES_tradnl"/>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32C3C"/>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32C3C"/>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Heading6Char">
    <w:name w:val="Heading 6 Char"/>
    <w:basedOn w:val="DefaultParagraphFont"/>
    <w:link w:val="Heading6"/>
    <w:uiPriority w:val="9"/>
    <w:rsid w:val="00906040"/>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AE7DDA"/>
    <w:pPr>
      <w:spacing w:after="0"/>
    </w:pPr>
    <w:rPr>
      <w:sz w:val="20"/>
      <w:szCs w:val="20"/>
    </w:rPr>
  </w:style>
  <w:style w:type="character" w:customStyle="1" w:styleId="EndnoteTextChar">
    <w:name w:val="Endnote Text Char"/>
    <w:basedOn w:val="DefaultParagraphFont"/>
    <w:link w:val="EndnoteText"/>
    <w:uiPriority w:val="99"/>
    <w:semiHidden/>
    <w:rsid w:val="00AE7DDA"/>
    <w:rPr>
      <w:rFonts w:ascii="Cambria" w:eastAsia="Times New Roman" w:hAnsi="Cambria"/>
    </w:rPr>
  </w:style>
  <w:style w:type="character" w:styleId="EndnoteReference">
    <w:name w:val="endnote reference"/>
    <w:basedOn w:val="DefaultParagraphFont"/>
    <w:uiPriority w:val="99"/>
    <w:semiHidden/>
    <w:unhideWhenUsed/>
    <w:rsid w:val="00AE7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02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015">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805361">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352">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8768">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es/activities/discussions/soil-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18202-F80A-4D29-A1C6-E7EFDDDC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4235</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5034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3</cp:revision>
  <cp:lastPrinted>2015-02-02T14:02:00Z</cp:lastPrinted>
  <dcterms:created xsi:type="dcterms:W3CDTF">2019-09-23T06:28:00Z</dcterms:created>
  <dcterms:modified xsi:type="dcterms:W3CDTF">2019-10-11T16:00:00Z</dcterms:modified>
</cp:coreProperties>
</file>