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0D7F" w14:textId="5AA53735" w:rsidR="007432B4" w:rsidRDefault="00C60753" w:rsidP="00AD5BAF">
      <w:pPr>
        <w:pStyle w:val="Heading2"/>
      </w:pPr>
      <w:r w:rsidRPr="001A2FF5">
        <w:t xml:space="preserve">Addressing the </w:t>
      </w:r>
      <w:r w:rsidRPr="00AD5BAF">
        <w:t>challenges</w:t>
      </w:r>
      <w:r w:rsidRPr="001A2FF5">
        <w:t xml:space="preserve"> and realizing the potential benefits of migration to better nutrition and food security in the Europe and Central Asia region</w:t>
      </w:r>
    </w:p>
    <w:p w14:paraId="73512A73" w14:textId="77777777" w:rsidR="001A2FF5" w:rsidRDefault="001A2FF5" w:rsidP="001A2FF5">
      <w:pPr>
        <w:rPr>
          <w:rFonts w:asciiTheme="majorHAnsi" w:hAnsiTheme="majorHAnsi"/>
        </w:rPr>
      </w:pPr>
      <w:r w:rsidRPr="002D4949">
        <w:rPr>
          <w:rFonts w:asciiTheme="majorHAnsi" w:hAnsiTheme="majorHAnsi"/>
        </w:rPr>
        <w:t xml:space="preserve">Despite considerable progress in reducing severe forms of poverty and the incidence of hunger across all the countries of the </w:t>
      </w:r>
      <w:r w:rsidRPr="00877FC2">
        <w:rPr>
          <w:rFonts w:asciiTheme="majorHAnsi" w:hAnsiTheme="majorHAnsi"/>
        </w:rPr>
        <w:t xml:space="preserve">Europe and Central Asia </w:t>
      </w:r>
      <w:r w:rsidRPr="002D4949">
        <w:rPr>
          <w:rFonts w:asciiTheme="majorHAnsi" w:hAnsiTheme="majorHAnsi"/>
        </w:rPr>
        <w:t>region, poverty often remains endemic to populations in rural areas. Rural economies are characterized by limited no</w:t>
      </w:r>
      <w:r>
        <w:rPr>
          <w:rFonts w:asciiTheme="majorHAnsi" w:hAnsiTheme="majorHAnsi"/>
        </w:rPr>
        <w:t xml:space="preserve">n-farm employment opportunities, few </w:t>
      </w:r>
      <w:r w:rsidRPr="002D4949">
        <w:rPr>
          <w:rFonts w:asciiTheme="majorHAnsi" w:hAnsiTheme="majorHAnsi"/>
        </w:rPr>
        <w:t xml:space="preserve">income diversification sources as well as stagnant entrepreneurial activity, leading to </w:t>
      </w:r>
      <w:r w:rsidRPr="00F41169">
        <w:rPr>
          <w:rFonts w:asciiTheme="majorHAnsi" w:hAnsiTheme="majorHAnsi"/>
          <w:b/>
          <w:i/>
        </w:rPr>
        <w:t>outmigration from rural areas</w:t>
      </w:r>
      <w:r>
        <w:rPr>
          <w:rFonts w:asciiTheme="majorHAnsi" w:hAnsiTheme="majorHAnsi"/>
          <w:b/>
          <w:i/>
        </w:rPr>
        <w:t xml:space="preserve"> </w:t>
      </w:r>
      <w:r w:rsidRPr="00096E78">
        <w:rPr>
          <w:rFonts w:asciiTheme="majorHAnsi" w:hAnsiTheme="majorHAnsi"/>
          <w:bCs/>
          <w:iCs/>
        </w:rPr>
        <w:t>to other countries of the region.</w:t>
      </w:r>
    </w:p>
    <w:p w14:paraId="0BD67B49" w14:textId="77777777" w:rsidR="001A2FF5" w:rsidRDefault="001A2FF5" w:rsidP="001A2FF5">
      <w:pPr>
        <w:rPr>
          <w:rFonts w:asciiTheme="majorHAnsi" w:hAnsiTheme="majorHAnsi"/>
        </w:rPr>
      </w:pPr>
      <w:r>
        <w:rPr>
          <w:rFonts w:asciiTheme="majorHAnsi" w:hAnsiTheme="majorHAnsi"/>
        </w:rPr>
        <w:t xml:space="preserve">At the same time, wealthier countries </w:t>
      </w:r>
      <w:r w:rsidRPr="002D4949">
        <w:rPr>
          <w:rFonts w:asciiTheme="majorHAnsi" w:hAnsiTheme="majorHAnsi"/>
        </w:rPr>
        <w:t xml:space="preserve">are experiencing </w:t>
      </w:r>
      <w:r w:rsidRPr="00F41169">
        <w:rPr>
          <w:rFonts w:asciiTheme="majorHAnsi" w:hAnsiTheme="majorHAnsi"/>
          <w:b/>
          <w:i/>
        </w:rPr>
        <w:t>an influx of migrants for outside the region</w:t>
      </w:r>
      <w:r w:rsidRPr="002D4949">
        <w:rPr>
          <w:rFonts w:asciiTheme="majorHAnsi" w:hAnsiTheme="majorHAnsi"/>
        </w:rPr>
        <w:t xml:space="preserve">, </w:t>
      </w:r>
      <w:proofErr w:type="gramStart"/>
      <w:r w:rsidRPr="002D4949">
        <w:rPr>
          <w:rFonts w:asciiTheme="majorHAnsi" w:hAnsiTheme="majorHAnsi"/>
        </w:rPr>
        <w:t>with</w:t>
      </w:r>
      <w:proofErr w:type="gramEnd"/>
      <w:r w:rsidRPr="002D4949">
        <w:rPr>
          <w:rFonts w:asciiTheme="majorHAnsi" w:hAnsiTheme="majorHAnsi"/>
        </w:rPr>
        <w:t xml:space="preserve"> many of them hailing from a rural background. </w:t>
      </w:r>
    </w:p>
    <w:p w14:paraId="5FA0C1C1" w14:textId="77777777" w:rsidR="001A2FF5" w:rsidRPr="002D4949" w:rsidRDefault="001A2FF5" w:rsidP="001A2FF5">
      <w:pPr>
        <w:rPr>
          <w:rFonts w:asciiTheme="majorHAnsi" w:hAnsiTheme="majorHAnsi"/>
        </w:rPr>
      </w:pPr>
      <w:r>
        <w:rPr>
          <w:rFonts w:asciiTheme="majorHAnsi" w:hAnsiTheme="majorHAnsi"/>
        </w:rPr>
        <w:t>Both external and internal</w:t>
      </w:r>
      <w:r w:rsidRPr="002D4949">
        <w:rPr>
          <w:rFonts w:asciiTheme="majorHAnsi" w:hAnsiTheme="majorHAnsi"/>
        </w:rPr>
        <w:t xml:space="preserve"> migration flows can have a significant impact on </w:t>
      </w:r>
      <w:r>
        <w:rPr>
          <w:rFonts w:asciiTheme="majorHAnsi" w:hAnsiTheme="majorHAnsi"/>
        </w:rPr>
        <w:t xml:space="preserve">poverty, </w:t>
      </w:r>
      <w:r w:rsidRPr="002D4949">
        <w:rPr>
          <w:rFonts w:asciiTheme="majorHAnsi" w:hAnsiTheme="majorHAnsi"/>
        </w:rPr>
        <w:t>food security, nutrition and the development of rural areas due to their demographic, economic and societal implications. Local agricultural production can suffer th</w:t>
      </w:r>
      <w:r>
        <w:rPr>
          <w:rFonts w:asciiTheme="majorHAnsi" w:hAnsiTheme="majorHAnsi"/>
        </w:rPr>
        <w:t>r</w:t>
      </w:r>
      <w:r w:rsidRPr="002D4949">
        <w:rPr>
          <w:rFonts w:asciiTheme="majorHAnsi" w:hAnsiTheme="majorHAnsi"/>
        </w:rPr>
        <w:t xml:space="preserve">ough the outmigration of farmers and those left behind </w:t>
      </w:r>
      <w:r>
        <w:rPr>
          <w:rFonts w:asciiTheme="majorHAnsi" w:hAnsiTheme="majorHAnsi"/>
        </w:rPr>
        <w:t>need to face</w:t>
      </w:r>
      <w:r w:rsidRPr="002D4949">
        <w:rPr>
          <w:rFonts w:asciiTheme="majorHAnsi" w:hAnsiTheme="majorHAnsi"/>
        </w:rPr>
        <w:t xml:space="preserve"> change</w:t>
      </w:r>
      <w:r>
        <w:rPr>
          <w:rFonts w:asciiTheme="majorHAnsi" w:hAnsiTheme="majorHAnsi"/>
        </w:rPr>
        <w:t>s</w:t>
      </w:r>
      <w:r w:rsidRPr="002D4949">
        <w:rPr>
          <w:rFonts w:asciiTheme="majorHAnsi" w:hAnsiTheme="majorHAnsi"/>
        </w:rPr>
        <w:t xml:space="preserve"> in the social fabric.</w:t>
      </w:r>
      <w:r>
        <w:rPr>
          <w:rFonts w:asciiTheme="majorHAnsi" w:hAnsiTheme="majorHAnsi"/>
        </w:rPr>
        <w:t xml:space="preserve"> In addition, m</w:t>
      </w:r>
      <w:r w:rsidRPr="002D4949">
        <w:rPr>
          <w:rFonts w:asciiTheme="majorHAnsi" w:hAnsiTheme="majorHAnsi"/>
        </w:rPr>
        <w:t xml:space="preserve">igrants can also </w:t>
      </w:r>
      <w:r>
        <w:rPr>
          <w:rFonts w:asciiTheme="majorHAnsi" w:hAnsiTheme="majorHAnsi"/>
        </w:rPr>
        <w:t>increase</w:t>
      </w:r>
      <w:r w:rsidRPr="002D4949">
        <w:rPr>
          <w:rFonts w:asciiTheme="majorHAnsi" w:hAnsiTheme="majorHAnsi"/>
        </w:rPr>
        <w:t xml:space="preserve"> pressure on the existing food resources </w:t>
      </w:r>
      <w:r>
        <w:rPr>
          <w:rFonts w:asciiTheme="majorHAnsi" w:hAnsiTheme="majorHAnsi"/>
        </w:rPr>
        <w:t xml:space="preserve">and social safety nets </w:t>
      </w:r>
      <w:r w:rsidRPr="002D4949">
        <w:rPr>
          <w:rFonts w:asciiTheme="majorHAnsi" w:hAnsiTheme="majorHAnsi"/>
        </w:rPr>
        <w:t>of their host countries.</w:t>
      </w:r>
    </w:p>
    <w:p w14:paraId="70AF2C88" w14:textId="77777777" w:rsidR="001A2FF5" w:rsidRPr="002D4949" w:rsidRDefault="001A2FF5" w:rsidP="001A2FF5">
      <w:pPr>
        <w:rPr>
          <w:rFonts w:asciiTheme="majorHAnsi" w:hAnsiTheme="majorHAnsi"/>
        </w:rPr>
      </w:pPr>
      <w:r>
        <w:rPr>
          <w:rFonts w:asciiTheme="majorHAnsi" w:hAnsiTheme="majorHAnsi"/>
        </w:rPr>
        <w:t>These</w:t>
      </w:r>
      <w:r w:rsidRPr="002D4949">
        <w:rPr>
          <w:rFonts w:asciiTheme="majorHAnsi" w:hAnsiTheme="majorHAnsi"/>
        </w:rPr>
        <w:t xml:space="preserve"> challenges posed by the migratory streams are however offset by their potential </w:t>
      </w:r>
      <w:r>
        <w:rPr>
          <w:rFonts w:asciiTheme="majorHAnsi" w:hAnsiTheme="majorHAnsi"/>
        </w:rPr>
        <w:t>to</w:t>
      </w:r>
      <w:r w:rsidRPr="002D4949">
        <w:rPr>
          <w:rFonts w:asciiTheme="majorHAnsi" w:hAnsiTheme="majorHAnsi"/>
        </w:rPr>
        <w:t xml:space="preserve"> increas</w:t>
      </w:r>
      <w:r>
        <w:rPr>
          <w:rFonts w:asciiTheme="majorHAnsi" w:hAnsiTheme="majorHAnsi"/>
        </w:rPr>
        <w:t>e</w:t>
      </w:r>
      <w:r w:rsidRPr="002D4949">
        <w:rPr>
          <w:rFonts w:asciiTheme="majorHAnsi" w:hAnsiTheme="majorHAnsi"/>
        </w:rPr>
        <w:t xml:space="preserve"> the share of the workforce active in agriculture </w:t>
      </w:r>
      <w:r>
        <w:rPr>
          <w:rFonts w:asciiTheme="majorHAnsi" w:hAnsiTheme="majorHAnsi"/>
        </w:rPr>
        <w:t xml:space="preserve">in the host countries, </w:t>
      </w:r>
      <w:r w:rsidRPr="002D4949">
        <w:rPr>
          <w:rFonts w:asciiTheme="majorHAnsi" w:hAnsiTheme="majorHAnsi"/>
        </w:rPr>
        <w:t>by the vast flow of remittances that migra</w:t>
      </w:r>
      <w:r>
        <w:rPr>
          <w:rFonts w:asciiTheme="majorHAnsi" w:hAnsiTheme="majorHAnsi"/>
        </w:rPr>
        <w:t>n</w:t>
      </w:r>
      <w:r w:rsidRPr="002D4949">
        <w:rPr>
          <w:rFonts w:asciiTheme="majorHAnsi" w:hAnsiTheme="majorHAnsi"/>
        </w:rPr>
        <w:t>ts send back to their communities of origin</w:t>
      </w:r>
      <w:r>
        <w:rPr>
          <w:rFonts w:asciiTheme="majorHAnsi" w:hAnsiTheme="majorHAnsi"/>
        </w:rPr>
        <w:t>,</w:t>
      </w:r>
      <w:r w:rsidRPr="002D4949">
        <w:rPr>
          <w:rFonts w:asciiTheme="majorHAnsi" w:hAnsiTheme="majorHAnsi"/>
        </w:rPr>
        <w:t xml:space="preserve"> and by the money</w:t>
      </w:r>
      <w:r>
        <w:rPr>
          <w:rFonts w:asciiTheme="majorHAnsi" w:hAnsiTheme="majorHAnsi"/>
        </w:rPr>
        <w:t xml:space="preserve"> and skills</w:t>
      </w:r>
      <w:r w:rsidRPr="002D4949">
        <w:rPr>
          <w:rFonts w:asciiTheme="majorHAnsi" w:hAnsiTheme="majorHAnsi"/>
        </w:rPr>
        <w:t xml:space="preserve"> brought back by returnees. </w:t>
      </w:r>
      <w:r>
        <w:rPr>
          <w:rFonts w:asciiTheme="majorHAnsi" w:hAnsiTheme="majorHAnsi"/>
        </w:rPr>
        <w:t>The fact that r</w:t>
      </w:r>
      <w:r w:rsidRPr="002D4949">
        <w:rPr>
          <w:rFonts w:asciiTheme="majorHAnsi" w:hAnsiTheme="majorHAnsi"/>
        </w:rPr>
        <w:t>emittances play an important role in many economies of the Europe and Central Asia region</w:t>
      </w:r>
      <w:r>
        <w:rPr>
          <w:rFonts w:asciiTheme="majorHAnsi" w:hAnsiTheme="majorHAnsi"/>
        </w:rPr>
        <w:t xml:space="preserve"> highlights the importance of this aspect</w:t>
      </w:r>
      <w:r w:rsidRPr="002D4949">
        <w:rPr>
          <w:rFonts w:asciiTheme="majorHAnsi" w:hAnsiTheme="majorHAnsi"/>
        </w:rPr>
        <w:t xml:space="preserve">. </w:t>
      </w:r>
    </w:p>
    <w:p w14:paraId="0B4C591E" w14:textId="77777777" w:rsidR="001A2FF5" w:rsidRPr="002D4949" w:rsidRDefault="001A2FF5" w:rsidP="001A2FF5">
      <w:pPr>
        <w:rPr>
          <w:rFonts w:asciiTheme="majorHAnsi" w:hAnsiTheme="majorHAnsi"/>
        </w:rPr>
      </w:pPr>
      <w:r w:rsidRPr="002D4949">
        <w:rPr>
          <w:rFonts w:asciiTheme="majorHAnsi" w:hAnsiTheme="majorHAnsi"/>
        </w:rPr>
        <w:t xml:space="preserve">One of the </w:t>
      </w:r>
      <w:r>
        <w:rPr>
          <w:rFonts w:asciiTheme="majorHAnsi" w:hAnsiTheme="majorHAnsi"/>
        </w:rPr>
        <w:t>challenges</w:t>
      </w:r>
      <w:r w:rsidRPr="002D4949">
        <w:rPr>
          <w:rFonts w:asciiTheme="majorHAnsi" w:hAnsiTheme="majorHAnsi"/>
        </w:rPr>
        <w:t xml:space="preserve"> f</w:t>
      </w:r>
      <w:r>
        <w:rPr>
          <w:rFonts w:asciiTheme="majorHAnsi" w:hAnsiTheme="majorHAnsi"/>
        </w:rPr>
        <w:t>aced by</w:t>
      </w:r>
      <w:r w:rsidRPr="002D4949">
        <w:rPr>
          <w:rFonts w:asciiTheme="majorHAnsi" w:hAnsiTheme="majorHAnsi"/>
        </w:rPr>
        <w:t xml:space="preserve"> governments and international development agencies is to create an enabling environment in which migrants are encouraged to invest in the formal agricultural sector of their home countries while developing policies that respond to the changing demographic structure of those who remained active in the domestic food production. </w:t>
      </w:r>
    </w:p>
    <w:p w14:paraId="0B03832F" w14:textId="77777777" w:rsidR="001A2FF5" w:rsidRPr="002D4949" w:rsidRDefault="001A2FF5" w:rsidP="001A2FF5">
      <w:pPr>
        <w:rPr>
          <w:rFonts w:asciiTheme="majorHAnsi" w:hAnsiTheme="majorHAnsi"/>
        </w:rPr>
      </w:pPr>
      <w:r>
        <w:rPr>
          <w:rFonts w:asciiTheme="majorHAnsi" w:hAnsiTheme="majorHAnsi"/>
        </w:rPr>
        <w:t>This is of crucial importance towards the realization of the SDGs as b</w:t>
      </w:r>
      <w:r w:rsidRPr="002D4949">
        <w:rPr>
          <w:rFonts w:asciiTheme="majorHAnsi" w:hAnsiTheme="majorHAnsi"/>
        </w:rPr>
        <w:t>y investing into agriculture, families of migrants or returnees will improve their diets (nutrition), increase their income and create jobs in the rural area</w:t>
      </w:r>
      <w:r>
        <w:rPr>
          <w:rFonts w:asciiTheme="majorHAnsi" w:hAnsiTheme="majorHAnsi"/>
        </w:rPr>
        <w:t>,</w:t>
      </w:r>
      <w:r w:rsidRPr="00877FF1">
        <w:rPr>
          <w:rFonts w:asciiTheme="majorHAnsi" w:hAnsiTheme="majorHAnsi"/>
        </w:rPr>
        <w:t xml:space="preserve"> </w:t>
      </w:r>
      <w:r>
        <w:rPr>
          <w:rFonts w:asciiTheme="majorHAnsi" w:hAnsiTheme="majorHAnsi"/>
        </w:rPr>
        <w:t>thus contributing to the rural development.</w:t>
      </w:r>
      <w:r w:rsidRPr="002D4949">
        <w:rPr>
          <w:rFonts w:asciiTheme="majorHAnsi" w:hAnsiTheme="majorHAnsi"/>
        </w:rPr>
        <w:t xml:space="preserve"> As an overall impact, the local economy will </w:t>
      </w:r>
      <w:r w:rsidRPr="002D4949">
        <w:rPr>
          <w:rFonts w:asciiTheme="majorHAnsi" w:hAnsiTheme="majorHAnsi"/>
        </w:rPr>
        <w:lastRenderedPageBreak/>
        <w:t xml:space="preserve">receive additional </w:t>
      </w:r>
      <w:r>
        <w:rPr>
          <w:rFonts w:asciiTheme="majorHAnsi" w:hAnsiTheme="majorHAnsi"/>
        </w:rPr>
        <w:t>contribution</w:t>
      </w:r>
      <w:r w:rsidRPr="002D4949">
        <w:rPr>
          <w:rFonts w:asciiTheme="majorHAnsi" w:hAnsiTheme="majorHAnsi"/>
        </w:rPr>
        <w:t xml:space="preserve"> and countries </w:t>
      </w:r>
      <w:r>
        <w:rPr>
          <w:rFonts w:asciiTheme="majorHAnsi" w:hAnsiTheme="majorHAnsi"/>
        </w:rPr>
        <w:t xml:space="preserve">can hence further </w:t>
      </w:r>
      <w:r w:rsidRPr="002D4949">
        <w:rPr>
          <w:rFonts w:asciiTheme="majorHAnsi" w:hAnsiTheme="majorHAnsi"/>
        </w:rPr>
        <w:t xml:space="preserve">improve </w:t>
      </w:r>
      <w:r>
        <w:rPr>
          <w:rFonts w:asciiTheme="majorHAnsi" w:hAnsiTheme="majorHAnsi"/>
        </w:rPr>
        <w:t xml:space="preserve">the </w:t>
      </w:r>
      <w:r w:rsidRPr="002D4949">
        <w:rPr>
          <w:rFonts w:asciiTheme="majorHAnsi" w:hAnsiTheme="majorHAnsi"/>
        </w:rPr>
        <w:t>food security</w:t>
      </w:r>
      <w:r>
        <w:rPr>
          <w:rFonts w:asciiTheme="majorHAnsi" w:hAnsiTheme="majorHAnsi"/>
        </w:rPr>
        <w:t xml:space="preserve"> and nutrition of their citizens and continue the process towards the eradication of poverty. </w:t>
      </w:r>
    </w:p>
    <w:p w14:paraId="57C48D5F" w14:textId="77777777" w:rsidR="001A2FF5" w:rsidRPr="002D4949" w:rsidRDefault="001A2FF5" w:rsidP="001A2FF5">
      <w:pPr>
        <w:rPr>
          <w:rFonts w:asciiTheme="majorHAnsi" w:hAnsiTheme="majorHAnsi"/>
        </w:rPr>
      </w:pPr>
      <w:r w:rsidRPr="002D4949">
        <w:rPr>
          <w:rFonts w:asciiTheme="majorHAnsi" w:hAnsiTheme="majorHAnsi"/>
        </w:rPr>
        <w:t xml:space="preserve">With migration taking place in almost all parts of the worlds, different approaches have been developed, often geared specifically to the local context. Some of countries have already developed and introduced mechanisms to capture migrants’ remittances and helping </w:t>
      </w:r>
      <w:r>
        <w:rPr>
          <w:rFonts w:asciiTheme="majorHAnsi" w:hAnsiTheme="majorHAnsi"/>
        </w:rPr>
        <w:t>migrants’ families</w:t>
      </w:r>
      <w:r w:rsidRPr="002D4949">
        <w:rPr>
          <w:rFonts w:asciiTheme="majorHAnsi" w:hAnsiTheme="majorHAnsi"/>
        </w:rPr>
        <w:t xml:space="preserve"> to invest into small and medium enterprises active in agricultural sector and agribusinesses. While context specificity is important when designing measures, common challenges exist and local policies could benefit from a broader exchange. </w:t>
      </w:r>
    </w:p>
    <w:p w14:paraId="327E5769" w14:textId="77777777" w:rsidR="001A2FF5" w:rsidRPr="002D4949" w:rsidRDefault="001A2FF5" w:rsidP="0096746F">
      <w:pPr>
        <w:rPr>
          <w:rFonts w:asciiTheme="majorHAnsi" w:hAnsiTheme="majorHAnsi"/>
        </w:rPr>
      </w:pPr>
      <w:r w:rsidRPr="002D4949">
        <w:rPr>
          <w:rFonts w:asciiTheme="majorHAnsi" w:hAnsiTheme="majorHAnsi"/>
        </w:rPr>
        <w:t>We therefore invite you to share your views and experiences</w:t>
      </w:r>
      <w:r>
        <w:rPr>
          <w:rFonts w:asciiTheme="majorHAnsi" w:hAnsiTheme="majorHAnsi"/>
        </w:rPr>
        <w:t>,</w:t>
      </w:r>
      <w:r w:rsidRPr="002D4949">
        <w:rPr>
          <w:rFonts w:asciiTheme="majorHAnsi" w:hAnsiTheme="majorHAnsi"/>
        </w:rPr>
        <w:t xml:space="preserve"> both from your own countries and from abroad</w:t>
      </w:r>
      <w:r>
        <w:rPr>
          <w:rFonts w:asciiTheme="majorHAnsi" w:hAnsiTheme="majorHAnsi"/>
        </w:rPr>
        <w:t>,</w:t>
      </w:r>
      <w:r w:rsidRPr="002D4949">
        <w:rPr>
          <w:rFonts w:asciiTheme="majorHAnsi" w:hAnsiTheme="majorHAnsi"/>
        </w:rPr>
        <w:t xml:space="preserve"> on how the issue of migration and its impact on food security and nutrition has been handled and on what still needs to be done. We have prepared a few </w:t>
      </w:r>
      <w:r>
        <w:rPr>
          <w:rFonts w:asciiTheme="majorHAnsi" w:hAnsiTheme="majorHAnsi"/>
        </w:rPr>
        <w:t xml:space="preserve">guiding </w:t>
      </w:r>
      <w:r w:rsidRPr="002D4949">
        <w:rPr>
          <w:rFonts w:asciiTheme="majorHAnsi" w:hAnsiTheme="majorHAnsi"/>
        </w:rPr>
        <w:t xml:space="preserve">questions </w:t>
      </w:r>
      <w:r>
        <w:rPr>
          <w:rFonts w:asciiTheme="majorHAnsi" w:hAnsiTheme="majorHAnsi"/>
        </w:rPr>
        <w:t>for this consultation</w:t>
      </w:r>
      <w:r w:rsidRPr="002D4949">
        <w:rPr>
          <w:rFonts w:asciiTheme="majorHAnsi" w:hAnsiTheme="majorHAnsi"/>
        </w:rPr>
        <w:t>:</w:t>
      </w:r>
    </w:p>
    <w:p w14:paraId="057F37FA" w14:textId="77777777" w:rsidR="001A2FF5" w:rsidRPr="00DC6CFA" w:rsidRDefault="001A2FF5" w:rsidP="0096746F">
      <w:pPr>
        <w:rPr>
          <w:rFonts w:asciiTheme="majorHAnsi" w:hAnsiTheme="majorHAnsi"/>
        </w:rPr>
      </w:pPr>
      <w:r>
        <w:rPr>
          <w:rFonts w:asciiTheme="majorHAnsi" w:hAnsiTheme="majorHAnsi"/>
        </w:rPr>
        <w:t>1</w:t>
      </w:r>
      <w:r w:rsidRPr="00DC6CFA">
        <w:rPr>
          <w:rFonts w:asciiTheme="majorHAnsi" w:hAnsiTheme="majorHAnsi"/>
        </w:rPr>
        <w:t>) The establishment of a flow of remittances is among the immediate results of international migration</w:t>
      </w:r>
      <w:r>
        <w:rPr>
          <w:rFonts w:asciiTheme="majorHAnsi" w:hAnsiTheme="majorHAnsi"/>
        </w:rPr>
        <w:t xml:space="preserve"> and</w:t>
      </w:r>
      <w:r w:rsidRPr="00DC6CFA">
        <w:rPr>
          <w:rFonts w:asciiTheme="majorHAnsi" w:hAnsiTheme="majorHAnsi"/>
        </w:rPr>
        <w:t xml:space="preserve"> </w:t>
      </w:r>
      <w:r>
        <w:rPr>
          <w:rFonts w:asciiTheme="majorHAnsi" w:hAnsiTheme="majorHAnsi"/>
        </w:rPr>
        <w:t>in some countries r</w:t>
      </w:r>
      <w:r w:rsidRPr="00277891">
        <w:rPr>
          <w:rFonts w:asciiTheme="majorHAnsi" w:hAnsiTheme="majorHAnsi"/>
        </w:rPr>
        <w:t>emittances ca</w:t>
      </w:r>
      <w:r>
        <w:rPr>
          <w:rFonts w:asciiTheme="majorHAnsi" w:hAnsiTheme="majorHAnsi"/>
        </w:rPr>
        <w:t xml:space="preserve">n reach more than </w:t>
      </w:r>
      <w:r w:rsidRPr="00277891">
        <w:rPr>
          <w:rFonts w:asciiTheme="majorHAnsi" w:hAnsiTheme="majorHAnsi"/>
        </w:rPr>
        <w:t xml:space="preserve">30 percent of GDP. </w:t>
      </w:r>
      <w:r w:rsidRPr="00DC6CFA">
        <w:rPr>
          <w:rFonts w:asciiTheme="majorHAnsi" w:hAnsiTheme="majorHAnsi"/>
        </w:rPr>
        <w:t xml:space="preserve">While these funds support families, remittances often do not enter the local economy and do not drive much needed investment, especially in agriculture. Moreover, the remittances tend to be used for acquiring imported products rather than local products. As a result, households’ food security and daily diets are affected.   </w:t>
      </w:r>
    </w:p>
    <w:p w14:paraId="7C931495" w14:textId="77777777" w:rsidR="001A2FF5" w:rsidRPr="00DC6CFA" w:rsidRDefault="001A2FF5" w:rsidP="0096746F">
      <w:pPr>
        <w:pStyle w:val="ListParagraph"/>
        <w:numPr>
          <w:ilvl w:val="0"/>
          <w:numId w:val="22"/>
        </w:numPr>
        <w:spacing w:after="120" w:line="240" w:lineRule="auto"/>
        <w:jc w:val="left"/>
        <w:rPr>
          <w:rFonts w:asciiTheme="majorHAnsi" w:hAnsiTheme="majorHAnsi"/>
        </w:rPr>
      </w:pPr>
      <w:r w:rsidRPr="00DC6CFA">
        <w:rPr>
          <w:rFonts w:asciiTheme="majorHAnsi" w:hAnsiTheme="majorHAnsi"/>
        </w:rPr>
        <w:t xml:space="preserve">What could drive the motivation of migrants and their families to use remittances in a way conducive to the immediate household food security and at the same time benefit medium and long-term investment in agriculture and agribusiness? </w:t>
      </w:r>
    </w:p>
    <w:p w14:paraId="3189A31F" w14:textId="77777777" w:rsidR="001A2FF5" w:rsidRPr="00DC6CFA" w:rsidRDefault="001A2FF5" w:rsidP="0096746F">
      <w:pPr>
        <w:pStyle w:val="ListParagraph"/>
        <w:numPr>
          <w:ilvl w:val="0"/>
          <w:numId w:val="22"/>
        </w:numPr>
        <w:spacing w:after="120" w:line="240" w:lineRule="auto"/>
        <w:jc w:val="left"/>
        <w:rPr>
          <w:rFonts w:asciiTheme="majorHAnsi" w:hAnsiTheme="majorHAnsi"/>
        </w:rPr>
      </w:pPr>
      <w:r w:rsidRPr="00DC6CFA">
        <w:rPr>
          <w:rFonts w:asciiTheme="majorHAnsi" w:hAnsiTheme="majorHAnsi"/>
        </w:rPr>
        <w:t>What systems and measures can governments implement to ensure a positive impact of remittances on food security and nutrition as well as long-term agricultural development? Could you share successful models? What are lessons learned from failed models?</w:t>
      </w:r>
    </w:p>
    <w:p w14:paraId="285D58BD" w14:textId="77777777" w:rsidR="001A2FF5" w:rsidRPr="00DC6CFA" w:rsidRDefault="001A2FF5" w:rsidP="0096746F">
      <w:pPr>
        <w:rPr>
          <w:rFonts w:asciiTheme="majorHAnsi" w:hAnsiTheme="majorHAnsi"/>
        </w:rPr>
      </w:pPr>
      <w:r>
        <w:rPr>
          <w:rFonts w:asciiTheme="majorHAnsi" w:hAnsiTheme="majorHAnsi"/>
        </w:rPr>
        <w:t>2</w:t>
      </w:r>
      <w:r w:rsidRPr="00DC6CFA">
        <w:rPr>
          <w:rFonts w:asciiTheme="majorHAnsi" w:hAnsiTheme="majorHAnsi"/>
        </w:rPr>
        <w:t xml:space="preserve">) Migration of a sizable percentage of male population can lead to profound social changes </w:t>
      </w:r>
      <w:r>
        <w:rPr>
          <w:rFonts w:asciiTheme="majorHAnsi" w:hAnsiTheme="majorHAnsi"/>
        </w:rPr>
        <w:t>and</w:t>
      </w:r>
      <w:r w:rsidRPr="00DC6CFA">
        <w:rPr>
          <w:rFonts w:asciiTheme="majorHAnsi" w:hAnsiTheme="majorHAnsi"/>
        </w:rPr>
        <w:t xml:space="preserve"> to challenges when returnees have to be integrated into their communities of origin. This is especially true in the case of seasonal workers who come back during the agricultural off-season or those who are deported from </w:t>
      </w:r>
      <w:r>
        <w:rPr>
          <w:rFonts w:asciiTheme="majorHAnsi" w:hAnsiTheme="majorHAnsi"/>
        </w:rPr>
        <w:t>their</w:t>
      </w:r>
      <w:r w:rsidRPr="00DC6CFA">
        <w:rPr>
          <w:rFonts w:asciiTheme="majorHAnsi" w:hAnsiTheme="majorHAnsi"/>
        </w:rPr>
        <w:t xml:space="preserve"> receiving country due to administrative violations.</w:t>
      </w:r>
    </w:p>
    <w:p w14:paraId="2022245A" w14:textId="77777777" w:rsidR="001A2FF5" w:rsidRPr="00DC6CFA" w:rsidRDefault="001A2FF5" w:rsidP="0096746F">
      <w:pPr>
        <w:pStyle w:val="ListParagraph"/>
        <w:numPr>
          <w:ilvl w:val="0"/>
          <w:numId w:val="22"/>
        </w:numPr>
        <w:spacing w:after="120" w:line="240" w:lineRule="auto"/>
        <w:jc w:val="left"/>
        <w:rPr>
          <w:rFonts w:asciiTheme="majorHAnsi" w:hAnsiTheme="majorHAnsi"/>
        </w:rPr>
      </w:pPr>
      <w:r w:rsidRPr="00DC6CFA">
        <w:rPr>
          <w:rFonts w:asciiTheme="majorHAnsi" w:hAnsiTheme="majorHAnsi"/>
        </w:rPr>
        <w:t>With the outmigration of male household members, women often bear the main responsibility for the production of food</w:t>
      </w:r>
      <w:r>
        <w:rPr>
          <w:rFonts w:asciiTheme="majorHAnsi" w:hAnsiTheme="majorHAnsi"/>
        </w:rPr>
        <w:t xml:space="preserve">, which can increase their </w:t>
      </w:r>
      <w:proofErr w:type="spellStart"/>
      <w:r>
        <w:rPr>
          <w:rFonts w:asciiTheme="majorHAnsi" w:hAnsiTheme="majorHAnsi"/>
        </w:rPr>
        <w:t>labour</w:t>
      </w:r>
      <w:proofErr w:type="spellEnd"/>
      <w:r>
        <w:rPr>
          <w:rFonts w:asciiTheme="majorHAnsi" w:hAnsiTheme="majorHAnsi"/>
        </w:rPr>
        <w:t xml:space="preserve"> burden and threaten the balance between women’s productive, reproductive and community roles</w:t>
      </w:r>
      <w:r w:rsidRPr="00DC6CFA">
        <w:rPr>
          <w:rFonts w:asciiTheme="majorHAnsi" w:hAnsiTheme="majorHAnsi"/>
        </w:rPr>
        <w:t xml:space="preserve">. What should be done by families, communities, local administrations, government and developing </w:t>
      </w:r>
      <w:proofErr w:type="spellStart"/>
      <w:r w:rsidRPr="00DC6CFA">
        <w:rPr>
          <w:rFonts w:asciiTheme="majorHAnsi" w:hAnsiTheme="majorHAnsi"/>
        </w:rPr>
        <w:t>organisations</w:t>
      </w:r>
      <w:proofErr w:type="spellEnd"/>
      <w:r w:rsidRPr="00DC6CFA">
        <w:rPr>
          <w:rFonts w:asciiTheme="majorHAnsi" w:hAnsiTheme="majorHAnsi"/>
        </w:rPr>
        <w:t xml:space="preserve"> to support women-headed households to improve nutrition and food security?</w:t>
      </w:r>
    </w:p>
    <w:p w14:paraId="58D9546E" w14:textId="77777777" w:rsidR="001A2FF5" w:rsidRPr="00DC6CFA" w:rsidRDefault="001A2FF5" w:rsidP="0096746F">
      <w:pPr>
        <w:pStyle w:val="ListParagraph"/>
        <w:numPr>
          <w:ilvl w:val="0"/>
          <w:numId w:val="22"/>
        </w:numPr>
        <w:spacing w:after="120" w:line="240" w:lineRule="auto"/>
        <w:jc w:val="left"/>
        <w:rPr>
          <w:rFonts w:asciiTheme="majorHAnsi" w:hAnsiTheme="majorHAnsi"/>
        </w:rPr>
      </w:pPr>
      <w:r w:rsidRPr="00DC6CFA">
        <w:rPr>
          <w:rFonts w:asciiTheme="majorHAnsi" w:hAnsiTheme="majorHAnsi"/>
        </w:rPr>
        <w:t>What role can (seasonal) returnees play in the food system to make best use of their skills and avoid them</w:t>
      </w:r>
      <w:r>
        <w:rPr>
          <w:rFonts w:asciiTheme="majorHAnsi" w:hAnsiTheme="majorHAnsi"/>
        </w:rPr>
        <w:t xml:space="preserve"> to place</w:t>
      </w:r>
      <w:r w:rsidRPr="00DC6CFA">
        <w:rPr>
          <w:rFonts w:asciiTheme="majorHAnsi" w:hAnsiTheme="majorHAnsi"/>
        </w:rPr>
        <w:t xml:space="preserve"> additional </w:t>
      </w:r>
      <w:r>
        <w:rPr>
          <w:rFonts w:asciiTheme="majorHAnsi" w:hAnsiTheme="majorHAnsi"/>
        </w:rPr>
        <w:t>stress on</w:t>
      </w:r>
      <w:r w:rsidRPr="00DC6CFA">
        <w:rPr>
          <w:rFonts w:asciiTheme="majorHAnsi" w:hAnsiTheme="majorHAnsi"/>
        </w:rPr>
        <w:t xml:space="preserve"> household food security? </w:t>
      </w:r>
    </w:p>
    <w:p w14:paraId="2488E198" w14:textId="77777777" w:rsidR="001A2FF5" w:rsidRPr="00DC6CFA" w:rsidRDefault="001A2FF5" w:rsidP="0096746F">
      <w:pPr>
        <w:pStyle w:val="ListParagraph"/>
        <w:numPr>
          <w:ilvl w:val="0"/>
          <w:numId w:val="22"/>
        </w:numPr>
        <w:spacing w:after="120" w:line="240" w:lineRule="auto"/>
        <w:jc w:val="left"/>
        <w:rPr>
          <w:rFonts w:asciiTheme="majorHAnsi" w:hAnsiTheme="majorHAnsi"/>
        </w:rPr>
      </w:pPr>
      <w:r w:rsidRPr="00DC6CFA">
        <w:rPr>
          <w:rFonts w:asciiTheme="majorHAnsi" w:hAnsiTheme="majorHAnsi"/>
        </w:rPr>
        <w:t>How can returnees who gained new skills be better integrated into economies?</w:t>
      </w:r>
    </w:p>
    <w:p w14:paraId="5BA1EC75" w14:textId="77777777" w:rsidR="001A2FF5" w:rsidRPr="002D4949" w:rsidRDefault="001A2FF5" w:rsidP="0096746F">
      <w:pPr>
        <w:rPr>
          <w:rFonts w:asciiTheme="majorHAnsi" w:hAnsiTheme="majorHAnsi"/>
        </w:rPr>
      </w:pPr>
      <w:r w:rsidRPr="00DC6CFA">
        <w:rPr>
          <w:rFonts w:asciiTheme="majorHAnsi" w:hAnsiTheme="majorHAnsi"/>
        </w:rPr>
        <w:t>3) Agriculture is perceived as a risky sector to engage in since returns are</w:t>
      </w:r>
      <w:r w:rsidRPr="002D4949">
        <w:rPr>
          <w:rFonts w:asciiTheme="majorHAnsi" w:hAnsiTheme="majorHAnsi"/>
        </w:rPr>
        <w:t xml:space="preserve"> often delayed and dependent on exogenous factor such as weather</w:t>
      </w:r>
      <w:r>
        <w:rPr>
          <w:rFonts w:asciiTheme="majorHAnsi" w:hAnsiTheme="majorHAnsi"/>
        </w:rPr>
        <w:t xml:space="preserve"> and seasons</w:t>
      </w:r>
      <w:r w:rsidRPr="002D4949">
        <w:rPr>
          <w:rFonts w:asciiTheme="majorHAnsi" w:hAnsiTheme="majorHAnsi"/>
        </w:rPr>
        <w:t xml:space="preserve">. </w:t>
      </w:r>
    </w:p>
    <w:p w14:paraId="6DF939B0" w14:textId="77777777" w:rsidR="001A2FF5" w:rsidRPr="002D4949" w:rsidRDefault="001A2FF5" w:rsidP="0096746F">
      <w:pPr>
        <w:pStyle w:val="ListParagraph"/>
        <w:numPr>
          <w:ilvl w:val="0"/>
          <w:numId w:val="22"/>
        </w:numPr>
        <w:spacing w:after="120" w:line="240" w:lineRule="auto"/>
        <w:jc w:val="left"/>
        <w:rPr>
          <w:rFonts w:asciiTheme="majorHAnsi" w:hAnsiTheme="majorHAnsi"/>
        </w:rPr>
      </w:pPr>
      <w:r w:rsidRPr="002D4949">
        <w:rPr>
          <w:rFonts w:asciiTheme="majorHAnsi" w:hAnsiTheme="majorHAnsi"/>
        </w:rPr>
        <w:t xml:space="preserve">What </w:t>
      </w:r>
      <w:r>
        <w:rPr>
          <w:rFonts w:asciiTheme="majorHAnsi" w:hAnsiTheme="majorHAnsi"/>
        </w:rPr>
        <w:t>kind of agricultural subsectors or agribusinesses could be potential targets for small and medium scale investments of migrants’ remittances in your country</w:t>
      </w:r>
      <w:r w:rsidRPr="002D4949">
        <w:rPr>
          <w:rFonts w:asciiTheme="majorHAnsi" w:hAnsiTheme="majorHAnsi"/>
        </w:rPr>
        <w:t>, thereby reducing rural poverty, the main driver for migration?</w:t>
      </w:r>
    </w:p>
    <w:p w14:paraId="2FE15223" w14:textId="77777777" w:rsidR="001A2FF5" w:rsidRDefault="001A2FF5" w:rsidP="0096746F">
      <w:pPr>
        <w:rPr>
          <w:rFonts w:asciiTheme="majorHAnsi" w:hAnsiTheme="majorHAnsi"/>
        </w:rPr>
      </w:pPr>
      <w:r>
        <w:rPr>
          <w:rFonts w:asciiTheme="majorHAnsi" w:hAnsiTheme="majorHAnsi"/>
        </w:rPr>
        <w:t xml:space="preserve">4) </w:t>
      </w:r>
      <w:r w:rsidRPr="00FA3214">
        <w:rPr>
          <w:rFonts w:asciiTheme="majorHAnsi" w:hAnsiTheme="majorHAnsi"/>
        </w:rPr>
        <w:t xml:space="preserve">The Russian Federation </w:t>
      </w:r>
      <w:r>
        <w:rPr>
          <w:rFonts w:asciiTheme="majorHAnsi" w:hAnsiTheme="majorHAnsi"/>
        </w:rPr>
        <w:t xml:space="preserve">is one of the top </w:t>
      </w:r>
      <w:r w:rsidRPr="00FA3214">
        <w:rPr>
          <w:rFonts w:asciiTheme="majorHAnsi" w:hAnsiTheme="majorHAnsi"/>
        </w:rPr>
        <w:t xml:space="preserve">destination </w:t>
      </w:r>
      <w:r>
        <w:rPr>
          <w:rFonts w:asciiTheme="majorHAnsi" w:hAnsiTheme="majorHAnsi"/>
        </w:rPr>
        <w:t xml:space="preserve">countries </w:t>
      </w:r>
      <w:r w:rsidRPr="00FA3214">
        <w:rPr>
          <w:rFonts w:asciiTheme="majorHAnsi" w:hAnsiTheme="majorHAnsi"/>
        </w:rPr>
        <w:t xml:space="preserve">for international migration </w:t>
      </w:r>
      <w:r>
        <w:rPr>
          <w:rFonts w:asciiTheme="majorHAnsi" w:hAnsiTheme="majorHAnsi"/>
        </w:rPr>
        <w:t xml:space="preserve">in the region of Europe and Central Asia. </w:t>
      </w:r>
    </w:p>
    <w:p w14:paraId="7218CD32" w14:textId="77777777" w:rsidR="001A2FF5" w:rsidRDefault="001A2FF5" w:rsidP="0096746F">
      <w:pPr>
        <w:pStyle w:val="ListParagraph"/>
        <w:numPr>
          <w:ilvl w:val="0"/>
          <w:numId w:val="23"/>
        </w:numPr>
        <w:spacing w:after="120" w:line="240" w:lineRule="auto"/>
        <w:jc w:val="left"/>
        <w:rPr>
          <w:rFonts w:asciiTheme="majorHAnsi" w:hAnsiTheme="majorHAnsi"/>
        </w:rPr>
      </w:pPr>
      <w:r w:rsidRPr="00BE7D74">
        <w:rPr>
          <w:rFonts w:asciiTheme="majorHAnsi" w:hAnsiTheme="majorHAnsi"/>
        </w:rPr>
        <w:t xml:space="preserve">What are the consequences of this high level of migration for food security and agriculture in both, the countries of origin and destination? </w:t>
      </w:r>
    </w:p>
    <w:p w14:paraId="3C84F81E" w14:textId="77777777" w:rsidR="001A2FF5" w:rsidRPr="00BE7D74" w:rsidRDefault="001A2FF5" w:rsidP="0096746F">
      <w:pPr>
        <w:pStyle w:val="ListParagraph"/>
        <w:numPr>
          <w:ilvl w:val="0"/>
          <w:numId w:val="23"/>
        </w:numPr>
        <w:spacing w:after="120" w:line="240" w:lineRule="auto"/>
        <w:jc w:val="left"/>
        <w:rPr>
          <w:rFonts w:asciiTheme="majorHAnsi" w:hAnsiTheme="majorHAnsi"/>
        </w:rPr>
      </w:pPr>
      <w:r w:rsidRPr="00BE7D74">
        <w:rPr>
          <w:rFonts w:asciiTheme="majorHAnsi" w:hAnsiTheme="majorHAnsi"/>
        </w:rPr>
        <w:t xml:space="preserve">What are policy options for migration </w:t>
      </w:r>
      <w:r>
        <w:rPr>
          <w:rFonts w:asciiTheme="majorHAnsi" w:hAnsiTheme="majorHAnsi"/>
        </w:rPr>
        <w:t xml:space="preserve">that are </w:t>
      </w:r>
      <w:r w:rsidRPr="00BE7D74">
        <w:rPr>
          <w:rFonts w:asciiTheme="majorHAnsi" w:hAnsiTheme="majorHAnsi"/>
        </w:rPr>
        <w:t xml:space="preserve">available or </w:t>
      </w:r>
      <w:r>
        <w:rPr>
          <w:rFonts w:asciiTheme="majorHAnsi" w:hAnsiTheme="majorHAnsi"/>
        </w:rPr>
        <w:t xml:space="preserve">that </w:t>
      </w:r>
      <w:r w:rsidRPr="00BE7D74">
        <w:rPr>
          <w:rFonts w:asciiTheme="majorHAnsi" w:hAnsiTheme="majorHAnsi"/>
        </w:rPr>
        <w:t>should be introduced in the region?</w:t>
      </w:r>
    </w:p>
    <w:p w14:paraId="38C02E75" w14:textId="77777777" w:rsidR="001A2FF5" w:rsidRDefault="001A2FF5" w:rsidP="001A2FF5">
      <w:pPr>
        <w:rPr>
          <w:rFonts w:asciiTheme="majorHAnsi" w:hAnsiTheme="majorHAnsi"/>
        </w:rPr>
      </w:pPr>
      <w:r w:rsidRPr="002D4949">
        <w:rPr>
          <w:rFonts w:asciiTheme="majorHAnsi" w:hAnsiTheme="majorHAnsi"/>
        </w:rPr>
        <w:lastRenderedPageBreak/>
        <w:t xml:space="preserve">The result of this online consultation will </w:t>
      </w:r>
      <w:r>
        <w:rPr>
          <w:rFonts w:asciiTheme="majorHAnsi" w:hAnsiTheme="majorHAnsi"/>
        </w:rPr>
        <w:t xml:space="preserve">feed on-going FAO projects with ideas on how to attract migrants to invest their remittances into the agricultural sector and to improve their families’ nutrition, advocate sustainable modules with the governments for increased food security and help inform recommendations of the FAO regional plans in the future. </w:t>
      </w:r>
    </w:p>
    <w:p w14:paraId="38BDCE55" w14:textId="77777777" w:rsidR="001A2FF5" w:rsidRPr="002D4949" w:rsidRDefault="001A2FF5" w:rsidP="001A2FF5">
      <w:pPr>
        <w:rPr>
          <w:rFonts w:asciiTheme="majorHAnsi" w:hAnsiTheme="majorHAnsi"/>
        </w:rPr>
      </w:pPr>
      <w:r w:rsidRPr="002D4949">
        <w:rPr>
          <w:rFonts w:asciiTheme="majorHAnsi" w:hAnsiTheme="majorHAnsi"/>
        </w:rPr>
        <w:t xml:space="preserve">We </w:t>
      </w:r>
      <w:r>
        <w:rPr>
          <w:rFonts w:asciiTheme="majorHAnsi" w:hAnsiTheme="majorHAnsi"/>
        </w:rPr>
        <w:t>hope that</w:t>
      </w:r>
      <w:r w:rsidRPr="002D4949">
        <w:rPr>
          <w:rFonts w:asciiTheme="majorHAnsi" w:hAnsiTheme="majorHAnsi"/>
        </w:rPr>
        <w:t xml:space="preserve"> this topic capture</w:t>
      </w:r>
      <w:r>
        <w:rPr>
          <w:rFonts w:asciiTheme="majorHAnsi" w:hAnsiTheme="majorHAnsi"/>
        </w:rPr>
        <w:t>d</w:t>
      </w:r>
      <w:r w:rsidRPr="002D4949">
        <w:rPr>
          <w:rFonts w:asciiTheme="majorHAnsi" w:hAnsiTheme="majorHAnsi"/>
        </w:rPr>
        <w:t xml:space="preserve"> your interest</w:t>
      </w:r>
      <w:r>
        <w:rPr>
          <w:rFonts w:asciiTheme="majorHAnsi" w:hAnsiTheme="majorHAnsi"/>
        </w:rPr>
        <w:t xml:space="preserve"> and</w:t>
      </w:r>
      <w:r w:rsidRPr="002D4949">
        <w:rPr>
          <w:rFonts w:asciiTheme="majorHAnsi" w:hAnsiTheme="majorHAnsi"/>
        </w:rPr>
        <w:t xml:space="preserve"> look forward to a fruitful exchange of experience.</w:t>
      </w:r>
    </w:p>
    <w:p w14:paraId="64A17376" w14:textId="77777777" w:rsidR="001A2FF5" w:rsidRDefault="001A2FF5" w:rsidP="001A2FF5">
      <w:pPr>
        <w:rPr>
          <w:rFonts w:asciiTheme="majorHAnsi" w:hAnsiTheme="majorHAnsi"/>
        </w:rPr>
      </w:pPr>
    </w:p>
    <w:p w14:paraId="20D754E1" w14:textId="77777777" w:rsidR="001A2FF5" w:rsidRPr="00D80CF1" w:rsidRDefault="001A2FF5" w:rsidP="001A2FF5">
      <w:pPr>
        <w:rPr>
          <w:rFonts w:asciiTheme="majorHAnsi" w:hAnsiTheme="majorHAnsi"/>
          <w:i/>
        </w:rPr>
      </w:pPr>
      <w:proofErr w:type="gramStart"/>
      <w:r w:rsidRPr="00D80CF1">
        <w:rPr>
          <w:rFonts w:asciiTheme="majorHAnsi" w:hAnsiTheme="majorHAnsi"/>
          <w:i/>
        </w:rPr>
        <w:t>Your</w:t>
      </w:r>
      <w:proofErr w:type="gramEnd"/>
      <w:r w:rsidRPr="00D80CF1">
        <w:rPr>
          <w:rFonts w:asciiTheme="majorHAnsi" w:hAnsiTheme="majorHAnsi"/>
          <w:i/>
        </w:rPr>
        <w:t xml:space="preserve"> FSN Forum Team</w:t>
      </w:r>
    </w:p>
    <w:p w14:paraId="578270CB" w14:textId="77777777" w:rsidR="00D80CF1" w:rsidRDefault="00D80CF1" w:rsidP="001A2FF5">
      <w:pPr>
        <w:rPr>
          <w:rFonts w:asciiTheme="majorHAnsi" w:hAnsiTheme="majorHAnsi"/>
        </w:rPr>
      </w:pPr>
    </w:p>
    <w:p w14:paraId="4EC04D71" w14:textId="2C47BF4B" w:rsidR="001A2FF5" w:rsidRPr="002D4949" w:rsidRDefault="001A2FF5" w:rsidP="001A2FF5">
      <w:pPr>
        <w:rPr>
          <w:rFonts w:asciiTheme="majorHAnsi" w:hAnsiTheme="majorHAnsi"/>
        </w:rPr>
      </w:pPr>
      <w:r>
        <w:rPr>
          <w:rFonts w:asciiTheme="majorHAnsi" w:hAnsiTheme="majorHAnsi"/>
        </w:rPr>
        <w:t xml:space="preserve">This online consultation was initiated under the FAO project </w:t>
      </w:r>
      <w:hyperlink r:id="rId8" w:history="1">
        <w:r w:rsidRPr="00FF6CAD">
          <w:rPr>
            <w:rStyle w:val="Hyperlink"/>
            <w:rFonts w:asciiTheme="majorHAnsi" w:hAnsiTheme="majorHAnsi"/>
          </w:rPr>
          <w:t>“Developing capacity for strengthening food security and nutrition in selected countries in the Caucasus and Central Asia”</w:t>
        </w:r>
      </w:hyperlink>
      <w:r>
        <w:rPr>
          <w:rFonts w:asciiTheme="majorHAnsi" w:hAnsiTheme="majorHAnsi"/>
        </w:rPr>
        <w:t xml:space="preserve">, funded by the Russian Federation.  </w:t>
      </w:r>
    </w:p>
    <w:p w14:paraId="23AE00AC" w14:textId="4D5B4B7E" w:rsidR="001A2FF5" w:rsidRDefault="001A2FF5" w:rsidP="001A2FF5">
      <w:pPr>
        <w:rPr>
          <w:rFonts w:asciiTheme="majorHAnsi" w:hAnsiTheme="majorHAnsi"/>
        </w:rPr>
      </w:pPr>
      <w:r>
        <w:rPr>
          <w:rFonts w:asciiTheme="majorHAnsi" w:hAnsiTheme="majorHAnsi"/>
        </w:rPr>
        <w:t xml:space="preserve">The online consultation is co-facilitated by experts from Italy, Moldova, Russia and Tajikistan. </w:t>
      </w:r>
    </w:p>
    <w:p w14:paraId="426BF8D0" w14:textId="77777777" w:rsidR="00AD5BAF" w:rsidRDefault="00AD5BAF" w:rsidP="001A2FF5">
      <w:pPr>
        <w:rPr>
          <w:rFonts w:asciiTheme="majorHAnsi" w:hAnsiTheme="majorHAnsi"/>
        </w:rPr>
      </w:pPr>
    </w:p>
    <w:tbl>
      <w:tblPr>
        <w:tblStyle w:val="TableGrid"/>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10"/>
        <w:gridCol w:w="2215"/>
        <w:gridCol w:w="2816"/>
      </w:tblGrid>
      <w:tr w:rsidR="00537265" w14:paraId="054DEAEC" w14:textId="77777777" w:rsidTr="00537265">
        <w:tc>
          <w:tcPr>
            <w:tcW w:w="2552" w:type="dxa"/>
          </w:tcPr>
          <w:p w14:paraId="1D2DDCB0" w14:textId="77777777" w:rsidR="001A2FF5" w:rsidRPr="00007A3D" w:rsidRDefault="001A2FF5" w:rsidP="00537265">
            <w:pPr>
              <w:ind w:left="-114"/>
              <w:jc w:val="left"/>
              <w:rPr>
                <w:rFonts w:asciiTheme="majorHAnsi" w:hAnsiTheme="majorHAnsi"/>
                <w:b/>
                <w:i/>
                <w:sz w:val="20"/>
                <w:szCs w:val="20"/>
              </w:rPr>
            </w:pPr>
            <w:proofErr w:type="spellStart"/>
            <w:r w:rsidRPr="00007A3D">
              <w:rPr>
                <w:rFonts w:asciiTheme="majorHAnsi" w:hAnsiTheme="majorHAnsi"/>
                <w:b/>
                <w:i/>
                <w:sz w:val="20"/>
                <w:szCs w:val="20"/>
              </w:rPr>
              <w:t>Mr</w:t>
            </w:r>
            <w:proofErr w:type="spellEnd"/>
            <w:r w:rsidRPr="00007A3D">
              <w:rPr>
                <w:rFonts w:asciiTheme="majorHAnsi" w:hAnsiTheme="majorHAnsi"/>
                <w:b/>
                <w:i/>
                <w:sz w:val="20"/>
                <w:szCs w:val="20"/>
              </w:rPr>
              <w:t xml:space="preserve"> </w:t>
            </w:r>
            <w:proofErr w:type="spellStart"/>
            <w:r w:rsidRPr="00007A3D">
              <w:rPr>
                <w:rFonts w:asciiTheme="majorHAnsi" w:hAnsiTheme="majorHAnsi"/>
                <w:b/>
                <w:i/>
                <w:sz w:val="20"/>
                <w:szCs w:val="20"/>
              </w:rPr>
              <w:t>Nurullo</w:t>
            </w:r>
            <w:proofErr w:type="spellEnd"/>
            <w:r w:rsidRPr="00007A3D">
              <w:rPr>
                <w:rFonts w:asciiTheme="majorHAnsi" w:hAnsiTheme="majorHAnsi"/>
                <w:b/>
                <w:i/>
                <w:sz w:val="20"/>
                <w:szCs w:val="20"/>
              </w:rPr>
              <w:t xml:space="preserve"> </w:t>
            </w:r>
            <w:proofErr w:type="spellStart"/>
            <w:r w:rsidRPr="00007A3D">
              <w:rPr>
                <w:rFonts w:asciiTheme="majorHAnsi" w:hAnsiTheme="majorHAnsi"/>
                <w:b/>
                <w:i/>
                <w:sz w:val="20"/>
                <w:szCs w:val="20"/>
              </w:rPr>
              <w:t>Mahmadulloev</w:t>
            </w:r>
            <w:proofErr w:type="spellEnd"/>
          </w:p>
          <w:p w14:paraId="03781320" w14:textId="71F9BA26" w:rsidR="001A2FF5" w:rsidRPr="00007A3D" w:rsidRDefault="00007A3D" w:rsidP="00537265">
            <w:pPr>
              <w:ind w:left="-114"/>
              <w:jc w:val="left"/>
              <w:rPr>
                <w:rFonts w:asciiTheme="majorHAnsi" w:hAnsiTheme="majorHAnsi"/>
                <w:sz w:val="20"/>
                <w:szCs w:val="20"/>
              </w:rPr>
            </w:pPr>
            <w:r w:rsidRPr="00007A3D">
              <w:rPr>
                <w:sz w:val="20"/>
                <w:szCs w:val="20"/>
              </w:rPr>
              <w:t xml:space="preserve">Deputy Minister, Ministry for </w:t>
            </w:r>
            <w:proofErr w:type="spellStart"/>
            <w:r w:rsidRPr="00007A3D">
              <w:rPr>
                <w:sz w:val="20"/>
                <w:szCs w:val="20"/>
              </w:rPr>
              <w:t>Labour</w:t>
            </w:r>
            <w:proofErr w:type="spellEnd"/>
            <w:r w:rsidRPr="00007A3D">
              <w:rPr>
                <w:sz w:val="20"/>
                <w:szCs w:val="20"/>
              </w:rPr>
              <w:t>, Migration and Employment of Population of the Republic of Tajikistan</w:t>
            </w:r>
          </w:p>
        </w:tc>
        <w:tc>
          <w:tcPr>
            <w:tcW w:w="2410" w:type="dxa"/>
          </w:tcPr>
          <w:p w14:paraId="3082552B" w14:textId="77777777" w:rsidR="001A2FF5" w:rsidRPr="00007A3D" w:rsidRDefault="001A2FF5" w:rsidP="001A2FF5">
            <w:pPr>
              <w:jc w:val="left"/>
              <w:rPr>
                <w:rFonts w:asciiTheme="majorHAnsi" w:hAnsiTheme="majorHAnsi"/>
                <w:b/>
                <w:i/>
                <w:sz w:val="20"/>
                <w:szCs w:val="20"/>
              </w:rPr>
            </w:pPr>
            <w:proofErr w:type="spellStart"/>
            <w:r w:rsidRPr="00007A3D">
              <w:rPr>
                <w:rFonts w:asciiTheme="majorHAnsi" w:hAnsiTheme="majorHAnsi"/>
                <w:b/>
                <w:i/>
                <w:sz w:val="20"/>
                <w:szCs w:val="20"/>
              </w:rPr>
              <w:t>Ms</w:t>
            </w:r>
            <w:proofErr w:type="spellEnd"/>
            <w:r w:rsidRPr="00007A3D">
              <w:rPr>
                <w:rFonts w:asciiTheme="majorHAnsi" w:hAnsiTheme="majorHAnsi"/>
                <w:b/>
                <w:i/>
                <w:sz w:val="20"/>
                <w:szCs w:val="20"/>
              </w:rPr>
              <w:t xml:space="preserve"> Iulia </w:t>
            </w:r>
            <w:proofErr w:type="spellStart"/>
            <w:r w:rsidRPr="00007A3D">
              <w:rPr>
                <w:rFonts w:asciiTheme="majorHAnsi" w:hAnsiTheme="majorHAnsi"/>
                <w:b/>
                <w:i/>
                <w:sz w:val="20"/>
                <w:szCs w:val="20"/>
              </w:rPr>
              <w:t>Costin</w:t>
            </w:r>
            <w:proofErr w:type="spellEnd"/>
          </w:p>
          <w:p w14:paraId="06D46E00" w14:textId="635D724F" w:rsidR="001A2FF5" w:rsidRPr="00007A3D" w:rsidRDefault="00007A3D" w:rsidP="001A2FF5">
            <w:pPr>
              <w:jc w:val="left"/>
              <w:rPr>
                <w:rFonts w:asciiTheme="majorHAnsi" w:hAnsiTheme="majorHAnsi"/>
                <w:sz w:val="20"/>
                <w:szCs w:val="20"/>
              </w:rPr>
            </w:pPr>
            <w:r w:rsidRPr="00007A3D">
              <w:rPr>
                <w:sz w:val="20"/>
                <w:szCs w:val="20"/>
              </w:rPr>
              <w:t>State Secretary, Ministry of Economy and Infrastructure of the Republic of Moldova;</w:t>
            </w:r>
            <w:r w:rsidRPr="00007A3D">
              <w:rPr>
                <w:sz w:val="20"/>
                <w:szCs w:val="20"/>
              </w:rPr>
              <w:br/>
              <w:t>Advisor, Organization for the Development of Small and Medium Enterprises, Moldova</w:t>
            </w:r>
          </w:p>
        </w:tc>
        <w:tc>
          <w:tcPr>
            <w:tcW w:w="2215" w:type="dxa"/>
          </w:tcPr>
          <w:p w14:paraId="1E8CBC49" w14:textId="77777777" w:rsidR="001A2FF5" w:rsidRPr="00007A3D" w:rsidRDefault="001A2FF5" w:rsidP="001A2FF5">
            <w:pPr>
              <w:jc w:val="left"/>
              <w:rPr>
                <w:rFonts w:asciiTheme="majorHAnsi" w:hAnsiTheme="majorHAnsi"/>
                <w:b/>
                <w:i/>
                <w:sz w:val="20"/>
                <w:szCs w:val="20"/>
              </w:rPr>
            </w:pPr>
            <w:proofErr w:type="spellStart"/>
            <w:r w:rsidRPr="00007A3D">
              <w:rPr>
                <w:rFonts w:asciiTheme="majorHAnsi" w:hAnsiTheme="majorHAnsi"/>
                <w:b/>
                <w:i/>
                <w:sz w:val="20"/>
                <w:szCs w:val="20"/>
              </w:rPr>
              <w:t>Ms</w:t>
            </w:r>
            <w:proofErr w:type="spellEnd"/>
            <w:r w:rsidRPr="00007A3D">
              <w:rPr>
                <w:rFonts w:asciiTheme="majorHAnsi" w:hAnsiTheme="majorHAnsi"/>
                <w:b/>
                <w:i/>
                <w:sz w:val="20"/>
                <w:szCs w:val="20"/>
              </w:rPr>
              <w:t xml:space="preserve"> Irina </w:t>
            </w:r>
            <w:proofErr w:type="spellStart"/>
            <w:r w:rsidRPr="00007A3D">
              <w:rPr>
                <w:rFonts w:asciiTheme="majorHAnsi" w:hAnsiTheme="majorHAnsi"/>
                <w:b/>
                <w:i/>
                <w:sz w:val="20"/>
                <w:szCs w:val="20"/>
              </w:rPr>
              <w:t>Ivakhnyuk</w:t>
            </w:r>
            <w:proofErr w:type="spellEnd"/>
          </w:p>
          <w:p w14:paraId="181FFE89" w14:textId="70A4D6E1" w:rsidR="001A2FF5" w:rsidRPr="00007A3D" w:rsidRDefault="00007A3D" w:rsidP="001A2FF5">
            <w:pPr>
              <w:jc w:val="left"/>
              <w:rPr>
                <w:rFonts w:asciiTheme="majorHAnsi" w:hAnsiTheme="majorHAnsi"/>
                <w:sz w:val="20"/>
                <w:szCs w:val="20"/>
              </w:rPr>
            </w:pPr>
            <w:r w:rsidRPr="00007A3D">
              <w:rPr>
                <w:sz w:val="20"/>
                <w:szCs w:val="20"/>
              </w:rPr>
              <w:t>Professor,</w:t>
            </w:r>
            <w:r w:rsidRPr="00007A3D">
              <w:rPr>
                <w:sz w:val="20"/>
                <w:szCs w:val="20"/>
              </w:rPr>
              <w:br/>
              <w:t>Member of the Global Migration Policy Associates (GMPA), Russian Federation</w:t>
            </w:r>
          </w:p>
        </w:tc>
        <w:tc>
          <w:tcPr>
            <w:tcW w:w="2816" w:type="dxa"/>
          </w:tcPr>
          <w:p w14:paraId="1E748239" w14:textId="33B67574" w:rsidR="001A2FF5" w:rsidRPr="00007A3D" w:rsidRDefault="001A2FF5" w:rsidP="001A2FF5">
            <w:pPr>
              <w:jc w:val="left"/>
              <w:rPr>
                <w:rFonts w:asciiTheme="majorHAnsi" w:hAnsiTheme="majorHAnsi"/>
                <w:b/>
                <w:i/>
                <w:sz w:val="20"/>
                <w:szCs w:val="20"/>
              </w:rPr>
            </w:pPr>
            <w:proofErr w:type="spellStart"/>
            <w:r w:rsidRPr="00007A3D">
              <w:rPr>
                <w:rFonts w:asciiTheme="majorHAnsi" w:hAnsiTheme="majorHAnsi"/>
                <w:b/>
                <w:i/>
                <w:sz w:val="20"/>
                <w:szCs w:val="20"/>
              </w:rPr>
              <w:t>Mr</w:t>
            </w:r>
            <w:proofErr w:type="spellEnd"/>
            <w:r w:rsidRPr="00007A3D">
              <w:rPr>
                <w:rFonts w:asciiTheme="majorHAnsi" w:hAnsiTheme="majorHAnsi"/>
                <w:b/>
                <w:i/>
                <w:sz w:val="20"/>
                <w:szCs w:val="20"/>
              </w:rPr>
              <w:t xml:space="preserve"> Mauricio Rosales</w:t>
            </w:r>
          </w:p>
          <w:p w14:paraId="76B47DE0" w14:textId="615EBFB4" w:rsidR="001A2FF5" w:rsidRPr="00007A3D" w:rsidRDefault="00007A3D" w:rsidP="001A2FF5">
            <w:pPr>
              <w:jc w:val="left"/>
              <w:rPr>
                <w:rFonts w:asciiTheme="majorHAnsi" w:hAnsiTheme="majorHAnsi"/>
                <w:sz w:val="20"/>
                <w:szCs w:val="20"/>
              </w:rPr>
            </w:pPr>
            <w:r w:rsidRPr="00007A3D">
              <w:rPr>
                <w:sz w:val="20"/>
                <w:szCs w:val="20"/>
              </w:rPr>
              <w:t xml:space="preserve">Dr, Senior Project Coordinator, Capacity Development Officer, Food and Agriculture Organization of </w:t>
            </w:r>
            <w:proofErr w:type="spellStart"/>
            <w:r w:rsidRPr="00007A3D">
              <w:rPr>
                <w:sz w:val="20"/>
                <w:szCs w:val="20"/>
              </w:rPr>
              <w:t>teh</w:t>
            </w:r>
            <w:proofErr w:type="spellEnd"/>
            <w:r w:rsidRPr="00007A3D">
              <w:rPr>
                <w:sz w:val="20"/>
                <w:szCs w:val="20"/>
              </w:rPr>
              <w:t xml:space="preserve"> United Nations (FAO), Italy</w:t>
            </w:r>
          </w:p>
        </w:tc>
      </w:tr>
    </w:tbl>
    <w:p w14:paraId="2D1A1AFA" w14:textId="5D89AEF4" w:rsidR="00F25226" w:rsidRDefault="00F25226" w:rsidP="001A2FF5">
      <w:pPr>
        <w:rPr>
          <w:rFonts w:asciiTheme="majorHAnsi" w:hAnsiTheme="majorHAnsi"/>
          <w:b/>
          <w:bCs/>
        </w:rPr>
      </w:pPr>
    </w:p>
    <w:p w14:paraId="7FB219E4" w14:textId="29729DBD" w:rsidR="001A2FF5" w:rsidRPr="00640349" w:rsidRDefault="001A2FF5" w:rsidP="001A2FF5">
      <w:pPr>
        <w:rPr>
          <w:rFonts w:asciiTheme="majorHAnsi" w:hAnsiTheme="majorHAnsi"/>
          <w:b/>
          <w:bCs/>
        </w:rPr>
      </w:pPr>
      <w:r w:rsidRPr="00640349">
        <w:rPr>
          <w:rFonts w:asciiTheme="majorHAnsi" w:hAnsiTheme="majorHAnsi"/>
          <w:b/>
          <w:bCs/>
        </w:rPr>
        <w:t>References:</w:t>
      </w:r>
    </w:p>
    <w:p w14:paraId="60EEAF4F" w14:textId="77777777" w:rsidR="001A2FF5" w:rsidRPr="00793CEF" w:rsidRDefault="001A2FF5" w:rsidP="00E524F1">
      <w:pPr>
        <w:pStyle w:val="references"/>
      </w:pPr>
      <w:r w:rsidRPr="00793CEF">
        <w:t xml:space="preserve">FAO. </w:t>
      </w:r>
      <w:r w:rsidRPr="00E524F1">
        <w:t>2018</w:t>
      </w:r>
      <w:r w:rsidRPr="00793CEF">
        <w:t>. The State of Food and Agriculture 2018. Migration, agriculture and rural development. Rome. (</w:t>
      </w:r>
      <w:proofErr w:type="gramStart"/>
      <w:r w:rsidRPr="00793CEF">
        <w:t>available</w:t>
      </w:r>
      <w:proofErr w:type="gramEnd"/>
      <w:r w:rsidRPr="00793CEF">
        <w:t xml:space="preserve"> at: </w:t>
      </w:r>
      <w:hyperlink r:id="rId9" w:history="1">
        <w:r w:rsidRPr="00793CEF">
          <w:rPr>
            <w:rStyle w:val="Hyperlink"/>
          </w:rPr>
          <w:t>www.fao.org/3/I9549EN/i9549en.pdf</w:t>
        </w:r>
      </w:hyperlink>
      <w:r w:rsidRPr="00793CEF">
        <w:t>).</w:t>
      </w:r>
    </w:p>
    <w:p w14:paraId="06099ACD" w14:textId="71D5272A" w:rsidR="001A2FF5" w:rsidRPr="00793CEF" w:rsidRDefault="001A2FF5" w:rsidP="00E524F1">
      <w:pPr>
        <w:pStyle w:val="references"/>
      </w:pPr>
      <w:r w:rsidRPr="00793CEF">
        <w:t>FAO. 2016. Migration, agriculture and rural development. Addressing the root causes of migration and harnessing its potential for development. Rome</w:t>
      </w:r>
      <w:r w:rsidR="006E2981">
        <w:t>.</w:t>
      </w:r>
      <w:r w:rsidRPr="00793CEF">
        <w:t xml:space="preserve"> (available at: </w:t>
      </w:r>
      <w:hyperlink r:id="rId10" w:history="1">
        <w:r w:rsidRPr="00793CEF">
          <w:rPr>
            <w:rStyle w:val="Hyperlink"/>
          </w:rPr>
          <w:t>www.fao.org/3/a-i6064e.pdf</w:t>
        </w:r>
      </w:hyperlink>
      <w:r w:rsidRPr="00793CEF">
        <w:t xml:space="preserve">). </w:t>
      </w:r>
    </w:p>
    <w:p w14:paraId="26E9BB62" w14:textId="77777777" w:rsidR="001A2FF5" w:rsidRPr="00793CEF" w:rsidRDefault="001A2FF5" w:rsidP="00E524F1">
      <w:pPr>
        <w:pStyle w:val="references"/>
      </w:pPr>
      <w:r w:rsidRPr="00793CEF">
        <w:t xml:space="preserve">International Organization for Migration. 2018. World migration report 2018. Geneva, Switzerland (available at: </w:t>
      </w:r>
      <w:hyperlink r:id="rId11" w:history="1">
        <w:r w:rsidRPr="00793CEF">
          <w:rPr>
            <w:rStyle w:val="Hyperlink"/>
          </w:rPr>
          <w:t>https://publications.iom.int/system/files/pdf/wmr_2018_en.pdf</w:t>
        </w:r>
      </w:hyperlink>
      <w:r w:rsidRPr="00793CEF">
        <w:t>)</w:t>
      </w:r>
    </w:p>
    <w:p w14:paraId="2681185A" w14:textId="350A93CE" w:rsidR="001A2FF5" w:rsidRPr="00793CEF" w:rsidRDefault="001A2FF5" w:rsidP="00E524F1">
      <w:pPr>
        <w:pStyle w:val="references"/>
      </w:pPr>
      <w:r w:rsidRPr="00793CEF">
        <w:t>United Nations. 2017. International Migration Report 2017: Highlights. New York, USA</w:t>
      </w:r>
      <w:r w:rsidR="006E2981">
        <w:t>.</w:t>
      </w:r>
      <w:r w:rsidRPr="00793CEF">
        <w:t xml:space="preserve"> (available at: </w:t>
      </w:r>
      <w:hyperlink r:id="rId12" w:history="1">
        <w:r w:rsidRPr="00793CEF">
          <w:rPr>
            <w:rStyle w:val="Hyperlink"/>
          </w:rPr>
          <w:t>www.un.org/en/development/desa/population/migration/publications/migrationreport/docs/MigrationReport2017_Highlights.pdf</w:t>
        </w:r>
      </w:hyperlink>
      <w:r w:rsidRPr="00793CEF">
        <w:t>).</w:t>
      </w:r>
    </w:p>
    <w:p w14:paraId="4DA479C9" w14:textId="25B1E77E" w:rsidR="001A2FF5" w:rsidRPr="006E2981" w:rsidRDefault="001A2FF5" w:rsidP="00E524F1">
      <w:pPr>
        <w:pStyle w:val="references"/>
        <w:rPr>
          <w:lang w:val="ru-RU"/>
        </w:rPr>
      </w:pPr>
      <w:r w:rsidRPr="00793CEF">
        <w:t xml:space="preserve">European University Institute. 2014. Regional migration report: Russia and Central Asia. </w:t>
      </w:r>
      <w:r w:rsidRPr="006E2981">
        <w:rPr>
          <w:lang w:val="en-GB"/>
        </w:rPr>
        <w:t>San Domenico di Fiesole, Italy</w:t>
      </w:r>
      <w:r w:rsidR="006E2981" w:rsidRPr="006E2981">
        <w:rPr>
          <w:lang w:val="en-GB"/>
        </w:rPr>
        <w:t>.</w:t>
      </w:r>
      <w:r w:rsidRPr="006E2981">
        <w:rPr>
          <w:lang w:val="en-GB"/>
        </w:rPr>
        <w:t xml:space="preserve"> (</w:t>
      </w:r>
      <w:proofErr w:type="spellStart"/>
      <w:proofErr w:type="gramStart"/>
      <w:r w:rsidRPr="006E2981">
        <w:rPr>
          <w:lang w:val="en-GB"/>
        </w:rPr>
        <w:t>avai</w:t>
      </w:r>
      <w:r w:rsidRPr="00793CEF">
        <w:rPr>
          <w:lang w:val="it-IT"/>
        </w:rPr>
        <w:t>lable</w:t>
      </w:r>
      <w:proofErr w:type="spellEnd"/>
      <w:proofErr w:type="gramEnd"/>
      <w:r w:rsidRPr="006E2981">
        <w:rPr>
          <w:lang w:val="ru-RU"/>
        </w:rPr>
        <w:t xml:space="preserve"> </w:t>
      </w:r>
      <w:r w:rsidRPr="00793CEF">
        <w:rPr>
          <w:lang w:val="it-IT"/>
        </w:rPr>
        <w:t>at</w:t>
      </w:r>
      <w:r w:rsidRPr="006E2981">
        <w:rPr>
          <w:lang w:val="ru-RU"/>
        </w:rPr>
        <w:t xml:space="preserve">: </w:t>
      </w:r>
      <w:hyperlink r:id="rId13" w:history="1">
        <w:r w:rsidRPr="00793CEF">
          <w:rPr>
            <w:rStyle w:val="Hyperlink"/>
            <w:lang w:val="it-IT"/>
          </w:rPr>
          <w:t>http</w:t>
        </w:r>
        <w:r w:rsidRPr="006E2981">
          <w:rPr>
            <w:rStyle w:val="Hyperlink"/>
            <w:lang w:val="ru-RU"/>
          </w:rPr>
          <w:t>://</w:t>
        </w:r>
        <w:proofErr w:type="spellStart"/>
        <w:r w:rsidRPr="00793CEF">
          <w:rPr>
            <w:rStyle w:val="Hyperlink"/>
            <w:lang w:val="it-IT"/>
          </w:rPr>
          <w:t>cadmus</w:t>
        </w:r>
        <w:proofErr w:type="spellEnd"/>
        <w:r w:rsidRPr="006E2981">
          <w:rPr>
            <w:rStyle w:val="Hyperlink"/>
            <w:lang w:val="ru-RU"/>
          </w:rPr>
          <w:t>.</w:t>
        </w:r>
        <w:proofErr w:type="spellStart"/>
        <w:r w:rsidRPr="00793CEF">
          <w:rPr>
            <w:rStyle w:val="Hyperlink"/>
            <w:lang w:val="it-IT"/>
          </w:rPr>
          <w:t>eui</w:t>
        </w:r>
        <w:proofErr w:type="spellEnd"/>
        <w:r w:rsidRPr="006E2981">
          <w:rPr>
            <w:rStyle w:val="Hyperlink"/>
            <w:lang w:val="ru-RU"/>
          </w:rPr>
          <w:t>.</w:t>
        </w:r>
        <w:proofErr w:type="spellStart"/>
        <w:r w:rsidRPr="00793CEF">
          <w:rPr>
            <w:rStyle w:val="Hyperlink"/>
            <w:lang w:val="it-IT"/>
          </w:rPr>
          <w:t>eu</w:t>
        </w:r>
        <w:proofErr w:type="spellEnd"/>
        <w:r w:rsidRPr="006E2981">
          <w:rPr>
            <w:rStyle w:val="Hyperlink"/>
            <w:lang w:val="ru-RU"/>
          </w:rPr>
          <w:t>/</w:t>
        </w:r>
        <w:proofErr w:type="spellStart"/>
        <w:r w:rsidRPr="00793CEF">
          <w:rPr>
            <w:rStyle w:val="Hyperlink"/>
            <w:lang w:val="it-IT"/>
          </w:rPr>
          <w:t>bitstream</w:t>
        </w:r>
        <w:proofErr w:type="spellEnd"/>
        <w:r w:rsidRPr="006E2981">
          <w:rPr>
            <w:rStyle w:val="Hyperlink"/>
            <w:lang w:val="ru-RU"/>
          </w:rPr>
          <w:t>/</w:t>
        </w:r>
        <w:proofErr w:type="spellStart"/>
        <w:r w:rsidRPr="00793CEF">
          <w:rPr>
            <w:rStyle w:val="Hyperlink"/>
            <w:lang w:val="it-IT"/>
          </w:rPr>
          <w:t>handle</w:t>
        </w:r>
        <w:proofErr w:type="spellEnd"/>
        <w:r w:rsidRPr="006E2981">
          <w:rPr>
            <w:rStyle w:val="Hyperlink"/>
            <w:lang w:val="ru-RU"/>
          </w:rPr>
          <w:t>/1814/31245/</w:t>
        </w:r>
        <w:proofErr w:type="spellStart"/>
        <w:r w:rsidRPr="00793CEF">
          <w:rPr>
            <w:rStyle w:val="Hyperlink"/>
            <w:lang w:val="it-IT"/>
          </w:rPr>
          <w:t>RussiaAndCentralAsia</w:t>
        </w:r>
        <w:proofErr w:type="spellEnd"/>
        <w:r w:rsidRPr="006E2981">
          <w:rPr>
            <w:rStyle w:val="Hyperlink"/>
            <w:lang w:val="ru-RU"/>
          </w:rPr>
          <w:t>_</w:t>
        </w:r>
        <w:r w:rsidRPr="00793CEF">
          <w:rPr>
            <w:rStyle w:val="Hyperlink"/>
            <w:lang w:val="it-IT"/>
          </w:rPr>
          <w:t>MPC</w:t>
        </w:r>
        <w:r w:rsidRPr="006E2981">
          <w:rPr>
            <w:rStyle w:val="Hyperlink"/>
            <w:lang w:val="ru-RU"/>
          </w:rPr>
          <w:t>_</w:t>
        </w:r>
        <w:proofErr w:type="spellStart"/>
        <w:r w:rsidRPr="00793CEF">
          <w:rPr>
            <w:rStyle w:val="Hyperlink"/>
            <w:lang w:val="it-IT"/>
          </w:rPr>
          <w:t>CarimEastReport</w:t>
        </w:r>
        <w:proofErr w:type="spellEnd"/>
        <w:r w:rsidRPr="006E2981">
          <w:rPr>
            <w:rStyle w:val="Hyperlink"/>
            <w:lang w:val="ru-RU"/>
          </w:rPr>
          <w:t>.</w:t>
        </w:r>
        <w:r w:rsidRPr="00793CEF">
          <w:rPr>
            <w:rStyle w:val="Hyperlink"/>
            <w:lang w:val="it-IT"/>
          </w:rPr>
          <w:t>pdf</w:t>
        </w:r>
      </w:hyperlink>
      <w:r w:rsidRPr="006E2981">
        <w:rPr>
          <w:lang w:val="ru-RU"/>
        </w:rPr>
        <w:t>).</w:t>
      </w:r>
    </w:p>
    <w:p w14:paraId="4504995F" w14:textId="1FE60DE1" w:rsidR="006E2981" w:rsidRPr="006E2981" w:rsidRDefault="00B34ED3" w:rsidP="00B34ED3">
      <w:pPr>
        <w:rPr>
          <w:rFonts w:ascii="Calibri" w:hAnsi="Calibri"/>
          <w:lang w:val="en-GB"/>
        </w:rPr>
      </w:pPr>
      <w:r w:rsidRPr="00B34ED3">
        <w:rPr>
          <w:lang w:val="en-GB"/>
        </w:rPr>
        <w:t>Russian International Affairs Council. 2015. Educational materials “Migration in Russia: economic aspects</w:t>
      </w:r>
      <w:r>
        <w:rPr>
          <w:lang w:val="en-GB"/>
        </w:rPr>
        <w:t>”</w:t>
      </w:r>
      <w:r w:rsidR="006E2981" w:rsidRPr="00B34ED3">
        <w:rPr>
          <w:lang w:val="en-GB"/>
        </w:rPr>
        <w:t>.</w:t>
      </w:r>
      <w:r>
        <w:rPr>
          <w:lang w:val="en-GB"/>
        </w:rPr>
        <w:t xml:space="preserve"> Moscow.</w:t>
      </w:r>
      <w:r w:rsidR="006E2981" w:rsidRPr="00B34ED3">
        <w:rPr>
          <w:lang w:val="en-GB"/>
        </w:rPr>
        <w:t xml:space="preserve"> (</w:t>
      </w:r>
      <w:proofErr w:type="gramStart"/>
      <w:r w:rsidR="006E2981">
        <w:t>available</w:t>
      </w:r>
      <w:proofErr w:type="gramEnd"/>
      <w:r w:rsidR="006E2981" w:rsidRPr="006E2981">
        <w:rPr>
          <w:lang w:val="en-GB"/>
        </w:rPr>
        <w:t xml:space="preserve"> </w:t>
      </w:r>
      <w:r w:rsidR="006E2981">
        <w:t>in</w:t>
      </w:r>
      <w:r w:rsidR="006E2981" w:rsidRPr="006E2981">
        <w:rPr>
          <w:lang w:val="en-GB"/>
        </w:rPr>
        <w:t xml:space="preserve"> </w:t>
      </w:r>
      <w:r w:rsidR="006E2981">
        <w:t>Russian</w:t>
      </w:r>
      <w:r w:rsidR="006E2981" w:rsidRPr="006E2981">
        <w:rPr>
          <w:lang w:val="en-GB"/>
        </w:rPr>
        <w:t xml:space="preserve"> </w:t>
      </w:r>
      <w:r w:rsidR="006E2981">
        <w:t>at</w:t>
      </w:r>
      <w:r w:rsidR="006E2981" w:rsidRPr="006E2981">
        <w:rPr>
          <w:lang w:val="en-GB"/>
        </w:rPr>
        <w:t xml:space="preserve">: </w:t>
      </w:r>
      <w:hyperlink r:id="rId14" w:history="1">
        <w:r w:rsidR="006E2981">
          <w:rPr>
            <w:rStyle w:val="Hyperlink"/>
          </w:rPr>
          <w:t>http</w:t>
        </w:r>
        <w:r w:rsidR="006E2981" w:rsidRPr="006E2981">
          <w:rPr>
            <w:rStyle w:val="Hyperlink"/>
            <w:lang w:val="en-GB"/>
          </w:rPr>
          <w:t>://</w:t>
        </w:r>
        <w:proofErr w:type="spellStart"/>
        <w:r w:rsidR="006E2981">
          <w:rPr>
            <w:rStyle w:val="Hyperlink"/>
          </w:rPr>
          <w:t>russiancouncil</w:t>
        </w:r>
        <w:proofErr w:type="spellEnd"/>
        <w:r w:rsidR="006E2981" w:rsidRPr="006E2981">
          <w:rPr>
            <w:rStyle w:val="Hyperlink"/>
            <w:lang w:val="en-GB"/>
          </w:rPr>
          <w:t>.</w:t>
        </w:r>
        <w:proofErr w:type="spellStart"/>
        <w:r w:rsidR="006E2981">
          <w:rPr>
            <w:rStyle w:val="Hyperlink"/>
          </w:rPr>
          <w:t>ru</w:t>
        </w:r>
        <w:proofErr w:type="spellEnd"/>
        <w:r w:rsidR="006E2981" w:rsidRPr="006E2981">
          <w:rPr>
            <w:rStyle w:val="Hyperlink"/>
            <w:lang w:val="en-GB"/>
          </w:rPr>
          <w:t>/</w:t>
        </w:r>
        <w:r w:rsidR="006E2981">
          <w:rPr>
            <w:rStyle w:val="Hyperlink"/>
          </w:rPr>
          <w:t>common</w:t>
        </w:r>
        <w:r w:rsidR="006E2981" w:rsidRPr="006E2981">
          <w:rPr>
            <w:rStyle w:val="Hyperlink"/>
            <w:lang w:val="en-GB"/>
          </w:rPr>
          <w:t>/</w:t>
        </w:r>
        <w:r w:rsidR="006E2981">
          <w:rPr>
            <w:rStyle w:val="Hyperlink"/>
          </w:rPr>
          <w:t>upload</w:t>
        </w:r>
        <w:r w:rsidR="006E2981" w:rsidRPr="006E2981">
          <w:rPr>
            <w:rStyle w:val="Hyperlink"/>
            <w:lang w:val="en-GB"/>
          </w:rPr>
          <w:t>/</w:t>
        </w:r>
        <w:r w:rsidR="006E2981">
          <w:rPr>
            <w:rStyle w:val="Hyperlink"/>
          </w:rPr>
          <w:t>Migration</w:t>
        </w:r>
        <w:r w:rsidR="006E2981" w:rsidRPr="006E2981">
          <w:rPr>
            <w:rStyle w:val="Hyperlink"/>
            <w:lang w:val="en-GB"/>
          </w:rPr>
          <w:t>-</w:t>
        </w:r>
        <w:r w:rsidR="006E2981">
          <w:rPr>
            <w:rStyle w:val="Hyperlink"/>
          </w:rPr>
          <w:t>UMM</w:t>
        </w:r>
        <w:r w:rsidR="006E2981" w:rsidRPr="006E2981">
          <w:rPr>
            <w:rStyle w:val="Hyperlink"/>
            <w:lang w:val="en-GB"/>
          </w:rPr>
          <w:t>.</w:t>
        </w:r>
        <w:r w:rsidR="006E2981">
          <w:rPr>
            <w:rStyle w:val="Hyperlink"/>
          </w:rPr>
          <w:t>pdf</w:t>
        </w:r>
      </w:hyperlink>
      <w:r w:rsidR="006E2981" w:rsidRPr="006E2981">
        <w:rPr>
          <w:lang w:val="en-GB"/>
        </w:rPr>
        <w:t>)</w:t>
      </w:r>
      <w:r w:rsidR="006E2981">
        <w:rPr>
          <w:lang w:val="en-GB"/>
        </w:rPr>
        <w:t>.</w:t>
      </w:r>
      <w:r w:rsidR="006E2981" w:rsidRPr="006E2981">
        <w:rPr>
          <w:lang w:val="en-GB"/>
        </w:rPr>
        <w:t xml:space="preserve"> </w:t>
      </w:r>
    </w:p>
    <w:p w14:paraId="0927BD8A" w14:textId="57AF3C31" w:rsidR="006E2981" w:rsidRDefault="006E2981" w:rsidP="006E2981">
      <w:r>
        <w:t>UNDP/Eurasian Development Bank</w:t>
      </w:r>
      <w:r>
        <w:t>.</w:t>
      </w:r>
      <w:r>
        <w:t xml:space="preserve"> 2015</w:t>
      </w:r>
      <w:r>
        <w:t>.</w:t>
      </w:r>
      <w:r>
        <w:t xml:space="preserve"> </w:t>
      </w:r>
      <w:proofErr w:type="spellStart"/>
      <w:r>
        <w:t>Labour</w:t>
      </w:r>
      <w:proofErr w:type="spellEnd"/>
      <w:r>
        <w:t xml:space="preserve"> Migration, Remittances, and Human Development in Central Asia. Central Asia Human Development Series</w:t>
      </w:r>
      <w:r>
        <w:t>.</w:t>
      </w:r>
      <w:r w:rsidR="00B34ED3">
        <w:t xml:space="preserve"> Ankara.</w:t>
      </w:r>
      <w:r>
        <w:t xml:space="preserve"> (</w:t>
      </w:r>
      <w:proofErr w:type="gramStart"/>
      <w:r>
        <w:t>available</w:t>
      </w:r>
      <w:proofErr w:type="gramEnd"/>
      <w:r>
        <w:t xml:space="preserve"> at: </w:t>
      </w:r>
      <w:hyperlink r:id="rId15" w:history="1">
        <w:r w:rsidRPr="00D72F52">
          <w:rPr>
            <w:rStyle w:val="Hyperlink"/>
          </w:rPr>
          <w:t>www.eurasia.undp.org/content/dam/rbec/docs/CA</w:t>
        </w:r>
        <w:r w:rsidRPr="00D72F52">
          <w:rPr>
            <w:rStyle w:val="Hyperlink"/>
          </w:rPr>
          <w:t>M</w:t>
        </w:r>
        <w:r w:rsidRPr="00D72F52">
          <w:rPr>
            <w:rStyle w:val="Hyperlink"/>
          </w:rPr>
          <w:t>&amp;RHDpaperFINAL.pdf</w:t>
        </w:r>
      </w:hyperlink>
      <w:r>
        <w:t>)</w:t>
      </w:r>
    </w:p>
    <w:p w14:paraId="09B6E5F0" w14:textId="0F9EFDF7" w:rsidR="006E2981" w:rsidRDefault="006E2981" w:rsidP="00B34ED3">
      <w:pPr>
        <w:rPr>
          <w:rFonts w:ascii="Calibri" w:hAnsi="Calibri"/>
        </w:rPr>
      </w:pPr>
      <w:r>
        <w:t>European University Institute</w:t>
      </w:r>
      <w:r>
        <w:t>.</w:t>
      </w:r>
      <w:r>
        <w:t xml:space="preserve"> 2012</w:t>
      </w:r>
      <w:r>
        <w:t>.</w:t>
      </w:r>
      <w:r>
        <w:t xml:space="preserve"> Role of international </w:t>
      </w:r>
      <w:proofErr w:type="spellStart"/>
      <w:r>
        <w:t>labour</w:t>
      </w:r>
      <w:proofErr w:type="spellEnd"/>
      <w:r>
        <w:t xml:space="preserve"> migration in Russian economic development. CARIM-East Research papers</w:t>
      </w:r>
      <w:r w:rsidR="00B34ED3">
        <w:t>.</w:t>
      </w:r>
      <w:r>
        <w:t xml:space="preserve"> </w:t>
      </w:r>
      <w:r w:rsidR="00B34ED3" w:rsidRPr="006E2981">
        <w:rPr>
          <w:lang w:val="en-GB"/>
        </w:rPr>
        <w:t>San Domenico di Fiesole, Italy.</w:t>
      </w:r>
      <w:r w:rsidR="00B34ED3">
        <w:t xml:space="preserve"> </w:t>
      </w:r>
      <w:r>
        <w:t>(</w:t>
      </w:r>
      <w:proofErr w:type="gramStart"/>
      <w:r>
        <w:t>available</w:t>
      </w:r>
      <w:proofErr w:type="gramEnd"/>
      <w:r>
        <w:t xml:space="preserve"> at:</w:t>
      </w:r>
    </w:p>
    <w:p w14:paraId="74978188" w14:textId="527B0890" w:rsidR="001A2FF5" w:rsidRPr="006E2981" w:rsidRDefault="006E2981" w:rsidP="004A5431">
      <w:pPr>
        <w:rPr>
          <w:lang w:val="en-GB" w:eastAsia="zh-CN"/>
        </w:rPr>
      </w:pPr>
      <w:hyperlink r:id="rId16" w:history="1">
        <w:r w:rsidRPr="00D72F52">
          <w:rPr>
            <w:rStyle w:val="Hyperlink"/>
          </w:rPr>
          <w:t>www.carim-east.eu/media/CARIM-East-2012%20-%20RR%</w:t>
        </w:r>
        <w:r w:rsidRPr="00D72F52">
          <w:rPr>
            <w:rStyle w:val="Hyperlink"/>
          </w:rPr>
          <w:t>2</w:t>
        </w:r>
        <w:r w:rsidRPr="00D72F52">
          <w:rPr>
            <w:rStyle w:val="Hyperlink"/>
          </w:rPr>
          <w:t>004.pdf</w:t>
        </w:r>
      </w:hyperlink>
      <w:r>
        <w:t xml:space="preserve"> </w:t>
      </w:r>
      <w:r>
        <w:t>).</w:t>
      </w:r>
      <w:bookmarkStart w:id="0" w:name="_GoBack"/>
      <w:bookmarkEnd w:id="0"/>
    </w:p>
    <w:sectPr w:rsidR="001A2FF5" w:rsidRPr="006E2981" w:rsidSect="008F2ADB">
      <w:headerReference w:type="default"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023C" w14:textId="77777777" w:rsidR="00E4362F" w:rsidRDefault="00E4362F" w:rsidP="00D079C6">
      <w:pPr>
        <w:spacing w:after="0"/>
      </w:pPr>
      <w:r>
        <w:separator/>
      </w:r>
    </w:p>
    <w:p w14:paraId="61478652" w14:textId="77777777" w:rsidR="00E4362F" w:rsidRDefault="00E4362F"/>
  </w:endnote>
  <w:endnote w:type="continuationSeparator" w:id="0">
    <w:p w14:paraId="599FC75D" w14:textId="77777777" w:rsidR="00E4362F" w:rsidRDefault="00E4362F" w:rsidP="00D079C6">
      <w:pPr>
        <w:spacing w:after="0"/>
      </w:pPr>
      <w:r>
        <w:continuationSeparator/>
      </w:r>
    </w:p>
    <w:p w14:paraId="61B01D2A" w14:textId="77777777" w:rsidR="00E4362F" w:rsidRDefault="00E4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311D58FB" w14:textId="77777777" w:rsidTr="001204AE">
      <w:tc>
        <w:tcPr>
          <w:tcW w:w="9639" w:type="dxa"/>
        </w:tcPr>
        <w:p w14:paraId="47736603" w14:textId="77777777" w:rsidR="008273D8" w:rsidRPr="00351B73" w:rsidRDefault="008273D8" w:rsidP="008273D8">
          <w:pPr>
            <w:pStyle w:val="Footer"/>
            <w:jc w:val="center"/>
            <w:rPr>
              <w:b/>
              <w:color w:val="C00000"/>
            </w:rPr>
          </w:pPr>
        </w:p>
      </w:tc>
    </w:tr>
  </w:tbl>
  <w:p w14:paraId="4DEB717F" w14:textId="77777777" w:rsidR="008273D8" w:rsidRDefault="008273D8" w:rsidP="008273D8">
    <w:pPr>
      <w:pStyle w:val="Footer"/>
      <w:jc w:val="center"/>
      <w:rPr>
        <w:b/>
        <w:color w:val="C00000"/>
      </w:rPr>
    </w:pPr>
  </w:p>
  <w:p w14:paraId="33D9031D" w14:textId="37BC5D78" w:rsidR="008273D8" w:rsidRPr="0096746F" w:rsidRDefault="005C1CFC" w:rsidP="0096746F">
    <w:pPr>
      <w:pStyle w:val="Footer"/>
      <w:tabs>
        <w:tab w:val="clear" w:pos="9360"/>
        <w:tab w:val="right" w:pos="9639"/>
      </w:tabs>
      <w:jc w:val="left"/>
      <w:rPr>
        <w:b/>
        <w:color w:val="31849B" w:themeColor="accent5" w:themeShade="BF"/>
        <w:u w:val="single"/>
      </w:rPr>
    </w:pPr>
    <w:r w:rsidRPr="0096746F">
      <w:rPr>
        <w:color w:val="5F433C"/>
      </w:rPr>
      <w:t>FSN Forum in Europe and Central Asia</w:t>
    </w:r>
    <w:r w:rsidRPr="0096746F">
      <w:rPr>
        <w:color w:val="31849B" w:themeColor="accent5" w:themeShade="BF"/>
      </w:rPr>
      <w:tab/>
    </w:r>
    <w:r w:rsidRPr="0096746F">
      <w:rPr>
        <w:b/>
        <w:color w:val="31849B" w:themeColor="accent5" w:themeShade="BF"/>
      </w:rPr>
      <w:tab/>
    </w:r>
    <w:hyperlink r:id="rId1" w:history="1">
      <w:r w:rsidR="001B1E68" w:rsidRPr="00F75535">
        <w:rPr>
          <w:rStyle w:val="Hyperlink"/>
        </w:rPr>
        <w:t>www.fao.org/fsnforum/eca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0D3B50EE" w14:textId="77777777" w:rsidTr="001204AE">
      <w:tc>
        <w:tcPr>
          <w:tcW w:w="9639" w:type="dxa"/>
        </w:tcPr>
        <w:p w14:paraId="6634A8C4" w14:textId="77777777" w:rsidR="008273D8" w:rsidRPr="00351B73" w:rsidRDefault="008273D8" w:rsidP="000929E7">
          <w:pPr>
            <w:pStyle w:val="Footer"/>
            <w:jc w:val="center"/>
            <w:rPr>
              <w:b/>
              <w:color w:val="C00000"/>
            </w:rPr>
          </w:pPr>
        </w:p>
      </w:tc>
    </w:tr>
  </w:tbl>
  <w:p w14:paraId="379C7940" w14:textId="77777777" w:rsidR="008273D8" w:rsidRDefault="008273D8" w:rsidP="008F2ADB">
    <w:pPr>
      <w:pStyle w:val="Footer"/>
      <w:jc w:val="center"/>
      <w:rPr>
        <w:b/>
        <w:color w:val="C00000"/>
      </w:rPr>
    </w:pPr>
  </w:p>
  <w:p w14:paraId="59223CEE" w14:textId="39647EF0" w:rsidR="008273D8" w:rsidRPr="0096746F" w:rsidRDefault="005C1CFC" w:rsidP="00C06782">
    <w:pPr>
      <w:pStyle w:val="Footer"/>
      <w:tabs>
        <w:tab w:val="clear" w:pos="9360"/>
        <w:tab w:val="right" w:pos="9639"/>
      </w:tabs>
      <w:jc w:val="left"/>
      <w:rPr>
        <w:b/>
        <w:color w:val="31849B" w:themeColor="accent5" w:themeShade="BF"/>
        <w:u w:val="single"/>
      </w:rPr>
    </w:pPr>
    <w:r w:rsidRPr="0096746F">
      <w:rPr>
        <w:color w:val="5F433C"/>
      </w:rPr>
      <w:t>FSN Forum in Europe and Central Asia</w:t>
    </w:r>
    <w:r w:rsidR="00C06782">
      <w:rPr>
        <w:color w:val="31849B" w:themeColor="accent5" w:themeShade="BF"/>
      </w:rPr>
      <w:tab/>
    </w:r>
    <w:r w:rsidR="00C06782">
      <w:rPr>
        <w:color w:val="31849B" w:themeColor="accent5" w:themeShade="BF"/>
      </w:rPr>
      <w:tab/>
    </w:r>
    <w:hyperlink r:id="rId1" w:history="1">
      <w:r w:rsidR="001B4F7C" w:rsidRPr="0096746F">
        <w:rPr>
          <w:rStyle w:val="Hyperlink"/>
        </w:rPr>
        <w:t>www.fao.org/fsnforum/eca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B6DD9" w14:textId="77777777" w:rsidR="00E4362F" w:rsidRDefault="00E4362F" w:rsidP="00D079C6">
      <w:pPr>
        <w:spacing w:after="0"/>
      </w:pPr>
      <w:r>
        <w:separator/>
      </w:r>
    </w:p>
    <w:p w14:paraId="3E020DED" w14:textId="77777777" w:rsidR="00E4362F" w:rsidRDefault="00E4362F"/>
  </w:footnote>
  <w:footnote w:type="continuationSeparator" w:id="0">
    <w:p w14:paraId="0E3ED873" w14:textId="77777777" w:rsidR="00E4362F" w:rsidRDefault="00E4362F" w:rsidP="00D079C6">
      <w:pPr>
        <w:spacing w:after="0"/>
      </w:pPr>
      <w:r>
        <w:continuationSeparator/>
      </w:r>
    </w:p>
    <w:p w14:paraId="1C027E55" w14:textId="77777777" w:rsidR="00E4362F" w:rsidRDefault="00E43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7DBC5ECB" w14:textId="77777777" w:rsidTr="00220FC1">
      <w:tc>
        <w:tcPr>
          <w:tcW w:w="249" w:type="pct"/>
        </w:tcPr>
        <w:p w14:paraId="02C8A6C8" w14:textId="77777777" w:rsidR="008273D8" w:rsidRPr="00B01341" w:rsidRDefault="008273D8">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4A5431">
            <w:rPr>
              <w:noProof/>
              <w:color w:val="31849B"/>
              <w:sz w:val="20"/>
              <w:szCs w:val="20"/>
            </w:rPr>
            <w:t>3</w:t>
          </w:r>
          <w:r w:rsidRPr="00B01341">
            <w:rPr>
              <w:color w:val="31849B"/>
              <w:sz w:val="20"/>
              <w:szCs w:val="20"/>
            </w:rPr>
            <w:fldChar w:fldCharType="end"/>
          </w:r>
        </w:p>
      </w:tc>
      <w:tc>
        <w:tcPr>
          <w:tcW w:w="4751" w:type="pct"/>
        </w:tcPr>
        <w:p w14:paraId="66B30B10" w14:textId="43FE4D1B" w:rsidR="008273D8" w:rsidRPr="008F2ADB" w:rsidRDefault="001A2FF5" w:rsidP="007432B4">
          <w:pPr>
            <w:pStyle w:val="top"/>
          </w:pPr>
          <w:r w:rsidRPr="001A2FF5">
            <w:t>Addressing the challenges and realizing the potential benefits of migration to better nutrition and food security in the Europe and Central Asia region</w:t>
          </w:r>
        </w:p>
      </w:tc>
    </w:tr>
  </w:tbl>
  <w:p w14:paraId="59EDF489" w14:textId="77777777" w:rsidR="008273D8" w:rsidRPr="00B54A9F" w:rsidRDefault="008273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740"/>
      <w:gridCol w:w="4893"/>
      <w:gridCol w:w="6"/>
    </w:tblGrid>
    <w:tr w:rsidR="008273D8" w14:paraId="1B5AD23A" w14:textId="77777777" w:rsidTr="00AD5BAF">
      <w:tc>
        <w:tcPr>
          <w:tcW w:w="4740" w:type="dxa"/>
          <w:tcBorders>
            <w:top w:val="nil"/>
            <w:left w:val="nil"/>
            <w:bottom w:val="single" w:sz="4" w:space="0" w:color="31849B" w:themeColor="accent5" w:themeShade="BF"/>
            <w:right w:val="nil"/>
          </w:tcBorders>
        </w:tcPr>
        <w:p w14:paraId="17C33B2B" w14:textId="2B02A71E" w:rsidR="008273D8" w:rsidRDefault="008273D8" w:rsidP="00D40F2F">
          <w:pPr>
            <w:pStyle w:val="Header"/>
            <w:tabs>
              <w:tab w:val="clear" w:pos="4680"/>
              <w:tab w:val="clear" w:pos="9360"/>
              <w:tab w:val="right" w:pos="9923"/>
            </w:tabs>
            <w:jc w:val="left"/>
            <w:rPr>
              <w:b/>
              <w:color w:val="FFFFFF"/>
            </w:rPr>
          </w:pPr>
          <w:r>
            <w:rPr>
              <w:noProof/>
              <w:lang w:val="en-GB" w:eastAsia="zh-CN"/>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4899" w:type="dxa"/>
          <w:gridSpan w:val="2"/>
          <w:tcBorders>
            <w:top w:val="nil"/>
            <w:left w:val="nil"/>
            <w:bottom w:val="single" w:sz="4" w:space="0" w:color="31849B" w:themeColor="accent5" w:themeShade="BF"/>
            <w:right w:val="nil"/>
          </w:tcBorders>
        </w:tcPr>
        <w:p w14:paraId="37C1A81A" w14:textId="0EFD80A7" w:rsidR="008273D8" w:rsidRDefault="001B4F7C" w:rsidP="00D40F2F">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2E3D50A0" wp14:editId="014AC852">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8273D8" w14:paraId="468B7BB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6" w:type="dxa"/>
      </w:trPr>
      <w:tc>
        <w:tcPr>
          <w:tcW w:w="9633" w:type="dxa"/>
          <w:gridSpan w:val="2"/>
          <w:tcBorders>
            <w:bottom w:val="single" w:sz="4" w:space="0" w:color="31849B" w:themeColor="accent5" w:themeShade="BF"/>
          </w:tcBorders>
        </w:tcPr>
        <w:p w14:paraId="3929523D" w14:textId="05CA31F4" w:rsidR="008273D8" w:rsidRDefault="00AD5BAF" w:rsidP="00AD5BAF">
          <w:pPr>
            <w:pStyle w:val="Header"/>
            <w:tabs>
              <w:tab w:val="clear" w:pos="9360"/>
              <w:tab w:val="right" w:pos="9673"/>
            </w:tabs>
            <w:ind w:left="-72"/>
            <w:jc w:val="center"/>
          </w:pPr>
          <w:r>
            <w:rPr>
              <w:noProof/>
              <w:lang w:val="en-GB" w:eastAsia="zh-CN"/>
            </w:rPr>
            <w:drawing>
              <wp:inline distT="0" distB="0" distL="0" distR="0" wp14:anchorId="38EB0F05" wp14:editId="42AF9C1C">
                <wp:extent cx="6040478" cy="4267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44739" cy="427064"/>
                        </a:xfrm>
                        <a:prstGeom prst="rect">
                          <a:avLst/>
                        </a:prstGeom>
                      </pic:spPr>
                    </pic:pic>
                  </a:graphicData>
                </a:graphic>
              </wp:inline>
            </w:drawing>
          </w:r>
        </w:p>
        <w:p w14:paraId="0144C6CE" w14:textId="48823ECF" w:rsidR="008273D8" w:rsidRDefault="00F45FD4" w:rsidP="008273D8">
          <w:pPr>
            <w:pStyle w:val="Header"/>
            <w:tabs>
              <w:tab w:val="clear" w:pos="9360"/>
              <w:tab w:val="right" w:pos="9673"/>
            </w:tabs>
            <w:jc w:val="center"/>
          </w:pPr>
          <w:r>
            <w:rPr>
              <w:noProof/>
              <w:lang w:val="en-GB" w:eastAsia="zh-CN"/>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8273D8" w:rsidRPr="00EB3574" w14:paraId="5D41B0E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77777777" w:rsidR="008273D8" w:rsidRPr="000929E7" w:rsidRDefault="008273D8" w:rsidP="008273D8">
          <w:pPr>
            <w:pStyle w:val="Header"/>
            <w:tabs>
              <w:tab w:val="clear" w:pos="9360"/>
              <w:tab w:val="right" w:pos="9390"/>
            </w:tabs>
            <w:spacing w:before="40" w:after="40" w:line="276" w:lineRule="auto"/>
            <w:jc w:val="center"/>
            <w:rPr>
              <w:b/>
              <w:noProof/>
              <w:color w:val="000000" w:themeColor="text1"/>
              <w:sz w:val="28"/>
              <w:szCs w:val="28"/>
            </w:rPr>
          </w:pPr>
          <w:r w:rsidRPr="000929E7">
            <w:rPr>
              <w:b/>
              <w:noProof/>
              <w:color w:val="000000" w:themeColor="text1"/>
              <w:sz w:val="28"/>
              <w:szCs w:val="28"/>
            </w:rPr>
            <w:t>TOPIC NOTE</w:t>
          </w:r>
        </w:p>
        <w:p w14:paraId="6D5B2906" w14:textId="63C1F515" w:rsidR="008273D8" w:rsidRPr="00FC24D8" w:rsidRDefault="00C60753" w:rsidP="00C06782">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2</w:t>
          </w:r>
          <w:r w:rsidR="00C06782">
            <w:rPr>
              <w:rFonts w:asciiTheme="majorHAnsi" w:hAnsiTheme="majorHAnsi"/>
              <w:b/>
              <w:color w:val="31849B" w:themeColor="accent5" w:themeShade="BF"/>
            </w:rPr>
            <w:t>6.10.2018 – 03</w:t>
          </w:r>
          <w:r>
            <w:rPr>
              <w:rFonts w:asciiTheme="majorHAnsi" w:hAnsiTheme="majorHAnsi"/>
              <w:b/>
              <w:color w:val="31849B" w:themeColor="accent5" w:themeShade="BF"/>
            </w:rPr>
            <w:t>.1</w:t>
          </w:r>
          <w:r w:rsidR="00C06782">
            <w:rPr>
              <w:rFonts w:asciiTheme="majorHAnsi" w:hAnsiTheme="majorHAnsi"/>
              <w:b/>
              <w:color w:val="31849B" w:themeColor="accent5" w:themeShade="BF"/>
            </w:rPr>
            <w:t>2</w:t>
          </w:r>
          <w:r>
            <w:rPr>
              <w:rFonts w:asciiTheme="majorHAnsi" w:hAnsiTheme="majorHAnsi"/>
              <w:b/>
              <w:color w:val="31849B" w:themeColor="accent5" w:themeShade="BF"/>
            </w:rPr>
            <w:t>.</w:t>
          </w:r>
          <w:r w:rsidR="008273D8" w:rsidRPr="00EB3574">
            <w:rPr>
              <w:rFonts w:asciiTheme="majorHAnsi" w:hAnsiTheme="majorHAnsi"/>
              <w:b/>
              <w:color w:val="31849B" w:themeColor="accent5" w:themeShade="BF"/>
            </w:rPr>
            <w:t>201</w:t>
          </w:r>
          <w:r>
            <w:rPr>
              <w:rFonts w:asciiTheme="majorHAnsi" w:hAnsiTheme="majorHAnsi"/>
              <w:b/>
              <w:color w:val="31849B" w:themeColor="accent5" w:themeShade="BF"/>
            </w:rPr>
            <w:t>8</w:t>
          </w:r>
        </w:p>
      </w:tc>
    </w:tr>
    <w:tr w:rsidR="008273D8" w:rsidRPr="00EB3574" w14:paraId="22A7FB82"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76537FF8" w:rsidR="008273D8" w:rsidRPr="000929E7" w:rsidRDefault="008273D8" w:rsidP="00C60753">
          <w:pPr>
            <w:pStyle w:val="Header"/>
            <w:tabs>
              <w:tab w:val="clear" w:pos="9360"/>
              <w:tab w:val="right" w:pos="9390"/>
            </w:tabs>
            <w:spacing w:before="40" w:after="40" w:line="276" w:lineRule="auto"/>
            <w:jc w:val="center"/>
            <w:rPr>
              <w:b/>
              <w:noProof/>
              <w:color w:val="000000" w:themeColor="text1"/>
              <w:sz w:val="28"/>
              <w:szCs w:val="28"/>
            </w:rPr>
          </w:pPr>
          <w:r>
            <w:rPr>
              <w:noProof/>
              <w:lang w:val="en-GB" w:eastAsia="zh-CN"/>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C60753" w:rsidRPr="00166BE1">
              <w:rPr>
                <w:rStyle w:val="Hyperlink"/>
              </w:rPr>
              <w:t>www.fao.org/fsnforum/eca/activities/discussions/migration</w:t>
            </w:r>
          </w:hyperlink>
          <w:r w:rsidR="00C60753">
            <w:rPr>
              <w:rStyle w:val="Hyperlink"/>
              <w:color w:val="auto"/>
              <w:u w:val="none"/>
            </w:rPr>
            <w:t xml:space="preserve"> </w:t>
          </w:r>
        </w:p>
      </w:tc>
    </w:tr>
  </w:tbl>
  <w:p w14:paraId="234566BC" w14:textId="77777777" w:rsidR="008273D8" w:rsidRDefault="008273D8" w:rsidP="008E48A2">
    <w:pPr>
      <w:pStyle w:val="Header"/>
      <w:jc w:val="right"/>
      <w:rPr>
        <w:b/>
        <w:color w:val="FFFFFF"/>
      </w:rPr>
    </w:pPr>
  </w:p>
  <w:p w14:paraId="130CAC32" w14:textId="77777777" w:rsidR="008273D8" w:rsidRDefault="008273D8"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2"/>
  </w:num>
  <w:num w:numId="4">
    <w:abstractNumId w:val="10"/>
  </w:num>
  <w:num w:numId="5">
    <w:abstractNumId w:val="4"/>
  </w:num>
  <w:num w:numId="6">
    <w:abstractNumId w:val="16"/>
  </w:num>
  <w:num w:numId="7">
    <w:abstractNumId w:val="5"/>
  </w:num>
  <w:num w:numId="8">
    <w:abstractNumId w:val="7"/>
  </w:num>
  <w:num w:numId="9">
    <w:abstractNumId w:val="13"/>
  </w:num>
  <w:num w:numId="10">
    <w:abstractNumId w:val="17"/>
  </w:num>
  <w:num w:numId="11">
    <w:abstractNumId w:val="9"/>
  </w:num>
  <w:num w:numId="12">
    <w:abstractNumId w:val="17"/>
  </w:num>
  <w:num w:numId="13">
    <w:abstractNumId w:val="19"/>
  </w:num>
  <w:num w:numId="14">
    <w:abstractNumId w:val="1"/>
  </w:num>
  <w:num w:numId="15">
    <w:abstractNumId w:val="20"/>
  </w:num>
  <w:num w:numId="16">
    <w:abstractNumId w:val="6"/>
  </w:num>
  <w:num w:numId="17">
    <w:abstractNumId w:val="12"/>
  </w:num>
  <w:num w:numId="18">
    <w:abstractNumId w:val="3"/>
  </w:num>
  <w:num w:numId="19">
    <w:abstractNumId w:val="14"/>
  </w:num>
  <w:num w:numId="20">
    <w:abstractNumId w:val="15"/>
  </w:num>
  <w:num w:numId="21">
    <w:abstractNumId w:val="11"/>
  </w:num>
  <w:num w:numId="22">
    <w:abstractNumId w:val="21"/>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it-IT" w:vendorID="64" w:dllVersion="131078"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07A3D"/>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4A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A2FF5"/>
    <w:rsid w:val="001B1DC2"/>
    <w:rsid w:val="001B1E68"/>
    <w:rsid w:val="001B290B"/>
    <w:rsid w:val="001B4926"/>
    <w:rsid w:val="001B4F7C"/>
    <w:rsid w:val="001B7B9C"/>
    <w:rsid w:val="001C0DE7"/>
    <w:rsid w:val="001C3E4C"/>
    <w:rsid w:val="001C6784"/>
    <w:rsid w:val="001C71F0"/>
    <w:rsid w:val="001D01E2"/>
    <w:rsid w:val="001D2D05"/>
    <w:rsid w:val="001D3BF0"/>
    <w:rsid w:val="001D7FD7"/>
    <w:rsid w:val="001E1B60"/>
    <w:rsid w:val="001E3DDD"/>
    <w:rsid w:val="001E6A5A"/>
    <w:rsid w:val="001E741B"/>
    <w:rsid w:val="001F5080"/>
    <w:rsid w:val="001F6273"/>
    <w:rsid w:val="00201499"/>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A5431"/>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37265"/>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1CFC"/>
    <w:rsid w:val="005C4E8D"/>
    <w:rsid w:val="005D08CC"/>
    <w:rsid w:val="005D1B8A"/>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2981"/>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32B4"/>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3CEF"/>
    <w:rsid w:val="0079660C"/>
    <w:rsid w:val="0079766A"/>
    <w:rsid w:val="007A78E2"/>
    <w:rsid w:val="007B25AE"/>
    <w:rsid w:val="007B2927"/>
    <w:rsid w:val="007B6F1D"/>
    <w:rsid w:val="007C2B06"/>
    <w:rsid w:val="007C4A2C"/>
    <w:rsid w:val="007C5427"/>
    <w:rsid w:val="007C6583"/>
    <w:rsid w:val="007D14A3"/>
    <w:rsid w:val="007D2482"/>
    <w:rsid w:val="007D299C"/>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6746F"/>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5BAF"/>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4ED3"/>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782"/>
    <w:rsid w:val="00C06EA3"/>
    <w:rsid w:val="00C1588C"/>
    <w:rsid w:val="00C1609F"/>
    <w:rsid w:val="00C17DF4"/>
    <w:rsid w:val="00C20BB0"/>
    <w:rsid w:val="00C21CB6"/>
    <w:rsid w:val="00C3104C"/>
    <w:rsid w:val="00C36725"/>
    <w:rsid w:val="00C36EFA"/>
    <w:rsid w:val="00C412EE"/>
    <w:rsid w:val="00C446DA"/>
    <w:rsid w:val="00C554B4"/>
    <w:rsid w:val="00C60753"/>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6A0C"/>
    <w:rsid w:val="00D0493C"/>
    <w:rsid w:val="00D06095"/>
    <w:rsid w:val="00D079C6"/>
    <w:rsid w:val="00D15D3B"/>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0CF1"/>
    <w:rsid w:val="00D81E04"/>
    <w:rsid w:val="00D828DB"/>
    <w:rsid w:val="00D8370B"/>
    <w:rsid w:val="00D8573F"/>
    <w:rsid w:val="00D91953"/>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4362F"/>
    <w:rsid w:val="00E524F1"/>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1B4"/>
    <w:rsid w:val="00EB5EE6"/>
    <w:rsid w:val="00EB6BA5"/>
    <w:rsid w:val="00EC0D0A"/>
    <w:rsid w:val="00EC5825"/>
    <w:rsid w:val="00ED481D"/>
    <w:rsid w:val="00EF2A44"/>
    <w:rsid w:val="00EF404C"/>
    <w:rsid w:val="00F0262F"/>
    <w:rsid w:val="00F10080"/>
    <w:rsid w:val="00F13551"/>
    <w:rsid w:val="00F13E43"/>
    <w:rsid w:val="00F2254B"/>
    <w:rsid w:val="00F25226"/>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0C54"/>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C8744D29-F2F2-47E8-9252-D7F6923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26"/>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AD5BAF"/>
    <w:pPr>
      <w:spacing w:before="120" w:after="480" w:line="276" w:lineRule="auto"/>
      <w:outlineLvl w:val="1"/>
    </w:pPr>
    <w:rPr>
      <w:rFonts w:ascii="Cambria" w:hAnsi="Cambria"/>
      <w:b/>
      <w:bCs/>
      <w:noProof/>
      <w:color w:val="E36C0A" w:themeColor="accent6" w:themeShade="BF"/>
      <w:sz w:val="36"/>
      <w:szCs w:val="36"/>
      <w:lang w:val="en-GB" w:eastAsia="zh-CN"/>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D5BAF"/>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customStyle="1" w:styleId="references">
    <w:name w:val="references"/>
    <w:basedOn w:val="Normal"/>
    <w:qFormat/>
    <w:rsid w:val="00E524F1"/>
    <w:pPr>
      <w:jc w:val="left"/>
    </w:pPr>
    <w:rPr>
      <w:rFonts w:asciiTheme="majorHAnsi" w:hAnsiTheme="majorHAnsi"/>
      <w:sz w:val="21"/>
      <w:szCs w:val="21"/>
    </w:rPr>
  </w:style>
  <w:style w:type="character" w:customStyle="1" w:styleId="UnresolvedMention">
    <w:name w:val="Unresolved Mention"/>
    <w:basedOn w:val="DefaultParagraphFont"/>
    <w:uiPriority w:val="99"/>
    <w:semiHidden/>
    <w:unhideWhenUsed/>
    <w:rsid w:val="001B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22053970">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83974927">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44921990">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2094">
      <w:bodyDiv w:val="1"/>
      <w:marLeft w:val="0"/>
      <w:marRight w:val="0"/>
      <w:marTop w:val="0"/>
      <w:marBottom w:val="0"/>
      <w:divBdr>
        <w:top w:val="none" w:sz="0" w:space="0" w:color="auto"/>
        <w:left w:val="none" w:sz="0" w:space="0" w:color="auto"/>
        <w:bottom w:val="none" w:sz="0" w:space="0" w:color="auto"/>
        <w:right w:val="none" w:sz="0" w:space="0" w:color="auto"/>
      </w:divBdr>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1218">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5251927">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in-action/fsn-caucasus-asia/en/" TargetMode="External"/><Relationship Id="rId13" Type="http://schemas.openxmlformats.org/officeDocument/2006/relationships/hyperlink" Target="http://cadmus.eui.eu/bitstream/handle/1814/31245/RussiaAndCentralAsia_MPC_CarimEastRepor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en/development/desa/population/migration/publications/migrationreport/docs/MigrationReport2017_Highligh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im-east.eu/media/CARIM-East-2012%20-%20RR%200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iom.int/system/files/pdf/wmr_2018_en.pdf" TargetMode="External"/><Relationship Id="rId5" Type="http://schemas.openxmlformats.org/officeDocument/2006/relationships/webSettings" Target="webSettings.xml"/><Relationship Id="rId15" Type="http://schemas.openxmlformats.org/officeDocument/2006/relationships/hyperlink" Target="http://www.eurasia.undp.org/content/dam/rbec/docs/CAM&amp;RHDpaperFINAL.pdf" TargetMode="External"/><Relationship Id="rId10" Type="http://schemas.openxmlformats.org/officeDocument/2006/relationships/hyperlink" Target="http://www.fao.org/3/a-i6064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3/I9549EN/i9549en.pdf" TargetMode="External"/><Relationship Id="rId14" Type="http://schemas.openxmlformats.org/officeDocument/2006/relationships/hyperlink" Target="http://russiancouncil.ru/common/upload/Migration-UMM.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eca/activities/discussions/migration"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064F7-80B3-4DEA-B423-02B7E6E7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1296</Words>
  <Characters>8687</Characters>
  <Application>Microsoft Office Word</Application>
  <DocSecurity>0</DocSecurity>
  <Lines>72</Lines>
  <Paragraphs>19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9964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15</cp:revision>
  <cp:lastPrinted>2015-02-02T14:02:00Z</cp:lastPrinted>
  <dcterms:created xsi:type="dcterms:W3CDTF">2018-10-25T14:18:00Z</dcterms:created>
  <dcterms:modified xsi:type="dcterms:W3CDTF">2018-10-25T14:58:00Z</dcterms:modified>
</cp:coreProperties>
</file>