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D210" w14:textId="77777777" w:rsidR="002C004A" w:rsidRDefault="002C004A" w:rsidP="0021221C">
      <w:pPr>
        <w:rPr>
          <w:rFonts w:cs="Arial"/>
          <w:b/>
          <w:bCs/>
          <w:color w:val="E36C0A" w:themeColor="accent6" w:themeShade="BF"/>
          <w:sz w:val="34"/>
          <w:szCs w:val="34"/>
          <w:lang w:val="ru-RU"/>
        </w:rPr>
      </w:pPr>
      <w:r w:rsidRPr="002C004A">
        <w:rPr>
          <w:rFonts w:cs="Arial"/>
          <w:b/>
          <w:bCs/>
          <w:color w:val="E36C0A" w:themeColor="accent6" w:themeShade="BF"/>
          <w:sz w:val="34"/>
          <w:szCs w:val="34"/>
          <w:lang w:val="ru-RU"/>
        </w:rPr>
        <w:t xml:space="preserve">Путь к согласованной политике в области продовольственной безопасности и питания в Таджикистане </w:t>
      </w:r>
    </w:p>
    <w:p w14:paraId="448031DD" w14:textId="77777777" w:rsidR="0021221C" w:rsidRDefault="0021221C" w:rsidP="0021221C">
      <w:pPr>
        <w:rPr>
          <w:rFonts w:asciiTheme="majorHAnsi" w:hAnsiTheme="majorHAnsi"/>
          <w:lang w:val="ru-RU"/>
        </w:rPr>
      </w:pPr>
    </w:p>
    <w:p w14:paraId="5DF1DE74" w14:textId="62558646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 xml:space="preserve">Запуск «Программы аграрной реформы Республики Таджикистан» на период 2012-2020 годов стал важным шагом для решения проблемы низких объемов сельскохозяйственного производства и производительности сельского хозяйства Таджикистана. Правительство Таджикистана определило «повышение национальной продовольственной безопасности и безопасности питания» в качестве одной из приоритетных областей </w:t>
      </w:r>
      <w:proofErr w:type="spellStart"/>
      <w:r w:rsidRPr="002C004A">
        <w:rPr>
          <w:rFonts w:asciiTheme="majorHAnsi" w:hAnsiTheme="majorHAnsi"/>
          <w:lang w:val="ru-RU"/>
        </w:rPr>
        <w:t>страновой</w:t>
      </w:r>
      <w:proofErr w:type="spellEnd"/>
      <w:r w:rsidRPr="002C004A">
        <w:rPr>
          <w:rFonts w:asciiTheme="majorHAnsi" w:hAnsiTheme="majorHAnsi"/>
          <w:lang w:val="ru-RU"/>
        </w:rPr>
        <w:t xml:space="preserve"> рамочной Программы.</w:t>
      </w:r>
    </w:p>
    <w:p w14:paraId="6810881A" w14:textId="56BE6C81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Многогранный характер продовольственной безопасности, питания и разнообразие заинтересованных сторон ясно показывают, что политика должна быть согласована с политикой других секторов и с целями страны.</w:t>
      </w:r>
    </w:p>
    <w:p w14:paraId="52EED362" w14:textId="771E0BFA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Несмотря на то, что был достигнут значительный прогресс, некоторые сдерживающие факторы все еще ставят под угрозу общую успешную реализацию Программы и достижение укрепления продовольственной безопасности и улучшения питания для всего населения.</w:t>
      </w:r>
    </w:p>
    <w:p w14:paraId="669412A9" w14:textId="396F1FA7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Неэффективность рынка и торговли, а также проблемы на уровне фермерских хозяйств или послеуборочных работ могут препятствовать инициативам, направленным на содействие коммерциализации и диверсификации сельского хозяйства.</w:t>
      </w:r>
    </w:p>
    <w:p w14:paraId="6FA0C2C3" w14:textId="0D8B70B2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Меры, направленные на улучшение состояния питания, такие как программы школьного питания, зависят от финансирования и интеграции школ с местными цепочками поставок.</w:t>
      </w:r>
    </w:p>
    <w:p w14:paraId="505BDE05" w14:textId="06BFF7A0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Поскольку миграция является важной особенностью общества Таджикистана, крайне важно также использовать как человеческий, так и финансовый капитал, который он генерирует, для обеспечения того, чтобы они вносили вклад в развитие сельских районов и сельского хозяйства, а также в развитие продовольственной безопасности домохозяйств и получали выгоду благодаря этому.</w:t>
      </w:r>
    </w:p>
    <w:p w14:paraId="036BE3D5" w14:textId="682AA28A" w:rsidR="002C004A" w:rsidRPr="002C004A" w:rsidRDefault="002C004A" w:rsidP="005B2F29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 xml:space="preserve">В этом открытом </w:t>
      </w:r>
      <w:r w:rsidR="005B2F29" w:rsidRPr="005B2F29">
        <w:rPr>
          <w:rFonts w:asciiTheme="majorHAnsi" w:hAnsiTheme="majorHAnsi"/>
          <w:lang w:val="ru-RU"/>
        </w:rPr>
        <w:t xml:space="preserve">онлайн-консультации </w:t>
      </w:r>
      <w:r w:rsidRPr="002C004A">
        <w:rPr>
          <w:rFonts w:asciiTheme="majorHAnsi" w:hAnsiTheme="majorHAnsi"/>
          <w:lang w:val="ru-RU"/>
        </w:rPr>
        <w:t>мы хотели бы дать вам возможность поделиться своими взглядами на то, что наиболее необходимо для разработки и реализации согласованных политик, взаимно усиливающих друг друга.</w:t>
      </w:r>
    </w:p>
    <w:p w14:paraId="4E25F897" w14:textId="0459DCC0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lastRenderedPageBreak/>
        <w:t>Чтобы обмен опытом был целенаправленным, пожалуйста, внесите свой вклад, ответив на следующие наводящие вопросы:</w:t>
      </w:r>
    </w:p>
    <w:p w14:paraId="21BE9EFC" w14:textId="77777777" w:rsidR="002C004A" w:rsidRPr="002C004A" w:rsidRDefault="002C004A" w:rsidP="002C004A">
      <w:pPr>
        <w:pStyle w:val="ListParagraph"/>
        <w:numPr>
          <w:ilvl w:val="0"/>
          <w:numId w:val="32"/>
        </w:num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Какие сектора и участники должны быть вовлечены в разработку согласованной политики в области продовольственной безопасности и питания и как?</w:t>
      </w:r>
    </w:p>
    <w:p w14:paraId="28E5F321" w14:textId="77777777" w:rsidR="002C004A" w:rsidRPr="002C004A" w:rsidRDefault="002C004A" w:rsidP="002C004A">
      <w:pPr>
        <w:pStyle w:val="ListParagraph"/>
        <w:numPr>
          <w:ilvl w:val="0"/>
          <w:numId w:val="32"/>
        </w:num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 xml:space="preserve">Какой аналитический и технический потенциал наиболее необходим для того, чтобы позволить национальным экспертам разрабатывать и проектировать комплексную и </w:t>
      </w:r>
      <w:proofErr w:type="spellStart"/>
      <w:r w:rsidRPr="002C004A">
        <w:rPr>
          <w:rFonts w:asciiTheme="majorHAnsi" w:hAnsiTheme="majorHAnsi"/>
          <w:lang w:val="ru-RU"/>
        </w:rPr>
        <w:t>взаимоусиливающую</w:t>
      </w:r>
      <w:proofErr w:type="spellEnd"/>
      <w:r w:rsidRPr="002C004A">
        <w:rPr>
          <w:rFonts w:asciiTheme="majorHAnsi" w:hAnsiTheme="majorHAnsi"/>
          <w:lang w:val="ru-RU"/>
        </w:rPr>
        <w:t xml:space="preserve"> политику?</w:t>
      </w:r>
    </w:p>
    <w:p w14:paraId="18ACFAB4" w14:textId="77777777" w:rsidR="002C004A" w:rsidRPr="002C004A" w:rsidRDefault="002C004A" w:rsidP="002C004A">
      <w:pPr>
        <w:pStyle w:val="ListParagraph"/>
        <w:numPr>
          <w:ilvl w:val="0"/>
          <w:numId w:val="32"/>
        </w:num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Какая техническая поддержка необходима таким субъектам, как фермеры, производители пищевых продуктов, дистрибьюторы и правительственные чиновники, чтобы внести эффективный вклад в развитие устойчивых и здоровых национальных продовольственных систем?</w:t>
      </w:r>
    </w:p>
    <w:p w14:paraId="3F1A8A55" w14:textId="77777777" w:rsidR="002C004A" w:rsidRPr="002C004A" w:rsidRDefault="002C004A" w:rsidP="002C004A">
      <w:pPr>
        <w:pStyle w:val="ListParagraph"/>
        <w:numPr>
          <w:ilvl w:val="0"/>
          <w:numId w:val="32"/>
        </w:num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Какие компоненты питания, как и где должны быть включены в цепочку создания добавленной стоимости сельскохозяйственной продукции (сельское хозяйство, чувствительное к питанию)?</w:t>
      </w:r>
    </w:p>
    <w:p w14:paraId="7839A888" w14:textId="2F483047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Результаты этой онлайн-дискуссии будут способствовать выполнению общих рекомендаций Правительству Республики Таджикистан и донорам в рамках проекта ФАО «</w:t>
      </w:r>
      <w:hyperlink r:id="rId8" w:history="1">
        <w:r w:rsidRPr="00864E93">
          <w:rPr>
            <w:rStyle w:val="Hyperlink"/>
            <w:rFonts w:asciiTheme="majorHAnsi" w:hAnsiTheme="majorHAnsi"/>
            <w:lang w:val="ru-RU"/>
          </w:rPr>
          <w:t>Наращивание потенциала по укреплению продовольственной безопасности и улучшению питания в ряде стран Кавказа и Центральной Азии</w:t>
        </w:r>
      </w:hyperlink>
      <w:r w:rsidRPr="002C004A">
        <w:rPr>
          <w:rFonts w:asciiTheme="majorHAnsi" w:hAnsiTheme="majorHAnsi"/>
          <w:lang w:val="ru-RU"/>
        </w:rPr>
        <w:t xml:space="preserve">», финансируемого Российской Федерацией. </w:t>
      </w:r>
    </w:p>
    <w:p w14:paraId="3665151C" w14:textId="77777777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Кроме того, этот онлайн-диалог позволит вам поделиться своими знаниями, чтобы проинформировать о планах реализации и учиться на опыте других экспертов.</w:t>
      </w:r>
    </w:p>
    <w:p w14:paraId="789D40FE" w14:textId="77777777" w:rsidR="002C004A" w:rsidRPr="002C004A" w:rsidRDefault="002C004A" w:rsidP="002C004A">
      <w:pPr>
        <w:rPr>
          <w:rFonts w:asciiTheme="majorHAnsi" w:hAnsiTheme="majorHAnsi"/>
          <w:lang w:val="ru-RU"/>
        </w:rPr>
      </w:pPr>
      <w:r w:rsidRPr="002C004A">
        <w:rPr>
          <w:rFonts w:asciiTheme="majorHAnsi" w:hAnsiTheme="majorHAnsi"/>
          <w:lang w:val="ru-RU"/>
        </w:rPr>
        <w:t>Надеемся на плодотворный обмен мнениями и опытом!</w:t>
      </w:r>
    </w:p>
    <w:p w14:paraId="5D9601FF" w14:textId="1AE31F98" w:rsidR="002C004A" w:rsidRDefault="002C004A" w:rsidP="002C004A">
      <w:pPr>
        <w:rPr>
          <w:rFonts w:asciiTheme="majorHAnsi" w:hAnsiTheme="majorHAnsi"/>
        </w:rPr>
      </w:pPr>
      <w:proofErr w:type="spellStart"/>
      <w:r w:rsidRPr="002C004A">
        <w:rPr>
          <w:rFonts w:asciiTheme="majorHAnsi" w:hAnsiTheme="majorHAnsi"/>
        </w:rPr>
        <w:t>Ваша</w:t>
      </w:r>
      <w:proofErr w:type="spellEnd"/>
      <w:r w:rsidRPr="002C004A">
        <w:rPr>
          <w:rFonts w:asciiTheme="majorHAnsi" w:hAnsiTheme="majorHAnsi"/>
        </w:rPr>
        <w:t xml:space="preserve"> </w:t>
      </w:r>
      <w:proofErr w:type="spellStart"/>
      <w:r w:rsidRPr="002C004A">
        <w:rPr>
          <w:rFonts w:asciiTheme="majorHAnsi" w:hAnsiTheme="majorHAnsi"/>
        </w:rPr>
        <w:t>команда</w:t>
      </w:r>
      <w:proofErr w:type="spellEnd"/>
      <w:r w:rsidRPr="002C004A">
        <w:rPr>
          <w:rFonts w:asciiTheme="majorHAnsi" w:hAnsiTheme="majorHAnsi"/>
        </w:rPr>
        <w:t xml:space="preserve"> </w:t>
      </w:r>
      <w:proofErr w:type="spellStart"/>
      <w:r w:rsidRPr="002C004A">
        <w:rPr>
          <w:rFonts w:asciiTheme="majorHAnsi" w:hAnsiTheme="majorHAnsi"/>
        </w:rPr>
        <w:t>Форума</w:t>
      </w:r>
      <w:proofErr w:type="spellEnd"/>
    </w:p>
    <w:p w14:paraId="060D1D79" w14:textId="77777777" w:rsidR="002C004A" w:rsidRDefault="002C004A" w:rsidP="002C004A">
      <w:pPr>
        <w:rPr>
          <w:rFonts w:asciiTheme="majorHAnsi" w:hAnsiTheme="majorHAnsi"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2C004A" w:rsidRPr="002C004A" w14:paraId="2607FDC7" w14:textId="77777777" w:rsidTr="002C004A">
        <w:tc>
          <w:tcPr>
            <w:tcW w:w="125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E20AB" w14:textId="77777777" w:rsidR="005B2F29" w:rsidRDefault="005B2F29" w:rsidP="005B2F29">
            <w:pPr>
              <w:spacing w:after="0"/>
              <w:jc w:val="left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</w:pPr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Д-р </w:t>
            </w:r>
            <w:proofErr w:type="spellStart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Виорел</w:t>
            </w:r>
            <w:proofErr w:type="spellEnd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 xml:space="preserve"> </w:t>
            </w:r>
            <w:proofErr w:type="spellStart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Гуту</w:t>
            </w:r>
            <w:proofErr w:type="spellEnd"/>
          </w:p>
          <w:p w14:paraId="56CEDC76" w14:textId="4929BC00" w:rsidR="002C004A" w:rsidRPr="00864E93" w:rsidRDefault="002C004A" w:rsidP="002C004A">
            <w:pPr>
              <w:spacing w:after="0"/>
              <w:jc w:val="left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GB" w:eastAsia="zh-CN"/>
              </w:rPr>
            </w:pPr>
          </w:p>
        </w:tc>
        <w:tc>
          <w:tcPr>
            <w:tcW w:w="125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C75AE" w14:textId="77777777" w:rsidR="002C004A" w:rsidRPr="00864E93" w:rsidRDefault="002C004A" w:rsidP="002C004A">
            <w:pPr>
              <w:spacing w:after="0"/>
              <w:jc w:val="left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GB" w:eastAsia="zh-CN"/>
              </w:rPr>
            </w:pPr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Д-р </w:t>
            </w:r>
            <w:proofErr w:type="spellStart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Cаиджамол</w:t>
            </w:r>
            <w:proofErr w:type="spellEnd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 xml:space="preserve"> </w:t>
            </w:r>
            <w:proofErr w:type="spellStart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Саидзода</w:t>
            </w:r>
            <w:proofErr w:type="spellEnd"/>
          </w:p>
        </w:tc>
        <w:tc>
          <w:tcPr>
            <w:tcW w:w="125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B73C0" w14:textId="77777777" w:rsidR="002C004A" w:rsidRPr="00864E93" w:rsidRDefault="002C004A" w:rsidP="002C004A">
            <w:pPr>
              <w:spacing w:after="0"/>
              <w:jc w:val="left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GB" w:eastAsia="zh-CN"/>
              </w:rPr>
            </w:pPr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Д-р </w:t>
            </w:r>
            <w:proofErr w:type="spellStart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Шералӣ</w:t>
            </w:r>
            <w:proofErr w:type="spellEnd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 xml:space="preserve"> </w:t>
            </w:r>
            <w:proofErr w:type="spellStart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Раҳматуллоев</w:t>
            </w:r>
            <w:proofErr w:type="spellEnd"/>
          </w:p>
        </w:tc>
        <w:tc>
          <w:tcPr>
            <w:tcW w:w="125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43090" w14:textId="321832EC" w:rsidR="005B2F29" w:rsidRPr="00864E93" w:rsidRDefault="005B2F29" w:rsidP="002C004A">
            <w:pPr>
              <w:spacing w:after="0"/>
              <w:jc w:val="left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GB" w:eastAsia="zh-CN"/>
              </w:rPr>
            </w:pPr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 xml:space="preserve">Д-р </w:t>
            </w:r>
            <w:proofErr w:type="spellStart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Мавзуна</w:t>
            </w:r>
            <w:proofErr w:type="spellEnd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 xml:space="preserve"> </w:t>
            </w:r>
            <w:proofErr w:type="spellStart"/>
            <w:r w:rsidRPr="00864E93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GB" w:eastAsia="zh-CN"/>
              </w:rPr>
              <w:t>Каримова</w:t>
            </w:r>
            <w:proofErr w:type="spellEnd"/>
          </w:p>
        </w:tc>
      </w:tr>
      <w:tr w:rsidR="002C004A" w:rsidRPr="005B2F29" w14:paraId="0ABFD3EA" w14:textId="77777777" w:rsidTr="002C004A"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D0559" w14:textId="77777777" w:rsidR="005B2F29" w:rsidRDefault="005B2F29" w:rsidP="005B2F29">
            <w:pPr>
              <w:spacing w:after="150"/>
              <w:jc w:val="left"/>
              <w:textAlignment w:val="baseline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</w:pPr>
            <w:r w:rsidRPr="00864E93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  <w:t>Субрегиональный координатор по Центральной Азии</w:t>
            </w:r>
            <w:r w:rsidRPr="00864E93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en-GB" w:eastAsia="zh-CN"/>
              </w:rPr>
              <w:t> </w:t>
            </w:r>
            <w:r w:rsidRPr="00864E93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  <w:t>и Представитель ФАО в Турции, Продовольственная и сельскохозяйственная организация Объединенных Наций (ФАО)</w:t>
            </w:r>
          </w:p>
          <w:p w14:paraId="1B9F7045" w14:textId="0DDE733B" w:rsidR="002C004A" w:rsidRPr="005B2F29" w:rsidRDefault="002C004A" w:rsidP="002C004A">
            <w:pPr>
              <w:spacing w:after="0"/>
              <w:jc w:val="left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2CAA7" w14:textId="77777777" w:rsidR="002C004A" w:rsidRPr="00864E93" w:rsidRDefault="002C004A" w:rsidP="002C004A">
            <w:pPr>
              <w:spacing w:after="0"/>
              <w:jc w:val="left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</w:pPr>
            <w:r w:rsidRPr="00864E93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  <w:t>Вице – президент, Таджикская академия сельскохозяйственных наук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53C5D" w14:textId="77777777" w:rsidR="002C004A" w:rsidRPr="00864E93" w:rsidRDefault="002C004A" w:rsidP="002C004A">
            <w:pPr>
              <w:spacing w:after="150"/>
              <w:jc w:val="left"/>
              <w:textAlignment w:val="baseline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</w:pPr>
            <w:r w:rsidRPr="00864E93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  <w:t>Главный специалист отдела медицинского обслуживания матерей и детей и планирования семьи, Министерство здравоохранения и социальной защиты населения Республики Таджикистан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99181" w14:textId="4F2164E1" w:rsidR="005B2F29" w:rsidRPr="00864E93" w:rsidRDefault="005B2F29" w:rsidP="002C004A">
            <w:pPr>
              <w:spacing w:after="150"/>
              <w:jc w:val="left"/>
              <w:textAlignment w:val="baseline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</w:pPr>
            <w:r w:rsidRPr="005B2F29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  <w:t xml:space="preserve">Заведующая отделом </w:t>
            </w:r>
            <w:r w:rsidRPr="00864E93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ru-RU" w:eastAsia="zh-CN"/>
              </w:rPr>
              <w:t>внешнеэкономических отношений и интеграционных процессов, Институт экономики и демографии Академии Наук Республики Таджикистан</w:t>
            </w:r>
          </w:p>
        </w:tc>
      </w:tr>
    </w:tbl>
    <w:p w14:paraId="40306FF7" w14:textId="7E806068" w:rsidR="002C004A" w:rsidRPr="005B2F29" w:rsidRDefault="002C004A" w:rsidP="002C004A">
      <w:pPr>
        <w:pBdr>
          <w:bottom w:val="single" w:sz="6" w:space="1" w:color="auto"/>
        </w:pBdr>
        <w:rPr>
          <w:rFonts w:asciiTheme="majorHAnsi" w:hAnsiTheme="majorHAnsi"/>
          <w:lang w:val="ru-RU"/>
        </w:rPr>
      </w:pPr>
    </w:p>
    <w:p w14:paraId="5DA7E7A9" w14:textId="21860C22" w:rsidR="0021221C" w:rsidRPr="00864E93" w:rsidRDefault="00864E93" w:rsidP="002C004A">
      <w:pPr>
        <w:spacing w:after="0"/>
        <w:jc w:val="left"/>
        <w:rPr>
          <w:lang w:val="ru-RU"/>
        </w:rPr>
      </w:pPr>
      <w:r w:rsidRPr="00864E93">
        <w:rPr>
          <w:lang w:val="ru-RU"/>
        </w:rPr>
        <w:t>Консультация поддерживается проектом ФАО «</w:t>
      </w:r>
      <w:hyperlink r:id="rId9" w:history="1">
        <w:r w:rsidRPr="00864E93">
          <w:rPr>
            <w:rStyle w:val="Hyperlink"/>
            <w:lang w:val="ru-RU"/>
          </w:rPr>
          <w:t>Наращивание потенциала по укреплению продовольственной безопасности и улучшению питания в ряде стран Кавказа и Центральной Азии</w:t>
        </w:r>
      </w:hyperlink>
      <w:r w:rsidRPr="00864E93">
        <w:rPr>
          <w:lang w:val="ru-RU"/>
        </w:rPr>
        <w:t>», финансируемым Российской Федерацией</w:t>
      </w:r>
    </w:p>
    <w:sectPr w:rsidR="0021221C" w:rsidRPr="00864E93" w:rsidSect="008F2AD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87A7" w14:textId="77777777" w:rsidR="0021371D" w:rsidRDefault="0021371D" w:rsidP="00D079C6">
      <w:pPr>
        <w:spacing w:after="0"/>
      </w:pPr>
      <w:r>
        <w:separator/>
      </w:r>
    </w:p>
    <w:p w14:paraId="34B3D5A1" w14:textId="77777777" w:rsidR="0021371D" w:rsidRDefault="0021371D"/>
  </w:endnote>
  <w:endnote w:type="continuationSeparator" w:id="0">
    <w:p w14:paraId="03A4A7E0" w14:textId="77777777" w:rsidR="0021371D" w:rsidRDefault="0021371D" w:rsidP="00D079C6">
      <w:pPr>
        <w:spacing w:after="0"/>
      </w:pPr>
      <w:r>
        <w:continuationSeparator/>
      </w:r>
    </w:p>
    <w:p w14:paraId="5EC8EA01" w14:textId="77777777" w:rsidR="0021371D" w:rsidRDefault="00213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30408B2B" w14:textId="77777777" w:rsidTr="006C1975">
      <w:tc>
        <w:tcPr>
          <w:tcW w:w="9639" w:type="dxa"/>
        </w:tcPr>
        <w:p w14:paraId="5161CE9F" w14:textId="77777777" w:rsidR="003D4C06" w:rsidRPr="002A55D1" w:rsidRDefault="003D4C06" w:rsidP="003D4C06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27CF8E" w14:textId="77777777" w:rsidR="003D4C06" w:rsidRPr="002A55D1" w:rsidRDefault="003D4C06" w:rsidP="002A55D1">
    <w:pPr>
      <w:pStyle w:val="Footer"/>
      <w:jc w:val="center"/>
      <w:rPr>
        <w:b/>
        <w:color w:val="C00000"/>
      </w:rPr>
    </w:pPr>
  </w:p>
  <w:p w14:paraId="33D9031D" w14:textId="4FF52105" w:rsidR="003D4C06" w:rsidRPr="006C1975" w:rsidRDefault="006C1975" w:rsidP="0093040A">
    <w:pPr>
      <w:pStyle w:val="Footer"/>
      <w:tabs>
        <w:tab w:val="clear" w:pos="4680"/>
        <w:tab w:val="clear" w:pos="9360"/>
        <w:tab w:val="center" w:pos="9639"/>
      </w:tabs>
      <w:jc w:val="left"/>
      <w:rPr>
        <w:b/>
        <w:color w:val="31849B" w:themeColor="accent5" w:themeShade="BF"/>
        <w:spacing w:val="-2"/>
        <w:u w:val="single"/>
        <w:lang w:val="ru-RU"/>
      </w:rPr>
    </w:pPr>
    <w:r w:rsidRPr="00511B2B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="0093040A">
      <w:rPr>
        <w:color w:val="5F433C"/>
        <w:lang w:val="ru-RU"/>
      </w:rPr>
      <w:t xml:space="preserve"> в Европе и </w:t>
    </w:r>
    <w:proofErr w:type="gramStart"/>
    <w:r w:rsidR="0093040A">
      <w:rPr>
        <w:color w:val="5F433C"/>
        <w:lang w:val="ru-RU"/>
      </w:rPr>
      <w:t>Центральной</w:t>
    </w:r>
    <w:r w:rsidR="0093040A" w:rsidRPr="0093040A">
      <w:rPr>
        <w:color w:val="5F433C"/>
        <w:lang w:val="ru-RU"/>
      </w:rPr>
      <w:t xml:space="preserve">  </w:t>
    </w:r>
    <w:r w:rsidR="0093040A">
      <w:rPr>
        <w:color w:val="5F433C"/>
        <w:lang w:val="ru-RU"/>
      </w:rPr>
      <w:t>Азии</w:t>
    </w:r>
    <w:proofErr w:type="gramEnd"/>
    <w:r w:rsidR="0093040A" w:rsidRPr="0093040A">
      <w:rPr>
        <w:color w:val="5F433C"/>
        <w:lang w:val="ru-RU"/>
      </w:rPr>
      <w:t xml:space="preserve"> </w:t>
    </w:r>
    <w:r w:rsidR="0093040A">
      <w:rPr>
        <w:color w:val="5F433C"/>
        <w:lang w:val="ru-RU"/>
      </w:rPr>
      <w:tab/>
    </w:r>
    <w:hyperlink r:id="rId1" w:history="1">
      <w:r w:rsidR="00DD18FD" w:rsidRPr="006C1975">
        <w:rPr>
          <w:rStyle w:val="Hyperlink"/>
          <w:spacing w:val="-2"/>
        </w:rPr>
        <w:t>www</w:t>
      </w:r>
      <w:r w:rsidR="00DD18FD" w:rsidRPr="006C1975">
        <w:rPr>
          <w:rStyle w:val="Hyperlink"/>
          <w:spacing w:val="-2"/>
          <w:lang w:val="ru-RU"/>
        </w:rPr>
        <w:t>.</w:t>
      </w:r>
      <w:proofErr w:type="spellStart"/>
      <w:r w:rsidR="00DD18FD" w:rsidRPr="006C1975">
        <w:rPr>
          <w:rStyle w:val="Hyperlink"/>
          <w:spacing w:val="-2"/>
        </w:rPr>
        <w:t>fao</w:t>
      </w:r>
      <w:proofErr w:type="spellEnd"/>
      <w:r w:rsidR="00DD18FD" w:rsidRPr="006C1975">
        <w:rPr>
          <w:rStyle w:val="Hyperlink"/>
          <w:spacing w:val="-2"/>
          <w:lang w:val="ru-RU"/>
        </w:rPr>
        <w:t>.</w:t>
      </w:r>
      <w:r w:rsidR="00DD18FD" w:rsidRPr="006C1975">
        <w:rPr>
          <w:rStyle w:val="Hyperlink"/>
          <w:spacing w:val="-2"/>
        </w:rPr>
        <w:t>org</w:t>
      </w:r>
      <w:r w:rsidR="00DD18FD" w:rsidRPr="006C1975">
        <w:rPr>
          <w:rStyle w:val="Hyperlink"/>
          <w:spacing w:val="-2"/>
          <w:lang w:val="ru-RU"/>
        </w:rPr>
        <w:t>/</w:t>
      </w:r>
      <w:proofErr w:type="spellStart"/>
      <w:r w:rsidR="00DD18FD" w:rsidRPr="006C1975">
        <w:rPr>
          <w:rStyle w:val="Hyperlink"/>
          <w:spacing w:val="-2"/>
        </w:rPr>
        <w:t>fsnforum</w:t>
      </w:r>
      <w:proofErr w:type="spellEnd"/>
      <w:r w:rsidR="00DD18FD" w:rsidRPr="006C1975">
        <w:rPr>
          <w:rStyle w:val="Hyperlink"/>
          <w:spacing w:val="-2"/>
          <w:lang w:val="ru-RU"/>
        </w:rPr>
        <w:t>/</w:t>
      </w:r>
      <w:proofErr w:type="spellStart"/>
      <w:r w:rsidR="00DD18FD" w:rsidRPr="006C1975">
        <w:rPr>
          <w:rStyle w:val="Hyperlink"/>
          <w:spacing w:val="-2"/>
        </w:rPr>
        <w:t>eca</w:t>
      </w:r>
      <w:proofErr w:type="spellEnd"/>
      <w:r w:rsidR="00DD18FD" w:rsidRPr="006C1975">
        <w:rPr>
          <w:rStyle w:val="Hyperlink"/>
          <w:spacing w:val="-2"/>
          <w:lang w:val="ru-RU"/>
        </w:rPr>
        <w:t>/</w:t>
      </w:r>
      <w:proofErr w:type="spellStart"/>
      <w:r w:rsidR="00DD18FD" w:rsidRPr="006C1975">
        <w:rPr>
          <w:rStyle w:val="Hyperlink"/>
          <w:spacing w:val="-2"/>
        </w:rPr>
        <w:t>ru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0D3B50EE" w14:textId="77777777" w:rsidTr="006C1975">
      <w:tc>
        <w:tcPr>
          <w:tcW w:w="9639" w:type="dxa"/>
        </w:tcPr>
        <w:p w14:paraId="6634A8C4" w14:textId="77777777" w:rsidR="003D4C06" w:rsidRPr="002A55D1" w:rsidRDefault="003D4C06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3D4C06" w:rsidRPr="002A55D1" w:rsidRDefault="003D4C06" w:rsidP="008F2ADB">
    <w:pPr>
      <w:pStyle w:val="Footer"/>
      <w:jc w:val="center"/>
      <w:rPr>
        <w:b/>
        <w:color w:val="C00000"/>
      </w:rPr>
    </w:pPr>
  </w:p>
  <w:p w14:paraId="59223CEE" w14:textId="03E9C611" w:rsidR="003D4C06" w:rsidRPr="00511B2B" w:rsidRDefault="006C1975" w:rsidP="008F2ADB">
    <w:pPr>
      <w:pStyle w:val="Footer"/>
      <w:rPr>
        <w:rStyle w:val="Hyperlink"/>
        <w:spacing w:val="-2"/>
        <w:lang w:val="ru-RU"/>
      </w:rPr>
    </w:pPr>
    <w:r w:rsidRPr="00511B2B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Pr="00511B2B">
      <w:rPr>
        <w:color w:val="5F433C"/>
        <w:lang w:val="ru-RU"/>
      </w:rPr>
      <w:t xml:space="preserve"> в Европе и Центральной Азии</w:t>
    </w:r>
    <w:r w:rsidRPr="00511B2B">
      <w:rPr>
        <w:color w:val="5F433C"/>
        <w:lang w:val="ru-RU"/>
      </w:rPr>
      <w:tab/>
    </w:r>
    <w:r w:rsidRPr="006C1975">
      <w:rPr>
        <w:b/>
        <w:color w:val="31849B" w:themeColor="accent5" w:themeShade="BF"/>
        <w:spacing w:val="-2"/>
        <w:lang w:val="ru-RU"/>
      </w:rPr>
      <w:tab/>
    </w:r>
    <w:hyperlink r:id="rId1" w:history="1">
      <w:r w:rsidRPr="006C1975">
        <w:rPr>
          <w:rStyle w:val="Hyperlink"/>
          <w:spacing w:val="-2"/>
        </w:rPr>
        <w:t>www</w:t>
      </w:r>
      <w:r w:rsidRPr="006C1975">
        <w:rPr>
          <w:rStyle w:val="Hyperlink"/>
          <w:spacing w:val="-2"/>
          <w:lang w:val="ru-RU"/>
        </w:rPr>
        <w:t>.</w:t>
      </w:r>
      <w:proofErr w:type="spellStart"/>
      <w:r w:rsidRPr="006C1975">
        <w:rPr>
          <w:rStyle w:val="Hyperlink"/>
          <w:spacing w:val="-2"/>
        </w:rPr>
        <w:t>fao</w:t>
      </w:r>
      <w:proofErr w:type="spellEnd"/>
      <w:r w:rsidRPr="006C1975">
        <w:rPr>
          <w:rStyle w:val="Hyperlink"/>
          <w:spacing w:val="-2"/>
          <w:lang w:val="ru-RU"/>
        </w:rPr>
        <w:t>.</w:t>
      </w:r>
      <w:r w:rsidRPr="006C1975">
        <w:rPr>
          <w:rStyle w:val="Hyperlink"/>
          <w:spacing w:val="-2"/>
        </w:rPr>
        <w:t>org</w:t>
      </w:r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fsnforum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eca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ru</w:t>
      </w:r>
      <w:proofErr w:type="spellEnd"/>
    </w:hyperlink>
  </w:p>
  <w:p w14:paraId="3A60318C" w14:textId="77777777" w:rsidR="006C1975" w:rsidRPr="0021221C" w:rsidRDefault="006C1975" w:rsidP="008F2AD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AEE3" w14:textId="77777777" w:rsidR="0021371D" w:rsidRDefault="0021371D" w:rsidP="00D079C6">
      <w:pPr>
        <w:spacing w:after="0"/>
      </w:pPr>
      <w:r>
        <w:separator/>
      </w:r>
    </w:p>
    <w:p w14:paraId="4BC1EE51" w14:textId="77777777" w:rsidR="0021371D" w:rsidRDefault="0021371D"/>
  </w:footnote>
  <w:footnote w:type="continuationSeparator" w:id="0">
    <w:p w14:paraId="60F25D8C" w14:textId="77777777" w:rsidR="0021371D" w:rsidRDefault="0021371D" w:rsidP="00D079C6">
      <w:pPr>
        <w:spacing w:after="0"/>
      </w:pPr>
      <w:r>
        <w:continuationSeparator/>
      </w:r>
    </w:p>
    <w:p w14:paraId="4CFBBA52" w14:textId="77777777" w:rsidR="0021371D" w:rsidRDefault="002137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3D4C06" w:rsidRPr="005B2F29" w14:paraId="7DBC5ECB" w14:textId="77777777" w:rsidTr="00220FC1">
      <w:tc>
        <w:tcPr>
          <w:tcW w:w="249" w:type="pct"/>
        </w:tcPr>
        <w:p w14:paraId="02C8A6C8" w14:textId="77777777" w:rsidR="003D4C06" w:rsidRPr="00B01341" w:rsidRDefault="003D4C06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93040A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3A64B10C" w:rsidR="003D4C06" w:rsidRPr="00FB6855" w:rsidRDefault="002C004A" w:rsidP="00FB6855">
          <w:pPr>
            <w:pStyle w:val="top"/>
            <w:rPr>
              <w:lang w:val="ru-RU"/>
            </w:rPr>
          </w:pPr>
          <w:r w:rsidRPr="002C004A">
            <w:rPr>
              <w:lang w:val="ru-RU"/>
            </w:rPr>
            <w:t>Путь к согласованной политике в области продовольственной безопасности и питания в Таджикистане</w:t>
          </w:r>
        </w:p>
      </w:tc>
    </w:tr>
  </w:tbl>
  <w:p w14:paraId="59EDF489" w14:textId="77777777" w:rsidR="003D4C06" w:rsidRPr="00FB6855" w:rsidRDefault="003D4C06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Layout w:type="fixed"/>
      <w:tblLook w:val="04A0" w:firstRow="1" w:lastRow="0" w:firstColumn="1" w:lastColumn="0" w:noHBand="0" w:noVBand="1"/>
    </w:tblPr>
    <w:tblGrid>
      <w:gridCol w:w="6113"/>
      <w:gridCol w:w="3526"/>
    </w:tblGrid>
    <w:tr w:rsidR="00F6136F" w14:paraId="1B5AD23A" w14:textId="77777777" w:rsidTr="00F6136F">
      <w:tc>
        <w:tcPr>
          <w:tcW w:w="6113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17C33B2B" w14:textId="38082982" w:rsidR="003D4C06" w:rsidRDefault="00DD18FD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left="-108"/>
            <w:jc w:val="lef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253DE207" wp14:editId="722052B5">
                <wp:extent cx="3916714" cy="684000"/>
                <wp:effectExtent l="0" t="0" r="0" b="1905"/>
                <wp:docPr id="7" name="Picture 7" descr="/Users/verona/Desktop/Logo FAO/FAO 3lines/RU/FAO_logo_Black_3lines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verona/Desktop/Logo FAO/FAO 3lines/RU/FAO_logo_Black_3lines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671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37C1A81A" w14:textId="094C8CB0" w:rsidR="003D4C06" w:rsidRDefault="00B10AAC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right="-142"/>
            <w:jc w:val="righ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31C70A1E" wp14:editId="60DEDA96">
                <wp:extent cx="2160000" cy="983451"/>
                <wp:effectExtent l="0" t="0" r="0" b="7620"/>
                <wp:docPr id="6" name="Picture 6" descr="img/ECA-map-noborde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/ECA-map-noborde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983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14:paraId="468B7BB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198" w:type="dxa"/>
        </w:tblCellMar>
      </w:tblPrEx>
      <w:tc>
        <w:tcPr>
          <w:tcW w:w="9639" w:type="dxa"/>
          <w:gridSpan w:val="2"/>
          <w:tcBorders>
            <w:bottom w:val="single" w:sz="4" w:space="0" w:color="31849B" w:themeColor="accent5" w:themeShade="BF"/>
          </w:tcBorders>
        </w:tcPr>
        <w:p w14:paraId="3929523D" w14:textId="2FF12D7D" w:rsidR="003D4C06" w:rsidRDefault="00F6136F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526AEB7A" wp14:editId="6FC59D19">
                <wp:extent cx="5939074" cy="4195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_FSNForum_RU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1885" cy="424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44C6CE" w14:textId="1B73A0D9" w:rsidR="003D4C06" w:rsidRDefault="00210FFB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3DEE54A3" wp14:editId="119EAAEA">
                <wp:extent cx="2435383" cy="202274"/>
                <wp:effectExtent l="0" t="0" r="0" b="1270"/>
                <wp:docPr id="5" name="Picture 5" descr="ESA:FSN Forum:Regional Forums:ECA:TEMPLATE:DOC template:img:title_ECA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A:FSN Forum:Regional Forums:ECA:TEMPLATE:DOC template:img:title_ECA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2529" cy="211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:rsidRPr="00EB3574" w14:paraId="5D41B0E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551CBD1E" w14:textId="101DC6F9" w:rsidR="003D4C06" w:rsidRPr="0021221C" w:rsidRDefault="0021221C" w:rsidP="0021221C">
          <w:pPr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  <w:lang w:val="ru-RU"/>
            </w:rPr>
            <w:t>ТЕМА</w:t>
          </w:r>
        </w:p>
        <w:p w14:paraId="6D5B2906" w14:textId="30A1A41F" w:rsidR="003D4C06" w:rsidRPr="00FC24D8" w:rsidRDefault="00511B2B" w:rsidP="00511B2B">
          <w:pPr>
            <w:spacing w:before="40" w:after="4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  <w:color w:val="31849B" w:themeColor="accent5" w:themeShade="BF"/>
            </w:rPr>
            <w:t>03.04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.201</w:t>
          </w:r>
          <w:r>
            <w:rPr>
              <w:rFonts w:asciiTheme="majorHAnsi" w:hAnsiTheme="majorHAnsi"/>
              <w:b/>
              <w:color w:val="31849B" w:themeColor="accent5" w:themeShade="BF"/>
            </w:rPr>
            <w:t>9 – 15.</w:t>
          </w:r>
          <w:r w:rsidR="0021221C">
            <w:rPr>
              <w:rFonts w:asciiTheme="majorHAnsi" w:hAnsiTheme="majorHAnsi"/>
              <w:b/>
              <w:color w:val="31849B" w:themeColor="accent5" w:themeShade="BF"/>
            </w:rPr>
            <w:t>0</w:t>
          </w:r>
          <w:r>
            <w:rPr>
              <w:rFonts w:asciiTheme="majorHAnsi" w:hAnsiTheme="majorHAnsi"/>
              <w:b/>
              <w:color w:val="31849B" w:themeColor="accent5" w:themeShade="BF"/>
            </w:rPr>
            <w:t>5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</w:t>
          </w:r>
          <w:r w:rsidR="00FB6855">
            <w:rPr>
              <w:rFonts w:asciiTheme="majorHAnsi" w:hAnsiTheme="majorHAnsi"/>
              <w:b/>
              <w:color w:val="31849B" w:themeColor="accent5" w:themeShade="BF"/>
            </w:rPr>
            <w:t>201</w:t>
          </w:r>
          <w:r>
            <w:rPr>
              <w:rFonts w:asciiTheme="majorHAnsi" w:hAnsiTheme="majorHAnsi"/>
              <w:b/>
              <w:color w:val="31849B" w:themeColor="accent5" w:themeShade="BF"/>
            </w:rPr>
            <w:t>9</w:t>
          </w:r>
        </w:p>
      </w:tc>
    </w:tr>
    <w:tr w:rsidR="00F6136F" w:rsidRPr="00EB3574" w14:paraId="22A7FB82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1765422A" w14:textId="1B9417ED" w:rsidR="003D4C06" w:rsidRPr="000929E7" w:rsidRDefault="003D4C06" w:rsidP="00511B2B">
          <w:pPr>
            <w:pStyle w:val="Header"/>
            <w:tabs>
              <w:tab w:val="clear" w:pos="9360"/>
              <w:tab w:val="right" w:pos="9390"/>
            </w:tabs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21687130" wp14:editId="3ECAF270">
                <wp:extent cx="111760" cy="11176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hyperlink r:id="rId6" w:history="1">
            <w:r w:rsidR="00511B2B" w:rsidRPr="000A089A">
              <w:rPr>
                <w:rStyle w:val="Hyperlink"/>
              </w:rPr>
              <w:t>www.fao.org/fsnforum/ru/eca/activities/discussions/tajikistan</w:t>
            </w:r>
          </w:hyperlink>
        </w:p>
      </w:tc>
    </w:tr>
  </w:tbl>
  <w:p w14:paraId="234566BC" w14:textId="77777777" w:rsidR="003D4C06" w:rsidRDefault="003D4C06" w:rsidP="008E48A2">
    <w:pPr>
      <w:pStyle w:val="Header"/>
      <w:jc w:val="right"/>
      <w:rPr>
        <w:b/>
        <w:color w:val="FFFFFF"/>
      </w:rPr>
    </w:pPr>
  </w:p>
  <w:p w14:paraId="130CAC32" w14:textId="77777777" w:rsidR="003D4C06" w:rsidRDefault="003D4C06" w:rsidP="008E48A2">
    <w:pPr>
      <w:pStyle w:val="Header"/>
      <w:jc w:val="right"/>
      <w:rPr>
        <w:b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E93DC6"/>
    <w:multiLevelType w:val="multilevel"/>
    <w:tmpl w:val="4C6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56146"/>
    <w:multiLevelType w:val="hybridMultilevel"/>
    <w:tmpl w:val="FD682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F25F2"/>
    <w:multiLevelType w:val="hybridMultilevel"/>
    <w:tmpl w:val="DD189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5F0A"/>
    <w:multiLevelType w:val="hybridMultilevel"/>
    <w:tmpl w:val="41FCD8B0"/>
    <w:numStyleLink w:val="1"/>
  </w:abstractNum>
  <w:abstractNum w:abstractNumId="11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B5192"/>
    <w:multiLevelType w:val="hybridMultilevel"/>
    <w:tmpl w:val="42587CA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1F6A"/>
    <w:multiLevelType w:val="multilevel"/>
    <w:tmpl w:val="B4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8949A1"/>
    <w:multiLevelType w:val="hybridMultilevel"/>
    <w:tmpl w:val="E6E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66BF6"/>
    <w:multiLevelType w:val="hybridMultilevel"/>
    <w:tmpl w:val="131E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741"/>
    <w:multiLevelType w:val="hybridMultilevel"/>
    <w:tmpl w:val="9DC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283C"/>
    <w:multiLevelType w:val="hybridMultilevel"/>
    <w:tmpl w:val="617C39B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F3982"/>
    <w:multiLevelType w:val="hybridMultilevel"/>
    <w:tmpl w:val="49D85D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131D9"/>
    <w:multiLevelType w:val="hybridMultilevel"/>
    <w:tmpl w:val="41FCD8B0"/>
    <w:styleLink w:val="1"/>
    <w:lvl w:ilvl="0" w:tplc="58D09A4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27E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C8F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0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EE8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26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4C5B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9A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E66A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801B4"/>
    <w:multiLevelType w:val="hybridMultilevel"/>
    <w:tmpl w:val="201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17686"/>
    <w:multiLevelType w:val="hybridMultilevel"/>
    <w:tmpl w:val="8342FB3A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FA2BAB"/>
    <w:multiLevelType w:val="hybridMultilevel"/>
    <w:tmpl w:val="C1F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0"/>
  </w:num>
  <w:num w:numId="4">
    <w:abstractNumId w:val="13"/>
  </w:num>
  <w:num w:numId="5">
    <w:abstractNumId w:val="5"/>
  </w:num>
  <w:num w:numId="6">
    <w:abstractNumId w:val="20"/>
  </w:num>
  <w:num w:numId="7">
    <w:abstractNumId w:val="6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3"/>
  </w:num>
  <w:num w:numId="13">
    <w:abstractNumId w:val="27"/>
  </w:num>
  <w:num w:numId="14">
    <w:abstractNumId w:val="2"/>
  </w:num>
  <w:num w:numId="15">
    <w:abstractNumId w:val="28"/>
  </w:num>
  <w:num w:numId="16">
    <w:abstractNumId w:val="7"/>
  </w:num>
  <w:num w:numId="17">
    <w:abstractNumId w:val="14"/>
  </w:num>
  <w:num w:numId="18">
    <w:abstractNumId w:val="3"/>
  </w:num>
  <w:num w:numId="19">
    <w:abstractNumId w:val="17"/>
  </w:num>
  <w:num w:numId="20">
    <w:abstractNumId w:val="18"/>
  </w:num>
  <w:num w:numId="21">
    <w:abstractNumId w:val="1"/>
  </w:num>
  <w:num w:numId="22">
    <w:abstractNumId w:val="25"/>
  </w:num>
  <w:num w:numId="23">
    <w:abstractNumId w:val="16"/>
  </w:num>
  <w:num w:numId="24">
    <w:abstractNumId w:val="22"/>
  </w:num>
  <w:num w:numId="25">
    <w:abstractNumId w:val="10"/>
  </w:num>
  <w:num w:numId="26">
    <w:abstractNumId w:val="29"/>
  </w:num>
  <w:num w:numId="27">
    <w:abstractNumId w:val="21"/>
  </w:num>
  <w:num w:numId="28">
    <w:abstractNumId w:val="26"/>
  </w:num>
  <w:num w:numId="29">
    <w:abstractNumId w:val="19"/>
  </w:num>
  <w:num w:numId="30">
    <w:abstractNumId w:val="28"/>
  </w:num>
  <w:num w:numId="31">
    <w:abstractNumId w:val="12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874FC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1932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0FFB"/>
    <w:rsid w:val="0021221C"/>
    <w:rsid w:val="0021356E"/>
    <w:rsid w:val="0021371D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A55D1"/>
    <w:rsid w:val="002C004A"/>
    <w:rsid w:val="002C016B"/>
    <w:rsid w:val="002C533F"/>
    <w:rsid w:val="002C67BB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4C06"/>
    <w:rsid w:val="003D6FC2"/>
    <w:rsid w:val="003E1E02"/>
    <w:rsid w:val="003E7A41"/>
    <w:rsid w:val="003F1596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1B2B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2F29"/>
    <w:rsid w:val="005B3C11"/>
    <w:rsid w:val="005B3D0E"/>
    <w:rsid w:val="005C4E8D"/>
    <w:rsid w:val="005D08CC"/>
    <w:rsid w:val="005D55B7"/>
    <w:rsid w:val="005E3DFC"/>
    <w:rsid w:val="005F5A29"/>
    <w:rsid w:val="0060348A"/>
    <w:rsid w:val="00612E03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1975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273D8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4E93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0355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40A"/>
    <w:rsid w:val="009308C5"/>
    <w:rsid w:val="00930E21"/>
    <w:rsid w:val="0093685E"/>
    <w:rsid w:val="00937745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08F6"/>
    <w:rsid w:val="00AD262B"/>
    <w:rsid w:val="00AD4881"/>
    <w:rsid w:val="00AD58C8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0AAC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57F89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3D58"/>
    <w:rsid w:val="00CB6B55"/>
    <w:rsid w:val="00CC0792"/>
    <w:rsid w:val="00CC0FDF"/>
    <w:rsid w:val="00CC5C28"/>
    <w:rsid w:val="00CC5D0C"/>
    <w:rsid w:val="00CC637F"/>
    <w:rsid w:val="00CC736B"/>
    <w:rsid w:val="00CD1028"/>
    <w:rsid w:val="00CD3D54"/>
    <w:rsid w:val="00CD45BC"/>
    <w:rsid w:val="00CD7C32"/>
    <w:rsid w:val="00CE2C0D"/>
    <w:rsid w:val="00CE3320"/>
    <w:rsid w:val="00CE3842"/>
    <w:rsid w:val="00CF1CFE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0F2F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D0934"/>
    <w:rsid w:val="00DD18FD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136F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BE0"/>
    <w:rsid w:val="00F91D08"/>
    <w:rsid w:val="00FA6342"/>
    <w:rsid w:val="00FA668B"/>
    <w:rsid w:val="00FB06F2"/>
    <w:rsid w:val="00FB23BD"/>
    <w:rsid w:val="00FB6855"/>
    <w:rsid w:val="00FB7050"/>
    <w:rsid w:val="00FC0C54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B3C41F"/>
  <w15:docId w15:val="{7EA2C61F-B68A-4EE1-8324-07058113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7F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F6136F"/>
    <w:pPr>
      <w:spacing w:before="120" w:after="480" w:line="276" w:lineRule="auto"/>
      <w:outlineLvl w:val="1"/>
    </w:pPr>
    <w:rPr>
      <w:rFonts w:ascii="Cambria" w:hAnsi="Cambria"/>
      <w:b/>
      <w:bCs/>
      <w:color w:val="E36C0A" w:themeColor="accent6" w:themeShade="BF"/>
      <w:sz w:val="34"/>
      <w:szCs w:val="34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8273D8"/>
    <w:pPr>
      <w:spacing w:before="240" w:after="80"/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6136F"/>
    <w:rPr>
      <w:rFonts w:ascii="Cambria" w:eastAsia="Times New Roman" w:hAnsi="Cambria" w:cs="Arial"/>
      <w:b/>
      <w:bCs/>
      <w:color w:val="E36C0A" w:themeColor="accent6" w:themeShade="BF"/>
      <w:sz w:val="34"/>
      <w:szCs w:val="34"/>
      <w:lang w:val="ru-RU"/>
    </w:rPr>
  </w:style>
  <w:style w:type="character" w:customStyle="1" w:styleId="Heading3Char">
    <w:name w:val="Heading 3 Char"/>
    <w:basedOn w:val="DefaultParagraphFont"/>
    <w:link w:val="Heading3"/>
    <w:rsid w:val="008273D8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numbering" w:customStyle="1" w:styleId="1">
    <w:name w:val="Импортированный стиль 1"/>
    <w:rsid w:val="00FB6855"/>
    <w:pPr>
      <w:numPr>
        <w:numId w:val="24"/>
      </w:numPr>
    </w:pPr>
  </w:style>
  <w:style w:type="paragraph" w:customStyle="1" w:styleId="references">
    <w:name w:val="references"/>
    <w:basedOn w:val="Normal"/>
    <w:qFormat/>
    <w:rsid w:val="006C1975"/>
    <w:pPr>
      <w:jc w:val="left"/>
    </w:pPr>
    <w:rPr>
      <w:rFonts w:asciiTheme="majorHAnsi" w:hAnsiTheme="majorHAnsi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in-action/fsn-caucasus-asia/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o.org/in-action/fsn-caucasus-asia/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fao.org/fsnforum/ru/eca/activities/discussions/tajikistan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1B01-A24D-4F72-8F6A-5BFB1800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3814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Women in Agriculture and Food Security:</vt:lpstr>
      <vt:lpstr>Women in Agriculture and Food Security:</vt:lpstr>
      <vt:lpstr>Women in Agriculture and Food Security:</vt:lpstr>
    </vt:vector>
  </TitlesOfParts>
  <Company>FAO of the UN</Company>
  <LinksUpToDate>false</LinksUpToDate>
  <CharactersWithSpaces>4300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Agriculture and Food Security:</dc:title>
  <dc:creator>Verona</dc:creator>
  <cp:lastModifiedBy>Blanck, Max (ESA)</cp:lastModifiedBy>
  <cp:revision>6</cp:revision>
  <cp:lastPrinted>2015-02-02T14:02:00Z</cp:lastPrinted>
  <dcterms:created xsi:type="dcterms:W3CDTF">2019-04-02T12:42:00Z</dcterms:created>
  <dcterms:modified xsi:type="dcterms:W3CDTF">2019-04-03T13:47:00Z</dcterms:modified>
</cp:coreProperties>
</file>