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ADB4D0"/>
          <w:left w:val="single" w:sz="6" w:space="0" w:color="ADB4D0"/>
          <w:bottom w:val="single" w:sz="6" w:space="0" w:color="ADB4D0"/>
          <w:right w:val="single" w:sz="6" w:space="0" w:color="ADB4D0"/>
        </w:tblBorders>
        <w:shd w:val="clear" w:color="auto" w:fill="EAECF3"/>
        <w:tblCellMar>
          <w:top w:w="68" w:type="dxa"/>
          <w:left w:w="68" w:type="dxa"/>
          <w:bottom w:w="68" w:type="dxa"/>
          <w:right w:w="68" w:type="dxa"/>
        </w:tblCellMar>
        <w:tblLook w:val="04A0"/>
      </w:tblPr>
      <w:tblGrid>
        <w:gridCol w:w="2974"/>
        <w:gridCol w:w="6233"/>
      </w:tblGrid>
      <w:tr w:rsidR="00934074" w:rsidRPr="00934074" w:rsidTr="00934074">
        <w:trPr>
          <w:gridAfter w:val="1"/>
        </w:trPr>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COFI/2014/1/Rev.1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4" w:tgtFrame="_blank" w:history="1">
              <w:r w:rsidRPr="00934074">
                <w:rPr>
                  <w:rFonts w:ascii="Arial" w:eastAsia="Times New Roman" w:hAnsi="Arial" w:cs="Arial"/>
                  <w:color w:val="00418A"/>
                  <w:szCs w:val="24"/>
                  <w:lang w:val="fr-FR"/>
                </w:rPr>
                <w:t>Ordre du jour et calendrier provisoires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COFI/2014/2/Rev.1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5" w:tgtFrame="_blank" w:history="1">
              <w:r w:rsidRPr="00934074">
                <w:rPr>
                  <w:rFonts w:ascii="Arial" w:eastAsia="Times New Roman" w:hAnsi="Arial" w:cs="Arial"/>
                  <w:color w:val="00418A"/>
                  <w:szCs w:val="24"/>
                  <w:lang w:val="fr-FR"/>
                </w:rPr>
                <w:t>Situation des pêches et de l'aquaculture dans le monde et progrès accomplis dans l'application du Code de conduite pour une pêche responsable et des instruments connexes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COFI/2014/3</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6" w:tgtFrame="_blank" w:history="1">
              <w:r w:rsidRPr="00934074">
                <w:rPr>
                  <w:rFonts w:ascii="Arial" w:eastAsia="Times New Roman" w:hAnsi="Arial" w:cs="Arial"/>
                  <w:color w:val="00418A"/>
                  <w:szCs w:val="24"/>
                  <w:lang w:val="fr-FR"/>
                </w:rPr>
                <w:t>Pour une pêche artisanale durable: le point sur l'élaboration des Directives d'application volontaire visant à assurer la durabilité de la pêche artisanale dans le contexte de la sécurité alimentaire et de l'éradication de la pauvreté (Directives sur la pêche artisanale)</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COFI/2014/4.1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7" w:tgtFrame="_blank" w:history="1">
              <w:r w:rsidRPr="00934074">
                <w:rPr>
                  <w:rFonts w:ascii="Arial" w:eastAsia="Times New Roman" w:hAnsi="Arial" w:cs="Arial"/>
                  <w:color w:val="00418A"/>
                  <w:szCs w:val="24"/>
                  <w:lang w:val="fr-FR"/>
                </w:rPr>
                <w:t>Processus de portée mondiale et régionale: suite donnée à la Conférence Rio+20</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COFI/2014/4.2/Rev.1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8" w:tgtFrame="_blank" w:history="1">
              <w:r w:rsidRPr="00934074">
                <w:rPr>
                  <w:rFonts w:ascii="Arial" w:eastAsia="Times New Roman" w:hAnsi="Arial" w:cs="Arial"/>
                  <w:color w:val="00418A"/>
                  <w:szCs w:val="24"/>
                  <w:lang w:val="fr-FR"/>
                </w:rPr>
                <w:t>Directives volontaires pour la conduite de l'État du pavillon, Accord de la FAO sur les mesures du ressort de l’État du port (2009) et autres instruments de lutte contre la pêche illicite, non déclarée et non réglementée (pêche INDNR)</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COFI/2014/5</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9" w:tgtFrame="_blank" w:history="1">
              <w:r w:rsidRPr="00934074">
                <w:rPr>
                  <w:rFonts w:ascii="Arial" w:eastAsia="Times New Roman" w:hAnsi="Arial" w:cs="Arial"/>
                  <w:color w:val="00418A"/>
                  <w:szCs w:val="24"/>
                  <w:lang w:val="fr-FR"/>
                </w:rPr>
                <w:t>Pêche dans les eaux intérieures: enjeux, évolutions et besoins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COFI/2014/6</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0" w:tgtFrame="_blank" w:history="1">
              <w:r w:rsidRPr="00934074">
                <w:rPr>
                  <w:rFonts w:ascii="Arial" w:eastAsia="Times New Roman" w:hAnsi="Arial" w:cs="Arial"/>
                  <w:color w:val="00418A"/>
                  <w:szCs w:val="24"/>
                  <w:lang w:val="fr-FR"/>
                </w:rPr>
                <w:t xml:space="preserve">Décisions prises et recommandations formulées par le </w:t>
              </w:r>
              <w:proofErr w:type="spellStart"/>
              <w:r w:rsidRPr="00934074">
                <w:rPr>
                  <w:rFonts w:ascii="Arial" w:eastAsia="Times New Roman" w:hAnsi="Arial" w:cs="Arial"/>
                  <w:color w:val="00418A"/>
                  <w:szCs w:val="24"/>
                  <w:lang w:val="fr-FR"/>
                </w:rPr>
                <w:t>Sous-Comité</w:t>
              </w:r>
              <w:proofErr w:type="spellEnd"/>
              <w:r w:rsidRPr="00934074">
                <w:rPr>
                  <w:rFonts w:ascii="Arial" w:eastAsia="Times New Roman" w:hAnsi="Arial" w:cs="Arial"/>
                  <w:color w:val="00418A"/>
                  <w:szCs w:val="24"/>
                  <w:lang w:val="fr-FR"/>
                </w:rPr>
                <w:t xml:space="preserve"> du commerce du poisson du Comité des pêches à sa quatorzième session (Bergen [Norvège], 24-28 février 2014)</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COFI/2014/7</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1" w:tgtFrame="_blank" w:history="1">
              <w:r w:rsidRPr="00934074">
                <w:rPr>
                  <w:rFonts w:ascii="Arial" w:eastAsia="Times New Roman" w:hAnsi="Arial" w:cs="Arial"/>
                  <w:color w:val="00418A"/>
                  <w:szCs w:val="24"/>
                  <w:lang w:val="fr-FR"/>
                </w:rPr>
                <w:t xml:space="preserve">Décisions prises et recommandations formulées par le </w:t>
              </w:r>
              <w:proofErr w:type="spellStart"/>
              <w:r w:rsidRPr="00934074">
                <w:rPr>
                  <w:rFonts w:ascii="Arial" w:eastAsia="Times New Roman" w:hAnsi="Arial" w:cs="Arial"/>
                  <w:color w:val="00418A"/>
                  <w:szCs w:val="24"/>
                  <w:lang w:val="fr-FR"/>
                </w:rPr>
                <w:t>Sous-Comité</w:t>
              </w:r>
              <w:proofErr w:type="spellEnd"/>
              <w:r w:rsidRPr="00934074">
                <w:rPr>
                  <w:rFonts w:ascii="Arial" w:eastAsia="Times New Roman" w:hAnsi="Arial" w:cs="Arial"/>
                  <w:color w:val="00418A"/>
                  <w:szCs w:val="24"/>
                  <w:lang w:val="fr-FR"/>
                </w:rPr>
                <w:t xml:space="preserve"> de l'aquaculture du Comité des pêches à sa septième session (Saint-Pétersbourg [Fédération de Russie], 7-11 octobre 2013)</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COFI/2014/8</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2" w:tgtFrame="_blank" w:history="1">
              <w:r w:rsidRPr="00934074">
                <w:rPr>
                  <w:rFonts w:ascii="Arial" w:eastAsia="Times New Roman" w:hAnsi="Arial" w:cs="Arial"/>
                  <w:color w:val="00418A"/>
                  <w:szCs w:val="24"/>
                  <w:lang w:val="fr-FR"/>
                </w:rPr>
                <w:t>Programme de travail de la FAO dans le domaine des pêches et de l’aquaculture au titre du Cadre stratégique révisé</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COFI/2014/9</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3" w:tgtFrame="_blank" w:history="1">
              <w:r w:rsidRPr="00934074">
                <w:rPr>
                  <w:rFonts w:ascii="Arial" w:eastAsia="Times New Roman" w:hAnsi="Arial" w:cs="Arial"/>
                  <w:color w:val="00418A"/>
                  <w:szCs w:val="24"/>
                  <w:lang w:val="fr-FR"/>
                </w:rPr>
                <w:t>Programme de travail pluriannuel du Comité des pêches: rapport intérimaire</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lastRenderedPageBreak/>
              <w:t>COFI/2014/10</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4" w:tgtFrame="_blank" w:history="1">
              <w:r w:rsidRPr="00934074">
                <w:rPr>
                  <w:rFonts w:ascii="Arial" w:eastAsia="Times New Roman" w:hAnsi="Arial" w:cs="Arial"/>
                  <w:color w:val="00418A"/>
                  <w:szCs w:val="24"/>
                  <w:lang w:val="fr-FR"/>
                </w:rPr>
                <w:t>Propositions d’amendements au Règlement intérieur du Comité des pêches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b/>
                <w:bCs/>
                <w:color w:val="000000"/>
                <w:szCs w:val="24"/>
                <w:lang w:val="en-US"/>
              </w:rPr>
              <w:t xml:space="preserve">Documents </w:t>
            </w:r>
            <w:proofErr w:type="spellStart"/>
            <w:r w:rsidRPr="00934074">
              <w:rPr>
                <w:rFonts w:ascii="Arial" w:eastAsia="Times New Roman" w:hAnsi="Arial" w:cs="Arial"/>
                <w:b/>
                <w:bCs/>
                <w:color w:val="000000"/>
                <w:szCs w:val="24"/>
                <w:lang w:val="en-US"/>
              </w:rPr>
              <w:t>d'information</w:t>
            </w:r>
            <w:proofErr w:type="spellEnd"/>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COFI/2014/Inf.1/Rev.2</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15" w:tgtFrame="_blank" w:history="1">
              <w:proofErr w:type="spellStart"/>
              <w:r w:rsidRPr="00934074">
                <w:rPr>
                  <w:rFonts w:ascii="Arial" w:eastAsia="Times New Roman" w:hAnsi="Arial" w:cs="Arial"/>
                  <w:color w:val="00418A"/>
                  <w:szCs w:val="24"/>
                  <w:lang w:val="en-US"/>
                </w:rPr>
                <w:t>Liste</w:t>
              </w:r>
              <w:proofErr w:type="spellEnd"/>
              <w:r w:rsidRPr="00934074">
                <w:rPr>
                  <w:rFonts w:ascii="Arial" w:eastAsia="Times New Roman" w:hAnsi="Arial" w:cs="Arial"/>
                  <w:color w:val="00418A"/>
                  <w:szCs w:val="24"/>
                  <w:lang w:val="en-US"/>
                </w:rPr>
                <w:t xml:space="preserve"> </w:t>
              </w:r>
              <w:proofErr w:type="spellStart"/>
              <w:r w:rsidRPr="00934074">
                <w:rPr>
                  <w:rFonts w:ascii="Arial" w:eastAsia="Times New Roman" w:hAnsi="Arial" w:cs="Arial"/>
                  <w:color w:val="00418A"/>
                  <w:szCs w:val="24"/>
                  <w:lang w:val="en-US"/>
                </w:rPr>
                <w:t>Provisoire</w:t>
              </w:r>
              <w:proofErr w:type="spellEnd"/>
              <w:r w:rsidRPr="00934074">
                <w:rPr>
                  <w:rFonts w:ascii="Arial" w:eastAsia="Times New Roman" w:hAnsi="Arial" w:cs="Arial"/>
                  <w:color w:val="00418A"/>
                  <w:szCs w:val="24"/>
                  <w:lang w:val="en-US"/>
                </w:rPr>
                <w:t xml:space="preserve"> des documents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COFI/2014/Inf.2</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16" w:history="1">
              <w:proofErr w:type="spellStart"/>
              <w:r w:rsidRPr="00934074">
                <w:rPr>
                  <w:rFonts w:ascii="Arial" w:eastAsia="Times New Roman" w:hAnsi="Arial" w:cs="Arial"/>
                  <w:color w:val="1E4387"/>
                  <w:szCs w:val="24"/>
                  <w:lang w:val="en-US"/>
                </w:rPr>
                <w:t>Liste</w:t>
              </w:r>
              <w:proofErr w:type="spellEnd"/>
              <w:r w:rsidRPr="00934074">
                <w:rPr>
                  <w:rFonts w:ascii="Arial" w:eastAsia="Times New Roman" w:hAnsi="Arial" w:cs="Arial"/>
                  <w:color w:val="1E4387"/>
                  <w:szCs w:val="24"/>
                  <w:lang w:val="en-US"/>
                </w:rPr>
                <w:t xml:space="preserve"> </w:t>
              </w:r>
              <w:proofErr w:type="spellStart"/>
              <w:r w:rsidRPr="00934074">
                <w:rPr>
                  <w:rFonts w:ascii="Arial" w:eastAsia="Times New Roman" w:hAnsi="Arial" w:cs="Arial"/>
                  <w:color w:val="1E4387"/>
                  <w:szCs w:val="24"/>
                  <w:lang w:val="en-US"/>
                </w:rPr>
                <w:t>provisoire</w:t>
              </w:r>
              <w:proofErr w:type="spellEnd"/>
              <w:r w:rsidRPr="00934074">
                <w:rPr>
                  <w:rFonts w:ascii="Arial" w:eastAsia="Times New Roman" w:hAnsi="Arial" w:cs="Arial"/>
                  <w:color w:val="1E4387"/>
                  <w:szCs w:val="24"/>
                  <w:lang w:val="en-US"/>
                </w:rPr>
                <w:t xml:space="preserve"> des participants</w:t>
              </w:r>
            </w:hyperlink>
            <w:hyperlink r:id="rId17" w:history="1">
              <w:r w:rsidRPr="00934074">
                <w:rPr>
                  <w:rFonts w:ascii="Arial" w:eastAsia="Times New Roman" w:hAnsi="Arial" w:cs="Arial"/>
                  <w:color w:val="1E4387"/>
                  <w:szCs w:val="24"/>
                  <w:lang w:val="en-US"/>
                </w:rPr>
                <w:t xml:space="preserve"> </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COFI/2014/Inf.3</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18" w:tgtFrame="_top" w:history="1">
              <w:proofErr w:type="spellStart"/>
              <w:r w:rsidRPr="00934074">
                <w:rPr>
                  <w:rFonts w:ascii="Arial" w:eastAsia="Times New Roman" w:hAnsi="Arial" w:cs="Arial"/>
                  <w:color w:val="00418A"/>
                  <w:szCs w:val="24"/>
                  <w:lang w:val="en-US"/>
                </w:rPr>
                <w:t>Déclaration</w:t>
              </w:r>
              <w:proofErr w:type="spellEnd"/>
              <w:r w:rsidRPr="00934074">
                <w:rPr>
                  <w:rFonts w:ascii="Arial" w:eastAsia="Times New Roman" w:hAnsi="Arial" w:cs="Arial"/>
                  <w:color w:val="00418A"/>
                  <w:szCs w:val="24"/>
                  <w:lang w:val="en-US"/>
                </w:rPr>
                <w:t xml:space="preserve"> du </w:t>
              </w:r>
              <w:proofErr w:type="spellStart"/>
              <w:r w:rsidRPr="00934074">
                <w:rPr>
                  <w:rFonts w:ascii="Arial" w:eastAsia="Times New Roman" w:hAnsi="Arial" w:cs="Arial"/>
                  <w:color w:val="00418A"/>
                  <w:szCs w:val="24"/>
                  <w:lang w:val="en-US"/>
                </w:rPr>
                <w:t>Directeur</w:t>
              </w:r>
              <w:proofErr w:type="spellEnd"/>
              <w:r w:rsidRPr="00934074">
                <w:rPr>
                  <w:rFonts w:ascii="Arial" w:eastAsia="Times New Roman" w:hAnsi="Arial" w:cs="Arial"/>
                  <w:color w:val="00418A"/>
                  <w:szCs w:val="24"/>
                  <w:lang w:val="en-US"/>
                </w:rPr>
                <w:t xml:space="preserve"> </w:t>
              </w:r>
              <w:proofErr w:type="spellStart"/>
              <w:r w:rsidRPr="00934074">
                <w:rPr>
                  <w:rFonts w:ascii="Arial" w:eastAsia="Times New Roman" w:hAnsi="Arial" w:cs="Arial"/>
                  <w:color w:val="00418A"/>
                  <w:szCs w:val="24"/>
                  <w:lang w:val="en-US"/>
                </w:rPr>
                <w:t>général</w:t>
              </w:r>
              <w:proofErr w:type="spellEnd"/>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COFI/2014/Inf.4/Rev.1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19" w:tgtFrame="_blank" w:history="1">
              <w:r w:rsidRPr="00934074">
                <w:rPr>
                  <w:rFonts w:ascii="Arial" w:eastAsia="Times New Roman" w:hAnsi="Arial" w:cs="Arial"/>
                  <w:color w:val="00418A"/>
                  <w:szCs w:val="24"/>
                  <w:lang w:val="fr-FR"/>
                </w:rPr>
                <w:t>Notes et indications relatives aux différents points de l’ordre du jour</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COFI/2014/Inf.5/Rev.1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0" w:tgtFrame="_blank" w:history="1">
              <w:r w:rsidRPr="00934074">
                <w:rPr>
                  <w:rFonts w:ascii="Arial" w:eastAsia="Times New Roman" w:hAnsi="Arial" w:cs="Arial"/>
                  <w:color w:val="00418A"/>
                  <w:szCs w:val="24"/>
                  <w:lang w:val="fr-FR"/>
                </w:rPr>
                <w:t>Suite donnée aux décisions prises et aux recommandations formulées par le Comité des pêches à sa trentième session (Rome [Italie], 9-13 juillet 2012)</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COFI/2014/Inf.6</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1" w:tgtFrame="_blank" w:history="1">
              <w:r w:rsidRPr="00934074">
                <w:rPr>
                  <w:rFonts w:ascii="Arial" w:eastAsia="Times New Roman" w:hAnsi="Arial" w:cs="Arial"/>
                  <w:color w:val="00418A"/>
                  <w:szCs w:val="24"/>
                  <w:lang w:val="fr-FR"/>
                </w:rPr>
                <w:t>Rapport de la vingt-neuvième session du Comité des pêches, Rome (Italie), 31 janvier-4 février 2011</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COFI/2014/Inf.7</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2" w:tgtFrame="_top" w:history="1">
              <w:r w:rsidRPr="00934074">
                <w:rPr>
                  <w:rFonts w:ascii="Arial" w:eastAsia="Times New Roman" w:hAnsi="Arial" w:cs="Arial"/>
                  <w:color w:val="00418A"/>
                  <w:szCs w:val="24"/>
                  <w:lang w:val="fr-FR"/>
                </w:rPr>
                <w:t xml:space="preserve">Rapport de la quatorzième session du </w:t>
              </w:r>
              <w:proofErr w:type="spellStart"/>
              <w:r w:rsidRPr="00934074">
                <w:rPr>
                  <w:rFonts w:ascii="Arial" w:eastAsia="Times New Roman" w:hAnsi="Arial" w:cs="Arial"/>
                  <w:color w:val="00418A"/>
                  <w:szCs w:val="24"/>
                  <w:lang w:val="fr-FR"/>
                </w:rPr>
                <w:t>Sous-Comité</w:t>
              </w:r>
              <w:proofErr w:type="spellEnd"/>
              <w:r w:rsidRPr="00934074">
                <w:rPr>
                  <w:rFonts w:ascii="Arial" w:eastAsia="Times New Roman" w:hAnsi="Arial" w:cs="Arial"/>
                  <w:color w:val="00418A"/>
                  <w:szCs w:val="24"/>
                  <w:lang w:val="fr-FR"/>
                </w:rPr>
                <w:t xml:space="preserve"> du commerce du poisson du Comité des pêches (Bergen [Norvège], 24-28 février 2014)</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COFI/2014/Inf.8</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3" w:tgtFrame="_blank" w:history="1">
              <w:r w:rsidRPr="00934074">
                <w:rPr>
                  <w:rFonts w:ascii="Arial" w:eastAsia="Times New Roman" w:hAnsi="Arial" w:cs="Arial"/>
                  <w:color w:val="00418A"/>
                  <w:szCs w:val="24"/>
                  <w:lang w:val="fr-FR"/>
                </w:rPr>
                <w:t xml:space="preserve">Rapport de la septième session du </w:t>
              </w:r>
              <w:proofErr w:type="spellStart"/>
              <w:r w:rsidRPr="00934074">
                <w:rPr>
                  <w:rFonts w:ascii="Arial" w:eastAsia="Times New Roman" w:hAnsi="Arial" w:cs="Arial"/>
                  <w:color w:val="00418A"/>
                  <w:szCs w:val="24"/>
                  <w:lang w:val="fr-FR"/>
                </w:rPr>
                <w:t>Sous-Comité</w:t>
              </w:r>
              <w:proofErr w:type="spellEnd"/>
              <w:r w:rsidRPr="00934074">
                <w:rPr>
                  <w:rFonts w:ascii="Arial" w:eastAsia="Times New Roman" w:hAnsi="Arial" w:cs="Arial"/>
                  <w:color w:val="00418A"/>
                  <w:szCs w:val="24"/>
                  <w:lang w:val="fr-FR"/>
                </w:rPr>
                <w:t xml:space="preserve"> de l’aquaculture du Comité des pêches (Saint-Pétersbourg [Fédération de Russie], 7-11 octobre 2013)</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COFI/2014/Inf.9</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4" w:tgtFrame="_top" w:history="1">
              <w:r w:rsidRPr="00934074">
                <w:rPr>
                  <w:rFonts w:ascii="Arial" w:eastAsia="Times New Roman" w:hAnsi="Arial" w:cs="Arial"/>
                  <w:color w:val="00418A"/>
                  <w:szCs w:val="24"/>
                  <w:lang w:val="fr-FR"/>
                </w:rPr>
                <w:t>Pêche et Aquaculture – réalisations des programmes (2012-2013)</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COFI/2014/Inf.10</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5" w:tgtFrame="_blank" w:history="1">
              <w:r w:rsidRPr="00934074">
                <w:rPr>
                  <w:rFonts w:ascii="Arial" w:eastAsia="Times New Roman" w:hAnsi="Arial" w:cs="Arial"/>
                  <w:color w:val="00418A"/>
                  <w:szCs w:val="24"/>
                  <w:lang w:val="fr-FR"/>
                </w:rPr>
                <w:t>Rapport du Président sur la Consultation technique sur les directives internationales visant à assurer la durabilité de la pêche artisanale</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6" w:tgtFrame="_blank" w:history="1">
              <w:r w:rsidRPr="00934074">
                <w:rPr>
                  <w:rFonts w:ascii="Arial" w:eastAsia="Times New Roman" w:hAnsi="Arial" w:cs="Arial"/>
                  <w:color w:val="00418A"/>
                  <w:szCs w:val="24"/>
                  <w:lang w:val="fr-FR"/>
                </w:rPr>
                <w:t>Organes régionaux des pêches créés dans le cadre de la FAO</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COFI/2014/Inf.12/Rev.1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7" w:tgtFrame="_blank" w:history="1">
              <w:r w:rsidRPr="00934074">
                <w:rPr>
                  <w:rFonts w:ascii="Arial" w:eastAsia="Times New Roman" w:hAnsi="Arial" w:cs="Arial"/>
                  <w:color w:val="00418A"/>
                  <w:szCs w:val="24"/>
                  <w:lang w:val="fr-FR"/>
                </w:rPr>
                <w:t xml:space="preserve">Le fichier mondial des navires de pêche, des navires de transport frigorifique et des navires de ravitaillement </w:t>
              </w:r>
              <w:r w:rsidRPr="00934074">
                <w:rPr>
                  <w:rFonts w:ascii="Arial" w:eastAsia="Times New Roman" w:hAnsi="Arial" w:cs="Arial"/>
                  <w:color w:val="00418A"/>
                  <w:szCs w:val="24"/>
                  <w:lang w:val="fr-FR"/>
                </w:rPr>
                <w:lastRenderedPageBreak/>
                <w:t>(Fichier mondial)</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lastRenderedPageBreak/>
              <w:t>COFI/2014/Inf.13</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8" w:tgtFrame="_blank" w:history="1">
              <w:r w:rsidRPr="00934074">
                <w:rPr>
                  <w:rFonts w:ascii="Arial" w:eastAsia="Times New Roman" w:hAnsi="Arial" w:cs="Arial"/>
                  <w:color w:val="00418A"/>
                  <w:szCs w:val="24"/>
                  <w:lang w:val="fr-FR"/>
                </w:rPr>
                <w:t>Le point sur les activités de la FAO à l'appui du renforcement des capacités et de l’application des Directives internationales sur la gestion des prises accessoires et la réduction des rejets en mer</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COFI/2014/Inf.14</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29" w:tgtFrame="_blank" w:history="1">
              <w:r w:rsidRPr="00934074">
                <w:rPr>
                  <w:rFonts w:ascii="Arial" w:eastAsia="Times New Roman" w:hAnsi="Arial" w:cs="Arial"/>
                  <w:color w:val="00418A"/>
                  <w:szCs w:val="24"/>
                  <w:lang w:val="fr-FR"/>
                </w:rPr>
                <w:t>La sécurité en mer dans le secteur de la pêche</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COFI/2014/Inf.15/Rev.1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30" w:tgtFrame="_blank" w:history="1">
              <w:r w:rsidRPr="00934074">
                <w:rPr>
                  <w:rFonts w:ascii="Arial" w:eastAsia="Times New Roman" w:hAnsi="Arial" w:cs="Arial"/>
                  <w:color w:val="00418A"/>
                  <w:szCs w:val="24"/>
                  <w:lang w:val="fr-FR"/>
                </w:rPr>
                <w:t>Progrès accomplis dans l'application du Code de conduite pour une pêche responsable et des instruments connexes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COFI/2014/Inf.16</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31" w:tgtFrame="_blank" w:history="1">
              <w:r w:rsidRPr="00934074">
                <w:rPr>
                  <w:rFonts w:ascii="Arial" w:eastAsia="Times New Roman" w:hAnsi="Arial" w:cs="Arial"/>
                  <w:color w:val="00418A"/>
                  <w:szCs w:val="24"/>
                  <w:lang w:val="fr-FR"/>
                </w:rPr>
                <w:t xml:space="preserve">Rapport de la Consultation technique sur la conduite de l’État du pavillon. </w:t>
              </w:r>
              <w:r w:rsidRPr="00934074">
                <w:rPr>
                  <w:rFonts w:ascii="Arial" w:eastAsia="Times New Roman" w:hAnsi="Arial" w:cs="Arial"/>
                  <w:color w:val="00418A"/>
                  <w:szCs w:val="24"/>
                  <w:lang w:val="en-US"/>
                </w:rPr>
                <w:t>(Rome [</w:t>
              </w:r>
              <w:proofErr w:type="spellStart"/>
              <w:r w:rsidRPr="00934074">
                <w:rPr>
                  <w:rFonts w:ascii="Arial" w:eastAsia="Times New Roman" w:hAnsi="Arial" w:cs="Arial"/>
                  <w:color w:val="00418A"/>
                  <w:szCs w:val="24"/>
                  <w:lang w:val="en-US"/>
                </w:rPr>
                <w:t>Italie</w:t>
              </w:r>
              <w:proofErr w:type="spellEnd"/>
              <w:r w:rsidRPr="00934074">
                <w:rPr>
                  <w:rFonts w:ascii="Arial" w:eastAsia="Times New Roman" w:hAnsi="Arial" w:cs="Arial"/>
                  <w:color w:val="00418A"/>
                  <w:szCs w:val="24"/>
                  <w:lang w:val="en-US"/>
                </w:rPr>
                <w:t xml:space="preserve">], 2-6 </w:t>
              </w:r>
              <w:proofErr w:type="spellStart"/>
              <w:r w:rsidRPr="00934074">
                <w:rPr>
                  <w:rFonts w:ascii="Arial" w:eastAsia="Times New Roman" w:hAnsi="Arial" w:cs="Arial"/>
                  <w:color w:val="00418A"/>
                  <w:szCs w:val="24"/>
                  <w:lang w:val="en-US"/>
                </w:rPr>
                <w:t>mai</w:t>
              </w:r>
              <w:proofErr w:type="spellEnd"/>
              <w:r w:rsidRPr="00934074">
                <w:rPr>
                  <w:rFonts w:ascii="Arial" w:eastAsia="Times New Roman" w:hAnsi="Arial" w:cs="Arial"/>
                  <w:color w:val="00418A"/>
                  <w:szCs w:val="24"/>
                  <w:lang w:val="en-US"/>
                </w:rPr>
                <w:t xml:space="preserve"> 2011, 5-9 mars 2012 et 4-8 </w:t>
              </w:r>
              <w:proofErr w:type="spellStart"/>
              <w:r w:rsidRPr="00934074">
                <w:rPr>
                  <w:rFonts w:ascii="Arial" w:eastAsia="Times New Roman" w:hAnsi="Arial" w:cs="Arial"/>
                  <w:color w:val="00418A"/>
                  <w:szCs w:val="24"/>
                  <w:lang w:val="en-US"/>
                </w:rPr>
                <w:t>février</w:t>
              </w:r>
              <w:proofErr w:type="spellEnd"/>
              <w:r w:rsidRPr="00934074">
                <w:rPr>
                  <w:rFonts w:ascii="Arial" w:eastAsia="Times New Roman" w:hAnsi="Arial" w:cs="Arial"/>
                  <w:color w:val="00418A"/>
                  <w:szCs w:val="24"/>
                  <w:lang w:val="en-US"/>
                </w:rPr>
                <w:t xml:space="preserve"> 2013)</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COFI/2014/Inf.17</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32" w:tgtFrame="_blank" w:history="1">
              <w:r w:rsidRPr="00934074">
                <w:rPr>
                  <w:rFonts w:ascii="Arial" w:eastAsia="Times New Roman" w:hAnsi="Arial" w:cs="Arial"/>
                  <w:color w:val="00418A"/>
                  <w:szCs w:val="24"/>
                  <w:lang w:val="fr-FR"/>
                </w:rPr>
                <w:t>Déclaration relative aux compétences et aux droits de vote soumise par l'Union européenne et ses États membres</w:t>
              </w:r>
            </w:hyperlink>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r w:rsidRPr="00934074">
              <w:rPr>
                <w:rFonts w:ascii="Arial" w:eastAsia="Times New Roman" w:hAnsi="Arial" w:cs="Arial"/>
                <w:b/>
                <w:bCs/>
                <w:color w:val="000000"/>
                <w:szCs w:val="24"/>
                <w:lang w:val="fr-FR"/>
              </w:rPr>
              <w:t>Documents de référence de la Session</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COFI/2014/SBD.1</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33" w:history="1">
              <w:r w:rsidRPr="00934074">
                <w:rPr>
                  <w:rFonts w:ascii="Arial" w:eastAsia="Times New Roman" w:hAnsi="Arial" w:cs="Arial"/>
                  <w:color w:val="1E4387"/>
                  <w:szCs w:val="24"/>
                  <w:lang w:val="en-US"/>
                </w:rPr>
                <w:t>Regional statistical analysis of responses by FAO members to the 2013 questionnaire on the Code of Conduct for Responsible Fisheries implementation</w:t>
              </w:r>
            </w:hyperlink>
            <w:hyperlink r:id="rId34" w:history="1">
              <w:r w:rsidRPr="00934074">
                <w:rPr>
                  <w:rFonts w:ascii="Arial" w:eastAsia="Times New Roman" w:hAnsi="Arial" w:cs="Arial"/>
                  <w:color w:val="1E4387"/>
                  <w:szCs w:val="24"/>
                  <w:lang w:val="en-US"/>
                </w:rPr>
                <w:t xml:space="preserve"> </w:t>
              </w:r>
            </w:hyperlink>
            <w:r w:rsidRPr="00934074">
              <w:rPr>
                <w:rFonts w:ascii="Arial" w:eastAsia="Times New Roman" w:hAnsi="Arial" w:cs="Arial"/>
                <w:color w:val="000000"/>
                <w:szCs w:val="24"/>
                <w:lang w:val="en-US"/>
              </w:rPr>
              <w:t xml:space="preserve">(En </w:t>
            </w:r>
            <w:proofErr w:type="spellStart"/>
            <w:r w:rsidRPr="00934074">
              <w:rPr>
                <w:rFonts w:ascii="Arial" w:eastAsia="Times New Roman" w:hAnsi="Arial" w:cs="Arial"/>
                <w:color w:val="000000"/>
                <w:szCs w:val="24"/>
                <w:lang w:val="en-US"/>
              </w:rPr>
              <w:t>anglais</w:t>
            </w:r>
            <w:proofErr w:type="spellEnd"/>
            <w:r w:rsidRPr="00934074">
              <w:rPr>
                <w:rFonts w:ascii="Arial" w:eastAsia="Times New Roman" w:hAnsi="Arial" w:cs="Arial"/>
                <w:color w:val="000000"/>
                <w:szCs w:val="24"/>
                <w:lang w:val="en-US"/>
              </w:rPr>
              <w:t>)</w:t>
            </w: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COFI/2014/SBD.2</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fr-FR"/>
              </w:rPr>
            </w:pPr>
            <w:hyperlink r:id="rId35" w:history="1">
              <w:r w:rsidRPr="00934074">
                <w:rPr>
                  <w:rFonts w:ascii="Arial" w:eastAsia="Times New Roman" w:hAnsi="Arial" w:cs="Arial"/>
                  <w:color w:val="1E4387"/>
                  <w:szCs w:val="24"/>
                  <w:lang w:val="fr-FR"/>
                </w:rPr>
                <w:t>Fichier mondial des navires de pêche, des navires de transport frigorifique et des navires de ravitaillement- Perspectives futures (Document de stratégie)</w:t>
              </w:r>
            </w:hyperlink>
            <w:hyperlink r:id="rId36" w:history="1">
              <w:r w:rsidRPr="00934074">
                <w:rPr>
                  <w:rFonts w:ascii="Arial" w:eastAsia="Times New Roman" w:hAnsi="Arial" w:cs="Arial"/>
                  <w:color w:val="1E4387"/>
                  <w:szCs w:val="24"/>
                  <w:lang w:val="fr-FR"/>
                </w:rPr>
                <w:t xml:space="preserve"> </w:t>
              </w:r>
            </w:hyperlink>
            <w:r w:rsidRPr="00934074">
              <w:rPr>
                <w:rFonts w:ascii="Arial" w:eastAsia="Times New Roman" w:hAnsi="Arial" w:cs="Arial"/>
                <w:color w:val="000000"/>
                <w:szCs w:val="24"/>
                <w:lang w:val="fr-FR"/>
              </w:rPr>
              <w:t>(En anglais / En français / En espagnol)</w:t>
            </w: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r w:rsidRPr="00934074">
              <w:rPr>
                <w:rFonts w:ascii="Arial" w:eastAsia="Times New Roman" w:hAnsi="Arial" w:cs="Arial"/>
                <w:color w:val="000000"/>
                <w:szCs w:val="24"/>
                <w:lang w:val="en-US"/>
              </w:rPr>
              <w:t>COFI/2014/SBD.3</w:t>
            </w: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hyperlink r:id="rId37" w:history="1">
              <w:r w:rsidRPr="00934074">
                <w:rPr>
                  <w:rFonts w:ascii="Arial" w:eastAsia="Times New Roman" w:hAnsi="Arial" w:cs="Arial"/>
                  <w:color w:val="1E4387"/>
                  <w:szCs w:val="24"/>
                  <w:lang w:val="en-US"/>
                </w:rPr>
                <w:t>Global Oceans Action Summit for Food Security and Blue Growth - Chair´s Summary</w:t>
              </w:r>
            </w:hyperlink>
            <w:hyperlink r:id="rId38" w:history="1">
              <w:r w:rsidRPr="00934074">
                <w:rPr>
                  <w:rFonts w:ascii="Arial" w:eastAsia="Times New Roman" w:hAnsi="Arial" w:cs="Arial"/>
                  <w:color w:val="1E4387"/>
                  <w:szCs w:val="24"/>
                  <w:lang w:val="en-US"/>
                </w:rPr>
                <w:t xml:space="preserve"> </w:t>
              </w:r>
            </w:hyperlink>
            <w:r w:rsidRPr="00934074">
              <w:rPr>
                <w:rFonts w:ascii="Arial" w:eastAsia="Times New Roman" w:hAnsi="Arial" w:cs="Arial"/>
                <w:color w:val="000000"/>
                <w:szCs w:val="24"/>
                <w:lang w:val="en-US"/>
              </w:rPr>
              <w:t xml:space="preserve">(En </w:t>
            </w:r>
            <w:proofErr w:type="spellStart"/>
            <w:r w:rsidRPr="00934074">
              <w:rPr>
                <w:rFonts w:ascii="Arial" w:eastAsia="Times New Roman" w:hAnsi="Arial" w:cs="Arial"/>
                <w:color w:val="000000"/>
                <w:szCs w:val="24"/>
                <w:lang w:val="en-US"/>
              </w:rPr>
              <w:t>anglais</w:t>
            </w:r>
            <w:proofErr w:type="spellEnd"/>
            <w:r w:rsidRPr="00934074">
              <w:rPr>
                <w:rFonts w:ascii="Arial" w:eastAsia="Times New Roman" w:hAnsi="Arial" w:cs="Arial"/>
                <w:color w:val="000000"/>
                <w:szCs w:val="24"/>
                <w:lang w:val="en-US"/>
              </w:rPr>
              <w:t>)</w:t>
            </w:r>
          </w:p>
        </w:tc>
      </w:tr>
      <w:tr w:rsidR="00934074" w:rsidRPr="00934074" w:rsidTr="00934074">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p>
        </w:tc>
        <w:tc>
          <w:tcPr>
            <w:tcW w:w="0" w:type="auto"/>
            <w:tcBorders>
              <w:top w:val="single" w:sz="6" w:space="0" w:color="ADB4D0"/>
              <w:left w:val="single" w:sz="6" w:space="0" w:color="ADB4D0"/>
              <w:bottom w:val="single" w:sz="6" w:space="0" w:color="ADB4D0"/>
              <w:right w:val="single" w:sz="6" w:space="0" w:color="ADB4D0"/>
            </w:tcBorders>
            <w:shd w:val="clear" w:color="auto" w:fill="EAECF3"/>
            <w:hideMark/>
          </w:tcPr>
          <w:p w:rsidR="00934074" w:rsidRPr="00934074" w:rsidRDefault="00934074" w:rsidP="00934074">
            <w:pPr>
              <w:spacing w:after="272" w:line="240" w:lineRule="auto"/>
              <w:rPr>
                <w:rFonts w:ascii="Arial" w:eastAsia="Times New Roman" w:hAnsi="Arial" w:cs="Arial"/>
                <w:color w:val="000000"/>
                <w:szCs w:val="24"/>
                <w:lang w:val="en-US"/>
              </w:rPr>
            </w:pPr>
          </w:p>
        </w:tc>
      </w:tr>
    </w:tbl>
    <w:p w:rsidR="00C561B2" w:rsidRPr="00934074" w:rsidRDefault="00934074">
      <w:pPr>
        <w:rPr>
          <w:szCs w:val="24"/>
          <w:lang w:val="en-US"/>
        </w:rPr>
      </w:pPr>
    </w:p>
    <w:sectPr w:rsidR="00C561B2" w:rsidRPr="00934074" w:rsidSect="00BA12BD">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compat/>
  <w:rsids>
    <w:rsidRoot w:val="00934074"/>
    <w:rsid w:val="00081D88"/>
    <w:rsid w:val="000A2570"/>
    <w:rsid w:val="00213F98"/>
    <w:rsid w:val="00906F8A"/>
    <w:rsid w:val="00934074"/>
    <w:rsid w:val="009738C6"/>
    <w:rsid w:val="00BA12BD"/>
    <w:rsid w:val="00BB2518"/>
    <w:rsid w:val="00BF4E67"/>
    <w:rsid w:val="00C03CED"/>
    <w:rsid w:val="00C97A86"/>
    <w:rsid w:val="00E5017B"/>
    <w:rsid w:val="00F35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98"/>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3F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3F98"/>
    <w:rPr>
      <w:rFonts w:ascii="Times New Roman" w:hAnsi="Times New Roman"/>
      <w:sz w:val="24"/>
      <w:lang w:val="en-GB"/>
    </w:rPr>
  </w:style>
  <w:style w:type="paragraph" w:styleId="Footer">
    <w:name w:val="footer"/>
    <w:basedOn w:val="Normal"/>
    <w:link w:val="FooterChar"/>
    <w:uiPriority w:val="99"/>
    <w:semiHidden/>
    <w:unhideWhenUsed/>
    <w:rsid w:val="00213F9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213F98"/>
    <w:rPr>
      <w:rFonts w:ascii="Times New Roman" w:hAnsi="Times New Roman"/>
      <w:sz w:val="24"/>
      <w:lang w:val="en-GB"/>
    </w:rPr>
  </w:style>
  <w:style w:type="character" w:styleId="Hyperlink">
    <w:name w:val="Hyperlink"/>
    <w:basedOn w:val="DefaultParagraphFont"/>
    <w:uiPriority w:val="99"/>
    <w:semiHidden/>
    <w:unhideWhenUsed/>
    <w:rsid w:val="00934074"/>
    <w:rPr>
      <w:strike w:val="0"/>
      <w:dstrike w:val="0"/>
      <w:color w:val="1E4387"/>
      <w:u w:val="none"/>
      <w:effect w:val="none"/>
    </w:rPr>
  </w:style>
  <w:style w:type="character" w:styleId="Strong">
    <w:name w:val="Strong"/>
    <w:basedOn w:val="DefaultParagraphFont"/>
    <w:uiPriority w:val="22"/>
    <w:qFormat/>
    <w:rsid w:val="00934074"/>
    <w:rPr>
      <w:b/>
      <w:bCs/>
    </w:rPr>
  </w:style>
  <w:style w:type="paragraph" w:styleId="NormalWeb">
    <w:name w:val="Normal (Web)"/>
    <w:basedOn w:val="Normal"/>
    <w:uiPriority w:val="99"/>
    <w:unhideWhenUsed/>
    <w:rsid w:val="00934074"/>
    <w:pPr>
      <w:spacing w:after="272" w:line="240" w:lineRule="auto"/>
    </w:pPr>
    <w:rPr>
      <w:rFonts w:eastAsia="Times New Roman" w:cs="Times New Roman"/>
      <w:szCs w:val="24"/>
      <w:lang w:val="en-US"/>
    </w:rPr>
  </w:style>
</w:styles>
</file>

<file path=word/webSettings.xml><?xml version="1.0" encoding="utf-8"?>
<w:webSettings xmlns:r="http://schemas.openxmlformats.org/officeDocument/2006/relationships" xmlns:w="http://schemas.openxmlformats.org/wordprocessingml/2006/main">
  <w:divs>
    <w:div w:id="1129936989">
      <w:bodyDiv w:val="1"/>
      <w:marLeft w:val="0"/>
      <w:marRight w:val="0"/>
      <w:marTop w:val="0"/>
      <w:marBottom w:val="0"/>
      <w:divBdr>
        <w:top w:val="none" w:sz="0" w:space="0" w:color="auto"/>
        <w:left w:val="none" w:sz="0" w:space="0" w:color="auto"/>
        <w:bottom w:val="none" w:sz="0" w:space="0" w:color="auto"/>
        <w:right w:val="none" w:sz="0" w:space="0" w:color="auto"/>
      </w:divBdr>
      <w:divsChild>
        <w:div w:id="2007709992">
          <w:marLeft w:val="0"/>
          <w:marRight w:val="0"/>
          <w:marTop w:val="0"/>
          <w:marBottom w:val="0"/>
          <w:divBdr>
            <w:top w:val="none" w:sz="0" w:space="0" w:color="auto"/>
            <w:left w:val="none" w:sz="0" w:space="0" w:color="auto"/>
            <w:bottom w:val="none" w:sz="0" w:space="0" w:color="auto"/>
            <w:right w:val="none" w:sz="0" w:space="0" w:color="auto"/>
          </w:divBdr>
          <w:divsChild>
            <w:div w:id="1749382626">
              <w:marLeft w:val="0"/>
              <w:marRight w:val="0"/>
              <w:marTop w:val="0"/>
              <w:marBottom w:val="0"/>
              <w:divBdr>
                <w:top w:val="none" w:sz="0" w:space="0" w:color="auto"/>
                <w:left w:val="none" w:sz="0" w:space="0" w:color="auto"/>
                <w:bottom w:val="none" w:sz="0" w:space="0" w:color="auto"/>
                <w:right w:val="none" w:sz="0" w:space="0" w:color="auto"/>
              </w:divBdr>
              <w:divsChild>
                <w:div w:id="1017387516">
                  <w:marLeft w:val="0"/>
                  <w:marRight w:val="0"/>
                  <w:marTop w:val="0"/>
                  <w:marBottom w:val="0"/>
                  <w:divBdr>
                    <w:top w:val="none" w:sz="0" w:space="0" w:color="auto"/>
                    <w:left w:val="none" w:sz="0" w:space="0" w:color="auto"/>
                    <w:bottom w:val="none" w:sz="0" w:space="0" w:color="auto"/>
                    <w:right w:val="none" w:sz="0" w:space="0" w:color="auto"/>
                  </w:divBdr>
                  <w:divsChild>
                    <w:div w:id="10246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o.org/3/a-mk052f.pdf" TargetMode="External"/><Relationship Id="rId13" Type="http://schemas.openxmlformats.org/officeDocument/2006/relationships/hyperlink" Target="http://www.fao.org/3/a-mj984f.pdf" TargetMode="External"/><Relationship Id="rId18" Type="http://schemas.openxmlformats.org/officeDocument/2006/relationships/hyperlink" Target="http://www.fao.org/about/who-we-are/director-gen/faodg-statements/detail/en/c/234103/" TargetMode="External"/><Relationship Id="rId26" Type="http://schemas.openxmlformats.org/officeDocument/2006/relationships/hyperlink" Target="http://www.fao.org/3/a-mk346f.pdf"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fao.org/3/a-i3105f.pdf" TargetMode="External"/><Relationship Id="rId34" Type="http://schemas.openxmlformats.org/officeDocument/2006/relationships/hyperlink" Target="http://www.fao.org/cofi/33132-073d4e66d49249c881e35839647c8f499.pdf" TargetMode="External"/><Relationship Id="rId7" Type="http://schemas.openxmlformats.org/officeDocument/2006/relationships/hyperlink" Target="http://www.fao.org/3/a-mk130f.pdf" TargetMode="External"/><Relationship Id="rId12" Type="http://schemas.openxmlformats.org/officeDocument/2006/relationships/hyperlink" Target="http://www.fao.org/3/a-mk415f.pdf" TargetMode="External"/><Relationship Id="rId17" Type="http://schemas.openxmlformats.org/officeDocument/2006/relationships/hyperlink" Target="http://www.fao.org/cofi/41777-0ce177486b379dabb9408da3acd708a7b.pdf" TargetMode="External"/><Relationship Id="rId25" Type="http://schemas.openxmlformats.org/officeDocument/2006/relationships/hyperlink" Target="http://www.fao.org/3/a-mk041f.pdf" TargetMode="External"/><Relationship Id="rId33" Type="http://schemas.openxmlformats.org/officeDocument/2006/relationships/hyperlink" Target="http://www.fao.org/cofi/33132-073d4e66d49249c881e35839647c8f499.pdf" TargetMode="External"/><Relationship Id="rId38" Type="http://schemas.openxmlformats.org/officeDocument/2006/relationships/hyperlink" Target="http://www.fao.org/cofi/41010-0501970390bfbcde97d7082fb80f8da6.pdf" TargetMode="External"/><Relationship Id="rId2" Type="http://schemas.openxmlformats.org/officeDocument/2006/relationships/settings" Target="settings.xml"/><Relationship Id="rId16" Type="http://schemas.openxmlformats.org/officeDocument/2006/relationships/hyperlink" Target="http://www.fao.org/cofi/41777-0ce177486b379dabb9408da3acd708a7b.pdf" TargetMode="External"/><Relationship Id="rId20" Type="http://schemas.openxmlformats.org/officeDocument/2006/relationships/hyperlink" Target="http://www.fao.org/3/a-mk049f.pdf" TargetMode="External"/><Relationship Id="rId29" Type="http://schemas.openxmlformats.org/officeDocument/2006/relationships/hyperlink" Target="http://www.fao.org/3/a-mk073f.pdf" TargetMode="External"/><Relationship Id="rId1" Type="http://schemas.openxmlformats.org/officeDocument/2006/relationships/styles" Target="styles.xml"/><Relationship Id="rId6" Type="http://schemas.openxmlformats.org/officeDocument/2006/relationships/hyperlink" Target="http://www.fao.org/3/a-mk050f.pdf" TargetMode="External"/><Relationship Id="rId11" Type="http://schemas.openxmlformats.org/officeDocument/2006/relationships/hyperlink" Target="http://www.fao.org/3/a-mk029f.pdf" TargetMode="External"/><Relationship Id="rId24" Type="http://schemas.openxmlformats.org/officeDocument/2006/relationships/hyperlink" Target="http://www.fao.org/docrep/meeting/030/mj548f.pdf" TargetMode="External"/><Relationship Id="rId32" Type="http://schemas.openxmlformats.org/officeDocument/2006/relationships/hyperlink" Target="http://www.fao.org/3/a-mk595f.pdf" TargetMode="External"/><Relationship Id="rId37" Type="http://schemas.openxmlformats.org/officeDocument/2006/relationships/hyperlink" Target="http://www.fao.org/cofi/41010-0501970390bfbcde97d7082fb80f8da6.pdf" TargetMode="External"/><Relationship Id="rId40" Type="http://schemas.openxmlformats.org/officeDocument/2006/relationships/theme" Target="theme/theme1.xml"/><Relationship Id="rId5" Type="http://schemas.openxmlformats.org/officeDocument/2006/relationships/hyperlink" Target="http://www.fao.org/3/a-mk055f.pdf" TargetMode="External"/><Relationship Id="rId15" Type="http://schemas.openxmlformats.org/officeDocument/2006/relationships/hyperlink" Target="http://www.fao.org/3/a-mk040f.pdf" TargetMode="External"/><Relationship Id="rId23" Type="http://schemas.openxmlformats.org/officeDocument/2006/relationships/hyperlink" Target="http://www.fao.org/3/a-i3647t.pdf" TargetMode="External"/><Relationship Id="rId28" Type="http://schemas.openxmlformats.org/officeDocument/2006/relationships/hyperlink" Target="http://www.fao.org/3/a-mk058f.pdf" TargetMode="External"/><Relationship Id="rId36" Type="http://schemas.openxmlformats.org/officeDocument/2006/relationships/hyperlink" Target="http://www.fao.org/cofi/41075-05440a8acec7bed8be563932a5fb41393.pdf" TargetMode="External"/><Relationship Id="rId10" Type="http://schemas.openxmlformats.org/officeDocument/2006/relationships/hyperlink" Target="http://www.fao.org/3/a-mk062f.pdf" TargetMode="External"/><Relationship Id="rId19" Type="http://schemas.openxmlformats.org/officeDocument/2006/relationships/hyperlink" Target="http://www.fao.org/3/a-mk054f.pdf" TargetMode="External"/><Relationship Id="rId31" Type="http://schemas.openxmlformats.org/officeDocument/2006/relationships/hyperlink" Target="http://www.fao.org/3/a-i3369f.pdf" TargetMode="External"/><Relationship Id="rId4" Type="http://schemas.openxmlformats.org/officeDocument/2006/relationships/hyperlink" Target="http://www.fao.org/3/a-mj703f.pdf" TargetMode="External"/><Relationship Id="rId9" Type="http://schemas.openxmlformats.org/officeDocument/2006/relationships/hyperlink" Target="http://www.fao.org/3/a-mk021f.pdf" TargetMode="External"/><Relationship Id="rId14" Type="http://schemas.openxmlformats.org/officeDocument/2006/relationships/hyperlink" Target="http://www.fao.org/3/a-mj985f.pdf" TargetMode="External"/><Relationship Id="rId22" Type="http://schemas.openxmlformats.org/officeDocument/2006/relationships/hyperlink" Target="http://www.fao.org/3/a-i3709t.pdf" TargetMode="External"/><Relationship Id="rId27" Type="http://schemas.openxmlformats.org/officeDocument/2006/relationships/hyperlink" Target="http://www.fao.org/3/a-mk053f.pdf" TargetMode="External"/><Relationship Id="rId30" Type="http://schemas.openxmlformats.org/officeDocument/2006/relationships/hyperlink" Target="http://www.fao.org/3/a-mk051f.pdf" TargetMode="External"/><Relationship Id="rId35" Type="http://schemas.openxmlformats.org/officeDocument/2006/relationships/hyperlink" Target="http://www.fao.org/cofi/41075-05440a8acec7bed8be563932a5fb413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5665</Characters>
  <Application>Microsoft Office Word</Application>
  <DocSecurity>0</DocSecurity>
  <Lines>47</Lines>
  <Paragraphs>13</Paragraphs>
  <ScaleCrop>false</ScaleCrop>
  <Company>FAO of the UN</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Torquati (FIPS)</dc:creator>
  <cp:lastModifiedBy>Cristina Torquati (FIPS)</cp:lastModifiedBy>
  <cp:revision>1</cp:revision>
  <dcterms:created xsi:type="dcterms:W3CDTF">2016-03-01T13:19:00Z</dcterms:created>
  <dcterms:modified xsi:type="dcterms:W3CDTF">2016-03-01T13:28:00Z</dcterms:modified>
</cp:coreProperties>
</file>