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i w:val="0"/>
          <w:iCs w:val="0"/>
          <w:color w:val="FE8637" w:themeColor="accent1"/>
          <w:lang w:val="fr-FR" w:bidi="ar-SA"/>
        </w:rPr>
        <w:id w:val="-961807910"/>
        <w:docPartObj>
          <w:docPartGallery w:val="Cover Pages"/>
          <w:docPartUnique/>
        </w:docPartObj>
      </w:sdtPr>
      <w:sdtEndPr>
        <w:rPr>
          <w:color w:val="414751" w:themeColor="text2" w:themeShade="BF"/>
        </w:rPr>
      </w:sdtEndPr>
      <w:sdtContent>
        <w:p w:rsidR="00E77EF4" w:rsidRDefault="00E77EF4" w:rsidP="00E77EF4">
          <w:pPr>
            <w:pStyle w:val="NoSpacing"/>
            <w:spacing w:before="1540" w:after="240"/>
            <w:jc w:val="center"/>
            <w:rPr>
              <w:color w:val="FE8637" w:themeColor="accent1"/>
            </w:rPr>
          </w:pPr>
          <w:r>
            <w:rPr>
              <w:noProof/>
              <w:lang w:val="fr-FR" w:eastAsia="fr-FR" w:bidi="ar-SA"/>
            </w:rPr>
            <w:drawing>
              <wp:anchor distT="0" distB="0" distL="114300" distR="114300" simplePos="0" relativeHeight="251692544" behindDoc="0" locked="0" layoutInCell="1" allowOverlap="1" wp14:anchorId="11BD1195" wp14:editId="1D584923">
                <wp:simplePos x="0" y="0"/>
                <wp:positionH relativeFrom="column">
                  <wp:posOffset>1438275</wp:posOffset>
                </wp:positionH>
                <wp:positionV relativeFrom="paragraph">
                  <wp:posOffset>315596</wp:posOffset>
                </wp:positionV>
                <wp:extent cx="2628900" cy="647700"/>
                <wp:effectExtent l="0" t="0" r="0" b="0"/>
                <wp:wrapNone/>
                <wp:docPr id="1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8900" cy="647700"/>
                        </a:xfrm>
                        <a:prstGeom prst="rect">
                          <a:avLst/>
                        </a:prstGeom>
                      </pic:spPr>
                    </pic:pic>
                  </a:graphicData>
                </a:graphic>
                <wp14:sizeRelV relativeFrom="margin">
                  <wp14:pctHeight>0</wp14:pctHeight>
                </wp14:sizeRelV>
              </wp:anchor>
            </w:drawing>
          </w:r>
        </w:p>
        <w:sdt>
          <w:sdtPr>
            <w:rPr>
              <w:rFonts w:eastAsia="Times New Roman" w:cs="Times New Roman"/>
              <w:bCs/>
              <w:color w:val="000000"/>
              <w:sz w:val="28"/>
              <w:szCs w:val="36"/>
              <w:lang w:eastAsia="fr-FR"/>
            </w:rPr>
            <w:alias w:val="Title"/>
            <w:tag w:val=""/>
            <w:id w:val="1735040861"/>
            <w:placeholder>
              <w:docPart w:val="0B723EB1F61F4AA288674AC056998032"/>
            </w:placeholder>
            <w:dataBinding w:prefixMappings="xmlns:ns0='http://purl.org/dc/elements/1.1/' xmlns:ns1='http://schemas.openxmlformats.org/package/2006/metadata/core-properties' " w:xpath="/ns1:coreProperties[1]/ns0:title[1]" w:storeItemID="{6C3C8BC8-F283-45AE-878A-BAB7291924A1}"/>
            <w:text/>
          </w:sdtPr>
          <w:sdtEndPr/>
          <w:sdtContent>
            <w:p w:rsidR="00E77EF4" w:rsidRDefault="00E77EF4" w:rsidP="00E77EF4">
              <w:pPr>
                <w:pStyle w:val="NoSpacing"/>
                <w:pBdr>
                  <w:top w:val="single" w:sz="6" w:space="24" w:color="FE8637" w:themeColor="accent1"/>
                  <w:bottom w:val="single" w:sz="6" w:space="6" w:color="FE8637" w:themeColor="accent1"/>
                </w:pBdr>
                <w:spacing w:after="240"/>
                <w:jc w:val="center"/>
                <w:rPr>
                  <w:rFonts w:asciiTheme="majorHAnsi" w:eastAsiaTheme="majorEastAsia" w:hAnsiTheme="majorHAnsi" w:cstheme="majorBidi"/>
                  <w:caps/>
                  <w:color w:val="FE8637" w:themeColor="accent1"/>
                  <w:sz w:val="80"/>
                  <w:szCs w:val="80"/>
                </w:rPr>
              </w:pPr>
              <w:r>
                <w:rPr>
                  <w:rFonts w:eastAsia="Times New Roman" w:cs="Times New Roman"/>
                  <w:bCs/>
                  <w:color w:val="000000"/>
                  <w:sz w:val="28"/>
                  <w:szCs w:val="36"/>
                  <w:lang w:eastAsia="fr-FR"/>
                </w:rPr>
                <w:t>Port Bleu de Zarzis: Un model pour promouvoir une artisanale durable</w:t>
              </w:r>
            </w:p>
          </w:sdtContent>
        </w:sdt>
        <w:p w:rsidR="00E77EF4" w:rsidRDefault="00E77EF4" w:rsidP="00E77EF4">
          <w:pPr>
            <w:pStyle w:val="NoSpacing"/>
            <w:spacing w:before="480"/>
            <w:jc w:val="center"/>
            <w:rPr>
              <w:noProof/>
              <w:color w:val="000000" w:themeColor="text1"/>
              <w:sz w:val="24"/>
              <w:szCs w:val="24"/>
              <w:lang w:val="fr-FR" w:eastAsia="fr-FR"/>
            </w:rPr>
          </w:pPr>
        </w:p>
        <w:p w:rsidR="00E77EF4" w:rsidRPr="00205CC4" w:rsidRDefault="00E77EF4" w:rsidP="00E77EF4">
          <w:pPr>
            <w:pStyle w:val="NoSpacing"/>
            <w:spacing w:before="480"/>
            <w:jc w:val="center"/>
            <w:rPr>
              <w:noProof/>
              <w:color w:val="000000" w:themeColor="text1"/>
              <w:sz w:val="24"/>
              <w:szCs w:val="24"/>
              <w:lang w:val="fr-FR" w:eastAsia="fr-FR"/>
            </w:rPr>
          </w:pPr>
          <w:r w:rsidRPr="00205CC4">
            <w:rPr>
              <w:noProof/>
              <w:color w:val="000000" w:themeColor="text1"/>
              <w:sz w:val="24"/>
              <w:szCs w:val="24"/>
              <w:lang w:val="fr-FR" w:eastAsia="fr-FR" w:bidi="ar-SA"/>
            </w:rPr>
            <mc:AlternateContent>
              <mc:Choice Requires="wps">
                <w:drawing>
                  <wp:anchor distT="0" distB="0" distL="114300" distR="114300" simplePos="0" relativeHeight="251691520" behindDoc="0" locked="0" layoutInCell="1" allowOverlap="1" wp14:anchorId="5EFA8C8B" wp14:editId="4CEE9F9D">
                    <wp:simplePos x="0" y="0"/>
                    <wp:positionH relativeFrom="margin">
                      <wp:align>center</wp:align>
                    </wp:positionH>
                    <mc:AlternateContent>
                      <mc:Choice Requires="wp14">
                        <wp:positionV relativeFrom="page">
                          <wp14:pctPosVOffset>85000</wp14:pctPosVOffset>
                        </wp:positionV>
                      </mc:Choice>
                      <mc:Fallback>
                        <wp:positionV relativeFrom="page">
                          <wp:posOffset>9088755</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FE8637" w:themeColor="accent1"/>
                                    <w:sz w:val="28"/>
                                    <w:szCs w:val="28"/>
                                  </w:rPr>
                                  <w:alias w:val="Date"/>
                                  <w:tag w:val=""/>
                                  <w:id w:val="-1766834871"/>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9C45A2" w:rsidRDefault="009C45A2" w:rsidP="00E77EF4">
                                    <w:pPr>
                                      <w:pStyle w:val="NoSpacing"/>
                                      <w:spacing w:after="40"/>
                                      <w:jc w:val="center"/>
                                      <w:rPr>
                                        <w:caps/>
                                        <w:color w:val="FE8637" w:themeColor="accent1"/>
                                        <w:sz w:val="28"/>
                                        <w:szCs w:val="28"/>
                                      </w:rPr>
                                    </w:pPr>
                                    <w:r>
                                      <w:rPr>
                                        <w:caps/>
                                        <w:color w:val="FE8637" w:themeColor="accent1"/>
                                        <w:sz w:val="28"/>
                                        <w:szCs w:val="28"/>
                                      </w:rPr>
                                      <w:t>Decmebere 23, 2017</w:t>
                                    </w:r>
                                  </w:p>
                                </w:sdtContent>
                              </w:sdt>
                              <w:p w:rsidR="009C45A2" w:rsidRDefault="00D92CAD" w:rsidP="00E77EF4">
                                <w:pPr>
                                  <w:pStyle w:val="NoSpacing"/>
                                  <w:jc w:val="center"/>
                                  <w:rPr>
                                    <w:color w:val="FE8637" w:themeColor="accent1"/>
                                  </w:rPr>
                                </w:pPr>
                                <w:sdt>
                                  <w:sdtPr>
                                    <w:rPr>
                                      <w:color w:val="FE8637" w:themeColor="accent1"/>
                                    </w:rPr>
                                    <w:alias w:val="Address"/>
                                    <w:tag w:val=""/>
                                    <w:id w:val="1510643359"/>
                                    <w:showingPlcHdr/>
                                    <w:dataBinding w:prefixMappings="xmlns:ns0='http://schemas.microsoft.com/office/2006/coverPageProps' " w:xpath="/ns0:CoverPageProperties[1]/ns0:CompanyAddress[1]" w:storeItemID="{55AF091B-3C7A-41E3-B477-F2FDAA23CFDA}"/>
                                    <w:text/>
                                  </w:sdtPr>
                                  <w:sdtEndPr/>
                                  <w:sdtContent>
                                    <w:r w:rsidR="009C45A2">
                                      <w:rPr>
                                        <w:color w:val="FE8637"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EFA8C8B"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9152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FE8637" w:themeColor="accent1"/>
                              <w:sz w:val="28"/>
                              <w:szCs w:val="28"/>
                            </w:rPr>
                            <w:alias w:val="Date"/>
                            <w:tag w:val=""/>
                            <w:id w:val="-1766834871"/>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rsidR="009C45A2" w:rsidRDefault="009C45A2" w:rsidP="00E77EF4">
                              <w:pPr>
                                <w:pStyle w:val="NoSpacing"/>
                                <w:spacing w:after="40"/>
                                <w:jc w:val="center"/>
                                <w:rPr>
                                  <w:caps/>
                                  <w:color w:val="FE8637" w:themeColor="accent1"/>
                                  <w:sz w:val="28"/>
                                  <w:szCs w:val="28"/>
                                </w:rPr>
                              </w:pPr>
                              <w:r>
                                <w:rPr>
                                  <w:caps/>
                                  <w:color w:val="FE8637" w:themeColor="accent1"/>
                                  <w:sz w:val="28"/>
                                  <w:szCs w:val="28"/>
                                </w:rPr>
                                <w:t>Decmebere 23, 2017</w:t>
                              </w:r>
                            </w:p>
                          </w:sdtContent>
                        </w:sdt>
                        <w:p w:rsidR="009C45A2" w:rsidRDefault="009C45A2" w:rsidP="00E77EF4">
                          <w:pPr>
                            <w:pStyle w:val="NoSpacing"/>
                            <w:jc w:val="center"/>
                            <w:rPr>
                              <w:color w:val="FE8637" w:themeColor="accent1"/>
                            </w:rPr>
                          </w:pPr>
                          <w:sdt>
                            <w:sdtPr>
                              <w:rPr>
                                <w:color w:val="FE8637" w:themeColor="accent1"/>
                              </w:rPr>
                              <w:alias w:val="Address"/>
                              <w:tag w:val=""/>
                              <w:id w:val="1510643359"/>
                              <w:showingPlcHdr/>
                              <w:dataBinding w:prefixMappings="xmlns:ns0='http://schemas.microsoft.com/office/2006/coverPageProps' " w:xpath="/ns0:CoverPageProperties[1]/ns0:CompanyAddress[1]" w:storeItemID="{55AF091B-3C7A-41E3-B477-F2FDAA23CFDA}"/>
                              <w:text/>
                            </w:sdtPr>
                            <w:sdtContent>
                              <w:r>
                                <w:rPr>
                                  <w:color w:val="FE8637" w:themeColor="accent1"/>
                                </w:rPr>
                                <w:t xml:space="preserve">     </w:t>
                              </w:r>
                            </w:sdtContent>
                          </w:sdt>
                        </w:p>
                      </w:txbxContent>
                    </v:textbox>
                    <w10:wrap anchorx="margin" anchory="page"/>
                  </v:shape>
                </w:pict>
              </mc:Fallback>
            </mc:AlternateContent>
          </w:r>
          <w:r w:rsidRPr="00205CC4">
            <w:rPr>
              <w:noProof/>
              <w:color w:val="000000" w:themeColor="text1"/>
              <w:sz w:val="24"/>
              <w:szCs w:val="24"/>
              <w:lang w:val="fr-FR" w:eastAsia="fr-FR"/>
            </w:rPr>
            <w:t>Rapport de Mise en œuvre du programme port Bleu de Zarzis</w:t>
          </w:r>
        </w:p>
        <w:p w:rsidR="00E77EF4" w:rsidRDefault="00E77EF4" w:rsidP="00E77EF4">
          <w:pPr>
            <w:pStyle w:val="NoSpacing"/>
            <w:spacing w:before="480"/>
            <w:jc w:val="center"/>
            <w:rPr>
              <w:noProof/>
              <w:color w:val="FE8637" w:themeColor="accent1"/>
              <w:sz w:val="24"/>
              <w:szCs w:val="24"/>
              <w:lang w:val="fr-FR" w:eastAsia="fr-FR"/>
            </w:rPr>
          </w:pPr>
        </w:p>
        <w:p w:rsidR="00E77EF4" w:rsidRDefault="00E77EF4" w:rsidP="00E77EF4">
          <w:pPr>
            <w:pStyle w:val="NoSpacing"/>
            <w:spacing w:before="480"/>
            <w:jc w:val="center"/>
            <w:rPr>
              <w:noProof/>
              <w:color w:val="FE8637" w:themeColor="accent1"/>
              <w:sz w:val="24"/>
              <w:szCs w:val="24"/>
              <w:lang w:val="fr-FR" w:eastAsia="fr-FR"/>
            </w:rPr>
          </w:pPr>
          <w:r w:rsidRPr="0075248E">
            <w:rPr>
              <w:noProof/>
              <w:lang w:val="fr-FR" w:eastAsia="fr-FR" w:bidi="ar-SA"/>
            </w:rPr>
            <w:drawing>
              <wp:anchor distT="0" distB="0" distL="114300" distR="114300" simplePos="0" relativeHeight="251698688" behindDoc="1" locked="0" layoutInCell="1" allowOverlap="1" wp14:anchorId="25EA3D6C" wp14:editId="26432F4E">
                <wp:simplePos x="0" y="0"/>
                <wp:positionH relativeFrom="margin">
                  <wp:posOffset>2314575</wp:posOffset>
                </wp:positionH>
                <wp:positionV relativeFrom="paragraph">
                  <wp:posOffset>116840</wp:posOffset>
                </wp:positionV>
                <wp:extent cx="1830705" cy="1666875"/>
                <wp:effectExtent l="0" t="0" r="0" b="9525"/>
                <wp:wrapTight wrapText="bothSides">
                  <wp:wrapPolygon edited="0">
                    <wp:start x="0" y="0"/>
                    <wp:lineTo x="0" y="21477"/>
                    <wp:lineTo x="21353" y="21477"/>
                    <wp:lineTo x="21353" y="0"/>
                    <wp:lineTo x="0" y="0"/>
                  </wp:wrapPolygon>
                </wp:wrapTight>
                <wp:docPr id="30" name="Picture 30" descr="L’image contient peut-être : ciel et plein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mage contient peut-être : ciel et plein ai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070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48E">
            <w:rPr>
              <w:noProof/>
              <w:lang w:val="fr-FR" w:eastAsia="fr-FR" w:bidi="ar-SA"/>
            </w:rPr>
            <w:drawing>
              <wp:anchor distT="0" distB="0" distL="114300" distR="114300" simplePos="0" relativeHeight="251696640" behindDoc="1" locked="0" layoutInCell="1" allowOverlap="1" wp14:anchorId="789FF765" wp14:editId="2BE2DF3E">
                <wp:simplePos x="0" y="0"/>
                <wp:positionH relativeFrom="margin">
                  <wp:posOffset>514350</wp:posOffset>
                </wp:positionH>
                <wp:positionV relativeFrom="paragraph">
                  <wp:posOffset>155575</wp:posOffset>
                </wp:positionV>
                <wp:extent cx="1752600" cy="1647825"/>
                <wp:effectExtent l="0" t="0" r="0" b="9525"/>
                <wp:wrapTight wrapText="bothSides">
                  <wp:wrapPolygon edited="0">
                    <wp:start x="0" y="0"/>
                    <wp:lineTo x="0" y="21475"/>
                    <wp:lineTo x="21365" y="21475"/>
                    <wp:lineTo x="21365" y="0"/>
                    <wp:lineTo x="0" y="0"/>
                  </wp:wrapPolygon>
                </wp:wrapTight>
                <wp:docPr id="23" name="Picture 23" descr="L’image contient peut-être : une personne ou plus et plein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mage contient peut-être : une personne ou plus et plein ai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5260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48E">
            <w:rPr>
              <w:noProof/>
              <w:lang w:val="fr-FR" w:eastAsia="fr-FR" w:bidi="ar-SA"/>
            </w:rPr>
            <w:drawing>
              <wp:anchor distT="0" distB="0" distL="114300" distR="114300" simplePos="0" relativeHeight="251694592" behindDoc="1" locked="0" layoutInCell="1" allowOverlap="1" wp14:anchorId="45F2E658" wp14:editId="127BA393">
                <wp:simplePos x="0" y="0"/>
                <wp:positionH relativeFrom="margin">
                  <wp:posOffset>4190365</wp:posOffset>
                </wp:positionH>
                <wp:positionV relativeFrom="paragraph">
                  <wp:posOffset>107950</wp:posOffset>
                </wp:positionV>
                <wp:extent cx="1571625" cy="1695450"/>
                <wp:effectExtent l="0" t="0" r="9525" b="0"/>
                <wp:wrapTight wrapText="bothSides">
                  <wp:wrapPolygon edited="0">
                    <wp:start x="0" y="0"/>
                    <wp:lineTo x="0" y="21357"/>
                    <wp:lineTo x="21469" y="21357"/>
                    <wp:lineTo x="21469" y="0"/>
                    <wp:lineTo x="0" y="0"/>
                  </wp:wrapPolygon>
                </wp:wrapTight>
                <wp:docPr id="19" name="Picture 19" descr="L’image contient peut-être : 3 personnes, personnes debout, chaussures et plein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mage contient peut-être : 3 personnes, personnes debout, chaussures et plein ai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7EF4" w:rsidRDefault="00E77EF4" w:rsidP="00E77EF4">
          <w:pPr>
            <w:pStyle w:val="NoSpacing"/>
            <w:spacing w:before="480"/>
            <w:jc w:val="center"/>
            <w:rPr>
              <w:noProof/>
              <w:color w:val="FE8637" w:themeColor="accent1"/>
              <w:sz w:val="24"/>
              <w:szCs w:val="24"/>
              <w:lang w:val="fr-FR" w:eastAsia="fr-FR"/>
            </w:rPr>
          </w:pPr>
        </w:p>
        <w:p w:rsidR="00E77EF4" w:rsidRDefault="00E77EF4" w:rsidP="00E77EF4">
          <w:pPr>
            <w:pStyle w:val="NoSpacing"/>
            <w:spacing w:before="480"/>
            <w:jc w:val="center"/>
            <w:rPr>
              <w:noProof/>
              <w:color w:val="FE8637" w:themeColor="accent1"/>
              <w:sz w:val="24"/>
              <w:szCs w:val="24"/>
              <w:lang w:val="fr-FR" w:eastAsia="fr-FR"/>
            </w:rPr>
          </w:pPr>
        </w:p>
        <w:p w:rsidR="00E77EF4" w:rsidRDefault="00E77EF4" w:rsidP="00E77EF4">
          <w:pPr>
            <w:pStyle w:val="NoSpacing"/>
            <w:spacing w:before="480"/>
            <w:jc w:val="center"/>
            <w:rPr>
              <w:b/>
              <w:bCs/>
              <w:i w:val="0"/>
              <w:iCs w:val="0"/>
              <w:noProof/>
              <w:color w:val="000000" w:themeColor="text1"/>
              <w:sz w:val="24"/>
              <w:szCs w:val="24"/>
              <w:lang w:val="fr-FR" w:eastAsia="fr-FR"/>
            </w:rPr>
          </w:pPr>
        </w:p>
        <w:p w:rsidR="00E77EF4" w:rsidRPr="00205CC4" w:rsidRDefault="00E77EF4" w:rsidP="00E77EF4">
          <w:pPr>
            <w:pStyle w:val="NoSpacing"/>
            <w:spacing w:before="480"/>
            <w:jc w:val="center"/>
            <w:rPr>
              <w:b/>
              <w:bCs/>
              <w:i w:val="0"/>
              <w:iCs w:val="0"/>
              <w:noProof/>
              <w:color w:val="000000" w:themeColor="text1"/>
              <w:sz w:val="24"/>
              <w:szCs w:val="24"/>
              <w:lang w:val="fr-FR" w:eastAsia="fr-FR"/>
            </w:rPr>
          </w:pPr>
          <w:r w:rsidRPr="00205CC4">
            <w:rPr>
              <w:b/>
              <w:bCs/>
              <w:i w:val="0"/>
              <w:iCs w:val="0"/>
              <w:noProof/>
              <w:color w:val="000000" w:themeColor="text1"/>
              <w:sz w:val="24"/>
              <w:szCs w:val="24"/>
              <w:lang w:val="fr-FR" w:eastAsia="fr-FR"/>
            </w:rPr>
            <w:t xml:space="preserve">Préparé par : </w:t>
          </w:r>
        </w:p>
        <w:p w:rsidR="00E77EF4" w:rsidRPr="00205CC4" w:rsidRDefault="00E77EF4" w:rsidP="00E77EF4">
          <w:pPr>
            <w:pStyle w:val="NoSpacing"/>
            <w:jc w:val="center"/>
            <w:rPr>
              <w:noProof/>
              <w:color w:val="000000" w:themeColor="text1"/>
              <w:sz w:val="24"/>
              <w:szCs w:val="24"/>
              <w:lang w:val="fr-FR" w:eastAsia="fr-FR"/>
            </w:rPr>
          </w:pPr>
          <w:r w:rsidRPr="00205CC4">
            <w:rPr>
              <w:noProof/>
              <w:color w:val="000000" w:themeColor="text1"/>
              <w:sz w:val="24"/>
              <w:szCs w:val="24"/>
              <w:lang w:val="fr-FR" w:eastAsia="fr-FR"/>
            </w:rPr>
            <w:t>Cherif TOUEILEB : Fonctionnaire Technique Sous régional chargé des pêches et de l’Aquaculture</w:t>
          </w:r>
        </w:p>
        <w:p w:rsidR="00E77EF4" w:rsidRPr="00205CC4" w:rsidRDefault="00E77EF4" w:rsidP="00E77EF4">
          <w:pPr>
            <w:pStyle w:val="NoSpacing"/>
            <w:jc w:val="center"/>
            <w:rPr>
              <w:color w:val="000000" w:themeColor="text1"/>
              <w:sz w:val="24"/>
              <w:szCs w:val="24"/>
            </w:rPr>
          </w:pPr>
          <w:r w:rsidRPr="00205CC4">
            <w:rPr>
              <w:noProof/>
              <w:color w:val="000000" w:themeColor="text1"/>
              <w:sz w:val="24"/>
              <w:szCs w:val="24"/>
              <w:lang w:val="fr-FR" w:eastAsia="fr-FR"/>
            </w:rPr>
            <w:t>Bureau sous régional de la FAO</w:t>
          </w:r>
        </w:p>
        <w:p w:rsidR="00E77EF4" w:rsidRDefault="00D92CAD" w:rsidP="00E77EF4"/>
      </w:sdtContent>
    </w:sdt>
    <w:p w:rsidR="00374C60" w:rsidRPr="0075248E" w:rsidRDefault="008B6EBC" w:rsidP="008B6EBC">
      <w:pPr>
        <w:pStyle w:val="Heading1"/>
        <w:tabs>
          <w:tab w:val="left" w:pos="8552"/>
        </w:tabs>
        <w:rPr>
          <w:rFonts w:asciiTheme="minorHAnsi" w:hAnsiTheme="minorHAnsi"/>
          <w:color w:val="0070C0"/>
          <w:rtl/>
        </w:rPr>
      </w:pPr>
      <w:r w:rsidRPr="0075248E">
        <w:rPr>
          <w:rFonts w:asciiTheme="minorHAnsi" w:hAnsiTheme="minorHAnsi"/>
          <w:color w:val="0070C0"/>
        </w:rPr>
        <w:tab/>
      </w:r>
    </w:p>
    <w:p w:rsidR="00374C60" w:rsidRPr="0075248E" w:rsidRDefault="00374C60" w:rsidP="00BC0CAF">
      <w:pPr>
        <w:pStyle w:val="Heading1"/>
        <w:jc w:val="center"/>
        <w:rPr>
          <w:rFonts w:asciiTheme="minorHAnsi" w:hAnsiTheme="minorHAnsi"/>
          <w:color w:val="0070C0"/>
          <w:rtl/>
        </w:rPr>
      </w:pPr>
    </w:p>
    <w:p w:rsidR="00374C60" w:rsidRPr="0075248E" w:rsidRDefault="00374C60" w:rsidP="00BC0CAF">
      <w:pPr>
        <w:pStyle w:val="Heading1"/>
        <w:jc w:val="center"/>
        <w:rPr>
          <w:rFonts w:asciiTheme="minorHAnsi" w:hAnsiTheme="minorHAnsi"/>
          <w:color w:val="0070C0"/>
          <w:rtl/>
        </w:rPr>
      </w:pPr>
    </w:p>
    <w:p w:rsidR="00EE534E" w:rsidRPr="0075248E" w:rsidRDefault="00EE534E" w:rsidP="008F41ED">
      <w:pPr>
        <w:jc w:val="both"/>
        <w:rPr>
          <w:highlight w:val="yellow"/>
        </w:rPr>
      </w:pPr>
    </w:p>
    <w:p w:rsidR="00E77EF4" w:rsidRDefault="00E77EF4" w:rsidP="00C51E06">
      <w:pPr>
        <w:pStyle w:val="Heading1"/>
        <w:jc w:val="center"/>
        <w:rPr>
          <w:rFonts w:asciiTheme="minorHAnsi" w:hAnsiTheme="minorHAnsi"/>
          <w:color w:val="0070C0"/>
        </w:rPr>
      </w:pPr>
    </w:p>
    <w:p w:rsidR="00C51E06" w:rsidRPr="0075248E" w:rsidRDefault="00C51E06" w:rsidP="004C7F0B">
      <w:pPr>
        <w:rPr>
          <w:sz w:val="24"/>
          <w:szCs w:val="24"/>
          <w:highlight w:val="yellow"/>
        </w:rPr>
      </w:pPr>
      <w:r w:rsidRPr="0075248E">
        <w:rPr>
          <w:b/>
          <w:bCs/>
          <w:color w:val="000000" w:themeColor="text1"/>
          <w:sz w:val="24"/>
          <w:szCs w:val="24"/>
        </w:rPr>
        <w:t>Introduction</w:t>
      </w:r>
    </w:p>
    <w:p w:rsidR="00060BEB" w:rsidRPr="0075248E" w:rsidRDefault="00060BEB" w:rsidP="009C45A2">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Le projet «  Port Bleue de Zarzis, un port d’espoir et de renaissance » est une initiative qui a  pour but de jeter les bases d’un programme d’avenir qui peut servir d’exemple tant pour les autres ports de la Tunisie que ceux de la sous-région Afrique du Nord pour rétablir l’espoir chez tous </w:t>
      </w:r>
      <w:r w:rsidR="009C45A2">
        <w:rPr>
          <w:rFonts w:eastAsia="Times New Roman" w:cs="Times New Roman"/>
          <w:bCs/>
          <w:color w:val="auto"/>
          <w:sz w:val="24"/>
          <w:szCs w:val="24"/>
          <w:lang w:eastAsia="en-GB"/>
        </w:rPr>
        <w:t xml:space="preserve">ces hommes, femmes et jeunes ruraux et pêcheurs </w:t>
      </w:r>
      <w:r w:rsidRPr="0075248E">
        <w:rPr>
          <w:rFonts w:eastAsia="Times New Roman" w:cs="Times New Roman"/>
          <w:bCs/>
          <w:color w:val="auto"/>
          <w:sz w:val="24"/>
          <w:szCs w:val="24"/>
          <w:lang w:eastAsia="en-GB"/>
        </w:rPr>
        <w:t>au sens large du terme dont le regards s’estompe chaque jour avant de franchir le large de cette mer qui ne cesse d’engloutir les milliers de vie qui l’on fréquenté avec l’espoir de découvrir le paradis et le bienêtre</w:t>
      </w:r>
      <w:r w:rsidR="00E01A6C" w:rsidRPr="0075248E">
        <w:rPr>
          <w:rFonts w:eastAsia="Times New Roman" w:cs="Times New Roman"/>
          <w:bCs/>
          <w:color w:val="auto"/>
          <w:sz w:val="24"/>
          <w:szCs w:val="24"/>
          <w:lang w:eastAsia="en-GB"/>
        </w:rPr>
        <w:t xml:space="preserve"> de l’autre côté Nord de la Méditerranée</w:t>
      </w:r>
      <w:r w:rsidRPr="0075248E">
        <w:rPr>
          <w:rFonts w:eastAsia="Times New Roman" w:cs="Times New Roman"/>
          <w:bCs/>
          <w:color w:val="auto"/>
          <w:sz w:val="24"/>
          <w:szCs w:val="24"/>
          <w:lang w:eastAsia="en-GB"/>
        </w:rPr>
        <w:t xml:space="preserve">. </w:t>
      </w:r>
    </w:p>
    <w:p w:rsidR="00060BEB" w:rsidRPr="0075248E" w:rsidRDefault="00060BEB" w:rsidP="00060BEB">
      <w:pPr>
        <w:spacing w:after="0" w:line="240" w:lineRule="auto"/>
        <w:jc w:val="both"/>
        <w:rPr>
          <w:rFonts w:eastAsia="Times New Roman" w:cs="Times New Roman"/>
          <w:bCs/>
          <w:color w:val="auto"/>
          <w:sz w:val="24"/>
          <w:szCs w:val="24"/>
          <w:lang w:eastAsia="en-GB"/>
        </w:rPr>
      </w:pPr>
    </w:p>
    <w:p w:rsidR="009C45A2" w:rsidRDefault="00060BEB" w:rsidP="009C45A2">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Le port Blue de Zarzis est le message très éloquent de dire que sur cette rive gauche de la méditerranée </w:t>
      </w:r>
      <w:r w:rsidR="009C45A2">
        <w:rPr>
          <w:rFonts w:eastAsia="Times New Roman" w:cs="Times New Roman"/>
          <w:bCs/>
          <w:color w:val="auto"/>
          <w:sz w:val="24"/>
          <w:szCs w:val="24"/>
          <w:lang w:eastAsia="en-GB"/>
        </w:rPr>
        <w:t xml:space="preserve">il </w:t>
      </w:r>
      <w:r w:rsidRPr="0075248E">
        <w:rPr>
          <w:rFonts w:eastAsia="Times New Roman" w:cs="Times New Roman"/>
          <w:bCs/>
          <w:color w:val="auto"/>
          <w:sz w:val="24"/>
          <w:szCs w:val="24"/>
          <w:lang w:eastAsia="en-GB"/>
        </w:rPr>
        <w:t xml:space="preserve">existe encore </w:t>
      </w:r>
      <w:r w:rsidR="009C45A2">
        <w:rPr>
          <w:rFonts w:eastAsia="Times New Roman" w:cs="Times New Roman"/>
          <w:bCs/>
          <w:color w:val="auto"/>
          <w:sz w:val="24"/>
          <w:szCs w:val="24"/>
          <w:lang w:eastAsia="en-GB"/>
        </w:rPr>
        <w:t xml:space="preserve">de l’espoir pour vie descente en paix et en sécurité. </w:t>
      </w:r>
      <w:r w:rsidR="009C45A2" w:rsidRPr="0075248E">
        <w:rPr>
          <w:rFonts w:eastAsia="Times New Roman" w:cs="Times New Roman"/>
          <w:bCs/>
          <w:color w:val="auto"/>
          <w:sz w:val="24"/>
          <w:szCs w:val="24"/>
          <w:lang w:eastAsia="en-GB"/>
        </w:rPr>
        <w:t>Un</w:t>
      </w:r>
      <w:r w:rsidRPr="0075248E">
        <w:rPr>
          <w:rFonts w:eastAsia="Times New Roman" w:cs="Times New Roman"/>
          <w:bCs/>
          <w:color w:val="auto"/>
          <w:sz w:val="24"/>
          <w:szCs w:val="24"/>
          <w:lang w:eastAsia="en-GB"/>
        </w:rPr>
        <w:t xml:space="preserve"> espoir d</w:t>
      </w:r>
      <w:r w:rsidR="009C45A2">
        <w:rPr>
          <w:rFonts w:eastAsia="Times New Roman" w:cs="Times New Roman"/>
          <w:bCs/>
          <w:color w:val="auto"/>
          <w:sz w:val="24"/>
          <w:szCs w:val="24"/>
          <w:lang w:eastAsia="en-GB"/>
        </w:rPr>
        <w:t xml:space="preserve">urable </w:t>
      </w:r>
      <w:r w:rsidRPr="0075248E">
        <w:rPr>
          <w:rFonts w:eastAsia="Times New Roman" w:cs="Times New Roman"/>
          <w:bCs/>
          <w:color w:val="auto"/>
          <w:sz w:val="24"/>
          <w:szCs w:val="24"/>
          <w:lang w:eastAsia="en-GB"/>
        </w:rPr>
        <w:t xml:space="preserve">qui </w:t>
      </w:r>
      <w:r w:rsidR="009C45A2">
        <w:rPr>
          <w:rFonts w:eastAsia="Times New Roman" w:cs="Times New Roman"/>
          <w:bCs/>
          <w:color w:val="auto"/>
          <w:sz w:val="24"/>
          <w:szCs w:val="24"/>
          <w:lang w:eastAsia="en-GB"/>
        </w:rPr>
        <w:t xml:space="preserve">ne peut être que l’œuvre de tous. Les opportunités sont multiples. Elles ont besoin de la patience, de l’imagination et de la volonté. </w:t>
      </w:r>
    </w:p>
    <w:p w:rsidR="009C45A2" w:rsidRDefault="009C45A2" w:rsidP="009C45A2">
      <w:p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 xml:space="preserve">Les opportunités sont multiples. Elles sont. </w:t>
      </w:r>
    </w:p>
    <w:p w:rsidR="009C45A2" w:rsidRDefault="009C45A2" w:rsidP="009C45A2">
      <w:pPr>
        <w:spacing w:after="0" w:line="240" w:lineRule="auto"/>
        <w:jc w:val="both"/>
        <w:rPr>
          <w:rFonts w:eastAsia="Times New Roman" w:cs="Times New Roman"/>
          <w:bCs/>
          <w:color w:val="auto"/>
          <w:sz w:val="24"/>
          <w:szCs w:val="24"/>
          <w:lang w:eastAsia="en-GB"/>
        </w:rPr>
      </w:pPr>
    </w:p>
    <w:p w:rsidR="009C45A2" w:rsidRPr="0075248E" w:rsidRDefault="009C45A2" w:rsidP="00D72FC8">
      <w:p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Le programme objet du présent rapport est constitué de deux composantes. Une composante axée sur l’amélioration de l’environnement physique, économique et social du port de Zarzis. L’autre composante est axée sur l</w:t>
      </w:r>
      <w:r w:rsidR="00D72FC8">
        <w:rPr>
          <w:rFonts w:eastAsia="Times New Roman" w:cs="Times New Roman"/>
          <w:bCs/>
          <w:color w:val="auto"/>
          <w:sz w:val="24"/>
          <w:szCs w:val="24"/>
          <w:lang w:eastAsia="en-GB"/>
        </w:rPr>
        <w:t>a promotion d’activités génératrices de revenus en faveur des femmes de différentes localités rurales.</w:t>
      </w:r>
    </w:p>
    <w:p w:rsidR="00060BEB" w:rsidRPr="0075248E" w:rsidRDefault="001E7634" w:rsidP="001E7634">
      <w:pPr>
        <w:tabs>
          <w:tab w:val="left" w:pos="3030"/>
        </w:tabs>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ab/>
      </w:r>
    </w:p>
    <w:p w:rsidR="00060BEB" w:rsidRPr="0075248E" w:rsidRDefault="00A10AF7" w:rsidP="00A10AF7">
      <w:pPr>
        <w:jc w:val="both"/>
        <w:rPr>
          <w:b/>
          <w:bCs/>
          <w:color w:val="000000" w:themeColor="text1"/>
          <w:sz w:val="24"/>
          <w:szCs w:val="24"/>
        </w:rPr>
      </w:pPr>
      <w:r w:rsidRPr="0075248E">
        <w:rPr>
          <w:b/>
          <w:bCs/>
          <w:color w:val="000000" w:themeColor="text1"/>
          <w:sz w:val="24"/>
          <w:szCs w:val="24"/>
        </w:rPr>
        <w:t xml:space="preserve">Fondement </w:t>
      </w:r>
    </w:p>
    <w:p w:rsidR="00E01A6C" w:rsidRPr="0075248E" w:rsidRDefault="00E01A6C" w:rsidP="00D72FC8">
      <w:pPr>
        <w:jc w:val="both"/>
        <w:rPr>
          <w:color w:val="000000" w:themeColor="text1"/>
          <w:sz w:val="24"/>
          <w:szCs w:val="24"/>
        </w:rPr>
      </w:pPr>
      <w:r w:rsidRPr="0075248E">
        <w:rPr>
          <w:color w:val="000000" w:themeColor="text1"/>
          <w:sz w:val="24"/>
          <w:szCs w:val="24"/>
        </w:rPr>
        <w:t>L</w:t>
      </w:r>
      <w:r w:rsidR="00A0200E" w:rsidRPr="0075248E">
        <w:rPr>
          <w:color w:val="000000" w:themeColor="text1"/>
          <w:sz w:val="24"/>
          <w:szCs w:val="24"/>
        </w:rPr>
        <w:t xml:space="preserve">e programme </w:t>
      </w:r>
      <w:r w:rsidRPr="0075248E">
        <w:rPr>
          <w:color w:val="000000" w:themeColor="text1"/>
          <w:sz w:val="24"/>
          <w:szCs w:val="24"/>
        </w:rPr>
        <w:t xml:space="preserve">Port Bleu de Zarzis traduit sur le terrain les objectifs et résultats attendus de l’initiative régionale de la petite agriculture centrée sur l’amélioration des rendements et des conditions de vie des petits producteurs. </w:t>
      </w:r>
      <w:r w:rsidR="00A0200E" w:rsidRPr="0075248E">
        <w:rPr>
          <w:color w:val="000000" w:themeColor="text1"/>
          <w:sz w:val="24"/>
          <w:szCs w:val="24"/>
        </w:rPr>
        <w:t xml:space="preserve">Il </w:t>
      </w:r>
      <w:r w:rsidRPr="0075248E">
        <w:rPr>
          <w:color w:val="000000" w:themeColor="text1"/>
          <w:sz w:val="24"/>
          <w:szCs w:val="24"/>
        </w:rPr>
        <w:t xml:space="preserve">s’appuie aussi sur les </w:t>
      </w:r>
      <w:r w:rsidR="00A10AF7" w:rsidRPr="0075248E">
        <w:rPr>
          <w:color w:val="000000" w:themeColor="text1"/>
          <w:sz w:val="24"/>
          <w:szCs w:val="24"/>
        </w:rPr>
        <w:t>piliers</w:t>
      </w:r>
      <w:r w:rsidRPr="0075248E">
        <w:rPr>
          <w:color w:val="000000" w:themeColor="text1"/>
          <w:sz w:val="24"/>
          <w:szCs w:val="24"/>
        </w:rPr>
        <w:t xml:space="preserve"> de l’initiative globale de la croissance Bleue </w:t>
      </w:r>
      <w:r w:rsidR="00C01D79" w:rsidRPr="0075248E">
        <w:rPr>
          <w:color w:val="000000" w:themeColor="text1"/>
          <w:sz w:val="24"/>
          <w:szCs w:val="24"/>
        </w:rPr>
        <w:t xml:space="preserve">et </w:t>
      </w:r>
      <w:r w:rsidR="00D72FC8">
        <w:rPr>
          <w:color w:val="000000" w:themeColor="text1"/>
          <w:sz w:val="24"/>
          <w:szCs w:val="24"/>
        </w:rPr>
        <w:t>sur ceux de l’initiative régionale de la petite agriculture toutes deux mises en œuvre par la FAO.</w:t>
      </w:r>
      <w:r w:rsidRPr="0075248E">
        <w:rPr>
          <w:color w:val="000000" w:themeColor="text1"/>
          <w:sz w:val="24"/>
          <w:szCs w:val="24"/>
        </w:rPr>
        <w:t xml:space="preserve">   </w:t>
      </w:r>
    </w:p>
    <w:p w:rsidR="00C01D79" w:rsidRPr="0075248E" w:rsidRDefault="00C01D79" w:rsidP="00D72FC8">
      <w:pPr>
        <w:jc w:val="both"/>
        <w:rPr>
          <w:color w:val="000000" w:themeColor="text1"/>
          <w:sz w:val="24"/>
          <w:szCs w:val="24"/>
        </w:rPr>
      </w:pPr>
      <w:r w:rsidRPr="0075248E">
        <w:rPr>
          <w:color w:val="000000" w:themeColor="text1"/>
          <w:sz w:val="24"/>
          <w:szCs w:val="24"/>
        </w:rPr>
        <w:t>L’Initiative de la Croissance Bleue (ICB) vise la pêche de capture et l’aquaculture à travers un cadre de travail multisectoriel axé sur le développement durable à long terme grâce au partage des connaissances et l’application de nouvelles technologies. Cet</w:t>
      </w:r>
      <w:r w:rsidR="00D72FC8">
        <w:rPr>
          <w:color w:val="000000" w:themeColor="text1"/>
          <w:sz w:val="24"/>
          <w:szCs w:val="24"/>
        </w:rPr>
        <w:t>te</w:t>
      </w:r>
      <w:r w:rsidRPr="0075248E">
        <w:rPr>
          <w:color w:val="000000" w:themeColor="text1"/>
          <w:sz w:val="24"/>
          <w:szCs w:val="24"/>
        </w:rPr>
        <w:t xml:space="preserve"> initiative est fondée autours de trois piliers du développement durable :</w:t>
      </w:r>
    </w:p>
    <w:p w:rsidR="00C01D79" w:rsidRPr="0075248E" w:rsidRDefault="00C01D79" w:rsidP="00C01D79">
      <w:pPr>
        <w:pStyle w:val="ListParagraph"/>
        <w:numPr>
          <w:ilvl w:val="0"/>
          <w:numId w:val="44"/>
        </w:numPr>
        <w:jc w:val="both"/>
        <w:rPr>
          <w:color w:val="000000" w:themeColor="text1"/>
          <w:sz w:val="24"/>
          <w:szCs w:val="24"/>
        </w:rPr>
      </w:pPr>
      <w:r w:rsidRPr="0075248E">
        <w:rPr>
          <w:color w:val="000000" w:themeColor="text1"/>
          <w:sz w:val="24"/>
          <w:szCs w:val="24"/>
        </w:rPr>
        <w:t>Croissance économique;</w:t>
      </w:r>
    </w:p>
    <w:p w:rsidR="00C01D79" w:rsidRPr="0075248E" w:rsidRDefault="00C01D79" w:rsidP="00C01D79">
      <w:pPr>
        <w:pStyle w:val="ListParagraph"/>
        <w:numPr>
          <w:ilvl w:val="0"/>
          <w:numId w:val="44"/>
        </w:numPr>
        <w:jc w:val="both"/>
        <w:rPr>
          <w:color w:val="000000" w:themeColor="text1"/>
          <w:sz w:val="24"/>
          <w:szCs w:val="24"/>
        </w:rPr>
      </w:pPr>
      <w:r w:rsidRPr="0075248E">
        <w:rPr>
          <w:color w:val="000000" w:themeColor="text1"/>
          <w:sz w:val="24"/>
          <w:szCs w:val="24"/>
        </w:rPr>
        <w:t>Croissance environnementale;</w:t>
      </w:r>
    </w:p>
    <w:p w:rsidR="00C01D79" w:rsidRPr="0075248E" w:rsidRDefault="00C01D79" w:rsidP="00C01D79">
      <w:pPr>
        <w:pStyle w:val="ListParagraph"/>
        <w:numPr>
          <w:ilvl w:val="0"/>
          <w:numId w:val="44"/>
        </w:numPr>
        <w:jc w:val="both"/>
        <w:rPr>
          <w:color w:val="000000" w:themeColor="text1"/>
          <w:sz w:val="24"/>
          <w:szCs w:val="24"/>
        </w:rPr>
      </w:pPr>
      <w:r w:rsidRPr="0075248E">
        <w:rPr>
          <w:color w:val="000000" w:themeColor="text1"/>
          <w:sz w:val="24"/>
          <w:szCs w:val="24"/>
        </w:rPr>
        <w:t>Croissance sociale.</w:t>
      </w:r>
    </w:p>
    <w:p w:rsidR="00C01D79" w:rsidRPr="0075248E" w:rsidRDefault="00C01D79" w:rsidP="00C01D79">
      <w:pPr>
        <w:jc w:val="both"/>
        <w:rPr>
          <w:color w:val="000000" w:themeColor="text1"/>
          <w:sz w:val="24"/>
          <w:szCs w:val="24"/>
        </w:rPr>
      </w:pPr>
      <w:r w:rsidRPr="0075248E">
        <w:rPr>
          <w:color w:val="000000" w:themeColor="text1"/>
          <w:sz w:val="24"/>
          <w:szCs w:val="24"/>
        </w:rPr>
        <w:t xml:space="preserve">Ceci en fait une approche intégrée multisectorielle qui a pour but d’équilibrer des priorités entre (i) croissance et conservation ; (ii) Pêche industrielle versus pêche artisanale et aquaculture ; (iii) Intérêts du secteur privé et avantages équitables au profit </w:t>
      </w:r>
      <w:r w:rsidRPr="0075248E">
        <w:rPr>
          <w:color w:val="000000" w:themeColor="text1"/>
          <w:sz w:val="24"/>
          <w:szCs w:val="24"/>
        </w:rPr>
        <w:lastRenderedPageBreak/>
        <w:t>des communautés ; et enfin (iv) Zones Economiques Exclusives (ZEE) et cadres législatifs.</w:t>
      </w:r>
    </w:p>
    <w:p w:rsidR="00C01D79" w:rsidRPr="0075248E" w:rsidRDefault="00C01D79" w:rsidP="00C01D79">
      <w:pPr>
        <w:jc w:val="both"/>
        <w:rPr>
          <w:color w:val="000000" w:themeColor="text1"/>
          <w:sz w:val="24"/>
          <w:szCs w:val="24"/>
        </w:rPr>
      </w:pPr>
      <w:r w:rsidRPr="0075248E">
        <w:rPr>
          <w:color w:val="000000" w:themeColor="text1"/>
          <w:sz w:val="24"/>
          <w:szCs w:val="24"/>
        </w:rPr>
        <w:t xml:space="preserve">L’ICB reconnait l’importance de l’augmentation de la production et l’efficacité comme conducteur clef (la croissance économique). Cependant, elle souligne aussi l’importance d’un environnement sain (le développement environnemental) permettant d’accroitre les bénéfices de la société de façon générale et particulièrement les moyens de subsistance des populations nécessiteuses (développement social). </w:t>
      </w:r>
    </w:p>
    <w:p w:rsidR="00C01D79" w:rsidRPr="0075248E" w:rsidRDefault="00C01D79" w:rsidP="00D72FC8">
      <w:pPr>
        <w:jc w:val="both"/>
        <w:rPr>
          <w:color w:val="000000" w:themeColor="text1"/>
          <w:sz w:val="24"/>
          <w:szCs w:val="24"/>
        </w:rPr>
      </w:pPr>
      <w:r w:rsidRPr="0075248E">
        <w:rPr>
          <w:color w:val="000000" w:themeColor="text1"/>
          <w:sz w:val="24"/>
          <w:szCs w:val="24"/>
        </w:rPr>
        <w:t>L’Initiative de Croissance Bleue (Conférence de Rio+20) souligne le besoin de situer la pêche dans un contexte multisectoriel en considérant les écosystèmes</w:t>
      </w:r>
      <w:r w:rsidR="00D72FC8">
        <w:rPr>
          <w:color w:val="000000" w:themeColor="text1"/>
          <w:sz w:val="24"/>
          <w:szCs w:val="24"/>
        </w:rPr>
        <w:t xml:space="preserve">, les </w:t>
      </w:r>
      <w:r w:rsidRPr="0075248E">
        <w:rPr>
          <w:color w:val="000000" w:themeColor="text1"/>
          <w:sz w:val="24"/>
          <w:szCs w:val="24"/>
        </w:rPr>
        <w:t>personnes</w:t>
      </w:r>
      <w:r w:rsidR="00D72FC8">
        <w:rPr>
          <w:color w:val="000000" w:themeColor="text1"/>
          <w:sz w:val="24"/>
          <w:szCs w:val="24"/>
        </w:rPr>
        <w:t xml:space="preserve">, la </w:t>
      </w:r>
      <w:r w:rsidRPr="0075248E">
        <w:rPr>
          <w:color w:val="000000" w:themeColor="text1"/>
          <w:sz w:val="24"/>
          <w:szCs w:val="24"/>
        </w:rPr>
        <w:t xml:space="preserve"> production et toute la chaine de valeur qui suit.</w:t>
      </w:r>
    </w:p>
    <w:p w:rsidR="00A10AF7" w:rsidRDefault="00C01D79" w:rsidP="00D72FC8">
      <w:pPr>
        <w:jc w:val="both"/>
        <w:rPr>
          <w:color w:val="000000" w:themeColor="text1"/>
          <w:sz w:val="24"/>
          <w:szCs w:val="24"/>
        </w:rPr>
      </w:pPr>
      <w:r w:rsidRPr="0075248E">
        <w:rPr>
          <w:color w:val="000000" w:themeColor="text1"/>
          <w:sz w:val="24"/>
          <w:szCs w:val="24"/>
        </w:rPr>
        <w:t>La pêche à petite échelle</w:t>
      </w:r>
      <w:r w:rsidR="00D72FC8">
        <w:rPr>
          <w:color w:val="000000" w:themeColor="text1"/>
          <w:sz w:val="24"/>
          <w:szCs w:val="24"/>
        </w:rPr>
        <w:t xml:space="preserve"> ou Agriculture familiale qui est une initiative régionale </w:t>
      </w:r>
      <w:r w:rsidRPr="0075248E">
        <w:rPr>
          <w:color w:val="000000" w:themeColor="text1"/>
          <w:sz w:val="24"/>
          <w:szCs w:val="24"/>
        </w:rPr>
        <w:t>est au cœur de la réduction de la pauvreté rurale. Cette initiative a pour but d’accroitre la productivité et assurer l’emploi à travers un accès plus important aux ressources et aux marchés et services. La priorité dans cette initiative est accordée à la prise en compte des besoins et des opportunités en faveur des femmes et des jeunes ruraux. L’initiative appuie les institutions appropriées, identifie les opportunités, fournit les conseils pour la création des services financiers disponibles, et pour améliorer l’efficacité le long des chaines de valeur et fournir l’assistance aux politiques de gestion.</w:t>
      </w:r>
    </w:p>
    <w:p w:rsidR="00D72FC8" w:rsidRPr="0075248E" w:rsidRDefault="00D72FC8" w:rsidP="00D72FC8">
      <w:pPr>
        <w:jc w:val="both"/>
        <w:rPr>
          <w:color w:val="000000" w:themeColor="text1"/>
          <w:sz w:val="24"/>
          <w:szCs w:val="24"/>
        </w:rPr>
      </w:pPr>
      <w:r>
        <w:rPr>
          <w:color w:val="000000" w:themeColor="text1"/>
          <w:sz w:val="24"/>
          <w:szCs w:val="24"/>
        </w:rPr>
        <w:t xml:space="preserve">Son lancement par le Bureau Régional de la FAO pour le moyen orient et l’Afrique du Nord a constitué une réponse éloquente de la FAO aux attentes des pays membres en matière d’amélioration des rendements, la disponibilité de l’alimentation et la lutte contre la faim. </w:t>
      </w:r>
    </w:p>
    <w:p w:rsidR="00A10AF7" w:rsidRPr="0075248E" w:rsidRDefault="00A10AF7" w:rsidP="00A10AF7">
      <w:pPr>
        <w:jc w:val="both"/>
        <w:rPr>
          <w:b/>
          <w:bCs/>
          <w:color w:val="000000" w:themeColor="text1"/>
          <w:sz w:val="24"/>
          <w:szCs w:val="24"/>
        </w:rPr>
      </w:pPr>
      <w:r w:rsidRPr="0075248E">
        <w:rPr>
          <w:b/>
          <w:bCs/>
          <w:color w:val="000000" w:themeColor="text1"/>
          <w:sz w:val="24"/>
          <w:szCs w:val="24"/>
        </w:rPr>
        <w:t>Source de financement</w:t>
      </w:r>
    </w:p>
    <w:p w:rsidR="00A10AF7" w:rsidRDefault="00A10AF7" w:rsidP="00D72FC8">
      <w:pPr>
        <w:jc w:val="both"/>
        <w:rPr>
          <w:color w:val="000000" w:themeColor="text1"/>
          <w:sz w:val="24"/>
          <w:szCs w:val="24"/>
        </w:rPr>
      </w:pPr>
      <w:r w:rsidRPr="0075248E">
        <w:rPr>
          <w:color w:val="000000" w:themeColor="text1"/>
          <w:sz w:val="24"/>
          <w:szCs w:val="24"/>
        </w:rPr>
        <w:t xml:space="preserve">Le port bleu a été lancé sur financement du programme régulier du bureau sous régional de la FAO pour l’Afrique du Nord. En Mai 2017, le programme a bénéficié d’un appui dans le cadre de l’initiative de la petite agriculture qui lui a permis de lancer un programme couvrant les aspects physiques, économiques et sociaux ayant </w:t>
      </w:r>
      <w:r w:rsidR="00D72FC8">
        <w:rPr>
          <w:color w:val="000000" w:themeColor="text1"/>
          <w:sz w:val="24"/>
          <w:szCs w:val="24"/>
        </w:rPr>
        <w:t xml:space="preserve">des </w:t>
      </w:r>
      <w:r w:rsidRPr="0075248E">
        <w:rPr>
          <w:color w:val="000000" w:themeColor="text1"/>
          <w:sz w:val="24"/>
          <w:szCs w:val="24"/>
        </w:rPr>
        <w:t>impact</w:t>
      </w:r>
      <w:r w:rsidR="00D72FC8">
        <w:rPr>
          <w:color w:val="000000" w:themeColor="text1"/>
          <w:sz w:val="24"/>
          <w:szCs w:val="24"/>
        </w:rPr>
        <w:t>s</w:t>
      </w:r>
      <w:r w:rsidRPr="0075248E">
        <w:rPr>
          <w:color w:val="000000" w:themeColor="text1"/>
          <w:sz w:val="24"/>
          <w:szCs w:val="24"/>
        </w:rPr>
        <w:t xml:space="preserve"> directes sur les populations dont la vie dépend de ce port artisanal.</w:t>
      </w:r>
    </w:p>
    <w:p w:rsidR="008C14BB" w:rsidRDefault="008C14BB" w:rsidP="00F50C58">
      <w:pPr>
        <w:jc w:val="both"/>
        <w:rPr>
          <w:color w:val="000000" w:themeColor="text1"/>
          <w:sz w:val="24"/>
          <w:szCs w:val="24"/>
        </w:rPr>
      </w:pPr>
      <w:r>
        <w:rPr>
          <w:color w:val="000000" w:themeColor="text1"/>
          <w:sz w:val="24"/>
          <w:szCs w:val="24"/>
        </w:rPr>
        <w:t xml:space="preserve">Les autorités tunisiennes en particulier l’APIP s’est engagé avec la FAO dans la mise en œuvre de ce programme et a mobilisé des fonds comme contribution nationale faisant partie du dit programme. Le montant et les détails de la contribution de l’APIP est en </w:t>
      </w:r>
      <w:r w:rsidRPr="00F50C58">
        <w:rPr>
          <w:color w:val="000000" w:themeColor="text1"/>
          <w:sz w:val="24"/>
          <w:szCs w:val="24"/>
        </w:rPr>
        <w:t>annexe (</w:t>
      </w:r>
      <w:r w:rsidR="00F50C58" w:rsidRPr="00F50C58">
        <w:rPr>
          <w:color w:val="000000" w:themeColor="text1"/>
          <w:sz w:val="24"/>
          <w:szCs w:val="24"/>
        </w:rPr>
        <w:t>1</w:t>
      </w:r>
      <w:r w:rsidRPr="00F50C58">
        <w:rPr>
          <w:color w:val="000000" w:themeColor="text1"/>
          <w:sz w:val="24"/>
          <w:szCs w:val="24"/>
        </w:rPr>
        <w:t>).</w:t>
      </w:r>
    </w:p>
    <w:p w:rsidR="008C14BB" w:rsidRDefault="008C14BB" w:rsidP="008C14BB">
      <w:pPr>
        <w:jc w:val="both"/>
        <w:rPr>
          <w:color w:val="000000" w:themeColor="text1"/>
          <w:sz w:val="24"/>
          <w:szCs w:val="24"/>
        </w:rPr>
      </w:pPr>
      <w:r>
        <w:rPr>
          <w:color w:val="000000" w:themeColor="text1"/>
          <w:sz w:val="24"/>
          <w:szCs w:val="24"/>
        </w:rPr>
        <w:t xml:space="preserve">Le programme a aussi bénéficié de l’engagement de l’adhésion parfaite des pêcheurs artisans de Zarzis regroupés dans </w:t>
      </w:r>
      <w:r w:rsidRPr="00F50C58">
        <w:rPr>
          <w:color w:val="000000" w:themeColor="text1"/>
          <w:sz w:val="24"/>
          <w:szCs w:val="24"/>
        </w:rPr>
        <w:t>l’Association le Pêcheur</w:t>
      </w:r>
      <w:r>
        <w:rPr>
          <w:color w:val="000000" w:themeColor="text1"/>
          <w:sz w:val="24"/>
          <w:szCs w:val="24"/>
        </w:rPr>
        <w:t xml:space="preserve"> qui justifié d’une très grande responsabilité et adhésion à ce programme.</w:t>
      </w:r>
    </w:p>
    <w:p w:rsidR="008C14BB" w:rsidRDefault="008C14BB" w:rsidP="008C14BB">
      <w:pPr>
        <w:jc w:val="both"/>
        <w:rPr>
          <w:color w:val="000000" w:themeColor="text1"/>
          <w:sz w:val="24"/>
          <w:szCs w:val="24"/>
        </w:rPr>
      </w:pPr>
    </w:p>
    <w:p w:rsidR="00A10AF7" w:rsidRPr="0075248E" w:rsidRDefault="00A10AF7" w:rsidP="00104FE5">
      <w:pPr>
        <w:jc w:val="both"/>
        <w:rPr>
          <w:b/>
          <w:bCs/>
          <w:color w:val="000000" w:themeColor="text1"/>
          <w:sz w:val="24"/>
          <w:szCs w:val="24"/>
        </w:rPr>
      </w:pPr>
      <w:r w:rsidRPr="0075248E">
        <w:rPr>
          <w:b/>
          <w:bCs/>
          <w:color w:val="000000" w:themeColor="text1"/>
          <w:sz w:val="24"/>
          <w:szCs w:val="24"/>
        </w:rPr>
        <w:t xml:space="preserve">Cadre de programmation    </w:t>
      </w:r>
    </w:p>
    <w:p w:rsidR="00A10AF7" w:rsidRPr="0075248E" w:rsidRDefault="00A10AF7" w:rsidP="00A0200E">
      <w:pPr>
        <w:jc w:val="both"/>
        <w:rPr>
          <w:color w:val="000000" w:themeColor="text1"/>
          <w:sz w:val="24"/>
          <w:szCs w:val="24"/>
        </w:rPr>
      </w:pPr>
      <w:r w:rsidRPr="0075248E">
        <w:rPr>
          <w:color w:val="000000" w:themeColor="text1"/>
          <w:sz w:val="24"/>
          <w:szCs w:val="24"/>
        </w:rPr>
        <w:t xml:space="preserve">Les produits recherchés par le programme port bleu peuvent être </w:t>
      </w:r>
      <w:r w:rsidRPr="0075248E">
        <w:rPr>
          <w:color w:val="000000" w:themeColor="text1"/>
          <w:sz w:val="28"/>
          <w:szCs w:val="28"/>
        </w:rPr>
        <w:t xml:space="preserve">classés </w:t>
      </w:r>
      <w:r w:rsidR="00C01D79" w:rsidRPr="0075248E">
        <w:rPr>
          <w:color w:val="000000" w:themeColor="text1"/>
          <w:sz w:val="28"/>
          <w:szCs w:val="28"/>
        </w:rPr>
        <w:t xml:space="preserve">notamment </w:t>
      </w:r>
      <w:r w:rsidR="00A0200E" w:rsidRPr="0075248E">
        <w:rPr>
          <w:color w:val="000000" w:themeColor="text1"/>
          <w:sz w:val="28"/>
          <w:szCs w:val="28"/>
        </w:rPr>
        <w:t>s</w:t>
      </w:r>
      <w:r w:rsidRPr="0075248E">
        <w:rPr>
          <w:color w:val="000000" w:themeColor="text1"/>
          <w:sz w:val="28"/>
          <w:szCs w:val="28"/>
        </w:rPr>
        <w:t>ous</w:t>
      </w:r>
      <w:r w:rsidRPr="0075248E">
        <w:rPr>
          <w:color w:val="000000" w:themeColor="text1"/>
          <w:sz w:val="24"/>
          <w:szCs w:val="24"/>
        </w:rPr>
        <w:t xml:space="preserve"> les objectifs stratégiques de la FAO ci-dessous :</w:t>
      </w:r>
    </w:p>
    <w:p w:rsidR="00C01D79" w:rsidRPr="0075248E" w:rsidRDefault="00C01D79" w:rsidP="00A0200E">
      <w:pPr>
        <w:jc w:val="both"/>
        <w:rPr>
          <w:color w:val="000000" w:themeColor="text1"/>
          <w:sz w:val="24"/>
          <w:szCs w:val="24"/>
        </w:rPr>
      </w:pPr>
      <w:r w:rsidRPr="008C14BB">
        <w:rPr>
          <w:b/>
          <w:bCs/>
          <w:color w:val="000000" w:themeColor="text1"/>
          <w:sz w:val="24"/>
          <w:szCs w:val="24"/>
        </w:rPr>
        <w:t>Programme stratégique 2 :</w:t>
      </w:r>
      <w:r w:rsidRPr="0075248E">
        <w:rPr>
          <w:color w:val="000000" w:themeColor="text1"/>
          <w:sz w:val="24"/>
          <w:szCs w:val="24"/>
        </w:rPr>
        <w:t xml:space="preserve"> Rendre la pêche plus productive et plus durable </w:t>
      </w:r>
    </w:p>
    <w:p w:rsidR="00C01D79" w:rsidRPr="0075248E" w:rsidRDefault="00C01D79" w:rsidP="00A0200E">
      <w:pPr>
        <w:jc w:val="both"/>
        <w:rPr>
          <w:color w:val="000000" w:themeColor="text1"/>
          <w:sz w:val="24"/>
          <w:szCs w:val="24"/>
        </w:rPr>
      </w:pPr>
      <w:r w:rsidRPr="008C14BB">
        <w:rPr>
          <w:b/>
          <w:bCs/>
          <w:color w:val="000000" w:themeColor="text1"/>
          <w:sz w:val="24"/>
          <w:szCs w:val="24"/>
        </w:rPr>
        <w:t>Programme stratégique 3 :</w:t>
      </w:r>
      <w:r w:rsidRPr="0075248E">
        <w:rPr>
          <w:color w:val="000000" w:themeColor="text1"/>
          <w:sz w:val="24"/>
          <w:szCs w:val="24"/>
        </w:rPr>
        <w:t xml:space="preserve"> Réduire la pauvreté rurale </w:t>
      </w:r>
    </w:p>
    <w:p w:rsidR="00C01D79" w:rsidRPr="0075248E" w:rsidRDefault="00C01D79" w:rsidP="00A0200E">
      <w:pPr>
        <w:jc w:val="both"/>
        <w:rPr>
          <w:color w:val="000000" w:themeColor="text1"/>
          <w:sz w:val="24"/>
          <w:szCs w:val="24"/>
        </w:rPr>
      </w:pPr>
      <w:r w:rsidRPr="008C14BB">
        <w:rPr>
          <w:b/>
          <w:bCs/>
          <w:color w:val="000000" w:themeColor="text1"/>
          <w:sz w:val="24"/>
          <w:szCs w:val="24"/>
        </w:rPr>
        <w:t>Programme stratégique 4 :</w:t>
      </w:r>
      <w:r w:rsidRPr="0075248E">
        <w:rPr>
          <w:color w:val="000000" w:themeColor="text1"/>
          <w:sz w:val="24"/>
          <w:szCs w:val="24"/>
        </w:rPr>
        <w:t xml:space="preserve"> Œuvrer à des systèmes agricoles et alimentaires inclusifs et efficaces </w:t>
      </w:r>
    </w:p>
    <w:p w:rsidR="00A10AF7" w:rsidRPr="0075248E" w:rsidRDefault="00BA7702" w:rsidP="00B676ED">
      <w:pPr>
        <w:jc w:val="both"/>
        <w:rPr>
          <w:noProof/>
        </w:rPr>
      </w:pPr>
      <w:r w:rsidRPr="0075248E">
        <w:rPr>
          <w:noProof/>
          <w:lang w:eastAsia="fr-FR"/>
        </w:rPr>
        <w:drawing>
          <wp:anchor distT="0" distB="0" distL="114300" distR="114300" simplePos="0" relativeHeight="251667968" behindDoc="1" locked="0" layoutInCell="1" allowOverlap="1">
            <wp:simplePos x="0" y="0"/>
            <wp:positionH relativeFrom="column">
              <wp:posOffset>4124325</wp:posOffset>
            </wp:positionH>
            <wp:positionV relativeFrom="paragraph">
              <wp:posOffset>473710</wp:posOffset>
            </wp:positionV>
            <wp:extent cx="1931670" cy="1282700"/>
            <wp:effectExtent l="0" t="0" r="0" b="0"/>
            <wp:wrapTight wrapText="bothSides">
              <wp:wrapPolygon edited="0">
                <wp:start x="0" y="0"/>
                <wp:lineTo x="0" y="21172"/>
                <wp:lineTo x="21302" y="21172"/>
                <wp:lineTo x="213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1670" cy="1282700"/>
                    </a:xfrm>
                    <a:prstGeom prst="rect">
                      <a:avLst/>
                    </a:prstGeom>
                  </pic:spPr>
                </pic:pic>
              </a:graphicData>
            </a:graphic>
            <wp14:sizeRelH relativeFrom="page">
              <wp14:pctWidth>0</wp14:pctWidth>
            </wp14:sizeRelH>
            <wp14:sizeRelV relativeFrom="page">
              <wp14:pctHeight>0</wp14:pctHeight>
            </wp14:sizeRelV>
          </wp:anchor>
        </w:drawing>
      </w:r>
      <w:r w:rsidR="00A10AF7" w:rsidRPr="0075248E">
        <w:rPr>
          <w:color w:val="000000" w:themeColor="text1"/>
          <w:sz w:val="24"/>
          <w:szCs w:val="24"/>
        </w:rPr>
        <w:t>Le démarrage du programme a commencé par une programmation participative impliquant les principaux acteurs nationaux et le lancement a été présidé par le Ministre de l’Agriculture de</w:t>
      </w:r>
      <w:r w:rsidR="00C01D79" w:rsidRPr="0075248E">
        <w:rPr>
          <w:color w:val="000000" w:themeColor="text1"/>
          <w:sz w:val="24"/>
          <w:szCs w:val="24"/>
        </w:rPr>
        <w:t xml:space="preserve">s ressources Hydrauliques </w:t>
      </w:r>
      <w:r w:rsidR="00A10AF7" w:rsidRPr="0075248E">
        <w:rPr>
          <w:color w:val="000000" w:themeColor="text1"/>
          <w:sz w:val="24"/>
          <w:szCs w:val="24"/>
        </w:rPr>
        <w:t xml:space="preserve"> et de la Pêche le </w:t>
      </w:r>
      <w:r w:rsidR="00C01D79" w:rsidRPr="0075248E">
        <w:rPr>
          <w:color w:val="000000" w:themeColor="text1"/>
          <w:sz w:val="24"/>
          <w:szCs w:val="24"/>
        </w:rPr>
        <w:t xml:space="preserve">14 Mai </w:t>
      </w:r>
      <w:r w:rsidR="00B676ED" w:rsidRPr="0075248E">
        <w:rPr>
          <w:color w:val="000000" w:themeColor="text1"/>
          <w:sz w:val="24"/>
          <w:szCs w:val="24"/>
        </w:rPr>
        <w:t xml:space="preserve"> 2017</w:t>
      </w:r>
      <w:r w:rsidR="00A10AF7" w:rsidRPr="0075248E">
        <w:rPr>
          <w:color w:val="000000" w:themeColor="text1"/>
          <w:sz w:val="24"/>
          <w:szCs w:val="24"/>
        </w:rPr>
        <w:t>.</w:t>
      </w:r>
      <w:r w:rsidRPr="0075248E">
        <w:rPr>
          <w:noProof/>
        </w:rPr>
        <w:t xml:space="preserve"> </w:t>
      </w:r>
    </w:p>
    <w:p w:rsidR="00BA7702" w:rsidRPr="0075248E" w:rsidRDefault="00BA7702" w:rsidP="00B676ED">
      <w:pPr>
        <w:jc w:val="both"/>
        <w:rPr>
          <w:noProof/>
        </w:rPr>
      </w:pPr>
    </w:p>
    <w:p w:rsidR="00BA7702" w:rsidRPr="0075248E" w:rsidRDefault="00BA7702" w:rsidP="00B676ED">
      <w:pPr>
        <w:jc w:val="both"/>
        <w:rPr>
          <w:noProof/>
        </w:rPr>
      </w:pPr>
    </w:p>
    <w:p w:rsidR="00BA7702" w:rsidRPr="0075248E" w:rsidRDefault="00BA7702" w:rsidP="00B676ED">
      <w:pPr>
        <w:jc w:val="both"/>
        <w:rPr>
          <w:noProof/>
        </w:rPr>
      </w:pPr>
    </w:p>
    <w:p w:rsidR="00D3187C" w:rsidRPr="0075248E" w:rsidRDefault="00D3187C" w:rsidP="00A10AF7">
      <w:pPr>
        <w:jc w:val="both"/>
        <w:rPr>
          <w:rFonts w:eastAsia="Times New Roman" w:cs="Times New Roman"/>
          <w:b/>
          <w:bCs/>
          <w:i/>
          <w:iCs/>
          <w:color w:val="000000"/>
          <w:sz w:val="24"/>
          <w:szCs w:val="24"/>
          <w:lang w:eastAsia="fr-FR"/>
        </w:rPr>
      </w:pPr>
      <w:r w:rsidRPr="0075248E">
        <w:rPr>
          <w:color w:val="000000" w:themeColor="text1"/>
          <w:sz w:val="24"/>
          <w:szCs w:val="24"/>
        </w:rPr>
        <w:t>Le programme a mis l’accent sur deux composantes essentielles :</w:t>
      </w:r>
      <w:r w:rsidRPr="0075248E">
        <w:rPr>
          <w:rFonts w:eastAsia="Times New Roman" w:cs="Times New Roman"/>
          <w:b/>
          <w:bCs/>
          <w:i/>
          <w:iCs/>
          <w:color w:val="000000"/>
          <w:sz w:val="24"/>
          <w:szCs w:val="24"/>
          <w:lang w:eastAsia="fr-FR"/>
        </w:rPr>
        <w:t xml:space="preserve"> </w:t>
      </w:r>
    </w:p>
    <w:p w:rsidR="00D3187C" w:rsidRPr="008C14BB" w:rsidRDefault="00D3187C" w:rsidP="00D3187C">
      <w:pPr>
        <w:pStyle w:val="ListParagraph"/>
        <w:numPr>
          <w:ilvl w:val="0"/>
          <w:numId w:val="29"/>
        </w:numPr>
        <w:jc w:val="both"/>
        <w:rPr>
          <w:b/>
          <w:bCs/>
          <w:color w:val="000000" w:themeColor="text1"/>
          <w:sz w:val="24"/>
          <w:szCs w:val="24"/>
        </w:rPr>
      </w:pPr>
      <w:r w:rsidRPr="008C14BB">
        <w:rPr>
          <w:b/>
          <w:bCs/>
          <w:color w:val="000000" w:themeColor="text1"/>
          <w:sz w:val="24"/>
          <w:szCs w:val="24"/>
        </w:rPr>
        <w:t xml:space="preserve">Le port Bleu de </w:t>
      </w:r>
      <w:r w:rsidR="008C14BB" w:rsidRPr="008C14BB">
        <w:rPr>
          <w:b/>
          <w:bCs/>
          <w:color w:val="000000" w:themeColor="text1"/>
          <w:sz w:val="24"/>
          <w:szCs w:val="24"/>
        </w:rPr>
        <w:t>Zarzis,</w:t>
      </w:r>
      <w:r w:rsidR="00C01D79" w:rsidRPr="008C14BB">
        <w:rPr>
          <w:b/>
          <w:bCs/>
          <w:color w:val="000000" w:themeColor="text1"/>
          <w:sz w:val="24"/>
          <w:szCs w:val="24"/>
        </w:rPr>
        <w:t xml:space="preserve"> </w:t>
      </w:r>
      <w:r w:rsidRPr="008C14BB">
        <w:rPr>
          <w:rFonts w:eastAsia="Times New Roman" w:cs="Times New Roman"/>
          <w:b/>
          <w:bCs/>
          <w:color w:val="000000"/>
          <w:sz w:val="24"/>
          <w:szCs w:val="24"/>
          <w:lang w:eastAsia="fr-FR"/>
        </w:rPr>
        <w:t>un modèle pour promouvoir une pêche artisanale durable</w:t>
      </w:r>
    </w:p>
    <w:p w:rsidR="00D3187C" w:rsidRPr="0075248E" w:rsidRDefault="00D3187C" w:rsidP="00D3187C">
      <w:pPr>
        <w:ind w:left="360"/>
        <w:jc w:val="both"/>
        <w:rPr>
          <w:color w:val="000000" w:themeColor="text1"/>
          <w:sz w:val="24"/>
          <w:szCs w:val="24"/>
        </w:rPr>
      </w:pPr>
      <w:r w:rsidRPr="0075248E">
        <w:rPr>
          <w:color w:val="000000" w:themeColor="text1"/>
          <w:sz w:val="24"/>
          <w:szCs w:val="24"/>
        </w:rPr>
        <w:t xml:space="preserve">2. </w:t>
      </w:r>
      <w:r w:rsidRPr="008C14BB">
        <w:rPr>
          <w:b/>
          <w:bCs/>
          <w:color w:val="000000" w:themeColor="text1"/>
          <w:sz w:val="24"/>
          <w:szCs w:val="24"/>
        </w:rPr>
        <w:t xml:space="preserve">L’amélioration des conditions des </w:t>
      </w:r>
      <w:r w:rsidR="00C01D79" w:rsidRPr="008C14BB">
        <w:rPr>
          <w:b/>
          <w:bCs/>
          <w:color w:val="000000" w:themeColor="text1"/>
          <w:sz w:val="24"/>
          <w:szCs w:val="24"/>
        </w:rPr>
        <w:t xml:space="preserve">jeunes et des </w:t>
      </w:r>
      <w:r w:rsidRPr="008C14BB">
        <w:rPr>
          <w:b/>
          <w:bCs/>
          <w:color w:val="000000" w:themeColor="text1"/>
          <w:sz w:val="24"/>
          <w:szCs w:val="24"/>
        </w:rPr>
        <w:t>femmes de la pêche artisanale</w:t>
      </w:r>
    </w:p>
    <w:p w:rsidR="00D3187C" w:rsidRPr="0075248E" w:rsidRDefault="00D3187C" w:rsidP="00A10AF7">
      <w:pPr>
        <w:jc w:val="both"/>
        <w:rPr>
          <w:color w:val="000000" w:themeColor="text1"/>
          <w:sz w:val="24"/>
          <w:szCs w:val="24"/>
        </w:rPr>
      </w:pPr>
    </w:p>
    <w:p w:rsidR="00D3187C" w:rsidRPr="00104FE5" w:rsidRDefault="00D3187C" w:rsidP="00104FE5">
      <w:pPr>
        <w:jc w:val="both"/>
        <w:rPr>
          <w:color w:val="000000" w:themeColor="text1"/>
          <w:sz w:val="24"/>
          <w:szCs w:val="24"/>
          <w:u w:val="single"/>
        </w:rPr>
      </w:pPr>
      <w:r w:rsidRPr="00104FE5">
        <w:rPr>
          <w:color w:val="000000" w:themeColor="text1"/>
          <w:sz w:val="24"/>
          <w:szCs w:val="24"/>
          <w:u w:val="single"/>
        </w:rPr>
        <w:t xml:space="preserve">I. </w:t>
      </w:r>
      <w:r w:rsidR="00104FE5">
        <w:rPr>
          <w:color w:val="000000" w:themeColor="text1"/>
          <w:sz w:val="24"/>
          <w:szCs w:val="24"/>
          <w:u w:val="single"/>
        </w:rPr>
        <w:t>Composante Port bleu de Zarzis</w:t>
      </w:r>
      <w:r w:rsidRPr="00104FE5">
        <w:rPr>
          <w:color w:val="000000" w:themeColor="text1"/>
          <w:sz w:val="24"/>
          <w:szCs w:val="24"/>
          <w:u w:val="single"/>
        </w:rPr>
        <w:t xml:space="preserve"> </w:t>
      </w:r>
    </w:p>
    <w:p w:rsidR="00CB0B4A" w:rsidRPr="0075248E" w:rsidRDefault="00CB0B4A" w:rsidP="00CB0B4A">
      <w:pPr>
        <w:spacing w:after="0" w:line="240" w:lineRule="auto"/>
        <w:jc w:val="both"/>
        <w:rPr>
          <w:color w:val="000000" w:themeColor="text1"/>
          <w:sz w:val="24"/>
          <w:szCs w:val="24"/>
        </w:rPr>
      </w:pPr>
    </w:p>
    <w:p w:rsidR="00CB0B4A" w:rsidRPr="0075248E" w:rsidRDefault="00CB0B4A" w:rsidP="00CB0B4A">
      <w:pPr>
        <w:spacing w:after="0" w:line="240" w:lineRule="auto"/>
        <w:jc w:val="both"/>
        <w:rPr>
          <w:color w:val="000000" w:themeColor="text1"/>
          <w:sz w:val="24"/>
          <w:szCs w:val="24"/>
        </w:rPr>
      </w:pPr>
      <w:r w:rsidRPr="0075248E">
        <w:rPr>
          <w:color w:val="000000" w:themeColor="text1"/>
          <w:sz w:val="24"/>
          <w:szCs w:val="24"/>
        </w:rPr>
        <w:t xml:space="preserve">1. </w:t>
      </w:r>
      <w:r w:rsidRPr="0075248E">
        <w:rPr>
          <w:b/>
          <w:bCs/>
          <w:color w:val="000000" w:themeColor="text1"/>
          <w:sz w:val="24"/>
          <w:szCs w:val="24"/>
        </w:rPr>
        <w:t>Principales activités et résultats planifiés</w:t>
      </w:r>
    </w:p>
    <w:p w:rsidR="00CB0B4A" w:rsidRPr="0075248E" w:rsidRDefault="00CB0B4A" w:rsidP="00CB0B4A">
      <w:pPr>
        <w:spacing w:after="0" w:line="240" w:lineRule="auto"/>
        <w:jc w:val="both"/>
        <w:rPr>
          <w:color w:val="000000" w:themeColor="text1"/>
          <w:sz w:val="24"/>
          <w:szCs w:val="24"/>
        </w:rPr>
      </w:pPr>
    </w:p>
    <w:p w:rsidR="00CB0B4A" w:rsidRPr="0075248E" w:rsidRDefault="00CB0B4A" w:rsidP="00CB0B4A">
      <w:pPr>
        <w:spacing w:after="0" w:line="240" w:lineRule="auto"/>
        <w:jc w:val="both"/>
        <w:rPr>
          <w:color w:val="000000" w:themeColor="text1"/>
          <w:sz w:val="24"/>
          <w:szCs w:val="24"/>
        </w:rPr>
      </w:pPr>
      <w:r w:rsidRPr="0075248E">
        <w:rPr>
          <w:color w:val="000000" w:themeColor="text1"/>
          <w:sz w:val="24"/>
          <w:szCs w:val="24"/>
        </w:rPr>
        <w:t>Les activités et actions identifiées étaient de trois natures</w:t>
      </w:r>
      <w:r w:rsidR="00C01D79" w:rsidRPr="0075248E">
        <w:rPr>
          <w:color w:val="000000" w:themeColor="text1"/>
          <w:sz w:val="24"/>
          <w:szCs w:val="24"/>
        </w:rPr>
        <w:t xml:space="preserve"> : </w:t>
      </w:r>
    </w:p>
    <w:p w:rsidR="00CB0B4A" w:rsidRPr="0075248E" w:rsidRDefault="00CB0B4A" w:rsidP="00CB0B4A">
      <w:pPr>
        <w:pStyle w:val="ListParagraph"/>
        <w:numPr>
          <w:ilvl w:val="0"/>
          <w:numId w:val="27"/>
        </w:numPr>
        <w:spacing w:after="0" w:line="240" w:lineRule="auto"/>
        <w:jc w:val="both"/>
        <w:rPr>
          <w:color w:val="000000" w:themeColor="text1"/>
          <w:sz w:val="24"/>
          <w:szCs w:val="24"/>
        </w:rPr>
      </w:pPr>
      <w:r w:rsidRPr="0075248E">
        <w:rPr>
          <w:color w:val="000000" w:themeColor="text1"/>
          <w:sz w:val="24"/>
          <w:szCs w:val="24"/>
        </w:rPr>
        <w:t>Activités physiques et institutionnelles</w:t>
      </w:r>
    </w:p>
    <w:p w:rsidR="00CB0B4A" w:rsidRPr="0075248E" w:rsidRDefault="00CB0B4A" w:rsidP="00CB0B4A">
      <w:pPr>
        <w:pStyle w:val="ListParagraph"/>
        <w:numPr>
          <w:ilvl w:val="0"/>
          <w:numId w:val="27"/>
        </w:numPr>
        <w:spacing w:after="0" w:line="240" w:lineRule="auto"/>
        <w:jc w:val="both"/>
        <w:rPr>
          <w:color w:val="000000" w:themeColor="text1"/>
          <w:sz w:val="24"/>
          <w:szCs w:val="24"/>
        </w:rPr>
      </w:pPr>
      <w:r w:rsidRPr="0075248E">
        <w:rPr>
          <w:color w:val="000000" w:themeColor="text1"/>
          <w:sz w:val="24"/>
          <w:szCs w:val="24"/>
        </w:rPr>
        <w:t>Activités de consultation et d’appui techniques</w:t>
      </w:r>
    </w:p>
    <w:p w:rsidR="00CB0B4A" w:rsidRPr="0075248E" w:rsidRDefault="00CB0B4A" w:rsidP="00CB0B4A">
      <w:pPr>
        <w:pStyle w:val="ListParagraph"/>
        <w:numPr>
          <w:ilvl w:val="0"/>
          <w:numId w:val="27"/>
        </w:numPr>
        <w:spacing w:after="0" w:line="240" w:lineRule="auto"/>
        <w:jc w:val="both"/>
        <w:rPr>
          <w:rFonts w:eastAsia="Times New Roman" w:cs="Times New Roman"/>
          <w:bCs/>
          <w:color w:val="auto"/>
          <w:sz w:val="24"/>
          <w:szCs w:val="24"/>
          <w:lang w:eastAsia="en-GB"/>
        </w:rPr>
      </w:pPr>
      <w:r w:rsidRPr="0075248E">
        <w:rPr>
          <w:color w:val="000000" w:themeColor="text1"/>
          <w:sz w:val="24"/>
          <w:szCs w:val="24"/>
        </w:rPr>
        <w:t>Activités de développement à la base</w:t>
      </w:r>
    </w:p>
    <w:p w:rsidR="00CB0B4A" w:rsidRPr="0075248E" w:rsidRDefault="00CB0B4A" w:rsidP="00CB0B4A">
      <w:pPr>
        <w:spacing w:after="0" w:line="240" w:lineRule="auto"/>
        <w:jc w:val="both"/>
        <w:rPr>
          <w:rFonts w:eastAsia="Times New Roman" w:cs="Times New Roman"/>
          <w:bCs/>
          <w:color w:val="auto"/>
          <w:sz w:val="24"/>
          <w:szCs w:val="24"/>
          <w:lang w:eastAsia="en-GB"/>
        </w:rPr>
      </w:pPr>
    </w:p>
    <w:p w:rsidR="00CB0B4A" w:rsidRPr="0075248E" w:rsidRDefault="00CB0B4A" w:rsidP="005E18FA">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lastRenderedPageBreak/>
        <w:t>Ces activités ont été réalisées grâce à la mobilisation de l’appui technique directe de la FAO, l’engagement et l’appui fournis par la partie nationale et les services des consultants internationaux engagés par la FAO ;</w:t>
      </w:r>
    </w:p>
    <w:p w:rsidR="00CB0B4A" w:rsidRPr="0075248E" w:rsidRDefault="00CB0B4A" w:rsidP="00CB0B4A">
      <w:pPr>
        <w:spacing w:after="0" w:line="240" w:lineRule="auto"/>
        <w:jc w:val="both"/>
        <w:rPr>
          <w:rFonts w:eastAsia="Times New Roman" w:cs="Times New Roman"/>
          <w:bCs/>
          <w:color w:val="auto"/>
          <w:sz w:val="24"/>
          <w:szCs w:val="24"/>
          <w:lang w:eastAsia="en-GB"/>
        </w:rPr>
      </w:pPr>
    </w:p>
    <w:p w:rsidR="00060BEB" w:rsidRPr="0075248E" w:rsidRDefault="00060BEB" w:rsidP="00CB0B4A">
      <w:pPr>
        <w:jc w:val="both"/>
        <w:rPr>
          <w:color w:val="FF0000"/>
          <w:sz w:val="24"/>
          <w:szCs w:val="24"/>
        </w:rPr>
      </w:pPr>
      <w:r w:rsidRPr="0075248E">
        <w:rPr>
          <w:color w:val="000000" w:themeColor="text1"/>
          <w:sz w:val="24"/>
          <w:szCs w:val="24"/>
        </w:rPr>
        <w:t xml:space="preserve">Les principaux résultats </w:t>
      </w:r>
      <w:r w:rsidR="00D3187C" w:rsidRPr="0075248E">
        <w:rPr>
          <w:color w:val="000000" w:themeColor="text1"/>
          <w:sz w:val="24"/>
          <w:szCs w:val="24"/>
        </w:rPr>
        <w:t>d</w:t>
      </w:r>
      <w:r w:rsidR="00CB0B4A" w:rsidRPr="0075248E">
        <w:rPr>
          <w:color w:val="000000" w:themeColor="text1"/>
          <w:sz w:val="24"/>
          <w:szCs w:val="24"/>
        </w:rPr>
        <w:t xml:space="preserve">e la composante relative au modèle du port bleu </w:t>
      </w:r>
      <w:r w:rsidRPr="0075248E">
        <w:rPr>
          <w:color w:val="000000" w:themeColor="text1"/>
          <w:sz w:val="24"/>
          <w:szCs w:val="24"/>
        </w:rPr>
        <w:t>sont:</w:t>
      </w:r>
    </w:p>
    <w:p w:rsidR="001E7634" w:rsidRPr="0075248E" w:rsidRDefault="001E7634" w:rsidP="00B676ED">
      <w:pPr>
        <w:pStyle w:val="ListParagraph"/>
        <w:numPr>
          <w:ilvl w:val="0"/>
          <w:numId w:val="42"/>
        </w:numPr>
        <w:jc w:val="both"/>
        <w:rPr>
          <w:color w:val="000000" w:themeColor="text1"/>
          <w:sz w:val="24"/>
          <w:szCs w:val="24"/>
        </w:rPr>
      </w:pPr>
      <w:r w:rsidRPr="0075248E">
        <w:rPr>
          <w:color w:val="000000" w:themeColor="text1"/>
          <w:sz w:val="24"/>
          <w:szCs w:val="24"/>
        </w:rPr>
        <w:t xml:space="preserve">Les acteurs sont sensibilisés sur les directives volontaires de la FAO pour des pêches artisanales durables </w:t>
      </w:r>
    </w:p>
    <w:p w:rsidR="001E7634" w:rsidRPr="0075248E" w:rsidRDefault="001E7634" w:rsidP="00B676ED">
      <w:pPr>
        <w:pStyle w:val="ListParagraph"/>
        <w:numPr>
          <w:ilvl w:val="0"/>
          <w:numId w:val="42"/>
        </w:numPr>
        <w:jc w:val="both"/>
        <w:rPr>
          <w:color w:val="000000" w:themeColor="text1"/>
          <w:sz w:val="24"/>
          <w:szCs w:val="24"/>
        </w:rPr>
      </w:pPr>
      <w:r w:rsidRPr="0075248E">
        <w:rPr>
          <w:color w:val="000000" w:themeColor="text1"/>
          <w:sz w:val="24"/>
          <w:szCs w:val="24"/>
        </w:rPr>
        <w:t>Les professionnels et la société civile sont mobilisés pour la promotion d’une économie bleue permettant d’améliorer leurs conditions de vie et protéger leurs ressources naturelles et leur environnement physiques</w:t>
      </w:r>
    </w:p>
    <w:p w:rsidR="001E7634" w:rsidRPr="0075248E" w:rsidRDefault="001E7634" w:rsidP="00B676ED">
      <w:pPr>
        <w:pStyle w:val="ListParagraph"/>
        <w:numPr>
          <w:ilvl w:val="0"/>
          <w:numId w:val="42"/>
        </w:numPr>
        <w:jc w:val="both"/>
        <w:rPr>
          <w:color w:val="000000" w:themeColor="text1"/>
          <w:sz w:val="24"/>
          <w:szCs w:val="24"/>
        </w:rPr>
      </w:pPr>
      <w:r w:rsidRPr="0075248E">
        <w:rPr>
          <w:color w:val="000000" w:themeColor="text1"/>
          <w:sz w:val="24"/>
          <w:szCs w:val="24"/>
        </w:rPr>
        <w:t>L’environnement portuaire est viabilisé pour assurer plus de salubrité et de qualité hygiène aux produits de la pêche</w:t>
      </w:r>
    </w:p>
    <w:p w:rsidR="001E7634" w:rsidRPr="0075248E" w:rsidRDefault="001E7634" w:rsidP="00B676ED">
      <w:pPr>
        <w:pStyle w:val="ListParagraph"/>
        <w:numPr>
          <w:ilvl w:val="0"/>
          <w:numId w:val="42"/>
        </w:numPr>
        <w:jc w:val="both"/>
        <w:rPr>
          <w:color w:val="000000" w:themeColor="text1"/>
          <w:sz w:val="24"/>
          <w:szCs w:val="24"/>
        </w:rPr>
      </w:pPr>
      <w:r w:rsidRPr="0075248E">
        <w:rPr>
          <w:color w:val="000000" w:themeColor="text1"/>
          <w:sz w:val="24"/>
          <w:szCs w:val="24"/>
        </w:rPr>
        <w:t>Les principes d’une charte de bonne conduite des activités du port sont lancés</w:t>
      </w:r>
    </w:p>
    <w:p w:rsidR="001E7634" w:rsidRPr="0075248E" w:rsidRDefault="001E7634" w:rsidP="00B676ED">
      <w:pPr>
        <w:pStyle w:val="ListParagraph"/>
        <w:numPr>
          <w:ilvl w:val="0"/>
          <w:numId w:val="42"/>
        </w:numPr>
        <w:jc w:val="both"/>
        <w:rPr>
          <w:color w:val="000000" w:themeColor="text1"/>
          <w:sz w:val="24"/>
          <w:szCs w:val="24"/>
        </w:rPr>
      </w:pPr>
      <w:r w:rsidRPr="0075248E">
        <w:rPr>
          <w:color w:val="000000" w:themeColor="text1"/>
          <w:sz w:val="24"/>
          <w:szCs w:val="24"/>
        </w:rPr>
        <w:t>Les acteurs sont sensibilisés sur les risques de la migration, et sont fidélisés à leur environnement économique et social dans l’esprit d’un Blue hop initiative</w:t>
      </w:r>
    </w:p>
    <w:p w:rsidR="001E7634" w:rsidRPr="0075248E" w:rsidRDefault="001E7634" w:rsidP="00B676ED">
      <w:pPr>
        <w:pStyle w:val="ListParagraph"/>
        <w:numPr>
          <w:ilvl w:val="0"/>
          <w:numId w:val="42"/>
        </w:numPr>
        <w:jc w:val="both"/>
        <w:rPr>
          <w:color w:val="000000" w:themeColor="text1"/>
          <w:sz w:val="24"/>
          <w:szCs w:val="24"/>
        </w:rPr>
      </w:pPr>
      <w:r w:rsidRPr="0075248E">
        <w:rPr>
          <w:color w:val="000000" w:themeColor="text1"/>
          <w:sz w:val="24"/>
          <w:szCs w:val="24"/>
        </w:rPr>
        <w:t>Les acteurs sont avertis des avantages et bénéfices escomptés d’un port bleu tant en ce qui concerne l’emploi des jeunes, la réduction du chômage, la promotion d’activités génératrices de revenu et le développement économique et social du port</w:t>
      </w:r>
    </w:p>
    <w:p w:rsidR="001E7634" w:rsidRPr="0075248E" w:rsidRDefault="001E7634" w:rsidP="00B676ED">
      <w:pPr>
        <w:pStyle w:val="ListParagraph"/>
        <w:numPr>
          <w:ilvl w:val="0"/>
          <w:numId w:val="42"/>
        </w:numPr>
        <w:jc w:val="both"/>
        <w:rPr>
          <w:color w:val="000000" w:themeColor="text1"/>
          <w:sz w:val="24"/>
          <w:szCs w:val="24"/>
        </w:rPr>
      </w:pPr>
      <w:r w:rsidRPr="0075248E">
        <w:rPr>
          <w:color w:val="000000" w:themeColor="text1"/>
          <w:sz w:val="24"/>
          <w:szCs w:val="24"/>
        </w:rPr>
        <w:t xml:space="preserve">Les jeunes hommes et femmes sont encadrés et encouragés à développer de nouvelles opportunités d’emplois décents </w:t>
      </w:r>
    </w:p>
    <w:p w:rsidR="001E7634" w:rsidRPr="0075248E" w:rsidRDefault="001E7634" w:rsidP="00B676ED">
      <w:pPr>
        <w:pStyle w:val="ListParagraph"/>
        <w:numPr>
          <w:ilvl w:val="0"/>
          <w:numId w:val="42"/>
        </w:numPr>
        <w:jc w:val="both"/>
        <w:rPr>
          <w:color w:val="000000" w:themeColor="text1"/>
          <w:sz w:val="24"/>
          <w:szCs w:val="24"/>
        </w:rPr>
      </w:pPr>
      <w:r w:rsidRPr="0075248E">
        <w:rPr>
          <w:color w:val="000000" w:themeColor="text1"/>
          <w:sz w:val="24"/>
          <w:szCs w:val="24"/>
        </w:rPr>
        <w:t>Les conditions de sécurité à bord sont améliorées grâce à l’éducation, l’encadrement et la sensibilisation</w:t>
      </w:r>
    </w:p>
    <w:p w:rsidR="001E7634" w:rsidRPr="0075248E" w:rsidRDefault="001E7634" w:rsidP="00B676ED">
      <w:pPr>
        <w:pStyle w:val="ListParagraph"/>
        <w:numPr>
          <w:ilvl w:val="0"/>
          <w:numId w:val="42"/>
        </w:numPr>
        <w:jc w:val="both"/>
        <w:rPr>
          <w:color w:val="000000" w:themeColor="text1"/>
          <w:sz w:val="24"/>
          <w:szCs w:val="24"/>
        </w:rPr>
      </w:pPr>
      <w:r w:rsidRPr="0075248E">
        <w:rPr>
          <w:color w:val="000000" w:themeColor="text1"/>
          <w:sz w:val="24"/>
          <w:szCs w:val="24"/>
        </w:rPr>
        <w:t xml:space="preserve">Les  systèmes de sécurité sociale de la pêche artisanale sont identifiés et promus </w:t>
      </w:r>
    </w:p>
    <w:p w:rsidR="001E7634" w:rsidRPr="0075248E" w:rsidRDefault="00D3187C" w:rsidP="00D3187C">
      <w:pPr>
        <w:jc w:val="both"/>
        <w:rPr>
          <w:b/>
          <w:bCs/>
          <w:color w:val="000000" w:themeColor="text1"/>
          <w:sz w:val="24"/>
          <w:szCs w:val="24"/>
        </w:rPr>
      </w:pPr>
      <w:r w:rsidRPr="0075248E">
        <w:rPr>
          <w:b/>
          <w:bCs/>
          <w:color w:val="000000" w:themeColor="text1"/>
          <w:sz w:val="24"/>
          <w:szCs w:val="24"/>
        </w:rPr>
        <w:t>2</w:t>
      </w:r>
      <w:r w:rsidR="001E7634" w:rsidRPr="0075248E">
        <w:rPr>
          <w:b/>
          <w:bCs/>
          <w:color w:val="000000" w:themeColor="text1"/>
          <w:sz w:val="24"/>
          <w:szCs w:val="24"/>
        </w:rPr>
        <w:t>. Approches et Instruments utilisés</w:t>
      </w:r>
    </w:p>
    <w:p w:rsidR="001E7634" w:rsidRPr="0075248E" w:rsidRDefault="00CB0B4A" w:rsidP="005F539E">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En adoptant les </w:t>
      </w:r>
      <w:r w:rsidR="001E7634" w:rsidRPr="0075248E">
        <w:rPr>
          <w:rFonts w:eastAsia="Times New Roman" w:cs="Times New Roman"/>
          <w:bCs/>
          <w:color w:val="auto"/>
          <w:sz w:val="24"/>
          <w:szCs w:val="24"/>
          <w:lang w:eastAsia="en-GB"/>
        </w:rPr>
        <w:t>approches participatives, intégrées, multi disciplinaires et multi acteurs</w:t>
      </w:r>
      <w:r w:rsidRPr="0075248E">
        <w:rPr>
          <w:rFonts w:eastAsia="Times New Roman" w:cs="Times New Roman"/>
          <w:bCs/>
          <w:color w:val="auto"/>
          <w:sz w:val="24"/>
          <w:szCs w:val="24"/>
          <w:lang w:eastAsia="en-GB"/>
        </w:rPr>
        <w:t xml:space="preserve">, les outils et instruments utilisés ont été </w:t>
      </w:r>
      <w:r w:rsidR="001E7634" w:rsidRPr="0075248E">
        <w:rPr>
          <w:rFonts w:eastAsia="Times New Roman" w:cs="Times New Roman"/>
          <w:bCs/>
          <w:color w:val="auto"/>
          <w:sz w:val="24"/>
          <w:szCs w:val="24"/>
          <w:lang w:eastAsia="en-GB"/>
        </w:rPr>
        <w:t xml:space="preserve"> principalement axés sur : la signature des accords </w:t>
      </w:r>
      <w:r w:rsidR="00F252C9" w:rsidRPr="0075248E">
        <w:rPr>
          <w:rFonts w:eastAsia="Times New Roman" w:cs="Times New Roman"/>
          <w:bCs/>
          <w:color w:val="auto"/>
          <w:sz w:val="24"/>
          <w:szCs w:val="24"/>
          <w:lang w:eastAsia="en-GB"/>
        </w:rPr>
        <w:t>avec les partenaires gouvernementaux et non gouvernementaux, la coordination avec les autorités locales pour la prise en considération des besoins du secteur de la pêche et de la gestion portuaire dans la réglementation, les instruments politiques et les décisions liées à la gestion, la sensibilisation des acteurs</w:t>
      </w:r>
      <w:r w:rsidR="00121E36" w:rsidRPr="0075248E">
        <w:rPr>
          <w:rFonts w:eastAsia="Times New Roman" w:cs="Times New Roman"/>
          <w:bCs/>
          <w:color w:val="auto"/>
          <w:sz w:val="24"/>
          <w:szCs w:val="24"/>
          <w:lang w:eastAsia="en-GB"/>
        </w:rPr>
        <w:t>, la valorisation et la labélisation des produits de la pêche artisanale, la promotion des activités génératrices de revenus et de l’emploi des jeunes et la promotion d’un environnement physique</w:t>
      </w:r>
      <w:r w:rsidR="005F539E">
        <w:rPr>
          <w:rFonts w:eastAsia="Times New Roman" w:cs="Times New Roman"/>
          <w:bCs/>
          <w:color w:val="auto"/>
          <w:sz w:val="24"/>
          <w:szCs w:val="24"/>
          <w:lang w:eastAsia="en-GB"/>
        </w:rPr>
        <w:t xml:space="preserve"> équilibré</w:t>
      </w:r>
      <w:r w:rsidR="00F252C9" w:rsidRPr="0075248E">
        <w:rPr>
          <w:rFonts w:eastAsia="Times New Roman" w:cs="Times New Roman"/>
          <w:bCs/>
          <w:color w:val="auto"/>
          <w:sz w:val="24"/>
          <w:szCs w:val="24"/>
          <w:lang w:eastAsia="en-GB"/>
        </w:rPr>
        <w:t>.</w:t>
      </w:r>
    </w:p>
    <w:p w:rsidR="00121E36" w:rsidRPr="0075248E" w:rsidRDefault="00121E36" w:rsidP="00121E36">
      <w:pPr>
        <w:spacing w:after="0" w:line="240" w:lineRule="auto"/>
        <w:jc w:val="both"/>
        <w:rPr>
          <w:color w:val="000000" w:themeColor="text1"/>
          <w:sz w:val="24"/>
          <w:szCs w:val="24"/>
        </w:rPr>
      </w:pPr>
    </w:p>
    <w:p w:rsidR="001E7634" w:rsidRPr="0075248E" w:rsidRDefault="001E7634" w:rsidP="00121E36">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Dans ce cadre les LOA ci-dessous ont été signé</w:t>
      </w:r>
      <w:r w:rsidR="00121E36" w:rsidRPr="0075248E">
        <w:rPr>
          <w:rFonts w:eastAsia="Times New Roman" w:cs="Times New Roman"/>
          <w:bCs/>
          <w:color w:val="auto"/>
          <w:sz w:val="24"/>
          <w:szCs w:val="24"/>
          <w:lang w:eastAsia="en-GB"/>
        </w:rPr>
        <w:t>e</w:t>
      </w:r>
      <w:r w:rsidR="005E18FA">
        <w:rPr>
          <w:rFonts w:eastAsia="Times New Roman" w:cs="Times New Roman"/>
          <w:bCs/>
          <w:color w:val="auto"/>
          <w:sz w:val="24"/>
          <w:szCs w:val="24"/>
          <w:lang w:eastAsia="en-GB"/>
        </w:rPr>
        <w:t>s</w:t>
      </w:r>
      <w:r w:rsidRPr="0075248E">
        <w:rPr>
          <w:rFonts w:eastAsia="Times New Roman" w:cs="Times New Roman"/>
          <w:bCs/>
          <w:color w:val="auto"/>
          <w:sz w:val="24"/>
          <w:szCs w:val="24"/>
          <w:lang w:eastAsia="en-GB"/>
        </w:rPr>
        <w:t xml:space="preserve"> avec les partenaires publiques et la société civile</w:t>
      </w:r>
      <w:r w:rsidR="00F252C9" w:rsidRPr="0075248E">
        <w:rPr>
          <w:rFonts w:eastAsia="Times New Roman" w:cs="Times New Roman"/>
          <w:bCs/>
          <w:color w:val="auto"/>
          <w:sz w:val="24"/>
          <w:szCs w:val="24"/>
          <w:lang w:eastAsia="en-GB"/>
        </w:rPr>
        <w:t> :</w:t>
      </w:r>
    </w:p>
    <w:p w:rsidR="001E7634" w:rsidRPr="005E18FA" w:rsidRDefault="001E7634" w:rsidP="005E18FA">
      <w:pPr>
        <w:pStyle w:val="ListParagraph"/>
        <w:numPr>
          <w:ilvl w:val="0"/>
          <w:numId w:val="45"/>
        </w:numPr>
        <w:spacing w:after="0" w:line="240" w:lineRule="auto"/>
        <w:jc w:val="both"/>
        <w:rPr>
          <w:rFonts w:eastAsia="Times New Roman" w:cs="Times New Roman"/>
          <w:bCs/>
          <w:color w:val="auto"/>
          <w:sz w:val="24"/>
          <w:szCs w:val="24"/>
          <w:lang w:eastAsia="en-GB"/>
        </w:rPr>
      </w:pPr>
      <w:r w:rsidRPr="005E18FA">
        <w:rPr>
          <w:rFonts w:eastAsia="Times New Roman" w:cs="Times New Roman"/>
          <w:bCs/>
          <w:color w:val="auto"/>
          <w:sz w:val="24"/>
          <w:szCs w:val="24"/>
          <w:lang w:eastAsia="en-GB"/>
        </w:rPr>
        <w:t>LOA INSTM</w:t>
      </w:r>
      <w:r w:rsidR="007158B2" w:rsidRPr="005E18FA">
        <w:rPr>
          <w:rFonts w:eastAsia="Times New Roman" w:cs="Times New Roman"/>
          <w:bCs/>
          <w:color w:val="auto"/>
          <w:sz w:val="24"/>
          <w:szCs w:val="24"/>
          <w:lang w:eastAsia="en-GB"/>
        </w:rPr>
        <w:t xml:space="preserve"> pour l’élaboration de l’étude d’impact des crabes bleus sur la pêche artisanale et sur les activités de collecte des p</w:t>
      </w:r>
      <w:r w:rsidR="0042466B" w:rsidRPr="005E18FA">
        <w:rPr>
          <w:rFonts w:eastAsia="Times New Roman" w:cs="Times New Roman"/>
          <w:bCs/>
          <w:color w:val="auto"/>
          <w:sz w:val="24"/>
          <w:szCs w:val="24"/>
          <w:lang w:eastAsia="en-GB"/>
        </w:rPr>
        <w:t xml:space="preserve">alourdes dans le Golfe de Gabés dont l’objectif est d’évaluer l’impact des crabes bleus sur la pêche artisanale en général et la pêche à pied en particulier. </w:t>
      </w:r>
    </w:p>
    <w:p w:rsidR="0042466B" w:rsidRPr="0075248E" w:rsidRDefault="0042466B" w:rsidP="001E7634">
      <w:pPr>
        <w:spacing w:after="0" w:line="240" w:lineRule="auto"/>
        <w:jc w:val="both"/>
        <w:rPr>
          <w:rFonts w:eastAsia="Times New Roman" w:cs="Times New Roman"/>
          <w:bCs/>
          <w:color w:val="auto"/>
          <w:sz w:val="24"/>
          <w:szCs w:val="24"/>
          <w:lang w:eastAsia="en-GB"/>
        </w:rPr>
      </w:pPr>
    </w:p>
    <w:p w:rsidR="00F252C9" w:rsidRPr="005E18FA" w:rsidRDefault="001E7634" w:rsidP="005F539E">
      <w:pPr>
        <w:pStyle w:val="ListParagraph"/>
        <w:numPr>
          <w:ilvl w:val="0"/>
          <w:numId w:val="45"/>
        </w:numPr>
        <w:spacing w:after="0" w:line="240" w:lineRule="auto"/>
        <w:jc w:val="both"/>
        <w:rPr>
          <w:rFonts w:eastAsia="Times New Roman" w:cs="Times New Roman"/>
          <w:bCs/>
          <w:color w:val="auto"/>
          <w:sz w:val="24"/>
          <w:szCs w:val="24"/>
          <w:lang w:eastAsia="en-GB"/>
        </w:rPr>
      </w:pPr>
      <w:r w:rsidRPr="005E18FA">
        <w:rPr>
          <w:rFonts w:eastAsia="Times New Roman" w:cs="Times New Roman"/>
          <w:bCs/>
          <w:color w:val="auto"/>
          <w:sz w:val="24"/>
          <w:szCs w:val="24"/>
          <w:lang w:eastAsia="en-GB"/>
        </w:rPr>
        <w:t>LOA association « le pêcheur » pour l’environnement et le développement</w:t>
      </w:r>
      <w:r w:rsidR="007158B2" w:rsidRPr="005E18FA">
        <w:rPr>
          <w:rFonts w:eastAsia="Times New Roman" w:cs="Times New Roman"/>
          <w:bCs/>
          <w:color w:val="auto"/>
          <w:sz w:val="24"/>
          <w:szCs w:val="24"/>
          <w:lang w:eastAsia="en-GB"/>
        </w:rPr>
        <w:t xml:space="preserve"> pour l</w:t>
      </w:r>
      <w:r w:rsidR="005F539E">
        <w:rPr>
          <w:rFonts w:eastAsia="Times New Roman" w:cs="Times New Roman"/>
          <w:bCs/>
          <w:color w:val="auto"/>
          <w:sz w:val="24"/>
          <w:szCs w:val="24"/>
          <w:lang w:eastAsia="en-GB"/>
        </w:rPr>
        <w:t>a</w:t>
      </w:r>
      <w:r w:rsidR="007158B2" w:rsidRPr="005E18FA">
        <w:rPr>
          <w:rFonts w:eastAsia="Times New Roman" w:cs="Times New Roman"/>
          <w:bCs/>
          <w:color w:val="auto"/>
          <w:sz w:val="24"/>
          <w:szCs w:val="24"/>
          <w:lang w:eastAsia="en-GB"/>
        </w:rPr>
        <w:t xml:space="preserve"> </w:t>
      </w:r>
      <w:r w:rsidR="005F539E">
        <w:rPr>
          <w:rFonts w:eastAsia="Times New Roman" w:cs="Times New Roman"/>
          <w:bCs/>
          <w:color w:val="auto"/>
          <w:sz w:val="24"/>
          <w:szCs w:val="24"/>
          <w:lang w:eastAsia="en-GB"/>
        </w:rPr>
        <w:t xml:space="preserve">réalisation de </w:t>
      </w:r>
      <w:r w:rsidR="007158B2" w:rsidRPr="005E18FA">
        <w:rPr>
          <w:rFonts w:eastAsia="Times New Roman" w:cs="Times New Roman"/>
          <w:bCs/>
          <w:color w:val="auto"/>
          <w:sz w:val="24"/>
          <w:szCs w:val="24"/>
          <w:lang w:eastAsia="en-GB"/>
        </w:rPr>
        <w:t>11 micro-projets pour les jeunes et femmes pêcheurs dans l’entreprenariat social.</w:t>
      </w:r>
    </w:p>
    <w:p w:rsidR="00F252C9" w:rsidRPr="0075248E" w:rsidRDefault="00F252C9" w:rsidP="00F252C9">
      <w:pPr>
        <w:rPr>
          <w:rFonts w:eastAsia="Times New Roman" w:cs="Times New Roman"/>
          <w:sz w:val="24"/>
          <w:szCs w:val="24"/>
          <w:lang w:eastAsia="en-GB"/>
        </w:rPr>
      </w:pPr>
    </w:p>
    <w:p w:rsidR="00EE534E" w:rsidRPr="0075248E" w:rsidRDefault="00D3187C" w:rsidP="00D3187C">
      <w:pPr>
        <w:jc w:val="both"/>
        <w:rPr>
          <w:b/>
          <w:bCs/>
          <w:color w:val="000000" w:themeColor="text1"/>
          <w:sz w:val="24"/>
          <w:szCs w:val="24"/>
        </w:rPr>
      </w:pPr>
      <w:r w:rsidRPr="0075248E">
        <w:rPr>
          <w:b/>
          <w:bCs/>
          <w:color w:val="000000" w:themeColor="text1"/>
          <w:sz w:val="24"/>
          <w:szCs w:val="24"/>
        </w:rPr>
        <w:t>3</w:t>
      </w:r>
      <w:r w:rsidR="00F252C9" w:rsidRPr="0075248E">
        <w:rPr>
          <w:b/>
          <w:bCs/>
          <w:color w:val="000000" w:themeColor="text1"/>
          <w:sz w:val="24"/>
          <w:szCs w:val="24"/>
        </w:rPr>
        <w:t>- Mise en œuvre du projet</w:t>
      </w:r>
    </w:p>
    <w:p w:rsidR="00BA7715" w:rsidRPr="0075248E" w:rsidRDefault="00EE534E" w:rsidP="00CB0B4A">
      <w:pPr>
        <w:jc w:val="both"/>
        <w:rPr>
          <w:color w:val="auto"/>
          <w:sz w:val="24"/>
          <w:szCs w:val="24"/>
        </w:rPr>
      </w:pPr>
      <w:r w:rsidRPr="0075248E">
        <w:rPr>
          <w:color w:val="auto"/>
          <w:sz w:val="24"/>
          <w:szCs w:val="24"/>
        </w:rPr>
        <w:t xml:space="preserve">Après </w:t>
      </w:r>
      <w:r w:rsidR="00C01D79" w:rsidRPr="0075248E">
        <w:rPr>
          <w:color w:val="auto"/>
          <w:sz w:val="24"/>
          <w:szCs w:val="24"/>
        </w:rPr>
        <w:t>l’</w:t>
      </w:r>
      <w:r w:rsidRPr="0075248E">
        <w:rPr>
          <w:color w:val="auto"/>
          <w:sz w:val="24"/>
          <w:szCs w:val="24"/>
        </w:rPr>
        <w:t>adoption du plan d’action, la mise en œuvre a</w:t>
      </w:r>
      <w:r w:rsidR="00CB0B4A" w:rsidRPr="0075248E">
        <w:rPr>
          <w:color w:val="auto"/>
          <w:sz w:val="24"/>
          <w:szCs w:val="24"/>
        </w:rPr>
        <w:t xml:space="preserve"> conduit aux </w:t>
      </w:r>
      <w:r w:rsidRPr="0075248E">
        <w:rPr>
          <w:color w:val="auto"/>
          <w:sz w:val="24"/>
          <w:szCs w:val="24"/>
        </w:rPr>
        <w:t>réalisations ci-dessous :</w:t>
      </w:r>
    </w:p>
    <w:p w:rsidR="00BA7715" w:rsidRPr="0075248E" w:rsidRDefault="00D3187C" w:rsidP="00D3187C">
      <w:pPr>
        <w:rPr>
          <w:rFonts w:eastAsia="Times New Roman" w:cs="Times New Roman"/>
          <w:b/>
          <w:bCs/>
          <w:sz w:val="24"/>
          <w:szCs w:val="24"/>
          <w:lang w:eastAsia="en-GB"/>
        </w:rPr>
      </w:pPr>
      <w:r w:rsidRPr="0075248E">
        <w:rPr>
          <w:rFonts w:eastAsia="Times New Roman" w:cs="Times New Roman"/>
          <w:b/>
          <w:bCs/>
          <w:sz w:val="24"/>
          <w:szCs w:val="24"/>
          <w:lang w:eastAsia="en-GB"/>
        </w:rPr>
        <w:t xml:space="preserve">3.1 </w:t>
      </w:r>
      <w:r w:rsidR="00BA7715" w:rsidRPr="0075248E">
        <w:rPr>
          <w:rFonts w:eastAsia="Times New Roman" w:cs="Times New Roman"/>
          <w:b/>
          <w:bCs/>
          <w:sz w:val="24"/>
          <w:szCs w:val="24"/>
          <w:lang w:eastAsia="en-GB"/>
        </w:rPr>
        <w:t xml:space="preserve">Développement des capacités </w:t>
      </w:r>
    </w:p>
    <w:p w:rsidR="005F539E" w:rsidRPr="005F539E" w:rsidRDefault="005F539E" w:rsidP="005F539E">
      <w:p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 xml:space="preserve">Au total 160 personnes ont bénéficié des formations pour le développement des microprojets. La détails du nombres des personnes ayant bénéficier de cette formation sont ci-dessous : </w:t>
      </w:r>
    </w:p>
    <w:p w:rsidR="000C5F6D" w:rsidRPr="0075248E" w:rsidRDefault="005F539E" w:rsidP="005F539E">
      <w:pPr>
        <w:pStyle w:val="ListParagraph"/>
        <w:numPr>
          <w:ilvl w:val="0"/>
          <w:numId w:val="39"/>
        </w:num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 xml:space="preserve">Formation de </w:t>
      </w:r>
      <w:r w:rsidR="00880029" w:rsidRPr="0075248E">
        <w:rPr>
          <w:rFonts w:eastAsia="Times New Roman" w:cs="Times New Roman"/>
          <w:bCs/>
          <w:color w:val="auto"/>
          <w:sz w:val="24"/>
          <w:szCs w:val="24"/>
          <w:lang w:eastAsia="en-GB"/>
        </w:rPr>
        <w:t>32 pêcheurs sur la sécurité en mer</w:t>
      </w:r>
      <w:r>
        <w:rPr>
          <w:rFonts w:eastAsia="Times New Roman" w:cs="Times New Roman"/>
          <w:bCs/>
          <w:color w:val="auto"/>
          <w:sz w:val="24"/>
          <w:szCs w:val="24"/>
          <w:lang w:eastAsia="en-GB"/>
        </w:rPr>
        <w:t> ;</w:t>
      </w:r>
      <w:r w:rsidR="00880029" w:rsidRPr="0075248E">
        <w:rPr>
          <w:rFonts w:eastAsia="Times New Roman" w:cs="Times New Roman"/>
          <w:bCs/>
          <w:color w:val="auto"/>
          <w:sz w:val="24"/>
          <w:szCs w:val="24"/>
          <w:lang w:eastAsia="en-GB"/>
        </w:rPr>
        <w:t xml:space="preserve"> </w:t>
      </w:r>
    </w:p>
    <w:p w:rsidR="00880029" w:rsidRPr="0075248E" w:rsidRDefault="005F539E" w:rsidP="005F539E">
      <w:pPr>
        <w:pStyle w:val="ListParagraph"/>
        <w:numPr>
          <w:ilvl w:val="0"/>
          <w:numId w:val="39"/>
        </w:num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 xml:space="preserve">Formation de </w:t>
      </w:r>
      <w:r w:rsidR="00880029" w:rsidRPr="0075248E">
        <w:rPr>
          <w:rFonts w:eastAsia="Times New Roman" w:cs="Times New Roman"/>
          <w:bCs/>
          <w:color w:val="auto"/>
          <w:sz w:val="24"/>
          <w:szCs w:val="24"/>
          <w:lang w:eastAsia="en-GB"/>
        </w:rPr>
        <w:t>31 pêcheurs sur la gestion administrative et financière des OP</w:t>
      </w:r>
      <w:r>
        <w:rPr>
          <w:rFonts w:eastAsia="Times New Roman" w:cs="Times New Roman"/>
          <w:bCs/>
          <w:color w:val="auto"/>
          <w:sz w:val="24"/>
          <w:szCs w:val="24"/>
          <w:lang w:eastAsia="en-GB"/>
        </w:rPr>
        <w:t> ;</w:t>
      </w:r>
      <w:r w:rsidR="00880029" w:rsidRPr="0075248E">
        <w:rPr>
          <w:rFonts w:eastAsia="Times New Roman" w:cs="Times New Roman"/>
          <w:bCs/>
          <w:color w:val="auto"/>
          <w:sz w:val="24"/>
          <w:szCs w:val="24"/>
          <w:lang w:eastAsia="en-GB"/>
        </w:rPr>
        <w:t xml:space="preserve"> </w:t>
      </w:r>
    </w:p>
    <w:p w:rsidR="00880029" w:rsidRPr="0075248E" w:rsidRDefault="005F539E" w:rsidP="005F539E">
      <w:pPr>
        <w:pStyle w:val="ListParagraph"/>
        <w:numPr>
          <w:ilvl w:val="0"/>
          <w:numId w:val="39"/>
        </w:num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 xml:space="preserve">Formation de </w:t>
      </w:r>
      <w:r w:rsidR="00880029" w:rsidRPr="0075248E">
        <w:rPr>
          <w:rFonts w:eastAsia="Times New Roman" w:cs="Times New Roman"/>
          <w:bCs/>
          <w:color w:val="auto"/>
          <w:sz w:val="24"/>
          <w:szCs w:val="24"/>
          <w:lang w:eastAsia="en-GB"/>
        </w:rPr>
        <w:t>30 pêcheurs sur l’économie sociale et solidaire</w:t>
      </w:r>
      <w:r>
        <w:rPr>
          <w:rFonts w:eastAsia="Times New Roman" w:cs="Times New Roman"/>
          <w:bCs/>
          <w:color w:val="auto"/>
          <w:sz w:val="24"/>
          <w:szCs w:val="24"/>
          <w:lang w:eastAsia="en-GB"/>
        </w:rPr>
        <w:t> ;</w:t>
      </w:r>
      <w:r w:rsidR="00880029" w:rsidRPr="0075248E">
        <w:rPr>
          <w:rFonts w:eastAsia="Times New Roman" w:cs="Times New Roman"/>
          <w:bCs/>
          <w:color w:val="auto"/>
          <w:sz w:val="24"/>
          <w:szCs w:val="24"/>
          <w:lang w:eastAsia="en-GB"/>
        </w:rPr>
        <w:t xml:space="preserve"> </w:t>
      </w:r>
    </w:p>
    <w:p w:rsidR="00880029" w:rsidRPr="0075248E" w:rsidRDefault="005F539E" w:rsidP="005F539E">
      <w:pPr>
        <w:pStyle w:val="ListParagraph"/>
        <w:numPr>
          <w:ilvl w:val="0"/>
          <w:numId w:val="39"/>
        </w:num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 xml:space="preserve">Formation de </w:t>
      </w:r>
      <w:r w:rsidR="00742FD2" w:rsidRPr="0075248E">
        <w:rPr>
          <w:rFonts w:eastAsia="Times New Roman" w:cs="Times New Roman"/>
          <w:bCs/>
          <w:color w:val="auto"/>
          <w:sz w:val="24"/>
          <w:szCs w:val="24"/>
          <w:lang w:eastAsia="en-GB"/>
        </w:rPr>
        <w:t>37 femmes sur le montage des filets</w:t>
      </w:r>
      <w:r>
        <w:rPr>
          <w:rFonts w:eastAsia="Times New Roman" w:cs="Times New Roman"/>
          <w:bCs/>
          <w:color w:val="auto"/>
          <w:sz w:val="24"/>
          <w:szCs w:val="24"/>
          <w:lang w:eastAsia="en-GB"/>
        </w:rPr>
        <w:t> ;</w:t>
      </w:r>
      <w:r w:rsidR="00742FD2" w:rsidRPr="0075248E">
        <w:rPr>
          <w:rFonts w:eastAsia="Times New Roman" w:cs="Times New Roman"/>
          <w:bCs/>
          <w:color w:val="auto"/>
          <w:sz w:val="24"/>
          <w:szCs w:val="24"/>
          <w:lang w:eastAsia="en-GB"/>
        </w:rPr>
        <w:t xml:space="preserve"> </w:t>
      </w:r>
    </w:p>
    <w:p w:rsidR="00742FD2" w:rsidRPr="0075248E" w:rsidRDefault="005F539E" w:rsidP="005F539E">
      <w:pPr>
        <w:pStyle w:val="ListParagraph"/>
        <w:numPr>
          <w:ilvl w:val="0"/>
          <w:numId w:val="39"/>
        </w:num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 xml:space="preserve">Formation de </w:t>
      </w:r>
      <w:r w:rsidR="00742FD2" w:rsidRPr="0075248E">
        <w:rPr>
          <w:rFonts w:eastAsia="Times New Roman" w:cs="Times New Roman"/>
          <w:bCs/>
          <w:color w:val="auto"/>
          <w:sz w:val="24"/>
          <w:szCs w:val="24"/>
          <w:lang w:eastAsia="en-GB"/>
        </w:rPr>
        <w:t xml:space="preserve">32 pêcheurs sur les techniques de plongés </w:t>
      </w:r>
    </w:p>
    <w:p w:rsidR="00880029" w:rsidRPr="0075248E" w:rsidRDefault="005E18FA" w:rsidP="00BA7715">
      <w:pPr>
        <w:rPr>
          <w:rFonts w:eastAsia="Times New Roman" w:cs="Times New Roman"/>
          <w:sz w:val="24"/>
          <w:szCs w:val="24"/>
          <w:lang w:eastAsia="en-GB"/>
        </w:rPr>
      </w:pPr>
      <w:r w:rsidRPr="0075248E">
        <w:rPr>
          <w:noProof/>
          <w:lang w:eastAsia="fr-FR"/>
        </w:rPr>
        <w:drawing>
          <wp:anchor distT="0" distB="0" distL="114300" distR="114300" simplePos="0" relativeHeight="251670016" behindDoc="1" locked="0" layoutInCell="1" allowOverlap="1">
            <wp:simplePos x="0" y="0"/>
            <wp:positionH relativeFrom="margin">
              <wp:posOffset>4894580</wp:posOffset>
            </wp:positionH>
            <wp:positionV relativeFrom="paragraph">
              <wp:posOffset>340995</wp:posOffset>
            </wp:positionV>
            <wp:extent cx="1450340" cy="1056005"/>
            <wp:effectExtent l="0" t="0" r="0" b="0"/>
            <wp:wrapTight wrapText="bothSides">
              <wp:wrapPolygon edited="0">
                <wp:start x="0" y="0"/>
                <wp:lineTo x="0" y="21041"/>
                <wp:lineTo x="21278" y="21041"/>
                <wp:lineTo x="21278" y="0"/>
                <wp:lineTo x="0" y="0"/>
              </wp:wrapPolygon>
            </wp:wrapTight>
            <wp:docPr id="3" name="Picture 3" descr="L’image contient peut-être : 1 pers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mage contient peut-être : 1 personn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5034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48E">
        <w:rPr>
          <w:rFonts w:eastAsia="Calibri" w:cs="Times New Roman"/>
          <w:noProof/>
          <w:color w:val="auto"/>
          <w:sz w:val="24"/>
          <w:szCs w:val="24"/>
          <w:lang w:eastAsia="fr-FR"/>
        </w:rPr>
        <w:drawing>
          <wp:anchor distT="0" distB="0" distL="114300" distR="114300" simplePos="0" relativeHeight="251671040" behindDoc="1" locked="0" layoutInCell="1" allowOverlap="1">
            <wp:simplePos x="0" y="0"/>
            <wp:positionH relativeFrom="margin">
              <wp:posOffset>3349625</wp:posOffset>
            </wp:positionH>
            <wp:positionV relativeFrom="paragraph">
              <wp:posOffset>262255</wp:posOffset>
            </wp:positionV>
            <wp:extent cx="1544955" cy="1182370"/>
            <wp:effectExtent l="0" t="0" r="0" b="0"/>
            <wp:wrapTight wrapText="bothSides">
              <wp:wrapPolygon edited="0">
                <wp:start x="0" y="0"/>
                <wp:lineTo x="0" y="21229"/>
                <wp:lineTo x="21307" y="21229"/>
                <wp:lineTo x="2130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4955" cy="1182370"/>
                    </a:xfrm>
                    <a:prstGeom prst="rect">
                      <a:avLst/>
                    </a:prstGeom>
                    <a:noFill/>
                  </pic:spPr>
                </pic:pic>
              </a:graphicData>
            </a:graphic>
            <wp14:sizeRelH relativeFrom="page">
              <wp14:pctWidth>0</wp14:pctWidth>
            </wp14:sizeRelH>
            <wp14:sizeRelV relativeFrom="page">
              <wp14:pctHeight>0</wp14:pctHeight>
            </wp14:sizeRelV>
          </wp:anchor>
        </w:drawing>
      </w:r>
      <w:r w:rsidRPr="0075248E">
        <w:rPr>
          <w:rFonts w:eastAsia="Times New Roman" w:cs="Times New Roman"/>
          <w:b/>
          <w:bCs/>
          <w:noProof/>
          <w:sz w:val="24"/>
          <w:szCs w:val="24"/>
          <w:lang w:eastAsia="fr-FR"/>
        </w:rPr>
        <w:drawing>
          <wp:anchor distT="0" distB="0" distL="114300" distR="114300" simplePos="0" relativeHeight="251668992" behindDoc="1" locked="0" layoutInCell="1" allowOverlap="1">
            <wp:simplePos x="0" y="0"/>
            <wp:positionH relativeFrom="column">
              <wp:posOffset>1694180</wp:posOffset>
            </wp:positionH>
            <wp:positionV relativeFrom="paragraph">
              <wp:posOffset>229870</wp:posOffset>
            </wp:positionV>
            <wp:extent cx="1663700" cy="1166495"/>
            <wp:effectExtent l="0" t="0" r="0" b="0"/>
            <wp:wrapTight wrapText="bothSides">
              <wp:wrapPolygon edited="0">
                <wp:start x="0" y="0"/>
                <wp:lineTo x="0" y="21165"/>
                <wp:lineTo x="21270" y="21165"/>
                <wp:lineTo x="21270" y="0"/>
                <wp:lineTo x="0" y="0"/>
              </wp:wrapPolygon>
            </wp:wrapTight>
            <wp:docPr id="2" name="Picture 2" descr="L’image contient peut-être : 2 personnes, boisson et intéri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age contient peut-être : 2 personnes, boisson et intérieu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3700" cy="1166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48E">
        <w:rPr>
          <w:rFonts w:eastAsia="Calibri" w:cs="Times New Roman"/>
          <w:noProof/>
          <w:color w:val="auto"/>
          <w:sz w:val="24"/>
          <w:szCs w:val="24"/>
          <w:lang w:eastAsia="fr-FR"/>
        </w:rPr>
        <w:drawing>
          <wp:anchor distT="0" distB="0" distL="114300" distR="114300" simplePos="0" relativeHeight="251666944" behindDoc="1" locked="0" layoutInCell="1" allowOverlap="1">
            <wp:simplePos x="0" y="0"/>
            <wp:positionH relativeFrom="column">
              <wp:posOffset>70485</wp:posOffset>
            </wp:positionH>
            <wp:positionV relativeFrom="paragraph">
              <wp:posOffset>214630</wp:posOffset>
            </wp:positionV>
            <wp:extent cx="1607820" cy="1150620"/>
            <wp:effectExtent l="0" t="0" r="0" b="0"/>
            <wp:wrapTight wrapText="bothSides">
              <wp:wrapPolygon edited="0">
                <wp:start x="0" y="0"/>
                <wp:lineTo x="0" y="21099"/>
                <wp:lineTo x="21242" y="21099"/>
                <wp:lineTo x="21242" y="0"/>
                <wp:lineTo x="0" y="0"/>
              </wp:wrapPolygon>
            </wp:wrapTight>
            <wp:docPr id="8" name="Image 7" descr="F:\photo\IMG_2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photo\IMG_285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7820" cy="11506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01D79" w:rsidRPr="0075248E" w:rsidRDefault="00C01D79" w:rsidP="00BA7715">
      <w:pPr>
        <w:rPr>
          <w:rFonts w:eastAsia="Times New Roman" w:cs="Times New Roman"/>
          <w:b/>
          <w:bCs/>
          <w:sz w:val="24"/>
          <w:szCs w:val="24"/>
          <w:lang w:eastAsia="en-GB"/>
        </w:rPr>
      </w:pPr>
    </w:p>
    <w:p w:rsidR="00BA7715" w:rsidRPr="0075248E" w:rsidRDefault="00D3187C" w:rsidP="00BA7715">
      <w:pPr>
        <w:rPr>
          <w:rFonts w:eastAsia="Times New Roman" w:cs="Times New Roman"/>
          <w:b/>
          <w:bCs/>
          <w:sz w:val="24"/>
          <w:szCs w:val="24"/>
          <w:lang w:eastAsia="en-GB"/>
        </w:rPr>
      </w:pPr>
      <w:r w:rsidRPr="0075248E">
        <w:rPr>
          <w:rFonts w:eastAsia="Times New Roman" w:cs="Times New Roman"/>
          <w:b/>
          <w:bCs/>
          <w:sz w:val="24"/>
          <w:szCs w:val="24"/>
          <w:lang w:eastAsia="en-GB"/>
        </w:rPr>
        <w:t>3.2. </w:t>
      </w:r>
      <w:r w:rsidR="00BA7715" w:rsidRPr="0075248E">
        <w:rPr>
          <w:rFonts w:eastAsia="Times New Roman" w:cs="Times New Roman"/>
          <w:b/>
          <w:bCs/>
          <w:sz w:val="24"/>
          <w:szCs w:val="24"/>
          <w:lang w:eastAsia="en-GB"/>
        </w:rPr>
        <w:t xml:space="preserve">Appui institutionnel </w:t>
      </w:r>
    </w:p>
    <w:p w:rsidR="00BA7715" w:rsidRPr="0075248E" w:rsidRDefault="00801D1F" w:rsidP="00B56BB2">
      <w:pPr>
        <w:pStyle w:val="ListParagraph"/>
        <w:numPr>
          <w:ilvl w:val="0"/>
          <w:numId w:val="30"/>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Un</w:t>
      </w:r>
      <w:r w:rsidR="00BA7715" w:rsidRPr="0075248E">
        <w:rPr>
          <w:rFonts w:eastAsia="Times New Roman" w:cs="Times New Roman"/>
          <w:bCs/>
          <w:color w:val="auto"/>
          <w:sz w:val="24"/>
          <w:szCs w:val="24"/>
          <w:lang w:eastAsia="en-GB"/>
        </w:rPr>
        <w:t xml:space="preserve"> comité préparatoire Port bleu de Zarzis composé de 8 personnes de la profession et de l’administration </w:t>
      </w:r>
      <w:r w:rsidR="007C6129" w:rsidRPr="0075248E">
        <w:rPr>
          <w:rFonts w:eastAsia="Times New Roman" w:cs="Times New Roman"/>
          <w:bCs/>
          <w:color w:val="auto"/>
          <w:sz w:val="24"/>
          <w:szCs w:val="24"/>
          <w:lang w:eastAsia="en-GB"/>
        </w:rPr>
        <w:t>est constitué pour la</w:t>
      </w:r>
      <w:r w:rsidRPr="0075248E">
        <w:rPr>
          <w:rFonts w:eastAsia="Times New Roman" w:cs="Times New Roman"/>
          <w:bCs/>
          <w:color w:val="auto"/>
          <w:sz w:val="24"/>
          <w:szCs w:val="24"/>
          <w:lang w:eastAsia="en-GB"/>
        </w:rPr>
        <w:t xml:space="preserve"> réalisation et le suivi des activités Port bleu</w:t>
      </w:r>
      <w:r w:rsidR="005F539E">
        <w:rPr>
          <w:rFonts w:eastAsia="Times New Roman" w:cs="Times New Roman"/>
          <w:bCs/>
          <w:color w:val="auto"/>
          <w:sz w:val="24"/>
          <w:szCs w:val="24"/>
          <w:lang w:eastAsia="en-GB"/>
        </w:rPr>
        <w:t> ;</w:t>
      </w:r>
    </w:p>
    <w:p w:rsidR="00BA7715" w:rsidRPr="0075248E" w:rsidRDefault="00801D1F" w:rsidP="005F539E">
      <w:pPr>
        <w:pStyle w:val="ListParagraph"/>
        <w:numPr>
          <w:ilvl w:val="0"/>
          <w:numId w:val="30"/>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Le manuel</w:t>
      </w:r>
      <w:r w:rsidR="00B7020E" w:rsidRPr="0075248E">
        <w:rPr>
          <w:rFonts w:eastAsia="Times New Roman" w:cs="Times New Roman"/>
          <w:bCs/>
          <w:color w:val="auto"/>
          <w:sz w:val="24"/>
          <w:szCs w:val="24"/>
          <w:lang w:eastAsia="en-GB"/>
        </w:rPr>
        <w:t xml:space="preserve"> de</w:t>
      </w:r>
      <w:r w:rsidR="00BA7715" w:rsidRPr="0075248E">
        <w:rPr>
          <w:rFonts w:eastAsia="Times New Roman" w:cs="Times New Roman"/>
          <w:bCs/>
          <w:color w:val="auto"/>
          <w:sz w:val="24"/>
          <w:szCs w:val="24"/>
          <w:lang w:eastAsia="en-GB"/>
        </w:rPr>
        <w:t xml:space="preserve">s procédures des ports des pêches en Tunisie </w:t>
      </w:r>
      <w:r w:rsidR="005F539E">
        <w:rPr>
          <w:rFonts w:eastAsia="Times New Roman" w:cs="Times New Roman"/>
          <w:bCs/>
          <w:color w:val="auto"/>
          <w:sz w:val="24"/>
          <w:szCs w:val="24"/>
          <w:lang w:eastAsia="en-GB"/>
        </w:rPr>
        <w:t xml:space="preserve">est révisé et alignés aux </w:t>
      </w:r>
      <w:r w:rsidR="00BA7715" w:rsidRPr="0075248E">
        <w:rPr>
          <w:rFonts w:eastAsia="Times New Roman" w:cs="Times New Roman"/>
          <w:bCs/>
          <w:color w:val="auto"/>
          <w:sz w:val="24"/>
          <w:szCs w:val="24"/>
          <w:lang w:eastAsia="en-GB"/>
        </w:rPr>
        <w:t xml:space="preserve"> standards internationaux</w:t>
      </w:r>
      <w:r w:rsidR="005F539E">
        <w:rPr>
          <w:rFonts w:eastAsia="Times New Roman" w:cs="Times New Roman"/>
          <w:bCs/>
          <w:color w:val="auto"/>
          <w:sz w:val="24"/>
          <w:szCs w:val="24"/>
          <w:lang w:eastAsia="en-GB"/>
        </w:rPr>
        <w:t> ;</w:t>
      </w:r>
      <w:r w:rsidRPr="0075248E">
        <w:rPr>
          <w:rFonts w:eastAsia="Times New Roman" w:cs="Times New Roman"/>
          <w:bCs/>
          <w:color w:val="auto"/>
          <w:sz w:val="24"/>
          <w:szCs w:val="24"/>
          <w:lang w:eastAsia="en-GB"/>
        </w:rPr>
        <w:t xml:space="preserve"> </w:t>
      </w:r>
    </w:p>
    <w:p w:rsidR="000C5F6D" w:rsidRPr="0075248E" w:rsidRDefault="00880029" w:rsidP="005F539E">
      <w:pPr>
        <w:pStyle w:val="ListParagraph"/>
        <w:numPr>
          <w:ilvl w:val="0"/>
          <w:numId w:val="30"/>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Un plan</w:t>
      </w:r>
      <w:r w:rsidR="007C6129" w:rsidRPr="0075248E">
        <w:rPr>
          <w:rFonts w:eastAsia="Times New Roman" w:cs="Times New Roman"/>
          <w:bCs/>
          <w:color w:val="auto"/>
          <w:sz w:val="24"/>
          <w:szCs w:val="24"/>
          <w:lang w:eastAsia="en-GB"/>
        </w:rPr>
        <w:t xml:space="preserve"> national </w:t>
      </w:r>
      <w:r w:rsidR="005F539E">
        <w:rPr>
          <w:rFonts w:eastAsia="Times New Roman" w:cs="Times New Roman"/>
          <w:bCs/>
          <w:color w:val="auto"/>
          <w:sz w:val="24"/>
          <w:szCs w:val="24"/>
          <w:lang w:eastAsia="en-GB"/>
        </w:rPr>
        <w:t xml:space="preserve">de lutte contre </w:t>
      </w:r>
      <w:r w:rsidR="007C6129" w:rsidRPr="0075248E">
        <w:rPr>
          <w:rFonts w:eastAsia="Times New Roman" w:cs="Times New Roman"/>
          <w:bCs/>
          <w:color w:val="auto"/>
          <w:sz w:val="24"/>
          <w:szCs w:val="24"/>
          <w:lang w:eastAsia="en-GB"/>
        </w:rPr>
        <w:t>la pêche illicite</w:t>
      </w:r>
      <w:r w:rsidRPr="0075248E">
        <w:rPr>
          <w:rFonts w:eastAsia="Times New Roman" w:cs="Times New Roman"/>
          <w:bCs/>
          <w:color w:val="auto"/>
          <w:sz w:val="24"/>
          <w:szCs w:val="24"/>
          <w:lang w:eastAsia="en-GB"/>
        </w:rPr>
        <w:t xml:space="preserve">, non </w:t>
      </w:r>
      <w:r w:rsidR="007C6129" w:rsidRPr="0075248E">
        <w:rPr>
          <w:rFonts w:eastAsia="Times New Roman" w:cs="Times New Roman"/>
          <w:bCs/>
          <w:color w:val="auto"/>
          <w:sz w:val="24"/>
          <w:szCs w:val="24"/>
          <w:lang w:eastAsia="en-GB"/>
        </w:rPr>
        <w:t>déclarée,</w:t>
      </w:r>
      <w:r w:rsidRPr="0075248E">
        <w:rPr>
          <w:rFonts w:eastAsia="Times New Roman" w:cs="Times New Roman"/>
          <w:bCs/>
          <w:color w:val="auto"/>
          <w:sz w:val="24"/>
          <w:szCs w:val="24"/>
          <w:lang w:eastAsia="en-GB"/>
        </w:rPr>
        <w:t xml:space="preserve"> non réglementée est élaboré</w:t>
      </w:r>
      <w:r w:rsidR="005F539E">
        <w:rPr>
          <w:rFonts w:eastAsia="Times New Roman" w:cs="Times New Roman"/>
          <w:bCs/>
          <w:color w:val="auto"/>
          <w:sz w:val="24"/>
          <w:szCs w:val="24"/>
          <w:lang w:eastAsia="en-GB"/>
        </w:rPr>
        <w:t>. Ce plan national bien que destiné à toutes les eaux de la Tunisie, a été élaboré dans le cadre de programme en considérant que la zone de Zarzis est l’une des zones les plus touchée par cette pêche INN et par l’immigration clandestine ;</w:t>
      </w:r>
      <w:r w:rsidRPr="0075248E">
        <w:rPr>
          <w:rFonts w:eastAsia="Times New Roman" w:cs="Times New Roman"/>
          <w:bCs/>
          <w:color w:val="auto"/>
          <w:sz w:val="24"/>
          <w:szCs w:val="24"/>
          <w:lang w:eastAsia="en-GB"/>
        </w:rPr>
        <w:t xml:space="preserve"> </w:t>
      </w:r>
    </w:p>
    <w:p w:rsidR="00B56BB2" w:rsidRPr="0075248E" w:rsidRDefault="008E41D1" w:rsidP="008E41D1">
      <w:pPr>
        <w:pStyle w:val="ListParagraph"/>
        <w:numPr>
          <w:ilvl w:val="0"/>
          <w:numId w:val="30"/>
        </w:num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 xml:space="preserve">Organisation des </w:t>
      </w:r>
      <w:r w:rsidR="00B56BB2" w:rsidRPr="0075248E">
        <w:rPr>
          <w:rFonts w:eastAsia="Times New Roman" w:cs="Times New Roman"/>
          <w:bCs/>
          <w:color w:val="auto"/>
          <w:sz w:val="24"/>
          <w:szCs w:val="24"/>
          <w:lang w:eastAsia="en-GB"/>
        </w:rPr>
        <w:t xml:space="preserve">pêcheurs artisans </w:t>
      </w:r>
      <w:r>
        <w:rPr>
          <w:rFonts w:eastAsia="Times New Roman" w:cs="Times New Roman"/>
          <w:bCs/>
          <w:color w:val="auto"/>
          <w:sz w:val="24"/>
          <w:szCs w:val="24"/>
          <w:lang w:eastAsia="en-GB"/>
        </w:rPr>
        <w:t xml:space="preserve">au sein d’une </w:t>
      </w:r>
      <w:r w:rsidR="00B56BB2" w:rsidRPr="0075248E">
        <w:rPr>
          <w:rFonts w:eastAsia="Times New Roman" w:cs="Times New Roman"/>
          <w:bCs/>
          <w:color w:val="auto"/>
          <w:sz w:val="24"/>
          <w:szCs w:val="24"/>
          <w:lang w:eastAsia="en-GB"/>
        </w:rPr>
        <w:t xml:space="preserve">association de pêcheurs </w:t>
      </w:r>
      <w:r w:rsidRPr="0075248E">
        <w:rPr>
          <w:rFonts w:eastAsia="Times New Roman" w:cs="Times New Roman"/>
          <w:bCs/>
          <w:color w:val="auto"/>
          <w:sz w:val="24"/>
          <w:szCs w:val="24"/>
          <w:lang w:eastAsia="en-GB"/>
        </w:rPr>
        <w:t>artisans</w:t>
      </w:r>
      <w:r>
        <w:rPr>
          <w:rFonts w:eastAsia="Times New Roman" w:cs="Times New Roman"/>
          <w:bCs/>
          <w:color w:val="auto"/>
          <w:sz w:val="24"/>
          <w:szCs w:val="24"/>
          <w:lang w:eastAsia="en-GB"/>
        </w:rPr>
        <w:t xml:space="preserve"> (80% d’adhérents) </w:t>
      </w:r>
    </w:p>
    <w:p w:rsidR="00BA7702" w:rsidRPr="008E41D1" w:rsidRDefault="00B2043B" w:rsidP="008E41D1">
      <w:pPr>
        <w:pStyle w:val="ListParagraph"/>
        <w:numPr>
          <w:ilvl w:val="0"/>
          <w:numId w:val="30"/>
        </w:numPr>
        <w:spacing w:after="0" w:line="240" w:lineRule="auto"/>
        <w:jc w:val="both"/>
        <w:rPr>
          <w:rFonts w:eastAsia="Times New Roman" w:cs="Times New Roman"/>
          <w:bCs/>
          <w:color w:val="000000" w:themeColor="text1"/>
          <w:lang w:eastAsia="en-GB"/>
        </w:rPr>
      </w:pPr>
      <w:r w:rsidRPr="0075248E">
        <w:rPr>
          <w:noProof/>
          <w:lang w:eastAsia="fr-FR"/>
        </w:rPr>
        <w:lastRenderedPageBreak/>
        <w:drawing>
          <wp:anchor distT="0" distB="0" distL="114300" distR="114300" simplePos="0" relativeHeight="251672064" behindDoc="1" locked="0" layoutInCell="1" allowOverlap="1">
            <wp:simplePos x="0" y="0"/>
            <wp:positionH relativeFrom="column">
              <wp:posOffset>4211458</wp:posOffset>
            </wp:positionH>
            <wp:positionV relativeFrom="paragraph">
              <wp:posOffset>40336</wp:posOffset>
            </wp:positionV>
            <wp:extent cx="2305685" cy="1294765"/>
            <wp:effectExtent l="0" t="0" r="0" b="635"/>
            <wp:wrapTight wrapText="bothSides">
              <wp:wrapPolygon edited="0">
                <wp:start x="0" y="0"/>
                <wp:lineTo x="0" y="21293"/>
                <wp:lineTo x="21416" y="21293"/>
                <wp:lineTo x="21416" y="0"/>
                <wp:lineTo x="0" y="0"/>
              </wp:wrapPolygon>
            </wp:wrapTight>
            <wp:docPr id="7" name="Picture 7" descr="L’image contient peut-être : 3 personnes, personnes assises, écran et intéri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age contient peut-être : 3 personnes, personnes assises, écran et intérieu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5685" cy="1294765"/>
                    </a:xfrm>
                    <a:prstGeom prst="rect">
                      <a:avLst/>
                    </a:prstGeom>
                    <a:noFill/>
                    <a:ln>
                      <a:noFill/>
                    </a:ln>
                  </pic:spPr>
                </pic:pic>
              </a:graphicData>
            </a:graphic>
            <wp14:sizeRelH relativeFrom="page">
              <wp14:pctWidth>0</wp14:pctWidth>
            </wp14:sizeRelH>
            <wp14:sizeRelV relativeFrom="page">
              <wp14:pctHeight>0</wp14:pctHeight>
            </wp14:sizeRelV>
          </wp:anchor>
        </w:drawing>
      </w:r>
      <w:r w:rsidR="008E41D1">
        <w:rPr>
          <w:rFonts w:eastAsia="Times New Roman" w:cs="Times New Roman"/>
          <w:bCs/>
          <w:color w:val="auto"/>
          <w:sz w:val="24"/>
          <w:szCs w:val="24"/>
          <w:lang w:eastAsia="en-GB"/>
        </w:rPr>
        <w:t>Renforcement des capacités de l</w:t>
      </w:r>
      <w:r w:rsidR="00B56BB2" w:rsidRPr="0075248E">
        <w:rPr>
          <w:rFonts w:eastAsia="Times New Roman" w:cs="Times New Roman"/>
          <w:bCs/>
          <w:color w:val="auto"/>
          <w:sz w:val="24"/>
          <w:szCs w:val="24"/>
          <w:lang w:eastAsia="en-GB"/>
        </w:rPr>
        <w:t xml:space="preserve">’association des pêcheurs </w:t>
      </w:r>
      <w:r w:rsidR="008E41D1">
        <w:rPr>
          <w:rFonts w:eastAsia="Times New Roman" w:cs="Times New Roman"/>
          <w:bCs/>
          <w:color w:val="auto"/>
          <w:sz w:val="24"/>
          <w:szCs w:val="24"/>
          <w:lang w:eastAsia="en-GB"/>
        </w:rPr>
        <w:t>qui désormais d</w:t>
      </w:r>
      <w:r w:rsidR="00B56BB2" w:rsidRPr="0075248E">
        <w:rPr>
          <w:rFonts w:eastAsia="Times New Roman" w:cs="Times New Roman"/>
          <w:bCs/>
          <w:color w:val="auto"/>
          <w:sz w:val="24"/>
          <w:szCs w:val="24"/>
          <w:lang w:eastAsia="en-GB"/>
        </w:rPr>
        <w:t>otée de bureaux, de structure de gestion de comité de direction et d’assemblée générale et entièrement impliquée dans la gestion du port, de l’activité de la pêche artisanale</w:t>
      </w:r>
      <w:r w:rsidR="008E41D1">
        <w:rPr>
          <w:rFonts w:eastAsia="Times New Roman" w:cs="Times New Roman"/>
          <w:bCs/>
          <w:color w:val="auto"/>
          <w:sz w:val="24"/>
          <w:szCs w:val="24"/>
          <w:lang w:eastAsia="en-GB"/>
        </w:rPr>
        <w:t xml:space="preserve">, </w:t>
      </w:r>
      <w:r w:rsidR="00B56BB2" w:rsidRPr="0075248E">
        <w:rPr>
          <w:rFonts w:eastAsia="Times New Roman" w:cs="Times New Roman"/>
          <w:bCs/>
          <w:color w:val="auto"/>
          <w:sz w:val="24"/>
          <w:szCs w:val="24"/>
          <w:lang w:eastAsia="en-GB"/>
        </w:rPr>
        <w:t>la lutte contre la pêche INN</w:t>
      </w:r>
      <w:r w:rsidR="008E41D1">
        <w:rPr>
          <w:rFonts w:eastAsia="Times New Roman" w:cs="Times New Roman"/>
          <w:bCs/>
          <w:color w:val="auto"/>
          <w:sz w:val="24"/>
          <w:szCs w:val="24"/>
          <w:lang w:eastAsia="en-GB"/>
        </w:rPr>
        <w:t xml:space="preserve">, </w:t>
      </w:r>
      <w:r w:rsidR="00B56BB2" w:rsidRPr="0075248E">
        <w:rPr>
          <w:rFonts w:eastAsia="Times New Roman" w:cs="Times New Roman"/>
          <w:bCs/>
          <w:color w:val="auto"/>
          <w:sz w:val="24"/>
          <w:szCs w:val="24"/>
          <w:lang w:eastAsia="en-GB"/>
        </w:rPr>
        <w:t>l’immigration clandestine</w:t>
      </w:r>
      <w:r w:rsidR="008E41D1">
        <w:rPr>
          <w:rFonts w:eastAsia="Times New Roman" w:cs="Times New Roman"/>
          <w:bCs/>
          <w:color w:val="auto"/>
          <w:sz w:val="24"/>
          <w:szCs w:val="24"/>
          <w:lang w:eastAsia="en-GB"/>
        </w:rPr>
        <w:t xml:space="preserve">. Elle dispose d’une </w:t>
      </w:r>
      <w:r w:rsidR="00BA7702" w:rsidRPr="0075248E">
        <w:rPr>
          <w:rFonts w:eastAsia="Times New Roman" w:cs="Times New Roman"/>
          <w:bCs/>
          <w:color w:val="auto"/>
          <w:sz w:val="24"/>
          <w:szCs w:val="24"/>
          <w:lang w:eastAsia="en-GB"/>
        </w:rPr>
        <w:t>page</w:t>
      </w:r>
      <w:r w:rsidR="008E41D1">
        <w:rPr>
          <w:rFonts w:eastAsia="Times New Roman" w:cs="Times New Roman"/>
          <w:bCs/>
          <w:color w:val="auto"/>
          <w:sz w:val="24"/>
          <w:szCs w:val="24"/>
          <w:lang w:eastAsia="en-GB"/>
        </w:rPr>
        <w:t xml:space="preserve"> F</w:t>
      </w:r>
      <w:r w:rsidR="008E41D1" w:rsidRPr="0075248E">
        <w:rPr>
          <w:rFonts w:eastAsia="Times New Roman" w:cs="Times New Roman"/>
          <w:bCs/>
          <w:color w:val="auto"/>
          <w:sz w:val="24"/>
          <w:szCs w:val="24"/>
          <w:lang w:eastAsia="en-GB"/>
        </w:rPr>
        <w:t>acebook</w:t>
      </w:r>
      <w:r w:rsidR="008E41D1">
        <w:rPr>
          <w:rFonts w:eastAsia="Times New Roman" w:cs="Times New Roman"/>
          <w:bCs/>
          <w:color w:val="auto"/>
          <w:sz w:val="24"/>
          <w:szCs w:val="24"/>
          <w:lang w:eastAsia="en-GB"/>
        </w:rPr>
        <w:t xml:space="preserve"> qui reflète aux visiteurs le rôle que joue ce groupement de pêcheurs en matière de gestion responsable des ressources halieutiques et de leur environnement physique et socio-économique. </w:t>
      </w:r>
      <w:hyperlink r:id="rId22" w:history="1">
        <w:r w:rsidR="00BA7702" w:rsidRPr="005E18FA">
          <w:rPr>
            <w:rStyle w:val="Hyperlink"/>
            <w:rFonts w:eastAsia="Times New Roman" w:cs="Times New Roman"/>
            <w:bCs/>
            <w:color w:val="0070C0"/>
            <w:lang w:eastAsia="en-GB"/>
          </w:rPr>
          <w:t>https://www.facebook.com/Association-le-pecheur-pour-le-d%C3%A9velopement-et-lenvironnement-268728009986768/</w:t>
        </w:r>
      </w:hyperlink>
      <w:r w:rsidR="00BA7702" w:rsidRPr="005E18FA">
        <w:rPr>
          <w:rStyle w:val="Hyperlink"/>
          <w:color w:val="0070C0"/>
        </w:rPr>
        <w:t>)</w:t>
      </w:r>
      <w:r w:rsidR="00BA7702" w:rsidRPr="005E18FA">
        <w:rPr>
          <w:rFonts w:eastAsia="Times New Roman" w:cs="Times New Roman"/>
          <w:bCs/>
          <w:color w:val="0070C0"/>
          <w:lang w:eastAsia="en-GB"/>
        </w:rPr>
        <w:t xml:space="preserve"> </w:t>
      </w:r>
    </w:p>
    <w:p w:rsidR="00BA7702" w:rsidRPr="005E18FA" w:rsidRDefault="00BA7702" w:rsidP="00B2043B">
      <w:pPr>
        <w:pStyle w:val="ListParagraph"/>
        <w:numPr>
          <w:ilvl w:val="0"/>
          <w:numId w:val="30"/>
        </w:numPr>
        <w:spacing w:after="0" w:line="240" w:lineRule="auto"/>
        <w:jc w:val="both"/>
        <w:rPr>
          <w:rFonts w:eastAsia="Times New Roman" w:cs="Times New Roman"/>
          <w:bCs/>
          <w:color w:val="0070C0"/>
          <w:lang w:eastAsia="en-GB"/>
        </w:rPr>
      </w:pPr>
      <w:r w:rsidRPr="008E41D1">
        <w:rPr>
          <w:rFonts w:eastAsia="Times New Roman" w:cs="Times New Roman"/>
          <w:bCs/>
          <w:color w:val="000000" w:themeColor="text1"/>
          <w:sz w:val="24"/>
          <w:szCs w:val="24"/>
          <w:lang w:eastAsia="en-GB"/>
        </w:rPr>
        <w:t xml:space="preserve">Un espace électronique d’échange </w:t>
      </w:r>
      <w:r w:rsidR="00B2043B" w:rsidRPr="0075248E">
        <w:rPr>
          <w:rFonts w:eastAsia="Times New Roman" w:cs="Times New Roman"/>
          <w:bCs/>
          <w:color w:val="auto"/>
          <w:sz w:val="24"/>
          <w:szCs w:val="24"/>
          <w:lang w:eastAsia="en-GB"/>
        </w:rPr>
        <w:t xml:space="preserve">et de communication est crée </w:t>
      </w:r>
      <w:r w:rsidR="00B2043B" w:rsidRPr="005E18FA">
        <w:rPr>
          <w:rFonts w:eastAsia="Times New Roman" w:cs="Times New Roman"/>
          <w:bCs/>
          <w:color w:val="0070C0"/>
          <w:lang w:eastAsia="en-GB"/>
        </w:rPr>
        <w:t>(</w:t>
      </w:r>
      <w:hyperlink r:id="rId23" w:history="1">
        <w:r w:rsidR="00B2043B" w:rsidRPr="005E18FA">
          <w:rPr>
            <w:rStyle w:val="Hyperlink"/>
            <w:rFonts w:eastAsia="Times New Roman" w:cs="Times New Roman"/>
            <w:bCs/>
            <w:color w:val="0070C0"/>
            <w:lang w:eastAsia="en-GB"/>
          </w:rPr>
          <w:t>https://www.facebook.com/FAO-Port-bleu-de-Zarzis-un-mod%C3%A8le-pour-promouvoir-une-p%C3%AAche-durable-110018399700816/</w:t>
        </w:r>
      </w:hyperlink>
      <w:r w:rsidR="00B2043B" w:rsidRPr="005E18FA">
        <w:rPr>
          <w:rFonts w:eastAsia="Times New Roman" w:cs="Times New Roman"/>
          <w:bCs/>
          <w:color w:val="0070C0"/>
          <w:lang w:eastAsia="en-GB"/>
        </w:rPr>
        <w:t>)</w:t>
      </w:r>
    </w:p>
    <w:p w:rsidR="00B2043B" w:rsidRPr="0075248E" w:rsidRDefault="00B2043B" w:rsidP="00B2043B">
      <w:pPr>
        <w:pStyle w:val="ListParagraph"/>
        <w:numPr>
          <w:ilvl w:val="0"/>
          <w:numId w:val="30"/>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Un article sur le port bleu est publié dans la revue hebdomadaire de l’APIP</w:t>
      </w:r>
    </w:p>
    <w:p w:rsidR="00BA7702" w:rsidRPr="0075248E" w:rsidRDefault="00BA7702" w:rsidP="000C5F6D">
      <w:pPr>
        <w:spacing w:after="0" w:line="240" w:lineRule="auto"/>
        <w:jc w:val="both"/>
        <w:rPr>
          <w:rFonts w:eastAsia="Times New Roman" w:cs="Times New Roman"/>
          <w:bCs/>
          <w:color w:val="auto"/>
          <w:sz w:val="24"/>
          <w:szCs w:val="24"/>
          <w:lang w:eastAsia="en-GB"/>
        </w:rPr>
      </w:pPr>
    </w:p>
    <w:p w:rsidR="008E41D1" w:rsidRDefault="008E41D1" w:rsidP="000C5F6D">
      <w:pPr>
        <w:rPr>
          <w:rFonts w:eastAsia="Times New Roman" w:cs="Times New Roman"/>
          <w:b/>
          <w:bCs/>
          <w:sz w:val="24"/>
          <w:szCs w:val="24"/>
          <w:lang w:eastAsia="en-GB"/>
        </w:rPr>
      </w:pPr>
      <w:r w:rsidRPr="0075248E">
        <w:rPr>
          <w:noProof/>
          <w:lang w:eastAsia="fr-FR"/>
        </w:rPr>
        <w:drawing>
          <wp:anchor distT="0" distB="0" distL="114300" distR="114300" simplePos="0" relativeHeight="251674112" behindDoc="1" locked="0" layoutInCell="1" allowOverlap="1">
            <wp:simplePos x="0" y="0"/>
            <wp:positionH relativeFrom="margin">
              <wp:posOffset>2999740</wp:posOffset>
            </wp:positionH>
            <wp:positionV relativeFrom="paragraph">
              <wp:posOffset>135890</wp:posOffset>
            </wp:positionV>
            <wp:extent cx="1224915" cy="1632585"/>
            <wp:effectExtent l="228600" t="152400" r="184785" b="158115"/>
            <wp:wrapTight wrapText="bothSides">
              <wp:wrapPolygon edited="0">
                <wp:start x="-646" y="16"/>
                <wp:lineTo x="-2253" y="382"/>
                <wp:lineTo x="-689" y="4241"/>
                <wp:lineTo x="-2296" y="4607"/>
                <wp:lineTo x="-732" y="8465"/>
                <wp:lineTo x="-2339" y="8832"/>
                <wp:lineTo x="-776" y="12690"/>
                <wp:lineTo x="-2382" y="13057"/>
                <wp:lineTo x="-819" y="16915"/>
                <wp:lineTo x="-2104" y="17209"/>
                <wp:lineTo x="-540" y="21067"/>
                <wp:lineTo x="14522" y="21845"/>
                <wp:lineTo x="20474" y="21804"/>
                <wp:lineTo x="20796" y="21731"/>
                <wp:lineTo x="22081" y="21437"/>
                <wp:lineTo x="22087" y="3259"/>
                <wp:lineTo x="19335" y="-65"/>
                <wp:lineTo x="19168" y="-1344"/>
                <wp:lineTo x="5461" y="-1378"/>
                <wp:lineTo x="640" y="-278"/>
                <wp:lineTo x="-646" y="16"/>
              </wp:wrapPolygon>
            </wp:wrapTight>
            <wp:docPr id="13" name="Picture 1" descr="Aucun texte alternatif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un texte alternatif disponib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14876">
                      <a:off x="0" y="0"/>
                      <a:ext cx="1224915" cy="1632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48E">
        <w:rPr>
          <w:noProof/>
          <w:color w:val="auto"/>
          <w:lang w:eastAsia="fr-FR"/>
        </w:rPr>
        <w:drawing>
          <wp:anchor distT="0" distB="0" distL="114300" distR="114300" simplePos="0" relativeHeight="251673088" behindDoc="1" locked="0" layoutInCell="1" allowOverlap="1">
            <wp:simplePos x="0" y="0"/>
            <wp:positionH relativeFrom="column">
              <wp:posOffset>4476750</wp:posOffset>
            </wp:positionH>
            <wp:positionV relativeFrom="paragraph">
              <wp:posOffset>127635</wp:posOffset>
            </wp:positionV>
            <wp:extent cx="1478915" cy="1261745"/>
            <wp:effectExtent l="95250" t="114300" r="83185" b="109855"/>
            <wp:wrapTight wrapText="bothSides">
              <wp:wrapPolygon edited="0">
                <wp:start x="-601" y="-182"/>
                <wp:lineTo x="-760" y="5445"/>
                <wp:lineTo x="-606" y="15960"/>
                <wp:lineTo x="-254" y="21172"/>
                <wp:lineTo x="20050" y="21735"/>
                <wp:lineTo x="20325" y="21689"/>
                <wp:lineTo x="21978" y="21413"/>
                <wp:lineTo x="22058" y="17447"/>
                <wp:lineTo x="21904" y="6931"/>
                <wp:lineTo x="21591" y="2042"/>
                <wp:lineTo x="21081" y="-2155"/>
                <wp:lineTo x="15690" y="-2573"/>
                <wp:lineTo x="2154" y="-642"/>
                <wp:lineTo x="-601" y="-182"/>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rot="486452">
                      <a:off x="0" y="0"/>
                      <a:ext cx="1478915" cy="1261745"/>
                    </a:xfrm>
                    <a:prstGeom prst="rect">
                      <a:avLst/>
                    </a:prstGeom>
                  </pic:spPr>
                </pic:pic>
              </a:graphicData>
            </a:graphic>
            <wp14:sizeRelH relativeFrom="page">
              <wp14:pctWidth>0</wp14:pctWidth>
            </wp14:sizeRelH>
            <wp14:sizeRelV relativeFrom="page">
              <wp14:pctHeight>0</wp14:pctHeight>
            </wp14:sizeRelV>
          </wp:anchor>
        </w:drawing>
      </w:r>
    </w:p>
    <w:p w:rsidR="008E41D1" w:rsidRDefault="008E41D1" w:rsidP="000C5F6D">
      <w:pPr>
        <w:rPr>
          <w:rFonts w:eastAsia="Times New Roman" w:cs="Times New Roman"/>
          <w:b/>
          <w:bCs/>
          <w:sz w:val="24"/>
          <w:szCs w:val="24"/>
          <w:lang w:eastAsia="en-GB"/>
        </w:rPr>
      </w:pPr>
    </w:p>
    <w:p w:rsidR="008E41D1" w:rsidRDefault="008E41D1" w:rsidP="000C5F6D">
      <w:pPr>
        <w:rPr>
          <w:rFonts w:eastAsia="Times New Roman" w:cs="Times New Roman"/>
          <w:b/>
          <w:bCs/>
          <w:sz w:val="24"/>
          <w:szCs w:val="24"/>
          <w:lang w:eastAsia="en-GB"/>
        </w:rPr>
      </w:pPr>
    </w:p>
    <w:p w:rsidR="008E41D1" w:rsidRDefault="008E41D1" w:rsidP="000C5F6D">
      <w:pPr>
        <w:rPr>
          <w:rFonts w:eastAsia="Times New Roman" w:cs="Times New Roman"/>
          <w:b/>
          <w:bCs/>
          <w:sz w:val="24"/>
          <w:szCs w:val="24"/>
          <w:lang w:eastAsia="en-GB"/>
        </w:rPr>
      </w:pPr>
    </w:p>
    <w:p w:rsidR="008E41D1" w:rsidRDefault="008E41D1" w:rsidP="000C5F6D">
      <w:pPr>
        <w:rPr>
          <w:rFonts w:eastAsia="Times New Roman" w:cs="Times New Roman"/>
          <w:b/>
          <w:bCs/>
          <w:sz w:val="24"/>
          <w:szCs w:val="24"/>
          <w:lang w:eastAsia="en-GB"/>
        </w:rPr>
      </w:pPr>
    </w:p>
    <w:p w:rsidR="008E41D1" w:rsidRDefault="008E41D1" w:rsidP="000C5F6D">
      <w:pPr>
        <w:rPr>
          <w:rFonts w:eastAsia="Times New Roman" w:cs="Times New Roman"/>
          <w:b/>
          <w:bCs/>
          <w:sz w:val="24"/>
          <w:szCs w:val="24"/>
          <w:lang w:eastAsia="en-GB"/>
        </w:rPr>
      </w:pPr>
    </w:p>
    <w:p w:rsidR="000C5F6D" w:rsidRPr="0075248E" w:rsidRDefault="00D3187C" w:rsidP="000C5F6D">
      <w:pPr>
        <w:rPr>
          <w:rFonts w:eastAsia="Times New Roman" w:cs="Times New Roman"/>
          <w:b/>
          <w:bCs/>
          <w:sz w:val="24"/>
          <w:szCs w:val="24"/>
          <w:lang w:eastAsia="en-GB"/>
        </w:rPr>
      </w:pPr>
      <w:r w:rsidRPr="0075248E">
        <w:rPr>
          <w:rFonts w:eastAsia="Times New Roman" w:cs="Times New Roman"/>
          <w:b/>
          <w:bCs/>
          <w:sz w:val="24"/>
          <w:szCs w:val="24"/>
          <w:lang w:eastAsia="en-GB"/>
        </w:rPr>
        <w:t>3.3</w:t>
      </w:r>
      <w:r w:rsidR="00B56BB2" w:rsidRPr="0075248E">
        <w:rPr>
          <w:rFonts w:eastAsia="Times New Roman" w:cs="Times New Roman"/>
          <w:b/>
          <w:bCs/>
          <w:sz w:val="24"/>
          <w:szCs w:val="24"/>
          <w:lang w:eastAsia="en-GB"/>
        </w:rPr>
        <w:t>. Mise</w:t>
      </w:r>
      <w:r w:rsidR="000C5F6D" w:rsidRPr="0075248E">
        <w:rPr>
          <w:rFonts w:eastAsia="Times New Roman" w:cs="Times New Roman"/>
          <w:b/>
          <w:bCs/>
          <w:sz w:val="24"/>
          <w:szCs w:val="24"/>
          <w:lang w:eastAsia="en-GB"/>
        </w:rPr>
        <w:t xml:space="preserve"> à niveau de l’espace de débarquement pour une initiative de labellisation « Port bleu »</w:t>
      </w:r>
    </w:p>
    <w:p w:rsidR="000C5F6D" w:rsidRPr="0075248E" w:rsidRDefault="000C5F6D" w:rsidP="008E41D1">
      <w:pPr>
        <w:pStyle w:val="ListParagraph"/>
        <w:numPr>
          <w:ilvl w:val="0"/>
          <w:numId w:val="31"/>
        </w:numPr>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8 panneaux de sensibilisation pour un port bleu (8 dessins </w:t>
      </w:r>
      <w:r w:rsidR="00880029" w:rsidRPr="0075248E">
        <w:rPr>
          <w:rFonts w:eastAsia="Times New Roman" w:cs="Times New Roman"/>
          <w:bCs/>
          <w:color w:val="auto"/>
          <w:sz w:val="24"/>
          <w:szCs w:val="24"/>
          <w:lang w:eastAsia="en-GB"/>
        </w:rPr>
        <w:t>didactiques</w:t>
      </w:r>
      <w:r w:rsidRPr="0075248E">
        <w:rPr>
          <w:rFonts w:eastAsia="Times New Roman" w:cs="Times New Roman"/>
          <w:bCs/>
          <w:color w:val="auto"/>
          <w:sz w:val="24"/>
          <w:szCs w:val="24"/>
          <w:lang w:eastAsia="en-GB"/>
        </w:rPr>
        <w:t xml:space="preserve">) sont installés, 10 panneaux </w:t>
      </w:r>
      <w:r w:rsidR="00880029" w:rsidRPr="0075248E">
        <w:rPr>
          <w:rFonts w:eastAsia="Times New Roman" w:cs="Times New Roman"/>
          <w:bCs/>
          <w:color w:val="auto"/>
          <w:sz w:val="24"/>
          <w:szCs w:val="24"/>
          <w:lang w:eastAsia="en-GB"/>
        </w:rPr>
        <w:t>signalétiques,</w:t>
      </w:r>
      <w:r w:rsidRPr="0075248E">
        <w:rPr>
          <w:rFonts w:eastAsia="Times New Roman" w:cs="Times New Roman"/>
          <w:bCs/>
          <w:color w:val="auto"/>
          <w:sz w:val="24"/>
          <w:szCs w:val="24"/>
          <w:lang w:eastAsia="en-GB"/>
        </w:rPr>
        <w:t xml:space="preserve"> 1 panneau des services administratifs du port, </w:t>
      </w:r>
      <w:r w:rsidR="008E41D1">
        <w:rPr>
          <w:rFonts w:eastAsia="Times New Roman" w:cs="Times New Roman"/>
          <w:bCs/>
          <w:color w:val="auto"/>
          <w:sz w:val="24"/>
          <w:szCs w:val="24"/>
          <w:lang w:eastAsia="en-GB"/>
        </w:rPr>
        <w:t xml:space="preserve">8 </w:t>
      </w:r>
      <w:r w:rsidR="00740D70">
        <w:rPr>
          <w:rFonts w:eastAsia="Times New Roman" w:cs="Times New Roman"/>
          <w:bCs/>
          <w:color w:val="auto"/>
          <w:sz w:val="24"/>
          <w:szCs w:val="24"/>
          <w:lang w:eastAsia="en-GB"/>
        </w:rPr>
        <w:t>zones de gestion des déchets sont aménagé</w:t>
      </w:r>
      <w:r w:rsidR="008E41D1">
        <w:rPr>
          <w:rFonts w:eastAsia="Times New Roman" w:cs="Times New Roman"/>
          <w:bCs/>
          <w:color w:val="auto"/>
          <w:sz w:val="24"/>
          <w:szCs w:val="24"/>
          <w:lang w:eastAsia="en-GB"/>
        </w:rPr>
        <w:t>e</w:t>
      </w:r>
      <w:r w:rsidR="00740D70">
        <w:rPr>
          <w:rFonts w:eastAsia="Times New Roman" w:cs="Times New Roman"/>
          <w:bCs/>
          <w:color w:val="auto"/>
          <w:sz w:val="24"/>
          <w:szCs w:val="24"/>
          <w:lang w:eastAsia="en-GB"/>
        </w:rPr>
        <w:t xml:space="preserve"> pour </w:t>
      </w:r>
      <w:r w:rsidR="00B56BB2" w:rsidRPr="0075248E">
        <w:rPr>
          <w:rFonts w:eastAsia="Times New Roman" w:cs="Times New Roman"/>
          <w:bCs/>
          <w:color w:val="auto"/>
          <w:sz w:val="24"/>
          <w:szCs w:val="24"/>
          <w:lang w:eastAsia="en-GB"/>
        </w:rPr>
        <w:t>éviter le</w:t>
      </w:r>
      <w:r w:rsidR="000A1C8A" w:rsidRPr="0075248E">
        <w:rPr>
          <w:rFonts w:eastAsia="Times New Roman" w:cs="Times New Roman"/>
          <w:bCs/>
          <w:color w:val="auto"/>
          <w:sz w:val="24"/>
          <w:szCs w:val="24"/>
          <w:lang w:eastAsia="en-GB"/>
        </w:rPr>
        <w:t>s</w:t>
      </w:r>
      <w:r w:rsidR="00B56BB2" w:rsidRPr="0075248E">
        <w:rPr>
          <w:rFonts w:eastAsia="Times New Roman" w:cs="Times New Roman"/>
          <w:bCs/>
          <w:color w:val="auto"/>
          <w:sz w:val="24"/>
          <w:szCs w:val="24"/>
          <w:lang w:eastAsia="en-GB"/>
        </w:rPr>
        <w:t xml:space="preserve"> rejets des débris et</w:t>
      </w:r>
      <w:r w:rsidR="000A1C8A" w:rsidRPr="0075248E">
        <w:rPr>
          <w:rFonts w:eastAsia="Times New Roman" w:cs="Times New Roman"/>
          <w:bCs/>
          <w:color w:val="auto"/>
          <w:sz w:val="24"/>
          <w:szCs w:val="24"/>
          <w:lang w:eastAsia="en-GB"/>
        </w:rPr>
        <w:t xml:space="preserve"> déchets pouvant affecter la qualité de l’environnement et la salubrité des produits de pêche </w:t>
      </w:r>
      <w:r w:rsidR="00B56BB2" w:rsidRPr="0075248E">
        <w:rPr>
          <w:rFonts w:eastAsia="Times New Roman" w:cs="Times New Roman"/>
          <w:bCs/>
          <w:color w:val="auto"/>
          <w:sz w:val="24"/>
          <w:szCs w:val="24"/>
          <w:lang w:eastAsia="en-GB"/>
        </w:rPr>
        <w:t xml:space="preserve"> </w:t>
      </w:r>
    </w:p>
    <w:p w:rsidR="000C5F6D" w:rsidRPr="0075248E" w:rsidRDefault="000C5F6D" w:rsidP="00B56BB2">
      <w:pPr>
        <w:pStyle w:val="ListParagraph"/>
        <w:numPr>
          <w:ilvl w:val="0"/>
          <w:numId w:val="31"/>
        </w:numPr>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Une carte interactive digitale du port de Zarzis est mis</w:t>
      </w:r>
      <w:r w:rsidR="009E2041" w:rsidRPr="0075248E">
        <w:rPr>
          <w:rFonts w:eastAsia="Times New Roman" w:cs="Times New Roman"/>
          <w:bCs/>
          <w:color w:val="auto"/>
          <w:sz w:val="24"/>
          <w:szCs w:val="24"/>
          <w:lang w:eastAsia="en-GB"/>
        </w:rPr>
        <w:t>e</w:t>
      </w:r>
      <w:r w:rsidRPr="0075248E">
        <w:rPr>
          <w:rFonts w:eastAsia="Times New Roman" w:cs="Times New Roman"/>
          <w:bCs/>
          <w:color w:val="auto"/>
          <w:sz w:val="24"/>
          <w:szCs w:val="24"/>
          <w:lang w:eastAsia="en-GB"/>
        </w:rPr>
        <w:t xml:space="preserve"> en place </w:t>
      </w:r>
      <w:r w:rsidR="000A1C8A" w:rsidRPr="0075248E">
        <w:rPr>
          <w:rFonts w:eastAsia="Times New Roman" w:cs="Times New Roman"/>
          <w:bCs/>
          <w:color w:val="auto"/>
          <w:sz w:val="24"/>
          <w:szCs w:val="24"/>
          <w:lang w:eastAsia="en-GB"/>
        </w:rPr>
        <w:t>pour organiser les accès aux zones d’activités communes et zones de débarquement et de manipulation des produits de pêche réservées et dont l’accès est soumis à des conditions particulières</w:t>
      </w:r>
    </w:p>
    <w:p w:rsidR="00B2043B" w:rsidRPr="0075248E" w:rsidRDefault="000C5F6D" w:rsidP="00B2043B">
      <w:pPr>
        <w:pStyle w:val="ListParagraph"/>
        <w:numPr>
          <w:ilvl w:val="0"/>
          <w:numId w:val="31"/>
        </w:numPr>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Une plateforme  interactive pour les manuels de procédure est établie</w:t>
      </w:r>
      <w:r w:rsidR="000A1C8A" w:rsidRPr="0075248E">
        <w:rPr>
          <w:rFonts w:eastAsia="Times New Roman" w:cs="Times New Roman"/>
          <w:bCs/>
          <w:color w:val="auto"/>
          <w:sz w:val="24"/>
          <w:szCs w:val="24"/>
          <w:lang w:eastAsia="en-GB"/>
        </w:rPr>
        <w:t xml:space="preserve">. L’accès au manuel via la plateforme permet de faciliter le respect des normes et la familiarisation des usagers avec celui-ci. </w:t>
      </w:r>
      <w:r w:rsidRPr="0075248E">
        <w:rPr>
          <w:rFonts w:eastAsia="Times New Roman" w:cs="Times New Roman"/>
          <w:bCs/>
          <w:color w:val="auto"/>
          <w:sz w:val="24"/>
          <w:szCs w:val="24"/>
          <w:lang w:eastAsia="en-GB"/>
        </w:rPr>
        <w:t xml:space="preserve">  </w:t>
      </w:r>
    </w:p>
    <w:p w:rsidR="00801D1F" w:rsidRPr="0075248E" w:rsidRDefault="00B2043B" w:rsidP="00BA7715">
      <w:pPr>
        <w:rPr>
          <w:rFonts w:eastAsia="Times New Roman" w:cs="Times New Roman"/>
          <w:b/>
          <w:bCs/>
          <w:sz w:val="24"/>
          <w:szCs w:val="24"/>
          <w:lang w:eastAsia="en-GB"/>
        </w:rPr>
      </w:pPr>
      <w:r w:rsidRPr="0075248E">
        <w:rPr>
          <w:rFonts w:eastAsia="Times New Roman" w:cs="Times New Roman"/>
          <w:b/>
          <w:bCs/>
          <w:sz w:val="24"/>
          <w:szCs w:val="24"/>
          <w:lang w:eastAsia="en-GB"/>
        </w:rPr>
        <w:lastRenderedPageBreak/>
        <w:t>3.4. Amélioration</w:t>
      </w:r>
      <w:r w:rsidR="00BA7715" w:rsidRPr="0075248E">
        <w:rPr>
          <w:rFonts w:eastAsia="Times New Roman" w:cs="Times New Roman"/>
          <w:b/>
          <w:bCs/>
          <w:sz w:val="24"/>
          <w:szCs w:val="24"/>
          <w:lang w:eastAsia="en-GB"/>
        </w:rPr>
        <w:t xml:space="preserve"> des revenus des pêcheurs </w:t>
      </w:r>
    </w:p>
    <w:p w:rsidR="009468CB" w:rsidRPr="0075248E" w:rsidRDefault="000A1C8A" w:rsidP="00740D70">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Pour respecter la transparence et la durabilité des activités à développer dans le cadre de ce programme, la FAO a contracté un consultant national pour identifier et évaluer les opportunités d’activités génératrices de revenus dans cet espace. Le consultant a travaillé en parfaite synergie avec les pêcheurs et les services du port </w:t>
      </w:r>
      <w:r w:rsidR="00B2043B" w:rsidRPr="0075248E">
        <w:rPr>
          <w:rFonts w:eastAsia="Times New Roman" w:cs="Times New Roman"/>
          <w:bCs/>
          <w:color w:val="auto"/>
          <w:sz w:val="24"/>
          <w:szCs w:val="24"/>
          <w:lang w:eastAsia="en-GB"/>
        </w:rPr>
        <w:t>et a</w:t>
      </w:r>
      <w:r w:rsidRPr="0075248E">
        <w:rPr>
          <w:rFonts w:eastAsia="Times New Roman" w:cs="Times New Roman"/>
          <w:bCs/>
          <w:color w:val="auto"/>
          <w:sz w:val="24"/>
          <w:szCs w:val="24"/>
          <w:lang w:eastAsia="en-GB"/>
        </w:rPr>
        <w:t xml:space="preserve"> réalisé une étude </w:t>
      </w:r>
      <w:r w:rsidR="009468CB" w:rsidRPr="0075248E">
        <w:rPr>
          <w:rFonts w:eastAsia="Times New Roman" w:cs="Times New Roman"/>
          <w:bCs/>
          <w:color w:val="auto"/>
          <w:sz w:val="24"/>
          <w:szCs w:val="24"/>
          <w:lang w:eastAsia="en-GB"/>
        </w:rPr>
        <w:t xml:space="preserve">contenant une analyse SWOT et des propositions de microprojets. Les résultats de son étude ont été l’objet d’un atelier participatif qui a conduit à la priorisation des activités et la sélection des projets. </w:t>
      </w:r>
    </w:p>
    <w:p w:rsidR="009468CB" w:rsidRPr="0075248E" w:rsidRDefault="009468CB" w:rsidP="009468CB">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A l’issue de ce processus, </w:t>
      </w:r>
      <w:r w:rsidR="00B56BB2" w:rsidRPr="0075248E">
        <w:rPr>
          <w:rFonts w:eastAsia="Times New Roman" w:cs="Times New Roman"/>
          <w:bCs/>
          <w:color w:val="auto"/>
          <w:sz w:val="24"/>
          <w:szCs w:val="24"/>
          <w:lang w:eastAsia="en-GB"/>
        </w:rPr>
        <w:t>1</w:t>
      </w:r>
      <w:r w:rsidR="00801D1F" w:rsidRPr="0075248E">
        <w:rPr>
          <w:rFonts w:eastAsia="Times New Roman" w:cs="Times New Roman"/>
          <w:bCs/>
          <w:color w:val="auto"/>
          <w:sz w:val="24"/>
          <w:szCs w:val="24"/>
          <w:lang w:eastAsia="en-GB"/>
        </w:rPr>
        <w:t>0 micro-projets d’alliances productives</w:t>
      </w:r>
      <w:r w:rsidRPr="0075248E">
        <w:rPr>
          <w:rFonts w:eastAsia="Times New Roman" w:cs="Times New Roman"/>
          <w:bCs/>
          <w:color w:val="auto"/>
          <w:sz w:val="24"/>
          <w:szCs w:val="24"/>
          <w:lang w:eastAsia="en-GB"/>
        </w:rPr>
        <w:t xml:space="preserve"> ont été sélectionnés </w:t>
      </w:r>
      <w:r w:rsidR="00801D1F" w:rsidRPr="0075248E">
        <w:rPr>
          <w:rFonts w:eastAsia="Times New Roman" w:cs="Times New Roman"/>
          <w:bCs/>
          <w:color w:val="auto"/>
          <w:sz w:val="24"/>
          <w:szCs w:val="24"/>
          <w:lang w:eastAsia="en-GB"/>
        </w:rPr>
        <w:t xml:space="preserve"> </w:t>
      </w:r>
      <w:r w:rsidRPr="0075248E">
        <w:rPr>
          <w:rFonts w:eastAsia="Times New Roman" w:cs="Times New Roman"/>
          <w:bCs/>
          <w:color w:val="auto"/>
          <w:sz w:val="24"/>
          <w:szCs w:val="24"/>
          <w:lang w:eastAsia="en-GB"/>
        </w:rPr>
        <w:t xml:space="preserve">et </w:t>
      </w:r>
      <w:r w:rsidR="00801D1F" w:rsidRPr="0075248E">
        <w:rPr>
          <w:rFonts w:eastAsia="Times New Roman" w:cs="Times New Roman"/>
          <w:bCs/>
          <w:color w:val="auto"/>
          <w:sz w:val="24"/>
          <w:szCs w:val="24"/>
          <w:lang w:eastAsia="en-GB"/>
        </w:rPr>
        <w:t xml:space="preserve">financés pour les jeunes et femmes dans le </w:t>
      </w:r>
      <w:r w:rsidR="007E5F75" w:rsidRPr="0075248E">
        <w:rPr>
          <w:rFonts w:eastAsia="Times New Roman" w:cs="Times New Roman"/>
          <w:bCs/>
          <w:color w:val="auto"/>
          <w:sz w:val="24"/>
          <w:szCs w:val="24"/>
          <w:lang w:eastAsia="en-GB"/>
        </w:rPr>
        <w:t>secteur de la pêche artisanale </w:t>
      </w:r>
      <w:r w:rsidR="009E2041" w:rsidRPr="0075248E">
        <w:rPr>
          <w:rFonts w:eastAsia="Times New Roman" w:cs="Times New Roman"/>
          <w:bCs/>
          <w:color w:val="auto"/>
          <w:sz w:val="24"/>
          <w:szCs w:val="24"/>
          <w:lang w:eastAsia="en-GB"/>
        </w:rPr>
        <w:t xml:space="preserve">et sont pilotés et suivis par l’association « le pêcheur » en partenariat avec </w:t>
      </w:r>
      <w:r w:rsidR="00B2043B" w:rsidRPr="0075248E">
        <w:rPr>
          <w:rFonts w:eastAsia="Times New Roman" w:cs="Times New Roman"/>
          <w:bCs/>
          <w:color w:val="auto"/>
          <w:sz w:val="24"/>
          <w:szCs w:val="24"/>
          <w:lang w:eastAsia="en-GB"/>
        </w:rPr>
        <w:t>l’</w:t>
      </w:r>
      <w:r w:rsidR="009E2041" w:rsidRPr="0075248E">
        <w:rPr>
          <w:rFonts w:eastAsia="Times New Roman" w:cs="Times New Roman"/>
          <w:bCs/>
          <w:color w:val="auto"/>
          <w:sz w:val="24"/>
          <w:szCs w:val="24"/>
          <w:lang w:eastAsia="en-GB"/>
        </w:rPr>
        <w:t>APIP.</w:t>
      </w:r>
      <w:r w:rsidRPr="0075248E">
        <w:rPr>
          <w:rFonts w:eastAsia="Times New Roman" w:cs="Times New Roman"/>
          <w:bCs/>
          <w:color w:val="auto"/>
          <w:sz w:val="24"/>
          <w:szCs w:val="24"/>
          <w:lang w:eastAsia="en-GB"/>
        </w:rPr>
        <w:t xml:space="preserve"> Ces projets sont </w:t>
      </w:r>
      <w:r w:rsidR="00B2043B" w:rsidRPr="0075248E">
        <w:rPr>
          <w:rFonts w:eastAsia="Times New Roman" w:cs="Times New Roman"/>
          <w:bCs/>
          <w:color w:val="auto"/>
          <w:sz w:val="24"/>
          <w:szCs w:val="24"/>
          <w:lang w:eastAsia="en-GB"/>
        </w:rPr>
        <w:t xml:space="preserve">de </w:t>
      </w:r>
      <w:r w:rsidRPr="0075248E">
        <w:rPr>
          <w:rFonts w:eastAsia="Times New Roman" w:cs="Times New Roman"/>
          <w:bCs/>
          <w:color w:val="auto"/>
          <w:sz w:val="24"/>
          <w:szCs w:val="24"/>
          <w:lang w:eastAsia="en-GB"/>
        </w:rPr>
        <w:t>deux natures</w:t>
      </w:r>
      <w:r w:rsidR="00B2043B" w:rsidRPr="0075248E">
        <w:rPr>
          <w:rFonts w:eastAsia="Times New Roman" w:cs="Times New Roman"/>
          <w:bCs/>
          <w:color w:val="auto"/>
          <w:sz w:val="24"/>
          <w:szCs w:val="24"/>
          <w:lang w:eastAsia="en-GB"/>
        </w:rPr>
        <w:t xml:space="preserve"> : </w:t>
      </w:r>
      <w:r w:rsidRPr="0075248E">
        <w:rPr>
          <w:rFonts w:eastAsia="Times New Roman" w:cs="Times New Roman"/>
          <w:bCs/>
          <w:color w:val="auto"/>
          <w:sz w:val="24"/>
          <w:szCs w:val="24"/>
          <w:lang w:eastAsia="en-GB"/>
        </w:rPr>
        <w:t xml:space="preserve"> (a) projet d’utilité publique ayant un impact positif sur l’environnement de façon général et sur l’ensemble des pêcheurs ; (b) projets dont l’utilité est limitée aux bénéficiaires directement et à leur famille.</w:t>
      </w:r>
    </w:p>
    <w:p w:rsidR="00801D1F" w:rsidRPr="0075248E" w:rsidRDefault="009468CB" w:rsidP="009468CB">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 </w:t>
      </w:r>
    </w:p>
    <w:p w:rsidR="007E5F75" w:rsidRPr="0075248E" w:rsidRDefault="009468CB" w:rsidP="00740D70">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Pour la première catégorie à dimension publique</w:t>
      </w:r>
      <w:r w:rsidR="008E41D1">
        <w:rPr>
          <w:rFonts w:eastAsia="Times New Roman" w:cs="Times New Roman"/>
          <w:bCs/>
          <w:color w:val="auto"/>
          <w:sz w:val="24"/>
          <w:szCs w:val="24"/>
          <w:lang w:eastAsia="en-GB"/>
        </w:rPr>
        <w:t>,</w:t>
      </w:r>
      <w:r w:rsidRPr="0075248E">
        <w:rPr>
          <w:rFonts w:eastAsia="Times New Roman" w:cs="Times New Roman"/>
          <w:bCs/>
          <w:color w:val="auto"/>
          <w:sz w:val="24"/>
          <w:szCs w:val="24"/>
          <w:lang w:eastAsia="en-GB"/>
        </w:rPr>
        <w:t xml:space="preserve"> </w:t>
      </w:r>
      <w:r w:rsidR="00740D70">
        <w:rPr>
          <w:rFonts w:eastAsia="Times New Roman" w:cs="Times New Roman"/>
          <w:bCs/>
          <w:color w:val="auto"/>
          <w:sz w:val="24"/>
          <w:szCs w:val="24"/>
          <w:lang w:eastAsia="en-GB"/>
        </w:rPr>
        <w:t xml:space="preserve">il s’agit des </w:t>
      </w:r>
      <w:r w:rsidRPr="0075248E">
        <w:rPr>
          <w:rFonts w:eastAsia="Times New Roman" w:cs="Times New Roman"/>
          <w:bCs/>
          <w:color w:val="auto"/>
          <w:sz w:val="24"/>
          <w:szCs w:val="24"/>
          <w:lang w:eastAsia="en-GB"/>
        </w:rPr>
        <w:t>trois projets ci-dessous</w:t>
      </w:r>
    </w:p>
    <w:p w:rsidR="00740D70" w:rsidRDefault="009468CB" w:rsidP="009468CB">
      <w:pPr>
        <w:pStyle w:val="ListParagraph"/>
        <w:numPr>
          <w:ilvl w:val="0"/>
          <w:numId w:val="32"/>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Stations de traitement des filets de pêche : 2000 pêcheurs </w:t>
      </w:r>
    </w:p>
    <w:p w:rsidR="009468CB" w:rsidRPr="00740D70" w:rsidRDefault="009468CB" w:rsidP="009C45A2">
      <w:pPr>
        <w:pStyle w:val="ListParagraph"/>
        <w:numPr>
          <w:ilvl w:val="0"/>
          <w:numId w:val="32"/>
        </w:numPr>
        <w:spacing w:after="0" w:line="240" w:lineRule="auto"/>
        <w:jc w:val="both"/>
        <w:rPr>
          <w:rFonts w:eastAsia="Times New Roman" w:cs="Times New Roman"/>
          <w:bCs/>
          <w:color w:val="auto"/>
          <w:sz w:val="24"/>
          <w:szCs w:val="24"/>
          <w:lang w:eastAsia="en-GB"/>
        </w:rPr>
      </w:pPr>
      <w:r w:rsidRPr="00740D70">
        <w:rPr>
          <w:rFonts w:eastAsia="Times New Roman" w:cs="Times New Roman"/>
          <w:bCs/>
          <w:color w:val="auto"/>
          <w:sz w:val="24"/>
          <w:szCs w:val="24"/>
          <w:lang w:eastAsia="en-GB"/>
        </w:rPr>
        <w:t>Recyclage des déchets : 2000 pêcheurs</w:t>
      </w:r>
    </w:p>
    <w:p w:rsidR="009468CB" w:rsidRPr="0075248E" w:rsidRDefault="009468CB" w:rsidP="009468CB">
      <w:pPr>
        <w:pStyle w:val="ListParagraph"/>
        <w:numPr>
          <w:ilvl w:val="0"/>
          <w:numId w:val="32"/>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Entretien du port : 2000 pêcheurs </w:t>
      </w:r>
    </w:p>
    <w:p w:rsidR="009468CB" w:rsidRPr="0075248E" w:rsidRDefault="009468CB" w:rsidP="00AA446C">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Pour la seconde catégorie à dimension</w:t>
      </w:r>
      <w:r w:rsidR="00AC0683" w:rsidRPr="0075248E">
        <w:rPr>
          <w:rFonts w:eastAsia="Times New Roman" w:cs="Times New Roman"/>
          <w:bCs/>
          <w:color w:val="auto"/>
          <w:sz w:val="24"/>
          <w:szCs w:val="24"/>
          <w:lang w:eastAsia="en-GB"/>
        </w:rPr>
        <w:t xml:space="preserve"> limitée aux bénéficiaires </w:t>
      </w:r>
      <w:r w:rsidR="00AA446C">
        <w:rPr>
          <w:rFonts w:eastAsia="Times New Roman" w:cs="Times New Roman"/>
          <w:bCs/>
          <w:color w:val="auto"/>
          <w:sz w:val="24"/>
          <w:szCs w:val="24"/>
          <w:lang w:eastAsia="en-GB"/>
        </w:rPr>
        <w:t>et à leurs familles</w:t>
      </w:r>
    </w:p>
    <w:p w:rsidR="003D4043" w:rsidRPr="0075248E" w:rsidRDefault="007E5F75" w:rsidP="00740D70">
      <w:pPr>
        <w:pStyle w:val="ListParagraph"/>
        <w:numPr>
          <w:ilvl w:val="0"/>
          <w:numId w:val="33"/>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Conservation des produits de la pêche </w:t>
      </w:r>
      <w:r w:rsidR="00740D70">
        <w:rPr>
          <w:rFonts w:eastAsia="Times New Roman" w:cs="Times New Roman"/>
          <w:bCs/>
          <w:color w:val="auto"/>
          <w:sz w:val="24"/>
          <w:szCs w:val="24"/>
          <w:lang w:eastAsia="en-GB"/>
        </w:rPr>
        <w:t xml:space="preserve">à </w:t>
      </w:r>
      <w:r w:rsidRPr="0075248E">
        <w:rPr>
          <w:rFonts w:eastAsia="Times New Roman" w:cs="Times New Roman"/>
          <w:bCs/>
          <w:color w:val="auto"/>
          <w:sz w:val="24"/>
          <w:szCs w:val="24"/>
          <w:lang w:eastAsia="en-GB"/>
        </w:rPr>
        <w:t xml:space="preserve"> bord de 34 </w:t>
      </w:r>
      <w:r w:rsidR="000A1C8A" w:rsidRPr="0075248E">
        <w:rPr>
          <w:rFonts w:eastAsia="Times New Roman" w:cs="Times New Roman"/>
          <w:bCs/>
          <w:color w:val="auto"/>
          <w:sz w:val="24"/>
          <w:szCs w:val="24"/>
          <w:lang w:eastAsia="en-GB"/>
        </w:rPr>
        <w:t>embarcations de pêche artisanale</w:t>
      </w:r>
      <w:r w:rsidRPr="0075248E">
        <w:rPr>
          <w:rFonts w:eastAsia="Times New Roman" w:cs="Times New Roman"/>
          <w:bCs/>
          <w:color w:val="auto"/>
          <w:sz w:val="24"/>
          <w:szCs w:val="24"/>
          <w:lang w:eastAsia="en-GB"/>
        </w:rPr>
        <w:t xml:space="preserve"> </w:t>
      </w:r>
    </w:p>
    <w:p w:rsidR="007E5F75" w:rsidRPr="0075248E" w:rsidRDefault="007E5F75" w:rsidP="00AA446C">
      <w:pPr>
        <w:pStyle w:val="ListParagraph"/>
        <w:numPr>
          <w:ilvl w:val="0"/>
          <w:numId w:val="33"/>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Charfia : (placé à Ras Zira ) : </w:t>
      </w:r>
      <w:r w:rsidR="003D4043" w:rsidRPr="0075248E">
        <w:rPr>
          <w:rFonts w:eastAsia="Times New Roman" w:cs="Times New Roman"/>
          <w:bCs/>
          <w:color w:val="auto"/>
          <w:sz w:val="24"/>
          <w:szCs w:val="24"/>
          <w:lang w:eastAsia="en-GB"/>
        </w:rPr>
        <w:t xml:space="preserve">pour </w:t>
      </w:r>
      <w:r w:rsidR="00AA446C">
        <w:rPr>
          <w:rFonts w:eastAsia="Times New Roman" w:cs="Times New Roman"/>
          <w:bCs/>
          <w:color w:val="auto"/>
          <w:sz w:val="24"/>
          <w:szCs w:val="24"/>
          <w:lang w:eastAsia="en-GB"/>
        </w:rPr>
        <w:t xml:space="preserve">cinq </w:t>
      </w:r>
      <w:r w:rsidR="003D4043" w:rsidRPr="0075248E">
        <w:rPr>
          <w:rFonts w:eastAsia="Times New Roman" w:cs="Times New Roman"/>
          <w:bCs/>
          <w:color w:val="auto"/>
          <w:sz w:val="24"/>
          <w:szCs w:val="24"/>
          <w:lang w:eastAsia="en-GB"/>
        </w:rPr>
        <w:t>pêcheurs</w:t>
      </w:r>
    </w:p>
    <w:p w:rsidR="003D4043" w:rsidRPr="0075248E" w:rsidRDefault="007E5F75" w:rsidP="00AA446C">
      <w:pPr>
        <w:pStyle w:val="ListParagraph"/>
        <w:numPr>
          <w:ilvl w:val="0"/>
          <w:numId w:val="33"/>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Ramendage des filets pour</w:t>
      </w:r>
      <w:r w:rsidR="00AA446C">
        <w:rPr>
          <w:rFonts w:eastAsia="Times New Roman" w:cs="Times New Roman"/>
          <w:bCs/>
          <w:color w:val="auto"/>
          <w:sz w:val="24"/>
          <w:szCs w:val="24"/>
          <w:lang w:eastAsia="en-GB"/>
        </w:rPr>
        <w:t xml:space="preserve"> huit </w:t>
      </w:r>
      <w:r w:rsidRPr="0075248E">
        <w:rPr>
          <w:rFonts w:eastAsia="Times New Roman" w:cs="Times New Roman"/>
          <w:bCs/>
          <w:color w:val="auto"/>
          <w:sz w:val="24"/>
          <w:szCs w:val="24"/>
          <w:lang w:eastAsia="en-GB"/>
        </w:rPr>
        <w:t xml:space="preserve">femmes </w:t>
      </w:r>
    </w:p>
    <w:p w:rsidR="007E5F75" w:rsidRPr="0075248E" w:rsidRDefault="00FF6D35" w:rsidP="00AA446C">
      <w:pPr>
        <w:pStyle w:val="ListParagraph"/>
        <w:numPr>
          <w:ilvl w:val="0"/>
          <w:numId w:val="33"/>
        </w:numPr>
        <w:spacing w:after="0" w:line="240" w:lineRule="auto"/>
        <w:jc w:val="both"/>
        <w:rPr>
          <w:rFonts w:eastAsia="Times New Roman" w:cs="Times New Roman"/>
          <w:bCs/>
          <w:color w:val="auto"/>
          <w:sz w:val="24"/>
          <w:szCs w:val="24"/>
          <w:lang w:eastAsia="en-GB"/>
        </w:rPr>
      </w:pPr>
      <w:r w:rsidRPr="0075248E">
        <w:rPr>
          <w:noProof/>
          <w:lang w:eastAsia="fr-FR"/>
        </w:rPr>
        <w:drawing>
          <wp:anchor distT="0" distB="0" distL="114300" distR="114300" simplePos="0" relativeHeight="251675136" behindDoc="1" locked="0" layoutInCell="1" allowOverlap="1">
            <wp:simplePos x="0" y="0"/>
            <wp:positionH relativeFrom="page">
              <wp:posOffset>5065396</wp:posOffset>
            </wp:positionH>
            <wp:positionV relativeFrom="paragraph">
              <wp:posOffset>227027</wp:posOffset>
            </wp:positionV>
            <wp:extent cx="2286000" cy="1501775"/>
            <wp:effectExtent l="190500" t="400050" r="209550" b="403225"/>
            <wp:wrapTight wrapText="bothSides">
              <wp:wrapPolygon edited="0">
                <wp:start x="-481" y="237"/>
                <wp:lineTo x="-1636" y="1005"/>
                <wp:lineTo x="-483" y="5022"/>
                <wp:lineTo x="-1638" y="5790"/>
                <wp:lineTo x="-485" y="9807"/>
                <wp:lineTo x="-1639" y="10575"/>
                <wp:lineTo x="-486" y="14592"/>
                <wp:lineTo x="-1641" y="15360"/>
                <wp:lineTo x="-416" y="19629"/>
                <wp:lineTo x="2809" y="21969"/>
                <wp:lineTo x="21031" y="21812"/>
                <wp:lineTo x="21856" y="21264"/>
                <wp:lineTo x="21780" y="4570"/>
                <wp:lineTo x="21524" y="256"/>
                <wp:lineTo x="20731" y="-2506"/>
                <wp:lineTo x="18319" y="-2697"/>
                <wp:lineTo x="15020" y="-503"/>
                <wp:lineTo x="13868" y="-4520"/>
                <wp:lineTo x="7929" y="-572"/>
                <wp:lineTo x="6777" y="-4589"/>
                <wp:lineTo x="344" y="-311"/>
                <wp:lineTo x="-481" y="237"/>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rot="1415834">
                      <a:off x="0" y="0"/>
                      <a:ext cx="2286000" cy="1501775"/>
                    </a:xfrm>
                    <a:prstGeom prst="rect">
                      <a:avLst/>
                    </a:prstGeom>
                  </pic:spPr>
                </pic:pic>
              </a:graphicData>
            </a:graphic>
            <wp14:sizeRelH relativeFrom="page">
              <wp14:pctWidth>0</wp14:pctWidth>
            </wp14:sizeRelH>
            <wp14:sizeRelV relativeFrom="page">
              <wp14:pctHeight>0</wp14:pctHeight>
            </wp14:sizeRelV>
          </wp:anchor>
        </w:drawing>
      </w:r>
      <w:r w:rsidR="007E5F75" w:rsidRPr="0075248E">
        <w:rPr>
          <w:rFonts w:eastAsia="Times New Roman" w:cs="Times New Roman"/>
          <w:bCs/>
          <w:color w:val="auto"/>
          <w:sz w:val="24"/>
          <w:szCs w:val="24"/>
          <w:lang w:eastAsia="en-GB"/>
        </w:rPr>
        <w:t>Commercialisation des produits de la pêche</w:t>
      </w:r>
      <w:r w:rsidR="00AA446C">
        <w:rPr>
          <w:rFonts w:eastAsia="Times New Roman" w:cs="Times New Roman"/>
          <w:bCs/>
          <w:color w:val="auto"/>
          <w:sz w:val="24"/>
          <w:szCs w:val="24"/>
          <w:lang w:eastAsia="en-GB"/>
        </w:rPr>
        <w:t xml:space="preserve"> pour 4 pêcheurs avec l’implication de la SMSA de Zarzis. </w:t>
      </w:r>
    </w:p>
    <w:p w:rsidR="007E5F75" w:rsidRPr="0075248E" w:rsidRDefault="007E5F75" w:rsidP="00AA446C">
      <w:pPr>
        <w:pStyle w:val="ListParagraph"/>
        <w:numPr>
          <w:ilvl w:val="0"/>
          <w:numId w:val="33"/>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Congélation des produits de la pêche au bord de </w:t>
      </w:r>
      <w:r w:rsidR="00AA446C">
        <w:rPr>
          <w:rFonts w:eastAsia="Times New Roman" w:cs="Times New Roman"/>
          <w:bCs/>
          <w:color w:val="auto"/>
          <w:sz w:val="24"/>
          <w:szCs w:val="24"/>
          <w:lang w:eastAsia="en-GB"/>
        </w:rPr>
        <w:t xml:space="preserve">trois </w:t>
      </w:r>
      <w:r w:rsidRPr="0075248E">
        <w:rPr>
          <w:rFonts w:eastAsia="Times New Roman" w:cs="Times New Roman"/>
          <w:bCs/>
          <w:color w:val="auto"/>
          <w:sz w:val="24"/>
          <w:szCs w:val="24"/>
          <w:lang w:eastAsia="en-GB"/>
        </w:rPr>
        <w:t xml:space="preserve"> navires  </w:t>
      </w:r>
      <w:r w:rsidR="00AA446C">
        <w:rPr>
          <w:rFonts w:eastAsia="Times New Roman" w:cs="Times New Roman"/>
          <w:bCs/>
          <w:color w:val="auto"/>
          <w:sz w:val="24"/>
          <w:szCs w:val="24"/>
          <w:lang w:eastAsia="en-GB"/>
        </w:rPr>
        <w:t xml:space="preserve">en faveur de </w:t>
      </w:r>
      <w:r w:rsidR="003D4043" w:rsidRPr="0075248E">
        <w:rPr>
          <w:rFonts w:eastAsia="Times New Roman" w:cs="Times New Roman"/>
          <w:bCs/>
          <w:color w:val="auto"/>
          <w:sz w:val="24"/>
          <w:szCs w:val="24"/>
          <w:lang w:eastAsia="en-GB"/>
        </w:rPr>
        <w:t xml:space="preserve">3 pêcheurs </w:t>
      </w:r>
    </w:p>
    <w:p w:rsidR="007E5F75" w:rsidRPr="0075248E" w:rsidRDefault="007E5F75" w:rsidP="00AA446C">
      <w:pPr>
        <w:pStyle w:val="ListParagraph"/>
        <w:numPr>
          <w:ilvl w:val="0"/>
          <w:numId w:val="33"/>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Collecte des éponges </w:t>
      </w:r>
      <w:r w:rsidR="00AA446C">
        <w:rPr>
          <w:rFonts w:eastAsia="Times New Roman" w:cs="Times New Roman"/>
          <w:bCs/>
          <w:color w:val="auto"/>
          <w:sz w:val="24"/>
          <w:szCs w:val="24"/>
          <w:lang w:eastAsia="en-GB"/>
        </w:rPr>
        <w:t>en faveur de 3</w:t>
      </w:r>
      <w:r w:rsidR="003D4043" w:rsidRPr="0075248E">
        <w:rPr>
          <w:rFonts w:eastAsia="Times New Roman" w:cs="Times New Roman"/>
          <w:bCs/>
          <w:color w:val="auto"/>
          <w:sz w:val="24"/>
          <w:szCs w:val="24"/>
          <w:lang w:eastAsia="en-GB"/>
        </w:rPr>
        <w:t xml:space="preserve">1 pêcheurs </w:t>
      </w:r>
    </w:p>
    <w:p w:rsidR="008109FF" w:rsidRPr="0075248E" w:rsidRDefault="007E5F75" w:rsidP="00AA446C">
      <w:pPr>
        <w:pStyle w:val="ListParagraph"/>
        <w:numPr>
          <w:ilvl w:val="0"/>
          <w:numId w:val="33"/>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Transport des produits de la pêche  </w:t>
      </w:r>
      <w:r w:rsidR="00AA446C">
        <w:rPr>
          <w:rFonts w:eastAsia="Times New Roman" w:cs="Times New Roman"/>
          <w:bCs/>
          <w:color w:val="auto"/>
          <w:sz w:val="24"/>
          <w:szCs w:val="24"/>
          <w:lang w:eastAsia="en-GB"/>
        </w:rPr>
        <w:t xml:space="preserve">des lieux de débarquements aux zones de marchés de gros en faveur de quatre </w:t>
      </w:r>
      <w:r w:rsidR="009E2041" w:rsidRPr="0075248E">
        <w:rPr>
          <w:rFonts w:eastAsia="Times New Roman" w:cs="Times New Roman"/>
          <w:bCs/>
          <w:color w:val="auto"/>
          <w:sz w:val="24"/>
          <w:szCs w:val="24"/>
          <w:lang w:eastAsia="en-GB"/>
        </w:rPr>
        <w:t>pêcheurs</w:t>
      </w:r>
    </w:p>
    <w:p w:rsidR="008109FF" w:rsidRPr="0075248E" w:rsidRDefault="00740D70" w:rsidP="008109FF">
      <w:pPr>
        <w:pStyle w:val="ListParagraph"/>
        <w:spacing w:after="0" w:line="240" w:lineRule="auto"/>
        <w:jc w:val="both"/>
        <w:rPr>
          <w:rFonts w:eastAsia="Times New Roman" w:cs="Times New Roman"/>
          <w:bCs/>
          <w:color w:val="auto"/>
          <w:sz w:val="24"/>
          <w:szCs w:val="24"/>
          <w:lang w:eastAsia="en-GB"/>
        </w:rPr>
      </w:pPr>
      <w:r w:rsidRPr="0075248E">
        <w:rPr>
          <w:noProof/>
          <w:lang w:eastAsia="fr-FR"/>
        </w:rPr>
        <w:drawing>
          <wp:anchor distT="0" distB="0" distL="114300" distR="114300" simplePos="0" relativeHeight="251676160" behindDoc="1" locked="0" layoutInCell="1" allowOverlap="1">
            <wp:simplePos x="0" y="0"/>
            <wp:positionH relativeFrom="column">
              <wp:posOffset>2136140</wp:posOffset>
            </wp:positionH>
            <wp:positionV relativeFrom="paragraph">
              <wp:posOffset>94615</wp:posOffset>
            </wp:positionV>
            <wp:extent cx="2052955" cy="1450340"/>
            <wp:effectExtent l="0" t="0" r="4445" b="0"/>
            <wp:wrapTight wrapText="bothSides">
              <wp:wrapPolygon edited="0">
                <wp:start x="0" y="0"/>
                <wp:lineTo x="0" y="21278"/>
                <wp:lineTo x="21446" y="21278"/>
                <wp:lineTo x="21446" y="0"/>
                <wp:lineTo x="0" y="0"/>
              </wp:wrapPolygon>
            </wp:wrapTight>
            <wp:docPr id="15" name="Picture 1" descr="L’image contient peut-être : 1 personne, de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age contient peut-être : 1 personne, debou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52955" cy="1450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6D35" w:rsidRPr="0075248E" w:rsidRDefault="00740D70" w:rsidP="008109FF">
      <w:pPr>
        <w:pStyle w:val="ListParagraph"/>
        <w:spacing w:after="0" w:line="240" w:lineRule="auto"/>
        <w:jc w:val="both"/>
        <w:rPr>
          <w:rFonts w:eastAsia="Times New Roman" w:cs="Times New Roman"/>
          <w:bCs/>
          <w:color w:val="auto"/>
          <w:sz w:val="24"/>
          <w:szCs w:val="24"/>
          <w:lang w:eastAsia="en-GB"/>
        </w:rPr>
      </w:pPr>
      <w:r w:rsidRPr="0075248E">
        <w:rPr>
          <w:noProof/>
          <w:lang w:eastAsia="fr-FR"/>
        </w:rPr>
        <w:drawing>
          <wp:anchor distT="0" distB="0" distL="114300" distR="114300" simplePos="0" relativeHeight="251677184" behindDoc="1" locked="0" layoutInCell="1" allowOverlap="1">
            <wp:simplePos x="0" y="0"/>
            <wp:positionH relativeFrom="column">
              <wp:posOffset>4271645</wp:posOffset>
            </wp:positionH>
            <wp:positionV relativeFrom="paragraph">
              <wp:posOffset>28575</wp:posOffset>
            </wp:positionV>
            <wp:extent cx="1887220" cy="1414780"/>
            <wp:effectExtent l="152400" t="209550" r="151130" b="204470"/>
            <wp:wrapTight wrapText="bothSides">
              <wp:wrapPolygon edited="0">
                <wp:start x="-624" y="-7"/>
                <wp:lineTo x="-1424" y="542"/>
                <wp:lineTo x="-468" y="9803"/>
                <wp:lineTo x="-1317" y="10068"/>
                <wp:lineTo x="-521" y="14599"/>
                <wp:lineTo x="-1370" y="14864"/>
                <wp:lineTo x="-574" y="19395"/>
                <wp:lineTo x="7015" y="21802"/>
                <wp:lineTo x="20449" y="21783"/>
                <wp:lineTo x="20661" y="21717"/>
                <wp:lineTo x="21935" y="21319"/>
                <wp:lineTo x="21981" y="7563"/>
                <wp:lineTo x="21586" y="218"/>
                <wp:lineTo x="19327" y="-1167"/>
                <wp:lineTo x="16992" y="-437"/>
                <wp:lineTo x="16196" y="-4967"/>
                <wp:lineTo x="1286" y="-604"/>
                <wp:lineTo x="-624" y="-7"/>
              </wp:wrapPolygon>
            </wp:wrapTight>
            <wp:docPr id="16" name="Picture 2" descr="L’image contient peut-être : 3 pers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mage contient peut-être : 3 personn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791562">
                      <a:off x="0" y="0"/>
                      <a:ext cx="1887220" cy="1414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6D35" w:rsidRPr="0075248E" w:rsidRDefault="00FF6D35" w:rsidP="008109FF">
      <w:pPr>
        <w:pStyle w:val="ListParagraph"/>
        <w:spacing w:after="0" w:line="240" w:lineRule="auto"/>
        <w:jc w:val="both"/>
        <w:rPr>
          <w:rFonts w:eastAsia="Times New Roman" w:cs="Times New Roman"/>
          <w:bCs/>
          <w:color w:val="auto"/>
          <w:sz w:val="24"/>
          <w:szCs w:val="24"/>
          <w:lang w:eastAsia="en-GB"/>
        </w:rPr>
      </w:pPr>
    </w:p>
    <w:p w:rsidR="00FF6D35" w:rsidRPr="0075248E" w:rsidRDefault="00FF6D35" w:rsidP="008109FF">
      <w:pPr>
        <w:pStyle w:val="ListParagraph"/>
        <w:spacing w:after="0" w:line="240" w:lineRule="auto"/>
        <w:jc w:val="both"/>
        <w:rPr>
          <w:rFonts w:eastAsia="Times New Roman" w:cs="Times New Roman"/>
          <w:bCs/>
          <w:color w:val="auto"/>
          <w:sz w:val="24"/>
          <w:szCs w:val="24"/>
          <w:lang w:eastAsia="en-GB"/>
        </w:rPr>
      </w:pPr>
    </w:p>
    <w:p w:rsidR="00FF6D35" w:rsidRPr="0075248E" w:rsidRDefault="00FF6D35" w:rsidP="008109FF">
      <w:pPr>
        <w:pStyle w:val="ListParagraph"/>
        <w:spacing w:after="0" w:line="240" w:lineRule="auto"/>
        <w:jc w:val="both"/>
        <w:rPr>
          <w:rFonts w:eastAsia="Times New Roman" w:cs="Times New Roman"/>
          <w:bCs/>
          <w:color w:val="auto"/>
          <w:sz w:val="24"/>
          <w:szCs w:val="24"/>
          <w:lang w:eastAsia="en-GB"/>
        </w:rPr>
      </w:pPr>
    </w:p>
    <w:p w:rsidR="00FF6D35" w:rsidRPr="0075248E" w:rsidRDefault="00FF6D35" w:rsidP="008109FF">
      <w:pPr>
        <w:pStyle w:val="ListParagraph"/>
        <w:spacing w:after="0" w:line="240" w:lineRule="auto"/>
        <w:jc w:val="both"/>
        <w:rPr>
          <w:rFonts w:eastAsia="Times New Roman" w:cs="Times New Roman"/>
          <w:bCs/>
          <w:color w:val="auto"/>
          <w:sz w:val="24"/>
          <w:szCs w:val="24"/>
          <w:lang w:eastAsia="en-GB"/>
        </w:rPr>
      </w:pPr>
    </w:p>
    <w:p w:rsidR="00FF6D35" w:rsidRPr="0075248E" w:rsidRDefault="00FF6D35" w:rsidP="008109FF">
      <w:pPr>
        <w:pStyle w:val="ListParagraph"/>
        <w:spacing w:after="0" w:line="240" w:lineRule="auto"/>
        <w:jc w:val="both"/>
        <w:rPr>
          <w:rFonts w:eastAsia="Times New Roman" w:cs="Times New Roman"/>
          <w:bCs/>
          <w:color w:val="auto"/>
          <w:sz w:val="24"/>
          <w:szCs w:val="24"/>
          <w:lang w:eastAsia="en-GB"/>
        </w:rPr>
      </w:pPr>
    </w:p>
    <w:p w:rsidR="00FF6D35" w:rsidRPr="0075248E" w:rsidRDefault="00FF6D35" w:rsidP="00FF6D35">
      <w:pPr>
        <w:spacing w:after="0" w:line="240" w:lineRule="auto"/>
        <w:jc w:val="both"/>
        <w:rPr>
          <w:rFonts w:eastAsia="Times New Roman" w:cs="Times New Roman"/>
          <w:bCs/>
          <w:color w:val="auto"/>
          <w:sz w:val="24"/>
          <w:szCs w:val="24"/>
          <w:lang w:eastAsia="en-GB"/>
        </w:rPr>
      </w:pPr>
    </w:p>
    <w:p w:rsidR="00FF6D35" w:rsidRPr="0075248E" w:rsidRDefault="00FF6D35" w:rsidP="00FF6D35">
      <w:pPr>
        <w:spacing w:after="0" w:line="240" w:lineRule="auto"/>
        <w:jc w:val="both"/>
        <w:rPr>
          <w:rFonts w:eastAsia="Times New Roman" w:cs="Times New Roman"/>
          <w:bCs/>
          <w:color w:val="auto"/>
          <w:sz w:val="24"/>
          <w:szCs w:val="24"/>
          <w:lang w:eastAsia="en-GB"/>
        </w:rPr>
      </w:pPr>
    </w:p>
    <w:p w:rsidR="00BE5C96" w:rsidRPr="0075248E" w:rsidRDefault="00D3187C" w:rsidP="00D3187C">
      <w:pPr>
        <w:jc w:val="both"/>
        <w:rPr>
          <w:b/>
          <w:bCs/>
          <w:color w:val="000000" w:themeColor="text1"/>
          <w:sz w:val="24"/>
          <w:szCs w:val="24"/>
        </w:rPr>
      </w:pPr>
      <w:r w:rsidRPr="0075248E">
        <w:rPr>
          <w:b/>
          <w:bCs/>
          <w:color w:val="000000" w:themeColor="text1"/>
          <w:sz w:val="24"/>
          <w:szCs w:val="24"/>
        </w:rPr>
        <w:t>4</w:t>
      </w:r>
      <w:r w:rsidR="00BE5C96" w:rsidRPr="0075248E">
        <w:rPr>
          <w:b/>
          <w:bCs/>
          <w:color w:val="000000" w:themeColor="text1"/>
          <w:sz w:val="24"/>
          <w:szCs w:val="24"/>
        </w:rPr>
        <w:t>.</w:t>
      </w:r>
      <w:r w:rsidR="00EA72C3" w:rsidRPr="0075248E">
        <w:rPr>
          <w:b/>
          <w:bCs/>
          <w:color w:val="000000" w:themeColor="text1"/>
          <w:sz w:val="24"/>
          <w:szCs w:val="24"/>
        </w:rPr>
        <w:t xml:space="preserve"> </w:t>
      </w:r>
      <w:r w:rsidR="00BE5C96" w:rsidRPr="0075248E">
        <w:rPr>
          <w:b/>
          <w:bCs/>
          <w:color w:val="000000" w:themeColor="text1"/>
          <w:sz w:val="24"/>
          <w:szCs w:val="24"/>
        </w:rPr>
        <w:t xml:space="preserve">Rapports, notes </w:t>
      </w:r>
    </w:p>
    <w:p w:rsidR="00EA72C3" w:rsidRPr="0075248E" w:rsidRDefault="00EA72C3" w:rsidP="00EA72C3">
      <w:pPr>
        <w:jc w:val="both"/>
        <w:rPr>
          <w:color w:val="000000" w:themeColor="text1"/>
          <w:sz w:val="24"/>
          <w:szCs w:val="24"/>
        </w:rPr>
      </w:pPr>
      <w:r w:rsidRPr="0075248E">
        <w:rPr>
          <w:color w:val="000000" w:themeColor="text1"/>
          <w:sz w:val="24"/>
          <w:szCs w:val="24"/>
        </w:rPr>
        <w:t>Les outils ci-dessous ont été produits tout le long de la mise en œuvre de ce projet :</w:t>
      </w:r>
    </w:p>
    <w:p w:rsidR="008109FF" w:rsidRPr="0075248E" w:rsidRDefault="00AA3389" w:rsidP="00AC0683">
      <w:pPr>
        <w:pStyle w:val="ListParagraph"/>
        <w:numPr>
          <w:ilvl w:val="0"/>
          <w:numId w:val="35"/>
        </w:numPr>
        <w:jc w:val="both"/>
        <w:rPr>
          <w:color w:val="000000" w:themeColor="text1"/>
          <w:sz w:val="24"/>
          <w:szCs w:val="24"/>
        </w:rPr>
      </w:pPr>
      <w:r w:rsidRPr="0075248E">
        <w:rPr>
          <w:color w:val="000000" w:themeColor="text1"/>
          <w:sz w:val="24"/>
          <w:szCs w:val="24"/>
        </w:rPr>
        <w:lastRenderedPageBreak/>
        <w:t>Quatre</w:t>
      </w:r>
      <w:r w:rsidR="00EA72C3" w:rsidRPr="0075248E">
        <w:rPr>
          <w:color w:val="000000" w:themeColor="text1"/>
          <w:sz w:val="24"/>
          <w:szCs w:val="24"/>
        </w:rPr>
        <w:t xml:space="preserve"> (</w:t>
      </w:r>
      <w:r w:rsidRPr="0075248E">
        <w:rPr>
          <w:color w:val="000000" w:themeColor="text1"/>
          <w:sz w:val="24"/>
          <w:szCs w:val="24"/>
        </w:rPr>
        <w:t>4</w:t>
      </w:r>
      <w:r w:rsidR="00EA72C3" w:rsidRPr="0075248E">
        <w:rPr>
          <w:color w:val="000000" w:themeColor="text1"/>
          <w:sz w:val="24"/>
          <w:szCs w:val="24"/>
        </w:rPr>
        <w:t xml:space="preserve">) rapports relatifs à l’identification des </w:t>
      </w:r>
      <w:r w:rsidR="008109FF" w:rsidRPr="0075248E">
        <w:rPr>
          <w:color w:val="000000" w:themeColor="text1"/>
          <w:sz w:val="24"/>
          <w:szCs w:val="24"/>
        </w:rPr>
        <w:t>microprojets</w:t>
      </w:r>
    </w:p>
    <w:p w:rsidR="00EA72C3" w:rsidRPr="0075248E" w:rsidRDefault="008109FF" w:rsidP="00AA446C">
      <w:pPr>
        <w:pStyle w:val="ListParagraph"/>
        <w:numPr>
          <w:ilvl w:val="0"/>
          <w:numId w:val="35"/>
        </w:numPr>
        <w:jc w:val="both"/>
        <w:rPr>
          <w:color w:val="000000" w:themeColor="text1"/>
          <w:sz w:val="24"/>
          <w:szCs w:val="24"/>
        </w:rPr>
      </w:pPr>
      <w:r w:rsidRPr="0075248E">
        <w:rPr>
          <w:color w:val="000000" w:themeColor="text1"/>
          <w:sz w:val="24"/>
          <w:szCs w:val="24"/>
        </w:rPr>
        <w:t xml:space="preserve">4 Etudes </w:t>
      </w:r>
      <w:r w:rsidR="00740D70">
        <w:rPr>
          <w:color w:val="000000" w:themeColor="text1"/>
          <w:sz w:val="24"/>
          <w:szCs w:val="24"/>
        </w:rPr>
        <w:t xml:space="preserve">relatives aux aspects de la </w:t>
      </w:r>
      <w:r w:rsidR="00EA72C3" w:rsidRPr="0075248E">
        <w:rPr>
          <w:color w:val="000000" w:themeColor="text1"/>
          <w:sz w:val="24"/>
          <w:szCs w:val="24"/>
        </w:rPr>
        <w:t xml:space="preserve">pêche INN, sécurité en </w:t>
      </w:r>
      <w:r w:rsidR="00AC0683" w:rsidRPr="0075248E">
        <w:rPr>
          <w:color w:val="000000" w:themeColor="text1"/>
          <w:sz w:val="24"/>
          <w:szCs w:val="24"/>
        </w:rPr>
        <w:t>mer</w:t>
      </w:r>
      <w:r w:rsidR="00740D70">
        <w:rPr>
          <w:color w:val="000000" w:themeColor="text1"/>
          <w:sz w:val="24"/>
          <w:szCs w:val="24"/>
        </w:rPr>
        <w:t>,</w:t>
      </w:r>
      <w:r w:rsidR="00EA72C3" w:rsidRPr="0075248E">
        <w:rPr>
          <w:color w:val="000000" w:themeColor="text1"/>
          <w:sz w:val="24"/>
          <w:szCs w:val="24"/>
        </w:rPr>
        <w:t xml:space="preserve"> l’élaboration du manuel des procédures de la gestion portuaire,</w:t>
      </w:r>
      <w:r w:rsidR="00AA446C">
        <w:rPr>
          <w:color w:val="000000" w:themeColor="text1"/>
          <w:sz w:val="24"/>
          <w:szCs w:val="24"/>
        </w:rPr>
        <w:t xml:space="preserve"> plan de lutte contre la pêche INN,</w:t>
      </w:r>
      <w:r w:rsidR="00EA72C3" w:rsidRPr="0075248E">
        <w:rPr>
          <w:color w:val="000000" w:themeColor="text1"/>
          <w:sz w:val="24"/>
          <w:szCs w:val="24"/>
        </w:rPr>
        <w:t xml:space="preserve"> étude d’impact du crabe bleu dans le secteur de la pêche </w:t>
      </w:r>
    </w:p>
    <w:p w:rsidR="00AC0683" w:rsidRPr="0075248E" w:rsidRDefault="00EA72C3" w:rsidP="00740D70">
      <w:pPr>
        <w:pStyle w:val="ListParagraph"/>
        <w:numPr>
          <w:ilvl w:val="0"/>
          <w:numId w:val="35"/>
        </w:numPr>
        <w:jc w:val="both"/>
        <w:rPr>
          <w:color w:val="000000" w:themeColor="text1"/>
          <w:sz w:val="24"/>
          <w:szCs w:val="24"/>
        </w:rPr>
      </w:pPr>
      <w:r w:rsidRPr="0075248E">
        <w:rPr>
          <w:color w:val="000000" w:themeColor="text1"/>
          <w:sz w:val="24"/>
          <w:szCs w:val="24"/>
        </w:rPr>
        <w:t>Note</w:t>
      </w:r>
      <w:r w:rsidR="008109FF" w:rsidRPr="0075248E">
        <w:rPr>
          <w:color w:val="000000" w:themeColor="text1"/>
          <w:sz w:val="24"/>
          <w:szCs w:val="24"/>
        </w:rPr>
        <w:t>(1)</w:t>
      </w:r>
      <w:r w:rsidR="00740D70">
        <w:rPr>
          <w:color w:val="000000" w:themeColor="text1"/>
          <w:sz w:val="24"/>
          <w:szCs w:val="24"/>
        </w:rPr>
        <w:t xml:space="preserve"> et manuel </w:t>
      </w:r>
      <w:r w:rsidRPr="0075248E">
        <w:rPr>
          <w:color w:val="000000" w:themeColor="text1"/>
          <w:sz w:val="24"/>
          <w:szCs w:val="24"/>
        </w:rPr>
        <w:t>sur l’aménagement du marché selon les normes sanitaires</w:t>
      </w:r>
      <w:r w:rsidR="00740D70">
        <w:rPr>
          <w:color w:val="000000" w:themeColor="text1"/>
          <w:sz w:val="24"/>
          <w:szCs w:val="24"/>
        </w:rPr>
        <w:t xml:space="preserve"> </w:t>
      </w:r>
    </w:p>
    <w:p w:rsidR="00AC0683" w:rsidRPr="0075248E" w:rsidRDefault="00AC0683" w:rsidP="00AC0683">
      <w:pPr>
        <w:pStyle w:val="ListParagraph"/>
        <w:numPr>
          <w:ilvl w:val="0"/>
          <w:numId w:val="35"/>
        </w:numPr>
        <w:jc w:val="both"/>
        <w:rPr>
          <w:color w:val="000000" w:themeColor="text1"/>
          <w:sz w:val="24"/>
          <w:szCs w:val="24"/>
        </w:rPr>
      </w:pPr>
      <w:r w:rsidRPr="0075248E">
        <w:rPr>
          <w:color w:val="000000" w:themeColor="text1"/>
          <w:sz w:val="24"/>
          <w:szCs w:val="24"/>
        </w:rPr>
        <w:t>(</w:t>
      </w:r>
      <w:r w:rsidR="008109FF" w:rsidRPr="0075248E">
        <w:rPr>
          <w:color w:val="000000" w:themeColor="text1"/>
          <w:sz w:val="24"/>
          <w:szCs w:val="24"/>
        </w:rPr>
        <w:t>19</w:t>
      </w:r>
      <w:r w:rsidRPr="0075248E">
        <w:rPr>
          <w:color w:val="000000" w:themeColor="text1"/>
          <w:sz w:val="24"/>
          <w:szCs w:val="24"/>
        </w:rPr>
        <w:t>) Panneaux et signalisation et manuel pédagogique</w:t>
      </w:r>
    </w:p>
    <w:p w:rsidR="008109FF" w:rsidRPr="0075248E" w:rsidRDefault="00AC0683" w:rsidP="003B482B">
      <w:pPr>
        <w:pStyle w:val="ListParagraph"/>
        <w:numPr>
          <w:ilvl w:val="0"/>
          <w:numId w:val="35"/>
        </w:numPr>
        <w:jc w:val="both"/>
        <w:rPr>
          <w:color w:val="000000" w:themeColor="text1"/>
          <w:sz w:val="24"/>
          <w:szCs w:val="24"/>
        </w:rPr>
      </w:pPr>
      <w:r w:rsidRPr="0075248E">
        <w:rPr>
          <w:color w:val="000000" w:themeColor="text1"/>
          <w:sz w:val="24"/>
          <w:szCs w:val="24"/>
        </w:rPr>
        <w:t>Valorisation littéraire et narrati</w:t>
      </w:r>
      <w:r w:rsidR="003B482B">
        <w:rPr>
          <w:color w:val="000000" w:themeColor="text1"/>
          <w:sz w:val="24"/>
          <w:szCs w:val="24"/>
        </w:rPr>
        <w:t>f</w:t>
      </w:r>
      <w:r w:rsidRPr="0075248E">
        <w:rPr>
          <w:color w:val="000000" w:themeColor="text1"/>
          <w:sz w:val="24"/>
          <w:szCs w:val="24"/>
        </w:rPr>
        <w:t xml:space="preserve"> de la culture de la mer en tant qu’espace de vie à protéger pour les générations futures </w:t>
      </w:r>
      <w:r w:rsidR="00EA72C3" w:rsidRPr="0075248E">
        <w:rPr>
          <w:color w:val="000000" w:themeColor="text1"/>
          <w:sz w:val="24"/>
          <w:szCs w:val="24"/>
        </w:rPr>
        <w:t xml:space="preserve"> </w:t>
      </w:r>
    </w:p>
    <w:p w:rsidR="00BE5C96" w:rsidRPr="0075248E" w:rsidRDefault="00D3187C" w:rsidP="00AC0683">
      <w:pPr>
        <w:jc w:val="both"/>
        <w:rPr>
          <w:b/>
          <w:bCs/>
          <w:color w:val="000000" w:themeColor="text1"/>
          <w:sz w:val="24"/>
          <w:szCs w:val="24"/>
        </w:rPr>
      </w:pPr>
      <w:r w:rsidRPr="0075248E">
        <w:rPr>
          <w:b/>
          <w:bCs/>
          <w:color w:val="000000" w:themeColor="text1"/>
          <w:sz w:val="24"/>
          <w:szCs w:val="24"/>
        </w:rPr>
        <w:t>5</w:t>
      </w:r>
      <w:r w:rsidR="00BE5C96" w:rsidRPr="0075248E">
        <w:rPr>
          <w:b/>
          <w:bCs/>
          <w:color w:val="000000" w:themeColor="text1"/>
          <w:sz w:val="24"/>
          <w:szCs w:val="24"/>
        </w:rPr>
        <w:t>.</w:t>
      </w:r>
      <w:r w:rsidR="00BE5C96" w:rsidRPr="0075248E">
        <w:rPr>
          <w:b/>
          <w:bCs/>
          <w:color w:val="000000" w:themeColor="text1"/>
          <w:sz w:val="24"/>
          <w:szCs w:val="24"/>
        </w:rPr>
        <w:tab/>
        <w:t>Synergie et par</w:t>
      </w:r>
      <w:r w:rsidR="00AC0683" w:rsidRPr="0075248E">
        <w:rPr>
          <w:b/>
          <w:bCs/>
          <w:color w:val="000000" w:themeColor="text1"/>
          <w:sz w:val="24"/>
          <w:szCs w:val="24"/>
        </w:rPr>
        <w:t>tenariat</w:t>
      </w:r>
    </w:p>
    <w:p w:rsidR="00CC68BE" w:rsidRPr="0075248E" w:rsidRDefault="00EA72C3" w:rsidP="00AA446C">
      <w:pPr>
        <w:jc w:val="both"/>
        <w:rPr>
          <w:color w:val="000000" w:themeColor="text1"/>
          <w:sz w:val="24"/>
          <w:szCs w:val="24"/>
        </w:rPr>
      </w:pPr>
      <w:r w:rsidRPr="0075248E">
        <w:rPr>
          <w:color w:val="000000" w:themeColor="text1"/>
          <w:sz w:val="24"/>
          <w:szCs w:val="24"/>
        </w:rPr>
        <w:t xml:space="preserve">Le projet a mobilisé le partenariat avec de nombreuses institutions et organisations nationales et internationales. Il s’agit notamment de la Recherche, la société civile, </w:t>
      </w:r>
      <w:r w:rsidR="00AA446C" w:rsidRPr="0075248E">
        <w:rPr>
          <w:color w:val="000000" w:themeColor="text1"/>
          <w:sz w:val="24"/>
          <w:szCs w:val="24"/>
        </w:rPr>
        <w:t>l’APIP</w:t>
      </w:r>
      <w:r w:rsidR="00AA446C">
        <w:rPr>
          <w:color w:val="000000" w:themeColor="text1"/>
          <w:sz w:val="24"/>
          <w:szCs w:val="24"/>
        </w:rPr>
        <w:t xml:space="preserve"> (</w:t>
      </w:r>
      <w:r w:rsidR="00740D70">
        <w:rPr>
          <w:color w:val="000000" w:themeColor="text1"/>
          <w:sz w:val="24"/>
          <w:szCs w:val="24"/>
        </w:rPr>
        <w:t>Agence des ports et des installations portuaires</w:t>
      </w:r>
      <w:r w:rsidR="00740D70" w:rsidRPr="00AA446C">
        <w:rPr>
          <w:color w:val="000000" w:themeColor="text1"/>
          <w:sz w:val="24"/>
          <w:szCs w:val="24"/>
        </w:rPr>
        <w:t>)</w:t>
      </w:r>
      <w:r w:rsidR="00AA446C" w:rsidRPr="00AA446C">
        <w:rPr>
          <w:color w:val="000000" w:themeColor="text1"/>
          <w:sz w:val="24"/>
          <w:szCs w:val="24"/>
        </w:rPr>
        <w:t xml:space="preserve">, </w:t>
      </w:r>
      <w:r w:rsidR="00740D70" w:rsidRPr="00AA446C">
        <w:rPr>
          <w:color w:val="000000" w:themeColor="text1"/>
          <w:sz w:val="24"/>
          <w:szCs w:val="24"/>
        </w:rPr>
        <w:t xml:space="preserve">Projet </w:t>
      </w:r>
      <w:r w:rsidR="004B329D" w:rsidRPr="00AA446C">
        <w:rPr>
          <w:color w:val="000000" w:themeColor="text1"/>
          <w:sz w:val="24"/>
          <w:szCs w:val="24"/>
        </w:rPr>
        <w:t xml:space="preserve">NEMO, </w:t>
      </w:r>
      <w:r w:rsidR="00AA446C" w:rsidRPr="00AA446C">
        <w:rPr>
          <w:color w:val="000000" w:themeColor="text1"/>
          <w:sz w:val="24"/>
          <w:szCs w:val="24"/>
        </w:rPr>
        <w:t>CRDA (</w:t>
      </w:r>
      <w:r w:rsidR="00740D70" w:rsidRPr="00AA446C">
        <w:rPr>
          <w:color w:val="000000" w:themeColor="text1"/>
          <w:sz w:val="24"/>
          <w:szCs w:val="24"/>
        </w:rPr>
        <w:t>Centres Régionaux….</w:t>
      </w:r>
      <w:r w:rsidR="00CA3E86" w:rsidRPr="00AA446C">
        <w:rPr>
          <w:color w:val="000000" w:themeColor="text1"/>
          <w:sz w:val="24"/>
          <w:szCs w:val="24"/>
        </w:rPr>
        <w:t xml:space="preserve">, ), INSTM et le </w:t>
      </w:r>
      <w:r w:rsidR="00AA446C" w:rsidRPr="00AA446C">
        <w:rPr>
          <w:color w:val="000000" w:themeColor="text1"/>
          <w:sz w:val="24"/>
          <w:szCs w:val="24"/>
        </w:rPr>
        <w:t>Centre Technique d’Aquaculture</w:t>
      </w:r>
      <w:r w:rsidR="004B329D" w:rsidRPr="00AA446C">
        <w:rPr>
          <w:color w:val="000000" w:themeColor="text1"/>
          <w:sz w:val="24"/>
          <w:szCs w:val="24"/>
        </w:rPr>
        <w:t>.</w:t>
      </w:r>
    </w:p>
    <w:p w:rsidR="004B329D" w:rsidRPr="0075248E" w:rsidRDefault="004B329D" w:rsidP="00CA3E86">
      <w:pPr>
        <w:jc w:val="both"/>
        <w:rPr>
          <w:color w:val="000000" w:themeColor="text1"/>
          <w:sz w:val="24"/>
          <w:szCs w:val="24"/>
        </w:rPr>
      </w:pPr>
      <w:r w:rsidRPr="0075248E">
        <w:rPr>
          <w:color w:val="000000" w:themeColor="text1"/>
          <w:sz w:val="24"/>
          <w:szCs w:val="24"/>
        </w:rPr>
        <w:t>L’APIP partenaire d</w:t>
      </w:r>
      <w:r w:rsidR="00403509" w:rsidRPr="0075248E">
        <w:rPr>
          <w:color w:val="000000" w:themeColor="text1"/>
          <w:sz w:val="24"/>
          <w:szCs w:val="24"/>
        </w:rPr>
        <w:t xml:space="preserve">irecte au projet a </w:t>
      </w:r>
      <w:r w:rsidR="00AC0683" w:rsidRPr="0075248E">
        <w:rPr>
          <w:color w:val="000000" w:themeColor="text1"/>
          <w:sz w:val="24"/>
          <w:szCs w:val="24"/>
        </w:rPr>
        <w:t xml:space="preserve">fait adopter un budget spécial pour couvrir les activités identifiées comme importantes pour disposer d’un port Bleu. Il s’agit notamment des activités suivantes pour un montant total de </w:t>
      </w:r>
      <w:r w:rsidR="00AC0683" w:rsidRPr="00F50C58">
        <w:rPr>
          <w:color w:val="000000" w:themeColor="text1"/>
          <w:sz w:val="24"/>
          <w:szCs w:val="24"/>
        </w:rPr>
        <w:t>(</w:t>
      </w:r>
      <w:r w:rsidR="00FF6D35" w:rsidRPr="00F50C58">
        <w:rPr>
          <w:color w:val="000000" w:themeColor="text1"/>
          <w:sz w:val="24"/>
          <w:szCs w:val="24"/>
        </w:rPr>
        <w:t>10</w:t>
      </w:r>
      <w:r w:rsidR="00CA3E86" w:rsidRPr="00F50C58">
        <w:rPr>
          <w:color w:val="000000" w:themeColor="text1"/>
          <w:sz w:val="24"/>
          <w:szCs w:val="24"/>
        </w:rPr>
        <w:t>0</w:t>
      </w:r>
      <w:r w:rsidR="00FF6D35" w:rsidRPr="00F50C58">
        <w:rPr>
          <w:color w:val="000000" w:themeColor="text1"/>
          <w:sz w:val="24"/>
          <w:szCs w:val="24"/>
        </w:rPr>
        <w:t>.000</w:t>
      </w:r>
      <w:r w:rsidR="00AC0683" w:rsidRPr="00F50C58">
        <w:rPr>
          <w:color w:val="000000" w:themeColor="text1"/>
          <w:sz w:val="24"/>
          <w:szCs w:val="24"/>
        </w:rPr>
        <w:t>) Dinars Tunisiens</w:t>
      </w:r>
      <w:r w:rsidRPr="00F50C58">
        <w:rPr>
          <w:color w:val="000000" w:themeColor="text1"/>
          <w:sz w:val="24"/>
          <w:szCs w:val="24"/>
        </w:rPr>
        <w:t> :</w:t>
      </w:r>
      <w:r w:rsidRPr="0075248E">
        <w:rPr>
          <w:color w:val="000000" w:themeColor="text1"/>
          <w:sz w:val="24"/>
          <w:szCs w:val="24"/>
        </w:rPr>
        <w:t xml:space="preserve"> </w:t>
      </w:r>
    </w:p>
    <w:p w:rsidR="004B329D" w:rsidRPr="0075248E" w:rsidRDefault="004B329D" w:rsidP="004B329D">
      <w:pPr>
        <w:pStyle w:val="ListParagraph"/>
        <w:numPr>
          <w:ilvl w:val="0"/>
          <w:numId w:val="14"/>
        </w:numPr>
        <w:jc w:val="both"/>
        <w:rPr>
          <w:color w:val="000000" w:themeColor="text1"/>
          <w:sz w:val="24"/>
          <w:szCs w:val="24"/>
        </w:rPr>
      </w:pPr>
      <w:r w:rsidRPr="0075248E">
        <w:rPr>
          <w:color w:val="000000" w:themeColor="text1"/>
          <w:sz w:val="24"/>
          <w:szCs w:val="24"/>
        </w:rPr>
        <w:t>Travaux d'aménagement de la route et la construction d'un bâtiment de gardiennage et de contrôle d'accès</w:t>
      </w:r>
      <w:r w:rsidR="00AA446C">
        <w:rPr>
          <w:color w:val="000000" w:themeColor="text1"/>
          <w:sz w:val="24"/>
          <w:szCs w:val="24"/>
        </w:rPr>
        <w:t> ;</w:t>
      </w:r>
    </w:p>
    <w:p w:rsidR="004B329D" w:rsidRPr="0075248E" w:rsidRDefault="004B329D" w:rsidP="004B329D">
      <w:pPr>
        <w:pStyle w:val="ListParagraph"/>
        <w:numPr>
          <w:ilvl w:val="0"/>
          <w:numId w:val="14"/>
        </w:numPr>
        <w:jc w:val="both"/>
        <w:rPr>
          <w:color w:val="000000" w:themeColor="text1"/>
          <w:sz w:val="24"/>
          <w:szCs w:val="24"/>
        </w:rPr>
      </w:pPr>
      <w:r w:rsidRPr="0075248E">
        <w:rPr>
          <w:color w:val="000000" w:themeColor="text1"/>
          <w:sz w:val="24"/>
          <w:szCs w:val="24"/>
        </w:rPr>
        <w:t>Travaux d'aménagement d'une partie du réseau d'assainissement</w:t>
      </w:r>
      <w:r w:rsidR="00AA446C">
        <w:rPr>
          <w:color w:val="000000" w:themeColor="text1"/>
          <w:sz w:val="24"/>
          <w:szCs w:val="24"/>
        </w:rPr>
        <w:t> ;</w:t>
      </w:r>
    </w:p>
    <w:p w:rsidR="004B329D" w:rsidRPr="0075248E" w:rsidRDefault="004B329D" w:rsidP="004B329D">
      <w:pPr>
        <w:pStyle w:val="ListParagraph"/>
        <w:numPr>
          <w:ilvl w:val="0"/>
          <w:numId w:val="14"/>
        </w:numPr>
        <w:jc w:val="both"/>
        <w:rPr>
          <w:color w:val="000000" w:themeColor="text1"/>
          <w:sz w:val="24"/>
          <w:szCs w:val="24"/>
        </w:rPr>
      </w:pPr>
      <w:r w:rsidRPr="0075248E">
        <w:rPr>
          <w:color w:val="000000" w:themeColor="text1"/>
          <w:sz w:val="24"/>
          <w:szCs w:val="24"/>
        </w:rPr>
        <w:t>Aménagement du Marché de gros</w:t>
      </w:r>
      <w:r w:rsidR="00AA446C">
        <w:rPr>
          <w:color w:val="000000" w:themeColor="text1"/>
          <w:sz w:val="24"/>
          <w:szCs w:val="24"/>
        </w:rPr>
        <w:t> ;</w:t>
      </w:r>
    </w:p>
    <w:p w:rsidR="004B329D" w:rsidRPr="0075248E" w:rsidRDefault="004B329D" w:rsidP="004B329D">
      <w:pPr>
        <w:pStyle w:val="ListParagraph"/>
        <w:numPr>
          <w:ilvl w:val="0"/>
          <w:numId w:val="14"/>
        </w:numPr>
        <w:jc w:val="both"/>
        <w:rPr>
          <w:color w:val="000000" w:themeColor="text1"/>
          <w:sz w:val="24"/>
          <w:szCs w:val="24"/>
        </w:rPr>
      </w:pPr>
      <w:r w:rsidRPr="0075248E">
        <w:rPr>
          <w:color w:val="000000" w:themeColor="text1"/>
          <w:sz w:val="24"/>
          <w:szCs w:val="24"/>
        </w:rPr>
        <w:t>Aménagement des aires communes</w:t>
      </w:r>
      <w:r w:rsidR="00AA446C">
        <w:rPr>
          <w:color w:val="000000" w:themeColor="text1"/>
          <w:sz w:val="24"/>
          <w:szCs w:val="24"/>
        </w:rPr>
        <w:t> ;</w:t>
      </w:r>
    </w:p>
    <w:p w:rsidR="004B329D" w:rsidRPr="0075248E" w:rsidRDefault="004B329D" w:rsidP="004B329D">
      <w:pPr>
        <w:pStyle w:val="ListParagraph"/>
        <w:numPr>
          <w:ilvl w:val="0"/>
          <w:numId w:val="14"/>
        </w:numPr>
        <w:jc w:val="both"/>
        <w:rPr>
          <w:color w:val="000000" w:themeColor="text1"/>
          <w:sz w:val="24"/>
          <w:szCs w:val="24"/>
        </w:rPr>
      </w:pPr>
      <w:r w:rsidRPr="0075248E">
        <w:rPr>
          <w:color w:val="000000" w:themeColor="text1"/>
          <w:sz w:val="24"/>
          <w:szCs w:val="24"/>
        </w:rPr>
        <w:t>Achat et mise en place d'unité de collecte des déchets à huile</w:t>
      </w:r>
      <w:r w:rsidR="00AA446C">
        <w:rPr>
          <w:color w:val="000000" w:themeColor="text1"/>
          <w:sz w:val="24"/>
          <w:szCs w:val="24"/>
        </w:rPr>
        <w:t> ;</w:t>
      </w:r>
    </w:p>
    <w:p w:rsidR="004B329D" w:rsidRPr="0075248E" w:rsidRDefault="004B329D" w:rsidP="004B329D">
      <w:pPr>
        <w:pStyle w:val="ListParagraph"/>
        <w:numPr>
          <w:ilvl w:val="0"/>
          <w:numId w:val="14"/>
        </w:numPr>
        <w:jc w:val="both"/>
        <w:rPr>
          <w:color w:val="000000" w:themeColor="text1"/>
          <w:sz w:val="24"/>
          <w:szCs w:val="24"/>
        </w:rPr>
      </w:pPr>
      <w:r w:rsidRPr="0075248E">
        <w:rPr>
          <w:color w:val="000000" w:themeColor="text1"/>
          <w:sz w:val="24"/>
          <w:szCs w:val="24"/>
        </w:rPr>
        <w:t>Mise en place de Caméras de surveillance</w:t>
      </w:r>
      <w:r w:rsidR="00AA446C">
        <w:rPr>
          <w:color w:val="000000" w:themeColor="text1"/>
          <w:sz w:val="24"/>
          <w:szCs w:val="24"/>
        </w:rPr>
        <w:t> ;</w:t>
      </w:r>
    </w:p>
    <w:p w:rsidR="00C00FBA" w:rsidRPr="0075248E" w:rsidRDefault="00AC0683" w:rsidP="00C00FBA">
      <w:pPr>
        <w:pStyle w:val="ListParagraph"/>
        <w:numPr>
          <w:ilvl w:val="0"/>
          <w:numId w:val="14"/>
        </w:numPr>
        <w:jc w:val="both"/>
        <w:rPr>
          <w:color w:val="000000" w:themeColor="text1"/>
          <w:sz w:val="24"/>
          <w:szCs w:val="24"/>
        </w:rPr>
      </w:pPr>
      <w:r w:rsidRPr="0075248E">
        <w:rPr>
          <w:color w:val="000000" w:themeColor="text1"/>
          <w:sz w:val="24"/>
          <w:szCs w:val="24"/>
        </w:rPr>
        <w:t>Accord avec l’association pour le maintien de l’hygiène et la salubrité des produits et espace</w:t>
      </w:r>
      <w:r w:rsidR="00C00FBA" w:rsidRPr="0075248E">
        <w:rPr>
          <w:color w:val="000000" w:themeColor="text1"/>
          <w:sz w:val="24"/>
          <w:szCs w:val="24"/>
        </w:rPr>
        <w:t>s d’activités au port</w:t>
      </w:r>
      <w:r w:rsidR="00AA446C">
        <w:rPr>
          <w:color w:val="000000" w:themeColor="text1"/>
          <w:sz w:val="24"/>
          <w:szCs w:val="24"/>
        </w:rPr>
        <w:t> ;</w:t>
      </w:r>
    </w:p>
    <w:p w:rsidR="00AC0683" w:rsidRPr="0075248E" w:rsidRDefault="00C00FBA" w:rsidP="00C00FBA">
      <w:pPr>
        <w:pStyle w:val="ListParagraph"/>
        <w:numPr>
          <w:ilvl w:val="0"/>
          <w:numId w:val="14"/>
        </w:numPr>
        <w:jc w:val="both"/>
        <w:rPr>
          <w:color w:val="000000" w:themeColor="text1"/>
          <w:sz w:val="24"/>
          <w:szCs w:val="24"/>
        </w:rPr>
      </w:pPr>
      <w:r w:rsidRPr="0075248E">
        <w:rPr>
          <w:color w:val="000000" w:themeColor="text1"/>
          <w:sz w:val="24"/>
          <w:szCs w:val="24"/>
        </w:rPr>
        <w:t>Aménagement des accès pour contrôler les entrées et sorties et sécuriser l’activité</w:t>
      </w:r>
      <w:r w:rsidR="00AA446C">
        <w:rPr>
          <w:color w:val="000000" w:themeColor="text1"/>
          <w:sz w:val="24"/>
          <w:szCs w:val="24"/>
        </w:rPr>
        <w:t>.</w:t>
      </w:r>
      <w:r w:rsidR="00AC0683" w:rsidRPr="0075248E">
        <w:rPr>
          <w:color w:val="000000" w:themeColor="text1"/>
          <w:sz w:val="24"/>
          <w:szCs w:val="24"/>
        </w:rPr>
        <w:t xml:space="preserve"> </w:t>
      </w:r>
    </w:p>
    <w:p w:rsidR="00BE5C96" w:rsidRPr="0075248E" w:rsidRDefault="00D3187C" w:rsidP="00D3187C">
      <w:pPr>
        <w:jc w:val="both"/>
        <w:rPr>
          <w:b/>
          <w:bCs/>
          <w:noProof/>
          <w:color w:val="000000" w:themeColor="text1"/>
          <w:sz w:val="24"/>
          <w:szCs w:val="24"/>
          <w:lang w:eastAsia="fr-FR"/>
        </w:rPr>
      </w:pPr>
      <w:r w:rsidRPr="0075248E">
        <w:rPr>
          <w:b/>
          <w:bCs/>
          <w:noProof/>
          <w:color w:val="000000" w:themeColor="text1"/>
          <w:sz w:val="24"/>
          <w:szCs w:val="24"/>
          <w:lang w:eastAsia="fr-FR"/>
        </w:rPr>
        <w:t>6</w:t>
      </w:r>
      <w:r w:rsidR="00BE5C96" w:rsidRPr="0075248E">
        <w:rPr>
          <w:b/>
          <w:bCs/>
          <w:noProof/>
          <w:color w:val="000000" w:themeColor="text1"/>
          <w:sz w:val="24"/>
          <w:szCs w:val="24"/>
          <w:lang w:eastAsia="fr-FR"/>
        </w:rPr>
        <w:t>.</w:t>
      </w:r>
      <w:r w:rsidR="00BE5C96" w:rsidRPr="0075248E">
        <w:rPr>
          <w:b/>
          <w:bCs/>
          <w:noProof/>
          <w:color w:val="000000" w:themeColor="text1"/>
          <w:sz w:val="24"/>
          <w:szCs w:val="24"/>
          <w:lang w:eastAsia="fr-FR"/>
        </w:rPr>
        <w:tab/>
        <w:t>Reconnaissance</w:t>
      </w:r>
    </w:p>
    <w:p w:rsidR="00BE5C96" w:rsidRPr="0075248E" w:rsidRDefault="00BE5C96" w:rsidP="00104FE5">
      <w:pPr>
        <w:jc w:val="both"/>
        <w:rPr>
          <w:color w:val="000000" w:themeColor="text1"/>
          <w:sz w:val="24"/>
          <w:szCs w:val="24"/>
        </w:rPr>
      </w:pPr>
      <w:r w:rsidRPr="0075248E">
        <w:rPr>
          <w:color w:val="000000" w:themeColor="text1"/>
          <w:sz w:val="24"/>
          <w:szCs w:val="24"/>
        </w:rPr>
        <w:t>L’association «  le pêcheur » pour le développe</w:t>
      </w:r>
      <w:r w:rsidR="00F46318" w:rsidRPr="0075248E">
        <w:rPr>
          <w:color w:val="000000" w:themeColor="text1"/>
          <w:sz w:val="24"/>
          <w:szCs w:val="24"/>
        </w:rPr>
        <w:t xml:space="preserve">ment et l’environnement </w:t>
      </w:r>
      <w:r w:rsidR="00AA446C">
        <w:rPr>
          <w:color w:val="000000" w:themeColor="text1"/>
          <w:sz w:val="24"/>
          <w:szCs w:val="24"/>
        </w:rPr>
        <w:t xml:space="preserve">a </w:t>
      </w:r>
      <w:r w:rsidR="00CC68BE" w:rsidRPr="0075248E">
        <w:rPr>
          <w:color w:val="000000" w:themeColor="text1"/>
          <w:sz w:val="24"/>
          <w:szCs w:val="24"/>
        </w:rPr>
        <w:t>était sélectionné</w:t>
      </w:r>
      <w:r w:rsidR="00AA446C">
        <w:rPr>
          <w:color w:val="000000" w:themeColor="text1"/>
          <w:sz w:val="24"/>
          <w:szCs w:val="24"/>
        </w:rPr>
        <w:t>e</w:t>
      </w:r>
      <w:r w:rsidR="00CC68BE" w:rsidRPr="0075248E">
        <w:rPr>
          <w:color w:val="000000" w:themeColor="text1"/>
          <w:sz w:val="24"/>
          <w:szCs w:val="24"/>
        </w:rPr>
        <w:t xml:space="preserve"> parmi 66 candidats dans le cadre du Prix Nobel 2018 « "THE RIGHTEOUS OF THE MEDITERRANEAN SEA - FOR THE HUMANITARIAN MARINE RESCUE OF MIGRANTS" comme association ayant apporté une réponse humanitaire à la protection de la vie des migrants</w:t>
      </w:r>
      <w:r w:rsidR="00AA446C">
        <w:rPr>
          <w:color w:val="000000" w:themeColor="text1"/>
          <w:sz w:val="24"/>
          <w:szCs w:val="24"/>
        </w:rPr>
        <w:t>. M</w:t>
      </w:r>
      <w:r w:rsidR="00CC68BE" w:rsidRPr="0075248E">
        <w:rPr>
          <w:color w:val="000000" w:themeColor="text1"/>
          <w:sz w:val="24"/>
          <w:szCs w:val="24"/>
        </w:rPr>
        <w:t>otivée par le principe universel selon lequel toute personne en danger en mer doit être sauvée et traitée avec dignité</w:t>
      </w:r>
      <w:r w:rsidR="00AA446C">
        <w:rPr>
          <w:color w:val="000000" w:themeColor="text1"/>
          <w:sz w:val="24"/>
          <w:szCs w:val="24"/>
        </w:rPr>
        <w:t>, l’association désormais très averties des dispositions du droit maritime international et des directives volontaires pour des pêches artisanales durables, a intervenu à plu</w:t>
      </w:r>
      <w:r w:rsidR="00104FE5">
        <w:rPr>
          <w:color w:val="000000" w:themeColor="text1"/>
          <w:sz w:val="24"/>
          <w:szCs w:val="24"/>
        </w:rPr>
        <w:t xml:space="preserve">sieurs </w:t>
      </w:r>
      <w:r w:rsidR="00AA446C">
        <w:rPr>
          <w:color w:val="000000" w:themeColor="text1"/>
          <w:sz w:val="24"/>
          <w:szCs w:val="24"/>
        </w:rPr>
        <w:t xml:space="preserve">occasion dans le </w:t>
      </w:r>
      <w:r w:rsidR="00104FE5">
        <w:rPr>
          <w:color w:val="000000" w:themeColor="text1"/>
          <w:sz w:val="24"/>
          <w:szCs w:val="24"/>
        </w:rPr>
        <w:t>sauvetage</w:t>
      </w:r>
      <w:r w:rsidR="00AA446C">
        <w:rPr>
          <w:color w:val="000000" w:themeColor="text1"/>
          <w:sz w:val="24"/>
          <w:szCs w:val="24"/>
        </w:rPr>
        <w:t xml:space="preserve"> des vies humaines</w:t>
      </w:r>
      <w:r w:rsidR="00104FE5">
        <w:rPr>
          <w:color w:val="000000" w:themeColor="text1"/>
          <w:sz w:val="24"/>
          <w:szCs w:val="24"/>
        </w:rPr>
        <w:t xml:space="preserve"> et l’assistance aux personnes en danger. </w:t>
      </w:r>
    </w:p>
    <w:p w:rsidR="00C00FBA" w:rsidRPr="0075248E" w:rsidRDefault="00C00FBA" w:rsidP="00C00FBA">
      <w:pPr>
        <w:jc w:val="both"/>
        <w:rPr>
          <w:color w:val="000000" w:themeColor="text1"/>
          <w:sz w:val="24"/>
          <w:szCs w:val="24"/>
        </w:rPr>
      </w:pPr>
      <w:r w:rsidRPr="0075248E">
        <w:rPr>
          <w:color w:val="000000" w:themeColor="text1"/>
          <w:sz w:val="24"/>
          <w:szCs w:val="24"/>
        </w:rPr>
        <w:lastRenderedPageBreak/>
        <w:t xml:space="preserve">Il est important de noter que la mise en place et la promotion de l’association a été encadrée et appuyée par la FAO  dans le cadre de son programme de mise en œuvre des directives volontaires de la pêche artisanale et le renforcement des organisations socio professionnelles et de la société civile. Formée, équipée en moyens informatique, l’association assure aujourd’hui la présidence du réseau national de la pêche artisanale et la vice-présidence de la plateforme maghrébine de la pêche artisanale et participe activement au plan national, régional et international à la mise en œuvre du code de conduite pour une pêche responsable, les directives volontaires pour des pêches artisanales durables, la défense des droits des populations vulnérables et la lutte contre la pêche INN et l’immigration clandestine   </w:t>
      </w:r>
    </w:p>
    <w:p w:rsidR="00BE5C96" w:rsidRPr="0075248E" w:rsidRDefault="00D3187C" w:rsidP="00D3187C">
      <w:pPr>
        <w:jc w:val="both"/>
        <w:rPr>
          <w:b/>
          <w:bCs/>
          <w:noProof/>
          <w:color w:val="000000" w:themeColor="text1"/>
          <w:sz w:val="24"/>
          <w:szCs w:val="24"/>
          <w:lang w:eastAsia="fr-FR"/>
        </w:rPr>
      </w:pPr>
      <w:r w:rsidRPr="0075248E">
        <w:rPr>
          <w:b/>
          <w:bCs/>
          <w:noProof/>
          <w:color w:val="000000" w:themeColor="text1"/>
          <w:sz w:val="24"/>
          <w:szCs w:val="24"/>
          <w:lang w:eastAsia="fr-FR"/>
        </w:rPr>
        <w:t>7.</w:t>
      </w:r>
      <w:r w:rsidR="00BE5C96" w:rsidRPr="0075248E">
        <w:rPr>
          <w:b/>
          <w:bCs/>
          <w:noProof/>
          <w:color w:val="000000" w:themeColor="text1"/>
          <w:sz w:val="24"/>
          <w:szCs w:val="24"/>
          <w:lang w:eastAsia="fr-FR"/>
        </w:rPr>
        <w:t>.</w:t>
      </w:r>
      <w:r w:rsidR="00BE5C96" w:rsidRPr="0075248E">
        <w:rPr>
          <w:b/>
          <w:bCs/>
          <w:noProof/>
          <w:color w:val="000000" w:themeColor="text1"/>
          <w:sz w:val="24"/>
          <w:szCs w:val="24"/>
          <w:lang w:eastAsia="fr-FR"/>
        </w:rPr>
        <w:tab/>
        <w:t>Bilan exécution financière</w:t>
      </w:r>
    </w:p>
    <w:p w:rsidR="00392A36" w:rsidRPr="0075248E" w:rsidRDefault="00C00FBA" w:rsidP="00104FE5">
      <w:pPr>
        <w:jc w:val="both"/>
        <w:rPr>
          <w:color w:val="auto"/>
          <w:sz w:val="24"/>
          <w:szCs w:val="24"/>
        </w:rPr>
      </w:pPr>
      <w:r w:rsidRPr="0075248E">
        <w:rPr>
          <w:color w:val="auto"/>
          <w:sz w:val="24"/>
          <w:szCs w:val="24"/>
        </w:rPr>
        <w:t>80% des services et activités et produits sont déjà réalisés. L</w:t>
      </w:r>
      <w:r w:rsidR="00CA3E86">
        <w:rPr>
          <w:color w:val="auto"/>
          <w:sz w:val="24"/>
          <w:szCs w:val="24"/>
        </w:rPr>
        <w:t xml:space="preserve">e </w:t>
      </w:r>
      <w:r w:rsidR="00104FE5">
        <w:rPr>
          <w:color w:val="auto"/>
          <w:sz w:val="24"/>
          <w:szCs w:val="24"/>
        </w:rPr>
        <w:t xml:space="preserve">rapport final est prévu avant le </w:t>
      </w:r>
      <w:r w:rsidRPr="0075248E">
        <w:rPr>
          <w:color w:val="auto"/>
          <w:sz w:val="24"/>
          <w:szCs w:val="24"/>
        </w:rPr>
        <w:t xml:space="preserve">31 janvier 2018. </w:t>
      </w:r>
    </w:p>
    <w:p w:rsidR="00392A36" w:rsidRPr="0075248E" w:rsidRDefault="00F50C58" w:rsidP="00F50C58">
      <w:pPr>
        <w:jc w:val="both"/>
        <w:rPr>
          <w:b/>
          <w:color w:val="auto"/>
          <w:sz w:val="22"/>
          <w:szCs w:val="24"/>
          <w:u w:val="single"/>
        </w:rPr>
      </w:pPr>
      <w:r>
        <w:rPr>
          <w:b/>
          <w:color w:val="auto"/>
          <w:sz w:val="22"/>
          <w:szCs w:val="24"/>
          <w:u w:val="single"/>
        </w:rPr>
        <w:t xml:space="preserve">A.2 </w:t>
      </w:r>
      <w:r w:rsidR="00392A36" w:rsidRPr="0075248E">
        <w:rPr>
          <w:b/>
          <w:color w:val="auto"/>
          <w:sz w:val="22"/>
          <w:szCs w:val="24"/>
          <w:u w:val="single"/>
        </w:rPr>
        <w:t>Plan d’action</w:t>
      </w:r>
    </w:p>
    <w:tbl>
      <w:tblPr>
        <w:tblW w:w="1040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732"/>
        <w:gridCol w:w="2552"/>
        <w:gridCol w:w="1376"/>
        <w:gridCol w:w="900"/>
        <w:gridCol w:w="1409"/>
      </w:tblGrid>
      <w:tr w:rsidR="00857124" w:rsidRPr="00104FE5" w:rsidTr="00104FE5">
        <w:trPr>
          <w:trHeight w:val="583"/>
        </w:trPr>
        <w:tc>
          <w:tcPr>
            <w:tcW w:w="1440" w:type="dxa"/>
            <w:shd w:val="clear" w:color="auto" w:fill="E3EAF7" w:themeFill="accent2" w:themeFillTint="33"/>
            <w:vAlign w:val="center"/>
            <w:hideMark/>
          </w:tcPr>
          <w:p w:rsidR="00857124" w:rsidRPr="00104FE5" w:rsidRDefault="00857124" w:rsidP="00497968">
            <w:pPr>
              <w:spacing w:after="0"/>
              <w:ind w:firstLineChars="100" w:firstLine="161"/>
              <w:jc w:val="center"/>
              <w:rPr>
                <w:b/>
                <w:bCs/>
                <w:sz w:val="16"/>
                <w:szCs w:val="16"/>
              </w:rPr>
            </w:pPr>
            <w:r w:rsidRPr="00104FE5">
              <w:rPr>
                <w:b/>
                <w:bCs/>
                <w:sz w:val="16"/>
                <w:szCs w:val="16"/>
              </w:rPr>
              <w:t>Date</w:t>
            </w:r>
          </w:p>
        </w:tc>
        <w:tc>
          <w:tcPr>
            <w:tcW w:w="2732" w:type="dxa"/>
            <w:shd w:val="clear" w:color="auto" w:fill="E3EAF7" w:themeFill="accent2" w:themeFillTint="33"/>
            <w:vAlign w:val="center"/>
            <w:hideMark/>
          </w:tcPr>
          <w:p w:rsidR="00857124" w:rsidRPr="00104FE5" w:rsidRDefault="00857124" w:rsidP="00497968">
            <w:pPr>
              <w:spacing w:after="0"/>
              <w:ind w:firstLineChars="100" w:firstLine="161"/>
              <w:jc w:val="center"/>
              <w:rPr>
                <w:b/>
                <w:bCs/>
                <w:sz w:val="16"/>
                <w:szCs w:val="16"/>
              </w:rPr>
            </w:pPr>
            <w:r w:rsidRPr="00104FE5">
              <w:rPr>
                <w:b/>
                <w:bCs/>
                <w:sz w:val="16"/>
                <w:szCs w:val="16"/>
              </w:rPr>
              <w:t>Activités</w:t>
            </w:r>
          </w:p>
        </w:tc>
        <w:tc>
          <w:tcPr>
            <w:tcW w:w="2552" w:type="dxa"/>
            <w:shd w:val="clear" w:color="auto" w:fill="E3EAF7" w:themeFill="accent2" w:themeFillTint="33"/>
            <w:vAlign w:val="center"/>
            <w:hideMark/>
          </w:tcPr>
          <w:p w:rsidR="00857124" w:rsidRPr="00104FE5" w:rsidRDefault="00857124" w:rsidP="00497968">
            <w:pPr>
              <w:spacing w:after="0"/>
              <w:ind w:firstLineChars="100" w:firstLine="161"/>
              <w:jc w:val="center"/>
              <w:rPr>
                <w:b/>
                <w:bCs/>
                <w:sz w:val="16"/>
                <w:szCs w:val="16"/>
              </w:rPr>
            </w:pPr>
            <w:r w:rsidRPr="00104FE5">
              <w:rPr>
                <w:b/>
                <w:bCs/>
                <w:sz w:val="16"/>
                <w:szCs w:val="16"/>
              </w:rPr>
              <w:t>Description</w:t>
            </w:r>
          </w:p>
        </w:tc>
        <w:tc>
          <w:tcPr>
            <w:tcW w:w="1376" w:type="dxa"/>
            <w:shd w:val="clear" w:color="auto" w:fill="E3EAF7" w:themeFill="accent2" w:themeFillTint="33"/>
            <w:vAlign w:val="center"/>
            <w:hideMark/>
          </w:tcPr>
          <w:p w:rsidR="00857124" w:rsidRPr="00104FE5" w:rsidRDefault="00857124" w:rsidP="00497968">
            <w:pPr>
              <w:spacing w:after="0"/>
              <w:ind w:firstLineChars="100" w:firstLine="161"/>
              <w:jc w:val="center"/>
              <w:rPr>
                <w:b/>
                <w:bCs/>
                <w:sz w:val="16"/>
                <w:szCs w:val="16"/>
              </w:rPr>
            </w:pPr>
            <w:r w:rsidRPr="00104FE5">
              <w:rPr>
                <w:b/>
                <w:bCs/>
                <w:sz w:val="16"/>
                <w:szCs w:val="16"/>
              </w:rPr>
              <w:t>Prix unitaire</w:t>
            </w:r>
          </w:p>
        </w:tc>
        <w:tc>
          <w:tcPr>
            <w:tcW w:w="900" w:type="dxa"/>
            <w:shd w:val="clear" w:color="auto" w:fill="E3EAF7" w:themeFill="accent2" w:themeFillTint="33"/>
            <w:vAlign w:val="center"/>
            <w:hideMark/>
          </w:tcPr>
          <w:p w:rsidR="00857124" w:rsidRPr="00104FE5" w:rsidRDefault="00857124" w:rsidP="00497968">
            <w:pPr>
              <w:spacing w:after="0"/>
              <w:ind w:firstLineChars="100" w:firstLine="161"/>
              <w:jc w:val="center"/>
              <w:rPr>
                <w:b/>
                <w:bCs/>
                <w:sz w:val="16"/>
                <w:szCs w:val="16"/>
              </w:rPr>
            </w:pPr>
            <w:r w:rsidRPr="00104FE5">
              <w:rPr>
                <w:b/>
                <w:bCs/>
                <w:sz w:val="16"/>
                <w:szCs w:val="16"/>
              </w:rPr>
              <w:t>Qté</w:t>
            </w:r>
          </w:p>
        </w:tc>
        <w:tc>
          <w:tcPr>
            <w:tcW w:w="1409" w:type="dxa"/>
            <w:shd w:val="clear" w:color="auto" w:fill="E3EAF7" w:themeFill="accent2" w:themeFillTint="33"/>
            <w:vAlign w:val="center"/>
            <w:hideMark/>
          </w:tcPr>
          <w:p w:rsidR="00857124" w:rsidRPr="00104FE5" w:rsidRDefault="00857124" w:rsidP="00497968">
            <w:pPr>
              <w:spacing w:after="0"/>
              <w:ind w:firstLineChars="100" w:firstLine="161"/>
              <w:jc w:val="center"/>
              <w:rPr>
                <w:b/>
                <w:bCs/>
                <w:sz w:val="16"/>
                <w:szCs w:val="16"/>
              </w:rPr>
            </w:pPr>
            <w:r w:rsidRPr="00104FE5">
              <w:rPr>
                <w:b/>
                <w:bCs/>
                <w:sz w:val="16"/>
                <w:szCs w:val="16"/>
              </w:rPr>
              <w:t>Total</w:t>
            </w:r>
          </w:p>
        </w:tc>
      </w:tr>
      <w:tr w:rsidR="00857124" w:rsidRPr="00104FE5" w:rsidTr="00104FE5">
        <w:trPr>
          <w:trHeight w:val="945"/>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Mai2017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Lancement du programme port blue</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Organisation d'une journée port blue</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$10,000.00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$10,000.00</w:t>
            </w:r>
          </w:p>
        </w:tc>
      </w:tr>
      <w:tr w:rsidR="00857124" w:rsidRPr="00104FE5" w:rsidTr="00104FE5">
        <w:trPr>
          <w:trHeight w:val="1171"/>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Mai2017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constitution des commisions et points focaux</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3 réunions de constitution et de sensibilisation des membres</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$3,000.00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3</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$9,000.00</w:t>
            </w:r>
          </w:p>
        </w:tc>
      </w:tr>
      <w:tr w:rsidR="00857124" w:rsidRPr="00104FE5" w:rsidTr="00104FE5">
        <w:trPr>
          <w:trHeight w:val="946"/>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Juin-Juillet2017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Mise à niveau des unités de traitement</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Manuel de procédures</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$7,000.00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$7,000.00</w:t>
            </w:r>
          </w:p>
        </w:tc>
      </w:tr>
      <w:tr w:rsidR="00857124" w:rsidRPr="00104FE5" w:rsidTr="00104FE5">
        <w:trPr>
          <w:trHeight w:val="1063"/>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Juin-Juillet2017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Mise à niveau des espaces de débarquement</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1 Mision d'audits en deux étapes: Etat des lieux et propositions</w:t>
            </w:r>
          </w:p>
          <w:p w:rsidR="00857124" w:rsidRPr="00104FE5" w:rsidRDefault="00857124" w:rsidP="00497968">
            <w:pPr>
              <w:tabs>
                <w:tab w:val="center" w:pos="4535"/>
              </w:tabs>
              <w:rPr>
                <w:sz w:val="16"/>
                <w:szCs w:val="16"/>
              </w:rPr>
            </w:pPr>
            <w:r w:rsidRPr="00104FE5">
              <w:rPr>
                <w:sz w:val="16"/>
                <w:szCs w:val="16"/>
              </w:rPr>
              <w:t>Matériels identifies et en cours d’achat (panneaux –poubelles etc)</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$14,000.00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$14,000.00</w:t>
            </w:r>
          </w:p>
        </w:tc>
      </w:tr>
      <w:tr w:rsidR="00857124" w:rsidRPr="00104FE5" w:rsidTr="00104FE5">
        <w:trPr>
          <w:trHeight w:val="1135"/>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Juin-Juillet2017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Identification et formation sur les Activités génératrice de revenu</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Consultation pour identification et formation sur le tas des bénéficiaires principalement jeunes (femmes et hommes)</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$15,000.00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$15,000.00</w:t>
            </w:r>
          </w:p>
        </w:tc>
      </w:tr>
      <w:tr w:rsidR="00857124" w:rsidRPr="00104FE5" w:rsidTr="00104FE5">
        <w:trPr>
          <w:trHeight w:val="1135"/>
        </w:trPr>
        <w:tc>
          <w:tcPr>
            <w:tcW w:w="1440" w:type="dxa"/>
            <w:shd w:val="clear" w:color="auto" w:fill="E3EAF7" w:themeFill="accent2" w:themeFillTint="33"/>
            <w:vAlign w:val="center"/>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lastRenderedPageBreak/>
              <w:t>Sep-Oct2017</w:t>
            </w:r>
          </w:p>
        </w:tc>
        <w:tc>
          <w:tcPr>
            <w:tcW w:w="2732" w:type="dxa"/>
            <w:shd w:val="clear" w:color="auto" w:fill="FFFFFF" w:themeFill="background1"/>
            <w:vAlign w:val="center"/>
          </w:tcPr>
          <w:p w:rsidR="00857124" w:rsidRPr="00104FE5" w:rsidRDefault="00857124" w:rsidP="00497968">
            <w:pPr>
              <w:tabs>
                <w:tab w:val="center" w:pos="4535"/>
              </w:tabs>
              <w:rPr>
                <w:sz w:val="16"/>
                <w:szCs w:val="16"/>
              </w:rPr>
            </w:pPr>
            <w:r w:rsidRPr="00104FE5">
              <w:rPr>
                <w:sz w:val="16"/>
                <w:szCs w:val="16"/>
              </w:rPr>
              <w:t>Elaboration du plan de mise en œuvre : recrutement du consultant national informaticien</w:t>
            </w:r>
          </w:p>
        </w:tc>
        <w:tc>
          <w:tcPr>
            <w:tcW w:w="2552" w:type="dxa"/>
            <w:shd w:val="clear" w:color="auto" w:fill="FFFFFF" w:themeFill="background1"/>
            <w:vAlign w:val="center"/>
          </w:tcPr>
          <w:p w:rsidR="00857124" w:rsidRPr="00104FE5" w:rsidRDefault="00857124" w:rsidP="00497968">
            <w:pPr>
              <w:tabs>
                <w:tab w:val="center" w:pos="4535"/>
              </w:tabs>
              <w:rPr>
                <w:sz w:val="16"/>
                <w:szCs w:val="16"/>
              </w:rPr>
            </w:pPr>
            <w:r w:rsidRPr="00104FE5">
              <w:rPr>
                <w:sz w:val="16"/>
                <w:szCs w:val="16"/>
              </w:rPr>
              <w:t>Consultation pour élaboration et validation du plan</w:t>
            </w:r>
          </w:p>
          <w:p w:rsidR="00857124" w:rsidRPr="00104FE5" w:rsidRDefault="00857124" w:rsidP="00497968">
            <w:pPr>
              <w:tabs>
                <w:tab w:val="center" w:pos="4535"/>
              </w:tabs>
              <w:rPr>
                <w:sz w:val="16"/>
                <w:szCs w:val="16"/>
              </w:rPr>
            </w:pPr>
            <w:r w:rsidRPr="00104FE5">
              <w:rPr>
                <w:sz w:val="16"/>
                <w:szCs w:val="16"/>
              </w:rPr>
              <w:t>Mr Yasser Bououd (en cours de signature) + achat matériels électroniques (en cours d’identification)</w:t>
            </w:r>
          </w:p>
          <w:p w:rsidR="00857124" w:rsidRPr="00104FE5" w:rsidRDefault="00857124" w:rsidP="00497968">
            <w:pPr>
              <w:tabs>
                <w:tab w:val="center" w:pos="4535"/>
              </w:tabs>
              <w:rPr>
                <w:sz w:val="16"/>
                <w:szCs w:val="16"/>
              </w:rPr>
            </w:pPr>
          </w:p>
        </w:tc>
        <w:tc>
          <w:tcPr>
            <w:tcW w:w="1376" w:type="dxa"/>
            <w:shd w:val="clear" w:color="auto" w:fill="FFFFFF" w:themeFill="background1"/>
            <w:noWrap/>
            <w:vAlign w:val="center"/>
          </w:tcPr>
          <w:p w:rsidR="00857124" w:rsidRPr="00104FE5" w:rsidRDefault="00857124" w:rsidP="00497968">
            <w:pPr>
              <w:tabs>
                <w:tab w:val="center" w:pos="4535"/>
              </w:tabs>
              <w:rPr>
                <w:sz w:val="16"/>
                <w:szCs w:val="16"/>
              </w:rPr>
            </w:pPr>
            <w:r w:rsidRPr="00104FE5">
              <w:rPr>
                <w:sz w:val="16"/>
                <w:szCs w:val="16"/>
              </w:rPr>
              <w:t>$10,000.00</w:t>
            </w:r>
          </w:p>
        </w:tc>
        <w:tc>
          <w:tcPr>
            <w:tcW w:w="900" w:type="dxa"/>
            <w:shd w:val="clear" w:color="auto" w:fill="FFFFFF" w:themeFill="background1"/>
            <w:noWrap/>
            <w:vAlign w:val="center"/>
          </w:tcPr>
          <w:p w:rsidR="00857124" w:rsidRPr="00104FE5" w:rsidRDefault="00857124" w:rsidP="00497968">
            <w:pPr>
              <w:tabs>
                <w:tab w:val="center" w:pos="4535"/>
              </w:tabs>
              <w:rPr>
                <w:sz w:val="16"/>
                <w:szCs w:val="16"/>
              </w:rPr>
            </w:pPr>
            <w:r w:rsidRPr="00104FE5">
              <w:rPr>
                <w:sz w:val="16"/>
                <w:szCs w:val="16"/>
              </w:rPr>
              <w:t>1</w:t>
            </w:r>
          </w:p>
        </w:tc>
        <w:tc>
          <w:tcPr>
            <w:tcW w:w="1409" w:type="dxa"/>
            <w:shd w:val="clear" w:color="auto" w:fill="FFFFFF" w:themeFill="background1"/>
            <w:noWrap/>
            <w:vAlign w:val="center"/>
          </w:tcPr>
          <w:p w:rsidR="00857124" w:rsidRPr="00104FE5" w:rsidRDefault="00857124" w:rsidP="00497968">
            <w:pPr>
              <w:spacing w:after="0"/>
              <w:ind w:firstLineChars="100" w:firstLine="161"/>
              <w:jc w:val="center"/>
              <w:rPr>
                <w:b/>
                <w:sz w:val="16"/>
                <w:szCs w:val="16"/>
              </w:rPr>
            </w:pPr>
            <w:r w:rsidRPr="00104FE5">
              <w:rPr>
                <w:b/>
                <w:sz w:val="16"/>
                <w:szCs w:val="16"/>
              </w:rPr>
              <w:t>$10,000.00</w:t>
            </w:r>
          </w:p>
        </w:tc>
      </w:tr>
      <w:tr w:rsidR="00857124" w:rsidRPr="00104FE5" w:rsidTr="00104FE5">
        <w:trPr>
          <w:trHeight w:val="1054"/>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Oct-Nov.2017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Mise en place d’une initiative de Label PBZ</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Consultation diagnostic et Plan de labélisation pilote (Mr Lahssen Ababouch)</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$10,000.00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$10,000.00</w:t>
            </w:r>
          </w:p>
        </w:tc>
      </w:tr>
      <w:tr w:rsidR="00857124" w:rsidRPr="00104FE5" w:rsidTr="00104FE5">
        <w:trPr>
          <w:trHeight w:val="1144"/>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Oct2017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Elaboration Plan INN</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consultation plan INN</w:t>
            </w:r>
          </w:p>
          <w:p w:rsidR="00857124" w:rsidRPr="00104FE5" w:rsidRDefault="00857124" w:rsidP="00497968">
            <w:pPr>
              <w:tabs>
                <w:tab w:val="center" w:pos="4535"/>
              </w:tabs>
              <w:rPr>
                <w:sz w:val="16"/>
                <w:szCs w:val="16"/>
              </w:rPr>
            </w:pPr>
            <w:r w:rsidRPr="00104FE5">
              <w:rPr>
                <w:sz w:val="16"/>
                <w:szCs w:val="16"/>
              </w:rPr>
              <w:t>(consultant international INN+ Consultant national INN)</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$10,000.00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$10,000.00</w:t>
            </w:r>
          </w:p>
        </w:tc>
      </w:tr>
      <w:tr w:rsidR="00857124" w:rsidRPr="00104FE5" w:rsidTr="00104FE5">
        <w:trPr>
          <w:trHeight w:val="765"/>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Oct2017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Guide Sécurité Maritime et formation sur le tas</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Consultation SM et formation</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$10,000.00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$10,000.00</w:t>
            </w:r>
          </w:p>
        </w:tc>
      </w:tr>
      <w:tr w:rsidR="00857124" w:rsidRPr="00104FE5" w:rsidTr="00104FE5">
        <w:trPr>
          <w:trHeight w:val="1785"/>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Oct-Nov 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Elaboration d’une convention pour assistance médecine de travail en faveur des pêcheurs artisans</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Contrat courte durée(LOA)</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$10,000.00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$10,000.00</w:t>
            </w:r>
          </w:p>
        </w:tc>
      </w:tr>
      <w:tr w:rsidR="00857124" w:rsidRPr="00104FE5" w:rsidTr="00104FE5">
        <w:trPr>
          <w:trHeight w:val="964"/>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Oct-Nov 2017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Mise en place de 17 micro-projets au profit de 10 jeunes</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projets pilotes sociaux</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$5,000.00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17</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$85,000.00</w:t>
            </w:r>
          </w:p>
        </w:tc>
      </w:tr>
      <w:tr w:rsidR="00857124" w:rsidRPr="00104FE5" w:rsidTr="00104FE5">
        <w:trPr>
          <w:trHeight w:val="1054"/>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Dec.2017</w:t>
            </w:r>
          </w:p>
        </w:tc>
        <w:tc>
          <w:tcPr>
            <w:tcW w:w="273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Missions d'appui technique et d'encadrement (TSS)</w:t>
            </w:r>
          </w:p>
        </w:tc>
        <w:tc>
          <w:tcPr>
            <w:tcW w:w="2552" w:type="dxa"/>
            <w:shd w:val="clear" w:color="auto" w:fill="FFFFFF" w:themeFill="background1"/>
            <w:vAlign w:val="center"/>
            <w:hideMark/>
          </w:tcPr>
          <w:p w:rsidR="00857124" w:rsidRPr="00104FE5" w:rsidRDefault="00857124" w:rsidP="00497968">
            <w:pPr>
              <w:tabs>
                <w:tab w:val="center" w:pos="4535"/>
              </w:tabs>
              <w:rPr>
                <w:sz w:val="16"/>
                <w:szCs w:val="16"/>
              </w:rPr>
            </w:pPr>
            <w:r w:rsidRPr="00104FE5">
              <w:rPr>
                <w:sz w:val="16"/>
                <w:szCs w:val="16"/>
              </w:rPr>
              <w:t>Appui technique et supervision</w:t>
            </w:r>
          </w:p>
        </w:tc>
        <w:tc>
          <w:tcPr>
            <w:tcW w:w="1376"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$10,000.00</w:t>
            </w:r>
          </w:p>
        </w:tc>
        <w:tc>
          <w:tcPr>
            <w:tcW w:w="900" w:type="dxa"/>
            <w:shd w:val="clear" w:color="auto" w:fill="FFFFFF" w:themeFill="background1"/>
            <w:noWrap/>
            <w:vAlign w:val="center"/>
            <w:hideMark/>
          </w:tcPr>
          <w:p w:rsidR="00857124" w:rsidRPr="00104FE5" w:rsidRDefault="00857124" w:rsidP="00497968">
            <w:pPr>
              <w:tabs>
                <w:tab w:val="center" w:pos="4535"/>
              </w:tabs>
              <w:rPr>
                <w:sz w:val="16"/>
                <w:szCs w:val="16"/>
              </w:rPr>
            </w:pPr>
            <w:r w:rsidRPr="00104FE5">
              <w:rPr>
                <w:sz w:val="16"/>
                <w:szCs w:val="16"/>
              </w:rPr>
              <w:t>1</w:t>
            </w:r>
          </w:p>
        </w:tc>
        <w:tc>
          <w:tcPr>
            <w:tcW w:w="1409" w:type="dxa"/>
            <w:shd w:val="clear" w:color="auto" w:fill="FFFFFF" w:themeFill="background1"/>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$10,000.00</w:t>
            </w:r>
          </w:p>
        </w:tc>
      </w:tr>
      <w:tr w:rsidR="00857124" w:rsidRPr="00104FE5" w:rsidTr="00104FE5">
        <w:trPr>
          <w:trHeight w:val="600"/>
        </w:trPr>
        <w:tc>
          <w:tcPr>
            <w:tcW w:w="1440"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r w:rsidRPr="00104FE5">
              <w:rPr>
                <w:color w:val="000000"/>
                <w:sz w:val="16"/>
                <w:szCs w:val="16"/>
              </w:rPr>
              <w:t>Total</w:t>
            </w:r>
          </w:p>
        </w:tc>
        <w:tc>
          <w:tcPr>
            <w:tcW w:w="2732" w:type="dxa"/>
            <w:shd w:val="clear" w:color="auto" w:fill="E3EAF7" w:themeFill="accent2" w:themeFillTint="33"/>
            <w:vAlign w:val="center"/>
            <w:hideMark/>
          </w:tcPr>
          <w:p w:rsidR="00857124" w:rsidRPr="00104FE5" w:rsidRDefault="00857124" w:rsidP="00497968">
            <w:pPr>
              <w:spacing w:after="0"/>
              <w:ind w:firstLineChars="100" w:firstLine="160"/>
              <w:jc w:val="center"/>
              <w:rPr>
                <w:color w:val="000000"/>
                <w:sz w:val="16"/>
                <w:szCs w:val="16"/>
              </w:rPr>
            </w:pPr>
          </w:p>
        </w:tc>
        <w:tc>
          <w:tcPr>
            <w:tcW w:w="2552" w:type="dxa"/>
            <w:shd w:val="clear" w:color="auto" w:fill="E3EAF7" w:themeFill="accent2" w:themeFillTint="33"/>
            <w:vAlign w:val="center"/>
            <w:hideMark/>
          </w:tcPr>
          <w:p w:rsidR="00857124" w:rsidRPr="00104FE5" w:rsidRDefault="00857124" w:rsidP="00497968">
            <w:pPr>
              <w:spacing w:after="0"/>
              <w:ind w:firstLineChars="100" w:firstLine="160"/>
              <w:jc w:val="center"/>
              <w:rPr>
                <w:sz w:val="16"/>
                <w:szCs w:val="16"/>
              </w:rPr>
            </w:pPr>
          </w:p>
        </w:tc>
        <w:tc>
          <w:tcPr>
            <w:tcW w:w="1376" w:type="dxa"/>
            <w:shd w:val="clear" w:color="auto" w:fill="E3EAF7" w:themeFill="accent2" w:themeFillTint="33"/>
            <w:noWrap/>
            <w:vAlign w:val="center"/>
            <w:hideMark/>
          </w:tcPr>
          <w:p w:rsidR="00857124" w:rsidRPr="00104FE5" w:rsidRDefault="00857124" w:rsidP="00497968">
            <w:pPr>
              <w:spacing w:after="0"/>
              <w:ind w:firstLineChars="100" w:firstLine="160"/>
              <w:jc w:val="center"/>
              <w:rPr>
                <w:sz w:val="16"/>
                <w:szCs w:val="16"/>
              </w:rPr>
            </w:pPr>
          </w:p>
        </w:tc>
        <w:tc>
          <w:tcPr>
            <w:tcW w:w="900" w:type="dxa"/>
            <w:shd w:val="clear" w:color="auto" w:fill="E3EAF7" w:themeFill="accent2" w:themeFillTint="33"/>
            <w:noWrap/>
            <w:vAlign w:val="center"/>
            <w:hideMark/>
          </w:tcPr>
          <w:p w:rsidR="00857124" w:rsidRPr="00104FE5" w:rsidRDefault="00857124" w:rsidP="00497968">
            <w:pPr>
              <w:spacing w:after="0"/>
              <w:ind w:firstLineChars="100" w:firstLine="160"/>
              <w:jc w:val="center"/>
              <w:rPr>
                <w:sz w:val="16"/>
                <w:szCs w:val="16"/>
              </w:rPr>
            </w:pPr>
          </w:p>
        </w:tc>
        <w:tc>
          <w:tcPr>
            <w:tcW w:w="1409" w:type="dxa"/>
            <w:shd w:val="clear" w:color="auto" w:fill="E3EAF7" w:themeFill="accent2" w:themeFillTint="33"/>
            <w:noWrap/>
            <w:vAlign w:val="center"/>
            <w:hideMark/>
          </w:tcPr>
          <w:p w:rsidR="00857124" w:rsidRPr="00104FE5" w:rsidRDefault="00857124" w:rsidP="00497968">
            <w:pPr>
              <w:spacing w:after="0"/>
              <w:ind w:firstLineChars="100" w:firstLine="161"/>
              <w:jc w:val="center"/>
              <w:rPr>
                <w:b/>
                <w:sz w:val="16"/>
                <w:szCs w:val="16"/>
              </w:rPr>
            </w:pPr>
            <w:r w:rsidRPr="00104FE5">
              <w:rPr>
                <w:b/>
                <w:sz w:val="16"/>
                <w:szCs w:val="16"/>
              </w:rPr>
              <w:t>$200,000.00</w:t>
            </w:r>
          </w:p>
        </w:tc>
      </w:tr>
    </w:tbl>
    <w:p w:rsidR="00801D1F" w:rsidRPr="00104FE5" w:rsidRDefault="00801D1F" w:rsidP="00BE5C96">
      <w:pPr>
        <w:rPr>
          <w:rFonts w:eastAsia="Times New Roman" w:cs="Times New Roman"/>
          <w:sz w:val="16"/>
          <w:szCs w:val="16"/>
          <w:lang w:eastAsia="en-GB"/>
        </w:rPr>
      </w:pPr>
    </w:p>
    <w:p w:rsidR="003A45DC" w:rsidRPr="0075248E" w:rsidRDefault="003A45DC" w:rsidP="00BE5C96">
      <w:pPr>
        <w:rPr>
          <w:rFonts w:eastAsia="Times New Roman" w:cs="Times New Roman"/>
          <w:sz w:val="24"/>
          <w:szCs w:val="24"/>
          <w:lang w:eastAsia="en-GB"/>
        </w:rPr>
      </w:pPr>
    </w:p>
    <w:p w:rsidR="003A45DC" w:rsidRPr="0075248E" w:rsidRDefault="003A45DC" w:rsidP="00BE5C96">
      <w:pPr>
        <w:rPr>
          <w:rFonts w:eastAsia="Times New Roman" w:cs="Times New Roman"/>
          <w:sz w:val="24"/>
          <w:szCs w:val="24"/>
          <w:lang w:eastAsia="en-GB"/>
        </w:rPr>
      </w:pPr>
    </w:p>
    <w:p w:rsidR="006E56F8" w:rsidRDefault="006E56F8" w:rsidP="006E56F8">
      <w:pPr>
        <w:jc w:val="center"/>
        <w:rPr>
          <w:bCs/>
          <w:color w:val="000000" w:themeColor="text1"/>
          <w:sz w:val="24"/>
          <w:szCs w:val="24"/>
        </w:rPr>
      </w:pPr>
    </w:p>
    <w:p w:rsidR="00104FE5" w:rsidRDefault="00104FE5" w:rsidP="006E56F8">
      <w:pPr>
        <w:jc w:val="center"/>
        <w:rPr>
          <w:bCs/>
          <w:color w:val="000000" w:themeColor="text1"/>
          <w:sz w:val="24"/>
          <w:szCs w:val="24"/>
        </w:rPr>
      </w:pPr>
    </w:p>
    <w:p w:rsidR="00104FE5" w:rsidRDefault="00104FE5" w:rsidP="006E56F8">
      <w:pPr>
        <w:jc w:val="center"/>
        <w:rPr>
          <w:bCs/>
          <w:color w:val="000000" w:themeColor="text1"/>
          <w:sz w:val="24"/>
          <w:szCs w:val="24"/>
        </w:rPr>
      </w:pPr>
    </w:p>
    <w:p w:rsidR="00104FE5" w:rsidRPr="0075248E" w:rsidRDefault="00104FE5" w:rsidP="006E56F8">
      <w:pPr>
        <w:jc w:val="center"/>
        <w:rPr>
          <w:bCs/>
          <w:color w:val="000000" w:themeColor="text1"/>
          <w:sz w:val="24"/>
          <w:szCs w:val="24"/>
        </w:rPr>
      </w:pPr>
    </w:p>
    <w:p w:rsidR="006E56F8" w:rsidRPr="0075248E" w:rsidRDefault="006E56F8" w:rsidP="006E56F8">
      <w:pPr>
        <w:jc w:val="center"/>
        <w:rPr>
          <w:bCs/>
          <w:color w:val="000000" w:themeColor="text1"/>
          <w:sz w:val="24"/>
          <w:szCs w:val="24"/>
        </w:rPr>
      </w:pPr>
    </w:p>
    <w:p w:rsidR="003239BC" w:rsidRPr="00104FE5" w:rsidRDefault="00104FE5" w:rsidP="00104FE5">
      <w:pPr>
        <w:jc w:val="center"/>
        <w:rPr>
          <w:bCs/>
          <w:color w:val="000000" w:themeColor="text1"/>
          <w:sz w:val="24"/>
          <w:szCs w:val="24"/>
          <w:u w:val="single"/>
        </w:rPr>
      </w:pPr>
      <w:r>
        <w:rPr>
          <w:bCs/>
          <w:color w:val="000000" w:themeColor="text1"/>
          <w:sz w:val="24"/>
          <w:szCs w:val="24"/>
          <w:u w:val="single"/>
        </w:rPr>
        <w:t>II</w:t>
      </w:r>
      <w:r w:rsidRPr="00104FE5">
        <w:rPr>
          <w:bCs/>
          <w:color w:val="000000" w:themeColor="text1"/>
          <w:sz w:val="24"/>
          <w:szCs w:val="24"/>
          <w:u w:val="single"/>
        </w:rPr>
        <w:t>. Composante a</w:t>
      </w:r>
      <w:r w:rsidR="006E56F8" w:rsidRPr="00104FE5">
        <w:rPr>
          <w:bCs/>
          <w:color w:val="000000" w:themeColor="text1"/>
          <w:sz w:val="24"/>
          <w:szCs w:val="24"/>
          <w:u w:val="single"/>
        </w:rPr>
        <w:t xml:space="preserve">mélioration des revenus des jeunes et des femmes dans le secteur de la pêche artisanale </w:t>
      </w:r>
    </w:p>
    <w:p w:rsidR="00252153" w:rsidRPr="0075248E" w:rsidRDefault="00650662" w:rsidP="003A45DC">
      <w:pPr>
        <w:rPr>
          <w:b/>
          <w:bCs/>
          <w:color w:val="000000" w:themeColor="text1"/>
          <w:sz w:val="24"/>
          <w:szCs w:val="24"/>
        </w:rPr>
      </w:pPr>
      <w:r w:rsidRPr="0075248E">
        <w:rPr>
          <w:noProof/>
          <w:lang w:eastAsia="fr-FR"/>
        </w:rPr>
        <w:drawing>
          <wp:anchor distT="0" distB="0" distL="114300" distR="114300" simplePos="0" relativeHeight="251678208" behindDoc="1" locked="0" layoutInCell="1" allowOverlap="1">
            <wp:simplePos x="0" y="0"/>
            <wp:positionH relativeFrom="margin">
              <wp:align>center</wp:align>
            </wp:positionH>
            <wp:positionV relativeFrom="paragraph">
              <wp:posOffset>202316</wp:posOffset>
            </wp:positionV>
            <wp:extent cx="3456305" cy="2303780"/>
            <wp:effectExtent l="0" t="0" r="0" b="1270"/>
            <wp:wrapTight wrapText="bothSides">
              <wp:wrapPolygon edited="0">
                <wp:start x="0" y="0"/>
                <wp:lineTo x="0" y="21433"/>
                <wp:lineTo x="21429" y="21433"/>
                <wp:lineTo x="21429" y="0"/>
                <wp:lineTo x="0" y="0"/>
              </wp:wrapPolygon>
            </wp:wrapTight>
            <wp:docPr id="18" name="Picture 18" descr="L’image contient peut-être : 1 personne, debout et plein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age contient peut-être : 1 personne, debout et plein ai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56305" cy="2303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56F8" w:rsidRPr="0075248E" w:rsidRDefault="006E56F8" w:rsidP="006E56F8">
      <w:pPr>
        <w:tabs>
          <w:tab w:val="left" w:pos="3231"/>
        </w:tabs>
        <w:rPr>
          <w:b/>
          <w:bCs/>
          <w:color w:val="000000" w:themeColor="text1"/>
          <w:sz w:val="24"/>
          <w:szCs w:val="24"/>
        </w:rPr>
      </w:pPr>
      <w:r w:rsidRPr="0075248E">
        <w:rPr>
          <w:b/>
          <w:bCs/>
          <w:color w:val="000000" w:themeColor="text1"/>
          <w:sz w:val="24"/>
          <w:szCs w:val="24"/>
        </w:rPr>
        <w:tab/>
      </w:r>
    </w:p>
    <w:p w:rsidR="006E56F8" w:rsidRPr="0075248E" w:rsidRDefault="00650662" w:rsidP="003A45DC">
      <w:pPr>
        <w:rPr>
          <w:b/>
          <w:bCs/>
          <w:color w:val="000000" w:themeColor="text1"/>
          <w:sz w:val="24"/>
          <w:szCs w:val="24"/>
        </w:rPr>
      </w:pPr>
      <w:r w:rsidRPr="0075248E">
        <w:rPr>
          <w:noProof/>
          <w:lang w:eastAsia="fr-FR"/>
        </w:rPr>
        <w:drawing>
          <wp:anchor distT="0" distB="0" distL="114300" distR="114300" simplePos="0" relativeHeight="251679232" behindDoc="1" locked="0" layoutInCell="1" allowOverlap="1">
            <wp:simplePos x="0" y="0"/>
            <wp:positionH relativeFrom="margin">
              <wp:posOffset>107177</wp:posOffset>
            </wp:positionH>
            <wp:positionV relativeFrom="paragraph">
              <wp:posOffset>220179</wp:posOffset>
            </wp:positionV>
            <wp:extent cx="1915160" cy="1343025"/>
            <wp:effectExtent l="0" t="0" r="8890" b="9525"/>
            <wp:wrapTight wrapText="bothSides">
              <wp:wrapPolygon edited="0">
                <wp:start x="0" y="0"/>
                <wp:lineTo x="0" y="21447"/>
                <wp:lineTo x="21485" y="21447"/>
                <wp:lineTo x="21485" y="0"/>
                <wp:lineTo x="0" y="0"/>
              </wp:wrapPolygon>
            </wp:wrapTight>
            <wp:docPr id="20" name="Picture 20" descr="L’image contient peut-être : une personne ou plus et personnes de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mage contient peut-être : une personne ou plus et personnes debou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516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56F8" w:rsidRPr="0075248E" w:rsidRDefault="006E56F8" w:rsidP="003A45DC">
      <w:pPr>
        <w:rPr>
          <w:b/>
          <w:bCs/>
          <w:color w:val="000000" w:themeColor="text1"/>
          <w:sz w:val="24"/>
          <w:szCs w:val="24"/>
        </w:rPr>
      </w:pPr>
    </w:p>
    <w:p w:rsidR="006E56F8" w:rsidRPr="0075248E" w:rsidRDefault="006E56F8" w:rsidP="003A45DC">
      <w:pPr>
        <w:rPr>
          <w:b/>
          <w:bCs/>
          <w:color w:val="000000" w:themeColor="text1"/>
          <w:sz w:val="24"/>
          <w:szCs w:val="24"/>
        </w:rPr>
      </w:pPr>
    </w:p>
    <w:p w:rsidR="006E56F8" w:rsidRPr="0075248E" w:rsidRDefault="00650662" w:rsidP="003A45DC">
      <w:pPr>
        <w:rPr>
          <w:b/>
          <w:bCs/>
          <w:color w:val="000000" w:themeColor="text1"/>
          <w:sz w:val="24"/>
          <w:szCs w:val="24"/>
        </w:rPr>
      </w:pPr>
      <w:r w:rsidRPr="0075248E">
        <w:rPr>
          <w:noProof/>
          <w:lang w:eastAsia="fr-FR"/>
        </w:rPr>
        <w:drawing>
          <wp:anchor distT="0" distB="0" distL="114300" distR="114300" simplePos="0" relativeHeight="251680256" behindDoc="1" locked="0" layoutInCell="1" allowOverlap="1">
            <wp:simplePos x="0" y="0"/>
            <wp:positionH relativeFrom="column">
              <wp:posOffset>3657600</wp:posOffset>
            </wp:positionH>
            <wp:positionV relativeFrom="paragraph">
              <wp:posOffset>144697</wp:posOffset>
            </wp:positionV>
            <wp:extent cx="1945005" cy="2027555"/>
            <wp:effectExtent l="0" t="0" r="0" b="0"/>
            <wp:wrapTight wrapText="bothSides">
              <wp:wrapPolygon edited="0">
                <wp:start x="0" y="0"/>
                <wp:lineTo x="0" y="21309"/>
                <wp:lineTo x="21367" y="21309"/>
                <wp:lineTo x="21367"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45005" cy="2027555"/>
                    </a:xfrm>
                    <a:prstGeom prst="rect">
                      <a:avLst/>
                    </a:prstGeom>
                  </pic:spPr>
                </pic:pic>
              </a:graphicData>
            </a:graphic>
            <wp14:sizeRelH relativeFrom="page">
              <wp14:pctWidth>0</wp14:pctWidth>
            </wp14:sizeRelH>
            <wp14:sizeRelV relativeFrom="page">
              <wp14:pctHeight>0</wp14:pctHeight>
            </wp14:sizeRelV>
          </wp:anchor>
        </w:drawing>
      </w:r>
    </w:p>
    <w:p w:rsidR="006E56F8" w:rsidRPr="0075248E" w:rsidRDefault="00650662" w:rsidP="003A45DC">
      <w:pPr>
        <w:rPr>
          <w:b/>
          <w:bCs/>
          <w:color w:val="000000" w:themeColor="text1"/>
          <w:sz w:val="24"/>
          <w:szCs w:val="24"/>
        </w:rPr>
      </w:pPr>
      <w:r w:rsidRPr="0075248E">
        <w:rPr>
          <w:noProof/>
          <w:lang w:eastAsia="fr-FR"/>
        </w:rPr>
        <w:drawing>
          <wp:anchor distT="0" distB="0" distL="114300" distR="114300" simplePos="0" relativeHeight="251681280" behindDoc="1" locked="0" layoutInCell="1" allowOverlap="1">
            <wp:simplePos x="0" y="0"/>
            <wp:positionH relativeFrom="margin">
              <wp:posOffset>979391</wp:posOffset>
            </wp:positionH>
            <wp:positionV relativeFrom="paragraph">
              <wp:posOffset>213885</wp:posOffset>
            </wp:positionV>
            <wp:extent cx="2681605" cy="1787525"/>
            <wp:effectExtent l="0" t="0" r="4445" b="3175"/>
            <wp:wrapTight wrapText="bothSides">
              <wp:wrapPolygon edited="0">
                <wp:start x="0" y="0"/>
                <wp:lineTo x="0" y="21408"/>
                <wp:lineTo x="21482" y="21408"/>
                <wp:lineTo x="21482" y="0"/>
                <wp:lineTo x="0" y="0"/>
              </wp:wrapPolygon>
            </wp:wrapTight>
            <wp:docPr id="22" name="Picture 1" descr="L’image contient peut-être : une personne ou plus, personnes assises et chaus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age contient peut-être : une personne ou plus, personnes assises et chaussure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81605" cy="178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56F8" w:rsidRPr="0075248E" w:rsidRDefault="006E56F8" w:rsidP="003A45DC">
      <w:pPr>
        <w:rPr>
          <w:b/>
          <w:bCs/>
          <w:color w:val="000000" w:themeColor="text1"/>
          <w:sz w:val="24"/>
          <w:szCs w:val="24"/>
        </w:rPr>
      </w:pPr>
    </w:p>
    <w:p w:rsidR="006E56F8" w:rsidRPr="0075248E" w:rsidRDefault="006E56F8" w:rsidP="003A45DC">
      <w:pPr>
        <w:rPr>
          <w:b/>
          <w:bCs/>
          <w:color w:val="000000" w:themeColor="text1"/>
          <w:sz w:val="24"/>
          <w:szCs w:val="24"/>
        </w:rPr>
      </w:pPr>
    </w:p>
    <w:p w:rsidR="006E56F8" w:rsidRPr="0075248E" w:rsidRDefault="006E56F8" w:rsidP="003A45DC">
      <w:pPr>
        <w:rPr>
          <w:b/>
          <w:bCs/>
          <w:color w:val="000000" w:themeColor="text1"/>
          <w:sz w:val="24"/>
          <w:szCs w:val="24"/>
        </w:rPr>
      </w:pPr>
    </w:p>
    <w:p w:rsidR="006E56F8" w:rsidRPr="0075248E" w:rsidRDefault="006E56F8" w:rsidP="003A45DC">
      <w:pPr>
        <w:rPr>
          <w:b/>
          <w:bCs/>
          <w:color w:val="000000" w:themeColor="text1"/>
          <w:sz w:val="24"/>
          <w:szCs w:val="24"/>
        </w:rPr>
      </w:pPr>
    </w:p>
    <w:p w:rsidR="006E56F8" w:rsidRPr="0075248E" w:rsidRDefault="006E56F8" w:rsidP="003A45DC">
      <w:pPr>
        <w:rPr>
          <w:b/>
          <w:bCs/>
          <w:color w:val="000000" w:themeColor="text1"/>
          <w:sz w:val="24"/>
          <w:szCs w:val="24"/>
        </w:rPr>
      </w:pPr>
    </w:p>
    <w:p w:rsidR="006E56F8" w:rsidRPr="0075248E" w:rsidRDefault="006E56F8" w:rsidP="003A45DC">
      <w:pPr>
        <w:rPr>
          <w:b/>
          <w:bCs/>
          <w:color w:val="000000" w:themeColor="text1"/>
          <w:sz w:val="24"/>
          <w:szCs w:val="24"/>
        </w:rPr>
      </w:pPr>
    </w:p>
    <w:p w:rsidR="006E56F8" w:rsidRPr="0075248E" w:rsidRDefault="006E56F8" w:rsidP="003A45DC">
      <w:pPr>
        <w:rPr>
          <w:b/>
          <w:bCs/>
          <w:color w:val="000000" w:themeColor="text1"/>
          <w:sz w:val="24"/>
          <w:szCs w:val="24"/>
        </w:rPr>
      </w:pPr>
    </w:p>
    <w:p w:rsidR="003A45DC" w:rsidRPr="0075248E" w:rsidRDefault="003A45DC" w:rsidP="003A45DC">
      <w:pPr>
        <w:rPr>
          <w:sz w:val="24"/>
          <w:szCs w:val="24"/>
          <w:highlight w:val="yellow"/>
        </w:rPr>
      </w:pPr>
      <w:r w:rsidRPr="0075248E">
        <w:rPr>
          <w:b/>
          <w:bCs/>
          <w:color w:val="000000" w:themeColor="text1"/>
          <w:sz w:val="24"/>
          <w:szCs w:val="24"/>
        </w:rPr>
        <w:t>Introduction</w:t>
      </w:r>
    </w:p>
    <w:p w:rsidR="003A45DC" w:rsidRPr="0075248E" w:rsidRDefault="007C6129" w:rsidP="00F40D8D">
      <w:pPr>
        <w:rPr>
          <w:rFonts w:eastAsia="Times New Roman" w:cs="Times New Roman"/>
          <w:color w:val="auto"/>
          <w:sz w:val="24"/>
          <w:szCs w:val="24"/>
          <w:lang w:eastAsia="en-GB"/>
        </w:rPr>
      </w:pPr>
      <w:r w:rsidRPr="0075248E">
        <w:rPr>
          <w:rFonts w:eastAsia="Times New Roman" w:cs="Times New Roman"/>
          <w:color w:val="auto"/>
          <w:sz w:val="24"/>
          <w:szCs w:val="24"/>
          <w:lang w:eastAsia="en-GB"/>
        </w:rPr>
        <w:t>L</w:t>
      </w:r>
      <w:r w:rsidR="00650662" w:rsidRPr="0075248E">
        <w:rPr>
          <w:rFonts w:eastAsia="Times New Roman" w:cs="Times New Roman"/>
          <w:color w:val="auto"/>
          <w:sz w:val="24"/>
          <w:szCs w:val="24"/>
          <w:lang w:eastAsia="en-GB"/>
        </w:rPr>
        <w:t xml:space="preserve">a composante </w:t>
      </w:r>
      <w:r w:rsidR="00F40D8D" w:rsidRPr="0075248E">
        <w:rPr>
          <w:rFonts w:eastAsia="Times New Roman" w:cs="Times New Roman"/>
          <w:color w:val="auto"/>
          <w:sz w:val="24"/>
          <w:szCs w:val="24"/>
          <w:lang w:eastAsia="en-GB"/>
        </w:rPr>
        <w:t xml:space="preserve">2 du programme intitulée </w:t>
      </w:r>
      <w:r w:rsidRPr="0075248E">
        <w:rPr>
          <w:rFonts w:eastAsia="Times New Roman" w:cs="Times New Roman"/>
          <w:color w:val="auto"/>
          <w:sz w:val="24"/>
          <w:szCs w:val="24"/>
          <w:lang w:eastAsia="en-GB"/>
        </w:rPr>
        <w:t xml:space="preserve">« amélioration des revenus des femmes et des jeunes dans le secteur de la pêche artisanale » a </w:t>
      </w:r>
      <w:r w:rsidR="00F40D8D" w:rsidRPr="0075248E">
        <w:rPr>
          <w:rFonts w:eastAsia="Times New Roman" w:cs="Times New Roman"/>
          <w:color w:val="auto"/>
          <w:sz w:val="24"/>
          <w:szCs w:val="24"/>
          <w:lang w:eastAsia="en-GB"/>
        </w:rPr>
        <w:t xml:space="preserve">été axée sur le </w:t>
      </w:r>
      <w:r w:rsidRPr="0075248E">
        <w:rPr>
          <w:rFonts w:eastAsia="Times New Roman" w:cs="Times New Roman"/>
          <w:color w:val="auto"/>
          <w:sz w:val="24"/>
          <w:szCs w:val="24"/>
          <w:lang w:eastAsia="en-GB"/>
        </w:rPr>
        <w:t>développement de l’entreprenariat des jeunes et des femmes dans le secteur de la pêche artisa</w:t>
      </w:r>
      <w:r w:rsidR="00E1259E" w:rsidRPr="0075248E">
        <w:rPr>
          <w:rFonts w:eastAsia="Times New Roman" w:cs="Times New Roman"/>
          <w:color w:val="auto"/>
          <w:sz w:val="24"/>
          <w:szCs w:val="24"/>
          <w:lang w:eastAsia="en-GB"/>
        </w:rPr>
        <w:t>nale</w:t>
      </w:r>
      <w:r w:rsidR="00F40D8D" w:rsidRPr="0075248E">
        <w:rPr>
          <w:rFonts w:eastAsia="Times New Roman" w:cs="Times New Roman"/>
          <w:color w:val="auto"/>
          <w:sz w:val="24"/>
          <w:szCs w:val="24"/>
          <w:lang w:eastAsia="en-GB"/>
        </w:rPr>
        <w:t xml:space="preserve"> et l’amélioration de leur revenu</w:t>
      </w:r>
      <w:r w:rsidR="00A72397" w:rsidRPr="0075248E">
        <w:rPr>
          <w:rFonts w:eastAsia="Times New Roman" w:cs="Times New Roman"/>
          <w:color w:val="auto"/>
          <w:sz w:val="24"/>
          <w:szCs w:val="24"/>
          <w:lang w:eastAsia="en-GB"/>
        </w:rPr>
        <w:t>.</w:t>
      </w:r>
    </w:p>
    <w:p w:rsidR="00A72397" w:rsidRPr="0075248E" w:rsidRDefault="00F40D8D" w:rsidP="00F40D8D">
      <w:pPr>
        <w:rPr>
          <w:rFonts w:eastAsia="Times New Roman" w:cs="Times New Roman"/>
          <w:color w:val="auto"/>
          <w:sz w:val="24"/>
          <w:szCs w:val="24"/>
          <w:lang w:eastAsia="en-GB"/>
        </w:rPr>
      </w:pPr>
      <w:r w:rsidRPr="0075248E">
        <w:rPr>
          <w:rFonts w:eastAsia="Times New Roman" w:cs="Times New Roman"/>
          <w:color w:val="auto"/>
          <w:sz w:val="24"/>
          <w:szCs w:val="24"/>
          <w:lang w:eastAsia="en-GB"/>
        </w:rPr>
        <w:t>Les résultats spécifiques assignés à cette composante se résument comme suit</w:t>
      </w:r>
      <w:r w:rsidR="00A72397" w:rsidRPr="0075248E">
        <w:rPr>
          <w:rFonts w:eastAsia="Times New Roman" w:cs="Times New Roman"/>
          <w:color w:val="auto"/>
          <w:sz w:val="24"/>
          <w:szCs w:val="24"/>
          <w:lang w:eastAsia="en-GB"/>
        </w:rPr>
        <w:t xml:space="preserve"> :</w:t>
      </w:r>
    </w:p>
    <w:p w:rsidR="00A72397" w:rsidRPr="0075248E" w:rsidRDefault="00F40D8D" w:rsidP="00F40D8D">
      <w:pPr>
        <w:pStyle w:val="ListParagraph"/>
        <w:numPr>
          <w:ilvl w:val="0"/>
          <w:numId w:val="36"/>
        </w:numPr>
        <w:rPr>
          <w:rFonts w:eastAsia="Times New Roman" w:cs="Times New Roman"/>
          <w:color w:val="auto"/>
          <w:sz w:val="24"/>
          <w:szCs w:val="24"/>
          <w:lang w:eastAsia="en-GB"/>
        </w:rPr>
      </w:pPr>
      <w:r w:rsidRPr="0075248E">
        <w:rPr>
          <w:rFonts w:eastAsia="Times New Roman" w:cs="Times New Roman"/>
          <w:color w:val="auto"/>
          <w:sz w:val="24"/>
          <w:szCs w:val="24"/>
          <w:lang w:eastAsia="en-GB"/>
        </w:rPr>
        <w:t xml:space="preserve">Les </w:t>
      </w:r>
      <w:r w:rsidR="00A72397" w:rsidRPr="0075248E">
        <w:rPr>
          <w:rFonts w:eastAsia="Times New Roman" w:cs="Times New Roman"/>
          <w:color w:val="auto"/>
          <w:sz w:val="24"/>
          <w:szCs w:val="24"/>
          <w:lang w:eastAsia="en-GB"/>
        </w:rPr>
        <w:t xml:space="preserve">capacités techniques </w:t>
      </w:r>
      <w:r w:rsidR="003239BC" w:rsidRPr="0075248E">
        <w:rPr>
          <w:rFonts w:eastAsia="Times New Roman" w:cs="Times New Roman"/>
          <w:color w:val="auto"/>
          <w:sz w:val="24"/>
          <w:szCs w:val="24"/>
          <w:lang w:eastAsia="en-GB"/>
        </w:rPr>
        <w:t xml:space="preserve">et organisationnelles </w:t>
      </w:r>
      <w:r w:rsidR="00A72397" w:rsidRPr="0075248E">
        <w:rPr>
          <w:rFonts w:eastAsia="Times New Roman" w:cs="Times New Roman"/>
          <w:color w:val="auto"/>
          <w:sz w:val="24"/>
          <w:szCs w:val="24"/>
          <w:lang w:eastAsia="en-GB"/>
        </w:rPr>
        <w:t>des jeunes et des femmes dans le secteur de la pêche artisanale</w:t>
      </w:r>
      <w:r w:rsidRPr="0075248E">
        <w:rPr>
          <w:rFonts w:eastAsia="Times New Roman" w:cs="Times New Roman"/>
          <w:color w:val="auto"/>
          <w:sz w:val="24"/>
          <w:szCs w:val="24"/>
          <w:lang w:eastAsia="en-GB"/>
        </w:rPr>
        <w:t xml:space="preserve"> sont renforcées</w:t>
      </w:r>
      <w:r w:rsidR="00A72397" w:rsidRPr="0075248E">
        <w:rPr>
          <w:rFonts w:eastAsia="Times New Roman" w:cs="Times New Roman"/>
          <w:color w:val="auto"/>
          <w:sz w:val="24"/>
          <w:szCs w:val="24"/>
          <w:lang w:eastAsia="en-GB"/>
        </w:rPr>
        <w:t xml:space="preserve"> </w:t>
      </w:r>
    </w:p>
    <w:p w:rsidR="00A72397" w:rsidRPr="0075248E" w:rsidRDefault="00F40D8D" w:rsidP="00F40D8D">
      <w:pPr>
        <w:pStyle w:val="ListParagraph"/>
        <w:numPr>
          <w:ilvl w:val="0"/>
          <w:numId w:val="36"/>
        </w:numPr>
        <w:rPr>
          <w:rFonts w:eastAsia="Times New Roman" w:cs="Times New Roman"/>
          <w:color w:val="auto"/>
          <w:sz w:val="24"/>
          <w:szCs w:val="24"/>
          <w:lang w:eastAsia="en-GB"/>
        </w:rPr>
      </w:pPr>
      <w:r w:rsidRPr="0075248E">
        <w:rPr>
          <w:rFonts w:eastAsia="Times New Roman" w:cs="Times New Roman"/>
          <w:color w:val="auto"/>
          <w:sz w:val="24"/>
          <w:szCs w:val="24"/>
          <w:lang w:eastAsia="en-GB"/>
        </w:rPr>
        <w:t xml:space="preserve">Le </w:t>
      </w:r>
      <w:r w:rsidR="00A72397" w:rsidRPr="0075248E">
        <w:rPr>
          <w:rFonts w:eastAsia="Times New Roman" w:cs="Times New Roman"/>
          <w:color w:val="auto"/>
          <w:sz w:val="24"/>
          <w:szCs w:val="24"/>
          <w:lang w:eastAsia="en-GB"/>
        </w:rPr>
        <w:t>revenu des jeunes et des femmes dans le secteur de la pêche artisanale</w:t>
      </w:r>
      <w:r w:rsidRPr="0075248E">
        <w:rPr>
          <w:rFonts w:eastAsia="Times New Roman" w:cs="Times New Roman"/>
          <w:color w:val="auto"/>
          <w:sz w:val="24"/>
          <w:szCs w:val="24"/>
          <w:lang w:eastAsia="en-GB"/>
        </w:rPr>
        <w:t xml:space="preserve"> est amélioré</w:t>
      </w:r>
    </w:p>
    <w:p w:rsidR="00A72397" w:rsidRPr="0075248E" w:rsidRDefault="00F40D8D" w:rsidP="00F40D8D">
      <w:pPr>
        <w:pStyle w:val="ListParagraph"/>
        <w:numPr>
          <w:ilvl w:val="0"/>
          <w:numId w:val="36"/>
        </w:numPr>
        <w:rPr>
          <w:rFonts w:eastAsia="Times New Roman" w:cs="Times New Roman"/>
          <w:color w:val="auto"/>
          <w:sz w:val="24"/>
          <w:szCs w:val="24"/>
          <w:lang w:eastAsia="en-GB"/>
        </w:rPr>
      </w:pPr>
      <w:r w:rsidRPr="0075248E">
        <w:rPr>
          <w:rFonts w:eastAsia="Times New Roman" w:cs="Times New Roman"/>
          <w:color w:val="auto"/>
          <w:sz w:val="24"/>
          <w:szCs w:val="24"/>
          <w:lang w:eastAsia="en-GB"/>
        </w:rPr>
        <w:lastRenderedPageBreak/>
        <w:t>L</w:t>
      </w:r>
      <w:r w:rsidR="00A72397" w:rsidRPr="0075248E">
        <w:rPr>
          <w:rFonts w:eastAsia="Times New Roman" w:cs="Times New Roman"/>
          <w:color w:val="auto"/>
          <w:sz w:val="24"/>
          <w:szCs w:val="24"/>
          <w:lang w:eastAsia="en-GB"/>
        </w:rPr>
        <w:t xml:space="preserve">’accès </w:t>
      </w:r>
      <w:r w:rsidR="003239BC" w:rsidRPr="0075248E">
        <w:rPr>
          <w:rFonts w:eastAsia="Times New Roman" w:cs="Times New Roman"/>
          <w:color w:val="auto"/>
          <w:sz w:val="24"/>
          <w:szCs w:val="24"/>
          <w:lang w:eastAsia="en-GB"/>
        </w:rPr>
        <w:t xml:space="preserve">au marché </w:t>
      </w:r>
      <w:r w:rsidRPr="0075248E">
        <w:rPr>
          <w:rFonts w:eastAsia="Times New Roman" w:cs="Times New Roman"/>
          <w:color w:val="auto"/>
          <w:sz w:val="24"/>
          <w:szCs w:val="24"/>
          <w:lang w:eastAsia="en-GB"/>
        </w:rPr>
        <w:t xml:space="preserve">pour les </w:t>
      </w:r>
      <w:r w:rsidR="00A72397" w:rsidRPr="0075248E">
        <w:rPr>
          <w:rFonts w:eastAsia="Times New Roman" w:cs="Times New Roman"/>
          <w:color w:val="auto"/>
          <w:sz w:val="24"/>
          <w:szCs w:val="24"/>
          <w:lang w:eastAsia="en-GB"/>
        </w:rPr>
        <w:t xml:space="preserve">jeunes et </w:t>
      </w:r>
      <w:r w:rsidRPr="0075248E">
        <w:rPr>
          <w:rFonts w:eastAsia="Times New Roman" w:cs="Times New Roman"/>
          <w:color w:val="auto"/>
          <w:sz w:val="24"/>
          <w:szCs w:val="24"/>
          <w:lang w:eastAsia="en-GB"/>
        </w:rPr>
        <w:t xml:space="preserve">les </w:t>
      </w:r>
      <w:r w:rsidR="00A72397" w:rsidRPr="0075248E">
        <w:rPr>
          <w:rFonts w:eastAsia="Times New Roman" w:cs="Times New Roman"/>
          <w:color w:val="auto"/>
          <w:sz w:val="24"/>
          <w:szCs w:val="24"/>
          <w:lang w:eastAsia="en-GB"/>
        </w:rPr>
        <w:t>femmes dans le secteur de la pêche artisanale</w:t>
      </w:r>
      <w:r w:rsidRPr="0075248E">
        <w:rPr>
          <w:rFonts w:eastAsia="Times New Roman" w:cs="Times New Roman"/>
          <w:color w:val="auto"/>
          <w:sz w:val="24"/>
          <w:szCs w:val="24"/>
          <w:lang w:eastAsia="en-GB"/>
        </w:rPr>
        <w:t xml:space="preserve"> est facilité</w:t>
      </w:r>
    </w:p>
    <w:p w:rsidR="003A45DC" w:rsidRPr="0075248E" w:rsidRDefault="003A45DC" w:rsidP="003A45DC">
      <w:pPr>
        <w:jc w:val="both"/>
        <w:rPr>
          <w:b/>
          <w:bCs/>
          <w:color w:val="000000" w:themeColor="text1"/>
          <w:sz w:val="24"/>
          <w:szCs w:val="24"/>
        </w:rPr>
      </w:pPr>
      <w:r w:rsidRPr="0075248E">
        <w:rPr>
          <w:b/>
          <w:bCs/>
          <w:color w:val="000000" w:themeColor="text1"/>
          <w:sz w:val="24"/>
          <w:szCs w:val="24"/>
        </w:rPr>
        <w:t>Cadre de programmation</w:t>
      </w:r>
    </w:p>
    <w:p w:rsidR="00F40D8D" w:rsidRPr="0075248E" w:rsidRDefault="00A72397" w:rsidP="00F40D8D">
      <w:pPr>
        <w:jc w:val="both"/>
        <w:rPr>
          <w:color w:val="000000" w:themeColor="text1"/>
          <w:sz w:val="24"/>
          <w:szCs w:val="24"/>
        </w:rPr>
      </w:pPr>
      <w:r w:rsidRPr="0075248E">
        <w:rPr>
          <w:color w:val="000000" w:themeColor="text1"/>
          <w:sz w:val="24"/>
          <w:szCs w:val="24"/>
        </w:rPr>
        <w:t>Le</w:t>
      </w:r>
      <w:r w:rsidR="00F40D8D" w:rsidRPr="0075248E">
        <w:rPr>
          <w:color w:val="000000" w:themeColor="text1"/>
          <w:sz w:val="24"/>
          <w:szCs w:val="24"/>
        </w:rPr>
        <w:t xml:space="preserve"> cadre de programmation a été le même que la composante.1 avec cependant une particularité faisant de cette composante </w:t>
      </w:r>
      <w:r w:rsidR="005E1D7F" w:rsidRPr="0075248E">
        <w:rPr>
          <w:color w:val="000000" w:themeColor="text1"/>
          <w:sz w:val="24"/>
          <w:szCs w:val="24"/>
        </w:rPr>
        <w:t xml:space="preserve">une </w:t>
      </w:r>
      <w:r w:rsidR="00F40D8D" w:rsidRPr="0075248E">
        <w:rPr>
          <w:color w:val="000000" w:themeColor="text1"/>
          <w:sz w:val="24"/>
          <w:szCs w:val="24"/>
        </w:rPr>
        <w:t>composant</w:t>
      </w:r>
      <w:r w:rsidR="005E1D7F" w:rsidRPr="0075248E">
        <w:rPr>
          <w:color w:val="000000" w:themeColor="text1"/>
          <w:sz w:val="24"/>
          <w:szCs w:val="24"/>
        </w:rPr>
        <w:t>e axée sur le</w:t>
      </w:r>
      <w:r w:rsidR="00F40D8D" w:rsidRPr="0075248E">
        <w:rPr>
          <w:color w:val="000000" w:themeColor="text1"/>
          <w:sz w:val="24"/>
          <w:szCs w:val="24"/>
        </w:rPr>
        <w:t xml:space="preserve"> genre par excellence du programme port bleu. En effet, les critères utilisés ont été focalisés sur les activités impliquant les femmes avec une attention particulière aux jeunes filles</w:t>
      </w:r>
      <w:r w:rsidR="008F5F38" w:rsidRPr="0075248E">
        <w:rPr>
          <w:color w:val="000000" w:themeColor="text1"/>
          <w:sz w:val="24"/>
          <w:szCs w:val="24"/>
        </w:rPr>
        <w:t xml:space="preserve"> et aux jeunes pêcheurs</w:t>
      </w:r>
      <w:r w:rsidR="00F40D8D" w:rsidRPr="0075248E">
        <w:rPr>
          <w:color w:val="000000" w:themeColor="text1"/>
          <w:sz w:val="24"/>
          <w:szCs w:val="24"/>
        </w:rPr>
        <w:t xml:space="preserve">.  </w:t>
      </w:r>
    </w:p>
    <w:p w:rsidR="00A72397" w:rsidRPr="0075248E" w:rsidRDefault="008F5F38" w:rsidP="0038467E">
      <w:pPr>
        <w:jc w:val="both"/>
        <w:rPr>
          <w:color w:val="FF0000"/>
          <w:sz w:val="24"/>
          <w:szCs w:val="24"/>
        </w:rPr>
      </w:pPr>
      <w:r w:rsidRPr="0075248E">
        <w:rPr>
          <w:color w:val="000000" w:themeColor="text1"/>
          <w:sz w:val="24"/>
          <w:szCs w:val="24"/>
        </w:rPr>
        <w:t>Le</w:t>
      </w:r>
      <w:r w:rsidR="00A72397" w:rsidRPr="0075248E">
        <w:rPr>
          <w:color w:val="000000" w:themeColor="text1"/>
          <w:sz w:val="24"/>
          <w:szCs w:val="24"/>
        </w:rPr>
        <w:t xml:space="preserve">s produits et activités ont été l’objet d’une large concertation. Les principaux </w:t>
      </w:r>
      <w:r w:rsidR="0038467E">
        <w:rPr>
          <w:color w:val="000000" w:themeColor="text1"/>
          <w:sz w:val="24"/>
          <w:szCs w:val="24"/>
        </w:rPr>
        <w:t xml:space="preserve">produits </w:t>
      </w:r>
      <w:r w:rsidR="00A72397" w:rsidRPr="0075248E">
        <w:rPr>
          <w:color w:val="auto"/>
          <w:sz w:val="24"/>
          <w:szCs w:val="24"/>
        </w:rPr>
        <w:t>sont:</w:t>
      </w:r>
    </w:p>
    <w:p w:rsidR="003239BC" w:rsidRPr="0075248E" w:rsidRDefault="003239BC" w:rsidP="0038467E">
      <w:pPr>
        <w:pStyle w:val="ListParagraph"/>
        <w:numPr>
          <w:ilvl w:val="0"/>
          <w:numId w:val="17"/>
        </w:numPr>
        <w:rPr>
          <w:rFonts w:eastAsia="Times New Roman" w:cs="Times New Roman"/>
          <w:color w:val="auto"/>
          <w:sz w:val="24"/>
          <w:szCs w:val="24"/>
          <w:lang w:eastAsia="en-GB"/>
        </w:rPr>
      </w:pPr>
      <w:r w:rsidRPr="0075248E">
        <w:rPr>
          <w:rFonts w:eastAsia="Times New Roman" w:cs="Times New Roman"/>
          <w:color w:val="auto"/>
          <w:sz w:val="24"/>
          <w:szCs w:val="24"/>
          <w:lang w:eastAsia="en-GB"/>
        </w:rPr>
        <w:t>Le</w:t>
      </w:r>
      <w:r w:rsidR="0038467E">
        <w:rPr>
          <w:rFonts w:eastAsia="Times New Roman" w:cs="Times New Roman"/>
          <w:color w:val="auto"/>
          <w:sz w:val="24"/>
          <w:szCs w:val="24"/>
          <w:lang w:eastAsia="en-GB"/>
        </w:rPr>
        <w:t xml:space="preserve"> renforcement technique et organisationnel des capacités des jeunes et femmes collectrices de palourdes</w:t>
      </w:r>
      <w:r w:rsidRPr="0075248E">
        <w:rPr>
          <w:rFonts w:eastAsia="Times New Roman" w:cs="Times New Roman"/>
          <w:color w:val="auto"/>
          <w:sz w:val="24"/>
          <w:szCs w:val="24"/>
          <w:lang w:eastAsia="en-GB"/>
        </w:rPr>
        <w:t xml:space="preserve"> </w:t>
      </w:r>
    </w:p>
    <w:p w:rsidR="00A72397" w:rsidRPr="0075248E" w:rsidRDefault="003239BC" w:rsidP="0038467E">
      <w:pPr>
        <w:pStyle w:val="ListParagraph"/>
        <w:numPr>
          <w:ilvl w:val="0"/>
          <w:numId w:val="17"/>
        </w:numPr>
        <w:rPr>
          <w:rFonts w:eastAsia="Times New Roman" w:cs="Times New Roman"/>
          <w:color w:val="auto"/>
          <w:sz w:val="24"/>
          <w:szCs w:val="24"/>
          <w:lang w:eastAsia="en-GB"/>
        </w:rPr>
      </w:pPr>
      <w:r w:rsidRPr="0075248E">
        <w:rPr>
          <w:rFonts w:eastAsia="Times New Roman" w:cs="Times New Roman"/>
          <w:color w:val="auto"/>
          <w:sz w:val="24"/>
          <w:szCs w:val="24"/>
          <w:lang w:eastAsia="en-GB"/>
        </w:rPr>
        <w:t xml:space="preserve">Création de </w:t>
      </w:r>
      <w:r w:rsidR="00A72397" w:rsidRPr="0075248E">
        <w:rPr>
          <w:rFonts w:eastAsia="Times New Roman" w:cs="Times New Roman"/>
          <w:color w:val="auto"/>
          <w:sz w:val="24"/>
          <w:szCs w:val="24"/>
          <w:lang w:eastAsia="en-GB"/>
        </w:rPr>
        <w:t xml:space="preserve">10 micro-projets </w:t>
      </w:r>
      <w:r w:rsidRPr="0075248E">
        <w:rPr>
          <w:rFonts w:eastAsia="Times New Roman" w:cs="Times New Roman"/>
          <w:color w:val="auto"/>
          <w:sz w:val="24"/>
          <w:szCs w:val="24"/>
          <w:lang w:eastAsia="en-GB"/>
        </w:rPr>
        <w:t xml:space="preserve">pour les jeunes et les femmes dans le secteur de la pêche artisanale </w:t>
      </w:r>
      <w:r w:rsidR="0038467E">
        <w:rPr>
          <w:rFonts w:eastAsia="Times New Roman" w:cs="Times New Roman"/>
          <w:color w:val="auto"/>
          <w:sz w:val="24"/>
          <w:szCs w:val="24"/>
          <w:lang w:eastAsia="en-GB"/>
        </w:rPr>
        <w:t>en particulier les activités génératrices de revenu</w:t>
      </w:r>
    </w:p>
    <w:p w:rsidR="003239BC" w:rsidRDefault="0038467E" w:rsidP="0038467E">
      <w:pPr>
        <w:pStyle w:val="ListParagraph"/>
        <w:numPr>
          <w:ilvl w:val="0"/>
          <w:numId w:val="17"/>
        </w:numPr>
        <w:rPr>
          <w:rFonts w:eastAsia="Times New Roman" w:cs="Times New Roman"/>
          <w:color w:val="auto"/>
          <w:sz w:val="24"/>
          <w:szCs w:val="24"/>
          <w:lang w:eastAsia="en-GB"/>
        </w:rPr>
      </w:pPr>
      <w:r>
        <w:rPr>
          <w:rFonts w:eastAsia="Times New Roman" w:cs="Times New Roman"/>
          <w:color w:val="auto"/>
          <w:sz w:val="24"/>
          <w:szCs w:val="24"/>
          <w:lang w:eastAsia="en-GB"/>
        </w:rPr>
        <w:t>Facilitation de l</w:t>
      </w:r>
      <w:r w:rsidR="003239BC" w:rsidRPr="0075248E">
        <w:rPr>
          <w:rFonts w:eastAsia="Times New Roman" w:cs="Times New Roman"/>
          <w:color w:val="auto"/>
          <w:sz w:val="24"/>
          <w:szCs w:val="24"/>
          <w:lang w:eastAsia="en-GB"/>
        </w:rPr>
        <w:t xml:space="preserve">’accès </w:t>
      </w:r>
      <w:r>
        <w:rPr>
          <w:rFonts w:eastAsia="Times New Roman" w:cs="Times New Roman"/>
          <w:color w:val="auto"/>
          <w:sz w:val="24"/>
          <w:szCs w:val="24"/>
          <w:lang w:eastAsia="en-GB"/>
        </w:rPr>
        <w:t xml:space="preserve">des produits aux marchés </w:t>
      </w:r>
    </w:p>
    <w:p w:rsidR="0038467E" w:rsidRPr="0075248E" w:rsidRDefault="0038467E" w:rsidP="0038467E">
      <w:pPr>
        <w:pStyle w:val="ListParagraph"/>
        <w:numPr>
          <w:ilvl w:val="0"/>
          <w:numId w:val="17"/>
        </w:numPr>
        <w:rPr>
          <w:rFonts w:eastAsia="Times New Roman" w:cs="Times New Roman"/>
          <w:color w:val="auto"/>
          <w:sz w:val="24"/>
          <w:szCs w:val="24"/>
          <w:lang w:eastAsia="en-GB"/>
        </w:rPr>
      </w:pPr>
      <w:r>
        <w:rPr>
          <w:rFonts w:eastAsia="Times New Roman" w:cs="Times New Roman"/>
          <w:color w:val="auto"/>
          <w:sz w:val="24"/>
          <w:szCs w:val="24"/>
          <w:lang w:eastAsia="en-GB"/>
        </w:rPr>
        <w:t>Facilitation de l’accès des femmes aux ressources naturelles</w:t>
      </w:r>
    </w:p>
    <w:p w:rsidR="003239BC" w:rsidRPr="0075248E" w:rsidRDefault="00F50C58" w:rsidP="00F50C58">
      <w:pPr>
        <w:jc w:val="both"/>
        <w:rPr>
          <w:b/>
          <w:bCs/>
          <w:color w:val="000000" w:themeColor="text1"/>
          <w:sz w:val="24"/>
          <w:szCs w:val="24"/>
        </w:rPr>
      </w:pPr>
      <w:r>
        <w:rPr>
          <w:b/>
          <w:bCs/>
          <w:color w:val="000000" w:themeColor="text1"/>
          <w:sz w:val="24"/>
          <w:szCs w:val="24"/>
        </w:rPr>
        <w:t>1.</w:t>
      </w:r>
      <w:r w:rsidRPr="0075248E">
        <w:rPr>
          <w:b/>
          <w:bCs/>
          <w:color w:val="000000" w:themeColor="text1"/>
          <w:sz w:val="24"/>
          <w:szCs w:val="24"/>
        </w:rPr>
        <w:t xml:space="preserve"> Approches</w:t>
      </w:r>
      <w:r w:rsidR="003239BC" w:rsidRPr="0075248E">
        <w:rPr>
          <w:b/>
          <w:bCs/>
          <w:color w:val="000000" w:themeColor="text1"/>
          <w:sz w:val="24"/>
          <w:szCs w:val="24"/>
        </w:rPr>
        <w:t xml:space="preserve"> et Instruments utilisés</w:t>
      </w:r>
    </w:p>
    <w:p w:rsidR="003239BC" w:rsidRPr="0075248E" w:rsidRDefault="003239BC" w:rsidP="00B92D97">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Le projet a adopté les </w:t>
      </w:r>
      <w:r w:rsidR="00B92D97" w:rsidRPr="0075248E">
        <w:rPr>
          <w:rFonts w:eastAsia="Times New Roman" w:cs="Times New Roman"/>
          <w:bCs/>
          <w:color w:val="auto"/>
          <w:sz w:val="24"/>
          <w:szCs w:val="24"/>
          <w:lang w:eastAsia="en-GB"/>
        </w:rPr>
        <w:t xml:space="preserve">mêmes </w:t>
      </w:r>
      <w:r w:rsidRPr="0075248E">
        <w:rPr>
          <w:rFonts w:eastAsia="Times New Roman" w:cs="Times New Roman"/>
          <w:bCs/>
          <w:color w:val="auto"/>
          <w:sz w:val="24"/>
          <w:szCs w:val="24"/>
          <w:lang w:eastAsia="en-GB"/>
        </w:rPr>
        <w:t>approches participatives, intégrées, multi disciplinaires et multi acteurs</w:t>
      </w:r>
      <w:r w:rsidR="00B92D97" w:rsidRPr="0075248E">
        <w:rPr>
          <w:rFonts w:eastAsia="Times New Roman" w:cs="Times New Roman"/>
          <w:bCs/>
          <w:color w:val="auto"/>
          <w:sz w:val="24"/>
          <w:szCs w:val="24"/>
          <w:lang w:eastAsia="en-GB"/>
        </w:rPr>
        <w:t xml:space="preserve"> que dans la composante.1. Les outils utilisés sont :</w:t>
      </w:r>
      <w:r w:rsidRPr="0075248E">
        <w:rPr>
          <w:rFonts w:eastAsia="Times New Roman" w:cs="Times New Roman"/>
          <w:bCs/>
          <w:color w:val="auto"/>
          <w:sz w:val="24"/>
          <w:szCs w:val="24"/>
          <w:lang w:eastAsia="en-GB"/>
        </w:rPr>
        <w:t xml:space="preserve"> la signature des accords avec les partenaires non gouvernementaux, la coordination avec les autorités locales </w:t>
      </w:r>
      <w:r w:rsidR="00124E80" w:rsidRPr="0075248E">
        <w:rPr>
          <w:rFonts w:eastAsia="Times New Roman" w:cs="Times New Roman"/>
          <w:bCs/>
          <w:color w:val="auto"/>
          <w:sz w:val="24"/>
          <w:szCs w:val="24"/>
          <w:lang w:eastAsia="en-GB"/>
        </w:rPr>
        <w:t>pour la facilitation de</w:t>
      </w:r>
      <w:r w:rsidR="00CC46D3" w:rsidRPr="0075248E">
        <w:rPr>
          <w:rFonts w:eastAsia="Times New Roman" w:cs="Times New Roman"/>
          <w:bCs/>
          <w:color w:val="auto"/>
          <w:sz w:val="24"/>
          <w:szCs w:val="24"/>
          <w:lang w:eastAsia="en-GB"/>
        </w:rPr>
        <w:t xml:space="preserve"> la mise en œuvre des activités, appui aux évènements promotionnels liés à la femme agricultrice. </w:t>
      </w:r>
      <w:r w:rsidR="00B92D97" w:rsidRPr="0075248E">
        <w:rPr>
          <w:rFonts w:eastAsia="Times New Roman" w:cs="Times New Roman"/>
          <w:bCs/>
          <w:color w:val="auto"/>
          <w:sz w:val="24"/>
          <w:szCs w:val="24"/>
          <w:lang w:eastAsia="en-GB"/>
        </w:rPr>
        <w:t>Les activités de cette composante ne se sont pas limitées à l’unique zone du port mais ont couvert d’autres zones au sud et dans d’autres localités rurales  nécessiteuses où la femme mène un combat farouche contre la pauvreté et le chômage.</w:t>
      </w:r>
    </w:p>
    <w:p w:rsidR="00943D80" w:rsidRPr="0075248E" w:rsidRDefault="00943D80" w:rsidP="003239BC">
      <w:pPr>
        <w:pStyle w:val="ListParagraph"/>
        <w:spacing w:after="0" w:line="240" w:lineRule="auto"/>
        <w:jc w:val="both"/>
        <w:rPr>
          <w:rFonts w:eastAsia="Times New Roman" w:cs="Times New Roman"/>
          <w:bCs/>
          <w:color w:val="auto"/>
          <w:sz w:val="24"/>
          <w:szCs w:val="24"/>
          <w:lang w:eastAsia="en-GB"/>
        </w:rPr>
      </w:pPr>
    </w:p>
    <w:p w:rsidR="003239BC" w:rsidRPr="0075248E" w:rsidRDefault="003239BC" w:rsidP="00943D80">
      <w:pPr>
        <w:spacing w:after="0" w:line="240" w:lineRule="auto"/>
        <w:jc w:val="both"/>
        <w:rPr>
          <w:rFonts w:eastAsia="Times New Roman" w:cs="Times New Roman"/>
          <w:bCs/>
          <w:color w:val="auto"/>
          <w:sz w:val="24"/>
          <w:szCs w:val="24"/>
          <w:lang w:eastAsia="en-GB"/>
        </w:rPr>
      </w:pPr>
      <w:r w:rsidRPr="0075248E">
        <w:rPr>
          <w:color w:val="000000" w:themeColor="text1"/>
          <w:sz w:val="24"/>
          <w:szCs w:val="24"/>
        </w:rPr>
        <w:t xml:space="preserve">Dans ce </w:t>
      </w:r>
      <w:r w:rsidRPr="0075248E">
        <w:rPr>
          <w:rFonts w:eastAsia="Times New Roman" w:cs="Times New Roman"/>
          <w:bCs/>
          <w:color w:val="auto"/>
          <w:sz w:val="24"/>
          <w:szCs w:val="24"/>
          <w:lang w:eastAsia="en-GB"/>
        </w:rPr>
        <w:t>cadre les LOA ci-dessous ont été signé</w:t>
      </w:r>
      <w:r w:rsidR="00B92D97" w:rsidRPr="0075248E">
        <w:rPr>
          <w:rFonts w:eastAsia="Times New Roman" w:cs="Times New Roman"/>
          <w:bCs/>
          <w:color w:val="auto"/>
          <w:sz w:val="24"/>
          <w:szCs w:val="24"/>
          <w:lang w:eastAsia="en-GB"/>
        </w:rPr>
        <w:t>es</w:t>
      </w:r>
      <w:r w:rsidRPr="0075248E">
        <w:rPr>
          <w:rFonts w:eastAsia="Times New Roman" w:cs="Times New Roman"/>
          <w:bCs/>
          <w:color w:val="auto"/>
          <w:sz w:val="24"/>
          <w:szCs w:val="24"/>
          <w:lang w:eastAsia="en-GB"/>
        </w:rPr>
        <w:t xml:space="preserve"> avec la société civile :</w:t>
      </w:r>
    </w:p>
    <w:p w:rsidR="00943D80" w:rsidRPr="0075248E" w:rsidRDefault="00943D80" w:rsidP="00943D80">
      <w:pPr>
        <w:spacing w:after="0" w:line="240" w:lineRule="auto"/>
        <w:jc w:val="both"/>
        <w:rPr>
          <w:rFonts w:eastAsia="Times New Roman" w:cs="Times New Roman"/>
          <w:bCs/>
          <w:color w:val="auto"/>
          <w:sz w:val="24"/>
          <w:szCs w:val="24"/>
          <w:lang w:eastAsia="en-GB"/>
        </w:rPr>
      </w:pPr>
    </w:p>
    <w:p w:rsidR="00943D80" w:rsidRPr="0075248E" w:rsidRDefault="00943D80" w:rsidP="00943D80">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LOA </w:t>
      </w:r>
      <w:r w:rsidR="00696550" w:rsidRPr="0075248E">
        <w:rPr>
          <w:rFonts w:eastAsia="Times New Roman" w:cs="Times New Roman"/>
          <w:bCs/>
          <w:color w:val="auto"/>
          <w:sz w:val="24"/>
          <w:szCs w:val="24"/>
          <w:lang w:eastAsia="en-GB"/>
        </w:rPr>
        <w:t>avec l’association « Club bleu artisanal »</w:t>
      </w:r>
      <w:r w:rsidR="009A15E7" w:rsidRPr="0075248E">
        <w:rPr>
          <w:rFonts w:eastAsia="Times New Roman" w:cs="Times New Roman"/>
          <w:bCs/>
          <w:color w:val="auto"/>
          <w:sz w:val="24"/>
          <w:szCs w:val="24"/>
          <w:lang w:eastAsia="en-GB"/>
        </w:rPr>
        <w:t xml:space="preserve"> pour la création de  </w:t>
      </w:r>
      <w:r w:rsidR="00CF24F0" w:rsidRPr="0075248E">
        <w:rPr>
          <w:rFonts w:eastAsia="Times New Roman" w:cs="Times New Roman"/>
          <w:bCs/>
          <w:color w:val="auto"/>
          <w:sz w:val="24"/>
          <w:szCs w:val="24"/>
          <w:lang w:eastAsia="en-GB"/>
        </w:rPr>
        <w:t xml:space="preserve">micro-projets pour les jeunes et les femmes </w:t>
      </w:r>
      <w:r w:rsidR="00CC46D3" w:rsidRPr="0075248E">
        <w:rPr>
          <w:rFonts w:eastAsia="Times New Roman" w:cs="Times New Roman"/>
          <w:bCs/>
          <w:color w:val="auto"/>
          <w:sz w:val="24"/>
          <w:szCs w:val="24"/>
          <w:lang w:eastAsia="en-GB"/>
        </w:rPr>
        <w:t xml:space="preserve">dans le secteur de la pêche artisanale </w:t>
      </w:r>
      <w:r w:rsidR="00CF24F0" w:rsidRPr="0075248E">
        <w:rPr>
          <w:rFonts w:eastAsia="Times New Roman" w:cs="Times New Roman"/>
          <w:bCs/>
          <w:color w:val="auto"/>
          <w:sz w:val="24"/>
          <w:szCs w:val="24"/>
          <w:lang w:eastAsia="en-GB"/>
        </w:rPr>
        <w:t>dans la zone de Haouaria</w:t>
      </w:r>
      <w:r w:rsidR="00CC46D3" w:rsidRPr="0075248E">
        <w:rPr>
          <w:rFonts w:eastAsia="Times New Roman" w:cs="Times New Roman"/>
          <w:bCs/>
          <w:color w:val="auto"/>
          <w:sz w:val="24"/>
          <w:szCs w:val="24"/>
          <w:lang w:eastAsia="en-GB"/>
        </w:rPr>
        <w:t xml:space="preserve">. </w:t>
      </w:r>
    </w:p>
    <w:p w:rsidR="00CC46D3" w:rsidRPr="0075248E" w:rsidRDefault="00CC46D3" w:rsidP="00943D80">
      <w:pPr>
        <w:spacing w:after="0" w:line="240" w:lineRule="auto"/>
        <w:jc w:val="both"/>
        <w:rPr>
          <w:rFonts w:eastAsia="Times New Roman" w:cs="Times New Roman"/>
          <w:bCs/>
          <w:color w:val="auto"/>
          <w:sz w:val="24"/>
          <w:szCs w:val="24"/>
          <w:lang w:eastAsia="en-GB"/>
        </w:rPr>
      </w:pPr>
    </w:p>
    <w:p w:rsidR="00CF24F0" w:rsidRPr="0075248E" w:rsidRDefault="00943D80" w:rsidP="00CC46D3">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LOA </w:t>
      </w:r>
      <w:r w:rsidR="00CC46D3" w:rsidRPr="0075248E">
        <w:rPr>
          <w:rFonts w:eastAsia="Times New Roman" w:cs="Times New Roman"/>
          <w:bCs/>
          <w:color w:val="auto"/>
          <w:sz w:val="24"/>
          <w:szCs w:val="24"/>
          <w:lang w:eastAsia="en-GB"/>
        </w:rPr>
        <w:t>avec l’</w:t>
      </w:r>
      <w:r w:rsidRPr="0075248E">
        <w:rPr>
          <w:rFonts w:eastAsia="Times New Roman" w:cs="Times New Roman"/>
          <w:bCs/>
          <w:color w:val="auto"/>
          <w:sz w:val="24"/>
          <w:szCs w:val="24"/>
          <w:lang w:eastAsia="en-GB"/>
        </w:rPr>
        <w:t xml:space="preserve">association </w:t>
      </w:r>
      <w:r w:rsidR="00CC46D3" w:rsidRPr="0075248E">
        <w:rPr>
          <w:rFonts w:eastAsia="Times New Roman" w:cs="Times New Roman"/>
          <w:bCs/>
          <w:color w:val="auto"/>
          <w:sz w:val="24"/>
          <w:szCs w:val="24"/>
          <w:lang w:eastAsia="en-GB"/>
        </w:rPr>
        <w:t xml:space="preserve">féminine des femmes palourdes pour le développement pour la création de 5 micro-projets d’alliances productives pour les femmes collectrices de palourde dans la zone de Gargour. </w:t>
      </w:r>
    </w:p>
    <w:p w:rsidR="00CC46D3" w:rsidRPr="0075248E" w:rsidRDefault="00CC46D3" w:rsidP="00CC46D3">
      <w:pPr>
        <w:spacing w:after="0" w:line="240" w:lineRule="auto"/>
        <w:jc w:val="both"/>
        <w:rPr>
          <w:rFonts w:eastAsia="Times New Roman" w:cs="Times New Roman"/>
          <w:bCs/>
          <w:color w:val="auto"/>
          <w:sz w:val="24"/>
          <w:szCs w:val="24"/>
          <w:lang w:eastAsia="en-GB"/>
        </w:rPr>
      </w:pPr>
    </w:p>
    <w:p w:rsidR="00B92D97" w:rsidRPr="0075248E" w:rsidRDefault="001548E7" w:rsidP="00CC46D3">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L’appui à l’organisation</w:t>
      </w:r>
      <w:r w:rsidR="00CC46D3" w:rsidRPr="0075248E">
        <w:rPr>
          <w:rFonts w:eastAsia="Times New Roman" w:cs="Times New Roman"/>
          <w:bCs/>
          <w:color w:val="auto"/>
          <w:sz w:val="24"/>
          <w:szCs w:val="24"/>
          <w:lang w:eastAsia="en-GB"/>
        </w:rPr>
        <w:t xml:space="preserve"> du Forum Africain des femmes agricultrices</w:t>
      </w:r>
      <w:r w:rsidR="00B92D97" w:rsidRPr="0075248E">
        <w:rPr>
          <w:rFonts w:eastAsia="Times New Roman" w:cs="Times New Roman"/>
          <w:bCs/>
          <w:color w:val="auto"/>
          <w:sz w:val="24"/>
          <w:szCs w:val="24"/>
          <w:lang w:eastAsia="en-GB"/>
        </w:rPr>
        <w:t xml:space="preserve"> tenu en marge du salon de l’agriculture 2017.</w:t>
      </w:r>
    </w:p>
    <w:p w:rsidR="00FB68C8" w:rsidRDefault="00FB68C8" w:rsidP="00CC46D3">
      <w:pPr>
        <w:spacing w:after="0" w:line="240" w:lineRule="auto"/>
        <w:jc w:val="both"/>
        <w:rPr>
          <w:rFonts w:eastAsia="Times New Roman" w:cs="Times New Roman"/>
          <w:bCs/>
          <w:color w:val="auto"/>
          <w:sz w:val="24"/>
          <w:szCs w:val="24"/>
          <w:lang w:eastAsia="en-GB"/>
        </w:rPr>
      </w:pPr>
    </w:p>
    <w:p w:rsidR="00B92D97" w:rsidRPr="0075248E" w:rsidRDefault="00B92D97" w:rsidP="00CC46D3">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Les objectifs assignés à ce Forum ont été :</w:t>
      </w:r>
    </w:p>
    <w:p w:rsidR="00B92D97" w:rsidRPr="0075248E" w:rsidRDefault="00B92D97" w:rsidP="00CC46D3">
      <w:pPr>
        <w:spacing w:after="0" w:line="240" w:lineRule="auto"/>
        <w:jc w:val="both"/>
        <w:rPr>
          <w:rFonts w:eastAsia="Times New Roman" w:cs="Times New Roman"/>
          <w:bCs/>
          <w:color w:val="auto"/>
          <w:sz w:val="24"/>
          <w:szCs w:val="24"/>
          <w:lang w:eastAsia="en-GB"/>
        </w:rPr>
      </w:pPr>
    </w:p>
    <w:p w:rsidR="00B92D97" w:rsidRPr="0075248E" w:rsidRDefault="00FB68C8" w:rsidP="00FB68C8">
      <w:pPr>
        <w:pStyle w:val="ListParagraph"/>
        <w:numPr>
          <w:ilvl w:val="0"/>
          <w:numId w:val="37"/>
        </w:num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La s</w:t>
      </w:r>
      <w:r w:rsidR="001548E7" w:rsidRPr="0075248E">
        <w:rPr>
          <w:rFonts w:eastAsia="Times New Roman" w:cs="Times New Roman"/>
          <w:bCs/>
          <w:color w:val="auto"/>
          <w:sz w:val="24"/>
          <w:szCs w:val="24"/>
          <w:lang w:eastAsia="en-GB"/>
        </w:rPr>
        <w:t>ensibilis</w:t>
      </w:r>
      <w:r>
        <w:rPr>
          <w:rFonts w:eastAsia="Times New Roman" w:cs="Times New Roman"/>
          <w:bCs/>
          <w:color w:val="auto"/>
          <w:sz w:val="24"/>
          <w:szCs w:val="24"/>
          <w:lang w:eastAsia="en-GB"/>
        </w:rPr>
        <w:t xml:space="preserve">ation et le </w:t>
      </w:r>
      <w:r w:rsidR="001548E7" w:rsidRPr="0075248E">
        <w:rPr>
          <w:rFonts w:eastAsia="Times New Roman" w:cs="Times New Roman"/>
          <w:bCs/>
          <w:color w:val="auto"/>
          <w:sz w:val="24"/>
          <w:szCs w:val="24"/>
          <w:lang w:eastAsia="en-GB"/>
        </w:rPr>
        <w:t>renforce</w:t>
      </w:r>
      <w:r>
        <w:rPr>
          <w:rFonts w:eastAsia="Times New Roman" w:cs="Times New Roman"/>
          <w:bCs/>
          <w:color w:val="auto"/>
          <w:sz w:val="24"/>
          <w:szCs w:val="24"/>
          <w:lang w:eastAsia="en-GB"/>
        </w:rPr>
        <w:t xml:space="preserve">ment de la conscience </w:t>
      </w:r>
      <w:r w:rsidR="001548E7" w:rsidRPr="0075248E">
        <w:rPr>
          <w:rFonts w:eastAsia="Times New Roman" w:cs="Times New Roman"/>
          <w:bCs/>
          <w:color w:val="auto"/>
          <w:sz w:val="24"/>
          <w:szCs w:val="24"/>
          <w:lang w:eastAsia="en-GB"/>
        </w:rPr>
        <w:t xml:space="preserve">collective de l’importance des agricultrices et de leur rôle majeur dans l’alimentation des populations africaines (60 à 80 % de l’alimentation du continent africain est assuré par les femmes), </w:t>
      </w:r>
    </w:p>
    <w:p w:rsidR="00B92D97" w:rsidRPr="0075248E" w:rsidRDefault="00B92D97" w:rsidP="00FB68C8">
      <w:pPr>
        <w:pStyle w:val="ListParagraph"/>
        <w:numPr>
          <w:ilvl w:val="0"/>
          <w:numId w:val="37"/>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D</w:t>
      </w:r>
      <w:r w:rsidR="001548E7" w:rsidRPr="0075248E">
        <w:rPr>
          <w:rFonts w:eastAsia="Times New Roman" w:cs="Times New Roman"/>
          <w:bCs/>
          <w:color w:val="auto"/>
          <w:sz w:val="24"/>
          <w:szCs w:val="24"/>
          <w:lang w:eastAsia="en-GB"/>
        </w:rPr>
        <w:t>éveloppe</w:t>
      </w:r>
      <w:r w:rsidR="00FB68C8">
        <w:rPr>
          <w:rFonts w:eastAsia="Times New Roman" w:cs="Times New Roman"/>
          <w:bCs/>
          <w:color w:val="auto"/>
          <w:sz w:val="24"/>
          <w:szCs w:val="24"/>
          <w:lang w:eastAsia="en-GB"/>
        </w:rPr>
        <w:t xml:space="preserve">ment et </w:t>
      </w:r>
      <w:r w:rsidR="001548E7" w:rsidRPr="0075248E">
        <w:rPr>
          <w:rFonts w:eastAsia="Times New Roman" w:cs="Times New Roman"/>
          <w:bCs/>
          <w:color w:val="auto"/>
          <w:sz w:val="24"/>
          <w:szCs w:val="24"/>
          <w:lang w:eastAsia="en-GB"/>
        </w:rPr>
        <w:t>amélior</w:t>
      </w:r>
      <w:r w:rsidR="00FB68C8">
        <w:rPr>
          <w:rFonts w:eastAsia="Times New Roman" w:cs="Times New Roman"/>
          <w:bCs/>
          <w:color w:val="auto"/>
          <w:sz w:val="24"/>
          <w:szCs w:val="24"/>
          <w:lang w:eastAsia="en-GB"/>
        </w:rPr>
        <w:t xml:space="preserve">ation des </w:t>
      </w:r>
      <w:r w:rsidR="001548E7" w:rsidRPr="0075248E">
        <w:rPr>
          <w:rFonts w:eastAsia="Times New Roman" w:cs="Times New Roman"/>
          <w:bCs/>
          <w:color w:val="auto"/>
          <w:sz w:val="24"/>
          <w:szCs w:val="24"/>
          <w:lang w:eastAsia="en-GB"/>
        </w:rPr>
        <w:t xml:space="preserve">performances de l’agriculture féminine africaine, </w:t>
      </w:r>
    </w:p>
    <w:p w:rsidR="00B92D97" w:rsidRPr="0075248E" w:rsidRDefault="00FB68C8" w:rsidP="00FB68C8">
      <w:pPr>
        <w:pStyle w:val="ListParagraph"/>
        <w:numPr>
          <w:ilvl w:val="0"/>
          <w:numId w:val="37"/>
        </w:num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 xml:space="preserve">Renforcement du </w:t>
      </w:r>
      <w:r w:rsidR="001548E7" w:rsidRPr="0075248E">
        <w:rPr>
          <w:rFonts w:eastAsia="Times New Roman" w:cs="Times New Roman"/>
          <w:bCs/>
          <w:color w:val="auto"/>
          <w:sz w:val="24"/>
          <w:szCs w:val="24"/>
          <w:lang w:eastAsia="en-GB"/>
        </w:rPr>
        <w:t xml:space="preserve">rôle des femmes dans le secteur agricole et dans l’économie nationale des pays participants. </w:t>
      </w:r>
    </w:p>
    <w:p w:rsidR="00B92D97" w:rsidRPr="0075248E" w:rsidRDefault="00FB68C8" w:rsidP="00FB68C8">
      <w:pPr>
        <w:pStyle w:val="ListParagraph"/>
        <w:numPr>
          <w:ilvl w:val="0"/>
          <w:numId w:val="37"/>
        </w:numPr>
        <w:spacing w:after="0" w:line="240" w:lineRule="auto"/>
        <w:jc w:val="both"/>
        <w:rPr>
          <w:rFonts w:eastAsia="Times New Roman" w:cs="Times New Roman"/>
          <w:bCs/>
          <w:color w:val="auto"/>
          <w:sz w:val="24"/>
          <w:szCs w:val="24"/>
          <w:lang w:eastAsia="en-GB"/>
        </w:rPr>
      </w:pPr>
      <w:r>
        <w:rPr>
          <w:rFonts w:eastAsia="Times New Roman" w:cs="Times New Roman"/>
          <w:bCs/>
          <w:color w:val="auto"/>
          <w:sz w:val="24"/>
          <w:szCs w:val="24"/>
          <w:lang w:eastAsia="en-GB"/>
        </w:rPr>
        <w:t xml:space="preserve">Création de </w:t>
      </w:r>
      <w:r w:rsidR="001548E7" w:rsidRPr="0075248E">
        <w:rPr>
          <w:rFonts w:eastAsia="Times New Roman" w:cs="Times New Roman"/>
          <w:bCs/>
          <w:color w:val="auto"/>
          <w:sz w:val="24"/>
          <w:szCs w:val="24"/>
          <w:lang w:eastAsia="en-GB"/>
        </w:rPr>
        <w:t xml:space="preserve">nouvelles perspectives aux femmes agricultrices africaines en vue de leur autonomisation. </w:t>
      </w:r>
    </w:p>
    <w:p w:rsidR="00CC46D3" w:rsidRPr="0075248E" w:rsidRDefault="001548E7" w:rsidP="00FB68C8">
      <w:pPr>
        <w:pStyle w:val="ListParagraph"/>
        <w:numPr>
          <w:ilvl w:val="0"/>
          <w:numId w:val="37"/>
        </w:num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Valoris</w:t>
      </w:r>
      <w:r w:rsidR="00FB68C8">
        <w:rPr>
          <w:rFonts w:eastAsia="Times New Roman" w:cs="Times New Roman"/>
          <w:bCs/>
          <w:color w:val="auto"/>
          <w:sz w:val="24"/>
          <w:szCs w:val="24"/>
          <w:lang w:eastAsia="en-GB"/>
        </w:rPr>
        <w:t xml:space="preserve">ation du </w:t>
      </w:r>
      <w:r w:rsidRPr="0075248E">
        <w:rPr>
          <w:rFonts w:eastAsia="Times New Roman" w:cs="Times New Roman"/>
          <w:bCs/>
          <w:color w:val="auto"/>
          <w:sz w:val="24"/>
          <w:szCs w:val="24"/>
          <w:lang w:eastAsia="en-GB"/>
        </w:rPr>
        <w:t>savoir-faire local des femmes agricultrices et en faire un projet porteur de développement ainsi que promouvoir le travail coopératif entre les agricultrices et entre les pays participants.</w:t>
      </w:r>
    </w:p>
    <w:p w:rsidR="00FB68C8" w:rsidRDefault="00FB68C8" w:rsidP="00F17F72">
      <w:pPr>
        <w:spacing w:after="0" w:line="240" w:lineRule="auto"/>
        <w:jc w:val="both"/>
        <w:rPr>
          <w:rFonts w:eastAsia="Times New Roman" w:cs="Times New Roman"/>
          <w:bCs/>
          <w:color w:val="auto"/>
          <w:sz w:val="24"/>
          <w:szCs w:val="24"/>
          <w:lang w:eastAsia="en-GB"/>
        </w:rPr>
      </w:pPr>
    </w:p>
    <w:p w:rsidR="00CC46D3" w:rsidRPr="0075248E" w:rsidRDefault="00B92D97" w:rsidP="00F17F72">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Ce forum a connu la participation de plus de </w:t>
      </w:r>
      <w:r w:rsidR="00F17F72" w:rsidRPr="0075248E">
        <w:rPr>
          <w:rFonts w:eastAsia="Times New Roman" w:cs="Times New Roman"/>
          <w:bCs/>
          <w:color w:val="auto"/>
          <w:sz w:val="24"/>
          <w:szCs w:val="24"/>
          <w:lang w:eastAsia="en-GB"/>
        </w:rPr>
        <w:t>500</w:t>
      </w:r>
      <w:r w:rsidRPr="0075248E">
        <w:rPr>
          <w:rFonts w:eastAsia="Times New Roman" w:cs="Times New Roman"/>
          <w:bCs/>
          <w:color w:val="auto"/>
          <w:sz w:val="24"/>
          <w:szCs w:val="24"/>
          <w:lang w:eastAsia="en-GB"/>
        </w:rPr>
        <w:t xml:space="preserve"> </w:t>
      </w:r>
      <w:r w:rsidR="00F17F72" w:rsidRPr="0075248E">
        <w:rPr>
          <w:rFonts w:eastAsia="Times New Roman" w:cs="Times New Roman"/>
          <w:bCs/>
          <w:color w:val="auto"/>
          <w:sz w:val="24"/>
          <w:szCs w:val="24"/>
          <w:lang w:eastAsia="en-GB"/>
        </w:rPr>
        <w:t>exposantes venues</w:t>
      </w:r>
      <w:r w:rsidRPr="0075248E">
        <w:rPr>
          <w:rFonts w:eastAsia="Times New Roman" w:cs="Times New Roman"/>
          <w:bCs/>
          <w:color w:val="auto"/>
          <w:sz w:val="24"/>
          <w:szCs w:val="24"/>
          <w:lang w:eastAsia="en-GB"/>
        </w:rPr>
        <w:t xml:space="preserve"> </w:t>
      </w:r>
      <w:r w:rsidR="00F17F72" w:rsidRPr="0075248E">
        <w:rPr>
          <w:rFonts w:eastAsia="Times New Roman" w:cs="Times New Roman"/>
          <w:bCs/>
          <w:color w:val="auto"/>
          <w:sz w:val="24"/>
          <w:szCs w:val="24"/>
          <w:lang w:eastAsia="en-GB"/>
        </w:rPr>
        <w:t>de 36 pays.</w:t>
      </w:r>
    </w:p>
    <w:p w:rsidR="00B92D97" w:rsidRPr="0075248E" w:rsidRDefault="00B92D97" w:rsidP="00F17F72">
      <w:pPr>
        <w:spacing w:after="0" w:line="240" w:lineRule="auto"/>
        <w:jc w:val="both"/>
        <w:rPr>
          <w:rFonts w:eastAsia="Times New Roman" w:cs="Times New Roman"/>
          <w:bCs/>
          <w:color w:val="auto"/>
          <w:sz w:val="24"/>
          <w:szCs w:val="24"/>
          <w:lang w:eastAsia="en-GB"/>
        </w:rPr>
      </w:pPr>
      <w:r w:rsidRPr="0075248E">
        <w:rPr>
          <w:rFonts w:eastAsia="Times New Roman" w:cs="Times New Roman"/>
          <w:bCs/>
          <w:color w:val="auto"/>
          <w:sz w:val="24"/>
          <w:szCs w:val="24"/>
          <w:lang w:eastAsia="en-GB"/>
        </w:rPr>
        <w:t xml:space="preserve">Le forum a été un espace d’échange d’expérience, de promotion du partenariat et de solidarité en faveur de la femme rurale. </w:t>
      </w:r>
    </w:p>
    <w:p w:rsidR="00F17F72" w:rsidRPr="0075248E" w:rsidRDefault="00F17F72" w:rsidP="00943D80">
      <w:pPr>
        <w:jc w:val="both"/>
        <w:rPr>
          <w:b/>
          <w:bCs/>
          <w:color w:val="000000" w:themeColor="text1"/>
          <w:sz w:val="24"/>
          <w:szCs w:val="24"/>
        </w:rPr>
      </w:pPr>
    </w:p>
    <w:p w:rsidR="00943D80" w:rsidRPr="0075248E" w:rsidRDefault="00D1539B" w:rsidP="00943D80">
      <w:pPr>
        <w:jc w:val="both"/>
        <w:rPr>
          <w:b/>
          <w:bCs/>
          <w:color w:val="000000" w:themeColor="text1"/>
          <w:sz w:val="24"/>
          <w:szCs w:val="24"/>
        </w:rPr>
      </w:pPr>
      <w:bookmarkStart w:id="0" w:name="_GoBack"/>
      <w:bookmarkEnd w:id="0"/>
      <w:r>
        <w:rPr>
          <w:b/>
          <w:bCs/>
          <w:color w:val="000000" w:themeColor="text1"/>
          <w:sz w:val="24"/>
          <w:szCs w:val="24"/>
        </w:rPr>
        <w:t>2.</w:t>
      </w:r>
      <w:r w:rsidRPr="0075248E">
        <w:rPr>
          <w:b/>
          <w:bCs/>
          <w:color w:val="000000" w:themeColor="text1"/>
          <w:sz w:val="24"/>
          <w:szCs w:val="24"/>
        </w:rPr>
        <w:t xml:space="preserve"> Mise</w:t>
      </w:r>
      <w:r w:rsidR="00943D80" w:rsidRPr="0075248E">
        <w:rPr>
          <w:b/>
          <w:bCs/>
          <w:color w:val="000000" w:themeColor="text1"/>
          <w:sz w:val="24"/>
          <w:szCs w:val="24"/>
        </w:rPr>
        <w:t xml:space="preserve"> en œuvre du projet</w:t>
      </w:r>
    </w:p>
    <w:p w:rsidR="00943D80" w:rsidRPr="0075248E" w:rsidRDefault="00943D80" w:rsidP="00943D80">
      <w:pPr>
        <w:jc w:val="both"/>
        <w:rPr>
          <w:color w:val="auto"/>
          <w:sz w:val="24"/>
          <w:szCs w:val="24"/>
        </w:rPr>
      </w:pPr>
      <w:r w:rsidRPr="0075248E">
        <w:rPr>
          <w:color w:val="auto"/>
          <w:sz w:val="24"/>
          <w:szCs w:val="24"/>
        </w:rPr>
        <w:t>Après adoption du plan d’action, la mise en œuvre a p</w:t>
      </w:r>
      <w:r w:rsidR="002B1CF1">
        <w:rPr>
          <w:color w:val="auto"/>
          <w:sz w:val="24"/>
          <w:szCs w:val="24"/>
        </w:rPr>
        <w:t>e</w:t>
      </w:r>
      <w:r w:rsidRPr="0075248E">
        <w:rPr>
          <w:color w:val="auto"/>
          <w:sz w:val="24"/>
          <w:szCs w:val="24"/>
        </w:rPr>
        <w:t>r</w:t>
      </w:r>
      <w:r w:rsidR="002B1CF1">
        <w:rPr>
          <w:color w:val="auto"/>
          <w:sz w:val="24"/>
          <w:szCs w:val="24"/>
        </w:rPr>
        <w:t>m</w:t>
      </w:r>
      <w:r w:rsidRPr="0075248E">
        <w:rPr>
          <w:color w:val="auto"/>
          <w:sz w:val="24"/>
          <w:szCs w:val="24"/>
        </w:rPr>
        <w:t>is les réalisations ci-dessous :</w:t>
      </w:r>
    </w:p>
    <w:p w:rsidR="00943D80" w:rsidRPr="00FB68C8" w:rsidRDefault="00943D80" w:rsidP="00FB68C8">
      <w:pPr>
        <w:pStyle w:val="ListParagraph"/>
        <w:numPr>
          <w:ilvl w:val="0"/>
          <w:numId w:val="46"/>
        </w:numPr>
        <w:rPr>
          <w:rFonts w:eastAsia="Times New Roman" w:cs="Times New Roman"/>
          <w:b/>
          <w:bCs/>
          <w:sz w:val="24"/>
          <w:szCs w:val="24"/>
          <w:lang w:eastAsia="en-GB"/>
        </w:rPr>
      </w:pPr>
      <w:r w:rsidRPr="00FB68C8">
        <w:rPr>
          <w:rFonts w:eastAsia="Times New Roman" w:cs="Times New Roman"/>
          <w:b/>
          <w:bCs/>
          <w:sz w:val="24"/>
          <w:szCs w:val="24"/>
          <w:lang w:eastAsia="en-GB"/>
        </w:rPr>
        <w:t xml:space="preserve">Développement des capacités </w:t>
      </w:r>
    </w:p>
    <w:p w:rsidR="003A45DC" w:rsidRPr="0075248E" w:rsidRDefault="00FB68C8" w:rsidP="00FB68C8">
      <w:pPr>
        <w:pStyle w:val="ListParagraph"/>
        <w:numPr>
          <w:ilvl w:val="0"/>
          <w:numId w:val="40"/>
        </w:numPr>
        <w:jc w:val="both"/>
        <w:rPr>
          <w:rFonts w:eastAsia="Times New Roman" w:cs="Times New Roman"/>
          <w:color w:val="auto"/>
          <w:sz w:val="24"/>
          <w:szCs w:val="24"/>
          <w:lang w:eastAsia="en-GB"/>
        </w:rPr>
      </w:pPr>
      <w:r>
        <w:rPr>
          <w:rFonts w:eastAsia="Times New Roman" w:cs="Times New Roman"/>
          <w:color w:val="auto"/>
          <w:sz w:val="24"/>
          <w:szCs w:val="24"/>
          <w:lang w:eastAsia="en-GB"/>
        </w:rPr>
        <w:t xml:space="preserve">Formation de </w:t>
      </w:r>
      <w:r w:rsidR="00CC46D3" w:rsidRPr="0075248E">
        <w:rPr>
          <w:rFonts w:eastAsia="Times New Roman" w:cs="Times New Roman"/>
          <w:color w:val="auto"/>
          <w:sz w:val="24"/>
          <w:szCs w:val="24"/>
          <w:lang w:eastAsia="en-GB"/>
        </w:rPr>
        <w:t>20 pêcheurs aux principes de l’Economie sociale et solidaire ainsi que son fonctionnement</w:t>
      </w:r>
    </w:p>
    <w:p w:rsidR="00CC46D3" w:rsidRPr="0075248E" w:rsidRDefault="00FB68C8" w:rsidP="00FB68C8">
      <w:pPr>
        <w:pStyle w:val="ListParagraph"/>
        <w:numPr>
          <w:ilvl w:val="0"/>
          <w:numId w:val="40"/>
        </w:numPr>
        <w:jc w:val="both"/>
        <w:rPr>
          <w:rFonts w:eastAsia="Times New Roman" w:cs="Times New Roman"/>
          <w:color w:val="auto"/>
          <w:sz w:val="24"/>
          <w:szCs w:val="24"/>
          <w:lang w:eastAsia="en-GB"/>
        </w:rPr>
      </w:pPr>
      <w:r>
        <w:rPr>
          <w:rFonts w:eastAsia="Times New Roman" w:cs="Times New Roman"/>
          <w:color w:val="auto"/>
          <w:sz w:val="24"/>
          <w:szCs w:val="24"/>
          <w:lang w:eastAsia="en-GB"/>
        </w:rPr>
        <w:t xml:space="preserve">Formation de </w:t>
      </w:r>
      <w:r w:rsidR="00CC46D3" w:rsidRPr="0075248E">
        <w:rPr>
          <w:rFonts w:eastAsia="Times New Roman" w:cs="Times New Roman"/>
          <w:color w:val="auto"/>
          <w:sz w:val="24"/>
          <w:szCs w:val="24"/>
          <w:lang w:eastAsia="en-GB"/>
        </w:rPr>
        <w:t>10 jeunes et femmes pêcheurs sur le montage des engin</w:t>
      </w:r>
      <w:r w:rsidR="005C2F9B" w:rsidRPr="0075248E">
        <w:rPr>
          <w:rFonts w:eastAsia="Times New Roman" w:cs="Times New Roman"/>
          <w:color w:val="auto"/>
          <w:sz w:val="24"/>
          <w:szCs w:val="24"/>
          <w:lang w:eastAsia="en-GB"/>
        </w:rPr>
        <w:t>s de pêche sélective</w:t>
      </w:r>
    </w:p>
    <w:p w:rsidR="005C2F9B" w:rsidRPr="0075248E" w:rsidRDefault="00FB68C8" w:rsidP="00FB68C8">
      <w:pPr>
        <w:pStyle w:val="ListParagraph"/>
        <w:numPr>
          <w:ilvl w:val="0"/>
          <w:numId w:val="40"/>
        </w:numPr>
        <w:jc w:val="both"/>
        <w:rPr>
          <w:rFonts w:eastAsia="Times New Roman" w:cs="Times New Roman"/>
          <w:color w:val="auto"/>
          <w:sz w:val="24"/>
          <w:szCs w:val="24"/>
          <w:lang w:eastAsia="en-GB"/>
        </w:rPr>
      </w:pPr>
      <w:r>
        <w:rPr>
          <w:rFonts w:eastAsia="Times New Roman" w:cs="Times New Roman"/>
          <w:color w:val="auto"/>
          <w:sz w:val="24"/>
          <w:szCs w:val="24"/>
          <w:lang w:eastAsia="en-GB"/>
        </w:rPr>
        <w:t xml:space="preserve">Formation de </w:t>
      </w:r>
      <w:r w:rsidR="005C2F9B" w:rsidRPr="0075248E">
        <w:rPr>
          <w:rFonts w:eastAsia="Times New Roman" w:cs="Times New Roman"/>
          <w:color w:val="auto"/>
          <w:sz w:val="24"/>
          <w:szCs w:val="24"/>
          <w:lang w:eastAsia="en-GB"/>
        </w:rPr>
        <w:t>14</w:t>
      </w:r>
      <w:r w:rsidR="00CC46D3" w:rsidRPr="0075248E">
        <w:rPr>
          <w:rFonts w:eastAsia="Times New Roman" w:cs="Times New Roman"/>
          <w:color w:val="auto"/>
          <w:sz w:val="24"/>
          <w:szCs w:val="24"/>
          <w:lang w:eastAsia="en-GB"/>
        </w:rPr>
        <w:t xml:space="preserve"> pêcheurs </w:t>
      </w:r>
      <w:r>
        <w:rPr>
          <w:rFonts w:eastAsia="Times New Roman" w:cs="Times New Roman"/>
          <w:color w:val="auto"/>
          <w:sz w:val="24"/>
          <w:szCs w:val="24"/>
          <w:lang w:eastAsia="en-GB"/>
        </w:rPr>
        <w:t xml:space="preserve">dans le domaine des techniques de </w:t>
      </w:r>
      <w:r w:rsidR="00CC46D3" w:rsidRPr="0075248E">
        <w:rPr>
          <w:rFonts w:eastAsia="Times New Roman" w:cs="Times New Roman"/>
          <w:color w:val="auto"/>
          <w:sz w:val="24"/>
          <w:szCs w:val="24"/>
          <w:lang w:eastAsia="en-GB"/>
        </w:rPr>
        <w:t>valorisation des produits de capture</w:t>
      </w:r>
      <w:r w:rsidR="005C2F9B" w:rsidRPr="0075248E">
        <w:rPr>
          <w:rFonts w:eastAsia="Times New Roman" w:cs="Times New Roman"/>
          <w:color w:val="auto"/>
          <w:sz w:val="24"/>
          <w:szCs w:val="24"/>
          <w:lang w:eastAsia="en-GB"/>
        </w:rPr>
        <w:t xml:space="preserve"> </w:t>
      </w:r>
      <w:r w:rsidR="00CC46D3" w:rsidRPr="0075248E">
        <w:rPr>
          <w:rFonts w:eastAsia="Times New Roman" w:cs="Times New Roman"/>
          <w:color w:val="auto"/>
          <w:sz w:val="24"/>
          <w:szCs w:val="24"/>
          <w:lang w:eastAsia="en-GB"/>
        </w:rPr>
        <w:t>et écotourisme</w:t>
      </w:r>
    </w:p>
    <w:p w:rsidR="00B57EF0" w:rsidRPr="0075248E" w:rsidRDefault="00FB68C8" w:rsidP="00FB68C8">
      <w:pPr>
        <w:pStyle w:val="ListParagraph"/>
        <w:numPr>
          <w:ilvl w:val="0"/>
          <w:numId w:val="40"/>
        </w:numPr>
        <w:jc w:val="both"/>
        <w:rPr>
          <w:rFonts w:eastAsia="Times New Roman" w:cs="Times New Roman"/>
          <w:color w:val="auto"/>
          <w:sz w:val="24"/>
          <w:szCs w:val="24"/>
          <w:lang w:eastAsia="en-GB"/>
        </w:rPr>
      </w:pPr>
      <w:r>
        <w:rPr>
          <w:rFonts w:eastAsia="Times New Roman" w:cs="Times New Roman"/>
          <w:color w:val="auto"/>
          <w:sz w:val="24"/>
          <w:szCs w:val="24"/>
          <w:lang w:eastAsia="en-GB"/>
        </w:rPr>
        <w:t xml:space="preserve">Formation de </w:t>
      </w:r>
      <w:r w:rsidR="00B57EF0" w:rsidRPr="0075248E">
        <w:rPr>
          <w:rFonts w:eastAsia="Times New Roman" w:cs="Times New Roman"/>
          <w:color w:val="auto"/>
          <w:sz w:val="24"/>
          <w:szCs w:val="24"/>
          <w:lang w:eastAsia="en-GB"/>
        </w:rPr>
        <w:t xml:space="preserve">63 femmes collectrices de palourde </w:t>
      </w:r>
      <w:r>
        <w:rPr>
          <w:rFonts w:eastAsia="Times New Roman" w:cs="Times New Roman"/>
          <w:color w:val="auto"/>
          <w:sz w:val="24"/>
          <w:szCs w:val="24"/>
          <w:lang w:eastAsia="en-GB"/>
        </w:rPr>
        <w:t xml:space="preserve">dans le domaine de la </w:t>
      </w:r>
      <w:r w:rsidR="00B57EF0" w:rsidRPr="0075248E">
        <w:rPr>
          <w:rFonts w:eastAsia="Times New Roman" w:cs="Times New Roman"/>
          <w:color w:val="auto"/>
          <w:sz w:val="24"/>
          <w:szCs w:val="24"/>
          <w:lang w:eastAsia="en-GB"/>
        </w:rPr>
        <w:t>broderie</w:t>
      </w:r>
    </w:p>
    <w:p w:rsidR="00B57EF0" w:rsidRPr="0075248E" w:rsidRDefault="00FB68C8" w:rsidP="00FB68C8">
      <w:pPr>
        <w:pStyle w:val="ListParagraph"/>
        <w:numPr>
          <w:ilvl w:val="0"/>
          <w:numId w:val="40"/>
        </w:numPr>
        <w:jc w:val="both"/>
        <w:rPr>
          <w:rFonts w:eastAsia="Times New Roman" w:cs="Times New Roman"/>
          <w:color w:val="auto"/>
          <w:sz w:val="24"/>
          <w:szCs w:val="24"/>
          <w:lang w:eastAsia="en-GB"/>
        </w:rPr>
      </w:pPr>
      <w:r>
        <w:rPr>
          <w:rFonts w:eastAsia="Times New Roman" w:cs="Times New Roman"/>
          <w:color w:val="auto"/>
          <w:sz w:val="24"/>
          <w:szCs w:val="24"/>
          <w:lang w:eastAsia="en-GB"/>
        </w:rPr>
        <w:t xml:space="preserve">Formation de </w:t>
      </w:r>
      <w:r w:rsidR="00B57EF0" w:rsidRPr="0075248E">
        <w:rPr>
          <w:rFonts w:eastAsia="Times New Roman" w:cs="Times New Roman"/>
          <w:color w:val="auto"/>
          <w:sz w:val="24"/>
          <w:szCs w:val="24"/>
          <w:lang w:eastAsia="en-GB"/>
        </w:rPr>
        <w:t xml:space="preserve">30 femmes </w:t>
      </w:r>
      <w:r w:rsidR="00A84D30" w:rsidRPr="0075248E">
        <w:rPr>
          <w:rFonts w:eastAsia="Times New Roman" w:cs="Times New Roman"/>
          <w:color w:val="auto"/>
          <w:sz w:val="24"/>
          <w:szCs w:val="24"/>
          <w:lang w:eastAsia="en-GB"/>
        </w:rPr>
        <w:t xml:space="preserve">collectrices </w:t>
      </w:r>
      <w:r>
        <w:rPr>
          <w:rFonts w:eastAsia="Times New Roman" w:cs="Times New Roman"/>
          <w:color w:val="auto"/>
          <w:sz w:val="24"/>
          <w:szCs w:val="24"/>
          <w:lang w:eastAsia="en-GB"/>
        </w:rPr>
        <w:t xml:space="preserve">en matière de </w:t>
      </w:r>
      <w:r w:rsidR="00B57EF0" w:rsidRPr="0075248E">
        <w:rPr>
          <w:rFonts w:eastAsia="Times New Roman" w:cs="Times New Roman"/>
          <w:color w:val="auto"/>
          <w:sz w:val="24"/>
          <w:szCs w:val="24"/>
          <w:lang w:eastAsia="en-GB"/>
        </w:rPr>
        <w:t>création d’objets d’arts</w:t>
      </w:r>
    </w:p>
    <w:p w:rsidR="00B57EF0" w:rsidRPr="0075248E" w:rsidRDefault="00FB68C8" w:rsidP="00FB68C8">
      <w:pPr>
        <w:pStyle w:val="ListParagraph"/>
        <w:numPr>
          <w:ilvl w:val="0"/>
          <w:numId w:val="40"/>
        </w:numPr>
        <w:jc w:val="both"/>
        <w:rPr>
          <w:rFonts w:eastAsia="Times New Roman" w:cs="Times New Roman"/>
          <w:color w:val="auto"/>
          <w:sz w:val="24"/>
          <w:szCs w:val="24"/>
          <w:lang w:eastAsia="en-GB"/>
        </w:rPr>
      </w:pPr>
      <w:r>
        <w:rPr>
          <w:rFonts w:eastAsia="Times New Roman" w:cs="Times New Roman"/>
          <w:color w:val="auto"/>
          <w:sz w:val="24"/>
          <w:szCs w:val="24"/>
          <w:lang w:eastAsia="en-GB"/>
        </w:rPr>
        <w:t xml:space="preserve">Formation de </w:t>
      </w:r>
      <w:r w:rsidR="00B57EF0" w:rsidRPr="0075248E">
        <w:rPr>
          <w:rFonts w:eastAsia="Times New Roman" w:cs="Times New Roman"/>
          <w:color w:val="auto"/>
          <w:sz w:val="24"/>
          <w:szCs w:val="24"/>
          <w:lang w:eastAsia="en-GB"/>
        </w:rPr>
        <w:t>53 femmes</w:t>
      </w:r>
      <w:r w:rsidR="00A84D30" w:rsidRPr="0075248E">
        <w:rPr>
          <w:rFonts w:eastAsia="Times New Roman" w:cs="Times New Roman"/>
          <w:color w:val="auto"/>
          <w:sz w:val="24"/>
          <w:szCs w:val="24"/>
          <w:lang w:eastAsia="en-GB"/>
        </w:rPr>
        <w:t xml:space="preserve"> collectrices </w:t>
      </w:r>
      <w:r w:rsidR="00B57EF0" w:rsidRPr="0075248E">
        <w:rPr>
          <w:rFonts w:eastAsia="Times New Roman" w:cs="Times New Roman"/>
          <w:color w:val="auto"/>
          <w:sz w:val="24"/>
          <w:szCs w:val="24"/>
          <w:lang w:eastAsia="en-GB"/>
        </w:rPr>
        <w:t xml:space="preserve"> </w:t>
      </w:r>
      <w:r>
        <w:rPr>
          <w:rFonts w:eastAsia="Times New Roman" w:cs="Times New Roman"/>
          <w:color w:val="auto"/>
          <w:sz w:val="24"/>
          <w:szCs w:val="24"/>
          <w:lang w:eastAsia="en-GB"/>
        </w:rPr>
        <w:t xml:space="preserve">dans le domaine de la </w:t>
      </w:r>
      <w:r w:rsidR="00B57EF0" w:rsidRPr="0075248E">
        <w:rPr>
          <w:rFonts w:eastAsia="Times New Roman" w:cs="Times New Roman"/>
          <w:color w:val="auto"/>
          <w:sz w:val="24"/>
          <w:szCs w:val="24"/>
          <w:lang w:eastAsia="en-GB"/>
        </w:rPr>
        <w:t>valorisation  des déchets de poissons</w:t>
      </w:r>
    </w:p>
    <w:p w:rsidR="00B57EF0" w:rsidRPr="0075248E" w:rsidRDefault="00FB68C8" w:rsidP="00FB68C8">
      <w:pPr>
        <w:pStyle w:val="ListParagraph"/>
        <w:numPr>
          <w:ilvl w:val="0"/>
          <w:numId w:val="40"/>
        </w:numPr>
        <w:jc w:val="both"/>
        <w:rPr>
          <w:rFonts w:eastAsia="Times New Roman" w:cs="Times New Roman"/>
          <w:color w:val="auto"/>
          <w:sz w:val="24"/>
          <w:szCs w:val="24"/>
          <w:lang w:eastAsia="en-GB"/>
        </w:rPr>
      </w:pPr>
      <w:r>
        <w:rPr>
          <w:rFonts w:eastAsia="Times New Roman" w:cs="Times New Roman"/>
          <w:color w:val="auto"/>
          <w:sz w:val="24"/>
          <w:szCs w:val="24"/>
          <w:lang w:eastAsia="en-GB"/>
        </w:rPr>
        <w:t xml:space="preserve">Formation de </w:t>
      </w:r>
      <w:r w:rsidR="00B57EF0" w:rsidRPr="0075248E">
        <w:rPr>
          <w:rFonts w:eastAsia="Times New Roman" w:cs="Times New Roman"/>
          <w:color w:val="auto"/>
          <w:sz w:val="24"/>
          <w:szCs w:val="24"/>
          <w:lang w:eastAsia="en-GB"/>
        </w:rPr>
        <w:t xml:space="preserve">44 femmes </w:t>
      </w:r>
      <w:r w:rsidR="00A84D30" w:rsidRPr="0075248E">
        <w:rPr>
          <w:rFonts w:eastAsia="Times New Roman" w:cs="Times New Roman"/>
          <w:color w:val="auto"/>
          <w:sz w:val="24"/>
          <w:szCs w:val="24"/>
          <w:lang w:eastAsia="en-GB"/>
        </w:rPr>
        <w:t xml:space="preserve">collectrices </w:t>
      </w:r>
      <w:r w:rsidR="00B57EF0" w:rsidRPr="0075248E">
        <w:rPr>
          <w:rFonts w:eastAsia="Times New Roman" w:cs="Times New Roman"/>
          <w:color w:val="auto"/>
          <w:sz w:val="24"/>
          <w:szCs w:val="24"/>
          <w:lang w:eastAsia="en-GB"/>
        </w:rPr>
        <w:t>sur la gestion administrative et financière des OP</w:t>
      </w:r>
      <w:r>
        <w:rPr>
          <w:rFonts w:eastAsia="Times New Roman" w:cs="Times New Roman"/>
          <w:color w:val="auto"/>
          <w:sz w:val="24"/>
          <w:szCs w:val="24"/>
          <w:lang w:eastAsia="en-GB"/>
        </w:rPr>
        <w:t xml:space="preserve"> et la complémentarité des rôles au sein des organisations professionnelles</w:t>
      </w:r>
    </w:p>
    <w:p w:rsidR="00C758E2" w:rsidRPr="0075248E" w:rsidRDefault="00FB68C8" w:rsidP="00FB68C8">
      <w:pPr>
        <w:pStyle w:val="ListParagraph"/>
        <w:numPr>
          <w:ilvl w:val="0"/>
          <w:numId w:val="40"/>
        </w:numPr>
        <w:jc w:val="both"/>
        <w:rPr>
          <w:rFonts w:eastAsia="Times New Roman" w:cs="Times New Roman"/>
          <w:color w:val="auto"/>
          <w:sz w:val="24"/>
          <w:szCs w:val="24"/>
          <w:lang w:eastAsia="en-GB"/>
        </w:rPr>
      </w:pPr>
      <w:r>
        <w:rPr>
          <w:rFonts w:eastAsia="Times New Roman" w:cs="Times New Roman"/>
          <w:color w:val="auto"/>
          <w:sz w:val="24"/>
          <w:szCs w:val="24"/>
          <w:lang w:eastAsia="en-GB"/>
        </w:rPr>
        <w:t xml:space="preserve">Formation de </w:t>
      </w:r>
      <w:r w:rsidR="00C758E2" w:rsidRPr="0075248E">
        <w:rPr>
          <w:rFonts w:eastAsia="Times New Roman" w:cs="Times New Roman"/>
          <w:color w:val="auto"/>
          <w:sz w:val="24"/>
          <w:szCs w:val="24"/>
          <w:lang w:eastAsia="en-GB"/>
        </w:rPr>
        <w:t xml:space="preserve">25 pêcheurs </w:t>
      </w:r>
      <w:r>
        <w:rPr>
          <w:rFonts w:eastAsia="Times New Roman" w:cs="Times New Roman"/>
          <w:color w:val="auto"/>
          <w:sz w:val="24"/>
          <w:szCs w:val="24"/>
          <w:lang w:eastAsia="en-GB"/>
        </w:rPr>
        <w:t xml:space="preserve">en </w:t>
      </w:r>
      <w:r w:rsidR="00C758E2" w:rsidRPr="0075248E">
        <w:rPr>
          <w:rFonts w:eastAsia="Times New Roman" w:cs="Times New Roman"/>
          <w:color w:val="auto"/>
          <w:sz w:val="24"/>
          <w:szCs w:val="24"/>
          <w:lang w:eastAsia="en-GB"/>
        </w:rPr>
        <w:t xml:space="preserve">marketing des produits de la pêche </w:t>
      </w:r>
    </w:p>
    <w:p w:rsidR="00F17F72" w:rsidRPr="0075248E" w:rsidRDefault="0010429A" w:rsidP="007349D6">
      <w:pPr>
        <w:rPr>
          <w:rFonts w:eastAsia="Times New Roman" w:cs="Times New Roman"/>
          <w:sz w:val="24"/>
          <w:szCs w:val="24"/>
          <w:lang w:eastAsia="en-GB"/>
        </w:rPr>
      </w:pPr>
      <w:r w:rsidRPr="0075248E">
        <w:rPr>
          <w:noProof/>
          <w:lang w:eastAsia="fr-FR"/>
        </w:rPr>
        <w:lastRenderedPageBreak/>
        <w:drawing>
          <wp:anchor distT="0" distB="0" distL="114300" distR="114300" simplePos="0" relativeHeight="251684352" behindDoc="1" locked="0" layoutInCell="1" allowOverlap="1">
            <wp:simplePos x="0" y="0"/>
            <wp:positionH relativeFrom="column">
              <wp:posOffset>1922506</wp:posOffset>
            </wp:positionH>
            <wp:positionV relativeFrom="paragraph">
              <wp:posOffset>266893</wp:posOffset>
            </wp:positionV>
            <wp:extent cx="2650490" cy="1766570"/>
            <wp:effectExtent l="152400" t="266700" r="168910" b="271780"/>
            <wp:wrapSquare wrapText="bothSides"/>
            <wp:docPr id="26" name="Picture 4" descr="L’image contient peut-être : 2 personnes, personnes assises et intéri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mage contient peut-être : 2 personnes, personnes assises et intérieu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737252">
                      <a:off x="0" y="0"/>
                      <a:ext cx="2650490" cy="1766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7F72" w:rsidRPr="0075248E" w:rsidRDefault="00F17F72" w:rsidP="007349D6">
      <w:pPr>
        <w:rPr>
          <w:rFonts w:eastAsia="Times New Roman" w:cs="Times New Roman"/>
          <w:sz w:val="24"/>
          <w:szCs w:val="24"/>
          <w:lang w:eastAsia="en-GB"/>
        </w:rPr>
      </w:pPr>
    </w:p>
    <w:p w:rsidR="00F17F72" w:rsidRPr="0075248E" w:rsidRDefault="00F17F72" w:rsidP="007349D6">
      <w:pPr>
        <w:rPr>
          <w:rFonts w:eastAsia="Times New Roman" w:cs="Times New Roman"/>
          <w:sz w:val="24"/>
          <w:szCs w:val="24"/>
          <w:lang w:eastAsia="en-GB"/>
        </w:rPr>
      </w:pPr>
    </w:p>
    <w:p w:rsidR="00F17F72" w:rsidRPr="0075248E" w:rsidRDefault="0010429A" w:rsidP="007349D6">
      <w:pPr>
        <w:rPr>
          <w:rFonts w:eastAsia="Times New Roman" w:cs="Times New Roman"/>
          <w:sz w:val="24"/>
          <w:szCs w:val="24"/>
          <w:lang w:eastAsia="en-GB"/>
        </w:rPr>
      </w:pPr>
      <w:r w:rsidRPr="0075248E">
        <w:rPr>
          <w:noProof/>
          <w:lang w:eastAsia="fr-FR"/>
        </w:rPr>
        <w:drawing>
          <wp:anchor distT="0" distB="0" distL="114300" distR="114300" simplePos="0" relativeHeight="251683328" behindDoc="1" locked="0" layoutInCell="1" allowOverlap="1">
            <wp:simplePos x="0" y="0"/>
            <wp:positionH relativeFrom="column">
              <wp:posOffset>4413278</wp:posOffset>
            </wp:positionH>
            <wp:positionV relativeFrom="paragraph">
              <wp:posOffset>118221</wp:posOffset>
            </wp:positionV>
            <wp:extent cx="1837055" cy="1224915"/>
            <wp:effectExtent l="57150" t="76200" r="48895" b="89535"/>
            <wp:wrapTight wrapText="bothSides">
              <wp:wrapPolygon edited="0">
                <wp:start x="-609" y="-18"/>
                <wp:lineTo x="-486" y="10751"/>
                <wp:lineTo x="-193" y="20489"/>
                <wp:lineTo x="-140" y="21493"/>
                <wp:lineTo x="18070" y="21675"/>
                <wp:lineTo x="18311" y="21983"/>
                <wp:lineTo x="21884" y="21556"/>
                <wp:lineTo x="21842" y="8081"/>
                <wp:lineTo x="21326" y="-1630"/>
                <wp:lineTo x="1623" y="-285"/>
                <wp:lineTo x="-609" y="-18"/>
              </wp:wrapPolygon>
            </wp:wrapTight>
            <wp:docPr id="25" name="Picture 3" descr="L’image contient peut-être : 2 personnes, personnes assises et chaus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mage contient peut-être : 2 personnes, personnes assises et chaussure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273492">
                      <a:off x="0" y="0"/>
                      <a:ext cx="1837055" cy="1224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7748" w:rsidRPr="0075248E" w:rsidRDefault="0010429A" w:rsidP="007349D6">
      <w:pPr>
        <w:rPr>
          <w:rFonts w:eastAsia="Times New Roman" w:cs="Times New Roman"/>
          <w:sz w:val="24"/>
          <w:szCs w:val="24"/>
          <w:lang w:eastAsia="en-GB"/>
        </w:rPr>
      </w:pPr>
      <w:r w:rsidRPr="0075248E">
        <w:rPr>
          <w:noProof/>
          <w:lang w:eastAsia="fr-FR"/>
        </w:rPr>
        <w:drawing>
          <wp:anchor distT="0" distB="0" distL="114300" distR="114300" simplePos="0" relativeHeight="251685376" behindDoc="1" locked="0" layoutInCell="1" allowOverlap="1">
            <wp:simplePos x="0" y="0"/>
            <wp:positionH relativeFrom="margin">
              <wp:posOffset>2344475</wp:posOffset>
            </wp:positionH>
            <wp:positionV relativeFrom="paragraph">
              <wp:posOffset>169987</wp:posOffset>
            </wp:positionV>
            <wp:extent cx="2657475" cy="1771015"/>
            <wp:effectExtent l="0" t="0" r="9525" b="635"/>
            <wp:wrapTight wrapText="bothSides">
              <wp:wrapPolygon edited="0">
                <wp:start x="0" y="0"/>
                <wp:lineTo x="0" y="21375"/>
                <wp:lineTo x="21523" y="21375"/>
                <wp:lineTo x="21523" y="0"/>
                <wp:lineTo x="0" y="0"/>
              </wp:wrapPolygon>
            </wp:wrapTight>
            <wp:docPr id="27" name="Picture 5" descr="L’image contient peut-être : 6 personnes, personnes assises, table et intéri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mage contient peut-être : 6 personnes, personnes assises, table et intérieu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57475" cy="1771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48E">
        <w:rPr>
          <w:noProof/>
          <w:lang w:eastAsia="fr-FR"/>
        </w:rPr>
        <w:drawing>
          <wp:anchor distT="0" distB="0" distL="114300" distR="114300" simplePos="0" relativeHeight="251682304" behindDoc="1" locked="0" layoutInCell="1" allowOverlap="1">
            <wp:simplePos x="0" y="0"/>
            <wp:positionH relativeFrom="margin">
              <wp:posOffset>228711</wp:posOffset>
            </wp:positionH>
            <wp:positionV relativeFrom="paragraph">
              <wp:posOffset>234122</wp:posOffset>
            </wp:positionV>
            <wp:extent cx="2199640" cy="1466215"/>
            <wp:effectExtent l="0" t="0" r="0" b="635"/>
            <wp:wrapTight wrapText="bothSides">
              <wp:wrapPolygon edited="0">
                <wp:start x="0" y="0"/>
                <wp:lineTo x="0" y="21329"/>
                <wp:lineTo x="21326" y="21329"/>
                <wp:lineTo x="21326" y="0"/>
                <wp:lineTo x="0" y="0"/>
              </wp:wrapPolygon>
            </wp:wrapTight>
            <wp:docPr id="24" name="Picture 2" descr="L’image contient peut-être : 3 personnes, personnes souriantes, personnes ass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mage contient peut-être : 3 personnes, personnes souriantes, personnes assis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99640" cy="1466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7748" w:rsidRPr="0075248E" w:rsidRDefault="000B7748" w:rsidP="007349D6">
      <w:pPr>
        <w:rPr>
          <w:rFonts w:eastAsia="Times New Roman" w:cs="Times New Roman"/>
          <w:sz w:val="24"/>
          <w:szCs w:val="24"/>
          <w:lang w:eastAsia="en-GB"/>
        </w:rPr>
      </w:pPr>
    </w:p>
    <w:p w:rsidR="000B7748" w:rsidRPr="0075248E" w:rsidRDefault="000B7748" w:rsidP="007349D6">
      <w:pPr>
        <w:rPr>
          <w:rFonts w:eastAsia="Times New Roman" w:cs="Times New Roman"/>
          <w:sz w:val="24"/>
          <w:szCs w:val="24"/>
          <w:lang w:eastAsia="en-GB"/>
        </w:rPr>
      </w:pPr>
    </w:p>
    <w:p w:rsidR="0010429A" w:rsidRPr="0075248E" w:rsidRDefault="0010429A" w:rsidP="007349D6">
      <w:pPr>
        <w:rPr>
          <w:rFonts w:eastAsia="Times New Roman" w:cs="Times New Roman"/>
          <w:sz w:val="24"/>
          <w:szCs w:val="24"/>
          <w:lang w:eastAsia="en-GB"/>
        </w:rPr>
      </w:pPr>
    </w:p>
    <w:p w:rsidR="007349D6" w:rsidRPr="00FB68C8" w:rsidRDefault="007349D6" w:rsidP="00FB68C8">
      <w:pPr>
        <w:pStyle w:val="ListParagraph"/>
        <w:numPr>
          <w:ilvl w:val="0"/>
          <w:numId w:val="46"/>
        </w:numPr>
        <w:rPr>
          <w:rFonts w:eastAsia="Times New Roman" w:cs="Times New Roman"/>
          <w:b/>
          <w:bCs/>
          <w:sz w:val="24"/>
          <w:szCs w:val="24"/>
          <w:lang w:eastAsia="en-GB"/>
        </w:rPr>
      </w:pPr>
      <w:r w:rsidRPr="00FB68C8">
        <w:rPr>
          <w:rFonts w:eastAsia="Times New Roman" w:cs="Times New Roman"/>
          <w:b/>
          <w:bCs/>
          <w:sz w:val="24"/>
          <w:szCs w:val="24"/>
          <w:lang w:eastAsia="en-GB"/>
        </w:rPr>
        <w:t xml:space="preserve">Amélioration des revenus des jeunes et femmes pêcheurs </w:t>
      </w:r>
    </w:p>
    <w:p w:rsidR="00FB68C8" w:rsidRDefault="00FB68C8" w:rsidP="00FB68C8">
      <w:pPr>
        <w:rPr>
          <w:rFonts w:eastAsia="Times New Roman" w:cs="Times New Roman"/>
          <w:color w:val="auto"/>
          <w:sz w:val="24"/>
          <w:szCs w:val="24"/>
          <w:lang w:eastAsia="en-GB"/>
        </w:rPr>
      </w:pPr>
      <w:r>
        <w:rPr>
          <w:rFonts w:eastAsia="Times New Roman" w:cs="Times New Roman"/>
          <w:color w:val="auto"/>
          <w:sz w:val="24"/>
          <w:szCs w:val="24"/>
          <w:lang w:eastAsia="en-GB"/>
        </w:rPr>
        <w:t xml:space="preserve">Ce produit a été axé sur les résultats ci-dessous : </w:t>
      </w:r>
    </w:p>
    <w:p w:rsidR="00FB68C8" w:rsidRPr="0075248E" w:rsidRDefault="00FB68C8" w:rsidP="00FB68C8">
      <w:pPr>
        <w:pStyle w:val="ListParagraph"/>
        <w:numPr>
          <w:ilvl w:val="0"/>
          <w:numId w:val="38"/>
        </w:numPr>
        <w:rPr>
          <w:rFonts w:eastAsia="Times New Roman" w:cs="Times New Roman"/>
          <w:color w:val="auto"/>
          <w:sz w:val="24"/>
          <w:szCs w:val="24"/>
          <w:lang w:eastAsia="en-GB"/>
        </w:rPr>
      </w:pPr>
      <w:r w:rsidRPr="0075248E">
        <w:rPr>
          <w:rFonts w:eastAsia="Times New Roman" w:cs="Times New Roman"/>
          <w:color w:val="auto"/>
          <w:sz w:val="24"/>
          <w:szCs w:val="24"/>
          <w:lang w:eastAsia="en-GB"/>
        </w:rPr>
        <w:t xml:space="preserve">Commercialisation des produits de la pêche « Club bleu artisanal » regroupant 7 pêcheurs </w:t>
      </w:r>
    </w:p>
    <w:p w:rsidR="00FB68C8" w:rsidRPr="0075248E" w:rsidRDefault="00FB68C8" w:rsidP="00FB68C8">
      <w:pPr>
        <w:pStyle w:val="ListParagraph"/>
        <w:numPr>
          <w:ilvl w:val="0"/>
          <w:numId w:val="38"/>
        </w:numPr>
        <w:rPr>
          <w:rFonts w:eastAsia="Times New Roman" w:cs="Times New Roman"/>
          <w:color w:val="auto"/>
          <w:sz w:val="24"/>
          <w:szCs w:val="24"/>
          <w:lang w:eastAsia="en-GB"/>
        </w:rPr>
      </w:pPr>
      <w:r w:rsidRPr="0075248E">
        <w:rPr>
          <w:rFonts w:eastAsia="Times New Roman" w:cs="Times New Roman"/>
          <w:color w:val="auto"/>
          <w:sz w:val="24"/>
          <w:szCs w:val="24"/>
          <w:lang w:eastAsia="en-GB"/>
        </w:rPr>
        <w:t xml:space="preserve">Transformation des produits de la pêche regroupant 8 jeunes et femmes pêcheurs  </w:t>
      </w:r>
    </w:p>
    <w:p w:rsidR="00FB68C8" w:rsidRPr="0075248E" w:rsidRDefault="00FB68C8" w:rsidP="00FB68C8">
      <w:pPr>
        <w:pStyle w:val="ListParagraph"/>
        <w:numPr>
          <w:ilvl w:val="0"/>
          <w:numId w:val="38"/>
        </w:numPr>
        <w:rPr>
          <w:rFonts w:eastAsia="Times New Roman" w:cs="Times New Roman"/>
          <w:color w:val="auto"/>
          <w:sz w:val="24"/>
          <w:szCs w:val="24"/>
          <w:lang w:eastAsia="en-GB"/>
        </w:rPr>
      </w:pPr>
      <w:r w:rsidRPr="0075248E">
        <w:rPr>
          <w:rFonts w:eastAsia="Times New Roman" w:cs="Times New Roman"/>
          <w:color w:val="auto"/>
          <w:sz w:val="24"/>
          <w:szCs w:val="24"/>
          <w:lang w:eastAsia="en-GB"/>
        </w:rPr>
        <w:t xml:space="preserve">Confection des engins de pêche et recyclage des déchets plastiques, regroupant 4 femmes </w:t>
      </w:r>
    </w:p>
    <w:p w:rsidR="00FB68C8" w:rsidRPr="0075248E" w:rsidRDefault="00FB68C8" w:rsidP="00FB68C8">
      <w:pPr>
        <w:pStyle w:val="ListParagraph"/>
        <w:numPr>
          <w:ilvl w:val="0"/>
          <w:numId w:val="38"/>
        </w:numPr>
        <w:rPr>
          <w:rFonts w:eastAsia="Times New Roman" w:cs="Times New Roman"/>
          <w:color w:val="auto"/>
          <w:sz w:val="24"/>
          <w:szCs w:val="24"/>
          <w:lang w:eastAsia="en-GB"/>
        </w:rPr>
      </w:pPr>
      <w:r w:rsidRPr="0075248E">
        <w:rPr>
          <w:rFonts w:eastAsia="Times New Roman" w:cs="Times New Roman"/>
          <w:color w:val="auto"/>
          <w:sz w:val="24"/>
          <w:szCs w:val="24"/>
          <w:lang w:eastAsia="en-GB"/>
        </w:rPr>
        <w:t xml:space="preserve">Ecotourisme : projet avec l’association </w:t>
      </w:r>
      <w:r w:rsidR="00DE74D4">
        <w:rPr>
          <w:rFonts w:eastAsia="Times New Roman" w:cs="Times New Roman"/>
          <w:color w:val="auto"/>
          <w:sz w:val="24"/>
          <w:szCs w:val="24"/>
          <w:lang w:eastAsia="en-GB"/>
        </w:rPr>
        <w:t>ATDPA</w:t>
      </w:r>
    </w:p>
    <w:p w:rsidR="00FB68C8" w:rsidRDefault="00FB68C8" w:rsidP="00DE74D4">
      <w:pPr>
        <w:pStyle w:val="ListParagraph"/>
        <w:numPr>
          <w:ilvl w:val="0"/>
          <w:numId w:val="38"/>
        </w:numPr>
        <w:rPr>
          <w:rFonts w:eastAsia="Times New Roman" w:cs="Times New Roman"/>
          <w:color w:val="auto"/>
          <w:sz w:val="24"/>
          <w:szCs w:val="24"/>
          <w:lang w:eastAsia="en-GB"/>
        </w:rPr>
      </w:pPr>
      <w:r w:rsidRPr="0075248E">
        <w:rPr>
          <w:rFonts w:eastAsia="Times New Roman" w:cs="Times New Roman"/>
          <w:color w:val="auto"/>
          <w:sz w:val="24"/>
          <w:szCs w:val="24"/>
          <w:lang w:eastAsia="en-GB"/>
        </w:rPr>
        <w:t>Financement de 5 micro-projets d’alliances productives pour les femmes collectrices dans la zone de Gargour</w:t>
      </w:r>
    </w:p>
    <w:p w:rsidR="00DE74D4" w:rsidRPr="00DE74D4" w:rsidRDefault="00DE74D4" w:rsidP="00DE74D4">
      <w:pPr>
        <w:pStyle w:val="ListParagraph"/>
        <w:numPr>
          <w:ilvl w:val="0"/>
          <w:numId w:val="38"/>
        </w:numPr>
        <w:rPr>
          <w:rFonts w:eastAsia="Times New Roman" w:cs="Times New Roman"/>
          <w:color w:val="auto"/>
          <w:sz w:val="24"/>
          <w:szCs w:val="24"/>
          <w:lang w:eastAsia="en-GB"/>
        </w:rPr>
      </w:pPr>
      <w:r w:rsidRPr="00DE74D4">
        <w:rPr>
          <w:rFonts w:eastAsia="Times New Roman" w:cs="Times New Roman"/>
          <w:color w:val="auto"/>
          <w:sz w:val="24"/>
          <w:szCs w:val="24"/>
          <w:lang w:eastAsia="en-GB"/>
        </w:rPr>
        <w:t xml:space="preserve">Financement de 5 micro-projets d’alliances productives en faveur des jeunes et femmes dans le secteur de la pêche artisanale dans la zone de Haouria et de sidi Mechreg : Les détails de ces </w:t>
      </w:r>
    </w:p>
    <w:p w:rsidR="00DE74D4" w:rsidRPr="0075248E" w:rsidRDefault="00DE74D4" w:rsidP="00DE74D4">
      <w:pPr>
        <w:pStyle w:val="ListParagraph"/>
        <w:ind w:left="983"/>
        <w:rPr>
          <w:rFonts w:eastAsia="Times New Roman" w:cs="Times New Roman"/>
          <w:color w:val="auto"/>
          <w:sz w:val="24"/>
          <w:szCs w:val="24"/>
          <w:lang w:eastAsia="en-GB"/>
        </w:rPr>
      </w:pPr>
    </w:p>
    <w:p w:rsidR="002D7113" w:rsidRPr="0075248E" w:rsidRDefault="00F1537B" w:rsidP="00F1537B">
      <w:pPr>
        <w:rPr>
          <w:rFonts w:eastAsia="Times New Roman" w:cs="Times New Roman"/>
          <w:color w:val="auto"/>
          <w:sz w:val="24"/>
          <w:szCs w:val="24"/>
          <w:lang w:eastAsia="en-GB"/>
        </w:rPr>
      </w:pPr>
      <w:r w:rsidRPr="0075248E">
        <w:rPr>
          <w:rFonts w:eastAsia="Times New Roman" w:cs="Times New Roman"/>
          <w:color w:val="auto"/>
          <w:sz w:val="24"/>
          <w:szCs w:val="24"/>
          <w:lang w:eastAsia="en-GB"/>
        </w:rPr>
        <w:t xml:space="preserve">En plus du développement des liens </w:t>
      </w:r>
      <w:r w:rsidR="002D7113" w:rsidRPr="0075248E">
        <w:rPr>
          <w:rFonts w:eastAsia="Times New Roman" w:cs="Times New Roman"/>
          <w:color w:val="auto"/>
          <w:sz w:val="24"/>
          <w:szCs w:val="24"/>
          <w:lang w:eastAsia="en-GB"/>
        </w:rPr>
        <w:t>commercia</w:t>
      </w:r>
      <w:r w:rsidRPr="0075248E">
        <w:rPr>
          <w:rFonts w:eastAsia="Times New Roman" w:cs="Times New Roman"/>
          <w:color w:val="auto"/>
          <w:sz w:val="24"/>
          <w:szCs w:val="24"/>
          <w:lang w:eastAsia="en-GB"/>
        </w:rPr>
        <w:t xml:space="preserve">ux entre </w:t>
      </w:r>
      <w:r w:rsidR="002D7113" w:rsidRPr="0075248E">
        <w:rPr>
          <w:rFonts w:eastAsia="Times New Roman" w:cs="Times New Roman"/>
          <w:color w:val="auto"/>
          <w:sz w:val="24"/>
          <w:szCs w:val="24"/>
          <w:lang w:eastAsia="en-GB"/>
        </w:rPr>
        <w:t xml:space="preserve">les pêcheurs et les restaurants pour la vente des produits de pêche « Club Bleu artisanal »  </w:t>
      </w:r>
      <w:r w:rsidRPr="0075248E">
        <w:rPr>
          <w:rFonts w:eastAsia="Times New Roman" w:cs="Times New Roman"/>
          <w:color w:val="auto"/>
          <w:sz w:val="24"/>
          <w:szCs w:val="24"/>
          <w:lang w:eastAsia="en-GB"/>
        </w:rPr>
        <w:t xml:space="preserve">et l’achat des </w:t>
      </w:r>
      <w:r w:rsidR="002D7113" w:rsidRPr="0075248E">
        <w:rPr>
          <w:rFonts w:eastAsia="Times New Roman" w:cs="Times New Roman"/>
          <w:color w:val="auto"/>
          <w:sz w:val="24"/>
          <w:szCs w:val="24"/>
          <w:lang w:eastAsia="en-GB"/>
        </w:rPr>
        <w:t xml:space="preserve">équipements de fonctionnement pour la mise en œuvre des micro-projets </w:t>
      </w:r>
    </w:p>
    <w:p w:rsidR="002D7113" w:rsidRPr="00F50C58" w:rsidRDefault="002D7113" w:rsidP="00F50C58">
      <w:pPr>
        <w:pStyle w:val="ListParagraph"/>
        <w:numPr>
          <w:ilvl w:val="0"/>
          <w:numId w:val="46"/>
        </w:numPr>
        <w:jc w:val="both"/>
        <w:rPr>
          <w:b/>
          <w:bCs/>
          <w:color w:val="000000" w:themeColor="text1"/>
          <w:sz w:val="24"/>
          <w:szCs w:val="24"/>
        </w:rPr>
      </w:pPr>
      <w:r w:rsidRPr="00F50C58">
        <w:rPr>
          <w:b/>
          <w:bCs/>
          <w:color w:val="000000" w:themeColor="text1"/>
          <w:sz w:val="24"/>
          <w:szCs w:val="24"/>
        </w:rPr>
        <w:t xml:space="preserve">Rapports, notes </w:t>
      </w:r>
    </w:p>
    <w:p w:rsidR="002D7113" w:rsidRPr="0075248E" w:rsidRDefault="002D7113" w:rsidP="002D7113">
      <w:pPr>
        <w:jc w:val="both"/>
        <w:rPr>
          <w:color w:val="000000" w:themeColor="text1"/>
          <w:sz w:val="24"/>
          <w:szCs w:val="24"/>
        </w:rPr>
      </w:pPr>
      <w:r w:rsidRPr="0075248E">
        <w:rPr>
          <w:color w:val="000000" w:themeColor="text1"/>
          <w:sz w:val="24"/>
          <w:szCs w:val="24"/>
        </w:rPr>
        <w:t>Les outils ci-dessous ont été produits tout le long de la mise en œuvre de ce projet :</w:t>
      </w:r>
    </w:p>
    <w:p w:rsidR="002D7113" w:rsidRPr="0075248E" w:rsidRDefault="002D7113" w:rsidP="00B676ED">
      <w:pPr>
        <w:pStyle w:val="ListParagraph"/>
        <w:numPr>
          <w:ilvl w:val="0"/>
          <w:numId w:val="41"/>
        </w:numPr>
        <w:jc w:val="both"/>
        <w:rPr>
          <w:color w:val="auto"/>
          <w:sz w:val="24"/>
          <w:szCs w:val="24"/>
        </w:rPr>
      </w:pPr>
      <w:r w:rsidRPr="0075248E">
        <w:rPr>
          <w:color w:val="auto"/>
          <w:sz w:val="24"/>
          <w:szCs w:val="24"/>
        </w:rPr>
        <w:lastRenderedPageBreak/>
        <w:t>6 rapports narratifs et financiers dans le cadre de la mise en œuvre des LOA’s</w:t>
      </w:r>
    </w:p>
    <w:p w:rsidR="002D7113" w:rsidRPr="0075248E" w:rsidRDefault="002D7113" w:rsidP="00B676ED">
      <w:pPr>
        <w:pStyle w:val="ListParagraph"/>
        <w:numPr>
          <w:ilvl w:val="0"/>
          <w:numId w:val="41"/>
        </w:numPr>
        <w:jc w:val="both"/>
        <w:rPr>
          <w:color w:val="auto"/>
          <w:sz w:val="24"/>
          <w:szCs w:val="24"/>
        </w:rPr>
      </w:pPr>
      <w:r w:rsidRPr="0075248E">
        <w:rPr>
          <w:color w:val="auto"/>
          <w:sz w:val="24"/>
          <w:szCs w:val="24"/>
        </w:rPr>
        <w:t>Rapport sur le forum</w:t>
      </w:r>
      <w:r w:rsidR="00723807" w:rsidRPr="0075248E">
        <w:rPr>
          <w:color w:val="auto"/>
          <w:sz w:val="24"/>
          <w:szCs w:val="24"/>
        </w:rPr>
        <w:t xml:space="preserve"> Africain des femmes agricultrices</w:t>
      </w:r>
    </w:p>
    <w:p w:rsidR="002D7113" w:rsidRDefault="002D7113" w:rsidP="00DE74D4">
      <w:pPr>
        <w:pStyle w:val="ListParagraph"/>
        <w:numPr>
          <w:ilvl w:val="0"/>
          <w:numId w:val="41"/>
        </w:numPr>
        <w:jc w:val="both"/>
        <w:rPr>
          <w:color w:val="000000" w:themeColor="text1"/>
          <w:sz w:val="24"/>
          <w:szCs w:val="24"/>
        </w:rPr>
      </w:pPr>
      <w:r w:rsidRPr="0075248E">
        <w:rPr>
          <w:color w:val="000000" w:themeColor="text1"/>
          <w:sz w:val="24"/>
          <w:szCs w:val="24"/>
        </w:rPr>
        <w:t xml:space="preserve">10 fiches techniques de micro-projets </w:t>
      </w:r>
    </w:p>
    <w:p w:rsidR="00F50C58" w:rsidRPr="0075248E" w:rsidRDefault="00F50C58" w:rsidP="00F50C58">
      <w:pPr>
        <w:pStyle w:val="ListParagraph"/>
        <w:jc w:val="both"/>
        <w:rPr>
          <w:color w:val="000000" w:themeColor="text1"/>
          <w:sz w:val="24"/>
          <w:szCs w:val="24"/>
        </w:rPr>
      </w:pPr>
    </w:p>
    <w:p w:rsidR="002D7113" w:rsidRPr="00F50C58" w:rsidRDefault="002D7113" w:rsidP="00F50C58">
      <w:pPr>
        <w:pStyle w:val="ListParagraph"/>
        <w:numPr>
          <w:ilvl w:val="0"/>
          <w:numId w:val="46"/>
        </w:numPr>
        <w:jc w:val="both"/>
        <w:rPr>
          <w:b/>
          <w:bCs/>
          <w:color w:val="000000" w:themeColor="text1"/>
          <w:sz w:val="24"/>
          <w:szCs w:val="24"/>
        </w:rPr>
      </w:pPr>
      <w:r w:rsidRPr="00F50C58">
        <w:rPr>
          <w:b/>
          <w:bCs/>
          <w:color w:val="000000" w:themeColor="text1"/>
          <w:sz w:val="24"/>
          <w:szCs w:val="24"/>
        </w:rPr>
        <w:t xml:space="preserve">Synergie et </w:t>
      </w:r>
      <w:r w:rsidR="001548E7" w:rsidRPr="00F50C58">
        <w:rPr>
          <w:b/>
          <w:bCs/>
          <w:color w:val="000000" w:themeColor="text1"/>
          <w:sz w:val="24"/>
          <w:szCs w:val="24"/>
        </w:rPr>
        <w:t>partenaires</w:t>
      </w:r>
    </w:p>
    <w:p w:rsidR="002D7113" w:rsidRPr="0075248E" w:rsidRDefault="002D7113" w:rsidP="00DE74D4">
      <w:pPr>
        <w:jc w:val="both"/>
        <w:rPr>
          <w:color w:val="auto"/>
          <w:sz w:val="24"/>
          <w:szCs w:val="24"/>
        </w:rPr>
      </w:pPr>
      <w:r w:rsidRPr="0075248E">
        <w:rPr>
          <w:color w:val="auto"/>
          <w:sz w:val="24"/>
          <w:szCs w:val="24"/>
        </w:rPr>
        <w:t xml:space="preserve">Le projet a mobilisé le partenariat avec de nombreuses institutions et organisations nationales et internationales. Il s’agit notamment </w:t>
      </w:r>
      <w:r w:rsidR="00F1537B" w:rsidRPr="0075248E">
        <w:rPr>
          <w:color w:val="auto"/>
          <w:sz w:val="24"/>
          <w:szCs w:val="24"/>
        </w:rPr>
        <w:t xml:space="preserve">de </w:t>
      </w:r>
      <w:r w:rsidRPr="0075248E">
        <w:rPr>
          <w:color w:val="auto"/>
          <w:sz w:val="24"/>
          <w:szCs w:val="24"/>
        </w:rPr>
        <w:t xml:space="preserve">la </w:t>
      </w:r>
      <w:r w:rsidR="00DE74D4">
        <w:rPr>
          <w:color w:val="auto"/>
          <w:sz w:val="24"/>
          <w:szCs w:val="24"/>
        </w:rPr>
        <w:t>S</w:t>
      </w:r>
      <w:r w:rsidRPr="0075248E">
        <w:rPr>
          <w:color w:val="auto"/>
          <w:sz w:val="24"/>
          <w:szCs w:val="24"/>
        </w:rPr>
        <w:t xml:space="preserve">ociété civile, </w:t>
      </w:r>
      <w:r w:rsidR="00723807" w:rsidRPr="0075248E">
        <w:rPr>
          <w:color w:val="auto"/>
          <w:sz w:val="24"/>
          <w:szCs w:val="24"/>
        </w:rPr>
        <w:t xml:space="preserve">de </w:t>
      </w:r>
      <w:r w:rsidR="001548E7" w:rsidRPr="0075248E">
        <w:rPr>
          <w:color w:val="auto"/>
          <w:sz w:val="24"/>
          <w:szCs w:val="24"/>
        </w:rPr>
        <w:t>l’</w:t>
      </w:r>
      <w:r w:rsidR="00DE74D4">
        <w:rPr>
          <w:color w:val="auto"/>
          <w:sz w:val="24"/>
          <w:szCs w:val="24"/>
        </w:rPr>
        <w:t>A</w:t>
      </w:r>
      <w:r w:rsidR="001548E7" w:rsidRPr="0075248E">
        <w:rPr>
          <w:color w:val="auto"/>
          <w:sz w:val="24"/>
          <w:szCs w:val="24"/>
        </w:rPr>
        <w:t>dministration</w:t>
      </w:r>
      <w:r w:rsidR="00DE74D4">
        <w:rPr>
          <w:color w:val="auto"/>
          <w:sz w:val="24"/>
          <w:szCs w:val="24"/>
        </w:rPr>
        <w:t xml:space="preserve"> ainsi qu’avec des restaurants et des hôtels pour l’achat des produits de la pêche artisanale fabriqués ou produits par les femmes en considérant que ce produit est un produit naturel artisanal de terroir.</w:t>
      </w:r>
    </w:p>
    <w:p w:rsidR="002D7113" w:rsidRPr="00F50C58" w:rsidRDefault="002D7113" w:rsidP="00F50C58">
      <w:pPr>
        <w:pStyle w:val="ListParagraph"/>
        <w:numPr>
          <w:ilvl w:val="0"/>
          <w:numId w:val="46"/>
        </w:numPr>
        <w:jc w:val="both"/>
        <w:rPr>
          <w:b/>
          <w:bCs/>
          <w:noProof/>
          <w:color w:val="000000" w:themeColor="text1"/>
          <w:sz w:val="24"/>
          <w:szCs w:val="24"/>
          <w:lang w:eastAsia="fr-FR"/>
        </w:rPr>
      </w:pPr>
      <w:r w:rsidRPr="00F50C58">
        <w:rPr>
          <w:b/>
          <w:bCs/>
          <w:noProof/>
          <w:color w:val="000000" w:themeColor="text1"/>
          <w:sz w:val="24"/>
          <w:szCs w:val="24"/>
          <w:lang w:eastAsia="fr-FR"/>
        </w:rPr>
        <w:t>Bilan exécution financière</w:t>
      </w:r>
    </w:p>
    <w:p w:rsidR="00D1539B" w:rsidRDefault="00D1539B" w:rsidP="00D1539B">
      <w:pPr>
        <w:jc w:val="both"/>
        <w:rPr>
          <w:color w:val="auto"/>
          <w:sz w:val="24"/>
          <w:szCs w:val="24"/>
        </w:rPr>
      </w:pPr>
      <w:r>
        <w:rPr>
          <w:color w:val="auto"/>
          <w:sz w:val="24"/>
          <w:szCs w:val="24"/>
        </w:rPr>
        <w:t>Tous les engagements ont été honorés. Les rapports ont été rendus et validés. Deux  cérémonies d’information et de vulgarisation de cette expérience sont prévues à Haouriya le 19/Mars et à Zarzis le 30 Mars.   Ces deux journées seront présidées par le Ministre et le coordonnateur et seront médiatisées</w:t>
      </w:r>
    </w:p>
    <w:p w:rsidR="00F1537B" w:rsidRPr="00F50C58" w:rsidRDefault="00F1537B" w:rsidP="00F50C58">
      <w:pPr>
        <w:pStyle w:val="ListParagraph"/>
        <w:numPr>
          <w:ilvl w:val="0"/>
          <w:numId w:val="46"/>
        </w:numPr>
        <w:rPr>
          <w:rFonts w:eastAsia="Times New Roman" w:cs="Times New Roman"/>
          <w:b/>
          <w:bCs/>
          <w:color w:val="auto"/>
          <w:sz w:val="24"/>
          <w:szCs w:val="24"/>
          <w:lang w:eastAsia="en-GB"/>
        </w:rPr>
      </w:pPr>
      <w:r w:rsidRPr="00F50C58">
        <w:rPr>
          <w:rFonts w:eastAsia="Times New Roman" w:cs="Times New Roman"/>
          <w:b/>
          <w:bCs/>
          <w:color w:val="auto"/>
          <w:sz w:val="24"/>
          <w:szCs w:val="24"/>
          <w:lang w:eastAsia="en-GB"/>
        </w:rPr>
        <w:t>Communication et vulgarisation</w:t>
      </w:r>
    </w:p>
    <w:p w:rsidR="00F1537B" w:rsidRPr="0075248E" w:rsidRDefault="00F1537B" w:rsidP="0010429A">
      <w:pPr>
        <w:jc w:val="both"/>
        <w:rPr>
          <w:color w:val="auto"/>
          <w:sz w:val="24"/>
          <w:szCs w:val="24"/>
        </w:rPr>
      </w:pPr>
      <w:r w:rsidRPr="0075248E">
        <w:rPr>
          <w:color w:val="auto"/>
          <w:sz w:val="24"/>
          <w:szCs w:val="24"/>
        </w:rPr>
        <w:t xml:space="preserve">La signature de l’accord avec l’association </w:t>
      </w:r>
      <w:r w:rsidR="00FE4CB4" w:rsidRPr="0075248E">
        <w:rPr>
          <w:color w:val="auto"/>
          <w:sz w:val="24"/>
          <w:szCs w:val="24"/>
        </w:rPr>
        <w:t xml:space="preserve">Club </w:t>
      </w:r>
      <w:r w:rsidRPr="0075248E">
        <w:rPr>
          <w:color w:val="auto"/>
          <w:sz w:val="24"/>
          <w:szCs w:val="24"/>
        </w:rPr>
        <w:t xml:space="preserve">bleu a été publiée dans le journal officiel et dans les médias qui ont couvert le développement de ces activités. Les billets et images ci-dessous sont éloquents </w:t>
      </w:r>
    </w:p>
    <w:p w:rsidR="00E95BDE" w:rsidRPr="0075248E" w:rsidRDefault="003B482B" w:rsidP="0010429A">
      <w:pPr>
        <w:jc w:val="both"/>
        <w:rPr>
          <w:noProof/>
        </w:rPr>
      </w:pPr>
      <w:r w:rsidRPr="0075248E">
        <w:rPr>
          <w:noProof/>
          <w:lang w:eastAsia="fr-FR"/>
        </w:rPr>
        <w:drawing>
          <wp:anchor distT="0" distB="0" distL="114300" distR="114300" simplePos="0" relativeHeight="251689472" behindDoc="1" locked="0" layoutInCell="1" allowOverlap="1" wp14:anchorId="63898337" wp14:editId="2D7BBB69">
            <wp:simplePos x="0" y="0"/>
            <wp:positionH relativeFrom="margin">
              <wp:posOffset>47625</wp:posOffset>
            </wp:positionH>
            <wp:positionV relativeFrom="paragraph">
              <wp:posOffset>929005</wp:posOffset>
            </wp:positionV>
            <wp:extent cx="1547495" cy="2317750"/>
            <wp:effectExtent l="266700" t="171450" r="243205" b="158750"/>
            <wp:wrapTight wrapText="bothSides">
              <wp:wrapPolygon edited="0">
                <wp:start x="-568" y="-82"/>
                <wp:lineTo x="-1535" y="262"/>
                <wp:lineTo x="-504" y="3018"/>
                <wp:lineTo x="-1536" y="3190"/>
                <wp:lineTo x="-504" y="5946"/>
                <wp:lineTo x="-1536" y="6118"/>
                <wp:lineTo x="-505" y="8874"/>
                <wp:lineTo x="-1537" y="9046"/>
                <wp:lineTo x="-505" y="11802"/>
                <wp:lineTo x="-1537" y="11974"/>
                <wp:lineTo x="-506" y="14730"/>
                <wp:lineTo x="-1538" y="14902"/>
                <wp:lineTo x="-506" y="17658"/>
                <wp:lineTo x="-1538" y="17830"/>
                <wp:lineTo x="-442" y="20758"/>
                <wp:lineTo x="10585" y="21663"/>
                <wp:lineTo x="20194" y="21707"/>
                <wp:lineTo x="20452" y="21664"/>
                <wp:lineTo x="22000" y="21405"/>
                <wp:lineTo x="21939" y="2201"/>
                <wp:lineTo x="18908" y="-38"/>
                <wp:lineTo x="18457" y="-1244"/>
                <wp:lineTo x="6978" y="-1158"/>
                <wp:lineTo x="980" y="-341"/>
                <wp:lineTo x="-568" y="-82"/>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rot="841774">
                      <a:off x="0" y="0"/>
                      <a:ext cx="1547495" cy="2317750"/>
                    </a:xfrm>
                    <a:prstGeom prst="rect">
                      <a:avLst/>
                    </a:prstGeom>
                  </pic:spPr>
                </pic:pic>
              </a:graphicData>
            </a:graphic>
            <wp14:sizeRelH relativeFrom="page">
              <wp14:pctWidth>0</wp14:pctWidth>
            </wp14:sizeRelH>
            <wp14:sizeRelV relativeFrom="page">
              <wp14:pctHeight>0</wp14:pctHeight>
            </wp14:sizeRelV>
          </wp:anchor>
        </w:drawing>
      </w:r>
      <w:r w:rsidR="0075248E" w:rsidRPr="0075248E">
        <w:rPr>
          <w:noProof/>
          <w:lang w:eastAsia="fr-FR"/>
        </w:rPr>
        <w:drawing>
          <wp:anchor distT="0" distB="0" distL="114300" distR="114300" simplePos="0" relativeHeight="251687424" behindDoc="1" locked="0" layoutInCell="1" allowOverlap="1">
            <wp:simplePos x="0" y="0"/>
            <wp:positionH relativeFrom="page">
              <wp:align>right</wp:align>
            </wp:positionH>
            <wp:positionV relativeFrom="paragraph">
              <wp:posOffset>934472</wp:posOffset>
            </wp:positionV>
            <wp:extent cx="3729355" cy="2375535"/>
            <wp:effectExtent l="133350" t="209550" r="137795" b="215265"/>
            <wp:wrapTight wrapText="bothSides">
              <wp:wrapPolygon edited="0">
                <wp:start x="-212" y="37"/>
                <wp:lineTo x="-293" y="16794"/>
                <wp:lineTo x="-171" y="19911"/>
                <wp:lineTo x="3735" y="21633"/>
                <wp:lineTo x="18735" y="21660"/>
                <wp:lineTo x="18844" y="21639"/>
                <wp:lineTo x="20623" y="21660"/>
                <wp:lineTo x="20733" y="21640"/>
                <wp:lineTo x="21719" y="21458"/>
                <wp:lineTo x="21760" y="7150"/>
                <wp:lineTo x="21678" y="1584"/>
                <wp:lineTo x="21498" y="-824"/>
                <wp:lineTo x="16212" y="-199"/>
                <wp:lineTo x="16006" y="-2952"/>
                <wp:lineTo x="774" y="-145"/>
                <wp:lineTo x="-212" y="37"/>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rot="401667">
                      <a:off x="0" y="0"/>
                      <a:ext cx="3729355" cy="2375535"/>
                    </a:xfrm>
                    <a:prstGeom prst="rect">
                      <a:avLst/>
                    </a:prstGeom>
                  </pic:spPr>
                </pic:pic>
              </a:graphicData>
            </a:graphic>
            <wp14:sizeRelH relativeFrom="page">
              <wp14:pctWidth>0</wp14:pctWidth>
            </wp14:sizeRelH>
            <wp14:sizeRelV relativeFrom="page">
              <wp14:pctHeight>0</wp14:pctHeight>
            </wp14:sizeRelV>
          </wp:anchor>
        </w:drawing>
      </w:r>
      <w:r w:rsidR="00F1537B" w:rsidRPr="0075248E">
        <w:rPr>
          <w:color w:val="auto"/>
          <w:sz w:val="24"/>
          <w:szCs w:val="24"/>
        </w:rPr>
        <w:t xml:space="preserve">Le site  offre plus d’information sur aussi bien les activités de la plateforme de la pêche artisanale qui est elle-même partenaire du projet que sur les activités spécifiques développées dans le programme port bleu avec ses deux composantes  </w:t>
      </w:r>
      <w:r w:rsidR="00FE4CB4" w:rsidRPr="0075248E">
        <w:rPr>
          <w:color w:val="auto"/>
          <w:sz w:val="24"/>
          <w:szCs w:val="24"/>
        </w:rPr>
        <w:t>(www.ssfmaghreb.org)</w:t>
      </w:r>
      <w:r w:rsidR="0075248E" w:rsidRPr="0075248E">
        <w:rPr>
          <w:noProof/>
        </w:rPr>
        <w:t xml:space="preserve"> </w:t>
      </w:r>
    </w:p>
    <w:p w:rsidR="0075248E" w:rsidRPr="0075248E" w:rsidRDefault="0075248E" w:rsidP="0010429A">
      <w:pPr>
        <w:jc w:val="both"/>
        <w:rPr>
          <w:noProof/>
        </w:rPr>
      </w:pPr>
    </w:p>
    <w:p w:rsidR="0075248E" w:rsidRPr="0075248E" w:rsidRDefault="0075248E" w:rsidP="0010429A">
      <w:pPr>
        <w:jc w:val="both"/>
        <w:rPr>
          <w:noProof/>
        </w:rPr>
      </w:pPr>
    </w:p>
    <w:p w:rsidR="0075248E" w:rsidRPr="0075248E" w:rsidRDefault="0075248E" w:rsidP="0010429A">
      <w:pPr>
        <w:jc w:val="both"/>
        <w:rPr>
          <w:noProof/>
        </w:rPr>
      </w:pPr>
    </w:p>
    <w:p w:rsidR="0075248E" w:rsidRPr="0075248E" w:rsidRDefault="0075248E" w:rsidP="0010429A">
      <w:pPr>
        <w:jc w:val="both"/>
        <w:rPr>
          <w:noProof/>
        </w:rPr>
      </w:pPr>
    </w:p>
    <w:p w:rsidR="0075248E" w:rsidRPr="0075248E" w:rsidRDefault="0075248E" w:rsidP="0010429A">
      <w:pPr>
        <w:jc w:val="both"/>
        <w:rPr>
          <w:noProof/>
        </w:rPr>
      </w:pPr>
    </w:p>
    <w:p w:rsidR="0075248E" w:rsidRPr="0075248E" w:rsidRDefault="0075248E" w:rsidP="0010429A">
      <w:pPr>
        <w:jc w:val="both"/>
        <w:rPr>
          <w:color w:val="auto"/>
          <w:sz w:val="24"/>
          <w:szCs w:val="24"/>
        </w:rPr>
      </w:pPr>
    </w:p>
    <w:p w:rsidR="0075248E" w:rsidRPr="0075248E" w:rsidRDefault="0075248E" w:rsidP="0010429A">
      <w:pPr>
        <w:jc w:val="both"/>
        <w:rPr>
          <w:color w:val="auto"/>
          <w:sz w:val="24"/>
          <w:szCs w:val="24"/>
        </w:rPr>
      </w:pPr>
    </w:p>
    <w:p w:rsidR="0075248E" w:rsidRPr="0075248E" w:rsidRDefault="0075248E" w:rsidP="0010429A">
      <w:pPr>
        <w:jc w:val="both"/>
        <w:rPr>
          <w:color w:val="auto"/>
          <w:sz w:val="24"/>
          <w:szCs w:val="24"/>
        </w:rPr>
      </w:pPr>
    </w:p>
    <w:p w:rsidR="0075248E" w:rsidRPr="0075248E" w:rsidRDefault="0075248E" w:rsidP="0010429A">
      <w:pPr>
        <w:jc w:val="both"/>
        <w:rPr>
          <w:color w:val="auto"/>
          <w:sz w:val="24"/>
          <w:szCs w:val="24"/>
        </w:rPr>
      </w:pPr>
    </w:p>
    <w:p w:rsidR="0075248E" w:rsidRPr="0075248E" w:rsidRDefault="0075248E" w:rsidP="0010429A">
      <w:pPr>
        <w:jc w:val="both"/>
        <w:rPr>
          <w:color w:val="auto"/>
          <w:sz w:val="24"/>
          <w:szCs w:val="24"/>
        </w:rPr>
      </w:pPr>
    </w:p>
    <w:p w:rsidR="0075248E" w:rsidRPr="0075248E" w:rsidRDefault="0075248E" w:rsidP="0010429A">
      <w:pPr>
        <w:jc w:val="both"/>
        <w:rPr>
          <w:color w:val="auto"/>
          <w:sz w:val="24"/>
          <w:szCs w:val="24"/>
        </w:rPr>
      </w:pPr>
    </w:p>
    <w:p w:rsidR="0075248E" w:rsidRPr="0075248E" w:rsidRDefault="0075248E" w:rsidP="0010429A">
      <w:pPr>
        <w:jc w:val="both"/>
        <w:rPr>
          <w:color w:val="auto"/>
          <w:sz w:val="24"/>
          <w:szCs w:val="24"/>
        </w:rPr>
      </w:pPr>
    </w:p>
    <w:p w:rsidR="0075248E" w:rsidRPr="0075248E" w:rsidRDefault="0075248E" w:rsidP="0010429A">
      <w:pPr>
        <w:jc w:val="both"/>
        <w:rPr>
          <w:color w:val="auto"/>
          <w:sz w:val="24"/>
          <w:szCs w:val="24"/>
        </w:rPr>
      </w:pPr>
    </w:p>
    <w:p w:rsidR="00402C72" w:rsidRPr="00F50C58" w:rsidRDefault="00F50C58" w:rsidP="000B7748">
      <w:pPr>
        <w:rPr>
          <w:rFonts w:eastAsia="Times New Roman" w:cs="Times New Roman"/>
          <w:b/>
          <w:color w:val="auto"/>
          <w:sz w:val="16"/>
          <w:szCs w:val="16"/>
          <w:u w:val="single"/>
          <w:lang w:eastAsia="en-GB"/>
        </w:rPr>
      </w:pPr>
      <w:r>
        <w:rPr>
          <w:rFonts w:eastAsia="Times New Roman" w:cs="Times New Roman"/>
          <w:b/>
          <w:color w:val="auto"/>
          <w:sz w:val="16"/>
          <w:szCs w:val="16"/>
          <w:u w:val="single"/>
          <w:lang w:eastAsia="en-GB"/>
        </w:rPr>
        <w:t xml:space="preserve">A.3  </w:t>
      </w:r>
      <w:r w:rsidR="0010429A" w:rsidRPr="00F50C58">
        <w:rPr>
          <w:rFonts w:eastAsia="Times New Roman" w:cs="Times New Roman"/>
          <w:b/>
          <w:color w:val="auto"/>
          <w:sz w:val="16"/>
          <w:szCs w:val="16"/>
          <w:u w:val="single"/>
          <w:lang w:eastAsia="en-GB"/>
        </w:rPr>
        <w:t xml:space="preserve">Plan d’action </w:t>
      </w:r>
    </w:p>
    <w:tbl>
      <w:tblPr>
        <w:tblW w:w="10546" w:type="dxa"/>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2470"/>
        <w:gridCol w:w="2856"/>
        <w:gridCol w:w="1350"/>
        <w:gridCol w:w="1080"/>
        <w:gridCol w:w="1620"/>
      </w:tblGrid>
      <w:tr w:rsidR="00E95BDE" w:rsidRPr="00F50C58" w:rsidTr="00E95BDE">
        <w:trPr>
          <w:trHeight w:val="855"/>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Date</w:t>
            </w:r>
          </w:p>
        </w:tc>
        <w:tc>
          <w:tcPr>
            <w:tcW w:w="24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Activités</w:t>
            </w:r>
          </w:p>
        </w:tc>
        <w:tc>
          <w:tcPr>
            <w:tcW w:w="2856"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Description</w:t>
            </w:r>
          </w:p>
        </w:tc>
        <w:tc>
          <w:tcPr>
            <w:tcW w:w="135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Prix unitaire</w:t>
            </w:r>
          </w:p>
        </w:tc>
        <w:tc>
          <w:tcPr>
            <w:tcW w:w="1080" w:type="dxa"/>
            <w:shd w:val="clear" w:color="auto" w:fill="E3EAF7" w:themeFill="accent2" w:themeFillTint="33"/>
            <w:vAlign w:val="center"/>
            <w:hideMark/>
          </w:tcPr>
          <w:p w:rsidR="00E95BDE" w:rsidRPr="00F50C58" w:rsidRDefault="00E95BDE" w:rsidP="00E95BDE">
            <w:pPr>
              <w:spacing w:after="0"/>
              <w:ind w:firstLineChars="100" w:firstLine="161"/>
              <w:jc w:val="center"/>
              <w:rPr>
                <w:b/>
                <w:bCs/>
                <w:color w:val="000000"/>
                <w:sz w:val="16"/>
                <w:szCs w:val="16"/>
              </w:rPr>
            </w:pPr>
            <w:r w:rsidRPr="00F50C58">
              <w:rPr>
                <w:b/>
                <w:bCs/>
                <w:color w:val="000000"/>
                <w:sz w:val="16"/>
                <w:szCs w:val="16"/>
              </w:rPr>
              <w:t>Qté</w:t>
            </w:r>
          </w:p>
        </w:tc>
        <w:tc>
          <w:tcPr>
            <w:tcW w:w="162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Total</w:t>
            </w:r>
          </w:p>
        </w:tc>
      </w:tr>
      <w:tr w:rsidR="00E95BDE" w:rsidRPr="00F50C58" w:rsidTr="00F50C58">
        <w:trPr>
          <w:trHeight w:val="945"/>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Mai2017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Formulation et adoption de la proposition</w:t>
            </w:r>
          </w:p>
        </w:tc>
        <w:tc>
          <w:tcPr>
            <w:tcW w:w="2856"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identification des activités et élaboration de l'agenda de mise en œuvre</w:t>
            </w: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1</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$00</w:t>
            </w:r>
          </w:p>
        </w:tc>
      </w:tr>
      <w:tr w:rsidR="00E95BDE" w:rsidRPr="00F50C58" w:rsidTr="00F50C58">
        <w:trPr>
          <w:trHeight w:val="1185"/>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Mai 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Mise en place des groupes cibles dans trois sites différents</w:t>
            </w:r>
          </w:p>
        </w:tc>
        <w:tc>
          <w:tcPr>
            <w:tcW w:w="2856" w:type="dxa"/>
            <w:shd w:val="clear" w:color="auto" w:fill="FFFFFF"/>
            <w:vAlign w:val="center"/>
            <w:hideMark/>
          </w:tcPr>
          <w:p w:rsidR="00E95BDE" w:rsidRPr="00F50C58" w:rsidRDefault="00E95BDE" w:rsidP="00497968">
            <w:pPr>
              <w:tabs>
                <w:tab w:val="center" w:pos="4535"/>
              </w:tabs>
              <w:rPr>
                <w:sz w:val="16"/>
                <w:szCs w:val="16"/>
              </w:rPr>
            </w:pP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$2500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3</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$7,500.00</w:t>
            </w:r>
          </w:p>
        </w:tc>
      </w:tr>
      <w:tr w:rsidR="00E95BDE" w:rsidRPr="00F50C58" w:rsidTr="00F50C58">
        <w:trPr>
          <w:trHeight w:val="1171"/>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Juin 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Formation sur le tas sur les techniques de valorisation des produits de pêches</w:t>
            </w:r>
          </w:p>
        </w:tc>
        <w:tc>
          <w:tcPr>
            <w:tcW w:w="2856"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Ateliers de formations</w:t>
            </w: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$3,000.00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2</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$6,000.00</w:t>
            </w:r>
          </w:p>
        </w:tc>
      </w:tr>
      <w:tr w:rsidR="00E95BDE" w:rsidRPr="00F50C58" w:rsidTr="00F50C58">
        <w:trPr>
          <w:trHeight w:val="946"/>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Juillet 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Formation sur le tas sur les techniques de réparation des filets de pêche et de fabrication des  casiers à Zarzis, Djerba, Sidi Mechereg</w:t>
            </w:r>
          </w:p>
        </w:tc>
        <w:tc>
          <w:tcPr>
            <w:tcW w:w="2856"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Experts et ateliers de formation</w:t>
            </w: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$3,000.00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3</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$9,000.00</w:t>
            </w:r>
          </w:p>
        </w:tc>
      </w:tr>
      <w:tr w:rsidR="00E95BDE" w:rsidRPr="00F50C58" w:rsidTr="00F50C58">
        <w:trPr>
          <w:trHeight w:val="1063"/>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Août2017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Formation sur le tas des femmes sur la valorisation des algues</w:t>
            </w:r>
          </w:p>
        </w:tc>
        <w:tc>
          <w:tcPr>
            <w:tcW w:w="2856"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Experts et ateliers de formation</w:t>
            </w: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$3,000.00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2</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$6,000.00</w:t>
            </w:r>
          </w:p>
        </w:tc>
      </w:tr>
      <w:tr w:rsidR="00E95BDE" w:rsidRPr="00F50C58" w:rsidTr="00F50C58">
        <w:trPr>
          <w:trHeight w:val="1135"/>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Juin-Sep 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Formateurs</w:t>
            </w:r>
          </w:p>
        </w:tc>
        <w:tc>
          <w:tcPr>
            <w:tcW w:w="2856"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3 mois</w:t>
            </w: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$5,000.00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2</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$10,000.00</w:t>
            </w:r>
          </w:p>
        </w:tc>
      </w:tr>
      <w:tr w:rsidR="00E95BDE" w:rsidRPr="00F50C58" w:rsidTr="00F50C58">
        <w:trPr>
          <w:trHeight w:val="1054"/>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Juillet 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 xml:space="preserve">Formations </w:t>
            </w:r>
          </w:p>
        </w:tc>
        <w:tc>
          <w:tcPr>
            <w:tcW w:w="2856"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Ateliers de formation y compris adhésion des femmes aux Ops</w:t>
            </w: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$10,000.00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2</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$20,000.00</w:t>
            </w:r>
          </w:p>
        </w:tc>
      </w:tr>
      <w:tr w:rsidR="00E95BDE" w:rsidRPr="00F50C58" w:rsidTr="00F50C58">
        <w:trPr>
          <w:trHeight w:val="1144"/>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Sept 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Acquisition des outils pour la pérennisation des activités</w:t>
            </w:r>
          </w:p>
        </w:tc>
        <w:tc>
          <w:tcPr>
            <w:tcW w:w="2856"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Nappes de fils, jauge, clefs, tables, couteaux, gants, blouse …..</w:t>
            </w: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$9,500.00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1</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$9,500.00</w:t>
            </w:r>
          </w:p>
        </w:tc>
      </w:tr>
      <w:tr w:rsidR="00E95BDE" w:rsidRPr="00F50C58" w:rsidTr="00F50C58">
        <w:trPr>
          <w:trHeight w:val="765"/>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lastRenderedPageBreak/>
              <w:t>Sept 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Acquisitions des produits et des équipements nécessaires</w:t>
            </w:r>
          </w:p>
        </w:tc>
        <w:tc>
          <w:tcPr>
            <w:tcW w:w="2856"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Caisses, baches, sacs, caisses humides et valorisation des pointes de ventes</w:t>
            </w: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$4,000.00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3</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$12,000.00</w:t>
            </w:r>
          </w:p>
        </w:tc>
      </w:tr>
      <w:tr w:rsidR="00E95BDE" w:rsidRPr="00F50C58" w:rsidTr="00F50C58">
        <w:trPr>
          <w:trHeight w:val="1785"/>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Octobre 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Organisation d’un Forum des Femmes Agricultrices Africaines</w:t>
            </w:r>
          </w:p>
        </w:tc>
        <w:tc>
          <w:tcPr>
            <w:tcW w:w="2856"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Conférence, foire et réseautage</w:t>
            </w: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$40,000.00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1</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$40,000.00</w:t>
            </w:r>
          </w:p>
        </w:tc>
      </w:tr>
      <w:tr w:rsidR="00E95BDE" w:rsidRPr="00F50C58" w:rsidTr="00F50C58">
        <w:trPr>
          <w:trHeight w:val="964"/>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Octobre 2017</w:t>
            </w:r>
          </w:p>
        </w:tc>
        <w:tc>
          <w:tcPr>
            <w:tcW w:w="2470"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 xml:space="preserve">Constitution de 6 </w:t>
            </w:r>
            <w:r w:rsidR="00F50C58" w:rsidRPr="00F50C58">
              <w:rPr>
                <w:sz w:val="16"/>
                <w:szCs w:val="16"/>
              </w:rPr>
              <w:t>microprojets</w:t>
            </w:r>
            <w:r w:rsidRPr="00F50C58">
              <w:rPr>
                <w:sz w:val="16"/>
                <w:szCs w:val="16"/>
              </w:rPr>
              <w:t xml:space="preserve"> expérimentaux communautaires </w:t>
            </w:r>
            <w:r w:rsidR="00F50C58" w:rsidRPr="00F50C58">
              <w:rPr>
                <w:sz w:val="16"/>
                <w:szCs w:val="16"/>
              </w:rPr>
              <w:t>aux services</w:t>
            </w:r>
            <w:r w:rsidRPr="00F50C58">
              <w:rPr>
                <w:sz w:val="16"/>
                <w:szCs w:val="16"/>
              </w:rPr>
              <w:t xml:space="preserve"> des groupes de 25 femmes par localité</w:t>
            </w:r>
          </w:p>
        </w:tc>
        <w:tc>
          <w:tcPr>
            <w:tcW w:w="2856" w:type="dxa"/>
            <w:shd w:val="clear" w:color="auto" w:fill="FFFFFF"/>
            <w:vAlign w:val="center"/>
            <w:hideMark/>
          </w:tcPr>
          <w:p w:rsidR="00E95BDE" w:rsidRPr="00F50C58" w:rsidRDefault="00E95BDE" w:rsidP="00497968">
            <w:pPr>
              <w:tabs>
                <w:tab w:val="center" w:pos="4535"/>
              </w:tabs>
              <w:rPr>
                <w:sz w:val="16"/>
                <w:szCs w:val="16"/>
              </w:rPr>
            </w:pPr>
            <w:r w:rsidRPr="00F50C58">
              <w:rPr>
                <w:sz w:val="16"/>
                <w:szCs w:val="16"/>
              </w:rPr>
              <w:t>projets pilotes sociaux</w:t>
            </w:r>
          </w:p>
        </w:tc>
        <w:tc>
          <w:tcPr>
            <w:tcW w:w="135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$5,000.00</w:t>
            </w:r>
          </w:p>
        </w:tc>
        <w:tc>
          <w:tcPr>
            <w:tcW w:w="1080" w:type="dxa"/>
            <w:shd w:val="clear" w:color="auto" w:fill="FFFFFF"/>
            <w:noWrap/>
            <w:vAlign w:val="center"/>
            <w:hideMark/>
          </w:tcPr>
          <w:p w:rsidR="00E95BDE" w:rsidRPr="00F50C58" w:rsidRDefault="00E95BDE" w:rsidP="00497968">
            <w:pPr>
              <w:tabs>
                <w:tab w:val="center" w:pos="4535"/>
              </w:tabs>
              <w:rPr>
                <w:sz w:val="16"/>
                <w:szCs w:val="16"/>
              </w:rPr>
            </w:pPr>
            <w:r w:rsidRPr="00F50C58">
              <w:rPr>
                <w:sz w:val="16"/>
                <w:szCs w:val="16"/>
              </w:rPr>
              <w:t>6</w:t>
            </w: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$30,000.00</w:t>
            </w:r>
          </w:p>
        </w:tc>
      </w:tr>
      <w:tr w:rsidR="00E95BDE" w:rsidRPr="00F50C58" w:rsidTr="00F50C58">
        <w:trPr>
          <w:trHeight w:val="600"/>
        </w:trPr>
        <w:tc>
          <w:tcPr>
            <w:tcW w:w="1170" w:type="dxa"/>
            <w:shd w:val="clear" w:color="auto" w:fill="E3EAF7" w:themeFill="accent2" w:themeFillTint="33"/>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Total</w:t>
            </w:r>
          </w:p>
        </w:tc>
        <w:tc>
          <w:tcPr>
            <w:tcW w:w="2470" w:type="dxa"/>
            <w:shd w:val="clear" w:color="auto" w:fill="FFFFFF"/>
            <w:vAlign w:val="center"/>
            <w:hideMark/>
          </w:tcPr>
          <w:p w:rsidR="00E95BDE" w:rsidRPr="00F50C58" w:rsidRDefault="00E95BDE" w:rsidP="00497968">
            <w:pPr>
              <w:spacing w:after="0"/>
              <w:ind w:firstLineChars="100" w:firstLine="160"/>
              <w:jc w:val="center"/>
              <w:rPr>
                <w:color w:val="000000"/>
                <w:sz w:val="16"/>
                <w:szCs w:val="16"/>
              </w:rPr>
            </w:pPr>
          </w:p>
        </w:tc>
        <w:tc>
          <w:tcPr>
            <w:tcW w:w="2856" w:type="dxa"/>
            <w:shd w:val="clear" w:color="auto" w:fill="FFFFFF"/>
            <w:vAlign w:val="center"/>
            <w:hideMark/>
          </w:tcPr>
          <w:p w:rsidR="00E95BDE" w:rsidRPr="00F50C58" w:rsidRDefault="00E95BDE" w:rsidP="00497968">
            <w:pPr>
              <w:spacing w:after="0"/>
              <w:ind w:firstLineChars="100" w:firstLine="160"/>
              <w:jc w:val="center"/>
              <w:rPr>
                <w:color w:val="000000"/>
                <w:sz w:val="16"/>
                <w:szCs w:val="16"/>
              </w:rPr>
            </w:pPr>
          </w:p>
        </w:tc>
        <w:tc>
          <w:tcPr>
            <w:tcW w:w="1350" w:type="dxa"/>
            <w:shd w:val="clear" w:color="auto" w:fill="FFFFFF"/>
            <w:noWrap/>
            <w:vAlign w:val="center"/>
            <w:hideMark/>
          </w:tcPr>
          <w:p w:rsidR="00E95BDE" w:rsidRPr="00F50C58" w:rsidRDefault="00E95BDE" w:rsidP="00497968">
            <w:pPr>
              <w:spacing w:after="0"/>
              <w:ind w:firstLineChars="100" w:firstLine="160"/>
              <w:jc w:val="center"/>
              <w:rPr>
                <w:color w:val="000000"/>
                <w:sz w:val="16"/>
                <w:szCs w:val="16"/>
              </w:rPr>
            </w:pPr>
          </w:p>
        </w:tc>
        <w:tc>
          <w:tcPr>
            <w:tcW w:w="1080" w:type="dxa"/>
            <w:shd w:val="clear" w:color="auto" w:fill="FFFFFF"/>
            <w:noWrap/>
            <w:vAlign w:val="center"/>
            <w:hideMark/>
          </w:tcPr>
          <w:p w:rsidR="00E95BDE" w:rsidRPr="00F50C58" w:rsidRDefault="00E95BDE" w:rsidP="00497968">
            <w:pPr>
              <w:spacing w:after="0"/>
              <w:ind w:firstLineChars="100" w:firstLine="160"/>
              <w:jc w:val="center"/>
              <w:rPr>
                <w:color w:val="000000"/>
                <w:sz w:val="16"/>
                <w:szCs w:val="16"/>
              </w:rPr>
            </w:pPr>
          </w:p>
        </w:tc>
        <w:tc>
          <w:tcPr>
            <w:tcW w:w="1620" w:type="dxa"/>
            <w:shd w:val="clear" w:color="auto" w:fill="FFFFFF"/>
            <w:noWrap/>
            <w:vAlign w:val="center"/>
            <w:hideMark/>
          </w:tcPr>
          <w:p w:rsidR="00E95BDE" w:rsidRPr="00F50C58" w:rsidRDefault="00E95BDE" w:rsidP="00497968">
            <w:pPr>
              <w:spacing w:after="0"/>
              <w:ind w:firstLineChars="100" w:firstLine="161"/>
              <w:jc w:val="center"/>
              <w:rPr>
                <w:b/>
                <w:bCs/>
                <w:color w:val="000000"/>
                <w:sz w:val="16"/>
                <w:szCs w:val="16"/>
              </w:rPr>
            </w:pPr>
            <w:r w:rsidRPr="00F50C58">
              <w:rPr>
                <w:b/>
                <w:bCs/>
                <w:color w:val="000000"/>
                <w:sz w:val="16"/>
                <w:szCs w:val="16"/>
              </w:rPr>
              <w:t>$150,000.00</w:t>
            </w:r>
          </w:p>
        </w:tc>
      </w:tr>
    </w:tbl>
    <w:p w:rsidR="00E95BDE" w:rsidRPr="0075248E" w:rsidRDefault="00E95BDE" w:rsidP="00E95BDE">
      <w:pPr>
        <w:pStyle w:val="ListParagraph"/>
        <w:jc w:val="center"/>
        <w:rPr>
          <w:rFonts w:eastAsia="Times New Roman" w:cs="Times New Roman"/>
          <w:color w:val="auto"/>
          <w:sz w:val="22"/>
          <w:szCs w:val="24"/>
          <w:lang w:eastAsia="en-GB"/>
        </w:rPr>
      </w:pPr>
    </w:p>
    <w:p w:rsidR="00497968" w:rsidRPr="0075248E" w:rsidRDefault="00497968" w:rsidP="00E95BDE">
      <w:pPr>
        <w:pStyle w:val="ListParagraph"/>
        <w:jc w:val="center"/>
        <w:rPr>
          <w:rFonts w:eastAsia="Times New Roman" w:cs="Times New Roman"/>
          <w:color w:val="auto"/>
          <w:sz w:val="22"/>
          <w:szCs w:val="24"/>
          <w:lang w:eastAsia="en-GB"/>
        </w:rPr>
      </w:pPr>
    </w:p>
    <w:p w:rsidR="00497968" w:rsidRPr="0075248E" w:rsidRDefault="00497968" w:rsidP="00E95BDE">
      <w:pPr>
        <w:pStyle w:val="ListParagraph"/>
        <w:jc w:val="center"/>
        <w:rPr>
          <w:rFonts w:eastAsia="Times New Roman" w:cs="Times New Roman"/>
          <w:color w:val="auto"/>
          <w:sz w:val="22"/>
          <w:szCs w:val="24"/>
          <w:lang w:eastAsia="en-GB"/>
        </w:rPr>
      </w:pPr>
    </w:p>
    <w:p w:rsidR="00497968" w:rsidRPr="0075248E" w:rsidRDefault="00497968" w:rsidP="00E95BDE">
      <w:pPr>
        <w:pStyle w:val="ListParagraph"/>
        <w:jc w:val="center"/>
        <w:rPr>
          <w:rFonts w:eastAsia="Times New Roman" w:cs="Times New Roman"/>
          <w:color w:val="auto"/>
          <w:sz w:val="22"/>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p w:rsidR="00497968" w:rsidRPr="0075248E" w:rsidRDefault="00497968" w:rsidP="00E95BDE">
      <w:pPr>
        <w:pStyle w:val="ListParagraph"/>
        <w:jc w:val="center"/>
        <w:rPr>
          <w:rFonts w:eastAsia="Times New Roman" w:cs="Times New Roman"/>
          <w:color w:val="auto"/>
          <w:sz w:val="24"/>
          <w:szCs w:val="24"/>
          <w:lang w:eastAsia="en-GB"/>
        </w:rPr>
      </w:pPr>
    </w:p>
    <w:sectPr w:rsidR="00497968" w:rsidRPr="0075248E" w:rsidSect="008B6EBC">
      <w:headerReference w:type="default" r:id="rId39"/>
      <w:footerReference w:type="default" r:id="rId40"/>
      <w:pgSz w:w="11907" w:h="16839"/>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CAD" w:rsidRDefault="00D92CAD">
      <w:pPr>
        <w:spacing w:after="0" w:line="240" w:lineRule="auto"/>
      </w:pPr>
      <w:r>
        <w:separator/>
      </w:r>
    </w:p>
  </w:endnote>
  <w:endnote w:type="continuationSeparator" w:id="0">
    <w:p w:rsidR="00D92CAD" w:rsidRDefault="00D9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243418"/>
      <w:docPartObj>
        <w:docPartGallery w:val="Page Numbers (Bottom of Page)"/>
        <w:docPartUnique/>
      </w:docPartObj>
    </w:sdtPr>
    <w:sdtEndPr>
      <w:rPr>
        <w:color w:val="7F7F7F" w:themeColor="background1" w:themeShade="7F"/>
        <w:spacing w:val="60"/>
      </w:rPr>
    </w:sdtEndPr>
    <w:sdtContent>
      <w:p w:rsidR="009C45A2" w:rsidRDefault="009C45A2" w:rsidP="000E1380">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539B">
          <w:rPr>
            <w:noProof/>
          </w:rPr>
          <w:t>14</w:t>
        </w:r>
        <w:r>
          <w:rPr>
            <w:noProof/>
          </w:rPr>
          <w:fldChar w:fldCharType="end"/>
        </w:r>
        <w:r>
          <w:t xml:space="preserve"> | 3</w:t>
        </w:r>
      </w:p>
    </w:sdtContent>
  </w:sdt>
  <w:p w:rsidR="009C45A2" w:rsidRDefault="009C45A2" w:rsidP="007678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CAD" w:rsidRDefault="00D92CAD">
      <w:pPr>
        <w:spacing w:after="0" w:line="240" w:lineRule="auto"/>
      </w:pPr>
      <w:r>
        <w:separator/>
      </w:r>
    </w:p>
  </w:footnote>
  <w:footnote w:type="continuationSeparator" w:id="0">
    <w:p w:rsidR="00D92CAD" w:rsidRDefault="00D92C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1"/>
      <w:gridCol w:w="3517"/>
      <w:gridCol w:w="3078"/>
    </w:tblGrid>
    <w:tr w:rsidR="009C45A2" w:rsidTr="003D6B53">
      <w:trPr>
        <w:trHeight w:val="639"/>
      </w:trPr>
      <w:tc>
        <w:tcPr>
          <w:tcW w:w="3371" w:type="dxa"/>
          <w:vMerge w:val="restart"/>
        </w:tcPr>
        <w:p w:rsidR="009C45A2" w:rsidRDefault="009C45A2">
          <w:pPr>
            <w:pStyle w:val="Header"/>
          </w:pPr>
          <w:r w:rsidRPr="00521581">
            <w:rPr>
              <w:noProof/>
              <w:lang w:eastAsia="fr-FR"/>
            </w:rPr>
            <w:drawing>
              <wp:anchor distT="0" distB="0" distL="114300" distR="114300" simplePos="0" relativeHeight="251682816" behindDoc="0" locked="0" layoutInCell="1" allowOverlap="1">
                <wp:simplePos x="0" y="0"/>
                <wp:positionH relativeFrom="column">
                  <wp:posOffset>205334</wp:posOffset>
                </wp:positionH>
                <wp:positionV relativeFrom="paragraph">
                  <wp:posOffset>76098</wp:posOffset>
                </wp:positionV>
                <wp:extent cx="1864995" cy="387985"/>
                <wp:effectExtent l="0" t="0" r="1905" b="0"/>
                <wp:wrapTopAndBottom/>
                <wp:docPr id="6" name="Image 1" descr="http://www.fao.org/fileadmin/templates/faoweb/images/FAO-logo-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ao.org/fileadmin/templates/faoweb/images/FAO-logo-fr.png"/>
                        <pic:cNvPicPr>
                          <a:picLocks noChangeAspect="1" noChangeArrowheads="1"/>
                        </pic:cNvPicPr>
                      </pic:nvPicPr>
                      <pic:blipFill>
                        <a:blip r:embed="rId1" cstate="print"/>
                        <a:srcRect/>
                        <a:stretch>
                          <a:fillRect/>
                        </a:stretch>
                      </pic:blipFill>
                      <pic:spPr bwMode="auto">
                        <a:xfrm>
                          <a:off x="0" y="0"/>
                          <a:ext cx="1864995" cy="387985"/>
                        </a:xfrm>
                        <a:prstGeom prst="rect">
                          <a:avLst/>
                        </a:prstGeom>
                        <a:noFill/>
                        <a:ln w="9525">
                          <a:noFill/>
                          <a:miter lim="800000"/>
                          <a:headEnd/>
                          <a:tailEnd/>
                        </a:ln>
                      </pic:spPr>
                    </pic:pic>
                  </a:graphicData>
                </a:graphic>
              </wp:anchor>
            </w:drawing>
          </w:r>
        </w:p>
      </w:tc>
      <w:tc>
        <w:tcPr>
          <w:tcW w:w="3517" w:type="dxa"/>
          <w:vMerge w:val="restart"/>
        </w:tcPr>
        <w:p w:rsidR="009C45A2" w:rsidRDefault="009C45A2" w:rsidP="003D2949">
          <w:pPr>
            <w:jc w:val="center"/>
          </w:pPr>
        </w:p>
      </w:tc>
      <w:tc>
        <w:tcPr>
          <w:tcW w:w="3078" w:type="dxa"/>
        </w:tcPr>
        <w:p w:rsidR="009C45A2" w:rsidRDefault="009C45A2" w:rsidP="000D0D7D">
          <w:pPr>
            <w:tabs>
              <w:tab w:val="right" w:pos="2862"/>
            </w:tabs>
            <w:jc w:val="center"/>
          </w:pPr>
        </w:p>
      </w:tc>
    </w:tr>
    <w:tr w:rsidR="009C45A2" w:rsidTr="003D6B53">
      <w:trPr>
        <w:trHeight w:val="595"/>
      </w:trPr>
      <w:tc>
        <w:tcPr>
          <w:tcW w:w="3371" w:type="dxa"/>
          <w:vMerge/>
        </w:tcPr>
        <w:p w:rsidR="009C45A2" w:rsidRPr="00521581" w:rsidRDefault="009C45A2">
          <w:pPr>
            <w:pStyle w:val="Header"/>
            <w:rPr>
              <w:noProof/>
              <w:lang w:eastAsia="fr-FR"/>
            </w:rPr>
          </w:pPr>
        </w:p>
      </w:tc>
      <w:tc>
        <w:tcPr>
          <w:tcW w:w="3517" w:type="dxa"/>
          <w:vMerge/>
        </w:tcPr>
        <w:p w:rsidR="009C45A2" w:rsidRDefault="009C45A2" w:rsidP="003D2949">
          <w:pPr>
            <w:jc w:val="center"/>
            <w:rPr>
              <w:noProof/>
              <w:lang w:eastAsia="fr-FR"/>
            </w:rPr>
          </w:pPr>
        </w:p>
      </w:tc>
      <w:tc>
        <w:tcPr>
          <w:tcW w:w="3078" w:type="dxa"/>
        </w:tcPr>
        <w:p w:rsidR="009C45A2" w:rsidRDefault="009C45A2" w:rsidP="003D2949">
          <w:pPr>
            <w:jc w:val="center"/>
          </w:pPr>
        </w:p>
      </w:tc>
    </w:tr>
  </w:tbl>
  <w:p w:rsidR="009C45A2" w:rsidRPr="00752A98" w:rsidRDefault="009C45A2" w:rsidP="008B6EBC">
    <w:pPr>
      <w:pStyle w:val="Header"/>
      <w:tabs>
        <w:tab w:val="clear" w:pos="4680"/>
        <w:tab w:val="clear" w:pos="9360"/>
        <w:tab w:val="left" w:pos="8527"/>
      </w:tabs>
      <w:rPr>
        <w:color w:val="00B0F0"/>
      </w:rPr>
    </w:pPr>
    <w:r>
      <w:rPr>
        <w:noProof/>
        <w:color w:val="00B0F0"/>
        <w:lang w:eastAsia="fr-FR"/>
      </w:rPr>
      <mc:AlternateContent>
        <mc:Choice Requires="wps">
          <w:drawing>
            <wp:anchor distT="0" distB="0" distL="114297" distR="114297" simplePos="0" relativeHeight="251660288" behindDoc="0" locked="0" layoutInCell="1" allowOverlap="1">
              <wp:simplePos x="0" y="0"/>
              <mc:AlternateContent>
                <mc:Choice Requires="wp14">
                  <wp:positionH relativeFrom="page">
                    <wp14:pctPosHOffset>97000</wp14:pctPosHOffset>
                  </wp:positionH>
                </mc:Choice>
                <mc:Fallback>
                  <wp:positionH relativeFrom="page">
                    <wp:posOffset>7333615</wp:posOffset>
                  </wp:positionH>
                </mc:Fallback>
              </mc:AlternateContent>
              <mc:AlternateContent>
                <mc:Choice Requires="wp14">
                  <wp:positionV relativeFrom="page">
                    <wp14:pctPosVOffset>-1000</wp14:pctPosVOffset>
                  </wp:positionV>
                </mc:Choice>
                <mc:Fallback>
                  <wp:positionV relativeFrom="page">
                    <wp:posOffset>-106680</wp:posOffset>
                  </wp:positionV>
                </mc:Fallback>
              </mc:AlternateContent>
              <wp:extent cx="0" cy="10887075"/>
              <wp:effectExtent l="0" t="0" r="19050" b="2794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7075"/>
                      </a:xfrm>
                      <a:prstGeom prst="straightConnector1">
                        <a:avLst/>
                      </a:prstGeom>
                      <a:noFill/>
                      <a:ln w="12700">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rightMargin">
                <wp14:pctWidth>0</wp14:pctWidth>
              </wp14:sizeRelH>
              <wp14:sizeRelV relativeFrom="page">
                <wp14:pctHeight>102000</wp14:pctHeight>
              </wp14:sizeRelV>
            </wp:anchor>
          </w:drawing>
        </mc:Choice>
        <mc:Fallback>
          <w:pict>
            <v:shapetype w14:anchorId="5BBCF5F7" id="_x0000_t32" coordsize="21600,21600" o:spt="32" o:oned="t" path="m,l21600,21600e" filled="f">
              <v:path arrowok="t" fillok="f" o:connecttype="none"/>
              <o:lock v:ext="edit" shapetype="t"/>
            </v:shapetype>
            <v:shape id="AutoShape 10" o:spid="_x0000_s1026" type="#_x0000_t32" style="position:absolute;margin-left:0;margin-top:0;width:0;height:857.25pt;z-index:251660288;visibility:visible;mso-wrap-style:square;mso-width-percent:0;mso-height-percent:1020;mso-left-percent:970;mso-top-percent:-10;mso-wrap-distance-left:3.17492mm;mso-wrap-distance-top:0;mso-wrap-distance-right:3.17492mm;mso-wrap-distance-bottom:0;mso-position-horizontal-relative:page;mso-position-vertical-relative:page;mso-width-percent:0;mso-height-percent:1020;mso-left-percent:970;mso-top-percent:-10;mso-width-relative:righ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z3IgIAAD4EAAAOAAAAZHJzL2Uyb0RvYy54bWysU9uO2yAQfa/Uf0B+T4xT57JWnNXWTvqy&#10;bSPt9gMIYBsVAwISJ6r67x3IRZv2par6ggc8c+bMmZnl47GX6MCtE1qVSTbGCeKKaiZUWybfXjej&#10;RYKcJ4oRqRUvkxN3yePq/bvlYAo+0Z2WjFsEIMoVgymTzntTpKmjHe+JG2vDFfxstO2Jh6ttU2bJ&#10;AOi9TCcYz9JBW2asptw5eK3PP5NVxG8aTv3XpnHcI1kmwM3H08ZzF850tSRFa4npBL3QIP/AoidC&#10;QdIbVE08QXsr/oDqBbXa6caPqe5T3TSC8lgDVJPh36p56YjhsRYQx5mbTO7/wdIvh61FgpXJNEGK&#10;9NCip73XMTPKoj6DcQW4VWprQ4X0qF7Ms6bfHVK66ohqefR+PRkIzoKi6V1IuDgDWXbDZ83Ah0CC&#10;KNaxsX2ABBnQMfbkdOsJP3pEz48UXjO8WMzxfBrhSXGNNNb5T1z3KBhl4rwlou18pZWC1mubxTzk&#10;8Ox84EWKa0BIq/RGSBknQCo0QJLJHOMY4bQULPwNfs62u0padCBhiPBHvIm6ANqdm9V7xSJaxwlb&#10;X2xPhDzb4C9VwIPSgM/FOk/Jjwf8sF6sF/kon8zWoxzX9ehpU+Wj2SabT+sPdVXV2c9ALcuLTjDG&#10;VWB3ndgs/7uJuOzOedZuM3vTIb1Hj4IB2es3ko69De0MK+aKnWanrb32HIY0Ol8WKmzB2zvYb9d+&#10;9QsAAP//AwBQSwMEFAAGAAgAAAAhANWCJXHYAAAAAwEAAA8AAABkcnMvZG93bnJldi54bWxMj0FP&#10;wzAMhe9I/IfISNxYOthglKYTQ4ITFwo/wG1MW0icqsm6sl+P4QIXy9Z7ev5esZ29UxONsQ9sYLnI&#10;QBE3wfbcGnh7fbzYgIoJ2aILTAa+KMK2PD0pMLfhwC80ValVEsIxRwNdSkOudWw68hgXYSAW7T2M&#10;HpOcY6vtiAcJ905fZtm19tizfOhwoIeOms9q7w1Mm2q3uqrdx9OtdcfjgM9pvYvGnJ/N93egEs3p&#10;zww/+IIOpTDVYc82KmdAiqTfKZrstThulqs16LLQ/9nLbwAAAP//AwBQSwECLQAUAAYACAAAACEA&#10;toM4kv4AAADhAQAAEwAAAAAAAAAAAAAAAAAAAAAAW0NvbnRlbnRfVHlwZXNdLnhtbFBLAQItABQA&#10;BgAIAAAAIQA4/SH/1gAAAJQBAAALAAAAAAAAAAAAAAAAAC8BAABfcmVscy8ucmVsc1BLAQItABQA&#10;BgAIAAAAIQA0uyz3IgIAAD4EAAAOAAAAAAAAAAAAAAAAAC4CAABkcnMvZTJvRG9jLnhtbFBLAQIt&#10;ABQABgAIAAAAIQDVgiVx2AAAAAMBAAAPAAAAAAAAAAAAAAAAAHwEAABkcnMvZG93bnJldi54bWxQ&#10;SwUGAAAAAAQABADzAAAAgQUAAAAA&#10;" strokecolor="#00b0f0" strokeweight="1pt">
              <w10:wrap anchorx="page" anchory="page"/>
            </v:shape>
          </w:pict>
        </mc:Fallback>
      </mc:AlternateContent>
    </w:r>
    <w:r>
      <w:rPr>
        <w:color w:val="00B0F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7720A"/>
    <w:multiLevelType w:val="hybridMultilevel"/>
    <w:tmpl w:val="BAB2F3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28546F"/>
    <w:multiLevelType w:val="hybridMultilevel"/>
    <w:tmpl w:val="9934C93C"/>
    <w:lvl w:ilvl="0" w:tplc="82B0F848">
      <w:start w:val="1"/>
      <w:numFmt w:val="lowerLetter"/>
      <w:lvlText w:val="%1."/>
      <w:lvlJc w:val="left"/>
      <w:pPr>
        <w:ind w:left="720" w:hanging="360"/>
      </w:pPr>
      <w:rPr>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410C60"/>
    <w:multiLevelType w:val="hybridMultilevel"/>
    <w:tmpl w:val="E7C2B3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35628"/>
    <w:multiLevelType w:val="hybridMultilevel"/>
    <w:tmpl w:val="98B04478"/>
    <w:lvl w:ilvl="0" w:tplc="08C48ECC">
      <w:start w:val="1"/>
      <w:numFmt w:val="decimal"/>
      <w:lvlText w:val="%1-"/>
      <w:lvlJc w:val="left"/>
      <w:pPr>
        <w:ind w:left="770" w:hanging="360"/>
      </w:pPr>
      <w:rPr>
        <w:rFonts w:hint="default"/>
        <w:b/>
        <w:u w:val="single"/>
      </w:rPr>
    </w:lvl>
    <w:lvl w:ilvl="1" w:tplc="040C0019" w:tentative="1">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4" w15:restartNumberingAfterBreak="0">
    <w:nsid w:val="0C3F09ED"/>
    <w:multiLevelType w:val="multilevel"/>
    <w:tmpl w:val="CD40BF9A"/>
    <w:styleLink w:val="Listepuces1"/>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5" w15:restartNumberingAfterBreak="0">
    <w:nsid w:val="0F696725"/>
    <w:multiLevelType w:val="hybridMultilevel"/>
    <w:tmpl w:val="6BFE8E68"/>
    <w:lvl w:ilvl="0" w:tplc="0409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45714FE"/>
    <w:multiLevelType w:val="hybridMultilevel"/>
    <w:tmpl w:val="18B0885E"/>
    <w:lvl w:ilvl="0" w:tplc="04090019">
      <w:start w:val="1"/>
      <w:numFmt w:val="lowerLetter"/>
      <w:lvlText w:val="%1."/>
      <w:lvlJc w:val="left"/>
      <w:pPr>
        <w:ind w:left="983" w:hanging="360"/>
      </w:pPr>
    </w:lvl>
    <w:lvl w:ilvl="1" w:tplc="04090019" w:tentative="1">
      <w:start w:val="1"/>
      <w:numFmt w:val="lowerLetter"/>
      <w:lvlText w:val="%2."/>
      <w:lvlJc w:val="left"/>
      <w:pPr>
        <w:ind w:left="1703" w:hanging="360"/>
      </w:pPr>
    </w:lvl>
    <w:lvl w:ilvl="2" w:tplc="0409001B" w:tentative="1">
      <w:start w:val="1"/>
      <w:numFmt w:val="lowerRoman"/>
      <w:lvlText w:val="%3."/>
      <w:lvlJc w:val="right"/>
      <w:pPr>
        <w:ind w:left="2423" w:hanging="180"/>
      </w:pPr>
    </w:lvl>
    <w:lvl w:ilvl="3" w:tplc="0409000F" w:tentative="1">
      <w:start w:val="1"/>
      <w:numFmt w:val="decimal"/>
      <w:lvlText w:val="%4."/>
      <w:lvlJc w:val="left"/>
      <w:pPr>
        <w:ind w:left="3143" w:hanging="360"/>
      </w:pPr>
    </w:lvl>
    <w:lvl w:ilvl="4" w:tplc="04090019" w:tentative="1">
      <w:start w:val="1"/>
      <w:numFmt w:val="lowerLetter"/>
      <w:lvlText w:val="%5."/>
      <w:lvlJc w:val="left"/>
      <w:pPr>
        <w:ind w:left="3863" w:hanging="360"/>
      </w:pPr>
    </w:lvl>
    <w:lvl w:ilvl="5" w:tplc="0409001B" w:tentative="1">
      <w:start w:val="1"/>
      <w:numFmt w:val="lowerRoman"/>
      <w:lvlText w:val="%6."/>
      <w:lvlJc w:val="right"/>
      <w:pPr>
        <w:ind w:left="4583" w:hanging="180"/>
      </w:pPr>
    </w:lvl>
    <w:lvl w:ilvl="6" w:tplc="0409000F" w:tentative="1">
      <w:start w:val="1"/>
      <w:numFmt w:val="decimal"/>
      <w:lvlText w:val="%7."/>
      <w:lvlJc w:val="left"/>
      <w:pPr>
        <w:ind w:left="5303" w:hanging="360"/>
      </w:pPr>
    </w:lvl>
    <w:lvl w:ilvl="7" w:tplc="04090019" w:tentative="1">
      <w:start w:val="1"/>
      <w:numFmt w:val="lowerLetter"/>
      <w:lvlText w:val="%8."/>
      <w:lvlJc w:val="left"/>
      <w:pPr>
        <w:ind w:left="6023" w:hanging="360"/>
      </w:pPr>
    </w:lvl>
    <w:lvl w:ilvl="8" w:tplc="0409001B" w:tentative="1">
      <w:start w:val="1"/>
      <w:numFmt w:val="lowerRoman"/>
      <w:lvlText w:val="%9."/>
      <w:lvlJc w:val="right"/>
      <w:pPr>
        <w:ind w:left="6743" w:hanging="180"/>
      </w:pPr>
    </w:lvl>
  </w:abstractNum>
  <w:abstractNum w:abstractNumId="7" w15:restartNumberingAfterBreak="0">
    <w:nsid w:val="17957054"/>
    <w:multiLevelType w:val="hybridMultilevel"/>
    <w:tmpl w:val="2724162E"/>
    <w:lvl w:ilvl="0" w:tplc="0409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533D6A"/>
    <w:multiLevelType w:val="hybridMultilevel"/>
    <w:tmpl w:val="E166B9D6"/>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97E3499"/>
    <w:multiLevelType w:val="multilevel"/>
    <w:tmpl w:val="85C08436"/>
    <w:styleLink w:val="Listenumrote"/>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10" w15:restartNumberingAfterBreak="0">
    <w:nsid w:val="1CDF5C53"/>
    <w:multiLevelType w:val="hybridMultilevel"/>
    <w:tmpl w:val="3B9AFB26"/>
    <w:lvl w:ilvl="0" w:tplc="73CCE650">
      <w:start w:val="5"/>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5404D74"/>
    <w:multiLevelType w:val="hybridMultilevel"/>
    <w:tmpl w:val="51F0B6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DF263B"/>
    <w:multiLevelType w:val="hybridMultilevel"/>
    <w:tmpl w:val="DFD45AFA"/>
    <w:lvl w:ilvl="0" w:tplc="0409000F">
      <w:start w:val="1"/>
      <w:numFmt w:val="decimal"/>
      <w:lvlText w:val="%1."/>
      <w:lvlJc w:val="left"/>
      <w:pPr>
        <w:ind w:left="983" w:hanging="360"/>
      </w:pPr>
    </w:lvl>
    <w:lvl w:ilvl="1" w:tplc="04090019" w:tentative="1">
      <w:start w:val="1"/>
      <w:numFmt w:val="lowerLetter"/>
      <w:lvlText w:val="%2."/>
      <w:lvlJc w:val="left"/>
      <w:pPr>
        <w:ind w:left="1703" w:hanging="360"/>
      </w:pPr>
    </w:lvl>
    <w:lvl w:ilvl="2" w:tplc="0409001B" w:tentative="1">
      <w:start w:val="1"/>
      <w:numFmt w:val="lowerRoman"/>
      <w:lvlText w:val="%3."/>
      <w:lvlJc w:val="right"/>
      <w:pPr>
        <w:ind w:left="2423" w:hanging="180"/>
      </w:pPr>
    </w:lvl>
    <w:lvl w:ilvl="3" w:tplc="0409000F" w:tentative="1">
      <w:start w:val="1"/>
      <w:numFmt w:val="decimal"/>
      <w:lvlText w:val="%4."/>
      <w:lvlJc w:val="left"/>
      <w:pPr>
        <w:ind w:left="3143" w:hanging="360"/>
      </w:pPr>
    </w:lvl>
    <w:lvl w:ilvl="4" w:tplc="04090019" w:tentative="1">
      <w:start w:val="1"/>
      <w:numFmt w:val="lowerLetter"/>
      <w:lvlText w:val="%5."/>
      <w:lvlJc w:val="left"/>
      <w:pPr>
        <w:ind w:left="3863" w:hanging="360"/>
      </w:pPr>
    </w:lvl>
    <w:lvl w:ilvl="5" w:tplc="0409001B" w:tentative="1">
      <w:start w:val="1"/>
      <w:numFmt w:val="lowerRoman"/>
      <w:lvlText w:val="%6."/>
      <w:lvlJc w:val="right"/>
      <w:pPr>
        <w:ind w:left="4583" w:hanging="180"/>
      </w:pPr>
    </w:lvl>
    <w:lvl w:ilvl="6" w:tplc="0409000F" w:tentative="1">
      <w:start w:val="1"/>
      <w:numFmt w:val="decimal"/>
      <w:lvlText w:val="%7."/>
      <w:lvlJc w:val="left"/>
      <w:pPr>
        <w:ind w:left="5303" w:hanging="360"/>
      </w:pPr>
    </w:lvl>
    <w:lvl w:ilvl="7" w:tplc="04090019" w:tentative="1">
      <w:start w:val="1"/>
      <w:numFmt w:val="lowerLetter"/>
      <w:lvlText w:val="%8."/>
      <w:lvlJc w:val="left"/>
      <w:pPr>
        <w:ind w:left="6023" w:hanging="360"/>
      </w:pPr>
    </w:lvl>
    <w:lvl w:ilvl="8" w:tplc="0409001B" w:tentative="1">
      <w:start w:val="1"/>
      <w:numFmt w:val="lowerRoman"/>
      <w:lvlText w:val="%9."/>
      <w:lvlJc w:val="right"/>
      <w:pPr>
        <w:ind w:left="6743" w:hanging="180"/>
      </w:pPr>
    </w:lvl>
  </w:abstractNum>
  <w:abstractNum w:abstractNumId="13" w15:restartNumberingAfterBreak="0">
    <w:nsid w:val="260A784F"/>
    <w:multiLevelType w:val="hybridMultilevel"/>
    <w:tmpl w:val="613A418E"/>
    <w:lvl w:ilvl="0" w:tplc="72E8BD5C">
      <w:start w:val="1"/>
      <w:numFmt w:val="bullet"/>
      <w:lvlText w:val="•"/>
      <w:lvlJc w:val="left"/>
      <w:pPr>
        <w:tabs>
          <w:tab w:val="num" w:pos="720"/>
        </w:tabs>
        <w:ind w:left="720" w:hanging="360"/>
      </w:pPr>
      <w:rPr>
        <w:rFonts w:ascii="Times New Roman" w:hAnsi="Times New Roman" w:hint="default"/>
      </w:rPr>
    </w:lvl>
    <w:lvl w:ilvl="1" w:tplc="0C08FF96" w:tentative="1">
      <w:start w:val="1"/>
      <w:numFmt w:val="bullet"/>
      <w:lvlText w:val="•"/>
      <w:lvlJc w:val="left"/>
      <w:pPr>
        <w:tabs>
          <w:tab w:val="num" w:pos="1440"/>
        </w:tabs>
        <w:ind w:left="1440" w:hanging="360"/>
      </w:pPr>
      <w:rPr>
        <w:rFonts w:ascii="Times New Roman" w:hAnsi="Times New Roman" w:hint="default"/>
      </w:rPr>
    </w:lvl>
    <w:lvl w:ilvl="2" w:tplc="D38675E4" w:tentative="1">
      <w:start w:val="1"/>
      <w:numFmt w:val="bullet"/>
      <w:lvlText w:val="•"/>
      <w:lvlJc w:val="left"/>
      <w:pPr>
        <w:tabs>
          <w:tab w:val="num" w:pos="2160"/>
        </w:tabs>
        <w:ind w:left="2160" w:hanging="360"/>
      </w:pPr>
      <w:rPr>
        <w:rFonts w:ascii="Times New Roman" w:hAnsi="Times New Roman" w:hint="default"/>
      </w:rPr>
    </w:lvl>
    <w:lvl w:ilvl="3" w:tplc="0F70BF22" w:tentative="1">
      <w:start w:val="1"/>
      <w:numFmt w:val="bullet"/>
      <w:lvlText w:val="•"/>
      <w:lvlJc w:val="left"/>
      <w:pPr>
        <w:tabs>
          <w:tab w:val="num" w:pos="2880"/>
        </w:tabs>
        <w:ind w:left="2880" w:hanging="360"/>
      </w:pPr>
      <w:rPr>
        <w:rFonts w:ascii="Times New Roman" w:hAnsi="Times New Roman" w:hint="default"/>
      </w:rPr>
    </w:lvl>
    <w:lvl w:ilvl="4" w:tplc="2A4CF202" w:tentative="1">
      <w:start w:val="1"/>
      <w:numFmt w:val="bullet"/>
      <w:lvlText w:val="•"/>
      <w:lvlJc w:val="left"/>
      <w:pPr>
        <w:tabs>
          <w:tab w:val="num" w:pos="3600"/>
        </w:tabs>
        <w:ind w:left="3600" w:hanging="360"/>
      </w:pPr>
      <w:rPr>
        <w:rFonts w:ascii="Times New Roman" w:hAnsi="Times New Roman" w:hint="default"/>
      </w:rPr>
    </w:lvl>
    <w:lvl w:ilvl="5" w:tplc="F6326170" w:tentative="1">
      <w:start w:val="1"/>
      <w:numFmt w:val="bullet"/>
      <w:lvlText w:val="•"/>
      <w:lvlJc w:val="left"/>
      <w:pPr>
        <w:tabs>
          <w:tab w:val="num" w:pos="4320"/>
        </w:tabs>
        <w:ind w:left="4320" w:hanging="360"/>
      </w:pPr>
      <w:rPr>
        <w:rFonts w:ascii="Times New Roman" w:hAnsi="Times New Roman" w:hint="default"/>
      </w:rPr>
    </w:lvl>
    <w:lvl w:ilvl="6" w:tplc="77C2D266" w:tentative="1">
      <w:start w:val="1"/>
      <w:numFmt w:val="bullet"/>
      <w:lvlText w:val="•"/>
      <w:lvlJc w:val="left"/>
      <w:pPr>
        <w:tabs>
          <w:tab w:val="num" w:pos="5040"/>
        </w:tabs>
        <w:ind w:left="5040" w:hanging="360"/>
      </w:pPr>
      <w:rPr>
        <w:rFonts w:ascii="Times New Roman" w:hAnsi="Times New Roman" w:hint="default"/>
      </w:rPr>
    </w:lvl>
    <w:lvl w:ilvl="7" w:tplc="43E03DF6" w:tentative="1">
      <w:start w:val="1"/>
      <w:numFmt w:val="bullet"/>
      <w:lvlText w:val="•"/>
      <w:lvlJc w:val="left"/>
      <w:pPr>
        <w:tabs>
          <w:tab w:val="num" w:pos="5760"/>
        </w:tabs>
        <w:ind w:left="5760" w:hanging="360"/>
      </w:pPr>
      <w:rPr>
        <w:rFonts w:ascii="Times New Roman" w:hAnsi="Times New Roman" w:hint="default"/>
      </w:rPr>
    </w:lvl>
    <w:lvl w:ilvl="8" w:tplc="9A120A4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8226BBB"/>
    <w:multiLevelType w:val="hybridMultilevel"/>
    <w:tmpl w:val="55CCE60A"/>
    <w:lvl w:ilvl="0" w:tplc="72E8BD5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8F56CBC"/>
    <w:multiLevelType w:val="hybridMultilevel"/>
    <w:tmpl w:val="4BAC7CE8"/>
    <w:lvl w:ilvl="0" w:tplc="72E8BD5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FD37550"/>
    <w:multiLevelType w:val="hybridMultilevel"/>
    <w:tmpl w:val="2520C7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FE94385"/>
    <w:multiLevelType w:val="hybridMultilevel"/>
    <w:tmpl w:val="70F4D3CA"/>
    <w:lvl w:ilvl="0" w:tplc="040C000F">
      <w:start w:val="1"/>
      <w:numFmt w:val="decimal"/>
      <w:lvlText w:val="%1."/>
      <w:lvlJc w:val="left"/>
      <w:pPr>
        <w:ind w:left="770" w:hanging="360"/>
      </w:pPr>
    </w:lvl>
    <w:lvl w:ilvl="1" w:tplc="040C0019" w:tentative="1">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18" w15:restartNumberingAfterBreak="0">
    <w:nsid w:val="34AD0642"/>
    <w:multiLevelType w:val="hybridMultilevel"/>
    <w:tmpl w:val="99EC9E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7056705"/>
    <w:multiLevelType w:val="hybridMultilevel"/>
    <w:tmpl w:val="ECC01E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350BE5"/>
    <w:multiLevelType w:val="hybridMultilevel"/>
    <w:tmpl w:val="FB8E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E129CF"/>
    <w:multiLevelType w:val="hybridMultilevel"/>
    <w:tmpl w:val="2F764B72"/>
    <w:lvl w:ilvl="0" w:tplc="0409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DDC69AA"/>
    <w:multiLevelType w:val="hybridMultilevel"/>
    <w:tmpl w:val="B42EE3F0"/>
    <w:lvl w:ilvl="0" w:tplc="0409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ED707FB"/>
    <w:multiLevelType w:val="hybridMultilevel"/>
    <w:tmpl w:val="B6CC21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30233A"/>
    <w:multiLevelType w:val="hybridMultilevel"/>
    <w:tmpl w:val="22509D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F402FF"/>
    <w:multiLevelType w:val="hybridMultilevel"/>
    <w:tmpl w:val="2C8C5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C962FC"/>
    <w:multiLevelType w:val="hybridMultilevel"/>
    <w:tmpl w:val="C39CACF4"/>
    <w:lvl w:ilvl="0" w:tplc="F53A5524">
      <w:start w:val="1"/>
      <w:numFmt w:val="lowerLetter"/>
      <w:lvlText w:val="%1)"/>
      <w:lvlJc w:val="left"/>
      <w:pPr>
        <w:ind w:left="990" w:hanging="360"/>
      </w:pPr>
      <w:rPr>
        <w:rFonts w:hint="default"/>
      </w:rPr>
    </w:lvl>
    <w:lvl w:ilvl="1" w:tplc="040C0019" w:tentative="1">
      <w:start w:val="1"/>
      <w:numFmt w:val="lowerLetter"/>
      <w:lvlText w:val="%2."/>
      <w:lvlJc w:val="left"/>
      <w:pPr>
        <w:ind w:left="1710" w:hanging="360"/>
      </w:pPr>
    </w:lvl>
    <w:lvl w:ilvl="2" w:tplc="040C001B" w:tentative="1">
      <w:start w:val="1"/>
      <w:numFmt w:val="lowerRoman"/>
      <w:lvlText w:val="%3."/>
      <w:lvlJc w:val="right"/>
      <w:pPr>
        <w:ind w:left="2430" w:hanging="180"/>
      </w:pPr>
    </w:lvl>
    <w:lvl w:ilvl="3" w:tplc="040C000F" w:tentative="1">
      <w:start w:val="1"/>
      <w:numFmt w:val="decimal"/>
      <w:lvlText w:val="%4."/>
      <w:lvlJc w:val="left"/>
      <w:pPr>
        <w:ind w:left="3150" w:hanging="360"/>
      </w:pPr>
    </w:lvl>
    <w:lvl w:ilvl="4" w:tplc="040C0019" w:tentative="1">
      <w:start w:val="1"/>
      <w:numFmt w:val="lowerLetter"/>
      <w:lvlText w:val="%5."/>
      <w:lvlJc w:val="left"/>
      <w:pPr>
        <w:ind w:left="3870" w:hanging="360"/>
      </w:pPr>
    </w:lvl>
    <w:lvl w:ilvl="5" w:tplc="040C001B" w:tentative="1">
      <w:start w:val="1"/>
      <w:numFmt w:val="lowerRoman"/>
      <w:lvlText w:val="%6."/>
      <w:lvlJc w:val="right"/>
      <w:pPr>
        <w:ind w:left="4590" w:hanging="180"/>
      </w:pPr>
    </w:lvl>
    <w:lvl w:ilvl="6" w:tplc="040C000F" w:tentative="1">
      <w:start w:val="1"/>
      <w:numFmt w:val="decimal"/>
      <w:lvlText w:val="%7."/>
      <w:lvlJc w:val="left"/>
      <w:pPr>
        <w:ind w:left="5310" w:hanging="360"/>
      </w:pPr>
    </w:lvl>
    <w:lvl w:ilvl="7" w:tplc="040C0019" w:tentative="1">
      <w:start w:val="1"/>
      <w:numFmt w:val="lowerLetter"/>
      <w:lvlText w:val="%8."/>
      <w:lvlJc w:val="left"/>
      <w:pPr>
        <w:ind w:left="6030" w:hanging="360"/>
      </w:pPr>
    </w:lvl>
    <w:lvl w:ilvl="8" w:tplc="040C001B" w:tentative="1">
      <w:start w:val="1"/>
      <w:numFmt w:val="lowerRoman"/>
      <w:lvlText w:val="%9."/>
      <w:lvlJc w:val="right"/>
      <w:pPr>
        <w:ind w:left="6750" w:hanging="180"/>
      </w:pPr>
    </w:lvl>
  </w:abstractNum>
  <w:abstractNum w:abstractNumId="27" w15:restartNumberingAfterBreak="0">
    <w:nsid w:val="42F90FB5"/>
    <w:multiLevelType w:val="hybridMultilevel"/>
    <w:tmpl w:val="8618BE62"/>
    <w:lvl w:ilvl="0" w:tplc="0409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3A13AE2"/>
    <w:multiLevelType w:val="hybridMultilevel"/>
    <w:tmpl w:val="5CFA57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6927FA9"/>
    <w:multiLevelType w:val="hybridMultilevel"/>
    <w:tmpl w:val="85E8A69E"/>
    <w:lvl w:ilvl="0" w:tplc="72E8BD5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9B14770"/>
    <w:multiLevelType w:val="hybridMultilevel"/>
    <w:tmpl w:val="AF2465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EE43DC"/>
    <w:multiLevelType w:val="hybridMultilevel"/>
    <w:tmpl w:val="B13610D0"/>
    <w:lvl w:ilvl="0" w:tplc="DB02722E">
      <w:start w:val="1"/>
      <w:numFmt w:val="decimal"/>
      <w:lvlText w:val="%1."/>
      <w:lvlJc w:val="left"/>
      <w:pPr>
        <w:ind w:left="770" w:hanging="360"/>
      </w:pPr>
      <w:rPr>
        <w:rFonts w:hint="default"/>
      </w:rPr>
    </w:lvl>
    <w:lvl w:ilvl="1" w:tplc="040C0019" w:tentative="1">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32" w15:restartNumberingAfterBreak="0">
    <w:nsid w:val="4F18222C"/>
    <w:multiLevelType w:val="hybridMultilevel"/>
    <w:tmpl w:val="661CA1BA"/>
    <w:lvl w:ilvl="0" w:tplc="0409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F2F096C"/>
    <w:multiLevelType w:val="hybridMultilevel"/>
    <w:tmpl w:val="53F8AA2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ED6269"/>
    <w:multiLevelType w:val="hybridMultilevel"/>
    <w:tmpl w:val="055E6342"/>
    <w:lvl w:ilvl="0" w:tplc="1C3211E0">
      <w:start w:val="1"/>
      <w:numFmt w:val="decimal"/>
      <w:lvlText w:val="%1."/>
      <w:lvlJc w:val="left"/>
      <w:pPr>
        <w:ind w:left="900" w:hanging="540"/>
      </w:pPr>
      <w:rPr>
        <w:rFonts w:ascii="Times New Roman" w:eastAsia="Calibri" w:hAnsi="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F423EFA"/>
    <w:multiLevelType w:val="hybridMultilevel"/>
    <w:tmpl w:val="962C8D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4209BE"/>
    <w:multiLevelType w:val="hybridMultilevel"/>
    <w:tmpl w:val="DD36DAA2"/>
    <w:lvl w:ilvl="0" w:tplc="0409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2F93E59"/>
    <w:multiLevelType w:val="hybridMultilevel"/>
    <w:tmpl w:val="4F1441E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3574178"/>
    <w:multiLevelType w:val="hybridMultilevel"/>
    <w:tmpl w:val="B5CCDC9A"/>
    <w:lvl w:ilvl="0" w:tplc="0409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5CA39A8"/>
    <w:multiLevelType w:val="hybridMultilevel"/>
    <w:tmpl w:val="7A6C1F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ABA33E7"/>
    <w:multiLevelType w:val="hybridMultilevel"/>
    <w:tmpl w:val="A594B3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E0511DD"/>
    <w:multiLevelType w:val="hybridMultilevel"/>
    <w:tmpl w:val="0750F476"/>
    <w:lvl w:ilvl="0" w:tplc="0409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FE56B07"/>
    <w:multiLevelType w:val="hybridMultilevel"/>
    <w:tmpl w:val="77520160"/>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0C20151"/>
    <w:multiLevelType w:val="hybridMultilevel"/>
    <w:tmpl w:val="5A0E36EE"/>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66A07BD"/>
    <w:multiLevelType w:val="hybridMultilevel"/>
    <w:tmpl w:val="C1D6C83A"/>
    <w:lvl w:ilvl="0" w:tplc="0409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B6A7237"/>
    <w:multiLevelType w:val="hybridMultilevel"/>
    <w:tmpl w:val="F184EABE"/>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7"/>
  </w:num>
  <w:num w:numId="4">
    <w:abstractNumId w:val="13"/>
  </w:num>
  <w:num w:numId="5">
    <w:abstractNumId w:val="45"/>
  </w:num>
  <w:num w:numId="6">
    <w:abstractNumId w:val="15"/>
  </w:num>
  <w:num w:numId="7">
    <w:abstractNumId w:val="14"/>
  </w:num>
  <w:num w:numId="8">
    <w:abstractNumId w:val="29"/>
  </w:num>
  <w:num w:numId="9">
    <w:abstractNumId w:val="39"/>
  </w:num>
  <w:num w:numId="10">
    <w:abstractNumId w:val="26"/>
  </w:num>
  <w:num w:numId="11">
    <w:abstractNumId w:val="23"/>
  </w:num>
  <w:num w:numId="12">
    <w:abstractNumId w:val="2"/>
  </w:num>
  <w:num w:numId="13">
    <w:abstractNumId w:val="40"/>
  </w:num>
  <w:num w:numId="14">
    <w:abstractNumId w:val="28"/>
  </w:num>
  <w:num w:numId="15">
    <w:abstractNumId w:val="19"/>
  </w:num>
  <w:num w:numId="16">
    <w:abstractNumId w:val="18"/>
  </w:num>
  <w:num w:numId="17">
    <w:abstractNumId w:val="11"/>
  </w:num>
  <w:num w:numId="18">
    <w:abstractNumId w:val="31"/>
  </w:num>
  <w:num w:numId="19">
    <w:abstractNumId w:val="12"/>
  </w:num>
  <w:num w:numId="20">
    <w:abstractNumId w:val="10"/>
  </w:num>
  <w:num w:numId="21">
    <w:abstractNumId w:val="3"/>
  </w:num>
  <w:num w:numId="22">
    <w:abstractNumId w:val="37"/>
  </w:num>
  <w:num w:numId="23">
    <w:abstractNumId w:val="35"/>
  </w:num>
  <w:num w:numId="24">
    <w:abstractNumId w:val="16"/>
  </w:num>
  <w:num w:numId="25">
    <w:abstractNumId w:val="24"/>
  </w:num>
  <w:num w:numId="26">
    <w:abstractNumId w:val="30"/>
  </w:num>
  <w:num w:numId="27">
    <w:abstractNumId w:val="42"/>
  </w:num>
  <w:num w:numId="28">
    <w:abstractNumId w:val="43"/>
  </w:num>
  <w:num w:numId="29">
    <w:abstractNumId w:val="8"/>
  </w:num>
  <w:num w:numId="30">
    <w:abstractNumId w:val="1"/>
  </w:num>
  <w:num w:numId="31">
    <w:abstractNumId w:val="22"/>
  </w:num>
  <w:num w:numId="32">
    <w:abstractNumId w:val="36"/>
  </w:num>
  <w:num w:numId="33">
    <w:abstractNumId w:val="5"/>
  </w:num>
  <w:num w:numId="34">
    <w:abstractNumId w:val="34"/>
  </w:num>
  <w:num w:numId="35">
    <w:abstractNumId w:val="32"/>
  </w:num>
  <w:num w:numId="36">
    <w:abstractNumId w:val="41"/>
  </w:num>
  <w:num w:numId="37">
    <w:abstractNumId w:val="44"/>
  </w:num>
  <w:num w:numId="38">
    <w:abstractNumId w:val="6"/>
  </w:num>
  <w:num w:numId="39">
    <w:abstractNumId w:val="7"/>
  </w:num>
  <w:num w:numId="40">
    <w:abstractNumId w:val="21"/>
  </w:num>
  <w:num w:numId="41">
    <w:abstractNumId w:val="38"/>
  </w:num>
  <w:num w:numId="42">
    <w:abstractNumId w:val="33"/>
  </w:num>
  <w:num w:numId="43">
    <w:abstractNumId w:val="25"/>
  </w:num>
  <w:num w:numId="44">
    <w:abstractNumId w:val="20"/>
  </w:num>
  <w:num w:numId="45">
    <w:abstractNumId w:val="27"/>
  </w:num>
  <w:num w:numId="4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hyphenationZone w:val="4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7FF"/>
    <w:rsid w:val="00002C81"/>
    <w:rsid w:val="00022921"/>
    <w:rsid w:val="0002754E"/>
    <w:rsid w:val="000349CB"/>
    <w:rsid w:val="000356AA"/>
    <w:rsid w:val="000413BE"/>
    <w:rsid w:val="00060BEB"/>
    <w:rsid w:val="00067D28"/>
    <w:rsid w:val="00073F98"/>
    <w:rsid w:val="000742F3"/>
    <w:rsid w:val="00096901"/>
    <w:rsid w:val="00097736"/>
    <w:rsid w:val="000A1C8A"/>
    <w:rsid w:val="000B0B9E"/>
    <w:rsid w:val="000B0ED7"/>
    <w:rsid w:val="000B7748"/>
    <w:rsid w:val="000C3874"/>
    <w:rsid w:val="000C4022"/>
    <w:rsid w:val="000C51F3"/>
    <w:rsid w:val="000C5F6D"/>
    <w:rsid w:val="000D0D7D"/>
    <w:rsid w:val="000D15A3"/>
    <w:rsid w:val="000D1641"/>
    <w:rsid w:val="000D54BB"/>
    <w:rsid w:val="000D6E8F"/>
    <w:rsid w:val="000D7F42"/>
    <w:rsid w:val="000E1380"/>
    <w:rsid w:val="000E479A"/>
    <w:rsid w:val="000F0C71"/>
    <w:rsid w:val="0010429A"/>
    <w:rsid w:val="00104FE5"/>
    <w:rsid w:val="001075FA"/>
    <w:rsid w:val="00113B25"/>
    <w:rsid w:val="00120739"/>
    <w:rsid w:val="00121794"/>
    <w:rsid w:val="00121E36"/>
    <w:rsid w:val="00124E80"/>
    <w:rsid w:val="00134E15"/>
    <w:rsid w:val="001548E7"/>
    <w:rsid w:val="00162621"/>
    <w:rsid w:val="00177FAF"/>
    <w:rsid w:val="00193FA2"/>
    <w:rsid w:val="00195A7B"/>
    <w:rsid w:val="00196BCD"/>
    <w:rsid w:val="001A181B"/>
    <w:rsid w:val="001A2C27"/>
    <w:rsid w:val="001B0159"/>
    <w:rsid w:val="001B14C8"/>
    <w:rsid w:val="001C06BA"/>
    <w:rsid w:val="001C352C"/>
    <w:rsid w:val="001E0B38"/>
    <w:rsid w:val="001E616B"/>
    <w:rsid w:val="001E7634"/>
    <w:rsid w:val="00201032"/>
    <w:rsid w:val="00206227"/>
    <w:rsid w:val="002103CA"/>
    <w:rsid w:val="002206DA"/>
    <w:rsid w:val="00252153"/>
    <w:rsid w:val="002578D4"/>
    <w:rsid w:val="0026246F"/>
    <w:rsid w:val="00274B41"/>
    <w:rsid w:val="00291A36"/>
    <w:rsid w:val="002A424C"/>
    <w:rsid w:val="002A5D57"/>
    <w:rsid w:val="002B1CF1"/>
    <w:rsid w:val="002D3E76"/>
    <w:rsid w:val="002D7113"/>
    <w:rsid w:val="002F0C21"/>
    <w:rsid w:val="002F2382"/>
    <w:rsid w:val="00303CD8"/>
    <w:rsid w:val="003148A1"/>
    <w:rsid w:val="003239BC"/>
    <w:rsid w:val="003326CA"/>
    <w:rsid w:val="003538D0"/>
    <w:rsid w:val="00355C47"/>
    <w:rsid w:val="00356271"/>
    <w:rsid w:val="00374C60"/>
    <w:rsid w:val="00376BD3"/>
    <w:rsid w:val="00382E61"/>
    <w:rsid w:val="0038467E"/>
    <w:rsid w:val="00392A36"/>
    <w:rsid w:val="0039404D"/>
    <w:rsid w:val="00395DE9"/>
    <w:rsid w:val="003A059C"/>
    <w:rsid w:val="003A4285"/>
    <w:rsid w:val="003A45DC"/>
    <w:rsid w:val="003A5BBA"/>
    <w:rsid w:val="003B482B"/>
    <w:rsid w:val="003B68FB"/>
    <w:rsid w:val="003B7056"/>
    <w:rsid w:val="003C1318"/>
    <w:rsid w:val="003C5037"/>
    <w:rsid w:val="003C691D"/>
    <w:rsid w:val="003D2949"/>
    <w:rsid w:val="003D4043"/>
    <w:rsid w:val="003D66F5"/>
    <w:rsid w:val="003D6B53"/>
    <w:rsid w:val="003E6331"/>
    <w:rsid w:val="00402C72"/>
    <w:rsid w:val="00403509"/>
    <w:rsid w:val="0042466B"/>
    <w:rsid w:val="00433B78"/>
    <w:rsid w:val="00440C90"/>
    <w:rsid w:val="004477C3"/>
    <w:rsid w:val="00470E68"/>
    <w:rsid w:val="00475D86"/>
    <w:rsid w:val="00485F2C"/>
    <w:rsid w:val="004936AF"/>
    <w:rsid w:val="00497968"/>
    <w:rsid w:val="004A74F3"/>
    <w:rsid w:val="004A7765"/>
    <w:rsid w:val="004B0D43"/>
    <w:rsid w:val="004B329D"/>
    <w:rsid w:val="004C26E5"/>
    <w:rsid w:val="004C353A"/>
    <w:rsid w:val="004C42B6"/>
    <w:rsid w:val="004C4988"/>
    <w:rsid w:val="004C7F0B"/>
    <w:rsid w:val="004D1531"/>
    <w:rsid w:val="00521581"/>
    <w:rsid w:val="005352FF"/>
    <w:rsid w:val="005368B9"/>
    <w:rsid w:val="00540A00"/>
    <w:rsid w:val="0055130B"/>
    <w:rsid w:val="00555A60"/>
    <w:rsid w:val="00572AE4"/>
    <w:rsid w:val="00574F41"/>
    <w:rsid w:val="00577EB5"/>
    <w:rsid w:val="005B3AA2"/>
    <w:rsid w:val="005B6278"/>
    <w:rsid w:val="005B7FE8"/>
    <w:rsid w:val="005C2F3F"/>
    <w:rsid w:val="005C2F9B"/>
    <w:rsid w:val="005C360D"/>
    <w:rsid w:val="005C7A80"/>
    <w:rsid w:val="005D418F"/>
    <w:rsid w:val="005D725A"/>
    <w:rsid w:val="005E18FA"/>
    <w:rsid w:val="005E1D7F"/>
    <w:rsid w:val="005E53EB"/>
    <w:rsid w:val="005F29A0"/>
    <w:rsid w:val="005F539E"/>
    <w:rsid w:val="0060212D"/>
    <w:rsid w:val="0060705B"/>
    <w:rsid w:val="00634DE5"/>
    <w:rsid w:val="0064491A"/>
    <w:rsid w:val="00650237"/>
    <w:rsid w:val="00650662"/>
    <w:rsid w:val="00653067"/>
    <w:rsid w:val="00654F73"/>
    <w:rsid w:val="006562A5"/>
    <w:rsid w:val="006737FC"/>
    <w:rsid w:val="00674949"/>
    <w:rsid w:val="00680BE5"/>
    <w:rsid w:val="00681CE4"/>
    <w:rsid w:val="00681E5C"/>
    <w:rsid w:val="006847FF"/>
    <w:rsid w:val="00692135"/>
    <w:rsid w:val="00696550"/>
    <w:rsid w:val="006A3727"/>
    <w:rsid w:val="006B3D01"/>
    <w:rsid w:val="006C4045"/>
    <w:rsid w:val="006E13B1"/>
    <w:rsid w:val="006E56F8"/>
    <w:rsid w:val="006F14BF"/>
    <w:rsid w:val="006F1AF4"/>
    <w:rsid w:val="00706D9E"/>
    <w:rsid w:val="00712C9A"/>
    <w:rsid w:val="00713518"/>
    <w:rsid w:val="007158B2"/>
    <w:rsid w:val="00720C87"/>
    <w:rsid w:val="00723807"/>
    <w:rsid w:val="00730229"/>
    <w:rsid w:val="007349D6"/>
    <w:rsid w:val="00740CCF"/>
    <w:rsid w:val="00740D70"/>
    <w:rsid w:val="00742FD2"/>
    <w:rsid w:val="0074456E"/>
    <w:rsid w:val="007453B5"/>
    <w:rsid w:val="0075248E"/>
    <w:rsid w:val="00752A3B"/>
    <w:rsid w:val="00752A98"/>
    <w:rsid w:val="00767837"/>
    <w:rsid w:val="007749E4"/>
    <w:rsid w:val="007819AF"/>
    <w:rsid w:val="00783170"/>
    <w:rsid w:val="007841A8"/>
    <w:rsid w:val="00795BF5"/>
    <w:rsid w:val="007A7491"/>
    <w:rsid w:val="007B1644"/>
    <w:rsid w:val="007B48DB"/>
    <w:rsid w:val="007B72BC"/>
    <w:rsid w:val="007C6129"/>
    <w:rsid w:val="007C756D"/>
    <w:rsid w:val="007E5F75"/>
    <w:rsid w:val="007F163A"/>
    <w:rsid w:val="007F53A9"/>
    <w:rsid w:val="007F7BB8"/>
    <w:rsid w:val="00801D1F"/>
    <w:rsid w:val="008109FF"/>
    <w:rsid w:val="00812460"/>
    <w:rsid w:val="008179C4"/>
    <w:rsid w:val="00822B74"/>
    <w:rsid w:val="00832E95"/>
    <w:rsid w:val="008476BC"/>
    <w:rsid w:val="0085347B"/>
    <w:rsid w:val="00857124"/>
    <w:rsid w:val="008578E6"/>
    <w:rsid w:val="00860571"/>
    <w:rsid w:val="00865FEF"/>
    <w:rsid w:val="00874C98"/>
    <w:rsid w:val="00880029"/>
    <w:rsid w:val="008812F2"/>
    <w:rsid w:val="00884334"/>
    <w:rsid w:val="00891C5C"/>
    <w:rsid w:val="008B1BFF"/>
    <w:rsid w:val="008B6EBC"/>
    <w:rsid w:val="008B7165"/>
    <w:rsid w:val="008C14BB"/>
    <w:rsid w:val="008C5AFF"/>
    <w:rsid w:val="008E41D1"/>
    <w:rsid w:val="008F41ED"/>
    <w:rsid w:val="008F45B0"/>
    <w:rsid w:val="008F5F38"/>
    <w:rsid w:val="008F784E"/>
    <w:rsid w:val="00932602"/>
    <w:rsid w:val="00943D80"/>
    <w:rsid w:val="009468CB"/>
    <w:rsid w:val="009521AC"/>
    <w:rsid w:val="00954A98"/>
    <w:rsid w:val="00954E8F"/>
    <w:rsid w:val="009574B3"/>
    <w:rsid w:val="009629F6"/>
    <w:rsid w:val="00967509"/>
    <w:rsid w:val="0096789F"/>
    <w:rsid w:val="009732D2"/>
    <w:rsid w:val="009A031F"/>
    <w:rsid w:val="009A15E7"/>
    <w:rsid w:val="009A5EFF"/>
    <w:rsid w:val="009B248D"/>
    <w:rsid w:val="009B4833"/>
    <w:rsid w:val="009C45A2"/>
    <w:rsid w:val="009C658A"/>
    <w:rsid w:val="009D3702"/>
    <w:rsid w:val="009E2041"/>
    <w:rsid w:val="009E2D3D"/>
    <w:rsid w:val="009E5786"/>
    <w:rsid w:val="00A0200E"/>
    <w:rsid w:val="00A10AF7"/>
    <w:rsid w:val="00A13EAA"/>
    <w:rsid w:val="00A160CC"/>
    <w:rsid w:val="00A403A7"/>
    <w:rsid w:val="00A43AB3"/>
    <w:rsid w:val="00A50B49"/>
    <w:rsid w:val="00A559F9"/>
    <w:rsid w:val="00A572C8"/>
    <w:rsid w:val="00A60AF2"/>
    <w:rsid w:val="00A70883"/>
    <w:rsid w:val="00A72397"/>
    <w:rsid w:val="00A80D36"/>
    <w:rsid w:val="00A84D30"/>
    <w:rsid w:val="00A95FAC"/>
    <w:rsid w:val="00AA3389"/>
    <w:rsid w:val="00AA446C"/>
    <w:rsid w:val="00AA7FD7"/>
    <w:rsid w:val="00AC0683"/>
    <w:rsid w:val="00AD04AA"/>
    <w:rsid w:val="00AD34FE"/>
    <w:rsid w:val="00B10106"/>
    <w:rsid w:val="00B14DE9"/>
    <w:rsid w:val="00B2043B"/>
    <w:rsid w:val="00B20EED"/>
    <w:rsid w:val="00B21184"/>
    <w:rsid w:val="00B42DA3"/>
    <w:rsid w:val="00B467F8"/>
    <w:rsid w:val="00B56BB2"/>
    <w:rsid w:val="00B57EF0"/>
    <w:rsid w:val="00B676ED"/>
    <w:rsid w:val="00B7020E"/>
    <w:rsid w:val="00B92D97"/>
    <w:rsid w:val="00B97997"/>
    <w:rsid w:val="00BA575C"/>
    <w:rsid w:val="00BA7702"/>
    <w:rsid w:val="00BA7715"/>
    <w:rsid w:val="00BB251C"/>
    <w:rsid w:val="00BC0CAF"/>
    <w:rsid w:val="00BD16DB"/>
    <w:rsid w:val="00BE5C96"/>
    <w:rsid w:val="00BF4B4B"/>
    <w:rsid w:val="00BF57D8"/>
    <w:rsid w:val="00C00400"/>
    <w:rsid w:val="00C00FBA"/>
    <w:rsid w:val="00C01D79"/>
    <w:rsid w:val="00C118D7"/>
    <w:rsid w:val="00C27FBB"/>
    <w:rsid w:val="00C46615"/>
    <w:rsid w:val="00C51165"/>
    <w:rsid w:val="00C51E06"/>
    <w:rsid w:val="00C55BB7"/>
    <w:rsid w:val="00C57269"/>
    <w:rsid w:val="00C67684"/>
    <w:rsid w:val="00C758E2"/>
    <w:rsid w:val="00C93045"/>
    <w:rsid w:val="00CA3E86"/>
    <w:rsid w:val="00CA5104"/>
    <w:rsid w:val="00CA5F7E"/>
    <w:rsid w:val="00CB0B4A"/>
    <w:rsid w:val="00CC46D3"/>
    <w:rsid w:val="00CC55AB"/>
    <w:rsid w:val="00CC68BE"/>
    <w:rsid w:val="00CD7E7D"/>
    <w:rsid w:val="00CE14C7"/>
    <w:rsid w:val="00CF24F0"/>
    <w:rsid w:val="00D05C28"/>
    <w:rsid w:val="00D1539B"/>
    <w:rsid w:val="00D23202"/>
    <w:rsid w:val="00D27E0B"/>
    <w:rsid w:val="00D3187C"/>
    <w:rsid w:val="00D35658"/>
    <w:rsid w:val="00D53898"/>
    <w:rsid w:val="00D60D77"/>
    <w:rsid w:val="00D60FCD"/>
    <w:rsid w:val="00D6195E"/>
    <w:rsid w:val="00D65959"/>
    <w:rsid w:val="00D706E9"/>
    <w:rsid w:val="00D72FC8"/>
    <w:rsid w:val="00D77B9A"/>
    <w:rsid w:val="00D92CAD"/>
    <w:rsid w:val="00DA08B8"/>
    <w:rsid w:val="00DA2D60"/>
    <w:rsid w:val="00DA4FA8"/>
    <w:rsid w:val="00DB635B"/>
    <w:rsid w:val="00DC5777"/>
    <w:rsid w:val="00DC6069"/>
    <w:rsid w:val="00DD054F"/>
    <w:rsid w:val="00DD2089"/>
    <w:rsid w:val="00DD3233"/>
    <w:rsid w:val="00DD6524"/>
    <w:rsid w:val="00DE2105"/>
    <w:rsid w:val="00DE74D4"/>
    <w:rsid w:val="00E01A6C"/>
    <w:rsid w:val="00E020AA"/>
    <w:rsid w:val="00E1259E"/>
    <w:rsid w:val="00E1419F"/>
    <w:rsid w:val="00E17257"/>
    <w:rsid w:val="00E17822"/>
    <w:rsid w:val="00E27301"/>
    <w:rsid w:val="00E2739C"/>
    <w:rsid w:val="00E300BC"/>
    <w:rsid w:val="00E335B9"/>
    <w:rsid w:val="00E34543"/>
    <w:rsid w:val="00E45FDC"/>
    <w:rsid w:val="00E729DA"/>
    <w:rsid w:val="00E75AA1"/>
    <w:rsid w:val="00E77EF4"/>
    <w:rsid w:val="00E8308F"/>
    <w:rsid w:val="00E84B24"/>
    <w:rsid w:val="00E95BDE"/>
    <w:rsid w:val="00EA10C2"/>
    <w:rsid w:val="00EA27A7"/>
    <w:rsid w:val="00EA72C3"/>
    <w:rsid w:val="00EB4846"/>
    <w:rsid w:val="00EB6199"/>
    <w:rsid w:val="00EE4CB8"/>
    <w:rsid w:val="00EE534E"/>
    <w:rsid w:val="00EF23F4"/>
    <w:rsid w:val="00F06599"/>
    <w:rsid w:val="00F14110"/>
    <w:rsid w:val="00F1537B"/>
    <w:rsid w:val="00F17F72"/>
    <w:rsid w:val="00F252C9"/>
    <w:rsid w:val="00F25EB3"/>
    <w:rsid w:val="00F25F1F"/>
    <w:rsid w:val="00F34EB7"/>
    <w:rsid w:val="00F40D8D"/>
    <w:rsid w:val="00F43A58"/>
    <w:rsid w:val="00F46318"/>
    <w:rsid w:val="00F469EB"/>
    <w:rsid w:val="00F50C58"/>
    <w:rsid w:val="00F57D91"/>
    <w:rsid w:val="00F57DAF"/>
    <w:rsid w:val="00F652A9"/>
    <w:rsid w:val="00F66F85"/>
    <w:rsid w:val="00F73474"/>
    <w:rsid w:val="00F7441D"/>
    <w:rsid w:val="00F90C7D"/>
    <w:rsid w:val="00F92465"/>
    <w:rsid w:val="00FA2859"/>
    <w:rsid w:val="00FB68C8"/>
    <w:rsid w:val="00FB6B84"/>
    <w:rsid w:val="00FC0B0A"/>
    <w:rsid w:val="00FC2ACA"/>
    <w:rsid w:val="00FD1CB0"/>
    <w:rsid w:val="00FE4C83"/>
    <w:rsid w:val="00FE4CB4"/>
    <w:rsid w:val="00FE5CC4"/>
    <w:rsid w:val="00FE7E3A"/>
    <w:rsid w:val="00FF6D35"/>
  </w:rsids>
  <m:mathPr>
    <m:mathFont m:val="Cambria Math"/>
    <m:brkBin m:val="before"/>
    <m:brkBinSub m:val="--"/>
    <m:smallFrac/>
    <m:dispDef/>
    <m:lMargin m:val="0"/>
    <m:rMargin m:val="0"/>
    <m:defJc m:val="centerGroup"/>
    <m:wrapIndent m:val="1440"/>
    <m:intLim m:val="undOvr"/>
    <m:naryLim m:val="subSup"/>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496DCAB3-C3F2-44A4-BD22-69E8D6C2D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1">
    <w:lsdException w:name="Normal" w:uiPriority="0"/>
    <w:lsdException w:name="heading 1" w:uiPriority="9"/>
    <w:lsdException w:name="heading 2" w:uiPriority="2"/>
    <w:lsdException w:name="heading 3" w:uiPriority="2"/>
    <w:lsdException w:name="heading 4" w:semiHidden="1" w:uiPriority="2"/>
    <w:lsdException w:name="heading 5" w:semiHidden="1" w:uiPriority="2"/>
    <w:lsdException w:name="heading 6" w:semiHidden="1" w:uiPriority="2"/>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lsdException w:name="Intense Emphasis" w:uiPriority="7"/>
    <w:lsdException w:name="Subtle Reference" w:uiPriority="11"/>
    <w:lsdException w:name="Intense Reference" w:uiPriority="12"/>
    <w:lsdException w:name="Book Title" w:uiPriority="13"/>
    <w:lsdException w:name="Bibliography" w:semiHidden="1" w:uiPriority="37" w:unhideWhenUsed="1"/>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rsid w:val="001E7634"/>
    <w:rPr>
      <w:rFonts w:eastAsiaTheme="minorEastAsia"/>
      <w:color w:val="414751" w:themeColor="text2" w:themeShade="BF"/>
      <w:sz w:val="20"/>
      <w:szCs w:val="20"/>
      <w:lang w:val="fr-FR"/>
    </w:rPr>
  </w:style>
  <w:style w:type="paragraph" w:styleId="Heading1">
    <w:name w:val="heading 1"/>
    <w:basedOn w:val="Normal"/>
    <w:next w:val="Normal"/>
    <w:link w:val="Heading1Char"/>
    <w:uiPriority w:val="9"/>
    <w:unhideWhenUsed/>
    <w:qFormat/>
    <w:rsid w:val="001A2C27"/>
    <w:pPr>
      <w:spacing w:before="360" w:after="40"/>
      <w:outlineLvl w:val="0"/>
    </w:pPr>
    <w:rPr>
      <w:rFonts w:asciiTheme="majorHAnsi" w:eastAsiaTheme="majorEastAsia" w:hAnsiTheme="majorHAnsi" w:cstheme="majorBidi"/>
      <w:smallCaps/>
      <w:spacing w:val="5"/>
      <w:sz w:val="32"/>
      <w:szCs w:val="32"/>
    </w:rPr>
  </w:style>
  <w:style w:type="paragraph" w:styleId="Heading2">
    <w:name w:val="heading 2"/>
    <w:basedOn w:val="Normal"/>
    <w:next w:val="Normal"/>
    <w:link w:val="Heading2Char"/>
    <w:uiPriority w:val="9"/>
    <w:unhideWhenUsed/>
    <w:qFormat/>
    <w:rsid w:val="001A2C27"/>
    <w:pPr>
      <w:spacing w:after="0"/>
      <w:outlineLvl w:val="1"/>
    </w:pPr>
    <w:rPr>
      <w:rFonts w:asciiTheme="majorHAnsi" w:eastAsiaTheme="majorEastAsia" w:hAnsiTheme="majorHAnsi" w:cstheme="majorBidi"/>
      <w:sz w:val="28"/>
      <w:szCs w:val="28"/>
    </w:rPr>
  </w:style>
  <w:style w:type="paragraph" w:styleId="Heading3">
    <w:name w:val="heading 3"/>
    <w:basedOn w:val="Normal"/>
    <w:next w:val="Normal"/>
    <w:link w:val="Heading3Char"/>
    <w:uiPriority w:val="9"/>
    <w:semiHidden/>
    <w:unhideWhenUsed/>
    <w:qFormat/>
    <w:rsid w:val="001A2C27"/>
    <w:pPr>
      <w:spacing w:after="0"/>
      <w:outlineLvl w:val="2"/>
    </w:pPr>
    <w:rPr>
      <w:rFonts w:asciiTheme="majorHAnsi" w:eastAsiaTheme="majorEastAsia" w:hAnsiTheme="majorHAnsi" w:cstheme="majorBidi"/>
      <w:spacing w:val="5"/>
      <w:sz w:val="24"/>
      <w:szCs w:val="24"/>
    </w:rPr>
  </w:style>
  <w:style w:type="paragraph" w:styleId="Heading4">
    <w:name w:val="heading 4"/>
    <w:basedOn w:val="Normal"/>
    <w:next w:val="Normal"/>
    <w:link w:val="Heading4Char"/>
    <w:uiPriority w:val="9"/>
    <w:semiHidden/>
    <w:unhideWhenUsed/>
    <w:qFormat/>
    <w:rsid w:val="001A2C27"/>
    <w:pPr>
      <w:spacing w:after="0"/>
      <w:outlineLvl w:val="3"/>
    </w:pPr>
    <w:rPr>
      <w:rFonts w:asciiTheme="majorHAnsi" w:eastAsiaTheme="majorEastAsia" w:hAnsiTheme="majorHAnsi" w:cstheme="majorBidi"/>
      <w:color w:val="E65B01" w:themeColor="accent1" w:themeShade="BF"/>
      <w:sz w:val="22"/>
      <w:szCs w:val="22"/>
    </w:rPr>
  </w:style>
  <w:style w:type="paragraph" w:styleId="Heading5">
    <w:name w:val="heading 5"/>
    <w:basedOn w:val="Normal"/>
    <w:next w:val="Normal"/>
    <w:link w:val="Heading5Char"/>
    <w:uiPriority w:val="9"/>
    <w:semiHidden/>
    <w:unhideWhenUsed/>
    <w:qFormat/>
    <w:rsid w:val="001A2C27"/>
    <w:pPr>
      <w:spacing w:after="0"/>
      <w:outlineLvl w:val="4"/>
    </w:pPr>
    <w:rPr>
      <w:i/>
      <w:iCs/>
      <w:color w:val="E65B01" w:themeColor="accent1" w:themeShade="BF"/>
      <w:sz w:val="22"/>
      <w:szCs w:val="22"/>
    </w:rPr>
  </w:style>
  <w:style w:type="paragraph" w:styleId="Heading6">
    <w:name w:val="heading 6"/>
    <w:basedOn w:val="Normal"/>
    <w:next w:val="Normal"/>
    <w:link w:val="Heading6Char"/>
    <w:uiPriority w:val="9"/>
    <w:semiHidden/>
    <w:unhideWhenUsed/>
    <w:qFormat/>
    <w:rsid w:val="001A2C27"/>
    <w:pPr>
      <w:spacing w:after="0"/>
      <w:outlineLvl w:val="5"/>
    </w:pPr>
    <w:rPr>
      <w:b/>
      <w:bCs/>
      <w:color w:val="E65B01" w:themeColor="accent1" w:themeShade="BF"/>
    </w:rPr>
  </w:style>
  <w:style w:type="paragraph" w:styleId="Heading7">
    <w:name w:val="heading 7"/>
    <w:basedOn w:val="Normal"/>
    <w:next w:val="Normal"/>
    <w:link w:val="Heading7Char"/>
    <w:uiPriority w:val="9"/>
    <w:semiHidden/>
    <w:unhideWhenUsed/>
    <w:qFormat/>
    <w:rsid w:val="001A2C27"/>
    <w:pPr>
      <w:spacing w:after="0"/>
      <w:outlineLvl w:val="6"/>
    </w:pPr>
    <w:rPr>
      <w:b/>
      <w:bCs/>
      <w:i/>
      <w:iCs/>
      <w:color w:val="E65B01" w:themeColor="accent1" w:themeShade="BF"/>
    </w:rPr>
  </w:style>
  <w:style w:type="paragraph" w:styleId="Heading8">
    <w:name w:val="heading 8"/>
    <w:basedOn w:val="Normal"/>
    <w:next w:val="Normal"/>
    <w:link w:val="Heading8Char"/>
    <w:uiPriority w:val="9"/>
    <w:semiHidden/>
    <w:unhideWhenUsed/>
    <w:qFormat/>
    <w:rsid w:val="001A2C27"/>
    <w:pPr>
      <w:spacing w:after="0"/>
      <w:outlineLvl w:val="7"/>
    </w:pPr>
    <w:rPr>
      <w:b/>
      <w:bCs/>
      <w:color w:val="3667C3" w:themeColor="accent2" w:themeShade="BF"/>
    </w:rPr>
  </w:style>
  <w:style w:type="paragraph" w:styleId="Heading9">
    <w:name w:val="heading 9"/>
    <w:basedOn w:val="Normal"/>
    <w:next w:val="Normal"/>
    <w:link w:val="Heading9Char"/>
    <w:uiPriority w:val="9"/>
    <w:semiHidden/>
    <w:unhideWhenUsed/>
    <w:qFormat/>
    <w:rsid w:val="001A2C27"/>
    <w:pPr>
      <w:spacing w:after="0"/>
      <w:outlineLvl w:val="8"/>
    </w:pPr>
    <w:rPr>
      <w:b/>
      <w:bCs/>
      <w:i/>
      <w:iCs/>
      <w:color w:val="3667C3" w:themeColor="accent2" w:themeShade="B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C27"/>
    <w:rPr>
      <w:rFonts w:asciiTheme="majorHAnsi" w:eastAsiaTheme="majorEastAsia" w:hAnsiTheme="majorHAnsi" w:cstheme="majorBidi"/>
      <w:smallCaps/>
      <w:color w:val="414751" w:themeColor="text2" w:themeShade="BF"/>
      <w:spacing w:val="5"/>
      <w:sz w:val="32"/>
      <w:szCs w:val="32"/>
    </w:rPr>
  </w:style>
  <w:style w:type="character" w:customStyle="1" w:styleId="Heading2Char">
    <w:name w:val="Heading 2 Char"/>
    <w:basedOn w:val="DefaultParagraphFont"/>
    <w:link w:val="Heading2"/>
    <w:uiPriority w:val="9"/>
    <w:rsid w:val="001A2C27"/>
    <w:rPr>
      <w:rFonts w:asciiTheme="majorHAnsi" w:eastAsiaTheme="majorEastAsia" w:hAnsiTheme="majorHAnsi" w:cstheme="majorBidi"/>
      <w:color w:val="414751" w:themeColor="text2" w:themeShade="BF"/>
      <w:sz w:val="28"/>
      <w:szCs w:val="28"/>
    </w:rPr>
  </w:style>
  <w:style w:type="paragraph" w:styleId="Title">
    <w:name w:val="Title"/>
    <w:basedOn w:val="Normal"/>
    <w:link w:val="TitleChar"/>
    <w:uiPriority w:val="10"/>
    <w:qFormat/>
    <w:rsid w:val="001A2C27"/>
    <w:rPr>
      <w:rFonts w:asciiTheme="majorHAnsi" w:eastAsiaTheme="majorEastAsia" w:hAnsiTheme="majorHAnsi" w:cstheme="majorBidi"/>
      <w:smallCaps/>
      <w:color w:val="FE8637" w:themeColor="accent1"/>
      <w:spacing w:val="10"/>
      <w:sz w:val="48"/>
      <w:szCs w:val="48"/>
    </w:rPr>
  </w:style>
  <w:style w:type="character" w:customStyle="1" w:styleId="TitleChar">
    <w:name w:val="Title Char"/>
    <w:basedOn w:val="DefaultParagraphFont"/>
    <w:link w:val="Title"/>
    <w:uiPriority w:val="10"/>
    <w:rsid w:val="001A2C27"/>
    <w:rPr>
      <w:rFonts w:asciiTheme="majorHAnsi" w:eastAsiaTheme="majorEastAsia" w:hAnsiTheme="majorHAnsi" w:cstheme="majorBidi"/>
      <w:smallCaps/>
      <w:color w:val="FE8637" w:themeColor="accent1"/>
      <w:spacing w:val="10"/>
      <w:sz w:val="48"/>
      <w:szCs w:val="48"/>
    </w:rPr>
  </w:style>
  <w:style w:type="paragraph" w:styleId="Subtitle">
    <w:name w:val="Subtitle"/>
    <w:basedOn w:val="Normal"/>
    <w:link w:val="SubtitleChar"/>
    <w:uiPriority w:val="11"/>
    <w:qFormat/>
    <w:rsid w:val="001A2C27"/>
    <w:rPr>
      <w:i/>
      <w:iCs/>
      <w:color w:val="575F6D" w:themeColor="text2"/>
      <w:spacing w:val="5"/>
      <w:sz w:val="24"/>
      <w:szCs w:val="24"/>
    </w:rPr>
  </w:style>
  <w:style w:type="character" w:customStyle="1" w:styleId="SubtitleChar">
    <w:name w:val="Subtitle Char"/>
    <w:basedOn w:val="DefaultParagraphFont"/>
    <w:link w:val="Subtitle"/>
    <w:uiPriority w:val="11"/>
    <w:rsid w:val="001A2C27"/>
    <w:rPr>
      <w:i/>
      <w:iCs/>
      <w:color w:val="575F6D" w:themeColor="text2"/>
      <w:spacing w:val="5"/>
      <w:sz w:val="24"/>
      <w:szCs w:val="24"/>
    </w:rPr>
  </w:style>
  <w:style w:type="paragraph" w:styleId="BalloonText">
    <w:name w:val="Balloon Text"/>
    <w:basedOn w:val="Normal"/>
    <w:link w:val="BalloonTextChar"/>
    <w:uiPriority w:val="99"/>
    <w:semiHidden/>
    <w:unhideWhenUsed/>
    <w:rsid w:val="001A2C27"/>
    <w:pPr>
      <w:spacing w:after="0" w:line="240" w:lineRule="auto"/>
    </w:pPr>
    <w:rPr>
      <w:rFonts w:hAnsi="Tahoma"/>
      <w:sz w:val="16"/>
      <w:szCs w:val="16"/>
    </w:rPr>
  </w:style>
  <w:style w:type="character" w:customStyle="1" w:styleId="BalloonTextChar">
    <w:name w:val="Balloon Text Char"/>
    <w:basedOn w:val="DefaultParagraphFont"/>
    <w:link w:val="BalloonText"/>
    <w:uiPriority w:val="99"/>
    <w:semiHidden/>
    <w:rsid w:val="001A2C27"/>
    <w:rPr>
      <w:rFonts w:eastAsiaTheme="minorEastAsia" w:hAnsi="Tahoma"/>
      <w:color w:val="414751" w:themeColor="text2" w:themeShade="BF"/>
      <w:sz w:val="16"/>
      <w:szCs w:val="16"/>
      <w:lang w:val="fr-FR"/>
    </w:rPr>
  </w:style>
  <w:style w:type="character" w:styleId="BookTitle">
    <w:name w:val="Book Title"/>
    <w:basedOn w:val="DefaultParagraphFont"/>
    <w:uiPriority w:val="33"/>
    <w:qFormat/>
    <w:rsid w:val="001A2C27"/>
    <w:rPr>
      <w:rFonts w:eastAsiaTheme="minorEastAsia" w:cstheme="minorBidi"/>
      <w:bCs w:val="0"/>
      <w:iCs w:val="0"/>
      <w:smallCaps/>
      <w:color w:val="000000"/>
      <w:spacing w:val="10"/>
      <w:szCs w:val="20"/>
      <w:lang w:val="fr-FR"/>
    </w:rPr>
  </w:style>
  <w:style w:type="numbering" w:customStyle="1" w:styleId="Listepuces1">
    <w:name w:val="Liste à puces1"/>
    <w:uiPriority w:val="99"/>
    <w:rsid w:val="001A2C27"/>
    <w:pPr>
      <w:numPr>
        <w:numId w:val="1"/>
      </w:numPr>
    </w:pPr>
  </w:style>
  <w:style w:type="paragraph" w:styleId="Caption">
    <w:name w:val="caption"/>
    <w:basedOn w:val="Normal"/>
    <w:next w:val="Normal"/>
    <w:uiPriority w:val="99"/>
    <w:unhideWhenUsed/>
    <w:rsid w:val="001A2C27"/>
    <w:pPr>
      <w:spacing w:line="240" w:lineRule="auto"/>
      <w:jc w:val="right"/>
    </w:pPr>
    <w:rPr>
      <w:b/>
      <w:bCs/>
      <w:color w:val="E65B01" w:themeColor="accent1" w:themeShade="BF"/>
      <w:sz w:val="16"/>
      <w:szCs w:val="16"/>
    </w:rPr>
  </w:style>
  <w:style w:type="character" w:styleId="Emphasis">
    <w:name w:val="Emphasis"/>
    <w:uiPriority w:val="20"/>
    <w:qFormat/>
    <w:rsid w:val="001A2C27"/>
    <w:rPr>
      <w:rFonts w:eastAsiaTheme="minorEastAsia" w:cstheme="minorBidi"/>
      <w:b/>
      <w:bCs/>
      <w:i/>
      <w:iCs/>
      <w:color w:val="2B2F36" w:themeColor="text2" w:themeShade="80"/>
      <w:spacing w:val="10"/>
      <w:sz w:val="18"/>
      <w:szCs w:val="18"/>
      <w:lang w:val="fr-FR"/>
    </w:rPr>
  </w:style>
  <w:style w:type="paragraph" w:styleId="Footer">
    <w:name w:val="footer"/>
    <w:basedOn w:val="Normal"/>
    <w:link w:val="FooterChar"/>
    <w:uiPriority w:val="99"/>
    <w:unhideWhenUsed/>
    <w:rsid w:val="001A2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C27"/>
    <w:rPr>
      <w:color w:val="414751" w:themeColor="text2" w:themeShade="BF"/>
      <w:sz w:val="20"/>
    </w:rPr>
  </w:style>
  <w:style w:type="paragraph" w:styleId="Header">
    <w:name w:val="header"/>
    <w:basedOn w:val="Normal"/>
    <w:link w:val="HeaderChar"/>
    <w:uiPriority w:val="99"/>
    <w:unhideWhenUsed/>
    <w:rsid w:val="001A2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C27"/>
    <w:rPr>
      <w:color w:val="414751" w:themeColor="text2" w:themeShade="BF"/>
      <w:sz w:val="20"/>
    </w:rPr>
  </w:style>
  <w:style w:type="character" w:customStyle="1" w:styleId="Heading3Char">
    <w:name w:val="Heading 3 Char"/>
    <w:basedOn w:val="DefaultParagraphFont"/>
    <w:link w:val="Heading3"/>
    <w:uiPriority w:val="9"/>
    <w:semiHidden/>
    <w:rsid w:val="001A2C27"/>
    <w:rPr>
      <w:rFonts w:asciiTheme="majorHAnsi" w:eastAsiaTheme="majorEastAsia" w:hAnsiTheme="majorHAnsi" w:cstheme="majorBidi"/>
      <w:color w:val="414751" w:themeColor="text2" w:themeShade="BF"/>
      <w:spacing w:val="5"/>
      <w:sz w:val="24"/>
      <w:szCs w:val="24"/>
    </w:rPr>
  </w:style>
  <w:style w:type="character" w:customStyle="1" w:styleId="Heading4Char">
    <w:name w:val="Heading 4 Char"/>
    <w:basedOn w:val="DefaultParagraphFont"/>
    <w:link w:val="Heading4"/>
    <w:uiPriority w:val="9"/>
    <w:semiHidden/>
    <w:rsid w:val="001A2C27"/>
    <w:rPr>
      <w:rFonts w:asciiTheme="majorHAnsi" w:eastAsiaTheme="majorEastAsia" w:hAnsiTheme="majorHAnsi" w:cstheme="majorBidi"/>
      <w:color w:val="E65B01" w:themeColor="accent1" w:themeShade="BF"/>
    </w:rPr>
  </w:style>
  <w:style w:type="character" w:customStyle="1" w:styleId="Heading5Char">
    <w:name w:val="Heading 5 Char"/>
    <w:basedOn w:val="DefaultParagraphFont"/>
    <w:link w:val="Heading5"/>
    <w:uiPriority w:val="9"/>
    <w:semiHidden/>
    <w:rsid w:val="001A2C27"/>
    <w:rPr>
      <w:i/>
      <w:iCs/>
      <w:color w:val="E65B01" w:themeColor="accent1" w:themeShade="BF"/>
    </w:rPr>
  </w:style>
  <w:style w:type="character" w:customStyle="1" w:styleId="Heading6Char">
    <w:name w:val="Heading 6 Char"/>
    <w:basedOn w:val="DefaultParagraphFont"/>
    <w:link w:val="Heading6"/>
    <w:uiPriority w:val="9"/>
    <w:semiHidden/>
    <w:rsid w:val="001A2C27"/>
    <w:rPr>
      <w:b/>
      <w:bCs/>
      <w:color w:val="E65B01" w:themeColor="accent1" w:themeShade="BF"/>
      <w:sz w:val="20"/>
    </w:rPr>
  </w:style>
  <w:style w:type="character" w:customStyle="1" w:styleId="Heading7Char">
    <w:name w:val="Heading 7 Char"/>
    <w:basedOn w:val="DefaultParagraphFont"/>
    <w:link w:val="Heading7"/>
    <w:uiPriority w:val="9"/>
    <w:semiHidden/>
    <w:rsid w:val="001A2C27"/>
    <w:rPr>
      <w:b/>
      <w:bCs/>
      <w:i/>
      <w:iCs/>
      <w:color w:val="E65B01" w:themeColor="accent1" w:themeShade="BF"/>
      <w:sz w:val="20"/>
    </w:rPr>
  </w:style>
  <w:style w:type="character" w:customStyle="1" w:styleId="Heading8Char">
    <w:name w:val="Heading 8 Char"/>
    <w:basedOn w:val="DefaultParagraphFont"/>
    <w:link w:val="Heading8"/>
    <w:uiPriority w:val="9"/>
    <w:semiHidden/>
    <w:rsid w:val="001A2C27"/>
    <w:rPr>
      <w:b/>
      <w:bCs/>
      <w:color w:val="3667C3" w:themeColor="accent2" w:themeShade="BF"/>
      <w:sz w:val="20"/>
    </w:rPr>
  </w:style>
  <w:style w:type="character" w:customStyle="1" w:styleId="Heading9Char">
    <w:name w:val="Heading 9 Char"/>
    <w:basedOn w:val="DefaultParagraphFont"/>
    <w:link w:val="Heading9"/>
    <w:uiPriority w:val="9"/>
    <w:semiHidden/>
    <w:rsid w:val="001A2C27"/>
    <w:rPr>
      <w:b/>
      <w:bCs/>
      <w:i/>
      <w:iCs/>
      <w:color w:val="3667C3" w:themeColor="accent2" w:themeShade="BF"/>
      <w:sz w:val="18"/>
      <w:szCs w:val="18"/>
    </w:rPr>
  </w:style>
  <w:style w:type="character" w:styleId="IntenseEmphasis">
    <w:name w:val="Intense Emphasis"/>
    <w:basedOn w:val="DefaultParagraphFont"/>
    <w:uiPriority w:val="21"/>
    <w:qFormat/>
    <w:rsid w:val="001A2C27"/>
    <w:rPr>
      <w:i/>
      <w:iCs/>
      <w:caps/>
      <w:color w:val="E65B01" w:themeColor="accent1" w:themeShade="BF"/>
      <w:spacing w:val="10"/>
      <w:sz w:val="18"/>
      <w:szCs w:val="18"/>
    </w:rPr>
  </w:style>
  <w:style w:type="paragraph" w:styleId="Quote">
    <w:name w:val="Quote"/>
    <w:basedOn w:val="Normal"/>
    <w:link w:val="QuoteChar"/>
    <w:uiPriority w:val="29"/>
    <w:qFormat/>
    <w:rsid w:val="001A2C27"/>
    <w:rPr>
      <w:i/>
      <w:iCs/>
    </w:rPr>
  </w:style>
  <w:style w:type="character" w:customStyle="1" w:styleId="QuoteChar">
    <w:name w:val="Quote Char"/>
    <w:basedOn w:val="DefaultParagraphFont"/>
    <w:link w:val="Quote"/>
    <w:uiPriority w:val="29"/>
    <w:rsid w:val="001A2C27"/>
    <w:rPr>
      <w:i/>
      <w:iCs/>
      <w:color w:val="414751" w:themeColor="text2" w:themeShade="BF"/>
      <w:sz w:val="20"/>
    </w:rPr>
  </w:style>
  <w:style w:type="paragraph" w:styleId="IntenseQuote">
    <w:name w:val="Intense Quote"/>
    <w:basedOn w:val="Quote"/>
    <w:link w:val="IntenseQuoteChar"/>
    <w:uiPriority w:val="30"/>
    <w:qFormat/>
    <w:rsid w:val="001A2C27"/>
    <w:pPr>
      <w:pBdr>
        <w:bottom w:val="double" w:sz="4" w:space="4" w:color="FE8637" w:themeColor="accent1"/>
      </w:pBdr>
      <w:spacing w:line="300" w:lineRule="auto"/>
      <w:ind w:left="936" w:right="936"/>
    </w:pPr>
    <w:rPr>
      <w:i w:val="0"/>
      <w:color w:val="E65B01" w:themeColor="accent1" w:themeShade="BF"/>
    </w:rPr>
  </w:style>
  <w:style w:type="character" w:customStyle="1" w:styleId="IntenseQuoteChar">
    <w:name w:val="Intense Quote Char"/>
    <w:basedOn w:val="DefaultParagraphFont"/>
    <w:link w:val="IntenseQuote"/>
    <w:uiPriority w:val="30"/>
    <w:rsid w:val="001A2C27"/>
    <w:rPr>
      <w:color w:val="E65B01" w:themeColor="accent1" w:themeShade="BF"/>
      <w:sz w:val="20"/>
    </w:rPr>
  </w:style>
  <w:style w:type="character" w:styleId="IntenseReference">
    <w:name w:val="Intense Reference"/>
    <w:basedOn w:val="DefaultParagraphFont"/>
    <w:uiPriority w:val="32"/>
    <w:qFormat/>
    <w:rsid w:val="001A2C27"/>
    <w:rPr>
      <w:b/>
      <w:bCs/>
      <w:caps/>
      <w:color w:val="3667C3" w:themeColor="accent2" w:themeShade="BF"/>
      <w:spacing w:val="5"/>
      <w:sz w:val="18"/>
      <w:szCs w:val="18"/>
    </w:rPr>
  </w:style>
  <w:style w:type="paragraph" w:styleId="ListParagraph">
    <w:name w:val="List Paragraph"/>
    <w:aliases w:val="References"/>
    <w:basedOn w:val="Normal"/>
    <w:link w:val="ListParagraphChar"/>
    <w:uiPriority w:val="34"/>
    <w:unhideWhenUsed/>
    <w:qFormat/>
    <w:rsid w:val="001A2C27"/>
    <w:pPr>
      <w:ind w:left="720"/>
      <w:contextualSpacing/>
    </w:pPr>
  </w:style>
  <w:style w:type="paragraph" w:styleId="NormalIndent">
    <w:name w:val="Normal Indent"/>
    <w:basedOn w:val="Normal"/>
    <w:uiPriority w:val="99"/>
    <w:unhideWhenUsed/>
    <w:rsid w:val="001A2C27"/>
    <w:pPr>
      <w:ind w:left="720"/>
      <w:contextualSpacing/>
    </w:pPr>
  </w:style>
  <w:style w:type="numbering" w:customStyle="1" w:styleId="Listenumrote">
    <w:name w:val="Liste numérotée"/>
    <w:uiPriority w:val="99"/>
    <w:rsid w:val="001A2C27"/>
    <w:pPr>
      <w:numPr>
        <w:numId w:val="2"/>
      </w:numPr>
    </w:pPr>
  </w:style>
  <w:style w:type="character" w:styleId="Strong">
    <w:name w:val="Strong"/>
    <w:basedOn w:val="DefaultParagraphFont"/>
    <w:uiPriority w:val="22"/>
    <w:qFormat/>
    <w:rsid w:val="001A2C27"/>
    <w:rPr>
      <w:b/>
      <w:bCs/>
    </w:rPr>
  </w:style>
  <w:style w:type="character" w:styleId="SubtleEmphasis">
    <w:name w:val="Subtle Emphasis"/>
    <w:basedOn w:val="DefaultParagraphFont"/>
    <w:uiPriority w:val="19"/>
    <w:qFormat/>
    <w:rsid w:val="001A2C27"/>
    <w:rPr>
      <w:i/>
      <w:iCs/>
      <w:color w:val="E65B01" w:themeColor="accent1" w:themeShade="BF"/>
    </w:rPr>
  </w:style>
  <w:style w:type="character" w:styleId="SubtleReference">
    <w:name w:val="Subtle Reference"/>
    <w:basedOn w:val="DefaultParagraphFont"/>
    <w:uiPriority w:val="31"/>
    <w:qFormat/>
    <w:rsid w:val="001A2C27"/>
    <w:rPr>
      <w:b/>
      <w:bCs/>
      <w:i/>
      <w:iCs/>
      <w:color w:val="3667C3" w:themeColor="accent2" w:themeShade="BF"/>
    </w:rPr>
  </w:style>
  <w:style w:type="table" w:styleId="TableGrid">
    <w:name w:val="Table Grid"/>
    <w:basedOn w:val="TableNormal"/>
    <w:uiPriority w:val="1"/>
    <w:rsid w:val="001A2C27"/>
    <w:pPr>
      <w:spacing w:after="0" w:line="240" w:lineRule="auto"/>
    </w:pPr>
    <w:rPr>
      <w:rFonts w:eastAsiaTheme="minorEastAsia"/>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qFormat/>
    <w:rsid w:val="001A2C27"/>
    <w:rPr>
      <w:color w:val="808080"/>
    </w:rPr>
  </w:style>
  <w:style w:type="paragraph" w:customStyle="1" w:styleId="Normal1">
    <w:name w:val="Normal1"/>
    <w:rsid w:val="005C2F3F"/>
    <w:pPr>
      <w:suppressAutoHyphens/>
      <w:overflowPunct w:val="0"/>
      <w:autoSpaceDE w:val="0"/>
      <w:autoSpaceDN w:val="0"/>
      <w:adjustRightInd w:val="0"/>
      <w:textAlignment w:val="baseline"/>
    </w:pPr>
    <w:rPr>
      <w:rFonts w:ascii="Calibri" w:eastAsia="Times New Roman" w:hAnsi="Calibri" w:cs="Times New Roman"/>
      <w:lang w:val="fr-FR" w:eastAsia="fr-FR"/>
    </w:rPr>
  </w:style>
  <w:style w:type="paragraph" w:styleId="FootnoteText">
    <w:name w:val="footnote text"/>
    <w:basedOn w:val="Normal"/>
    <w:link w:val="FootnoteTextChar"/>
    <w:uiPriority w:val="99"/>
    <w:semiHidden/>
    <w:qFormat/>
    <w:rsid w:val="009E5786"/>
    <w:pPr>
      <w:spacing w:after="0" w:line="240" w:lineRule="auto"/>
    </w:pPr>
  </w:style>
  <w:style w:type="character" w:customStyle="1" w:styleId="FootnoteTextChar">
    <w:name w:val="Footnote Text Char"/>
    <w:basedOn w:val="DefaultParagraphFont"/>
    <w:link w:val="FootnoteText"/>
    <w:uiPriority w:val="99"/>
    <w:semiHidden/>
    <w:rsid w:val="009E5786"/>
    <w:rPr>
      <w:rFonts w:eastAsiaTheme="minorEastAsia"/>
      <w:color w:val="414751" w:themeColor="text2" w:themeShade="BF"/>
      <w:sz w:val="20"/>
      <w:szCs w:val="20"/>
      <w:lang w:val="fr-FR"/>
    </w:rPr>
  </w:style>
  <w:style w:type="character" w:styleId="FootnoteReference">
    <w:name w:val="footnote reference"/>
    <w:basedOn w:val="DefaultParagraphFont"/>
    <w:uiPriority w:val="99"/>
    <w:semiHidden/>
    <w:qFormat/>
    <w:rsid w:val="009E5786"/>
    <w:rPr>
      <w:vertAlign w:val="superscript"/>
    </w:rPr>
  </w:style>
  <w:style w:type="paragraph" w:styleId="NoSpacing">
    <w:name w:val="No Spacing"/>
    <w:basedOn w:val="Normal"/>
    <w:link w:val="NoSpacingChar"/>
    <w:uiPriority w:val="1"/>
    <w:qFormat/>
    <w:rsid w:val="00FB6B84"/>
    <w:pPr>
      <w:spacing w:after="0" w:line="240" w:lineRule="auto"/>
    </w:pPr>
    <w:rPr>
      <w:i/>
      <w:iCs/>
      <w:color w:val="auto"/>
      <w:lang w:val="en-US" w:bidi="en-US"/>
    </w:rPr>
  </w:style>
  <w:style w:type="character" w:customStyle="1" w:styleId="NoSpacingChar">
    <w:name w:val="No Spacing Char"/>
    <w:basedOn w:val="DefaultParagraphFont"/>
    <w:link w:val="NoSpacing"/>
    <w:uiPriority w:val="1"/>
    <w:rsid w:val="00FB6B84"/>
    <w:rPr>
      <w:rFonts w:eastAsiaTheme="minorEastAsia"/>
      <w:i/>
      <w:iCs/>
      <w:sz w:val="20"/>
      <w:szCs w:val="20"/>
      <w:lang w:bidi="en-US"/>
    </w:rPr>
  </w:style>
  <w:style w:type="character" w:styleId="CommentReference">
    <w:name w:val="annotation reference"/>
    <w:basedOn w:val="DefaultParagraphFont"/>
    <w:uiPriority w:val="99"/>
    <w:semiHidden/>
    <w:unhideWhenUsed/>
    <w:qFormat/>
    <w:rsid w:val="003D6B53"/>
    <w:rPr>
      <w:sz w:val="16"/>
      <w:szCs w:val="16"/>
    </w:rPr>
  </w:style>
  <w:style w:type="paragraph" w:styleId="CommentText">
    <w:name w:val="annotation text"/>
    <w:basedOn w:val="Normal"/>
    <w:link w:val="CommentTextChar"/>
    <w:uiPriority w:val="99"/>
    <w:semiHidden/>
    <w:unhideWhenUsed/>
    <w:qFormat/>
    <w:rsid w:val="003D6B53"/>
    <w:pPr>
      <w:spacing w:line="240" w:lineRule="auto"/>
    </w:pPr>
  </w:style>
  <w:style w:type="character" w:customStyle="1" w:styleId="CommentTextChar">
    <w:name w:val="Comment Text Char"/>
    <w:basedOn w:val="DefaultParagraphFont"/>
    <w:link w:val="CommentText"/>
    <w:uiPriority w:val="99"/>
    <w:semiHidden/>
    <w:rsid w:val="003D6B53"/>
    <w:rPr>
      <w:rFonts w:eastAsiaTheme="minorEastAsia"/>
      <w:color w:val="414751" w:themeColor="text2" w:themeShade="BF"/>
      <w:sz w:val="20"/>
      <w:szCs w:val="20"/>
      <w:lang w:val="fr-FR"/>
    </w:rPr>
  </w:style>
  <w:style w:type="paragraph" w:styleId="CommentSubject">
    <w:name w:val="annotation subject"/>
    <w:basedOn w:val="CommentText"/>
    <w:next w:val="CommentText"/>
    <w:link w:val="CommentSubjectChar"/>
    <w:uiPriority w:val="99"/>
    <w:semiHidden/>
    <w:unhideWhenUsed/>
    <w:qFormat/>
    <w:rsid w:val="003D6B53"/>
    <w:rPr>
      <w:b/>
      <w:bCs/>
    </w:rPr>
  </w:style>
  <w:style w:type="character" w:customStyle="1" w:styleId="CommentSubjectChar">
    <w:name w:val="Comment Subject Char"/>
    <w:basedOn w:val="CommentTextChar"/>
    <w:link w:val="CommentSubject"/>
    <w:uiPriority w:val="99"/>
    <w:semiHidden/>
    <w:rsid w:val="003D6B53"/>
    <w:rPr>
      <w:rFonts w:eastAsiaTheme="minorEastAsia"/>
      <w:b/>
      <w:bCs/>
      <w:color w:val="414751" w:themeColor="text2" w:themeShade="BF"/>
      <w:sz w:val="20"/>
      <w:szCs w:val="20"/>
      <w:lang w:val="fr-FR"/>
    </w:rPr>
  </w:style>
  <w:style w:type="table" w:customStyle="1" w:styleId="PlainTable11">
    <w:name w:val="Plain Table 11"/>
    <w:basedOn w:val="TableNormal"/>
    <w:next w:val="PlainTable12"/>
    <w:uiPriority w:val="41"/>
    <w:rsid w:val="00752A98"/>
    <w:pPr>
      <w:spacing w:after="0" w:line="240" w:lineRule="auto"/>
    </w:pPr>
    <w:rPr>
      <w:lang w:val="fr-F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uiPriority w:val="41"/>
    <w:rsid w:val="00752A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References Char"/>
    <w:basedOn w:val="DefaultParagraphFont"/>
    <w:link w:val="ListParagraph"/>
    <w:uiPriority w:val="34"/>
    <w:locked/>
    <w:rsid w:val="00EE4CB8"/>
    <w:rPr>
      <w:rFonts w:eastAsiaTheme="minorEastAsia"/>
      <w:color w:val="414751" w:themeColor="text2" w:themeShade="BF"/>
      <w:sz w:val="20"/>
      <w:szCs w:val="20"/>
      <w:lang w:val="fr-FR"/>
    </w:rPr>
  </w:style>
  <w:style w:type="paragraph" w:customStyle="1" w:styleId="Text">
    <w:name w:val="Text"/>
    <w:basedOn w:val="Normal"/>
    <w:rsid w:val="005D725A"/>
    <w:pPr>
      <w:spacing w:before="100" w:after="100" w:line="288" w:lineRule="auto"/>
    </w:pPr>
    <w:rPr>
      <w:rFonts w:ascii="Tahoma" w:eastAsia="Times New Roman" w:hAnsi="Tahoma" w:cs="Times New Roman"/>
      <w:color w:val="auto"/>
      <w:sz w:val="16"/>
      <w:szCs w:val="24"/>
      <w:lang w:val="en-US"/>
    </w:rPr>
  </w:style>
  <w:style w:type="paragraph" w:styleId="NormalWeb">
    <w:name w:val="Normal (Web)"/>
    <w:basedOn w:val="Normal"/>
    <w:uiPriority w:val="99"/>
    <w:semiHidden/>
    <w:unhideWhenUsed/>
    <w:rsid w:val="003E6331"/>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textexposedshow">
    <w:name w:val="text_exposed_show"/>
    <w:basedOn w:val="DefaultParagraphFont"/>
    <w:rsid w:val="003E6331"/>
  </w:style>
  <w:style w:type="character" w:styleId="Hyperlink">
    <w:name w:val="Hyperlink"/>
    <w:basedOn w:val="DefaultParagraphFont"/>
    <w:uiPriority w:val="99"/>
    <w:unhideWhenUsed/>
    <w:rsid w:val="003E63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1459">
      <w:bodyDiv w:val="1"/>
      <w:marLeft w:val="0"/>
      <w:marRight w:val="0"/>
      <w:marTop w:val="0"/>
      <w:marBottom w:val="0"/>
      <w:divBdr>
        <w:top w:val="none" w:sz="0" w:space="0" w:color="auto"/>
        <w:left w:val="none" w:sz="0" w:space="0" w:color="auto"/>
        <w:bottom w:val="none" w:sz="0" w:space="0" w:color="auto"/>
        <w:right w:val="none" w:sz="0" w:space="0" w:color="auto"/>
      </w:divBdr>
      <w:divsChild>
        <w:div w:id="983587920">
          <w:marLeft w:val="547"/>
          <w:marRight w:val="0"/>
          <w:marTop w:val="0"/>
          <w:marBottom w:val="0"/>
          <w:divBdr>
            <w:top w:val="none" w:sz="0" w:space="0" w:color="auto"/>
            <w:left w:val="none" w:sz="0" w:space="0" w:color="auto"/>
            <w:bottom w:val="none" w:sz="0" w:space="0" w:color="auto"/>
            <w:right w:val="none" w:sz="0" w:space="0" w:color="auto"/>
          </w:divBdr>
        </w:div>
      </w:divsChild>
    </w:div>
    <w:div w:id="206918586">
      <w:bodyDiv w:val="1"/>
      <w:marLeft w:val="0"/>
      <w:marRight w:val="0"/>
      <w:marTop w:val="0"/>
      <w:marBottom w:val="0"/>
      <w:divBdr>
        <w:top w:val="none" w:sz="0" w:space="0" w:color="auto"/>
        <w:left w:val="none" w:sz="0" w:space="0" w:color="auto"/>
        <w:bottom w:val="none" w:sz="0" w:space="0" w:color="auto"/>
        <w:right w:val="none" w:sz="0" w:space="0" w:color="auto"/>
      </w:divBdr>
      <w:divsChild>
        <w:div w:id="160857766">
          <w:marLeft w:val="547"/>
          <w:marRight w:val="0"/>
          <w:marTop w:val="86"/>
          <w:marBottom w:val="0"/>
          <w:divBdr>
            <w:top w:val="none" w:sz="0" w:space="0" w:color="auto"/>
            <w:left w:val="none" w:sz="0" w:space="0" w:color="auto"/>
            <w:bottom w:val="none" w:sz="0" w:space="0" w:color="auto"/>
            <w:right w:val="none" w:sz="0" w:space="0" w:color="auto"/>
          </w:divBdr>
        </w:div>
        <w:div w:id="1462112504">
          <w:marLeft w:val="547"/>
          <w:marRight w:val="0"/>
          <w:marTop w:val="86"/>
          <w:marBottom w:val="0"/>
          <w:divBdr>
            <w:top w:val="none" w:sz="0" w:space="0" w:color="auto"/>
            <w:left w:val="none" w:sz="0" w:space="0" w:color="auto"/>
            <w:bottom w:val="none" w:sz="0" w:space="0" w:color="auto"/>
            <w:right w:val="none" w:sz="0" w:space="0" w:color="auto"/>
          </w:divBdr>
        </w:div>
        <w:div w:id="1652174791">
          <w:marLeft w:val="547"/>
          <w:marRight w:val="0"/>
          <w:marTop w:val="86"/>
          <w:marBottom w:val="0"/>
          <w:divBdr>
            <w:top w:val="none" w:sz="0" w:space="0" w:color="auto"/>
            <w:left w:val="none" w:sz="0" w:space="0" w:color="auto"/>
            <w:bottom w:val="none" w:sz="0" w:space="0" w:color="auto"/>
            <w:right w:val="none" w:sz="0" w:space="0" w:color="auto"/>
          </w:divBdr>
        </w:div>
        <w:div w:id="453408546">
          <w:marLeft w:val="547"/>
          <w:marRight w:val="0"/>
          <w:marTop w:val="86"/>
          <w:marBottom w:val="0"/>
          <w:divBdr>
            <w:top w:val="none" w:sz="0" w:space="0" w:color="auto"/>
            <w:left w:val="none" w:sz="0" w:space="0" w:color="auto"/>
            <w:bottom w:val="none" w:sz="0" w:space="0" w:color="auto"/>
            <w:right w:val="none" w:sz="0" w:space="0" w:color="auto"/>
          </w:divBdr>
        </w:div>
      </w:divsChild>
    </w:div>
    <w:div w:id="310864219">
      <w:bodyDiv w:val="1"/>
      <w:marLeft w:val="0"/>
      <w:marRight w:val="0"/>
      <w:marTop w:val="0"/>
      <w:marBottom w:val="0"/>
      <w:divBdr>
        <w:top w:val="none" w:sz="0" w:space="0" w:color="auto"/>
        <w:left w:val="none" w:sz="0" w:space="0" w:color="auto"/>
        <w:bottom w:val="none" w:sz="0" w:space="0" w:color="auto"/>
        <w:right w:val="none" w:sz="0" w:space="0" w:color="auto"/>
      </w:divBdr>
      <w:divsChild>
        <w:div w:id="1423916143">
          <w:marLeft w:val="547"/>
          <w:marRight w:val="0"/>
          <w:marTop w:val="0"/>
          <w:marBottom w:val="0"/>
          <w:divBdr>
            <w:top w:val="none" w:sz="0" w:space="0" w:color="auto"/>
            <w:left w:val="none" w:sz="0" w:space="0" w:color="auto"/>
            <w:bottom w:val="none" w:sz="0" w:space="0" w:color="auto"/>
            <w:right w:val="none" w:sz="0" w:space="0" w:color="auto"/>
          </w:divBdr>
        </w:div>
      </w:divsChild>
    </w:div>
    <w:div w:id="342901021">
      <w:bodyDiv w:val="1"/>
      <w:marLeft w:val="0"/>
      <w:marRight w:val="0"/>
      <w:marTop w:val="0"/>
      <w:marBottom w:val="0"/>
      <w:divBdr>
        <w:top w:val="none" w:sz="0" w:space="0" w:color="auto"/>
        <w:left w:val="none" w:sz="0" w:space="0" w:color="auto"/>
        <w:bottom w:val="none" w:sz="0" w:space="0" w:color="auto"/>
        <w:right w:val="none" w:sz="0" w:space="0" w:color="auto"/>
      </w:divBdr>
    </w:div>
    <w:div w:id="390734623">
      <w:bodyDiv w:val="1"/>
      <w:marLeft w:val="0"/>
      <w:marRight w:val="0"/>
      <w:marTop w:val="0"/>
      <w:marBottom w:val="0"/>
      <w:divBdr>
        <w:top w:val="none" w:sz="0" w:space="0" w:color="auto"/>
        <w:left w:val="none" w:sz="0" w:space="0" w:color="auto"/>
        <w:bottom w:val="none" w:sz="0" w:space="0" w:color="auto"/>
        <w:right w:val="none" w:sz="0" w:space="0" w:color="auto"/>
      </w:divBdr>
      <w:divsChild>
        <w:div w:id="182868762">
          <w:marLeft w:val="547"/>
          <w:marRight w:val="0"/>
          <w:marTop w:val="0"/>
          <w:marBottom w:val="0"/>
          <w:divBdr>
            <w:top w:val="none" w:sz="0" w:space="0" w:color="auto"/>
            <w:left w:val="none" w:sz="0" w:space="0" w:color="auto"/>
            <w:bottom w:val="none" w:sz="0" w:space="0" w:color="auto"/>
            <w:right w:val="none" w:sz="0" w:space="0" w:color="auto"/>
          </w:divBdr>
        </w:div>
      </w:divsChild>
    </w:div>
    <w:div w:id="447161385">
      <w:bodyDiv w:val="1"/>
      <w:marLeft w:val="0"/>
      <w:marRight w:val="0"/>
      <w:marTop w:val="0"/>
      <w:marBottom w:val="0"/>
      <w:divBdr>
        <w:top w:val="none" w:sz="0" w:space="0" w:color="auto"/>
        <w:left w:val="none" w:sz="0" w:space="0" w:color="auto"/>
        <w:bottom w:val="none" w:sz="0" w:space="0" w:color="auto"/>
        <w:right w:val="none" w:sz="0" w:space="0" w:color="auto"/>
      </w:divBdr>
      <w:divsChild>
        <w:div w:id="785929806">
          <w:marLeft w:val="547"/>
          <w:marRight w:val="0"/>
          <w:marTop w:val="86"/>
          <w:marBottom w:val="0"/>
          <w:divBdr>
            <w:top w:val="none" w:sz="0" w:space="0" w:color="auto"/>
            <w:left w:val="none" w:sz="0" w:space="0" w:color="auto"/>
            <w:bottom w:val="none" w:sz="0" w:space="0" w:color="auto"/>
            <w:right w:val="none" w:sz="0" w:space="0" w:color="auto"/>
          </w:divBdr>
        </w:div>
      </w:divsChild>
    </w:div>
    <w:div w:id="459150057">
      <w:bodyDiv w:val="1"/>
      <w:marLeft w:val="0"/>
      <w:marRight w:val="0"/>
      <w:marTop w:val="0"/>
      <w:marBottom w:val="0"/>
      <w:divBdr>
        <w:top w:val="none" w:sz="0" w:space="0" w:color="auto"/>
        <w:left w:val="none" w:sz="0" w:space="0" w:color="auto"/>
        <w:bottom w:val="none" w:sz="0" w:space="0" w:color="auto"/>
        <w:right w:val="none" w:sz="0" w:space="0" w:color="auto"/>
      </w:divBdr>
      <w:divsChild>
        <w:div w:id="1409885961">
          <w:marLeft w:val="547"/>
          <w:marRight w:val="0"/>
          <w:marTop w:val="0"/>
          <w:marBottom w:val="0"/>
          <w:divBdr>
            <w:top w:val="none" w:sz="0" w:space="0" w:color="auto"/>
            <w:left w:val="none" w:sz="0" w:space="0" w:color="auto"/>
            <w:bottom w:val="none" w:sz="0" w:space="0" w:color="auto"/>
            <w:right w:val="none" w:sz="0" w:space="0" w:color="auto"/>
          </w:divBdr>
        </w:div>
      </w:divsChild>
    </w:div>
    <w:div w:id="523784236">
      <w:bodyDiv w:val="1"/>
      <w:marLeft w:val="0"/>
      <w:marRight w:val="0"/>
      <w:marTop w:val="0"/>
      <w:marBottom w:val="0"/>
      <w:divBdr>
        <w:top w:val="none" w:sz="0" w:space="0" w:color="auto"/>
        <w:left w:val="none" w:sz="0" w:space="0" w:color="auto"/>
        <w:bottom w:val="none" w:sz="0" w:space="0" w:color="auto"/>
        <w:right w:val="none" w:sz="0" w:space="0" w:color="auto"/>
      </w:divBdr>
      <w:divsChild>
        <w:div w:id="1460763888">
          <w:marLeft w:val="547"/>
          <w:marRight w:val="0"/>
          <w:marTop w:val="0"/>
          <w:marBottom w:val="0"/>
          <w:divBdr>
            <w:top w:val="none" w:sz="0" w:space="0" w:color="auto"/>
            <w:left w:val="none" w:sz="0" w:space="0" w:color="auto"/>
            <w:bottom w:val="none" w:sz="0" w:space="0" w:color="auto"/>
            <w:right w:val="none" w:sz="0" w:space="0" w:color="auto"/>
          </w:divBdr>
        </w:div>
      </w:divsChild>
    </w:div>
    <w:div w:id="726564406">
      <w:bodyDiv w:val="1"/>
      <w:marLeft w:val="0"/>
      <w:marRight w:val="0"/>
      <w:marTop w:val="0"/>
      <w:marBottom w:val="0"/>
      <w:divBdr>
        <w:top w:val="none" w:sz="0" w:space="0" w:color="auto"/>
        <w:left w:val="none" w:sz="0" w:space="0" w:color="auto"/>
        <w:bottom w:val="none" w:sz="0" w:space="0" w:color="auto"/>
        <w:right w:val="none" w:sz="0" w:space="0" w:color="auto"/>
      </w:divBdr>
    </w:div>
    <w:div w:id="734201848">
      <w:bodyDiv w:val="1"/>
      <w:marLeft w:val="0"/>
      <w:marRight w:val="0"/>
      <w:marTop w:val="0"/>
      <w:marBottom w:val="0"/>
      <w:divBdr>
        <w:top w:val="none" w:sz="0" w:space="0" w:color="auto"/>
        <w:left w:val="none" w:sz="0" w:space="0" w:color="auto"/>
        <w:bottom w:val="none" w:sz="0" w:space="0" w:color="auto"/>
        <w:right w:val="none" w:sz="0" w:space="0" w:color="auto"/>
      </w:divBdr>
      <w:divsChild>
        <w:div w:id="1283726185">
          <w:marLeft w:val="547"/>
          <w:marRight w:val="0"/>
          <w:marTop w:val="0"/>
          <w:marBottom w:val="0"/>
          <w:divBdr>
            <w:top w:val="none" w:sz="0" w:space="0" w:color="auto"/>
            <w:left w:val="none" w:sz="0" w:space="0" w:color="auto"/>
            <w:bottom w:val="none" w:sz="0" w:space="0" w:color="auto"/>
            <w:right w:val="none" w:sz="0" w:space="0" w:color="auto"/>
          </w:divBdr>
        </w:div>
      </w:divsChild>
    </w:div>
    <w:div w:id="735320400">
      <w:bodyDiv w:val="1"/>
      <w:marLeft w:val="0"/>
      <w:marRight w:val="0"/>
      <w:marTop w:val="0"/>
      <w:marBottom w:val="0"/>
      <w:divBdr>
        <w:top w:val="none" w:sz="0" w:space="0" w:color="auto"/>
        <w:left w:val="none" w:sz="0" w:space="0" w:color="auto"/>
        <w:bottom w:val="none" w:sz="0" w:space="0" w:color="auto"/>
        <w:right w:val="none" w:sz="0" w:space="0" w:color="auto"/>
      </w:divBdr>
      <w:divsChild>
        <w:div w:id="1772970699">
          <w:marLeft w:val="547"/>
          <w:marRight w:val="0"/>
          <w:marTop w:val="0"/>
          <w:marBottom w:val="0"/>
          <w:divBdr>
            <w:top w:val="none" w:sz="0" w:space="0" w:color="auto"/>
            <w:left w:val="none" w:sz="0" w:space="0" w:color="auto"/>
            <w:bottom w:val="none" w:sz="0" w:space="0" w:color="auto"/>
            <w:right w:val="none" w:sz="0" w:space="0" w:color="auto"/>
          </w:divBdr>
        </w:div>
      </w:divsChild>
    </w:div>
    <w:div w:id="778568239">
      <w:bodyDiv w:val="1"/>
      <w:marLeft w:val="0"/>
      <w:marRight w:val="0"/>
      <w:marTop w:val="0"/>
      <w:marBottom w:val="0"/>
      <w:divBdr>
        <w:top w:val="none" w:sz="0" w:space="0" w:color="auto"/>
        <w:left w:val="none" w:sz="0" w:space="0" w:color="auto"/>
        <w:bottom w:val="none" w:sz="0" w:space="0" w:color="auto"/>
        <w:right w:val="none" w:sz="0" w:space="0" w:color="auto"/>
      </w:divBdr>
      <w:divsChild>
        <w:div w:id="1295142669">
          <w:marLeft w:val="547"/>
          <w:marRight w:val="0"/>
          <w:marTop w:val="96"/>
          <w:marBottom w:val="0"/>
          <w:divBdr>
            <w:top w:val="none" w:sz="0" w:space="0" w:color="auto"/>
            <w:left w:val="none" w:sz="0" w:space="0" w:color="auto"/>
            <w:bottom w:val="none" w:sz="0" w:space="0" w:color="auto"/>
            <w:right w:val="none" w:sz="0" w:space="0" w:color="auto"/>
          </w:divBdr>
        </w:div>
        <w:div w:id="1688368069">
          <w:marLeft w:val="547"/>
          <w:marRight w:val="0"/>
          <w:marTop w:val="96"/>
          <w:marBottom w:val="0"/>
          <w:divBdr>
            <w:top w:val="none" w:sz="0" w:space="0" w:color="auto"/>
            <w:left w:val="none" w:sz="0" w:space="0" w:color="auto"/>
            <w:bottom w:val="none" w:sz="0" w:space="0" w:color="auto"/>
            <w:right w:val="none" w:sz="0" w:space="0" w:color="auto"/>
          </w:divBdr>
        </w:div>
        <w:div w:id="1804034099">
          <w:marLeft w:val="547"/>
          <w:marRight w:val="0"/>
          <w:marTop w:val="96"/>
          <w:marBottom w:val="0"/>
          <w:divBdr>
            <w:top w:val="none" w:sz="0" w:space="0" w:color="auto"/>
            <w:left w:val="none" w:sz="0" w:space="0" w:color="auto"/>
            <w:bottom w:val="none" w:sz="0" w:space="0" w:color="auto"/>
            <w:right w:val="none" w:sz="0" w:space="0" w:color="auto"/>
          </w:divBdr>
        </w:div>
      </w:divsChild>
    </w:div>
    <w:div w:id="795295331">
      <w:bodyDiv w:val="1"/>
      <w:marLeft w:val="0"/>
      <w:marRight w:val="0"/>
      <w:marTop w:val="0"/>
      <w:marBottom w:val="0"/>
      <w:divBdr>
        <w:top w:val="none" w:sz="0" w:space="0" w:color="auto"/>
        <w:left w:val="none" w:sz="0" w:space="0" w:color="auto"/>
        <w:bottom w:val="none" w:sz="0" w:space="0" w:color="auto"/>
        <w:right w:val="none" w:sz="0" w:space="0" w:color="auto"/>
      </w:divBdr>
    </w:div>
    <w:div w:id="960770368">
      <w:bodyDiv w:val="1"/>
      <w:marLeft w:val="0"/>
      <w:marRight w:val="0"/>
      <w:marTop w:val="0"/>
      <w:marBottom w:val="0"/>
      <w:divBdr>
        <w:top w:val="none" w:sz="0" w:space="0" w:color="auto"/>
        <w:left w:val="none" w:sz="0" w:space="0" w:color="auto"/>
        <w:bottom w:val="none" w:sz="0" w:space="0" w:color="auto"/>
        <w:right w:val="none" w:sz="0" w:space="0" w:color="auto"/>
      </w:divBdr>
    </w:div>
    <w:div w:id="1015110280">
      <w:bodyDiv w:val="1"/>
      <w:marLeft w:val="0"/>
      <w:marRight w:val="0"/>
      <w:marTop w:val="0"/>
      <w:marBottom w:val="0"/>
      <w:divBdr>
        <w:top w:val="none" w:sz="0" w:space="0" w:color="auto"/>
        <w:left w:val="none" w:sz="0" w:space="0" w:color="auto"/>
        <w:bottom w:val="none" w:sz="0" w:space="0" w:color="auto"/>
        <w:right w:val="none" w:sz="0" w:space="0" w:color="auto"/>
      </w:divBdr>
      <w:divsChild>
        <w:div w:id="813761311">
          <w:marLeft w:val="547"/>
          <w:marRight w:val="0"/>
          <w:marTop w:val="0"/>
          <w:marBottom w:val="0"/>
          <w:divBdr>
            <w:top w:val="none" w:sz="0" w:space="0" w:color="auto"/>
            <w:left w:val="none" w:sz="0" w:space="0" w:color="auto"/>
            <w:bottom w:val="none" w:sz="0" w:space="0" w:color="auto"/>
            <w:right w:val="none" w:sz="0" w:space="0" w:color="auto"/>
          </w:divBdr>
        </w:div>
      </w:divsChild>
    </w:div>
    <w:div w:id="1084496001">
      <w:bodyDiv w:val="1"/>
      <w:marLeft w:val="0"/>
      <w:marRight w:val="0"/>
      <w:marTop w:val="0"/>
      <w:marBottom w:val="0"/>
      <w:divBdr>
        <w:top w:val="none" w:sz="0" w:space="0" w:color="auto"/>
        <w:left w:val="none" w:sz="0" w:space="0" w:color="auto"/>
        <w:bottom w:val="none" w:sz="0" w:space="0" w:color="auto"/>
        <w:right w:val="none" w:sz="0" w:space="0" w:color="auto"/>
      </w:divBdr>
      <w:divsChild>
        <w:div w:id="1754741473">
          <w:marLeft w:val="547"/>
          <w:marRight w:val="0"/>
          <w:marTop w:val="0"/>
          <w:marBottom w:val="0"/>
          <w:divBdr>
            <w:top w:val="none" w:sz="0" w:space="0" w:color="auto"/>
            <w:left w:val="none" w:sz="0" w:space="0" w:color="auto"/>
            <w:bottom w:val="none" w:sz="0" w:space="0" w:color="auto"/>
            <w:right w:val="none" w:sz="0" w:space="0" w:color="auto"/>
          </w:divBdr>
        </w:div>
        <w:div w:id="853617862">
          <w:marLeft w:val="547"/>
          <w:marRight w:val="0"/>
          <w:marTop w:val="0"/>
          <w:marBottom w:val="0"/>
          <w:divBdr>
            <w:top w:val="none" w:sz="0" w:space="0" w:color="auto"/>
            <w:left w:val="none" w:sz="0" w:space="0" w:color="auto"/>
            <w:bottom w:val="none" w:sz="0" w:space="0" w:color="auto"/>
            <w:right w:val="none" w:sz="0" w:space="0" w:color="auto"/>
          </w:divBdr>
        </w:div>
      </w:divsChild>
    </w:div>
    <w:div w:id="1143232986">
      <w:bodyDiv w:val="1"/>
      <w:marLeft w:val="0"/>
      <w:marRight w:val="0"/>
      <w:marTop w:val="0"/>
      <w:marBottom w:val="0"/>
      <w:divBdr>
        <w:top w:val="none" w:sz="0" w:space="0" w:color="auto"/>
        <w:left w:val="none" w:sz="0" w:space="0" w:color="auto"/>
        <w:bottom w:val="none" w:sz="0" w:space="0" w:color="auto"/>
        <w:right w:val="none" w:sz="0" w:space="0" w:color="auto"/>
      </w:divBdr>
      <w:divsChild>
        <w:div w:id="385102451">
          <w:marLeft w:val="0"/>
          <w:marRight w:val="0"/>
          <w:marTop w:val="96"/>
          <w:marBottom w:val="0"/>
          <w:divBdr>
            <w:top w:val="none" w:sz="0" w:space="0" w:color="auto"/>
            <w:left w:val="none" w:sz="0" w:space="0" w:color="auto"/>
            <w:bottom w:val="none" w:sz="0" w:space="0" w:color="auto"/>
            <w:right w:val="none" w:sz="0" w:space="0" w:color="auto"/>
          </w:divBdr>
        </w:div>
        <w:div w:id="1775900822">
          <w:marLeft w:val="0"/>
          <w:marRight w:val="0"/>
          <w:marTop w:val="96"/>
          <w:marBottom w:val="0"/>
          <w:divBdr>
            <w:top w:val="none" w:sz="0" w:space="0" w:color="auto"/>
            <w:left w:val="none" w:sz="0" w:space="0" w:color="auto"/>
            <w:bottom w:val="none" w:sz="0" w:space="0" w:color="auto"/>
            <w:right w:val="none" w:sz="0" w:space="0" w:color="auto"/>
          </w:divBdr>
        </w:div>
        <w:div w:id="910895002">
          <w:marLeft w:val="0"/>
          <w:marRight w:val="0"/>
          <w:marTop w:val="96"/>
          <w:marBottom w:val="0"/>
          <w:divBdr>
            <w:top w:val="none" w:sz="0" w:space="0" w:color="auto"/>
            <w:left w:val="none" w:sz="0" w:space="0" w:color="auto"/>
            <w:bottom w:val="none" w:sz="0" w:space="0" w:color="auto"/>
            <w:right w:val="none" w:sz="0" w:space="0" w:color="auto"/>
          </w:divBdr>
        </w:div>
        <w:div w:id="2029132784">
          <w:marLeft w:val="0"/>
          <w:marRight w:val="0"/>
          <w:marTop w:val="96"/>
          <w:marBottom w:val="0"/>
          <w:divBdr>
            <w:top w:val="none" w:sz="0" w:space="0" w:color="auto"/>
            <w:left w:val="none" w:sz="0" w:space="0" w:color="auto"/>
            <w:bottom w:val="none" w:sz="0" w:space="0" w:color="auto"/>
            <w:right w:val="none" w:sz="0" w:space="0" w:color="auto"/>
          </w:divBdr>
        </w:div>
        <w:div w:id="2098138375">
          <w:marLeft w:val="0"/>
          <w:marRight w:val="0"/>
          <w:marTop w:val="96"/>
          <w:marBottom w:val="0"/>
          <w:divBdr>
            <w:top w:val="none" w:sz="0" w:space="0" w:color="auto"/>
            <w:left w:val="none" w:sz="0" w:space="0" w:color="auto"/>
            <w:bottom w:val="none" w:sz="0" w:space="0" w:color="auto"/>
            <w:right w:val="none" w:sz="0" w:space="0" w:color="auto"/>
          </w:divBdr>
        </w:div>
      </w:divsChild>
    </w:div>
    <w:div w:id="1234271152">
      <w:bodyDiv w:val="1"/>
      <w:marLeft w:val="0"/>
      <w:marRight w:val="0"/>
      <w:marTop w:val="0"/>
      <w:marBottom w:val="0"/>
      <w:divBdr>
        <w:top w:val="none" w:sz="0" w:space="0" w:color="auto"/>
        <w:left w:val="none" w:sz="0" w:space="0" w:color="auto"/>
        <w:bottom w:val="none" w:sz="0" w:space="0" w:color="auto"/>
        <w:right w:val="none" w:sz="0" w:space="0" w:color="auto"/>
      </w:divBdr>
      <w:divsChild>
        <w:div w:id="1093819604">
          <w:marLeft w:val="547"/>
          <w:marRight w:val="0"/>
          <w:marTop w:val="96"/>
          <w:marBottom w:val="0"/>
          <w:divBdr>
            <w:top w:val="none" w:sz="0" w:space="0" w:color="auto"/>
            <w:left w:val="none" w:sz="0" w:space="0" w:color="auto"/>
            <w:bottom w:val="none" w:sz="0" w:space="0" w:color="auto"/>
            <w:right w:val="none" w:sz="0" w:space="0" w:color="auto"/>
          </w:divBdr>
        </w:div>
        <w:div w:id="1414626792">
          <w:marLeft w:val="547"/>
          <w:marRight w:val="0"/>
          <w:marTop w:val="96"/>
          <w:marBottom w:val="0"/>
          <w:divBdr>
            <w:top w:val="none" w:sz="0" w:space="0" w:color="auto"/>
            <w:left w:val="none" w:sz="0" w:space="0" w:color="auto"/>
            <w:bottom w:val="none" w:sz="0" w:space="0" w:color="auto"/>
            <w:right w:val="none" w:sz="0" w:space="0" w:color="auto"/>
          </w:divBdr>
        </w:div>
        <w:div w:id="1563712221">
          <w:marLeft w:val="547"/>
          <w:marRight w:val="0"/>
          <w:marTop w:val="96"/>
          <w:marBottom w:val="0"/>
          <w:divBdr>
            <w:top w:val="none" w:sz="0" w:space="0" w:color="auto"/>
            <w:left w:val="none" w:sz="0" w:space="0" w:color="auto"/>
            <w:bottom w:val="none" w:sz="0" w:space="0" w:color="auto"/>
            <w:right w:val="none" w:sz="0" w:space="0" w:color="auto"/>
          </w:divBdr>
        </w:div>
        <w:div w:id="230776836">
          <w:marLeft w:val="547"/>
          <w:marRight w:val="0"/>
          <w:marTop w:val="96"/>
          <w:marBottom w:val="0"/>
          <w:divBdr>
            <w:top w:val="none" w:sz="0" w:space="0" w:color="auto"/>
            <w:left w:val="none" w:sz="0" w:space="0" w:color="auto"/>
            <w:bottom w:val="none" w:sz="0" w:space="0" w:color="auto"/>
            <w:right w:val="none" w:sz="0" w:space="0" w:color="auto"/>
          </w:divBdr>
        </w:div>
        <w:div w:id="1693918259">
          <w:marLeft w:val="547"/>
          <w:marRight w:val="0"/>
          <w:marTop w:val="96"/>
          <w:marBottom w:val="0"/>
          <w:divBdr>
            <w:top w:val="none" w:sz="0" w:space="0" w:color="auto"/>
            <w:left w:val="none" w:sz="0" w:space="0" w:color="auto"/>
            <w:bottom w:val="none" w:sz="0" w:space="0" w:color="auto"/>
            <w:right w:val="none" w:sz="0" w:space="0" w:color="auto"/>
          </w:divBdr>
        </w:div>
        <w:div w:id="1752042689">
          <w:marLeft w:val="547"/>
          <w:marRight w:val="0"/>
          <w:marTop w:val="96"/>
          <w:marBottom w:val="0"/>
          <w:divBdr>
            <w:top w:val="none" w:sz="0" w:space="0" w:color="auto"/>
            <w:left w:val="none" w:sz="0" w:space="0" w:color="auto"/>
            <w:bottom w:val="none" w:sz="0" w:space="0" w:color="auto"/>
            <w:right w:val="none" w:sz="0" w:space="0" w:color="auto"/>
          </w:divBdr>
        </w:div>
      </w:divsChild>
    </w:div>
    <w:div w:id="1280723454">
      <w:bodyDiv w:val="1"/>
      <w:marLeft w:val="0"/>
      <w:marRight w:val="0"/>
      <w:marTop w:val="0"/>
      <w:marBottom w:val="0"/>
      <w:divBdr>
        <w:top w:val="none" w:sz="0" w:space="0" w:color="auto"/>
        <w:left w:val="none" w:sz="0" w:space="0" w:color="auto"/>
        <w:bottom w:val="none" w:sz="0" w:space="0" w:color="auto"/>
        <w:right w:val="none" w:sz="0" w:space="0" w:color="auto"/>
      </w:divBdr>
    </w:div>
    <w:div w:id="1441535794">
      <w:bodyDiv w:val="1"/>
      <w:marLeft w:val="0"/>
      <w:marRight w:val="0"/>
      <w:marTop w:val="0"/>
      <w:marBottom w:val="0"/>
      <w:divBdr>
        <w:top w:val="none" w:sz="0" w:space="0" w:color="auto"/>
        <w:left w:val="none" w:sz="0" w:space="0" w:color="auto"/>
        <w:bottom w:val="none" w:sz="0" w:space="0" w:color="auto"/>
        <w:right w:val="none" w:sz="0" w:space="0" w:color="auto"/>
      </w:divBdr>
    </w:div>
    <w:div w:id="1445424225">
      <w:bodyDiv w:val="1"/>
      <w:marLeft w:val="0"/>
      <w:marRight w:val="0"/>
      <w:marTop w:val="0"/>
      <w:marBottom w:val="0"/>
      <w:divBdr>
        <w:top w:val="none" w:sz="0" w:space="0" w:color="auto"/>
        <w:left w:val="none" w:sz="0" w:space="0" w:color="auto"/>
        <w:bottom w:val="none" w:sz="0" w:space="0" w:color="auto"/>
        <w:right w:val="none" w:sz="0" w:space="0" w:color="auto"/>
      </w:divBdr>
      <w:divsChild>
        <w:div w:id="657029958">
          <w:marLeft w:val="547"/>
          <w:marRight w:val="0"/>
          <w:marTop w:val="0"/>
          <w:marBottom w:val="0"/>
          <w:divBdr>
            <w:top w:val="none" w:sz="0" w:space="0" w:color="auto"/>
            <w:left w:val="none" w:sz="0" w:space="0" w:color="auto"/>
            <w:bottom w:val="none" w:sz="0" w:space="0" w:color="auto"/>
            <w:right w:val="none" w:sz="0" w:space="0" w:color="auto"/>
          </w:divBdr>
        </w:div>
      </w:divsChild>
    </w:div>
    <w:div w:id="1583682801">
      <w:bodyDiv w:val="1"/>
      <w:marLeft w:val="0"/>
      <w:marRight w:val="0"/>
      <w:marTop w:val="0"/>
      <w:marBottom w:val="0"/>
      <w:divBdr>
        <w:top w:val="none" w:sz="0" w:space="0" w:color="auto"/>
        <w:left w:val="none" w:sz="0" w:space="0" w:color="auto"/>
        <w:bottom w:val="none" w:sz="0" w:space="0" w:color="auto"/>
        <w:right w:val="none" w:sz="0" w:space="0" w:color="auto"/>
      </w:divBdr>
      <w:divsChild>
        <w:div w:id="1178154434">
          <w:marLeft w:val="547"/>
          <w:marRight w:val="0"/>
          <w:marTop w:val="0"/>
          <w:marBottom w:val="0"/>
          <w:divBdr>
            <w:top w:val="none" w:sz="0" w:space="0" w:color="auto"/>
            <w:left w:val="none" w:sz="0" w:space="0" w:color="auto"/>
            <w:bottom w:val="none" w:sz="0" w:space="0" w:color="auto"/>
            <w:right w:val="none" w:sz="0" w:space="0" w:color="auto"/>
          </w:divBdr>
        </w:div>
        <w:div w:id="2034501415">
          <w:marLeft w:val="547"/>
          <w:marRight w:val="0"/>
          <w:marTop w:val="0"/>
          <w:marBottom w:val="0"/>
          <w:divBdr>
            <w:top w:val="none" w:sz="0" w:space="0" w:color="auto"/>
            <w:left w:val="none" w:sz="0" w:space="0" w:color="auto"/>
            <w:bottom w:val="none" w:sz="0" w:space="0" w:color="auto"/>
            <w:right w:val="none" w:sz="0" w:space="0" w:color="auto"/>
          </w:divBdr>
        </w:div>
      </w:divsChild>
    </w:div>
    <w:div w:id="1664969296">
      <w:bodyDiv w:val="1"/>
      <w:marLeft w:val="0"/>
      <w:marRight w:val="0"/>
      <w:marTop w:val="0"/>
      <w:marBottom w:val="0"/>
      <w:divBdr>
        <w:top w:val="none" w:sz="0" w:space="0" w:color="auto"/>
        <w:left w:val="none" w:sz="0" w:space="0" w:color="auto"/>
        <w:bottom w:val="none" w:sz="0" w:space="0" w:color="auto"/>
        <w:right w:val="none" w:sz="0" w:space="0" w:color="auto"/>
      </w:divBdr>
      <w:divsChild>
        <w:div w:id="1794061004">
          <w:marLeft w:val="547"/>
          <w:marRight w:val="0"/>
          <w:marTop w:val="0"/>
          <w:marBottom w:val="0"/>
          <w:divBdr>
            <w:top w:val="none" w:sz="0" w:space="0" w:color="auto"/>
            <w:left w:val="none" w:sz="0" w:space="0" w:color="auto"/>
            <w:bottom w:val="none" w:sz="0" w:space="0" w:color="auto"/>
            <w:right w:val="none" w:sz="0" w:space="0" w:color="auto"/>
          </w:divBdr>
        </w:div>
      </w:divsChild>
    </w:div>
    <w:div w:id="1789272788">
      <w:bodyDiv w:val="1"/>
      <w:marLeft w:val="0"/>
      <w:marRight w:val="0"/>
      <w:marTop w:val="0"/>
      <w:marBottom w:val="0"/>
      <w:divBdr>
        <w:top w:val="none" w:sz="0" w:space="0" w:color="auto"/>
        <w:left w:val="none" w:sz="0" w:space="0" w:color="auto"/>
        <w:bottom w:val="none" w:sz="0" w:space="0" w:color="auto"/>
        <w:right w:val="none" w:sz="0" w:space="0" w:color="auto"/>
      </w:divBdr>
      <w:divsChild>
        <w:div w:id="159084408">
          <w:marLeft w:val="0"/>
          <w:marRight w:val="0"/>
          <w:marTop w:val="0"/>
          <w:marBottom w:val="0"/>
          <w:divBdr>
            <w:top w:val="none" w:sz="0" w:space="0" w:color="auto"/>
            <w:left w:val="none" w:sz="0" w:space="0" w:color="auto"/>
            <w:bottom w:val="none" w:sz="0" w:space="0" w:color="auto"/>
            <w:right w:val="none" w:sz="0" w:space="0" w:color="auto"/>
          </w:divBdr>
        </w:div>
      </w:divsChild>
    </w:div>
    <w:div w:id="1800565717">
      <w:bodyDiv w:val="1"/>
      <w:marLeft w:val="0"/>
      <w:marRight w:val="0"/>
      <w:marTop w:val="0"/>
      <w:marBottom w:val="0"/>
      <w:divBdr>
        <w:top w:val="none" w:sz="0" w:space="0" w:color="auto"/>
        <w:left w:val="none" w:sz="0" w:space="0" w:color="auto"/>
        <w:bottom w:val="none" w:sz="0" w:space="0" w:color="auto"/>
        <w:right w:val="none" w:sz="0" w:space="0" w:color="auto"/>
      </w:divBdr>
      <w:divsChild>
        <w:div w:id="1546943820">
          <w:marLeft w:val="547"/>
          <w:marRight w:val="0"/>
          <w:marTop w:val="0"/>
          <w:marBottom w:val="0"/>
          <w:divBdr>
            <w:top w:val="none" w:sz="0" w:space="0" w:color="auto"/>
            <w:left w:val="none" w:sz="0" w:space="0" w:color="auto"/>
            <w:bottom w:val="none" w:sz="0" w:space="0" w:color="auto"/>
            <w:right w:val="none" w:sz="0" w:space="0" w:color="auto"/>
          </w:divBdr>
        </w:div>
      </w:divsChild>
    </w:div>
    <w:div w:id="1957566528">
      <w:bodyDiv w:val="1"/>
      <w:marLeft w:val="0"/>
      <w:marRight w:val="0"/>
      <w:marTop w:val="0"/>
      <w:marBottom w:val="0"/>
      <w:divBdr>
        <w:top w:val="none" w:sz="0" w:space="0" w:color="auto"/>
        <w:left w:val="none" w:sz="0" w:space="0" w:color="auto"/>
        <w:bottom w:val="none" w:sz="0" w:space="0" w:color="auto"/>
        <w:right w:val="none" w:sz="0" w:space="0" w:color="auto"/>
      </w:divBdr>
    </w:div>
    <w:div w:id="2040161924">
      <w:bodyDiv w:val="1"/>
      <w:marLeft w:val="0"/>
      <w:marRight w:val="0"/>
      <w:marTop w:val="0"/>
      <w:marBottom w:val="0"/>
      <w:divBdr>
        <w:top w:val="none" w:sz="0" w:space="0" w:color="auto"/>
        <w:left w:val="none" w:sz="0" w:space="0" w:color="auto"/>
        <w:bottom w:val="none" w:sz="0" w:space="0" w:color="auto"/>
        <w:right w:val="none" w:sz="0" w:space="0" w:color="auto"/>
      </w:divBdr>
    </w:div>
    <w:div w:id="2061321889">
      <w:bodyDiv w:val="1"/>
      <w:marLeft w:val="0"/>
      <w:marRight w:val="0"/>
      <w:marTop w:val="0"/>
      <w:marBottom w:val="0"/>
      <w:divBdr>
        <w:top w:val="none" w:sz="0" w:space="0" w:color="auto"/>
        <w:left w:val="none" w:sz="0" w:space="0" w:color="auto"/>
        <w:bottom w:val="none" w:sz="0" w:space="0" w:color="auto"/>
        <w:right w:val="none" w:sz="0" w:space="0" w:color="auto"/>
      </w:divBdr>
      <w:divsChild>
        <w:div w:id="4222622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1.jpeg"/><Relationship Id="rId42"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s://www.facebook.com/FAO-Port-bleu-de-Zarzis-un-mod%C3%A8le-pour-promouvoir-une-p%C3%AAche-durable-110018399700816/" TargetMode="External"/><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facebook.com/Association-le-pecheur-pour-le-d%C3%A9velopement-et-lenvironnement-268728009986768/" TargetMode="External"/><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6\Oriel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723EB1F61F4AA288674AC056998032"/>
        <w:category>
          <w:name w:val="General"/>
          <w:gallery w:val="placeholder"/>
        </w:category>
        <w:types>
          <w:type w:val="bbPlcHdr"/>
        </w:types>
        <w:behaviors>
          <w:behavior w:val="content"/>
        </w:behaviors>
        <w:guid w:val="{C80CAE92-9D5C-4058-9749-5257192A4DC3}"/>
      </w:docPartPr>
      <w:docPartBody>
        <w:p w:rsidR="006F309B" w:rsidRDefault="006F309B" w:rsidP="006F309B">
          <w:pPr>
            <w:pStyle w:val="0B723EB1F61F4AA288674AC056998032"/>
          </w:pPr>
          <w:r>
            <w:rPr>
              <w:rFonts w:asciiTheme="majorHAnsi" w:eastAsiaTheme="majorEastAsia" w:hAnsiTheme="majorHAnsi" w:cstheme="majorBidi"/>
              <w:caps/>
              <w:color w:val="5B9BD5"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09B"/>
    <w:rsid w:val="006F116B"/>
    <w:rsid w:val="006F30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723EB1F61F4AA288674AC056998032">
    <w:name w:val="0B723EB1F61F4AA288674AC056998032"/>
    <w:rsid w:val="006F3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Decmebere 23, 2017</PublishDate>
  <Abstract>Note conceptuelle</Abstract>
  <CompanyAddress/>
  <CompanyPhone/>
  <CompanyFax/>
  <CompanyEmail/>
</CoverPageProperties>
</file>

<file path=customXml/item2.xml><?xml version="1.0" encoding="utf-8"?>
<templateProperties xmlns="urn:microsoft.template.properties">
  <_Version/>
  <_LCID/>
</templateProperties>
</file>

<file path=customXml/item3.xml><?xml version="1.0" encoding="utf-8"?>
<templateProperties xmlns="urn:microsoft.template.properties">
  <_Version/>
  <_LCID/>
</templateProperties>
</file>

<file path=customXml/item4.xml><?xml version="1.0" encoding="utf-8"?>
<tns:customPropertyEditors xmlns:tns="http://schemas.microsoft.com/office/2006/customDocumentInformationPanel">
  <tns:showOnOpen/>
  <tns:defaultPropertyEditorNamespace/>
</tns:customPropertyEdito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A44DD3-EB41-461C-8831-8E039C645FD7}">
  <ds:schemaRefs>
    <ds:schemaRef ds:uri="urn:microsoft.template.properties"/>
  </ds:schemaRefs>
</ds:datastoreItem>
</file>

<file path=customXml/itemProps3.xml><?xml version="1.0" encoding="utf-8"?>
<ds:datastoreItem xmlns:ds="http://schemas.openxmlformats.org/officeDocument/2006/customXml" ds:itemID="{C7DCFB9A-D0A9-4B95-B0C1-3C48EE5A7A72}">
  <ds:schemaRefs>
    <ds:schemaRef ds:uri="urn:microsoft.template.properties"/>
  </ds:schemaRefs>
</ds:datastoreItem>
</file>

<file path=customXml/itemProps4.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5.xml><?xml version="1.0" encoding="utf-8"?>
<ds:datastoreItem xmlns:ds="http://schemas.openxmlformats.org/officeDocument/2006/customXml" ds:itemID="{426255F1-17AC-4A8C-969E-2B45BF96B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OrielReport.Dotx</Template>
  <TotalTime>0</TotalTime>
  <Pages>18</Pages>
  <Words>4477</Words>
  <Characters>24625</Characters>
  <Application>Microsoft Office Word</Application>
  <DocSecurity>0</DocSecurity>
  <Lines>205</Lines>
  <Paragraphs>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Port Bleu de Zarzis: Un model pour promouvoir une artisanale durable</vt:lpstr>
      <vt:lpstr>étude des Pertes alimentaires</vt:lpstr>
    </vt:vector>
  </TitlesOfParts>
  <Company/>
  <LinksUpToDate>false</LinksUpToDate>
  <CharactersWithSpaces>29044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 Bleu de Zarzis: Un model pour promouvoir une artisanale durable</dc:title>
  <dc:subject>Atelier régional : Discussion, validation et priorisation des actions à entreprendre - Gouvernorat de                                                                                                              Bizerte – 21 Novembre 2017 Gouvernorat de Siliana 22 Novembre 2017</dc:subject>
  <dc:creator>DELL;atig;Mohamed Ali ATIG</dc:creator>
  <cp:lastModifiedBy>Toueilib, Cherif (FAOSNE)</cp:lastModifiedBy>
  <cp:revision>2</cp:revision>
  <cp:lastPrinted>2017-11-28T11:50:00Z</cp:lastPrinted>
  <dcterms:created xsi:type="dcterms:W3CDTF">2018-03-01T14:13:00Z</dcterms:created>
  <dcterms:modified xsi:type="dcterms:W3CDTF">2018-03-01T14:13:00Z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1036</vt:i4>
  </property>
  <property fmtid="{D5CDD505-2E9C-101B-9397-08002B2CF9AE}" pid="3" name="_Version">
    <vt:lpwstr>0809</vt:lpwstr>
  </property>
</Properties>
</file>