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2A" w:rsidRPr="00822F2A" w:rsidRDefault="00822F2A" w:rsidP="00822F2A">
      <w:pPr>
        <w:shd w:val="clear" w:color="auto" w:fill="D6DDE6"/>
        <w:spacing w:before="144" w:after="144" w:line="432" w:lineRule="atLeast"/>
        <w:outlineLvl w:val="4"/>
        <w:rPr>
          <w:rFonts w:ascii="Arial" w:eastAsia="Times New Roman" w:hAnsi="Arial" w:cs="Arial"/>
          <w:b/>
          <w:bCs/>
          <w:color w:val="194588"/>
          <w:sz w:val="20"/>
          <w:szCs w:val="20"/>
          <w:lang w:val="en-US"/>
        </w:rPr>
      </w:pPr>
      <w:r w:rsidRPr="00822F2A">
        <w:rPr>
          <w:rFonts w:ascii="PMingLiU" w:eastAsia="PMingLiU" w:hAnsi="PMingLiU" w:cs="PMingLiU"/>
          <w:b/>
          <w:bCs/>
          <w:color w:val="194588"/>
          <w:sz w:val="20"/>
          <w:szCs w:val="20"/>
          <w:lang w:val="en-US"/>
        </w:rPr>
        <w:t>为尽量减轻粮农组织工作过程对环境的影响，促进实现对气候变化零影响，</w:t>
      </w:r>
      <w:r w:rsidRPr="00822F2A">
        <w:rPr>
          <w:rFonts w:ascii="Arial" w:eastAsia="Times New Roman" w:hAnsi="Arial" w:cs="Arial"/>
          <w:b/>
          <w:bCs/>
          <w:color w:val="194588"/>
          <w:sz w:val="20"/>
          <w:szCs w:val="20"/>
          <w:lang w:val="en-US"/>
        </w:rPr>
        <w:t xml:space="preserve"> </w:t>
      </w:r>
      <w:r w:rsidRPr="00822F2A">
        <w:rPr>
          <w:rFonts w:ascii="MS Mincho" w:eastAsia="MS Mincho" w:hAnsi="MS Mincho" w:cs="MS Mincho"/>
          <w:b/>
          <w:bCs/>
          <w:color w:val="194588"/>
          <w:sz w:val="20"/>
          <w:szCs w:val="20"/>
          <w:lang w:val="en-US"/>
        </w:rPr>
        <w:t>本文件印数有限。</w:t>
      </w:r>
      <w:r w:rsidRPr="00822F2A">
        <w:rPr>
          <w:rFonts w:ascii="PMingLiU" w:eastAsia="PMingLiU" w:hAnsi="PMingLiU" w:cs="PMingLiU"/>
          <w:b/>
          <w:bCs/>
          <w:color w:val="194588"/>
          <w:sz w:val="20"/>
          <w:szCs w:val="20"/>
          <w:lang w:val="en-US"/>
        </w:rPr>
        <w:t>谨请各位代表、观察员携带文件与会，勿再索取副本</w:t>
      </w:r>
      <w:r w:rsidRPr="00822F2A">
        <w:rPr>
          <w:rFonts w:ascii="MS Gothic" w:eastAsia="MS Gothic" w:hAnsi="MS Gothic" w:cs="MS Gothic"/>
          <w:b/>
          <w:bCs/>
          <w:color w:val="194588"/>
          <w:sz w:val="20"/>
          <w:szCs w:val="20"/>
          <w:lang w:val="en-US"/>
        </w:rPr>
        <w:t>。</w:t>
      </w:r>
    </w:p>
    <w:tbl>
      <w:tblPr>
        <w:tblW w:w="0" w:type="auto"/>
        <w:tblBorders>
          <w:top w:val="single" w:sz="6" w:space="0" w:color="ADB4D0"/>
          <w:left w:val="single" w:sz="6" w:space="0" w:color="ADB4D0"/>
          <w:bottom w:val="single" w:sz="6" w:space="0" w:color="ADB4D0"/>
          <w:right w:val="single" w:sz="6" w:space="0" w:color="ADB4D0"/>
        </w:tblBorders>
        <w:shd w:val="clear" w:color="auto" w:fill="EAECF3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493"/>
        <w:gridCol w:w="7714"/>
      </w:tblGrid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22F2A">
              <w:rPr>
                <w:rFonts w:ascii="MS Gothic" w:eastAsia="MS Gothic" w:hAnsi="MS Gothic" w:cs="MS Gothic"/>
                <w:b/>
                <w:bCs/>
                <w:color w:val="000000"/>
                <w:sz w:val="20"/>
                <w:szCs w:val="20"/>
                <w:lang w:val="en-US"/>
              </w:rPr>
              <w:t>工作文件</w:t>
            </w:r>
            <w:proofErr w:type="spellEnd"/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COFI/2014/1/Rev.1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4" w:tgtFrame="_blank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暂定议程和时间表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5" w:tgtFrame="_blank" w:history="1"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世界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渔业和水产养殖状况及《负责任渔业行为守则》和相关文书实施情况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6" w:tgtFrame="_blank" w:history="1"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保障可持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续小规模渔业：关于制定《粮食安全和消除贫困背景下保障可持续小规模渔业自愿准则</w:t>
              </w:r>
              <w:proofErr w:type="spellEnd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》（《</w:t>
              </w:r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小规模渔业准则</w:t>
              </w:r>
              <w:proofErr w:type="spellEnd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》）</w:t>
              </w:r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的最新情况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COFI/2014/4.1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7" w:tgtFrame="_blank" w:history="1"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全球和区域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进程：里约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+20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会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议的后续行动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COFI/2014/4.2/Rev.1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8" w:tgtFrame="_blank" w:history="1"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《</w:t>
              </w:r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船旗国表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现自愿准则</w:t>
              </w:r>
              <w:proofErr w:type="spellEnd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》、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2009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年粮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农组织《港口国措施协定》及打击非法、不报告、不管制捕鱼的其他文书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COFI/2014/5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9" w:tgtFrame="_blank" w:history="1"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内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陆渔业：问题、发展变化和需要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0" w:tgtFrame="_blank" w:history="1"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渔委鱼品贸易分委员会第十四届会议（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2014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24-28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日，挪威卑</w:t>
              </w:r>
              <w:r w:rsidRPr="00822F2A">
                <w:rPr>
                  <w:rFonts w:ascii="Batang" w:eastAsia="Batang" w:hAnsi="Batang" w:cs="Batang"/>
                  <w:color w:val="00418A"/>
                  <w:sz w:val="20"/>
                  <w:szCs w:val="20"/>
                  <w:lang w:val="en-US"/>
                </w:rPr>
                <w:t>尔根）作出的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决定和建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议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1" w:tgtFrame="_blank" w:history="1"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渔委水产养殖分委员会第七届会议（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2013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10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7-11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日，俄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罗斯联邦圣彼得堡）做出的决定和建议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2" w:tgtFrame="_blank" w:history="1"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粮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农组织在经审议的战略框架中的渔业和水产养殖工作计划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3" w:tgtFrame="_blank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渔业委员会多年工作计划：进展报告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4" w:tgtFrame="_blank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对渔业委员会议事规则的拟议修正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22F2A">
              <w:rPr>
                <w:rFonts w:ascii="MS Gothic" w:eastAsia="MS Gothic" w:hAnsi="MS Gothic" w:cs="MS Gothic"/>
                <w:b/>
                <w:bCs/>
                <w:color w:val="000000"/>
                <w:sz w:val="20"/>
                <w:szCs w:val="20"/>
                <w:lang w:val="en-US"/>
              </w:rPr>
              <w:t>参考文件</w:t>
            </w:r>
            <w:proofErr w:type="spellEnd"/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COFI/2014/Inf.1/Rev.2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5" w:tgtFrame="_blank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暂定文件清单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6" w:history="1">
              <w:proofErr w:type="spellStart"/>
              <w:r w:rsidRPr="00822F2A">
                <w:rPr>
                  <w:rFonts w:ascii="PMingLiU" w:eastAsia="PMingLiU" w:hAnsi="PMingLiU" w:cs="PMingLiU"/>
                  <w:color w:val="1E4387"/>
                  <w:sz w:val="20"/>
                  <w:szCs w:val="20"/>
                  <w:lang w:val="en-US"/>
                </w:rPr>
                <w:t>暂定与会者名单</w:t>
              </w:r>
              <w:proofErr w:type="spellEnd"/>
            </w:hyperlink>
            <w:hyperlink r:id="rId17" w:history="1">
              <w:r w:rsidRPr="00822F2A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COFI/2014/Inf.3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8" w:tgtFrame="_top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总干事讲话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COFI/2014/Inf.4/Rev.1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9" w:tgtFrame="_blank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议题注释</w:t>
              </w:r>
              <w:proofErr w:type="spellEnd"/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/</w:t>
              </w:r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指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导说明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0" w:tgtFrame="_blank" w:history="1"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渔业委员会第三十届会议（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2012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7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9-13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日，意大利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罗马）决定和建议的落实情况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1" w:tgtFrame="_blank" w:history="1"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渔业委员会第三十届会议（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2012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7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9-13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日，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罗马）报告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2" w:tgtFrame="_top" w:history="1"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渔委鱼品贸易分委员会第十四届会议（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2014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24-28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日，挪威卑</w:t>
              </w:r>
              <w:r w:rsidRPr="00822F2A">
                <w:rPr>
                  <w:rFonts w:ascii="Batang" w:eastAsia="Batang" w:hAnsi="Batang" w:cs="Batang"/>
                  <w:color w:val="00418A"/>
                  <w:sz w:val="20"/>
                  <w:szCs w:val="20"/>
                  <w:lang w:val="en-US"/>
                </w:rPr>
                <w:t>尔根）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报告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3" w:tgtFrame="_blank" w:history="1"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渔委水产养殖分委员会第七届会议（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2013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10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7-11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日，俄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罗斯联邦圣彼得堡）报告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4" w:tgtFrame="_top" w:history="1"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2012-2013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渔业和水产养殖计划所取得的成就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5" w:tgtFrame="_blank" w:history="1"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《</w:t>
              </w:r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保障可持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续小规模渔业国际准则》技术磋商会主席的报告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6" w:tgtFrame="_blank" w:history="1"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粮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农组织框架内建立的区域渔业机构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7" w:tgtFrame="_blank" w:history="1"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《</w:t>
              </w:r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全球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渔船、冷藏运输船和补给船记录</w:t>
              </w:r>
              <w:proofErr w:type="spellEnd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》（《</w:t>
              </w:r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全球纪录</w:t>
              </w:r>
              <w:proofErr w:type="spellEnd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》）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8" w:tgtFrame="_blank" w:history="1"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粮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农组织为支持《兼捕管理及减少抛弃物国际准则》能力建设和实施工作所开展的最新工作情况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COFI/2014/Inf.14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9" w:tgtFrame="_blank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渔业海上安全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0" w:tgtFrame="_blank" w:history="1">
              <w:proofErr w:type="spellStart"/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实施《负责任渔业行为守则》及相关文书的进展情况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1" w:tgtFrame="_blank" w:history="1"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船旗国表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现技术磋商会（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2011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5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2-6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日、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2012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3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5-9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日和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2013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年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2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月</w:t>
              </w:r>
              <w:r w:rsidRPr="00822F2A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4-8</w:t>
              </w:r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日）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报告</w:t>
              </w:r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2" w:tgtFrame="_blank" w:history="1">
              <w:proofErr w:type="spellStart"/>
              <w:r w:rsidRPr="00822F2A">
                <w:rPr>
                  <w:rFonts w:ascii="MS Mincho" w:eastAsia="MS Mincho" w:hAnsi="MS Mincho" w:cs="MS Mincho"/>
                  <w:color w:val="00418A"/>
                  <w:sz w:val="20"/>
                  <w:szCs w:val="20"/>
                  <w:lang w:val="en-US"/>
                </w:rPr>
                <w:t>欧洲</w:t>
              </w:r>
              <w:r w:rsidRPr="00822F2A">
                <w:rPr>
                  <w:rFonts w:ascii="PMingLiU" w:eastAsia="PMingLiU" w:hAnsi="PMingLiU" w:cs="PMingLiU"/>
                  <w:color w:val="00418A"/>
                  <w:sz w:val="20"/>
                  <w:szCs w:val="20"/>
                  <w:lang w:val="en-US"/>
                </w:rPr>
                <w:t>联盟及其成员国提交的权限和表决权声明</w:t>
              </w:r>
              <w:proofErr w:type="spellEnd"/>
            </w:hyperlink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Session </w:t>
            </w:r>
            <w:r w:rsidRPr="00822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Background Documents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COFI/2014/SBD.1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3" w:history="1">
              <w:r w:rsidRPr="00822F2A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Regional statistical analysis of responses by FAO members to the 2013 questionnaire on the Code of Conduct for Responsible Fisheries implementation</w:t>
              </w:r>
            </w:hyperlink>
            <w:hyperlink r:id="rId34" w:history="1">
              <w:r w:rsidRPr="00822F2A">
                <w:rPr>
                  <w:rFonts w:ascii="Arial" w:eastAsia="Times New Roman" w:hAnsi="Arial" w:cs="Arial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(English only)</w:t>
            </w: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COFI/2014/SBD.2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5" w:history="1">
              <w:r w:rsidRPr="00822F2A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Global Record of Fishing Vessels, Refrigerated Transport Vessels and Supply Vessels-The way forward (Strategy document)</w:t>
              </w:r>
            </w:hyperlink>
            <w:hyperlink r:id="rId36" w:history="1">
              <w:r w:rsidRPr="00822F2A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(English / French / Spanish only)</w:t>
            </w: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COFI/2014/SBD.3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7" w:history="1">
              <w:r w:rsidRPr="00822F2A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Global Oceans Action Summit for Food Security and Blue Growth - Chair´s Summary</w:t>
              </w:r>
            </w:hyperlink>
            <w:hyperlink r:id="rId38" w:history="1">
              <w:r w:rsidRPr="00822F2A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  <w:r w:rsidRPr="00822F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(English only)</w:t>
            </w:r>
          </w:p>
        </w:tc>
      </w:tr>
      <w:tr w:rsidR="00822F2A" w:rsidRPr="00822F2A" w:rsidTr="00822F2A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822F2A" w:rsidRPr="00822F2A" w:rsidRDefault="00822F2A" w:rsidP="00822F2A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561B2" w:rsidRPr="00822F2A" w:rsidRDefault="00822F2A">
      <w:pPr>
        <w:rPr>
          <w:sz w:val="20"/>
          <w:szCs w:val="20"/>
          <w:lang w:val="en-US"/>
        </w:rPr>
      </w:pPr>
    </w:p>
    <w:sectPr w:rsidR="00C561B2" w:rsidRPr="00822F2A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22F2A"/>
    <w:rsid w:val="00081D88"/>
    <w:rsid w:val="000A2570"/>
    <w:rsid w:val="00213F98"/>
    <w:rsid w:val="00822F2A"/>
    <w:rsid w:val="00906F8A"/>
    <w:rsid w:val="009738C6"/>
    <w:rsid w:val="00BA12BD"/>
    <w:rsid w:val="00BB2518"/>
    <w:rsid w:val="00BF4E67"/>
    <w:rsid w:val="00C03CED"/>
    <w:rsid w:val="00C97A86"/>
    <w:rsid w:val="00E5017B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paragraph" w:styleId="Heading5">
    <w:name w:val="heading 5"/>
    <w:basedOn w:val="Normal"/>
    <w:link w:val="Heading5Char"/>
    <w:uiPriority w:val="9"/>
    <w:qFormat/>
    <w:rsid w:val="00822F2A"/>
    <w:pPr>
      <w:spacing w:before="144" w:after="144" w:line="240" w:lineRule="auto"/>
      <w:outlineLvl w:val="4"/>
    </w:pPr>
    <w:rPr>
      <w:rFonts w:ascii="Arial" w:eastAsia="Times New Roman" w:hAnsi="Arial" w:cs="Arial"/>
      <w:b/>
      <w:bCs/>
      <w:color w:val="486696"/>
      <w:sz w:val="29"/>
      <w:szCs w:val="2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822F2A"/>
    <w:rPr>
      <w:rFonts w:ascii="Arial" w:eastAsia="Times New Roman" w:hAnsi="Arial" w:cs="Arial"/>
      <w:b/>
      <w:bCs/>
      <w:color w:val="486696"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822F2A"/>
    <w:rPr>
      <w:strike w:val="0"/>
      <w:dstrike w:val="0"/>
      <w:color w:val="1E43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22F2A"/>
    <w:rPr>
      <w:b/>
      <w:bCs/>
    </w:rPr>
  </w:style>
  <w:style w:type="paragraph" w:styleId="NormalWeb">
    <w:name w:val="Normal (Web)"/>
    <w:basedOn w:val="Normal"/>
    <w:uiPriority w:val="99"/>
    <w:unhideWhenUsed/>
    <w:rsid w:val="00822F2A"/>
    <w:pPr>
      <w:spacing w:after="272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3/a-mk052c.pdf" TargetMode="External"/><Relationship Id="rId13" Type="http://schemas.openxmlformats.org/officeDocument/2006/relationships/hyperlink" Target="http://www.fao.org/3/a-mj984c.pdf" TargetMode="External"/><Relationship Id="rId18" Type="http://schemas.openxmlformats.org/officeDocument/2006/relationships/hyperlink" Target="http://www.fao.org/about/who-we-are/director-gen/faodg-statements/detail/en/c/234103/" TargetMode="External"/><Relationship Id="rId26" Type="http://schemas.openxmlformats.org/officeDocument/2006/relationships/hyperlink" Target="http://www.fao.org/3/a-mk346c.pd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fao.org/3/a-i3105c.pdf" TargetMode="External"/><Relationship Id="rId34" Type="http://schemas.openxmlformats.org/officeDocument/2006/relationships/hyperlink" Target="http://www.fao.org/cofi/33132-073d4e66d49249c881e35839647c8f499.pdf" TargetMode="External"/><Relationship Id="rId7" Type="http://schemas.openxmlformats.org/officeDocument/2006/relationships/hyperlink" Target="http://www.fao.org/3/a-mk130c.pdf" TargetMode="External"/><Relationship Id="rId12" Type="http://schemas.openxmlformats.org/officeDocument/2006/relationships/hyperlink" Target="http://www.fao.org/3/a-mk415c.pdf" TargetMode="External"/><Relationship Id="rId17" Type="http://schemas.openxmlformats.org/officeDocument/2006/relationships/hyperlink" Target="http://www.fao.org/cofi/41781-0ce177486b379dabb9408da3acd708a7b.pdf" TargetMode="External"/><Relationship Id="rId25" Type="http://schemas.openxmlformats.org/officeDocument/2006/relationships/hyperlink" Target="http://www.fao.org/3/a-mk041c.pdf" TargetMode="External"/><Relationship Id="rId33" Type="http://schemas.openxmlformats.org/officeDocument/2006/relationships/hyperlink" Target="http://www.fao.org/cofi/33132-073d4e66d49249c881e35839647c8f499.pdf" TargetMode="External"/><Relationship Id="rId38" Type="http://schemas.openxmlformats.org/officeDocument/2006/relationships/hyperlink" Target="http://www.fao.org/cofi/41010-0501970390bfbcde97d7082fb80f8da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o.org/cofi/41781-0ce177486b379dabb9408da3acd708a7b.pdf" TargetMode="External"/><Relationship Id="rId20" Type="http://schemas.openxmlformats.org/officeDocument/2006/relationships/hyperlink" Target="http://www.fao.org/3/a-mk049c.pdf" TargetMode="External"/><Relationship Id="rId29" Type="http://schemas.openxmlformats.org/officeDocument/2006/relationships/hyperlink" Target="http://www.fao.org/3/a-mk073c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o.org/3/a-mk050c.pdf" TargetMode="External"/><Relationship Id="rId11" Type="http://schemas.openxmlformats.org/officeDocument/2006/relationships/hyperlink" Target="http://www.fao.org/3/a-mk029c.pdf" TargetMode="External"/><Relationship Id="rId24" Type="http://schemas.openxmlformats.org/officeDocument/2006/relationships/hyperlink" Target="http://www.fao.org/docrep/meeting/030/mj548c.pdf" TargetMode="External"/><Relationship Id="rId32" Type="http://schemas.openxmlformats.org/officeDocument/2006/relationships/hyperlink" Target="http://www.fao.org/3/a-mk595c.pdf" TargetMode="External"/><Relationship Id="rId37" Type="http://schemas.openxmlformats.org/officeDocument/2006/relationships/hyperlink" Target="http://www.fao.org/cofi/41010-0501970390bfbcde97d7082fb80f8da6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fao.org/3/a-mk055c.pdf" TargetMode="External"/><Relationship Id="rId15" Type="http://schemas.openxmlformats.org/officeDocument/2006/relationships/hyperlink" Target="http://www.fao.org/3/a-mk040c.pdf" TargetMode="External"/><Relationship Id="rId23" Type="http://schemas.openxmlformats.org/officeDocument/2006/relationships/hyperlink" Target="http://www.fao.org/3/a-i3647c.pdf" TargetMode="External"/><Relationship Id="rId28" Type="http://schemas.openxmlformats.org/officeDocument/2006/relationships/hyperlink" Target="http://www.fao.org/3/a-mk058c.pdf" TargetMode="External"/><Relationship Id="rId36" Type="http://schemas.openxmlformats.org/officeDocument/2006/relationships/hyperlink" Target="http://www.fao.org/cofi/33142-058225474f2f66fda237cb6821261e069.pdf" TargetMode="External"/><Relationship Id="rId10" Type="http://schemas.openxmlformats.org/officeDocument/2006/relationships/hyperlink" Target="http://www.fao.org/3/a-mk062c.pdf" TargetMode="External"/><Relationship Id="rId19" Type="http://schemas.openxmlformats.org/officeDocument/2006/relationships/hyperlink" Target="http://www.fao.org/3/a-mk054c.pdf" TargetMode="External"/><Relationship Id="rId31" Type="http://schemas.openxmlformats.org/officeDocument/2006/relationships/hyperlink" Target="http://www.fao.org/3/a-i3369c.pdf" TargetMode="External"/><Relationship Id="rId4" Type="http://schemas.openxmlformats.org/officeDocument/2006/relationships/hyperlink" Target="http://www.fao.org/3/a-mj703c.pdf" TargetMode="External"/><Relationship Id="rId9" Type="http://schemas.openxmlformats.org/officeDocument/2006/relationships/hyperlink" Target="http://www.fao.org/3/a-mk021c.pdf" TargetMode="External"/><Relationship Id="rId14" Type="http://schemas.openxmlformats.org/officeDocument/2006/relationships/hyperlink" Target="http://www.fao.org/3/a-mj985c.pdf" TargetMode="External"/><Relationship Id="rId22" Type="http://schemas.openxmlformats.org/officeDocument/2006/relationships/hyperlink" Target="http://www.fao.org/3/a-i3709c.pdf" TargetMode="External"/><Relationship Id="rId27" Type="http://schemas.openxmlformats.org/officeDocument/2006/relationships/hyperlink" Target="http://www.fao.org/3/a-mk053c.pdf" TargetMode="External"/><Relationship Id="rId30" Type="http://schemas.openxmlformats.org/officeDocument/2006/relationships/hyperlink" Target="http://www.fao.org/3/a-mk051c.pdf" TargetMode="External"/><Relationship Id="rId35" Type="http://schemas.openxmlformats.org/officeDocument/2006/relationships/hyperlink" Target="http://www.fao.org/cofi/33142-058225474f2f66fda237cb6821261e06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3626</Characters>
  <Application>Microsoft Office Word</Application>
  <DocSecurity>0</DocSecurity>
  <Lines>30</Lines>
  <Paragraphs>8</Paragraphs>
  <ScaleCrop>false</ScaleCrop>
  <Company>FAO of the UN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Torquati (FIPS)</dc:creator>
  <cp:lastModifiedBy>Cristina Torquati (FIPS)</cp:lastModifiedBy>
  <cp:revision>1</cp:revision>
  <dcterms:created xsi:type="dcterms:W3CDTF">2016-03-01T13:32:00Z</dcterms:created>
  <dcterms:modified xsi:type="dcterms:W3CDTF">2016-03-01T13:32:00Z</dcterms:modified>
</cp:coreProperties>
</file>