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6" w:space="0" w:color="ADB4D0"/>
          <w:left w:val="single" w:sz="6" w:space="0" w:color="ADB4D0"/>
          <w:bottom w:val="single" w:sz="6" w:space="0" w:color="ADB4D0"/>
          <w:right w:val="single" w:sz="6" w:space="0" w:color="ADB4D0"/>
        </w:tblBorders>
        <w:shd w:val="clear" w:color="auto" w:fill="EAECF3"/>
        <w:tblCellMar>
          <w:top w:w="68" w:type="dxa"/>
          <w:left w:w="68" w:type="dxa"/>
          <w:bottom w:w="68" w:type="dxa"/>
          <w:right w:w="68" w:type="dxa"/>
        </w:tblCellMar>
        <w:tblLook w:val="04A0"/>
      </w:tblPr>
      <w:tblGrid>
        <w:gridCol w:w="2452"/>
        <w:gridCol w:w="6755"/>
      </w:tblGrid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0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Documentos</w:t>
            </w:r>
            <w:proofErr w:type="spellEnd"/>
            <w:r w:rsidRPr="006E10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6E10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Trabajo</w:t>
            </w:r>
            <w:proofErr w:type="spellEnd"/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COFI/2014/1/Rev.1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hyperlink r:id="rId4" w:tgtFrame="_blank" w:history="1">
              <w:proofErr w:type="spellStart"/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n-US"/>
                </w:rPr>
                <w:t>Programa</w:t>
              </w:r>
              <w:proofErr w:type="spellEnd"/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n-US"/>
                </w:rPr>
                <w:t xml:space="preserve"> provisional y </w:t>
              </w:r>
              <w:proofErr w:type="spellStart"/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n-US"/>
                </w:rPr>
                <w:t>calendario</w:t>
              </w:r>
              <w:proofErr w:type="spellEnd"/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COFI/2014/2/Rev.1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5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Estado mundial de la pesca y la acuicultura y progresos logrados en la aplicación del Código de Conducta para la Pesca Responsable y los instrumentos conexos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COFI/2014/3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6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Sostenibilidad de la pesca en pequeña escala: información actualizada sobre la elaboración de las Directrices voluntarias para lograr la sostenibilidad de la pesca en pequeña escala en el contexto de la seguridad alimentaria y la erradicación de la pobreza (las Directrices PPE)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COFI/2014/4.1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7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Procesos mundiales y regionales: seguimiento de la Conferencia de Río+20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COFI/2014/4.2/Rev.1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8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Las Directrices voluntarias para la actuación del Estado del pabellón, el Acuerdo de la FAO sobre medidas del Estado rector del puerto de 2009 y otros instrumentos para luchar contra la pesca ilegal, no declarada y no reglamentada (pesca INDNR)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COFI/2014/5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9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Pesca continental: problemas, novedades y necesidades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COFI/2014/6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10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Decisiones y recomendaciones formuladas por el Subcomité de Comercio Pesquero del COFI en su 14.ª reunión (Bergen [Noruega], 24-28 de febrero de 2014)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COFI/2014/7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11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Decisiones y recomendaciones formuladas por el Subcomité de Acuicultura del COFI en su séptima reunión (San Petersburgo [Federación de Rusia], 7 11 de octubre de 2013)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COFI/2014/8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12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Programa de trabajo de la FAO en relación con la pesca y la acuicultura de conformidad con el Marco estratégico revisado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COFI/2014/9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13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Programa de trabajo plurianual (PTPA) del Comité de Pesca: informe sobre los progresos realizados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COFI/2014/10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14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Propuestas de enmiendas al Reglamento del Comité de Pesca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0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Documentos</w:t>
            </w:r>
            <w:proofErr w:type="spellEnd"/>
            <w:r w:rsidRPr="006E10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6E10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Información</w:t>
            </w:r>
            <w:proofErr w:type="spellEnd"/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COFI/2014/Inf.1/Rev.2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hyperlink r:id="rId15" w:tgtFrame="_blank" w:history="1">
              <w:proofErr w:type="spellStart"/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n-US"/>
                </w:rPr>
                <w:t>Lista</w:t>
              </w:r>
              <w:proofErr w:type="spellEnd"/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n-US"/>
                </w:rPr>
                <w:t xml:space="preserve"> provisional de </w:t>
              </w:r>
              <w:proofErr w:type="spellStart"/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n-US"/>
                </w:rPr>
                <w:t>documentos</w:t>
              </w:r>
              <w:proofErr w:type="spellEnd"/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COFI/2014/Inf.2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hyperlink r:id="rId16" w:history="1">
              <w:proofErr w:type="spellStart"/>
              <w:r w:rsidRPr="006E10F4">
                <w:rPr>
                  <w:rFonts w:ascii="Arial" w:eastAsia="Times New Roman" w:hAnsi="Arial" w:cs="Arial"/>
                  <w:color w:val="1E4387"/>
                  <w:sz w:val="18"/>
                  <w:szCs w:val="18"/>
                  <w:lang w:val="en-US"/>
                </w:rPr>
                <w:t>Lista</w:t>
              </w:r>
              <w:proofErr w:type="spellEnd"/>
              <w:r w:rsidRPr="006E10F4">
                <w:rPr>
                  <w:rFonts w:ascii="Arial" w:eastAsia="Times New Roman" w:hAnsi="Arial" w:cs="Arial"/>
                  <w:color w:val="1E4387"/>
                  <w:sz w:val="18"/>
                  <w:szCs w:val="18"/>
                  <w:lang w:val="en-US"/>
                </w:rPr>
                <w:t xml:space="preserve"> provisional de </w:t>
              </w:r>
              <w:proofErr w:type="spellStart"/>
              <w:r w:rsidRPr="006E10F4">
                <w:rPr>
                  <w:rFonts w:ascii="Arial" w:eastAsia="Times New Roman" w:hAnsi="Arial" w:cs="Arial"/>
                  <w:color w:val="1E4387"/>
                  <w:sz w:val="18"/>
                  <w:szCs w:val="18"/>
                  <w:lang w:val="en-US"/>
                </w:rPr>
                <w:t>participantes</w:t>
              </w:r>
              <w:proofErr w:type="spellEnd"/>
            </w:hyperlink>
            <w:hyperlink r:id="rId17" w:history="1">
              <w:r w:rsidRPr="006E10F4">
                <w:rPr>
                  <w:rFonts w:ascii="Arial" w:eastAsia="Times New Roman" w:hAnsi="Arial" w:cs="Arial"/>
                  <w:color w:val="1E4387"/>
                  <w:sz w:val="18"/>
                  <w:szCs w:val="18"/>
                  <w:lang w:val="en-US"/>
                </w:rPr>
                <w:t xml:space="preserve"> 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COFI/2014/Inf.3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hyperlink r:id="rId18" w:tgtFrame="_top" w:history="1">
              <w:proofErr w:type="spellStart"/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n-US"/>
                </w:rPr>
                <w:t>Declaración</w:t>
              </w:r>
              <w:proofErr w:type="spellEnd"/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n-US"/>
                </w:rPr>
                <w:t xml:space="preserve"> del Director General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COFI/2014/Inf.4/Rev.1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19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Anotaciones orientativas sobre los temas del programa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lastRenderedPageBreak/>
              <w:t>COFI/2014/Inf.5/Rev.1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20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Seguimiento de las decisiones y recomendaciones formuladas por el Comité de Pesca en su 30.º período de sesiones (Roma [Italia], 9-13 de julio de 2012)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COFI/2014/Inf.6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21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Informe del 30.º período de sesiones del Comité de Pesca (Roma [Italia], 9 13 de julio de 2012)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COFI/2014/Inf.7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22" w:tgtFrame="_top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Informe de la 14.ª reunión del Subcomité de Comercio Pesquero del COFI (Bergen [Noruega], 24-28 de febrero de 2014)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COFI/2014/Inf.8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23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Informe de la séptima reunión del Subcomité de Acuicultura del COFI (San Petersburgo [Federación de Rusia], 7-11 de octubre de 2013)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COFI/2014/Inf.9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24" w:tgtFrame="_top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Logros de los programas de pesca y acuicultura en 2012-13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COFI/2014/Inf.10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25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Informe de la Presidencia de la Consulta técnica sobre las Directrices internacionales para asegurar la pesca sostenible en pequeña escala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COFI/2014/Inf.11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26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Organismos regionales de pesca establecidos en el marco de la FAO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COFI/2014/Inf.12/Rev.1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27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El Registro mundial de buques de pesca, transporte refrigerado y suministro (el Registro mundial)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COFI/2014/Inf.13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28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Información actualizada sobre la labor de la FAO en apoyo del desarrollo de la capacidad y la aplicación de las Directrices internacionales para la ordenación de las capturas incidentales y la reducción de los descartes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COFI/2014/Inf.14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29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Seguridad en el mar en el sector pesquero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COFI/2014/Inf.15/Rev.1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30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Progresos logrados en la aplicación del Código de Conducta para la Pesca Responsable y los instrumentos conexos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COFI/2014/Inf.16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31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Informe de la Consulta técnica sobre la actuación del Estado del pabellón. Roma, 2-6 de mayo de 2011, 5-9 de marzo de 2012 y 4-8 de febrero de 2013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COFI/2014/Inf.17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32" w:tgtFrame="_blank" w:history="1">
              <w:r w:rsidRPr="006E10F4">
                <w:rPr>
                  <w:rFonts w:ascii="Arial" w:eastAsia="Times New Roman" w:hAnsi="Arial" w:cs="Arial"/>
                  <w:color w:val="00418A"/>
                  <w:sz w:val="18"/>
                  <w:szCs w:val="18"/>
                  <w:lang w:val="es-ES"/>
                </w:rPr>
                <w:t>Declaración de competencias y derechos de voto presentada por la Unión Europea y sus Estados miembros</w:t>
              </w:r>
            </w:hyperlink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 w:rsidRPr="006E10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/>
              </w:rPr>
              <w:t>Documentos de Referencia de la Reunión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COFI/2014/SBD.1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hyperlink r:id="rId33" w:history="1">
              <w:r w:rsidRPr="006E10F4">
                <w:rPr>
                  <w:rFonts w:ascii="Arial" w:eastAsia="Times New Roman" w:hAnsi="Arial" w:cs="Arial"/>
                  <w:color w:val="1E4387"/>
                  <w:sz w:val="18"/>
                  <w:szCs w:val="18"/>
                  <w:lang w:val="en-US"/>
                </w:rPr>
                <w:t>Regional statistical analysis of responses by FAO members to the 2013 questionnaire on the Code of Conduct for Responsible Fisheries implementation</w:t>
              </w:r>
            </w:hyperlink>
            <w:hyperlink r:id="rId34" w:history="1">
              <w:r w:rsidRPr="006E10F4">
                <w:rPr>
                  <w:rFonts w:ascii="Arial" w:eastAsia="Times New Roman" w:hAnsi="Arial" w:cs="Arial"/>
                  <w:color w:val="1E4387"/>
                  <w:sz w:val="18"/>
                  <w:szCs w:val="18"/>
                  <w:lang w:val="en-US"/>
                </w:rPr>
                <w:t xml:space="preserve"> </w:t>
              </w:r>
            </w:hyperlink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(En </w:t>
            </w:r>
            <w:proofErr w:type="spellStart"/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inglés</w:t>
            </w:r>
            <w:proofErr w:type="spellEnd"/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COFI/2014/SBD.2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hyperlink r:id="rId35" w:history="1">
              <w:r w:rsidRPr="006E10F4">
                <w:rPr>
                  <w:rFonts w:ascii="Arial" w:eastAsia="Times New Roman" w:hAnsi="Arial" w:cs="Arial"/>
                  <w:color w:val="1E4387"/>
                  <w:sz w:val="18"/>
                  <w:szCs w:val="18"/>
                  <w:lang w:val="es-ES"/>
                </w:rPr>
                <w:t>Registro mundial de buques de pesca, transporte refrigerado y suministro- El camino a seguir (Documento de estrategia)</w:t>
              </w:r>
            </w:hyperlink>
            <w:hyperlink r:id="rId36" w:history="1">
              <w:r w:rsidRPr="006E10F4">
                <w:rPr>
                  <w:rFonts w:ascii="Arial" w:eastAsia="Times New Roman" w:hAnsi="Arial" w:cs="Arial"/>
                  <w:color w:val="1E4387"/>
                  <w:sz w:val="18"/>
                  <w:szCs w:val="18"/>
                  <w:lang w:val="es-ES"/>
                </w:rPr>
                <w:t xml:space="preserve"> </w:t>
              </w:r>
            </w:hyperlink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 xml:space="preserve">(En inglés / En </w:t>
            </w:r>
            <w:proofErr w:type="spellStart"/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frances</w:t>
            </w:r>
            <w:proofErr w:type="spellEnd"/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 xml:space="preserve"> / En español)</w:t>
            </w:r>
          </w:p>
        </w:tc>
      </w:tr>
      <w:tr w:rsidR="00AD00B5" w:rsidRPr="00AD00B5" w:rsidTr="00AD00B5"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COFI/2014/SBD.3</w:t>
            </w:r>
          </w:p>
        </w:tc>
        <w:tc>
          <w:tcPr>
            <w:tcW w:w="0" w:type="auto"/>
            <w:tcBorders>
              <w:top w:val="single" w:sz="6" w:space="0" w:color="ADB4D0"/>
              <w:left w:val="single" w:sz="6" w:space="0" w:color="ADB4D0"/>
              <w:bottom w:val="single" w:sz="6" w:space="0" w:color="ADB4D0"/>
              <w:right w:val="single" w:sz="6" w:space="0" w:color="ADB4D0"/>
            </w:tcBorders>
            <w:shd w:val="clear" w:color="auto" w:fill="EAECF3"/>
            <w:hideMark/>
          </w:tcPr>
          <w:p w:rsidR="00AD00B5" w:rsidRPr="00AD00B5" w:rsidRDefault="00AD00B5" w:rsidP="00AD00B5">
            <w:pPr>
              <w:spacing w:after="27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hyperlink r:id="rId37" w:history="1">
              <w:r w:rsidRPr="006E10F4">
                <w:rPr>
                  <w:rFonts w:ascii="Arial" w:eastAsia="Times New Roman" w:hAnsi="Arial" w:cs="Arial"/>
                  <w:color w:val="1E4387"/>
                  <w:sz w:val="18"/>
                  <w:szCs w:val="18"/>
                  <w:lang w:val="en-US"/>
                </w:rPr>
                <w:t xml:space="preserve">Global Oceans Action Summit for Food Security and Blue Growth - Chair´s </w:t>
              </w:r>
              <w:r w:rsidRPr="006E10F4">
                <w:rPr>
                  <w:rFonts w:ascii="Arial" w:eastAsia="Times New Roman" w:hAnsi="Arial" w:cs="Arial"/>
                  <w:color w:val="1E4387"/>
                  <w:sz w:val="18"/>
                  <w:szCs w:val="18"/>
                  <w:lang w:val="en-US"/>
                </w:rPr>
                <w:lastRenderedPageBreak/>
                <w:t>Summary</w:t>
              </w:r>
            </w:hyperlink>
            <w:hyperlink r:id="rId38" w:history="1">
              <w:r w:rsidRPr="006E10F4">
                <w:rPr>
                  <w:rFonts w:ascii="Arial" w:eastAsia="Times New Roman" w:hAnsi="Arial" w:cs="Arial"/>
                  <w:color w:val="1E4387"/>
                  <w:sz w:val="18"/>
                  <w:szCs w:val="18"/>
                  <w:lang w:val="en-US"/>
                </w:rPr>
                <w:t xml:space="preserve"> </w:t>
              </w:r>
            </w:hyperlink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(En </w:t>
            </w:r>
            <w:proofErr w:type="spellStart"/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inglés</w:t>
            </w:r>
            <w:proofErr w:type="spellEnd"/>
            <w:r w:rsidRPr="00AD00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)</w:t>
            </w:r>
          </w:p>
        </w:tc>
      </w:tr>
    </w:tbl>
    <w:p w:rsidR="00C561B2" w:rsidRPr="006E10F4" w:rsidRDefault="006E10F4">
      <w:pPr>
        <w:rPr>
          <w:sz w:val="18"/>
          <w:szCs w:val="18"/>
          <w:lang w:val="en-US"/>
        </w:rPr>
      </w:pPr>
    </w:p>
    <w:sectPr w:rsidR="00C561B2" w:rsidRPr="006E10F4" w:rsidSect="00BA12BD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D00B5"/>
    <w:rsid w:val="00081D88"/>
    <w:rsid w:val="000A2570"/>
    <w:rsid w:val="00213F98"/>
    <w:rsid w:val="006E10F4"/>
    <w:rsid w:val="00906F8A"/>
    <w:rsid w:val="009738C6"/>
    <w:rsid w:val="00AD00B5"/>
    <w:rsid w:val="00BA12BD"/>
    <w:rsid w:val="00BB2518"/>
    <w:rsid w:val="00BF4E67"/>
    <w:rsid w:val="00C03CED"/>
    <w:rsid w:val="00C97A86"/>
    <w:rsid w:val="00E5017B"/>
    <w:rsid w:val="00F35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F98"/>
    <w:rPr>
      <w:rFonts w:ascii="Times New Roman" w:hAnsi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3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3F98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213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3F98"/>
    <w:rPr>
      <w:rFonts w:ascii="Times New Roman" w:hAnsi="Times New Roman"/>
      <w:sz w:val="24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AD00B5"/>
    <w:rPr>
      <w:strike w:val="0"/>
      <w:dstrike w:val="0"/>
      <w:color w:val="1E4387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AD00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4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2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o.org/3/a-mk052s.pdf" TargetMode="External"/><Relationship Id="rId13" Type="http://schemas.openxmlformats.org/officeDocument/2006/relationships/hyperlink" Target="http://www.fao.org/3/a-mj984s.pdf" TargetMode="External"/><Relationship Id="rId18" Type="http://schemas.openxmlformats.org/officeDocument/2006/relationships/hyperlink" Target="http://www.fao.org/about/who-we-are/director-gen/faodg-statements/detail/en/c/234103/" TargetMode="External"/><Relationship Id="rId26" Type="http://schemas.openxmlformats.org/officeDocument/2006/relationships/hyperlink" Target="http://www.fao.org/3/a-mk346s.pdf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fao.org/3/a-i3105s.pdf" TargetMode="External"/><Relationship Id="rId34" Type="http://schemas.openxmlformats.org/officeDocument/2006/relationships/hyperlink" Target="http://www.fao.org/cofi/33132-073d4e66d49249c881e35839647c8f499.pdf" TargetMode="External"/><Relationship Id="rId7" Type="http://schemas.openxmlformats.org/officeDocument/2006/relationships/hyperlink" Target="http://www.fao.org/3/a-mk130s.pdf" TargetMode="External"/><Relationship Id="rId12" Type="http://schemas.openxmlformats.org/officeDocument/2006/relationships/hyperlink" Target="http://www.fao.org/3/a-mk415s.pdf" TargetMode="External"/><Relationship Id="rId17" Type="http://schemas.openxmlformats.org/officeDocument/2006/relationships/hyperlink" Target="http://www.fao.org/cofi/41779-0ce177486b379dabb9408da3acd708a7b.pdf" TargetMode="External"/><Relationship Id="rId25" Type="http://schemas.openxmlformats.org/officeDocument/2006/relationships/hyperlink" Target="http://www.fao.org/3/a-mk041s.pdf" TargetMode="External"/><Relationship Id="rId33" Type="http://schemas.openxmlformats.org/officeDocument/2006/relationships/hyperlink" Target="http://www.fao.org/cofi/33132-073d4e66d49249c881e35839647c8f499.pdf" TargetMode="External"/><Relationship Id="rId38" Type="http://schemas.openxmlformats.org/officeDocument/2006/relationships/hyperlink" Target="http://www.fao.org/cofi/41010-0501970390bfbcde97d7082fb80f8da6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o.org/cofi/41779-0ce177486b379dabb9408da3acd708a7b.pdf" TargetMode="External"/><Relationship Id="rId20" Type="http://schemas.openxmlformats.org/officeDocument/2006/relationships/hyperlink" Target="http://www.fao.org/3/a-mk049s.pdf" TargetMode="External"/><Relationship Id="rId29" Type="http://schemas.openxmlformats.org/officeDocument/2006/relationships/hyperlink" Target="http://www.fao.org/3/a-mk073s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o.org/3/a-mk050s.pdf" TargetMode="External"/><Relationship Id="rId11" Type="http://schemas.openxmlformats.org/officeDocument/2006/relationships/hyperlink" Target="http://www.fao.org/3/a-mk029s.pdf" TargetMode="External"/><Relationship Id="rId24" Type="http://schemas.openxmlformats.org/officeDocument/2006/relationships/hyperlink" Target="http://www.fao.org/docrep/meeting/030/mj548s.pdf" TargetMode="External"/><Relationship Id="rId32" Type="http://schemas.openxmlformats.org/officeDocument/2006/relationships/hyperlink" Target="http://www.fao.org/3/a-mk595s.pdf" TargetMode="External"/><Relationship Id="rId37" Type="http://schemas.openxmlformats.org/officeDocument/2006/relationships/hyperlink" Target="http://www.fao.org/cofi/41010-0501970390bfbcde97d7082fb80f8da6.pdf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fao.org/3/a-mk055s.pdf" TargetMode="External"/><Relationship Id="rId15" Type="http://schemas.openxmlformats.org/officeDocument/2006/relationships/hyperlink" Target="http://www.fao.org/3/a-mk040s.pdf" TargetMode="External"/><Relationship Id="rId23" Type="http://schemas.openxmlformats.org/officeDocument/2006/relationships/hyperlink" Target="http://www.fao.org/3/a-i3647t.pdf" TargetMode="External"/><Relationship Id="rId28" Type="http://schemas.openxmlformats.org/officeDocument/2006/relationships/hyperlink" Target="http://www.fao.org/3/a-mk058s.pdf" TargetMode="External"/><Relationship Id="rId36" Type="http://schemas.openxmlformats.org/officeDocument/2006/relationships/hyperlink" Target="http://www.fao.org/cofi/41076-074c81dfe71d0340b6ecb466ab6539c5d.pdf" TargetMode="External"/><Relationship Id="rId10" Type="http://schemas.openxmlformats.org/officeDocument/2006/relationships/hyperlink" Target="http://www.fao.org/3/a-mk062s.pdf" TargetMode="External"/><Relationship Id="rId19" Type="http://schemas.openxmlformats.org/officeDocument/2006/relationships/hyperlink" Target="http://www.fao.org/3/a-mk054s.pdf" TargetMode="External"/><Relationship Id="rId31" Type="http://schemas.openxmlformats.org/officeDocument/2006/relationships/hyperlink" Target="http://www.fao.org/3/a-i3369s.pdf" TargetMode="External"/><Relationship Id="rId4" Type="http://schemas.openxmlformats.org/officeDocument/2006/relationships/hyperlink" Target="http://www.fao.org/3/a-mj703s.pdf" TargetMode="External"/><Relationship Id="rId9" Type="http://schemas.openxmlformats.org/officeDocument/2006/relationships/hyperlink" Target="http://www.fao.org/3/a-mk021s.pdf" TargetMode="External"/><Relationship Id="rId14" Type="http://schemas.openxmlformats.org/officeDocument/2006/relationships/hyperlink" Target="http://www.fao.org/3/a-mj985s.pdf" TargetMode="External"/><Relationship Id="rId22" Type="http://schemas.openxmlformats.org/officeDocument/2006/relationships/hyperlink" Target="http://www.fao.org/3/a-i3709t.pdf" TargetMode="External"/><Relationship Id="rId27" Type="http://schemas.openxmlformats.org/officeDocument/2006/relationships/hyperlink" Target="http://www.fao.org/3/a-mk053s.pdf" TargetMode="External"/><Relationship Id="rId30" Type="http://schemas.openxmlformats.org/officeDocument/2006/relationships/hyperlink" Target="http://www.fao.org/3/a-mk051s.pdf" TargetMode="External"/><Relationship Id="rId35" Type="http://schemas.openxmlformats.org/officeDocument/2006/relationships/hyperlink" Target="http://www.fao.org/cofi/41076-074c81dfe71d0340b6ecb466ab6539c5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975</Words>
  <Characters>5562</Characters>
  <Application>Microsoft Office Word</Application>
  <DocSecurity>0</DocSecurity>
  <Lines>46</Lines>
  <Paragraphs>13</Paragraphs>
  <ScaleCrop>false</ScaleCrop>
  <Company>FAO of the UN</Company>
  <LinksUpToDate>false</LinksUpToDate>
  <CharactersWithSpaces>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Torquati (FIPS)</dc:creator>
  <cp:lastModifiedBy>Cristina Torquati (FIPS)</cp:lastModifiedBy>
  <cp:revision>2</cp:revision>
  <dcterms:created xsi:type="dcterms:W3CDTF">2016-03-01T13:21:00Z</dcterms:created>
  <dcterms:modified xsi:type="dcterms:W3CDTF">2016-03-01T13:29:00Z</dcterms:modified>
</cp:coreProperties>
</file>