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C6" w:rsidRDefault="00551DC7">
      <w:pPr>
        <w:ind w:left="-126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noProof/>
          <w:lang w:val="en-ZA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-372109</wp:posOffset>
            </wp:positionH>
            <wp:positionV relativeFrom="paragraph">
              <wp:posOffset>-649604</wp:posOffset>
            </wp:positionV>
            <wp:extent cx="6254115" cy="100203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115" cy="1002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42C6" w:rsidRDefault="007E42C6">
      <w:pPr>
        <w:ind w:left="5040" w:firstLine="720"/>
        <w:jc w:val="center"/>
        <w:rPr>
          <w:rFonts w:ascii="Arial" w:eastAsia="Arial" w:hAnsi="Arial" w:cs="Arial"/>
        </w:rPr>
      </w:pPr>
    </w:p>
    <w:p w:rsidR="007E42C6" w:rsidRDefault="007E42C6">
      <w:pPr>
        <w:ind w:left="5040" w:firstLine="720"/>
        <w:jc w:val="center"/>
        <w:rPr>
          <w:rFonts w:ascii="Arial" w:eastAsia="Arial" w:hAnsi="Arial" w:cs="Arial"/>
        </w:rPr>
      </w:pPr>
    </w:p>
    <w:p w:rsidR="007E42C6" w:rsidRDefault="00551DC7">
      <w:pPr>
        <w:ind w:left="5040"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SWIOFC/WPCCTF/19/2 E</w:t>
      </w:r>
    </w:p>
    <w:tbl>
      <w:tblPr>
        <w:tblStyle w:val="a"/>
        <w:tblW w:w="9846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E42C6">
        <w:tc>
          <w:tcPr>
            <w:tcW w:w="9846" w:type="dxa"/>
          </w:tcPr>
          <w:p w:rsidR="007E42C6" w:rsidRDefault="007E42C6">
            <w:pPr>
              <w:rPr>
                <w:sz w:val="28"/>
                <w:szCs w:val="28"/>
              </w:rPr>
            </w:pPr>
          </w:p>
          <w:p w:rsidR="007E42C6" w:rsidRDefault="00551DC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SOUTHWEST INDIAN OCEAN FISHERIES COMMISSION</w:t>
            </w:r>
          </w:p>
          <w:p w:rsidR="007E42C6" w:rsidRDefault="007E42C6">
            <w:pPr>
              <w:jc w:val="center"/>
            </w:pPr>
          </w:p>
        </w:tc>
      </w:tr>
      <w:tr w:rsidR="007E42C6">
        <w:trPr>
          <w:trHeight w:val="560"/>
        </w:trPr>
        <w:tc>
          <w:tcPr>
            <w:tcW w:w="9846" w:type="dxa"/>
            <w:vAlign w:val="center"/>
          </w:tcPr>
          <w:p w:rsidR="007E42C6" w:rsidRDefault="00551DC7">
            <w:pPr>
              <w:keepNext/>
              <w:spacing w:after="60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Ninth Working Party on Collaboration and Cooperation in Tuna Fisheries</w:t>
            </w:r>
          </w:p>
        </w:tc>
      </w:tr>
      <w:tr w:rsidR="007E42C6">
        <w:trPr>
          <w:trHeight w:val="560"/>
        </w:trPr>
        <w:tc>
          <w:tcPr>
            <w:tcW w:w="9846" w:type="dxa"/>
            <w:vAlign w:val="center"/>
          </w:tcPr>
          <w:p w:rsidR="007E42C6" w:rsidRDefault="00551DC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Maldives, 29 September 2019</w:t>
            </w:r>
          </w:p>
        </w:tc>
      </w:tr>
      <w:tr w:rsidR="007E42C6">
        <w:trPr>
          <w:trHeight w:val="560"/>
        </w:trPr>
        <w:tc>
          <w:tcPr>
            <w:tcW w:w="9846" w:type="dxa"/>
            <w:vAlign w:val="center"/>
          </w:tcPr>
          <w:p w:rsidR="007E42C6" w:rsidRDefault="00551DC7">
            <w:pPr>
              <w:pStyle w:val="Heading4"/>
            </w:pPr>
            <w:r>
              <w:t xml:space="preserve">OUTCOMES OF THE 9TH SWIOFC SESSION RELEVANT TO WPCCTF ATTENTION AND FOLLOW UP </w:t>
            </w:r>
          </w:p>
        </w:tc>
      </w:tr>
    </w:tbl>
    <w:p w:rsidR="007E42C6" w:rsidRDefault="007E42C6">
      <w:pPr>
        <w:jc w:val="center"/>
        <w:rPr>
          <w:sz w:val="22"/>
          <w:szCs w:val="22"/>
        </w:rPr>
      </w:pPr>
    </w:p>
    <w:p w:rsidR="007E42C6" w:rsidRDefault="007E42C6">
      <w:pPr>
        <w:ind w:left="-270"/>
        <w:rPr>
          <w:sz w:val="22"/>
          <w:szCs w:val="22"/>
          <w:u w:val="single"/>
        </w:rPr>
      </w:pPr>
    </w:p>
    <w:p w:rsidR="007E42C6" w:rsidRDefault="00551DC7">
      <w:pPr>
        <w:spacing w:after="240"/>
        <w:ind w:left="-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Ninth Session of the Southwest Indian Ocean Fisheries Commission (SWIOFC) was held at Cape Town, South Africa, from 9 to 12 October 2018 and the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deliberations and recommendations </w:t>
      </w:r>
      <w:r>
        <w:rPr>
          <w:sz w:val="22"/>
          <w:szCs w:val="22"/>
        </w:rPr>
        <w:t>relevant t</w:t>
      </w:r>
      <w:r>
        <w:rPr>
          <w:color w:val="000000"/>
          <w:sz w:val="22"/>
          <w:szCs w:val="22"/>
        </w:rPr>
        <w:t>o the WPCCTF were as follows:</w:t>
      </w:r>
    </w:p>
    <w:p w:rsidR="007E42C6" w:rsidRDefault="00551DC7">
      <w:pPr>
        <w:numPr>
          <w:ilvl w:val="0"/>
          <w:numId w:val="1"/>
        </w:numPr>
        <w:spacing w:after="24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The Commission was informed that </w:t>
      </w:r>
      <w:r>
        <w:rPr>
          <w:i/>
          <w:color w:val="000000"/>
          <w:sz w:val="22"/>
          <w:szCs w:val="22"/>
        </w:rPr>
        <w:t xml:space="preserve">a timeline of 5 months was recommended by the WPCCTF for members to submit inputs for the preparation of a </w:t>
      </w:r>
      <w:r>
        <w:rPr>
          <w:i/>
          <w:sz w:val="22"/>
          <w:szCs w:val="22"/>
        </w:rPr>
        <w:t>P</w:t>
      </w:r>
      <w:r>
        <w:rPr>
          <w:i/>
          <w:color w:val="000000"/>
          <w:sz w:val="22"/>
          <w:szCs w:val="22"/>
        </w:rPr>
        <w:t>olicy brief by the MTCTF.</w:t>
      </w:r>
    </w:p>
    <w:p w:rsidR="007E42C6" w:rsidRDefault="00551DC7">
      <w:pPr>
        <w:spacing w:after="240"/>
        <w:ind w:left="1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Some members have submitted inputs and the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>olicy brief was developed through a consultancy supported by the SWIOFish1 pro</w:t>
      </w:r>
      <w:r>
        <w:rPr>
          <w:color w:val="000000"/>
          <w:sz w:val="22"/>
          <w:szCs w:val="22"/>
        </w:rPr>
        <w:t>ject, with further inputs by the SWIOFC Secretariat which will be presented in this WP meeting for consideration and subsequent actions by the member states.</w:t>
      </w:r>
    </w:p>
    <w:p w:rsidR="007E42C6" w:rsidRDefault="00551DC7">
      <w:pPr>
        <w:numPr>
          <w:ilvl w:val="0"/>
          <w:numId w:val="1"/>
        </w:numPr>
        <w:spacing w:after="24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The Commission noted that in some occasions the focal points appointed by the countries were not a</w:t>
      </w:r>
      <w:r>
        <w:rPr>
          <w:i/>
          <w:color w:val="000000"/>
          <w:sz w:val="22"/>
          <w:szCs w:val="22"/>
        </w:rPr>
        <w:t>ble to respond in time to requests by the Secretariat and recommended to develop a list of additional institutions/contact points that should be included as addresses in communications requesting governmental commitments.</w:t>
      </w:r>
    </w:p>
    <w:p w:rsidR="007E42C6" w:rsidRDefault="00551DC7">
      <w:pPr>
        <w:spacing w:after="240"/>
        <w:ind w:left="1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Secretariat updated the contac</w:t>
      </w:r>
      <w:r>
        <w:rPr>
          <w:color w:val="000000"/>
          <w:sz w:val="22"/>
          <w:szCs w:val="22"/>
        </w:rPr>
        <w:t>t list based on the contacts of attendants to the 8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WPCCTF meeting and on notifications by members requesting replacements of contact persons / institutions.</w:t>
      </w:r>
    </w:p>
    <w:p w:rsidR="007E42C6" w:rsidRDefault="00551DC7">
      <w:pPr>
        <w:numPr>
          <w:ilvl w:val="0"/>
          <w:numId w:val="1"/>
        </w:numPr>
        <w:spacing w:after="24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A special Bureau meeting of the SWIOFC would be held by the end of February 2019 to finalize the</w:t>
      </w:r>
      <w:r>
        <w:rPr>
          <w:i/>
          <w:color w:val="000000"/>
          <w:sz w:val="22"/>
          <w:szCs w:val="22"/>
        </w:rPr>
        <w:t xml:space="preserve"> guidelines upon submission of clarifications by Seychelles on Article 4 and circulated to all member states for adoption.</w:t>
      </w:r>
    </w:p>
    <w:p w:rsidR="007E42C6" w:rsidRDefault="00551DC7">
      <w:pPr>
        <w:spacing w:after="240"/>
        <w:ind w:left="1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After the submission of the amendments to article 4 of the MTC guidelines by Seychelles on 2</w:t>
      </w:r>
      <w:r>
        <w:rPr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November 2018 to the SWIOFC Secretary, a </w:t>
      </w:r>
      <w:r>
        <w:rPr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irtual meeting of the </w:t>
      </w:r>
      <w:r>
        <w:rPr>
          <w:sz w:val="22"/>
          <w:szCs w:val="22"/>
        </w:rPr>
        <w:t xml:space="preserve">Bureau </w:t>
      </w:r>
      <w:r>
        <w:rPr>
          <w:color w:val="000000"/>
          <w:sz w:val="22"/>
          <w:szCs w:val="22"/>
        </w:rPr>
        <w:t xml:space="preserve">was held via email and the final text of the MTC </w:t>
      </w:r>
      <w:r>
        <w:rPr>
          <w:sz w:val="22"/>
          <w:szCs w:val="22"/>
        </w:rPr>
        <w:t>G</w:t>
      </w:r>
      <w:r>
        <w:rPr>
          <w:color w:val="000000"/>
          <w:sz w:val="22"/>
          <w:szCs w:val="22"/>
        </w:rPr>
        <w:t>uidelines was endorsed. Subsequently, on 18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February 2019 </w:t>
      </w:r>
      <w:r>
        <w:rPr>
          <w:sz w:val="22"/>
          <w:szCs w:val="22"/>
        </w:rPr>
        <w:t>the Secretariat</w:t>
      </w:r>
      <w:r>
        <w:rPr>
          <w:color w:val="000000"/>
          <w:sz w:val="22"/>
          <w:szCs w:val="22"/>
        </w:rPr>
        <w:t xml:space="preserve"> circulated an email to all SWIOFC Member States with the fina</w:t>
      </w:r>
      <w:r>
        <w:rPr>
          <w:color w:val="000000"/>
          <w:sz w:val="22"/>
          <w:szCs w:val="22"/>
        </w:rPr>
        <w:t xml:space="preserve">l version of the MTC </w:t>
      </w:r>
      <w:r>
        <w:rPr>
          <w:sz w:val="22"/>
          <w:szCs w:val="22"/>
        </w:rPr>
        <w:t>G</w:t>
      </w:r>
      <w:r>
        <w:rPr>
          <w:color w:val="000000"/>
          <w:sz w:val="22"/>
          <w:szCs w:val="22"/>
        </w:rPr>
        <w:t>uidelines.</w:t>
      </w:r>
    </w:p>
    <w:p w:rsidR="007E42C6" w:rsidRDefault="00551DC7">
      <w:pPr>
        <w:pStyle w:val="Heading1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Under this agenda item SWIOFC MS are invited </w:t>
      </w:r>
      <w:r>
        <w:rPr>
          <w:sz w:val="22"/>
          <w:szCs w:val="22"/>
          <w:u w:val="single"/>
        </w:rPr>
        <w:t>to note</w:t>
      </w:r>
      <w:r>
        <w:rPr>
          <w:sz w:val="22"/>
          <w:szCs w:val="22"/>
        </w:rPr>
        <w:t xml:space="preserve"> the progress in the implementation of the recommendations of the 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SWIOFC Session relevant to the WPCCTF.</w:t>
      </w:r>
    </w:p>
    <w:sectPr w:rsidR="007E42C6">
      <w:footerReference w:type="even" r:id="rId9"/>
      <w:footerReference w:type="default" r:id="rId10"/>
      <w:pgSz w:w="12240" w:h="15840"/>
      <w:pgMar w:top="1440" w:right="1325" w:bottom="144" w:left="180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C7" w:rsidRDefault="00551DC7">
      <w:r>
        <w:separator/>
      </w:r>
    </w:p>
  </w:endnote>
  <w:endnote w:type="continuationSeparator" w:id="0">
    <w:p w:rsidR="00551DC7" w:rsidRDefault="0055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C6" w:rsidRDefault="00551D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E42C6" w:rsidRDefault="007E42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C6" w:rsidRDefault="007E42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C7" w:rsidRDefault="00551DC7">
      <w:r>
        <w:separator/>
      </w:r>
    </w:p>
  </w:footnote>
  <w:footnote w:type="continuationSeparator" w:id="0">
    <w:p w:rsidR="00551DC7" w:rsidRDefault="0055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86CBE"/>
    <w:multiLevelType w:val="multilevel"/>
    <w:tmpl w:val="F2C4D66E"/>
    <w:lvl w:ilvl="0">
      <w:start w:val="1"/>
      <w:numFmt w:val="bullet"/>
      <w:lvlText w:val="⇒"/>
      <w:lvlJc w:val="left"/>
      <w:pPr>
        <w:ind w:left="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2C6"/>
    <w:rsid w:val="00321E9F"/>
    <w:rsid w:val="00551DC7"/>
    <w:rsid w:val="007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2019-08-27T09:33:00Z</dcterms:created>
  <dcterms:modified xsi:type="dcterms:W3CDTF">2019-08-27T09:33:00Z</dcterms:modified>
</cp:coreProperties>
</file>