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5105"/>
        <w:gridCol w:w="3402"/>
      </w:tblGrid>
      <w:tr w:rsidR="001D4607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4D71" w:rsidRPr="002B2E67" w:rsidRDefault="00004D71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4D71" w:rsidRPr="002B2E67" w:rsidRDefault="00004D71" w:rsidP="002676F6">
            <w:pPr>
              <w:spacing w:before="100" w:beforeAutospacing="1"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B2E67">
              <w:rPr>
                <w:rFonts w:ascii="Arial Narrow" w:hAnsi="Arial Narrow"/>
                <w:b/>
                <w:bCs/>
                <w:sz w:val="24"/>
                <w:szCs w:val="24"/>
              </w:rPr>
              <w:t>Presentations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4D71" w:rsidRPr="002B2E67" w:rsidRDefault="00004D71" w:rsidP="002676F6">
            <w:pPr>
              <w:spacing w:before="100" w:beforeAutospacing="1"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B2E67">
              <w:rPr>
                <w:rFonts w:ascii="Arial Narrow" w:hAnsi="Arial Narrow"/>
                <w:b/>
                <w:bCs/>
                <w:sz w:val="24"/>
                <w:szCs w:val="24"/>
              </w:rPr>
              <w:t>Authors</w:t>
            </w:r>
          </w:p>
        </w:tc>
      </w:tr>
      <w:tr w:rsidR="001D4607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4D71" w:rsidRPr="002B2E67" w:rsidRDefault="00004D71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4D71" w:rsidRPr="002B2E67" w:rsidRDefault="00004D71" w:rsidP="002676F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B2E67">
              <w:rPr>
                <w:rFonts w:ascii="Arial Narrow" w:hAnsi="Arial Narrow"/>
                <w:b/>
                <w:bCs/>
                <w:sz w:val="24"/>
                <w:szCs w:val="24"/>
              </w:rPr>
              <w:t>Opening Session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4D71" w:rsidRPr="002B2E67" w:rsidRDefault="00004D71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D4607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4D71" w:rsidRPr="002B2E67" w:rsidRDefault="00004D71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4D71" w:rsidRPr="002B2E67" w:rsidRDefault="00004D71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4 P’s and Training Course Mechanics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4D71" w:rsidRPr="002B2E67" w:rsidRDefault="00004D71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Melba</w:t>
            </w:r>
            <w:r w:rsidRPr="002B2E67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r w:rsidRPr="002B2E67">
              <w:rPr>
                <w:rFonts w:ascii="Arial Narrow" w:hAnsi="Arial Narrow"/>
                <w:sz w:val="24"/>
                <w:szCs w:val="24"/>
              </w:rPr>
              <w:t>Reantaso</w:t>
            </w:r>
          </w:p>
        </w:tc>
      </w:tr>
      <w:tr w:rsidR="008E17D5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E17D5" w:rsidRPr="002B2E67" w:rsidRDefault="008E17D5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E17D5" w:rsidRPr="002B2E67" w:rsidRDefault="008E17D5" w:rsidP="008E17D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b/>
                <w:bCs/>
                <w:sz w:val="24"/>
                <w:szCs w:val="24"/>
              </w:rPr>
              <w:t>Session 1: Country updates on National Action Plans (NAP</w:t>
            </w:r>
            <w:r w:rsidR="009668BE" w:rsidRPr="002B2E67">
              <w:rPr>
                <w:rFonts w:ascii="Arial Narrow" w:hAnsi="Arial Narrow"/>
                <w:b/>
                <w:bCs/>
                <w:sz w:val="24"/>
                <w:szCs w:val="24"/>
              </w:rPr>
              <w:t>s</w:t>
            </w:r>
            <w:r w:rsidRPr="002B2E67">
              <w:rPr>
                <w:rFonts w:ascii="Arial Narrow" w:hAnsi="Arial Narrow"/>
                <w:b/>
                <w:bCs/>
                <w:sz w:val="24"/>
                <w:szCs w:val="24"/>
              </w:rPr>
              <w:t>) on TiLV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E17D5" w:rsidRPr="002B2E67" w:rsidRDefault="008E17D5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668BE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668BE" w:rsidRPr="002B2E67" w:rsidRDefault="009668BE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668BE" w:rsidRPr="002B2E67" w:rsidRDefault="009668BE" w:rsidP="009D143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Outline</w:t>
            </w:r>
            <w:r w:rsidR="009D1438" w:rsidRPr="002B2E67">
              <w:rPr>
                <w:rFonts w:ascii="Arial Narrow" w:hAnsi="Arial Narrow"/>
                <w:sz w:val="24"/>
                <w:szCs w:val="24"/>
              </w:rPr>
              <w:t xml:space="preserve"> and templates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668BE" w:rsidRPr="002B2E67" w:rsidRDefault="009668BE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Melba</w:t>
            </w:r>
            <w:r w:rsidRPr="002B2E67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r w:rsidRPr="002B2E67">
              <w:rPr>
                <w:rFonts w:ascii="Arial Narrow" w:hAnsi="Arial Narrow"/>
                <w:sz w:val="24"/>
                <w:szCs w:val="24"/>
              </w:rPr>
              <w:t>Reantaso</w:t>
            </w:r>
          </w:p>
        </w:tc>
      </w:tr>
      <w:tr w:rsidR="008E17D5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E17D5" w:rsidRPr="002B2E67" w:rsidRDefault="009668BE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E17D5" w:rsidRPr="002B2E67" w:rsidRDefault="00DA5514" w:rsidP="00DA5514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 xml:space="preserve">NAP </w:t>
            </w:r>
            <w:r w:rsidR="00A25234" w:rsidRPr="002B2E67">
              <w:rPr>
                <w:rFonts w:ascii="Arial Narrow" w:hAnsi="Arial Narrow"/>
                <w:sz w:val="24"/>
                <w:szCs w:val="24"/>
              </w:rPr>
              <w:t xml:space="preserve">on </w:t>
            </w:r>
            <w:r w:rsidRPr="002B2E67">
              <w:rPr>
                <w:rFonts w:ascii="Arial Narrow" w:hAnsi="Arial Narrow"/>
                <w:sz w:val="24"/>
                <w:szCs w:val="24"/>
              </w:rPr>
              <w:t>TiLV of</w:t>
            </w:r>
            <w:r w:rsidR="00A25234" w:rsidRPr="002B2E67">
              <w:rPr>
                <w:rFonts w:ascii="Arial Narrow" w:hAnsi="Arial Narrow"/>
                <w:sz w:val="24"/>
                <w:szCs w:val="24"/>
              </w:rPr>
              <w:t xml:space="preserve"> Angola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E17D5" w:rsidRPr="002B2E67" w:rsidRDefault="00560C58" w:rsidP="00560C5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António N. Onde &amp; Nelson Samuel</w:t>
            </w:r>
          </w:p>
        </w:tc>
      </w:tr>
      <w:tr w:rsidR="008E17D5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E17D5" w:rsidRPr="002B2E67" w:rsidRDefault="009668BE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E17D5" w:rsidRPr="002B2E67" w:rsidRDefault="00DA5514" w:rsidP="00560C5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 xml:space="preserve">NAP on TiLV of </w:t>
            </w:r>
            <w:r w:rsidR="00A25234" w:rsidRPr="002B2E67">
              <w:rPr>
                <w:rFonts w:ascii="Arial Narrow" w:hAnsi="Arial Narrow"/>
                <w:sz w:val="24"/>
                <w:szCs w:val="24"/>
              </w:rPr>
              <w:t>Ghana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E17D5" w:rsidRPr="002B2E67" w:rsidRDefault="00D66114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Peter Akpe Ziddah &amp; Samuel Addo</w:t>
            </w:r>
          </w:p>
        </w:tc>
      </w:tr>
      <w:tr w:rsidR="00205BE9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5BE9" w:rsidRPr="002B2E67" w:rsidRDefault="00205BE9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5BE9" w:rsidRPr="002B2E67" w:rsidRDefault="00DA5514" w:rsidP="00560C5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NAP on TiLV of</w:t>
            </w:r>
            <w:r w:rsidR="00205BE9" w:rsidRPr="002B2E67">
              <w:rPr>
                <w:rFonts w:ascii="Arial Narrow" w:hAnsi="Arial Narrow"/>
                <w:sz w:val="24"/>
                <w:szCs w:val="24"/>
              </w:rPr>
              <w:t xml:space="preserve"> Kenya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5BE9" w:rsidRPr="002B2E67" w:rsidRDefault="00205BE9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Kenya Marine &amp; Fisheries Research Institute</w:t>
            </w:r>
          </w:p>
        </w:tc>
      </w:tr>
      <w:tr w:rsidR="00D66114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66114" w:rsidRPr="002B2E67" w:rsidRDefault="00205BE9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66114" w:rsidRPr="002B2E67" w:rsidRDefault="00DA5514" w:rsidP="00560C5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 xml:space="preserve">NAP on TiLV of </w:t>
            </w:r>
            <w:r w:rsidR="00A25234" w:rsidRPr="002B2E67">
              <w:rPr>
                <w:rFonts w:ascii="Arial Narrow" w:hAnsi="Arial Narrow"/>
                <w:sz w:val="24"/>
                <w:szCs w:val="24"/>
              </w:rPr>
              <w:t>Nigeria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66114" w:rsidRPr="002B2E67" w:rsidRDefault="009668BE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Archibong MfonDiminic &amp; Abubakar</w:t>
            </w:r>
            <w:r w:rsidR="009D1438" w:rsidRPr="002B2E6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B2E67">
              <w:rPr>
                <w:rFonts w:ascii="Arial Narrow" w:hAnsi="Arial Narrow"/>
                <w:sz w:val="24"/>
                <w:szCs w:val="24"/>
              </w:rPr>
              <w:t>Adamu Ladan</w:t>
            </w:r>
          </w:p>
        </w:tc>
      </w:tr>
      <w:tr w:rsidR="008E17D5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E17D5" w:rsidRPr="002B2E67" w:rsidRDefault="00205BE9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E17D5" w:rsidRPr="002B2E67" w:rsidRDefault="00DA5514" w:rsidP="00A2523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NAP on TiLV of</w:t>
            </w:r>
            <w:r w:rsidR="00A25234" w:rsidRPr="002B2E67">
              <w:rPr>
                <w:rFonts w:ascii="Arial Narrow" w:hAnsi="Arial Narrow"/>
                <w:sz w:val="24"/>
                <w:szCs w:val="24"/>
              </w:rPr>
              <w:t xml:space="preserve"> Uganda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E17D5" w:rsidRPr="002B2E67" w:rsidRDefault="009668BE" w:rsidP="009668B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Rose Nalukwago</w:t>
            </w:r>
          </w:p>
        </w:tc>
      </w:tr>
      <w:tr w:rsidR="009668BE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668BE" w:rsidRPr="002B2E67" w:rsidRDefault="009668BE" w:rsidP="002676F6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668BE" w:rsidRPr="002B2E67" w:rsidRDefault="00461672" w:rsidP="00461672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B2E67">
              <w:rPr>
                <w:rFonts w:ascii="Arial Narrow" w:hAnsi="Arial Narrow"/>
                <w:b/>
                <w:bCs/>
                <w:sz w:val="24"/>
                <w:szCs w:val="24"/>
              </w:rPr>
              <w:t>Session 2: Diseases of aquatic animals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668BE" w:rsidRPr="002B2E67" w:rsidRDefault="009668BE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668BE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668BE" w:rsidRPr="002B2E67" w:rsidRDefault="00205BE9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668BE" w:rsidRPr="002B2E67" w:rsidRDefault="005B46D0" w:rsidP="005B46D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Aquatic animal health management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668BE" w:rsidRPr="002B2E67" w:rsidRDefault="009A5F59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Melba</w:t>
            </w:r>
            <w:r w:rsidRPr="002B2E67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r w:rsidRPr="002B2E67">
              <w:rPr>
                <w:rFonts w:ascii="Arial Narrow" w:hAnsi="Arial Narrow"/>
                <w:sz w:val="24"/>
                <w:szCs w:val="24"/>
              </w:rPr>
              <w:t>Reantaso</w:t>
            </w:r>
          </w:p>
        </w:tc>
      </w:tr>
      <w:tr w:rsidR="005B46D0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46D0" w:rsidRPr="002B2E67" w:rsidRDefault="00205BE9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46D0" w:rsidRPr="002B2E67" w:rsidRDefault="005B46D0" w:rsidP="005B46D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Fish and shrimp viruses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46D0" w:rsidRPr="002B2E67" w:rsidRDefault="009E3A56" w:rsidP="004E31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Kathy Tang-Nelson</w:t>
            </w:r>
          </w:p>
        </w:tc>
      </w:tr>
      <w:tr w:rsidR="005B46D0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46D0" w:rsidRPr="002B2E67" w:rsidRDefault="005B46D0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46D0" w:rsidRPr="002B2E67" w:rsidRDefault="004E3195" w:rsidP="005B46D0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B2E67">
              <w:rPr>
                <w:rFonts w:ascii="Arial Narrow" w:hAnsi="Arial Narrow"/>
                <w:b/>
                <w:bCs/>
                <w:sz w:val="24"/>
                <w:szCs w:val="24"/>
              </w:rPr>
              <w:t>Session 3</w:t>
            </w:r>
            <w:r w:rsidR="005B46D0" w:rsidRPr="002B2E67">
              <w:rPr>
                <w:rFonts w:ascii="Arial Narrow" w:hAnsi="Arial Narrow"/>
                <w:b/>
                <w:bCs/>
                <w:sz w:val="24"/>
                <w:szCs w:val="24"/>
              </w:rPr>
              <w:t>: Water quality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46D0" w:rsidRPr="002B2E67" w:rsidRDefault="005B46D0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B46D0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46D0" w:rsidRPr="002B2E67" w:rsidRDefault="00205BE9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10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46D0" w:rsidRPr="002B2E67" w:rsidRDefault="005B46D0" w:rsidP="005B46D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Water quality and demonstration of water quality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46D0" w:rsidRPr="002B2E67" w:rsidRDefault="002F4F6D" w:rsidP="004E31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Kenya Marine &amp; Fisheries Research Institute</w:t>
            </w:r>
          </w:p>
        </w:tc>
      </w:tr>
      <w:tr w:rsidR="003A6EA5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A6EA5" w:rsidRPr="002B2E67" w:rsidRDefault="003A6EA5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A6EA5" w:rsidRPr="002B2E67" w:rsidRDefault="003807CD" w:rsidP="003807C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b/>
                <w:bCs/>
                <w:sz w:val="24"/>
                <w:szCs w:val="24"/>
              </w:rPr>
              <w:t>Session 4</w:t>
            </w:r>
            <w:r w:rsidRPr="002B2E67">
              <w:rPr>
                <w:rFonts w:ascii="Arial Narrow" w:hAnsi="Arial Narrow"/>
                <w:sz w:val="24"/>
                <w:szCs w:val="24"/>
              </w:rPr>
              <w:t xml:space="preserve">: </w:t>
            </w:r>
            <w:r w:rsidRPr="002B2E67">
              <w:rPr>
                <w:rFonts w:ascii="Arial Narrow" w:hAnsi="Arial Narrow"/>
                <w:b/>
                <w:bCs/>
                <w:sz w:val="24"/>
                <w:szCs w:val="24"/>
              </w:rPr>
              <w:t>Tilapia biology and aquaculture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A6EA5" w:rsidRPr="002B2E67" w:rsidRDefault="003A6EA5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807CD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7CD" w:rsidRPr="002B2E67" w:rsidRDefault="00BF3B2B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11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C7199" w:rsidRPr="002B2E67" w:rsidRDefault="00BC7199" w:rsidP="00381CC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Tilapia biol</w:t>
            </w:r>
            <w:r w:rsidR="00381CC5" w:rsidRPr="002B2E67">
              <w:rPr>
                <w:rFonts w:ascii="Arial Narrow" w:hAnsi="Arial Narrow"/>
                <w:sz w:val="24"/>
                <w:szCs w:val="24"/>
              </w:rPr>
              <w:t>ogy</w:t>
            </w:r>
            <w:r w:rsidRPr="002B2E67">
              <w:rPr>
                <w:rFonts w:ascii="Arial Narrow" w:hAnsi="Arial Narrow"/>
                <w:sz w:val="24"/>
                <w:szCs w:val="24"/>
              </w:rPr>
              <w:t xml:space="preserve"> on farm biosecurity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7CD" w:rsidRPr="002B2E67" w:rsidRDefault="00BC7199" w:rsidP="00BC719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Paul</w:t>
            </w:r>
            <w:r w:rsidR="00381CC5" w:rsidRPr="002B2E67">
              <w:rPr>
                <w:rFonts w:ascii="Arial Narrow" w:hAnsi="Arial Narrow"/>
                <w:sz w:val="24"/>
                <w:szCs w:val="24"/>
              </w:rPr>
              <w:t xml:space="preserve"> Mw</w:t>
            </w:r>
            <w:r w:rsidRPr="002B2E67">
              <w:rPr>
                <w:rFonts w:ascii="Arial Narrow" w:hAnsi="Arial Narrow"/>
                <w:sz w:val="24"/>
                <w:szCs w:val="24"/>
              </w:rPr>
              <w:t>era</w:t>
            </w:r>
          </w:p>
        </w:tc>
      </w:tr>
      <w:tr w:rsidR="003807CD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7CD" w:rsidRPr="002B2E67" w:rsidRDefault="00BF3B2B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12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7CD" w:rsidRPr="002B2E67" w:rsidRDefault="00BC7199" w:rsidP="00BC719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 xml:space="preserve">Tilapia: </w:t>
            </w:r>
            <w:r w:rsidR="00796D4F" w:rsidRPr="002B2E67">
              <w:rPr>
                <w:rFonts w:ascii="Arial Narrow" w:hAnsi="Arial Narrow"/>
                <w:sz w:val="24"/>
                <w:szCs w:val="24"/>
              </w:rPr>
              <w:t>s</w:t>
            </w:r>
            <w:r w:rsidRPr="002B2E67">
              <w:rPr>
                <w:rFonts w:ascii="Arial Narrow" w:hAnsi="Arial Narrow"/>
                <w:sz w:val="24"/>
                <w:szCs w:val="24"/>
              </w:rPr>
              <w:t>pecies and geographical distribution in Africa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7CD" w:rsidRPr="002B2E67" w:rsidRDefault="00BC7199" w:rsidP="00BC719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Blessing Mapfumo</w:t>
            </w:r>
          </w:p>
        </w:tc>
      </w:tr>
      <w:tr w:rsidR="00BC7199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C7199" w:rsidRPr="002B2E67" w:rsidRDefault="00BF3B2B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13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C7199" w:rsidRPr="002B2E67" w:rsidRDefault="00BC7199" w:rsidP="00BC719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Tilapia trade: global and regional trends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C7199" w:rsidRPr="002B2E67" w:rsidRDefault="00BC7199" w:rsidP="00BC719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Blessing Mapfumo</w:t>
            </w:r>
          </w:p>
        </w:tc>
      </w:tr>
      <w:tr w:rsidR="003807CD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7CD" w:rsidRPr="002B2E67" w:rsidRDefault="003807CD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7CD" w:rsidRPr="002B2E67" w:rsidRDefault="0079637C" w:rsidP="0079637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b/>
                <w:bCs/>
                <w:sz w:val="24"/>
                <w:szCs w:val="24"/>
              </w:rPr>
              <w:t>Session 5: Field and laboratory checklist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7CD" w:rsidRPr="002B2E67" w:rsidRDefault="003807CD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807CD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7CD" w:rsidRPr="002B2E67" w:rsidRDefault="00B01390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14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7CD" w:rsidRPr="002B2E67" w:rsidRDefault="00B01390" w:rsidP="00B0139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Review of field and laboratory checklist forms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7CD" w:rsidRPr="002B2E67" w:rsidRDefault="009E3A56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 xml:space="preserve">Kathy Tang-Nelson </w:t>
            </w:r>
            <w:r w:rsidR="00B01390" w:rsidRPr="002B2E67">
              <w:rPr>
                <w:rFonts w:ascii="Arial Narrow" w:hAnsi="Arial Narrow"/>
                <w:sz w:val="24"/>
                <w:szCs w:val="24"/>
              </w:rPr>
              <w:t>and M Reantaso</w:t>
            </w:r>
          </w:p>
        </w:tc>
      </w:tr>
      <w:tr w:rsidR="003807CD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7CD" w:rsidRPr="002B2E67" w:rsidRDefault="003807CD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7CD" w:rsidRPr="002B2E67" w:rsidRDefault="002F22C7" w:rsidP="005B46D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b/>
                <w:bCs/>
                <w:sz w:val="24"/>
                <w:szCs w:val="24"/>
              </w:rPr>
              <w:t>Session 2: Diseases of aquatic animals (Continued)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7CD" w:rsidRPr="002B2E67" w:rsidRDefault="003807CD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807CD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7CD" w:rsidRPr="002B2E67" w:rsidRDefault="00CD7140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15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7CD" w:rsidRPr="002B2E67" w:rsidRDefault="00773889" w:rsidP="0077388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Bacterial diseases of tilapia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7CD" w:rsidRPr="002B2E67" w:rsidRDefault="00EA3688" w:rsidP="00EA368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Ha Thanh Dong</w:t>
            </w:r>
          </w:p>
        </w:tc>
      </w:tr>
      <w:tr w:rsidR="003807CD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7CD" w:rsidRPr="002B2E67" w:rsidRDefault="003807CD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7CD" w:rsidRPr="002B2E67" w:rsidRDefault="00EA3688" w:rsidP="00EA368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b/>
                <w:bCs/>
                <w:sz w:val="24"/>
                <w:szCs w:val="24"/>
              </w:rPr>
              <w:t>Session 6: What is currently known about TiLV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7CD" w:rsidRPr="002B2E67" w:rsidRDefault="003807CD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807CD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7CD" w:rsidRPr="002B2E67" w:rsidRDefault="00CD7140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16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7CD" w:rsidRPr="002B2E67" w:rsidRDefault="00EA3688" w:rsidP="00EA368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TiLV emergence: causative agent, distribution, epidemiology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7CD" w:rsidRPr="002B2E67" w:rsidRDefault="00EA3688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W</w:t>
            </w:r>
            <w:r w:rsidR="00C92BB2" w:rsidRPr="002B2E67">
              <w:rPr>
                <w:rFonts w:ascii="Arial Narrow" w:hAnsi="Arial Narrow"/>
                <w:sz w:val="24"/>
                <w:szCs w:val="24"/>
              </w:rPr>
              <w:t>in</w:t>
            </w:r>
            <w:r w:rsidRPr="002B2E67">
              <w:rPr>
                <w:rFonts w:ascii="Arial Narrow" w:hAnsi="Arial Narrow"/>
                <w:sz w:val="24"/>
                <w:szCs w:val="24"/>
              </w:rPr>
              <w:t xml:space="preserve"> Surachetpong</w:t>
            </w:r>
          </w:p>
        </w:tc>
      </w:tr>
      <w:tr w:rsidR="003807CD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7CD" w:rsidRPr="002B2E67" w:rsidRDefault="003807CD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7CD" w:rsidRPr="002B2E67" w:rsidRDefault="00C92BB2" w:rsidP="00C92BB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b/>
                <w:bCs/>
                <w:sz w:val="24"/>
                <w:szCs w:val="24"/>
              </w:rPr>
              <w:t>Session 7: TiLV diagnostics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7CD" w:rsidRPr="002B2E67" w:rsidRDefault="003807CD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807CD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7CD" w:rsidRPr="002B2E67" w:rsidRDefault="00CD7140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17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7CD" w:rsidRPr="002B2E67" w:rsidRDefault="00D269C3" w:rsidP="00C92BB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TiLV diagnostics: fish necropsy and c</w:t>
            </w:r>
            <w:r w:rsidR="00C92BB2" w:rsidRPr="002B2E67">
              <w:rPr>
                <w:rFonts w:ascii="Arial Narrow" w:hAnsi="Arial Narrow"/>
                <w:sz w:val="24"/>
                <w:szCs w:val="24"/>
              </w:rPr>
              <w:t>linical signs (Level 1)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7CD" w:rsidRPr="002B2E67" w:rsidRDefault="00C92BB2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Ha Thanh Dong</w:t>
            </w:r>
          </w:p>
        </w:tc>
      </w:tr>
      <w:tr w:rsidR="003807CD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7CD" w:rsidRPr="002B2E67" w:rsidRDefault="00CE73B6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18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7CD" w:rsidRPr="002B2E67" w:rsidRDefault="00C92BB2" w:rsidP="00C92BB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TiLV d</w:t>
            </w:r>
            <w:r w:rsidR="00AD0BDD" w:rsidRPr="002B2E67">
              <w:rPr>
                <w:rFonts w:ascii="Arial Narrow" w:hAnsi="Arial Narrow"/>
                <w:sz w:val="24"/>
                <w:szCs w:val="24"/>
              </w:rPr>
              <w:t>i</w:t>
            </w:r>
            <w:r w:rsidRPr="002B2E67">
              <w:rPr>
                <w:rFonts w:ascii="Arial Narrow" w:hAnsi="Arial Narrow"/>
                <w:sz w:val="24"/>
                <w:szCs w:val="24"/>
              </w:rPr>
              <w:t>agnostics: Histopathology  and collection of samples (Level 2)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7CD" w:rsidRPr="002B2E67" w:rsidRDefault="00C92BB2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Ha Thanh Dong</w:t>
            </w:r>
          </w:p>
        </w:tc>
      </w:tr>
      <w:tr w:rsidR="003807CD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7CD" w:rsidRPr="002B2E67" w:rsidRDefault="00CE73B6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19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269C3" w:rsidRPr="002B2E67" w:rsidRDefault="00D269C3" w:rsidP="00C92BB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Diagnostic PCR method for Tilapia Lake Virus (TiLV)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7CD" w:rsidRPr="002B2E67" w:rsidRDefault="00C92BB2" w:rsidP="00CE73B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Win Surachetpong</w:t>
            </w:r>
          </w:p>
        </w:tc>
      </w:tr>
      <w:tr w:rsidR="00C92BB2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92BB2" w:rsidRPr="002B2E67" w:rsidRDefault="00AD0BDD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20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92BB2" w:rsidRPr="002B2E67" w:rsidRDefault="00DA5514" w:rsidP="00DA551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TiLV Egypt scientific reports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92BB2" w:rsidRPr="002B2E67" w:rsidRDefault="00756654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 xml:space="preserve">Naswa Samir </w:t>
            </w:r>
            <w:r w:rsidR="00BF50BD" w:rsidRPr="002B2E67">
              <w:rPr>
                <w:rFonts w:ascii="Arial Narrow" w:hAnsi="Arial Narrow"/>
                <w:sz w:val="24"/>
                <w:szCs w:val="24"/>
              </w:rPr>
              <w:t>Ellia</w:t>
            </w:r>
          </w:p>
        </w:tc>
      </w:tr>
      <w:tr w:rsidR="00932396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2396" w:rsidRPr="002B2E67" w:rsidRDefault="00150C8F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21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2396" w:rsidRPr="002B2E67" w:rsidRDefault="003C09DD" w:rsidP="00150C8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Histopathology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2396" w:rsidRPr="002B2E67" w:rsidRDefault="00150C8F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W Surachetpong</w:t>
            </w:r>
          </w:p>
        </w:tc>
      </w:tr>
      <w:tr w:rsidR="00364FB7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4FB7" w:rsidRPr="002B2E67" w:rsidRDefault="00B501D7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lastRenderedPageBreak/>
              <w:t>22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4FB7" w:rsidRPr="002B2E67" w:rsidRDefault="003C09DD" w:rsidP="008E12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 xml:space="preserve">Demo of pocket PCR for TiLV 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4FB7" w:rsidRPr="002B2E67" w:rsidRDefault="008E1252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Nina Chen, K Tang-Nelson</w:t>
            </w:r>
          </w:p>
        </w:tc>
      </w:tr>
      <w:tr w:rsidR="00364FB7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4FB7" w:rsidRPr="002B2E67" w:rsidRDefault="00364FB7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4FB7" w:rsidRPr="002B2E67" w:rsidRDefault="003C09DD" w:rsidP="00B501D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Session 8: </w:t>
            </w:r>
            <w:r w:rsidR="00B501D7" w:rsidRPr="002B2E6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Preparation for field work (all </w:t>
            </w:r>
            <w:r w:rsidRPr="002B2E67">
              <w:rPr>
                <w:rFonts w:ascii="Arial Narrow" w:hAnsi="Arial Narrow"/>
                <w:b/>
                <w:bCs/>
                <w:sz w:val="24"/>
                <w:szCs w:val="24"/>
              </w:rPr>
              <w:t>experts/participants)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4FB7" w:rsidRPr="002B2E67" w:rsidRDefault="00364FB7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4FB7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4FB7" w:rsidRPr="002B2E67" w:rsidRDefault="00364FB7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4FB7" w:rsidRPr="002B2E67" w:rsidRDefault="003C09DD" w:rsidP="00B501D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Review of checklist and forms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4FB7" w:rsidRPr="002B2E67" w:rsidRDefault="00364FB7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4FB7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4FB7" w:rsidRPr="002B2E67" w:rsidRDefault="00364FB7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4FB7" w:rsidRPr="002B2E67" w:rsidRDefault="00F92ADE" w:rsidP="00C92BB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b/>
                <w:bCs/>
                <w:sz w:val="24"/>
                <w:szCs w:val="24"/>
              </w:rPr>
              <w:t>Session 9: Disease surveillance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4FB7" w:rsidRPr="002B2E67" w:rsidRDefault="00364FB7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4FB7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4FB7" w:rsidRPr="002B2E67" w:rsidRDefault="00492B13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23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501D7" w:rsidRPr="002B2E67" w:rsidRDefault="00B501D7" w:rsidP="00C92BB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Aquatic Animal Disease surveillance: objectives, principles and determinants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4FB7" w:rsidRPr="002B2E67" w:rsidRDefault="00B501D7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Nihad Fejzic</w:t>
            </w:r>
          </w:p>
        </w:tc>
      </w:tr>
      <w:tr w:rsidR="00364FB7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4FB7" w:rsidRPr="002B2E67" w:rsidRDefault="001103F4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24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4FB7" w:rsidRPr="002B2E67" w:rsidRDefault="00F92ADE" w:rsidP="001103F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Development of 12-point checkl</w:t>
            </w:r>
            <w:r w:rsidR="001103F4" w:rsidRPr="002B2E67">
              <w:rPr>
                <w:rFonts w:ascii="Arial Narrow" w:hAnsi="Arial Narrow"/>
                <w:sz w:val="24"/>
                <w:szCs w:val="24"/>
              </w:rPr>
              <w:t>ist for active TiLV surveillance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4FB7" w:rsidRPr="002B2E67" w:rsidRDefault="001103F4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Nihad Fejzic</w:t>
            </w:r>
          </w:p>
        </w:tc>
      </w:tr>
      <w:tr w:rsidR="00364FB7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4FB7" w:rsidRPr="002B2E67" w:rsidRDefault="003E2D17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25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4FB7" w:rsidRPr="002B2E67" w:rsidRDefault="00F92ADE" w:rsidP="003E2D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Introduction t</w:t>
            </w:r>
            <w:r w:rsidR="003E2D17" w:rsidRPr="002B2E67">
              <w:rPr>
                <w:rFonts w:ascii="Arial Narrow" w:hAnsi="Arial Narrow"/>
                <w:sz w:val="24"/>
                <w:szCs w:val="24"/>
              </w:rPr>
              <w:t>o epidemiology and surveillance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4FB7" w:rsidRPr="002B2E67" w:rsidRDefault="003E2D17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Fernando O Mardones</w:t>
            </w:r>
          </w:p>
        </w:tc>
      </w:tr>
      <w:tr w:rsidR="00364FB7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4FB7" w:rsidRPr="002B2E67" w:rsidRDefault="00407E95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26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4FB7" w:rsidRPr="002B2E67" w:rsidRDefault="00407E95" w:rsidP="00C92BB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Patterns of Diseases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4FB7" w:rsidRPr="002B2E67" w:rsidRDefault="00407E95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Fernando O Mardones</w:t>
            </w:r>
          </w:p>
        </w:tc>
      </w:tr>
      <w:tr w:rsidR="00F92ADE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92ADE" w:rsidRPr="002B2E67" w:rsidRDefault="00407E95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27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92ADE" w:rsidRPr="002B2E67" w:rsidRDefault="00407E95" w:rsidP="00C92BB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Measuring Disease Frequency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92ADE" w:rsidRPr="002B2E67" w:rsidRDefault="00407E95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Fernando O Mardones</w:t>
            </w:r>
          </w:p>
        </w:tc>
      </w:tr>
      <w:tr w:rsidR="00F92ADE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92ADE" w:rsidRPr="002B2E67" w:rsidRDefault="00407E95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28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92ADE" w:rsidRPr="002B2E67" w:rsidRDefault="00407E95" w:rsidP="00C92BB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Diagnosis and Screening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92ADE" w:rsidRPr="002B2E67" w:rsidRDefault="00407E95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Fernando O Mardones</w:t>
            </w:r>
          </w:p>
        </w:tc>
      </w:tr>
      <w:tr w:rsidR="00F92ADE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92ADE" w:rsidRPr="002B2E67" w:rsidRDefault="00407E95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29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92ADE" w:rsidRPr="002B2E67" w:rsidRDefault="00407E95" w:rsidP="00C92BB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Case definition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92ADE" w:rsidRPr="002B2E67" w:rsidRDefault="00407E95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Fernando O Mardones</w:t>
            </w:r>
          </w:p>
        </w:tc>
      </w:tr>
      <w:tr w:rsidR="000A6587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6587" w:rsidRPr="002B2E67" w:rsidRDefault="000A6587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30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6587" w:rsidRPr="002B2E67" w:rsidRDefault="000A6587" w:rsidP="000A658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Discussion: development of 12-point checklist for active TiLV surveillance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6587" w:rsidRPr="002B2E67" w:rsidRDefault="00914380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Melba</w:t>
            </w:r>
            <w:r w:rsidRPr="002B2E67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r w:rsidRPr="002B2E67">
              <w:rPr>
                <w:rFonts w:ascii="Arial Narrow" w:hAnsi="Arial Narrow"/>
                <w:sz w:val="24"/>
                <w:szCs w:val="24"/>
              </w:rPr>
              <w:t>Reantaso</w:t>
            </w:r>
          </w:p>
        </w:tc>
      </w:tr>
      <w:tr w:rsidR="006C043C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043C" w:rsidRPr="002B2E67" w:rsidRDefault="006C043C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043C" w:rsidRPr="002B2E67" w:rsidRDefault="006C043C" w:rsidP="00C92BB2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B2E67">
              <w:rPr>
                <w:rFonts w:ascii="Arial Narrow" w:hAnsi="Arial Narrow"/>
                <w:b/>
                <w:bCs/>
                <w:sz w:val="24"/>
                <w:szCs w:val="24"/>
              </w:rPr>
              <w:t>Session 10: Socio-economic impact assessment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043C" w:rsidRPr="002B2E67" w:rsidRDefault="006C043C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C043C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043C" w:rsidRPr="002B2E67" w:rsidRDefault="000A6587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31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043C" w:rsidRPr="002B2E67" w:rsidRDefault="006C043C" w:rsidP="002915E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Introduction to s</w:t>
            </w:r>
            <w:r w:rsidR="002915E1" w:rsidRPr="002B2E67">
              <w:rPr>
                <w:rFonts w:ascii="Arial Narrow" w:hAnsi="Arial Narrow"/>
                <w:sz w:val="24"/>
                <w:szCs w:val="24"/>
              </w:rPr>
              <w:t>ocio-economic impact assessment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043C" w:rsidRPr="002B2E67" w:rsidRDefault="002915E1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Nagadya Rose Melissa</w:t>
            </w:r>
          </w:p>
        </w:tc>
      </w:tr>
      <w:tr w:rsidR="002E19DF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E19DF" w:rsidRPr="002B2E67" w:rsidRDefault="002E19DF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32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E19DF" w:rsidRPr="002B2E67" w:rsidRDefault="002E19DF" w:rsidP="002915E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Working Group: Socio-economic impact assessment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E19DF" w:rsidRPr="002B2E67" w:rsidRDefault="002E19DF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2B2E67">
              <w:rPr>
                <w:rFonts w:ascii="Arial Narrow" w:hAnsi="Arial Narrow"/>
                <w:sz w:val="24"/>
                <w:szCs w:val="24"/>
                <w:lang w:val="it-IT"/>
              </w:rPr>
              <w:t>Melba Reantaso &amp; Nagadya Rose Melissa</w:t>
            </w:r>
          </w:p>
        </w:tc>
      </w:tr>
      <w:tr w:rsidR="006C043C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043C" w:rsidRPr="002B2E67" w:rsidRDefault="006C043C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043C" w:rsidRPr="002B2E67" w:rsidRDefault="00184550" w:rsidP="00C92BB2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B2E67">
              <w:rPr>
                <w:rFonts w:ascii="Arial Narrow" w:hAnsi="Arial Narrow"/>
                <w:b/>
                <w:bCs/>
                <w:sz w:val="24"/>
                <w:szCs w:val="24"/>
              </w:rPr>
              <w:t>Session 11: TiLVRisk assessment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043C" w:rsidRPr="002B2E67" w:rsidRDefault="006C043C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C043C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043C" w:rsidRPr="002B2E67" w:rsidRDefault="002E19DF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33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043C" w:rsidRPr="002B2E67" w:rsidRDefault="00184550" w:rsidP="000A658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TiLV</w:t>
            </w:r>
            <w:r w:rsidR="000A6587" w:rsidRPr="002B2E6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B2E67">
              <w:rPr>
                <w:rFonts w:ascii="Arial Narrow" w:hAnsi="Arial Narrow"/>
                <w:sz w:val="24"/>
                <w:szCs w:val="24"/>
              </w:rPr>
              <w:t>Expert Knowledge El</w:t>
            </w:r>
            <w:r w:rsidR="000A6587" w:rsidRPr="002B2E67">
              <w:rPr>
                <w:rFonts w:ascii="Arial Narrow" w:hAnsi="Arial Narrow"/>
                <w:sz w:val="24"/>
                <w:szCs w:val="24"/>
              </w:rPr>
              <w:t>icitation (EKE) risk assessment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043C" w:rsidRPr="002B2E67" w:rsidRDefault="00914380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Melba</w:t>
            </w:r>
            <w:r w:rsidRPr="002B2E67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r w:rsidRPr="002B2E67">
              <w:rPr>
                <w:rFonts w:ascii="Arial Narrow" w:hAnsi="Arial Narrow"/>
                <w:sz w:val="24"/>
                <w:szCs w:val="24"/>
              </w:rPr>
              <w:t>Reantaso</w:t>
            </w:r>
          </w:p>
        </w:tc>
      </w:tr>
      <w:tr w:rsidR="0034072E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072E" w:rsidRPr="002B2E67" w:rsidRDefault="002E19DF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34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072E" w:rsidRPr="002B2E67" w:rsidRDefault="00FD5FA8" w:rsidP="00FD5FA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TiLV Risk management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072E" w:rsidRPr="002B2E67" w:rsidRDefault="00FD5FA8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Win Surachetpong</w:t>
            </w:r>
          </w:p>
        </w:tc>
      </w:tr>
      <w:tr w:rsidR="00F92ADE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92ADE" w:rsidRPr="002B2E67" w:rsidRDefault="00F92ADE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92ADE" w:rsidRPr="002B2E67" w:rsidRDefault="0071052F" w:rsidP="00C92BB2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B2E67">
              <w:rPr>
                <w:rFonts w:ascii="Arial Narrow" w:hAnsi="Arial Narrow"/>
                <w:b/>
                <w:bCs/>
                <w:sz w:val="24"/>
                <w:szCs w:val="24"/>
              </w:rPr>
              <w:t>Session 12: Individual country work on NAP on TiLV</w:t>
            </w:r>
            <w:r w:rsidR="002B2E67" w:rsidRPr="002B2E6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2B2E67">
              <w:rPr>
                <w:rFonts w:ascii="Arial Narrow" w:hAnsi="Arial Narrow"/>
                <w:b/>
                <w:bCs/>
                <w:sz w:val="24"/>
                <w:szCs w:val="24"/>
              </w:rPr>
              <w:t>and implementation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92ADE" w:rsidRPr="002B2E67" w:rsidRDefault="00F92ADE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1052F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1052F" w:rsidRPr="002B2E67" w:rsidRDefault="0071052F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1052F" w:rsidRPr="002B2E67" w:rsidRDefault="0071052F" w:rsidP="00CD7CE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Country group work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1052F" w:rsidRPr="002B2E67" w:rsidRDefault="0071052F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1052F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1052F" w:rsidRPr="002B2E67" w:rsidRDefault="0071052F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1052F" w:rsidRPr="002B2E67" w:rsidRDefault="00CD7CE8" w:rsidP="00C92BB2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B2E67">
              <w:rPr>
                <w:rFonts w:ascii="Arial Narrow" w:hAnsi="Arial Narrow"/>
                <w:b/>
                <w:bCs/>
                <w:sz w:val="24"/>
                <w:szCs w:val="24"/>
              </w:rPr>
              <w:t>Session 13: Emergency preparedness and response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1052F" w:rsidRPr="002B2E67" w:rsidRDefault="0071052F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1052F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1052F" w:rsidRPr="002B2E67" w:rsidRDefault="00865355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35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1052F" w:rsidRPr="002B2E67" w:rsidRDefault="00CD7CE8" w:rsidP="002E19D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Principles of emergency prep</w:t>
            </w:r>
            <w:r w:rsidR="002E19DF" w:rsidRPr="002B2E67">
              <w:rPr>
                <w:rFonts w:ascii="Arial Narrow" w:hAnsi="Arial Narrow"/>
                <w:sz w:val="24"/>
                <w:szCs w:val="24"/>
              </w:rPr>
              <w:t>aredness and contingency plans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1052F" w:rsidRPr="002B2E67" w:rsidRDefault="002E19DF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Melba</w:t>
            </w:r>
            <w:r w:rsidRPr="002B2E67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r w:rsidRPr="002B2E67">
              <w:rPr>
                <w:rFonts w:ascii="Arial Narrow" w:hAnsi="Arial Narrow"/>
                <w:sz w:val="24"/>
                <w:szCs w:val="24"/>
              </w:rPr>
              <w:t>Reantaso</w:t>
            </w:r>
          </w:p>
        </w:tc>
      </w:tr>
      <w:tr w:rsidR="00CD7CE8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7CE8" w:rsidRPr="002B2E67" w:rsidRDefault="00865355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36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7CE8" w:rsidRPr="002B2E67" w:rsidRDefault="00CD7CE8" w:rsidP="006732E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TiLV</w:t>
            </w:r>
            <w:r w:rsidR="006732EB" w:rsidRPr="002B2E6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B2E67">
              <w:rPr>
                <w:rFonts w:ascii="Arial Narrow" w:hAnsi="Arial Narrow"/>
                <w:sz w:val="24"/>
                <w:szCs w:val="24"/>
              </w:rPr>
              <w:t>disease strategy man</w:t>
            </w:r>
            <w:r w:rsidR="006732EB" w:rsidRPr="002B2E67">
              <w:rPr>
                <w:rFonts w:ascii="Arial Narrow" w:hAnsi="Arial Narrow"/>
                <w:sz w:val="24"/>
                <w:szCs w:val="24"/>
              </w:rPr>
              <w:t>ual (part of contingency plan)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7CE8" w:rsidRPr="002B2E67" w:rsidRDefault="009E3A56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Kathy Tang-Nelson</w:t>
            </w:r>
          </w:p>
        </w:tc>
      </w:tr>
      <w:tr w:rsidR="0071052F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1052F" w:rsidRPr="002B2E67" w:rsidRDefault="00865355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37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1052F" w:rsidRPr="002B2E67" w:rsidRDefault="006732EB" w:rsidP="006732E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Disease outbreak investigation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1052F" w:rsidRPr="002B2E67" w:rsidRDefault="006732EB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David Huchzermeyer</w:t>
            </w:r>
          </w:p>
        </w:tc>
      </w:tr>
      <w:tr w:rsidR="004A38E2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A38E2" w:rsidRPr="002B2E67" w:rsidRDefault="00865355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38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A38E2" w:rsidRPr="002B2E67" w:rsidRDefault="004A38E2" w:rsidP="006732E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Data Collection and Management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A38E2" w:rsidRPr="002B2E67" w:rsidRDefault="004A38E2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  <w:lang w:val="es-ES"/>
              </w:rPr>
              <w:t>Fernando O Mardones</w:t>
            </w:r>
          </w:p>
        </w:tc>
      </w:tr>
      <w:tr w:rsidR="00CD7CE8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7CE8" w:rsidRPr="002B2E67" w:rsidRDefault="00865355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39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7CE8" w:rsidRPr="002B2E67" w:rsidRDefault="00CD7CE8" w:rsidP="007F686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Emergency preparedness and</w:t>
            </w:r>
            <w:r w:rsidR="007F6864" w:rsidRPr="002B2E67">
              <w:rPr>
                <w:rFonts w:ascii="Arial Narrow" w:hAnsi="Arial Narrow"/>
                <w:sz w:val="24"/>
                <w:szCs w:val="24"/>
              </w:rPr>
              <w:t xml:space="preserve"> response: simulation exercise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7CE8" w:rsidRPr="002B2E67" w:rsidRDefault="007F6864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2B2E67">
              <w:rPr>
                <w:rFonts w:ascii="Arial Narrow" w:hAnsi="Arial Narrow"/>
                <w:sz w:val="24"/>
                <w:szCs w:val="24"/>
                <w:lang w:val="es-ES"/>
              </w:rPr>
              <w:t>Fernando O Mardones, Nihad Fejzic</w:t>
            </w:r>
          </w:p>
        </w:tc>
      </w:tr>
      <w:tr w:rsidR="003F327C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327C" w:rsidRPr="002B2E67" w:rsidRDefault="00865355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40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327C" w:rsidRPr="002B2E67" w:rsidRDefault="003F327C" w:rsidP="003F327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Lesson learned from the 2007-2009 ISAV epidemic in Chile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327C" w:rsidRPr="002B2E67" w:rsidRDefault="003F327C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  <w:lang w:val="es-ES"/>
              </w:rPr>
              <w:t>Fernando O Mardones</w:t>
            </w:r>
          </w:p>
        </w:tc>
      </w:tr>
      <w:tr w:rsidR="00CD7CE8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7CE8" w:rsidRPr="002B2E67" w:rsidRDefault="00CD7CE8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7CE8" w:rsidRPr="002B2E67" w:rsidRDefault="00463BEF" w:rsidP="00C92BB2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B2E67">
              <w:rPr>
                <w:rFonts w:ascii="Arial Narrow" w:hAnsi="Arial Narrow"/>
                <w:b/>
                <w:bCs/>
                <w:sz w:val="24"/>
                <w:szCs w:val="24"/>
              </w:rPr>
              <w:t>Session 12: Individual country work on NAP on TiLVand implementation (continued)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7CE8" w:rsidRPr="002B2E67" w:rsidRDefault="00CD7CE8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63BEF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3BEF" w:rsidRPr="002B2E67" w:rsidRDefault="00463BEF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3BEF" w:rsidRPr="002B2E67" w:rsidRDefault="00B45650" w:rsidP="00C92BB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Preparation of country presentations on TiLVNAP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3BEF" w:rsidRPr="002B2E67" w:rsidRDefault="00463BEF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34A18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34A18" w:rsidRPr="002B2E67" w:rsidRDefault="00A34A18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34A18" w:rsidRPr="002B2E67" w:rsidRDefault="00A34A18" w:rsidP="00C92BB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Country presentations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34A18" w:rsidRPr="002B2E67" w:rsidRDefault="00A34A18" w:rsidP="00267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34A18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34A18" w:rsidRPr="002B2E67" w:rsidRDefault="00A34A18" w:rsidP="00A34A1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34A18" w:rsidRPr="002B2E67" w:rsidRDefault="006D5A03" w:rsidP="00A34A18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B2E67">
              <w:rPr>
                <w:rFonts w:ascii="Arial Narrow" w:hAnsi="Arial Narrow"/>
                <w:b/>
                <w:bCs/>
                <w:sz w:val="24"/>
                <w:szCs w:val="24"/>
              </w:rPr>
              <w:t>Written exam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34A18" w:rsidRPr="002B2E67" w:rsidRDefault="00A34A18" w:rsidP="00A34A1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34A18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34A18" w:rsidRPr="002B2E67" w:rsidRDefault="00533734" w:rsidP="00A34A1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41</w:t>
            </w: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34A18" w:rsidRPr="002B2E67" w:rsidRDefault="00A34A18" w:rsidP="00A34A18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B2E67">
              <w:rPr>
                <w:rFonts w:ascii="Arial Narrow" w:hAnsi="Arial Narrow"/>
                <w:b/>
                <w:bCs/>
                <w:sz w:val="24"/>
                <w:szCs w:val="24"/>
              </w:rPr>
              <w:t>Conclusions and the Way Forward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34A18" w:rsidRPr="002B2E67" w:rsidRDefault="00A34A18" w:rsidP="00A34A1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Melba</w:t>
            </w:r>
            <w:r w:rsidRPr="002B2E67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r w:rsidRPr="002B2E67">
              <w:rPr>
                <w:rFonts w:ascii="Arial Narrow" w:hAnsi="Arial Narrow"/>
                <w:sz w:val="24"/>
                <w:szCs w:val="24"/>
              </w:rPr>
              <w:t>Reantaso</w:t>
            </w:r>
          </w:p>
        </w:tc>
      </w:tr>
      <w:tr w:rsidR="00A34A18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34A18" w:rsidRPr="002B2E67" w:rsidRDefault="00A34A18" w:rsidP="00A34A1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34A18" w:rsidRPr="002B2E67" w:rsidRDefault="00A34A18" w:rsidP="00A34A18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B2E67">
              <w:rPr>
                <w:rFonts w:ascii="Arial Narrow" w:hAnsi="Arial Narrow"/>
                <w:b/>
                <w:bCs/>
                <w:sz w:val="24"/>
                <w:szCs w:val="24"/>
              </w:rPr>
              <w:t>Closing Session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34A18" w:rsidRPr="002B2E67" w:rsidRDefault="00A34A18" w:rsidP="00A34A1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34A18" w:rsidRPr="002B2E67" w:rsidTr="00BA341B">
        <w:trPr>
          <w:tblCellSpacing w:w="0" w:type="dxa"/>
          <w:jc w:val="center"/>
        </w:trPr>
        <w:tc>
          <w:tcPr>
            <w:tcW w:w="41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34A18" w:rsidRPr="002B2E67" w:rsidRDefault="00A34A18" w:rsidP="00A34A1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0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34A18" w:rsidRPr="002B2E67" w:rsidRDefault="00A34A18" w:rsidP="00A34A1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B2E67">
              <w:rPr>
                <w:rFonts w:ascii="Arial Narrow" w:hAnsi="Arial Narrow"/>
                <w:sz w:val="24"/>
                <w:szCs w:val="24"/>
              </w:rPr>
              <w:t>Distribution of certificates and closing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34A18" w:rsidRPr="002B2E67" w:rsidRDefault="00A34A18" w:rsidP="00A34A1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AC6B8D" w:rsidRPr="002B2E67" w:rsidRDefault="00AC6B8D" w:rsidP="00A73FCA">
      <w:pPr>
        <w:pStyle w:val="TableParagraph"/>
        <w:spacing w:line="240" w:lineRule="auto"/>
        <w:ind w:left="0"/>
        <w:rPr>
          <w:rFonts w:ascii="Arial Narrow" w:eastAsiaTheme="minorEastAsia" w:hAnsi="Arial Narrow" w:cstheme="minorBidi"/>
          <w:sz w:val="24"/>
          <w:szCs w:val="24"/>
          <w:lang w:val="en-GB" w:eastAsia="zh-CN" w:bidi="ar-SA"/>
        </w:rPr>
      </w:pPr>
    </w:p>
    <w:p w:rsidR="00D44764" w:rsidRDefault="00D44764" w:rsidP="00A73FCA">
      <w:pPr>
        <w:pStyle w:val="TableParagraph"/>
        <w:spacing w:line="240" w:lineRule="auto"/>
        <w:ind w:left="0"/>
        <w:rPr>
          <w:rFonts w:asciiTheme="minorHAnsi" w:eastAsiaTheme="minorEastAsia" w:hAnsiTheme="minorHAnsi" w:cstheme="minorBidi"/>
          <w:b/>
          <w:bCs/>
          <w:lang w:val="en-GB" w:eastAsia="zh-CN" w:bidi="ar-SA"/>
        </w:rPr>
      </w:pPr>
      <w:bookmarkStart w:id="0" w:name="_GoBack"/>
      <w:bookmarkEnd w:id="0"/>
    </w:p>
    <w:sectPr w:rsidR="00D447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A76" w:rsidRDefault="00505A76" w:rsidP="00004D71">
      <w:pPr>
        <w:spacing w:after="0" w:line="240" w:lineRule="auto"/>
      </w:pPr>
      <w:r>
        <w:separator/>
      </w:r>
    </w:p>
  </w:endnote>
  <w:endnote w:type="continuationSeparator" w:id="0">
    <w:p w:rsidR="00505A76" w:rsidRDefault="00505A76" w:rsidP="00004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A76" w:rsidRDefault="00505A76" w:rsidP="00004D71">
      <w:pPr>
        <w:spacing w:after="0" w:line="240" w:lineRule="auto"/>
      </w:pPr>
      <w:r>
        <w:separator/>
      </w:r>
    </w:p>
  </w:footnote>
  <w:footnote w:type="continuationSeparator" w:id="0">
    <w:p w:rsidR="00505A76" w:rsidRDefault="00505A76" w:rsidP="00004D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141"/>
    <w:rsid w:val="00004D71"/>
    <w:rsid w:val="00057203"/>
    <w:rsid w:val="000A6587"/>
    <w:rsid w:val="000B203C"/>
    <w:rsid w:val="001103F4"/>
    <w:rsid w:val="00150C8F"/>
    <w:rsid w:val="00184550"/>
    <w:rsid w:val="001A15CE"/>
    <w:rsid w:val="001B0DBF"/>
    <w:rsid w:val="001D4607"/>
    <w:rsid w:val="001E1DB4"/>
    <w:rsid w:val="001F0E6C"/>
    <w:rsid w:val="001F2F4F"/>
    <w:rsid w:val="00205BE9"/>
    <w:rsid w:val="0021199A"/>
    <w:rsid w:val="002676F6"/>
    <w:rsid w:val="002915E1"/>
    <w:rsid w:val="002A18C4"/>
    <w:rsid w:val="002B2E67"/>
    <w:rsid w:val="002E19DF"/>
    <w:rsid w:val="002F22C7"/>
    <w:rsid w:val="002F460F"/>
    <w:rsid w:val="002F4F6D"/>
    <w:rsid w:val="0034072E"/>
    <w:rsid w:val="003635FA"/>
    <w:rsid w:val="00364FB7"/>
    <w:rsid w:val="003807CD"/>
    <w:rsid w:val="00381CC5"/>
    <w:rsid w:val="003A6EA5"/>
    <w:rsid w:val="003C09DD"/>
    <w:rsid w:val="003E2D17"/>
    <w:rsid w:val="003F327C"/>
    <w:rsid w:val="00407E95"/>
    <w:rsid w:val="00416190"/>
    <w:rsid w:val="00432561"/>
    <w:rsid w:val="00461672"/>
    <w:rsid w:val="00463BEF"/>
    <w:rsid w:val="00467AD6"/>
    <w:rsid w:val="00492B13"/>
    <w:rsid w:val="004A38E2"/>
    <w:rsid w:val="004E3195"/>
    <w:rsid w:val="00505A76"/>
    <w:rsid w:val="00533734"/>
    <w:rsid w:val="00542E21"/>
    <w:rsid w:val="00560C58"/>
    <w:rsid w:val="005B46D0"/>
    <w:rsid w:val="005C0680"/>
    <w:rsid w:val="00622B5B"/>
    <w:rsid w:val="006649C5"/>
    <w:rsid w:val="006732EB"/>
    <w:rsid w:val="006B16AE"/>
    <w:rsid w:val="006C043C"/>
    <w:rsid w:val="006D5A03"/>
    <w:rsid w:val="006F5C06"/>
    <w:rsid w:val="0071052F"/>
    <w:rsid w:val="0074007F"/>
    <w:rsid w:val="00756654"/>
    <w:rsid w:val="00773889"/>
    <w:rsid w:val="0077444B"/>
    <w:rsid w:val="00776E4F"/>
    <w:rsid w:val="0079637C"/>
    <w:rsid w:val="00796D4F"/>
    <w:rsid w:val="007F1F52"/>
    <w:rsid w:val="007F6864"/>
    <w:rsid w:val="00865355"/>
    <w:rsid w:val="008A3B4D"/>
    <w:rsid w:val="008B387E"/>
    <w:rsid w:val="008D37D7"/>
    <w:rsid w:val="008E1252"/>
    <w:rsid w:val="008E17D5"/>
    <w:rsid w:val="008E6755"/>
    <w:rsid w:val="00914380"/>
    <w:rsid w:val="00932396"/>
    <w:rsid w:val="0095138F"/>
    <w:rsid w:val="009668BE"/>
    <w:rsid w:val="009744CA"/>
    <w:rsid w:val="009A5F59"/>
    <w:rsid w:val="009D1438"/>
    <w:rsid w:val="009E2201"/>
    <w:rsid w:val="009E3A56"/>
    <w:rsid w:val="009E5262"/>
    <w:rsid w:val="00A21C64"/>
    <w:rsid w:val="00A25234"/>
    <w:rsid w:val="00A34A18"/>
    <w:rsid w:val="00A46562"/>
    <w:rsid w:val="00A67550"/>
    <w:rsid w:val="00A73FCA"/>
    <w:rsid w:val="00A76A59"/>
    <w:rsid w:val="00A95C8E"/>
    <w:rsid w:val="00AA533A"/>
    <w:rsid w:val="00AC6B8D"/>
    <w:rsid w:val="00AD0BDD"/>
    <w:rsid w:val="00B01390"/>
    <w:rsid w:val="00B25962"/>
    <w:rsid w:val="00B45650"/>
    <w:rsid w:val="00B501D7"/>
    <w:rsid w:val="00B555C0"/>
    <w:rsid w:val="00B91C85"/>
    <w:rsid w:val="00BA341B"/>
    <w:rsid w:val="00BC7199"/>
    <w:rsid w:val="00BD5188"/>
    <w:rsid w:val="00BD6141"/>
    <w:rsid w:val="00BF3B2B"/>
    <w:rsid w:val="00BF50BD"/>
    <w:rsid w:val="00C83415"/>
    <w:rsid w:val="00C92BB2"/>
    <w:rsid w:val="00CD7140"/>
    <w:rsid w:val="00CD7CE8"/>
    <w:rsid w:val="00CE73B6"/>
    <w:rsid w:val="00D10FE8"/>
    <w:rsid w:val="00D13B11"/>
    <w:rsid w:val="00D269C3"/>
    <w:rsid w:val="00D44764"/>
    <w:rsid w:val="00D66114"/>
    <w:rsid w:val="00DA093B"/>
    <w:rsid w:val="00DA5514"/>
    <w:rsid w:val="00E85B30"/>
    <w:rsid w:val="00EA3688"/>
    <w:rsid w:val="00F12A61"/>
    <w:rsid w:val="00F44AF5"/>
    <w:rsid w:val="00F7029B"/>
    <w:rsid w:val="00F92ADE"/>
    <w:rsid w:val="00FD5FA8"/>
    <w:rsid w:val="00FE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DD3F3285-6D79-4388-8782-FCB633A8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D71"/>
  </w:style>
  <w:style w:type="paragraph" w:styleId="Footer">
    <w:name w:val="footer"/>
    <w:basedOn w:val="Normal"/>
    <w:link w:val="FooterChar"/>
    <w:uiPriority w:val="99"/>
    <w:unhideWhenUsed/>
    <w:rsid w:val="00004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D71"/>
  </w:style>
  <w:style w:type="paragraph" w:customStyle="1" w:styleId="TableParagraph">
    <w:name w:val="Table Paragraph"/>
    <w:basedOn w:val="Normal"/>
    <w:uiPriority w:val="1"/>
    <w:qFormat/>
    <w:rsid w:val="00004D71"/>
    <w:pPr>
      <w:widowControl w:val="0"/>
      <w:autoSpaceDE w:val="0"/>
      <w:autoSpaceDN w:val="0"/>
      <w:spacing w:after="0" w:line="232" w:lineRule="exact"/>
      <w:ind w:left="107"/>
    </w:pPr>
    <w:rPr>
      <w:rFonts w:ascii="Arial" w:eastAsia="Arial" w:hAnsi="Arial" w:cs="Arial"/>
      <w:lang w:val="en-US" w:eastAsia="en-US" w:bidi="en-US"/>
    </w:rPr>
  </w:style>
  <w:style w:type="paragraph" w:customStyle="1" w:styleId="Default">
    <w:name w:val="Default"/>
    <w:rsid w:val="00004D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B0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B4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Irde, Elena (FIAA)</dc:creator>
  <cp:keywords/>
  <dc:description/>
  <cp:lastModifiedBy>Reantaso, Melba (FIAA)</cp:lastModifiedBy>
  <cp:revision>2</cp:revision>
  <dcterms:created xsi:type="dcterms:W3CDTF">2019-02-05T07:40:00Z</dcterms:created>
  <dcterms:modified xsi:type="dcterms:W3CDTF">2019-02-05T07:40:00Z</dcterms:modified>
</cp:coreProperties>
</file>