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219"/>
        <w:gridCol w:w="2268"/>
        <w:gridCol w:w="2818"/>
        <w:gridCol w:w="1400"/>
      </w:tblGrid>
      <w:tr w:rsidR="00CE26B0" w:rsidTr="001D02CF">
        <w:trPr>
          <w:trHeight w:val="118"/>
        </w:trPr>
        <w:tc>
          <w:tcPr>
            <w:tcW w:w="4219" w:type="dxa"/>
            <w:vAlign w:val="center"/>
          </w:tcPr>
          <w:p w:rsidR="00CE26B0" w:rsidRPr="000E075C" w:rsidRDefault="00CE26B0" w:rsidP="001D02CF">
            <w:pPr>
              <w:ind w:right="720"/>
              <w:rPr>
                <w:lang w:val="it-IT"/>
              </w:rPr>
            </w:pPr>
            <w:r w:rsidRPr="001D02CF">
              <w:rPr>
                <w:sz w:val="14"/>
                <w:szCs w:val="14"/>
              </w:rPr>
              <w:fldChar w:fldCharType="begin">
                <w:ffData>
                  <w:name w:val="Address"/>
                  <w:enabled w:val="0"/>
                  <w:calcOnExit w:val="0"/>
                  <w:textInput/>
                </w:ffData>
              </w:fldChar>
            </w:r>
            <w:bookmarkStart w:id="0" w:name="Address"/>
            <w:r w:rsidRPr="000E075C">
              <w:rPr>
                <w:sz w:val="14"/>
                <w:szCs w:val="14"/>
                <w:lang w:val="it-IT"/>
              </w:rPr>
              <w:instrText xml:space="preserve"> FORMTEXT </w:instrText>
            </w:r>
            <w:r w:rsidR="000E075C" w:rsidRPr="001D02CF">
              <w:rPr>
                <w:sz w:val="14"/>
                <w:szCs w:val="14"/>
              </w:rPr>
            </w:r>
            <w:r w:rsidRPr="001D02CF">
              <w:rPr>
                <w:sz w:val="14"/>
                <w:szCs w:val="14"/>
              </w:rPr>
              <w:fldChar w:fldCharType="separate"/>
            </w:r>
            <w:r w:rsidR="000E075C" w:rsidRPr="000E075C">
              <w:rPr>
                <w:sz w:val="14"/>
                <w:szCs w:val="14"/>
                <w:lang w:val="it-IT"/>
              </w:rPr>
              <w:t>Viale delle Terme di Caracalla, 00153 Rome, Italy</w:t>
            </w:r>
            <w:r w:rsidRPr="001D02CF">
              <w:rPr>
                <w:sz w:val="14"/>
                <w:szCs w:val="14"/>
              </w:rPr>
              <w:fldChar w:fldCharType="end"/>
            </w:r>
            <w:bookmarkEnd w:id="0"/>
          </w:p>
        </w:tc>
        <w:tc>
          <w:tcPr>
            <w:tcW w:w="2268" w:type="dxa"/>
            <w:vAlign w:val="center"/>
          </w:tcPr>
          <w:p w:rsidR="00CE26B0" w:rsidRDefault="00CE26B0" w:rsidP="001D02CF">
            <w:pPr>
              <w:tabs>
                <w:tab w:val="left" w:pos="2727"/>
              </w:tabs>
              <w:ind w:right="-108"/>
              <w:jc w:val="center"/>
            </w:pPr>
            <w:r w:rsidRPr="001D02CF">
              <w:rPr>
                <w:sz w:val="14"/>
                <w:szCs w:val="14"/>
              </w:rPr>
              <w:t xml:space="preserve">Fax: </w:t>
            </w:r>
            <w:r w:rsidRPr="001D02CF">
              <w:rPr>
                <w:sz w:val="14"/>
                <w:szCs w:val="14"/>
              </w:rPr>
              <w:fldChar w:fldCharType="begin">
                <w:ffData>
                  <w:name w:val="Facsimile"/>
                  <w:enabled w:val="0"/>
                  <w:calcOnExit w:val="0"/>
                  <w:textInput/>
                </w:ffData>
              </w:fldChar>
            </w:r>
            <w:bookmarkStart w:id="1" w:name="Facsimile"/>
            <w:r w:rsidRPr="001D02CF">
              <w:rPr>
                <w:sz w:val="14"/>
                <w:szCs w:val="14"/>
              </w:rPr>
              <w:instrText xml:space="preserve"> FORMTEXT </w:instrText>
            </w:r>
            <w:r w:rsidR="000E075C" w:rsidRPr="001D02CF">
              <w:rPr>
                <w:sz w:val="14"/>
                <w:szCs w:val="14"/>
              </w:rPr>
            </w:r>
            <w:r w:rsidRPr="001D02CF">
              <w:rPr>
                <w:sz w:val="14"/>
                <w:szCs w:val="14"/>
              </w:rPr>
              <w:fldChar w:fldCharType="separate"/>
            </w:r>
            <w:r w:rsidR="000E075C">
              <w:rPr>
                <w:sz w:val="14"/>
                <w:szCs w:val="14"/>
              </w:rPr>
              <w:t>+39 0657053152</w:t>
            </w:r>
            <w:r w:rsidRPr="001D02CF">
              <w:rPr>
                <w:sz w:val="14"/>
                <w:szCs w:val="14"/>
              </w:rPr>
              <w:fldChar w:fldCharType="end"/>
            </w:r>
            <w:bookmarkEnd w:id="1"/>
          </w:p>
        </w:tc>
        <w:tc>
          <w:tcPr>
            <w:tcW w:w="2818" w:type="dxa"/>
            <w:vAlign w:val="center"/>
          </w:tcPr>
          <w:p w:rsidR="00CE26B0" w:rsidRDefault="00CE26B0" w:rsidP="001D02CF">
            <w:pPr>
              <w:ind w:right="-58"/>
              <w:jc w:val="center"/>
            </w:pPr>
            <w:r w:rsidRPr="001D02CF">
              <w:rPr>
                <w:sz w:val="14"/>
                <w:szCs w:val="14"/>
              </w:rPr>
              <w:t xml:space="preserve">Tel: </w:t>
            </w:r>
            <w:r w:rsidRPr="001D02CF">
              <w:rPr>
                <w:sz w:val="14"/>
                <w:szCs w:val="14"/>
              </w:rPr>
              <w:fldChar w:fldCharType="begin">
                <w:ffData>
                  <w:name w:val="Telephone"/>
                  <w:enabled w:val="0"/>
                  <w:calcOnExit w:val="0"/>
                  <w:textInput/>
                </w:ffData>
              </w:fldChar>
            </w:r>
            <w:bookmarkStart w:id="2" w:name="Telephone"/>
            <w:r w:rsidRPr="001D02CF">
              <w:rPr>
                <w:sz w:val="14"/>
                <w:szCs w:val="14"/>
              </w:rPr>
              <w:instrText xml:space="preserve"> FORMTEXT </w:instrText>
            </w:r>
            <w:r w:rsidR="000E075C" w:rsidRPr="001D02CF">
              <w:rPr>
                <w:sz w:val="14"/>
                <w:szCs w:val="14"/>
              </w:rPr>
            </w:r>
            <w:r w:rsidRPr="001D02CF">
              <w:rPr>
                <w:sz w:val="14"/>
                <w:szCs w:val="14"/>
              </w:rPr>
              <w:fldChar w:fldCharType="separate"/>
            </w:r>
            <w:r w:rsidR="000E075C">
              <w:rPr>
                <w:sz w:val="14"/>
                <w:szCs w:val="14"/>
              </w:rPr>
              <w:t>+39 0657051</w:t>
            </w:r>
            <w:r w:rsidRPr="001D02CF">
              <w:rPr>
                <w:sz w:val="14"/>
                <w:szCs w:val="14"/>
              </w:rPr>
              <w:fldChar w:fldCharType="end"/>
            </w:r>
            <w:bookmarkEnd w:id="2"/>
          </w:p>
        </w:tc>
        <w:tc>
          <w:tcPr>
            <w:tcW w:w="1400" w:type="dxa"/>
            <w:vAlign w:val="center"/>
          </w:tcPr>
          <w:p w:rsidR="00CE26B0" w:rsidRPr="001D02CF" w:rsidRDefault="00CE26B0" w:rsidP="001D02CF">
            <w:pPr>
              <w:ind w:right="-58"/>
              <w:jc w:val="center"/>
              <w:rPr>
                <w:sz w:val="14"/>
                <w:szCs w:val="14"/>
              </w:rPr>
            </w:pPr>
            <w:r w:rsidRPr="001D02CF">
              <w:rPr>
                <w:sz w:val="14"/>
                <w:szCs w:val="14"/>
              </w:rPr>
              <w:t>www.fao.org</w:t>
            </w:r>
          </w:p>
        </w:tc>
      </w:tr>
    </w:tbl>
    <w:p w:rsidR="00924A73" w:rsidRDefault="00924A73">
      <w:pPr>
        <w:tabs>
          <w:tab w:val="left" w:pos="5387"/>
          <w:tab w:val="left" w:pos="6237"/>
        </w:tabs>
        <w:ind w:left="709" w:hanging="709"/>
        <w:rPr>
          <w:sz w:val="14"/>
        </w:rPr>
      </w:pPr>
    </w:p>
    <w:p w:rsidR="007573C0" w:rsidRDefault="007573C0">
      <w:pPr>
        <w:tabs>
          <w:tab w:val="left" w:pos="5387"/>
          <w:tab w:val="left" w:pos="6237"/>
        </w:tabs>
        <w:ind w:left="709" w:hanging="709"/>
        <w:rPr>
          <w:rFonts w:ascii="Arial" w:hAnsi="Arial"/>
          <w:sz w:val="16"/>
        </w:rPr>
      </w:pPr>
      <w:r>
        <w:rPr>
          <w:sz w:val="14"/>
        </w:rPr>
        <w:t>Our Ref.:</w:t>
      </w:r>
      <w:r>
        <w:rPr>
          <w:sz w:val="14"/>
        </w:rPr>
        <w:tab/>
      </w:r>
      <w:r w:rsidR="000E075C">
        <w:rPr>
          <w:sz w:val="22"/>
          <w:szCs w:val="22"/>
        </w:rPr>
        <w:t>AGP/GPA-13</w:t>
      </w:r>
      <w:r>
        <w:rPr>
          <w:rFonts w:ascii="Arial" w:hAnsi="Arial"/>
          <w:sz w:val="16"/>
        </w:rPr>
        <w:tab/>
      </w:r>
      <w:r>
        <w:rPr>
          <w:sz w:val="14"/>
        </w:rPr>
        <w:t>Your Ref.:</w:t>
      </w:r>
      <w:r>
        <w:rPr>
          <w:sz w:val="14"/>
        </w:rPr>
        <w:tab/>
      </w:r>
      <w:r>
        <w:fldChar w:fldCharType="begin">
          <w:ffData>
            <w:name w:val="YourRef"/>
            <w:enabled/>
            <w:calcOnExit w:val="0"/>
            <w:textInput>
              <w:maxLength w:val="30"/>
            </w:textInput>
          </w:ffData>
        </w:fldChar>
      </w:r>
      <w:bookmarkStart w:id="3" w:name="YourRef"/>
      <w:r>
        <w:instrText xml:space="preserve"> FORMTEXT </w:instrText>
      </w:r>
      <w:r>
        <w:fldChar w:fldCharType="separate"/>
      </w:r>
      <w:r w:rsidR="008836A0">
        <w:rPr>
          <w:noProof/>
        </w:rPr>
        <w:t> </w:t>
      </w:r>
      <w:r w:rsidR="008836A0">
        <w:rPr>
          <w:noProof/>
        </w:rPr>
        <w:t> </w:t>
      </w:r>
      <w:r w:rsidR="008836A0">
        <w:rPr>
          <w:noProof/>
        </w:rPr>
        <w:t> </w:t>
      </w:r>
      <w:r w:rsidR="008836A0">
        <w:rPr>
          <w:noProof/>
        </w:rPr>
        <w:t> </w:t>
      </w:r>
      <w:r w:rsidR="008836A0">
        <w:rPr>
          <w:noProof/>
        </w:rPr>
        <w:t> </w:t>
      </w:r>
      <w:r>
        <w:fldChar w:fldCharType="end"/>
      </w:r>
      <w:bookmarkEnd w:id="3"/>
    </w:p>
    <w:p w:rsidR="007573C0" w:rsidRDefault="007573C0">
      <w:pPr>
        <w:ind w:left="720" w:right="720"/>
        <w:rPr>
          <w:rFonts w:ascii="Arial" w:hAnsi="Arial"/>
        </w:rPr>
        <w:sectPr w:rsidR="007573C0" w:rsidSect="00702EE3">
          <w:headerReference w:type="even" r:id="rId6"/>
          <w:headerReference w:type="default" r:id="rId7"/>
          <w:headerReference w:type="first" r:id="rId8"/>
          <w:footerReference w:type="first" r:id="rId9"/>
          <w:footnotePr>
            <w:numRestart w:val="eachPage"/>
          </w:footnotePr>
          <w:type w:val="continuous"/>
          <w:pgSz w:w="11907" w:h="16840" w:code="9"/>
          <w:pgMar w:top="510" w:right="709" w:bottom="720" w:left="709" w:header="567" w:footer="720" w:gutter="0"/>
          <w:cols w:space="720"/>
          <w:titlePg/>
        </w:sectPr>
      </w:pPr>
    </w:p>
    <w:p w:rsidR="000E075C" w:rsidRDefault="000E075C" w:rsidP="000E075C">
      <w:pPr>
        <w:autoSpaceDE w:val="0"/>
        <w:autoSpaceDN w:val="0"/>
        <w:adjustRightInd w:val="0"/>
        <w:rPr>
          <w:szCs w:val="24"/>
        </w:rPr>
      </w:pPr>
      <w:bookmarkStart w:id="4" w:name="Start"/>
      <w:bookmarkEnd w:id="4"/>
    </w:p>
    <w:p w:rsidR="000E075C" w:rsidRDefault="000E075C" w:rsidP="000E075C">
      <w:pPr>
        <w:autoSpaceDE w:val="0"/>
        <w:autoSpaceDN w:val="0"/>
        <w:adjustRightInd w:val="0"/>
        <w:rPr>
          <w:szCs w:val="24"/>
        </w:rPr>
      </w:pPr>
    </w:p>
    <w:p w:rsidR="000E075C" w:rsidRDefault="000E075C" w:rsidP="000E075C">
      <w:pPr>
        <w:autoSpaceDE w:val="0"/>
        <w:autoSpaceDN w:val="0"/>
        <w:adjustRightInd w:val="0"/>
        <w:rPr>
          <w:szCs w:val="24"/>
        </w:rPr>
      </w:pPr>
    </w:p>
    <w:p w:rsidR="000E075C" w:rsidRPr="000E075C" w:rsidRDefault="000E075C" w:rsidP="000E075C">
      <w:pPr>
        <w:autoSpaceDE w:val="0"/>
        <w:autoSpaceDN w:val="0"/>
        <w:adjustRightInd w:val="0"/>
        <w:rPr>
          <w:sz w:val="22"/>
          <w:szCs w:val="22"/>
        </w:rPr>
      </w:pPr>
      <w:r w:rsidRPr="000E075C">
        <w:rPr>
          <w:sz w:val="22"/>
          <w:szCs w:val="22"/>
        </w:rPr>
        <w:tab/>
      </w:r>
      <w:r w:rsidRPr="000E075C">
        <w:rPr>
          <w:sz w:val="22"/>
          <w:szCs w:val="22"/>
          <w:lang w:val="en-US" w:eastAsia="en-US"/>
        </w:rPr>
        <w:t xml:space="preserve">The Food and Agriculture Organization of the United Nations has the honour to invite its Members, and the National Focal Points for Plant Genetic Resources for Food and Agriculture (PGRFA) </w:t>
      </w:r>
      <w:r w:rsidRPr="000E075C">
        <w:rPr>
          <w:sz w:val="22"/>
          <w:szCs w:val="22"/>
          <w:lang w:val="en-US"/>
        </w:rPr>
        <w:t xml:space="preserve">to contribute to the review of the draft </w:t>
      </w:r>
      <w:r w:rsidRPr="000E075C">
        <w:rPr>
          <w:i/>
          <w:iCs/>
          <w:sz w:val="22"/>
          <w:szCs w:val="22"/>
          <w:lang w:val="en-US"/>
        </w:rPr>
        <w:t>Genebank Standards for the Conservation of Non-Orthodox Seeds</w:t>
      </w:r>
      <w:r w:rsidRPr="000E075C">
        <w:rPr>
          <w:sz w:val="22"/>
          <w:szCs w:val="22"/>
          <w:lang w:val="en-US"/>
        </w:rPr>
        <w:t>.</w:t>
      </w:r>
      <w:r w:rsidRPr="000E075C">
        <w:rPr>
          <w:sz w:val="22"/>
          <w:szCs w:val="22"/>
        </w:rPr>
        <w:t xml:space="preserve">  </w:t>
      </w:r>
    </w:p>
    <w:p w:rsidR="000E075C" w:rsidRPr="000E075C" w:rsidRDefault="000E075C" w:rsidP="000E075C">
      <w:pPr>
        <w:pStyle w:val="BodyText"/>
        <w:tabs>
          <w:tab w:val="clear" w:pos="709"/>
          <w:tab w:val="center" w:pos="868"/>
        </w:tabs>
        <w:jc w:val="left"/>
        <w:rPr>
          <w:rFonts w:ascii="Times New Roman" w:hAnsi="Times New Roman"/>
          <w:sz w:val="22"/>
          <w:szCs w:val="22"/>
        </w:rPr>
      </w:pPr>
    </w:p>
    <w:p w:rsidR="000E075C" w:rsidRPr="000E075C" w:rsidRDefault="000E075C" w:rsidP="000E075C">
      <w:pPr>
        <w:pStyle w:val="BodyText"/>
        <w:tabs>
          <w:tab w:val="clear" w:pos="709"/>
        </w:tabs>
        <w:jc w:val="left"/>
        <w:rPr>
          <w:rFonts w:ascii="Times New Roman" w:hAnsi="Times New Roman"/>
          <w:sz w:val="22"/>
          <w:szCs w:val="22"/>
        </w:rPr>
      </w:pPr>
      <w:r w:rsidRPr="000E075C">
        <w:rPr>
          <w:rFonts w:ascii="Times New Roman" w:hAnsi="Times New Roman"/>
          <w:sz w:val="22"/>
          <w:szCs w:val="22"/>
        </w:rPr>
        <w:tab/>
        <w:t>The Commission on Genetic Resources for Food and Agriculture, at its Thirteenth Regular Session,</w:t>
      </w:r>
    </w:p>
    <w:p w:rsidR="000E075C" w:rsidRPr="000E075C" w:rsidRDefault="000E075C" w:rsidP="000E075C">
      <w:pPr>
        <w:pStyle w:val="BodyText"/>
        <w:tabs>
          <w:tab w:val="clear" w:pos="709"/>
          <w:tab w:val="left" w:pos="851"/>
        </w:tabs>
        <w:jc w:val="left"/>
        <w:rPr>
          <w:rFonts w:ascii="Times New Roman" w:hAnsi="Times New Roman"/>
          <w:sz w:val="22"/>
          <w:szCs w:val="22"/>
        </w:rPr>
      </w:pPr>
      <w:r w:rsidRPr="000E075C">
        <w:rPr>
          <w:rFonts w:ascii="Times New Roman" w:hAnsi="Times New Roman"/>
          <w:sz w:val="22"/>
          <w:szCs w:val="22"/>
        </w:rPr>
        <w:t>requested  FAO to prepare draft genebank standards for germplasm not covered by the draft</w:t>
      </w:r>
      <w:r w:rsidRPr="000E075C">
        <w:rPr>
          <w:rFonts w:ascii="Times New Roman" w:hAnsi="Times New Roman"/>
          <w:i/>
          <w:sz w:val="22"/>
          <w:szCs w:val="22"/>
        </w:rPr>
        <w:t xml:space="preserve"> Genebank Standards</w:t>
      </w:r>
      <w:r w:rsidRPr="000E075C">
        <w:rPr>
          <w:rFonts w:ascii="Times New Roman" w:hAnsi="Times New Roman"/>
          <w:sz w:val="22"/>
          <w:szCs w:val="22"/>
        </w:rPr>
        <w:t xml:space="preserve"> </w:t>
      </w:r>
      <w:r w:rsidRPr="000E075C">
        <w:rPr>
          <w:rFonts w:ascii="Times New Roman" w:hAnsi="Times New Roman"/>
          <w:i/>
          <w:sz w:val="22"/>
          <w:szCs w:val="22"/>
        </w:rPr>
        <w:t>for the Conservation of Orthodox Seeds</w:t>
      </w:r>
      <w:r w:rsidRPr="000E075C">
        <w:rPr>
          <w:rFonts w:ascii="Times New Roman" w:hAnsi="Times New Roman"/>
          <w:sz w:val="22"/>
          <w:szCs w:val="22"/>
        </w:rPr>
        <w:t>, in cooperation with the International Treaty, the Consultative Group on International Agricultural Research and other relevant international institutions. It also requested  the Working Group on Plant Genetic Resources to review and finalize these genebank standards at its next session for consideration by the Commission for endorsement at its Fourteenth Regular Session.</w:t>
      </w:r>
    </w:p>
    <w:p w:rsidR="000E075C" w:rsidRPr="000E075C" w:rsidRDefault="000E075C" w:rsidP="000E075C">
      <w:pPr>
        <w:pStyle w:val="BodyText"/>
        <w:tabs>
          <w:tab w:val="clear" w:pos="709"/>
          <w:tab w:val="left" w:pos="851"/>
        </w:tabs>
        <w:jc w:val="left"/>
        <w:rPr>
          <w:rFonts w:ascii="Times New Roman" w:hAnsi="Times New Roman"/>
          <w:sz w:val="22"/>
          <w:szCs w:val="22"/>
        </w:rPr>
      </w:pPr>
    </w:p>
    <w:p w:rsidR="000E075C" w:rsidRPr="000E075C" w:rsidRDefault="000E075C" w:rsidP="000E075C">
      <w:pPr>
        <w:pStyle w:val="BodyText"/>
        <w:tabs>
          <w:tab w:val="clear" w:pos="709"/>
        </w:tabs>
        <w:jc w:val="left"/>
        <w:rPr>
          <w:rFonts w:ascii="Times New Roman" w:hAnsi="Times New Roman"/>
          <w:iCs/>
          <w:sz w:val="22"/>
          <w:szCs w:val="22"/>
          <w:lang w:val="en-US"/>
        </w:rPr>
      </w:pPr>
      <w:r w:rsidRPr="000E075C">
        <w:rPr>
          <w:rFonts w:ascii="Times New Roman" w:hAnsi="Times New Roman"/>
          <w:iCs/>
          <w:sz w:val="22"/>
          <w:szCs w:val="22"/>
          <w:lang w:val="en-US"/>
        </w:rPr>
        <w:tab/>
        <w:t>The</w:t>
      </w:r>
      <w:r w:rsidRPr="000E075C">
        <w:rPr>
          <w:rFonts w:ascii="Times New Roman" w:hAnsi="Times New Roman"/>
          <w:i/>
          <w:iCs/>
          <w:sz w:val="22"/>
          <w:szCs w:val="22"/>
          <w:lang w:val="en-US"/>
        </w:rPr>
        <w:t xml:space="preserve"> </w:t>
      </w:r>
      <w:r w:rsidRPr="000E075C">
        <w:rPr>
          <w:rFonts w:ascii="Times New Roman" w:hAnsi="Times New Roman"/>
          <w:sz w:val="22"/>
          <w:szCs w:val="22"/>
          <w:lang w:val="en-US"/>
        </w:rPr>
        <w:t xml:space="preserve">draft </w:t>
      </w:r>
      <w:r w:rsidRPr="000E075C">
        <w:rPr>
          <w:rFonts w:ascii="Times New Roman" w:hAnsi="Times New Roman"/>
          <w:i/>
          <w:iCs/>
          <w:sz w:val="22"/>
          <w:szCs w:val="22"/>
          <w:lang w:val="en-US"/>
        </w:rPr>
        <w:t xml:space="preserve">Genebank Standards for the Conservation of Non-Orthodox Seeds </w:t>
      </w:r>
      <w:r w:rsidRPr="000E075C">
        <w:rPr>
          <w:rFonts w:ascii="Times New Roman" w:hAnsi="Times New Roman"/>
          <w:iCs/>
          <w:sz w:val="22"/>
          <w:szCs w:val="22"/>
          <w:lang w:val="en-US"/>
        </w:rPr>
        <w:t xml:space="preserve">(currently available in English only) have been prepared in collaboration with Bioversity International, the Global Crop Diversity Trust and the Secretariats of the International Treaty and the Commission, through technical consultations organized jointly with Bioversity International. </w:t>
      </w:r>
    </w:p>
    <w:p w:rsidR="000E075C" w:rsidRPr="000E075C" w:rsidRDefault="000E075C" w:rsidP="000E075C">
      <w:pPr>
        <w:pStyle w:val="BodyText"/>
        <w:tabs>
          <w:tab w:val="left" w:pos="851"/>
        </w:tabs>
        <w:rPr>
          <w:rFonts w:ascii="Times New Roman" w:hAnsi="Times New Roman"/>
          <w:iCs/>
          <w:sz w:val="22"/>
          <w:szCs w:val="22"/>
          <w:lang w:val="en-US"/>
        </w:rPr>
      </w:pPr>
    </w:p>
    <w:p w:rsidR="000E075C" w:rsidRPr="000E075C" w:rsidRDefault="000E075C" w:rsidP="000E075C">
      <w:pPr>
        <w:rPr>
          <w:sz w:val="22"/>
          <w:szCs w:val="22"/>
        </w:rPr>
      </w:pPr>
      <w:r>
        <w:rPr>
          <w:color w:val="000000"/>
          <w:sz w:val="22"/>
          <w:szCs w:val="22"/>
          <w:lang w:val="en-US"/>
        </w:rPr>
        <w:tab/>
      </w:r>
      <w:r w:rsidRPr="000E075C">
        <w:rPr>
          <w:color w:val="000000"/>
          <w:sz w:val="22"/>
          <w:szCs w:val="22"/>
        </w:rPr>
        <w:t xml:space="preserve">In order to ensure a thorough review of the draft </w:t>
      </w:r>
      <w:r w:rsidRPr="000E075C">
        <w:rPr>
          <w:i/>
          <w:color w:val="000000"/>
          <w:sz w:val="22"/>
          <w:szCs w:val="22"/>
        </w:rPr>
        <w:t>Genebank Standards for the Conservation of Non-Orthodox Seeds</w:t>
      </w:r>
      <w:r w:rsidRPr="000E075C">
        <w:rPr>
          <w:color w:val="000000"/>
          <w:sz w:val="22"/>
          <w:szCs w:val="22"/>
        </w:rPr>
        <w:t xml:space="preserve">, and as previously done for </w:t>
      </w:r>
      <w:r w:rsidR="009B5F5D">
        <w:rPr>
          <w:color w:val="000000"/>
          <w:sz w:val="22"/>
          <w:szCs w:val="22"/>
        </w:rPr>
        <w:t>those</w:t>
      </w:r>
      <w:r w:rsidRPr="000E075C">
        <w:rPr>
          <w:color w:val="000000"/>
          <w:sz w:val="22"/>
          <w:szCs w:val="22"/>
        </w:rPr>
        <w:t xml:space="preserve"> related to orthodox seeds, FAO Members, as well as the National Focal Points for Plant Genetic Resources are invited to provide inputs to the current draft by </w:t>
      </w:r>
      <w:r w:rsidR="007579CB" w:rsidRPr="007579CB">
        <w:rPr>
          <w:b/>
          <w:color w:val="000000"/>
          <w:sz w:val="22"/>
          <w:szCs w:val="22"/>
        </w:rPr>
        <w:t>1</w:t>
      </w:r>
      <w:r w:rsidRPr="000E075C">
        <w:rPr>
          <w:b/>
          <w:color w:val="000000"/>
          <w:sz w:val="22"/>
          <w:szCs w:val="22"/>
        </w:rPr>
        <w:t>4 May 2012</w:t>
      </w:r>
      <w:r w:rsidRPr="000E075C">
        <w:rPr>
          <w:color w:val="000000"/>
          <w:sz w:val="22"/>
          <w:szCs w:val="22"/>
        </w:rPr>
        <w:t xml:space="preserve"> by email to: </w:t>
      </w:r>
      <w:hyperlink r:id="rId10" w:history="1">
        <w:r w:rsidRPr="000E075C">
          <w:rPr>
            <w:rStyle w:val="Hyperlink"/>
            <w:sz w:val="22"/>
            <w:szCs w:val="22"/>
          </w:rPr>
          <w:t>ITWG-PGRFA</w:t>
        </w:r>
        <w:r w:rsidRPr="000E075C">
          <w:rPr>
            <w:rStyle w:val="Hyperlink"/>
            <w:sz w:val="22"/>
            <w:szCs w:val="22"/>
          </w:rPr>
          <w:t>@fao.org</w:t>
        </w:r>
      </w:hyperlink>
      <w:r w:rsidRPr="000E075C">
        <w:rPr>
          <w:color w:val="000000"/>
          <w:sz w:val="22"/>
          <w:szCs w:val="22"/>
        </w:rPr>
        <w:t xml:space="preserve">  or by fax: (+39) 06570-56499. FAO Members and National Focal Points are also invited to widely circulate this request to other relevant stakeholders for additional inputs and suggestions. The document may be downloaded from:</w:t>
      </w:r>
      <w:r w:rsidRPr="000E075C">
        <w:rPr>
          <w:sz w:val="22"/>
          <w:szCs w:val="22"/>
        </w:rPr>
        <w:t xml:space="preserve"> </w:t>
      </w:r>
      <w:hyperlink r:id="rId11" w:history="1">
        <w:r w:rsidRPr="000E075C">
          <w:rPr>
            <w:rStyle w:val="Hyperlink"/>
            <w:sz w:val="22"/>
            <w:szCs w:val="22"/>
          </w:rPr>
          <w:t>http://www.fao.org/agriculture/crops/core-th</w:t>
        </w:r>
        <w:r w:rsidRPr="000E075C">
          <w:rPr>
            <w:rStyle w:val="Hyperlink"/>
            <w:sz w:val="22"/>
            <w:szCs w:val="22"/>
          </w:rPr>
          <w:t>emes/theme/seeds</w:t>
        </w:r>
        <w:r w:rsidRPr="000E075C">
          <w:rPr>
            <w:rStyle w:val="Hyperlink"/>
            <w:sz w:val="22"/>
            <w:szCs w:val="22"/>
          </w:rPr>
          <w:t>-</w:t>
        </w:r>
        <w:r w:rsidRPr="000E075C">
          <w:rPr>
            <w:rStyle w:val="Hyperlink"/>
            <w:sz w:val="22"/>
            <w:szCs w:val="22"/>
          </w:rPr>
          <w:t>pgr/en/</w:t>
        </w:r>
      </w:hyperlink>
      <w:r w:rsidRPr="000E075C">
        <w:rPr>
          <w:sz w:val="22"/>
          <w:szCs w:val="22"/>
        </w:rPr>
        <w:t>. The d</w:t>
      </w:r>
      <w:r w:rsidRPr="000E075C">
        <w:rPr>
          <w:color w:val="000000"/>
          <w:sz w:val="22"/>
          <w:szCs w:val="22"/>
        </w:rPr>
        <w:t xml:space="preserve">raft </w:t>
      </w:r>
      <w:r w:rsidRPr="000E075C">
        <w:rPr>
          <w:i/>
          <w:color w:val="000000"/>
          <w:sz w:val="22"/>
          <w:szCs w:val="22"/>
        </w:rPr>
        <w:t>Genebank Standards for the Conservation of Non-Orthodox Seeds</w:t>
      </w:r>
      <w:r w:rsidRPr="000E075C">
        <w:rPr>
          <w:sz w:val="22"/>
          <w:szCs w:val="22"/>
        </w:rPr>
        <w:t xml:space="preserve"> will be presented to the Working Group at its Sixth Session to be held in Rome from 12 to14 November 2012.</w:t>
      </w:r>
    </w:p>
    <w:p w:rsidR="000E075C" w:rsidRPr="000E075C" w:rsidRDefault="000E075C" w:rsidP="000E075C">
      <w:pPr>
        <w:pStyle w:val="BodyText"/>
        <w:ind w:right="-12"/>
        <w:rPr>
          <w:rFonts w:ascii="Times New Roman" w:hAnsi="Times New Roman"/>
          <w:sz w:val="22"/>
          <w:szCs w:val="22"/>
          <w:lang w:val="en-US"/>
        </w:rPr>
      </w:pPr>
    </w:p>
    <w:p w:rsidR="000E075C" w:rsidRPr="000E075C" w:rsidRDefault="000E075C" w:rsidP="000E075C">
      <w:pPr>
        <w:pStyle w:val="BodyText"/>
        <w:tabs>
          <w:tab w:val="clear" w:pos="709"/>
        </w:tabs>
        <w:ind w:right="-12"/>
        <w:jc w:val="left"/>
        <w:rPr>
          <w:rFonts w:ascii="Times New Roman" w:hAnsi="Times New Roman"/>
          <w:sz w:val="22"/>
          <w:szCs w:val="22"/>
          <w:lang w:val="en-US"/>
        </w:rPr>
      </w:pPr>
      <w:r>
        <w:rPr>
          <w:rFonts w:ascii="Times New Roman" w:hAnsi="Times New Roman"/>
          <w:sz w:val="22"/>
          <w:szCs w:val="22"/>
          <w:lang w:val="en-US"/>
        </w:rPr>
        <w:tab/>
      </w:r>
      <w:r w:rsidRPr="000E075C">
        <w:rPr>
          <w:rFonts w:ascii="Times New Roman" w:hAnsi="Times New Roman"/>
          <w:sz w:val="22"/>
          <w:szCs w:val="22"/>
          <w:lang w:val="en-US"/>
        </w:rPr>
        <w:t>The Food and Agriculture Organization of the United Nations avails itself of this opportunity to</w:t>
      </w:r>
      <w:r>
        <w:rPr>
          <w:rFonts w:ascii="Times New Roman" w:hAnsi="Times New Roman"/>
          <w:sz w:val="22"/>
          <w:szCs w:val="22"/>
          <w:lang w:val="en-US"/>
        </w:rPr>
        <w:t xml:space="preserve"> </w:t>
      </w:r>
      <w:r w:rsidRPr="000E075C">
        <w:rPr>
          <w:rFonts w:ascii="Times New Roman" w:hAnsi="Times New Roman"/>
          <w:sz w:val="22"/>
          <w:szCs w:val="22"/>
          <w:lang w:val="en-US"/>
        </w:rPr>
        <w:t>renew to its Members, and the National Focal Points for Plant Genetic Resources for Food and Agriculture the assurance of its high consideration.</w:t>
      </w:r>
    </w:p>
    <w:p w:rsidR="000E075C" w:rsidRDefault="000E075C" w:rsidP="000E075C">
      <w:pPr>
        <w:ind w:right="-12"/>
        <w:rPr>
          <w:sz w:val="22"/>
          <w:szCs w:val="22"/>
          <w:lang w:val="en-US"/>
        </w:rPr>
      </w:pPr>
    </w:p>
    <w:p w:rsidR="000E075C" w:rsidRDefault="000E075C" w:rsidP="000E075C">
      <w:pPr>
        <w:ind w:right="-12"/>
        <w:rPr>
          <w:sz w:val="22"/>
          <w:szCs w:val="22"/>
          <w:lang w:val="en-US"/>
        </w:rPr>
      </w:pPr>
    </w:p>
    <w:p w:rsidR="007573C0" w:rsidRPr="000E075C" w:rsidRDefault="000F7A65" w:rsidP="000E075C">
      <w:pPr>
        <w:ind w:right="-12"/>
        <w:jc w:val="right"/>
        <w:rPr>
          <w:sz w:val="22"/>
          <w:szCs w:val="22"/>
          <w:lang w:val="en-US"/>
        </w:rPr>
      </w:pPr>
      <w:r>
        <w:rPr>
          <w:sz w:val="22"/>
          <w:szCs w:val="22"/>
          <w:lang w:val="en-US"/>
        </w:rPr>
        <w:t xml:space="preserve">Rome, 30 </w:t>
      </w:r>
      <w:r w:rsidR="000E075C">
        <w:rPr>
          <w:sz w:val="22"/>
          <w:szCs w:val="22"/>
          <w:lang w:val="en-US"/>
        </w:rPr>
        <w:t xml:space="preserve">March </w:t>
      </w:r>
      <w:r w:rsidR="000E075C" w:rsidRPr="000E075C">
        <w:rPr>
          <w:sz w:val="22"/>
          <w:szCs w:val="22"/>
          <w:lang w:val="en-US"/>
        </w:rPr>
        <w:t>2012</w:t>
      </w:r>
    </w:p>
    <w:sectPr w:rsidR="007573C0" w:rsidRPr="000E075C">
      <w:footnotePr>
        <w:numRestart w:val="eachPage"/>
      </w:footnotePr>
      <w:type w:val="continuous"/>
      <w:pgSz w:w="11907" w:h="16840" w:code="9"/>
      <w:pgMar w:top="1440" w:right="720" w:bottom="1440" w:left="851" w:header="720" w:footer="72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89F" w:rsidRDefault="00A6089F">
      <w:r>
        <w:separator/>
      </w:r>
    </w:p>
  </w:endnote>
  <w:endnote w:type="continuationSeparator" w:id="0">
    <w:p w:rsidR="00A6089F" w:rsidRDefault="00A608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 12p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FA" w:rsidRDefault="00967CFA">
    <w:pPr>
      <w:pStyle w:val="Footer"/>
      <w:tabs>
        <w:tab w:val="left" w:pos="1701"/>
      </w:tabs>
      <w:ind w:left="1134"/>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89F" w:rsidRDefault="00A6089F">
      <w:r>
        <w:separator/>
      </w:r>
    </w:p>
  </w:footnote>
  <w:footnote w:type="continuationSeparator" w:id="0">
    <w:p w:rsidR="00A6089F" w:rsidRDefault="00A608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FA" w:rsidRDefault="00967C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7CFA" w:rsidRDefault="00967C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FA" w:rsidRDefault="00967CFA">
    <w:pPr>
      <w:pStyle w:val="Header"/>
      <w:framePr w:w="433" w:wrap="around" w:vAnchor="text" w:hAnchor="page" w:x="5761" w:y="9"/>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r>
      <w:rPr>
        <w:rStyle w:val="PageNumber"/>
      </w:rPr>
      <w:t xml:space="preserve"> -</w:t>
    </w:r>
  </w:p>
  <w:p w:rsidR="00967CFA" w:rsidRDefault="00967C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6A0" w:rsidRDefault="000867E3" w:rsidP="008836A0">
    <w:pPr>
      <w:pStyle w:val="Header"/>
      <w:tabs>
        <w:tab w:val="left" w:pos="5245"/>
        <w:tab w:val="left" w:pos="5954"/>
      </w:tabs>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3pt;height:80.6pt">
          <v:imagedata r:id="rId1" o:title="FAO letterheadv2"/>
        </v:shape>
      </w:pict>
    </w:r>
  </w:p>
  <w:p w:rsidR="008836A0" w:rsidRDefault="008836A0" w:rsidP="008836A0">
    <w:pPr>
      <w:tabs>
        <w:tab w:val="left" w:pos="5245"/>
        <w:tab w:val="left" w:pos="5954"/>
        <w:tab w:val="left" w:pos="10348"/>
      </w:tabs>
      <w:rPr>
        <w:sz w:val="8"/>
      </w:rPr>
    </w:pPr>
    <w:r>
      <w:rPr>
        <w:sz w:val="8"/>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attachedTemplate r:id="rId1"/>
  <w:stylePaneFormatFilter w:val="3F01"/>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bCarbonCopy" w:val="0"/>
    <w:docVar w:name="bInitials" w:val="0"/>
    <w:docVar w:name="bRegCode" w:val="0"/>
    <w:docVar w:name="iCCCount" w:val=" 1"/>
  </w:docVars>
  <w:rsids>
    <w:rsidRoot w:val="007441CE"/>
    <w:rsid w:val="00007DF2"/>
    <w:rsid w:val="00010549"/>
    <w:rsid w:val="00012093"/>
    <w:rsid w:val="00042FAE"/>
    <w:rsid w:val="000612B9"/>
    <w:rsid w:val="000867E3"/>
    <w:rsid w:val="00096173"/>
    <w:rsid w:val="0009666F"/>
    <w:rsid w:val="000D046D"/>
    <w:rsid w:val="000D157C"/>
    <w:rsid w:val="000E075C"/>
    <w:rsid w:val="000E7945"/>
    <w:rsid w:val="000F7A65"/>
    <w:rsid w:val="00130A35"/>
    <w:rsid w:val="00135052"/>
    <w:rsid w:val="0015142A"/>
    <w:rsid w:val="00176D35"/>
    <w:rsid w:val="00181561"/>
    <w:rsid w:val="00192FBF"/>
    <w:rsid w:val="001D02CF"/>
    <w:rsid w:val="0025174E"/>
    <w:rsid w:val="00270943"/>
    <w:rsid w:val="00286ADB"/>
    <w:rsid w:val="002A1753"/>
    <w:rsid w:val="002C4893"/>
    <w:rsid w:val="002E3906"/>
    <w:rsid w:val="00335FB3"/>
    <w:rsid w:val="00380763"/>
    <w:rsid w:val="003850F6"/>
    <w:rsid w:val="00391224"/>
    <w:rsid w:val="003E2E32"/>
    <w:rsid w:val="003F21D0"/>
    <w:rsid w:val="003F2E94"/>
    <w:rsid w:val="003F609C"/>
    <w:rsid w:val="00456FFF"/>
    <w:rsid w:val="00466E6E"/>
    <w:rsid w:val="00481660"/>
    <w:rsid w:val="0048388C"/>
    <w:rsid w:val="004A343D"/>
    <w:rsid w:val="004B5D9C"/>
    <w:rsid w:val="004C3CA6"/>
    <w:rsid w:val="004D1DE8"/>
    <w:rsid w:val="00510364"/>
    <w:rsid w:val="0052218B"/>
    <w:rsid w:val="0052795B"/>
    <w:rsid w:val="005324B9"/>
    <w:rsid w:val="00543562"/>
    <w:rsid w:val="005D553E"/>
    <w:rsid w:val="005F4AFB"/>
    <w:rsid w:val="00644496"/>
    <w:rsid w:val="00656B16"/>
    <w:rsid w:val="00664F59"/>
    <w:rsid w:val="00665A19"/>
    <w:rsid w:val="00672654"/>
    <w:rsid w:val="00691C8A"/>
    <w:rsid w:val="006A447E"/>
    <w:rsid w:val="007012DB"/>
    <w:rsid w:val="00702EE3"/>
    <w:rsid w:val="0072105A"/>
    <w:rsid w:val="00730AE6"/>
    <w:rsid w:val="00741623"/>
    <w:rsid w:val="007441CE"/>
    <w:rsid w:val="007573C0"/>
    <w:rsid w:val="007579CB"/>
    <w:rsid w:val="007825C2"/>
    <w:rsid w:val="00786B1A"/>
    <w:rsid w:val="007872A1"/>
    <w:rsid w:val="007A5C7C"/>
    <w:rsid w:val="007B31DC"/>
    <w:rsid w:val="0080496A"/>
    <w:rsid w:val="00836339"/>
    <w:rsid w:val="00846E59"/>
    <w:rsid w:val="00864791"/>
    <w:rsid w:val="008704D3"/>
    <w:rsid w:val="008836A0"/>
    <w:rsid w:val="008C6155"/>
    <w:rsid w:val="00924A73"/>
    <w:rsid w:val="00930E9B"/>
    <w:rsid w:val="0093270E"/>
    <w:rsid w:val="00964AFA"/>
    <w:rsid w:val="00967CFA"/>
    <w:rsid w:val="00971B90"/>
    <w:rsid w:val="00993AB3"/>
    <w:rsid w:val="009B5F5D"/>
    <w:rsid w:val="009D04F3"/>
    <w:rsid w:val="009D7405"/>
    <w:rsid w:val="00A2547A"/>
    <w:rsid w:val="00A33034"/>
    <w:rsid w:val="00A33A41"/>
    <w:rsid w:val="00A55803"/>
    <w:rsid w:val="00A6089F"/>
    <w:rsid w:val="00A64BAD"/>
    <w:rsid w:val="00A87E1F"/>
    <w:rsid w:val="00A9548E"/>
    <w:rsid w:val="00AD6E49"/>
    <w:rsid w:val="00AE7088"/>
    <w:rsid w:val="00AF3A36"/>
    <w:rsid w:val="00B1068A"/>
    <w:rsid w:val="00B449C6"/>
    <w:rsid w:val="00B560F8"/>
    <w:rsid w:val="00B8206B"/>
    <w:rsid w:val="00B8724E"/>
    <w:rsid w:val="00BC58A4"/>
    <w:rsid w:val="00BD438D"/>
    <w:rsid w:val="00C05A41"/>
    <w:rsid w:val="00C27216"/>
    <w:rsid w:val="00C30F4D"/>
    <w:rsid w:val="00C36712"/>
    <w:rsid w:val="00C7446B"/>
    <w:rsid w:val="00CB52C0"/>
    <w:rsid w:val="00CC7398"/>
    <w:rsid w:val="00CE26B0"/>
    <w:rsid w:val="00D02FEF"/>
    <w:rsid w:val="00D11515"/>
    <w:rsid w:val="00D426E3"/>
    <w:rsid w:val="00D63ABA"/>
    <w:rsid w:val="00D64E84"/>
    <w:rsid w:val="00D71F44"/>
    <w:rsid w:val="00D82616"/>
    <w:rsid w:val="00DA50A5"/>
    <w:rsid w:val="00DB312F"/>
    <w:rsid w:val="00DB78AB"/>
    <w:rsid w:val="00DD427C"/>
    <w:rsid w:val="00DE4807"/>
    <w:rsid w:val="00DE4D6E"/>
    <w:rsid w:val="00DE6EEE"/>
    <w:rsid w:val="00DF11F9"/>
    <w:rsid w:val="00E119FA"/>
    <w:rsid w:val="00E33588"/>
    <w:rsid w:val="00E77EB6"/>
    <w:rsid w:val="00E94217"/>
    <w:rsid w:val="00EB0147"/>
    <w:rsid w:val="00EB66E2"/>
    <w:rsid w:val="00ED3071"/>
    <w:rsid w:val="00EE5B82"/>
    <w:rsid w:val="00EF1291"/>
    <w:rsid w:val="00F20455"/>
    <w:rsid w:val="00F26719"/>
    <w:rsid w:val="00F27AA8"/>
    <w:rsid w:val="00F31054"/>
    <w:rsid w:val="00F336DE"/>
    <w:rsid w:val="00F51884"/>
    <w:rsid w:val="00F628B2"/>
    <w:rsid w:val="00F6740F"/>
    <w:rsid w:val="00F957EA"/>
    <w:rsid w:val="00FC5624"/>
    <w:rsid w:val="00FE6635"/>
    <w:rsid w:val="00FE69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eastAsia="en-GB"/>
    </w:r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basedOn w:val="Normal"/>
    <w:semiHidden/>
    <w:pPr>
      <w:ind w:left="720" w:right="720"/>
    </w:pPr>
    <w:rPr>
      <w:sz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4A3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E075C"/>
    <w:pPr>
      <w:tabs>
        <w:tab w:val="center" w:pos="709"/>
      </w:tabs>
      <w:suppressAutoHyphens/>
      <w:jc w:val="both"/>
    </w:pPr>
    <w:rPr>
      <w:rFonts w:ascii="Helv 12pt" w:hAnsi="Helv 12pt"/>
      <w:spacing w:val="-3"/>
      <w:lang w:eastAsia="en-US"/>
    </w:rPr>
  </w:style>
  <w:style w:type="character" w:customStyle="1" w:styleId="BodyTextChar">
    <w:name w:val="Body Text Char"/>
    <w:basedOn w:val="DefaultParagraphFont"/>
    <w:link w:val="BodyText"/>
    <w:rsid w:val="000E075C"/>
    <w:rPr>
      <w:rFonts w:ascii="Helv 12pt" w:hAnsi="Helv 12pt"/>
      <w:spacing w:val="-3"/>
      <w:sz w:val="24"/>
      <w:lang w:val="en-GB"/>
    </w:rPr>
  </w:style>
  <w:style w:type="character" w:styleId="Hyperlink">
    <w:name w:val="Hyperlink"/>
    <w:basedOn w:val="DefaultParagraphFont"/>
    <w:rsid w:val="000E075C"/>
    <w:rPr>
      <w:color w:val="0000FF"/>
      <w:u w:val="single"/>
    </w:rPr>
  </w:style>
  <w:style w:type="character" w:styleId="FollowedHyperlink">
    <w:name w:val="FollowedHyperlink"/>
    <w:basedOn w:val="DefaultParagraphFont"/>
    <w:uiPriority w:val="99"/>
    <w:semiHidden/>
    <w:unhideWhenUsed/>
    <w:rsid w:val="000E075C"/>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fao.org/agriculture/crops/core-themes/theme/seeds-pgr/en/" TargetMode="External"/><Relationship Id="rId5" Type="http://schemas.openxmlformats.org/officeDocument/2006/relationships/endnotes" Target="endnotes.xml"/><Relationship Id="rId10" Type="http://schemas.openxmlformats.org/officeDocument/2006/relationships/hyperlink" Target="mailto:ITWG-PGRFA@fao.org" TargetMode="External"/><Relationship Id="rId4" Type="http://schemas.openxmlformats.org/officeDocument/2006/relationships/footnotes" Target="footnote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corp\template\Letter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Letterhd.dot</Template>
  <TotalTime>1</TotalTime>
  <Pages>1</Pages>
  <Words>366</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Letterhead</vt:lpstr>
    </vt:vector>
  </TitlesOfParts>
  <Company>FAO of The UN</Company>
  <LinksUpToDate>false</LinksUpToDate>
  <CharactersWithSpaces>2690</CharactersWithSpaces>
  <SharedDoc>false</SharedDoc>
  <HLinks>
    <vt:vector size="12" baseType="variant">
      <vt:variant>
        <vt:i4>4849740</vt:i4>
      </vt:variant>
      <vt:variant>
        <vt:i4>15</vt:i4>
      </vt:variant>
      <vt:variant>
        <vt:i4>0</vt:i4>
      </vt:variant>
      <vt:variant>
        <vt:i4>5</vt:i4>
      </vt:variant>
      <vt:variant>
        <vt:lpwstr>http://www.fao.org/agriculture/crops/core-themes/theme/seeds-pgr/en/</vt:lpwstr>
      </vt:variant>
      <vt:variant>
        <vt:lpwstr/>
      </vt:variant>
      <vt:variant>
        <vt:i4>2949212</vt:i4>
      </vt:variant>
      <vt:variant>
        <vt:i4>12</vt:i4>
      </vt:variant>
      <vt:variant>
        <vt:i4>0</vt:i4>
      </vt:variant>
      <vt:variant>
        <vt:i4>5</vt:i4>
      </vt:variant>
      <vt:variant>
        <vt:lpwstr>mailto:ITWG-PGRFA@fao.org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Silvadekhy</dc:creator>
  <cp:lastModifiedBy>FAO</cp:lastModifiedBy>
  <cp:revision>2</cp:revision>
  <cp:lastPrinted>2009-08-04T13:25:00Z</cp:lastPrinted>
  <dcterms:created xsi:type="dcterms:W3CDTF">2012-04-03T07:55:00Z</dcterms:created>
  <dcterms:modified xsi:type="dcterms:W3CDTF">2012-04-03T07:55:00Z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KC</vt:lpwstr>
  </property>
  <property fmtid="{D5CDD505-2E9C-101B-9397-08002B2CF9AE}" pid="3" name="Division">
    <vt:lpwstr>KCT</vt:lpwstr>
  </property>
  <property fmtid="{D5CDD505-2E9C-101B-9397-08002B2CF9AE}" pid="4" name="Owner">
    <vt:lpwstr>KCT Forms Support</vt:lpwstr>
  </property>
</Properties>
</file>