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219"/>
        <w:gridCol w:w="2268"/>
        <w:gridCol w:w="2818"/>
        <w:gridCol w:w="1400"/>
      </w:tblGrid>
      <w:tr w:rsidR="00CE26B0" w:rsidTr="001D02CF">
        <w:trPr>
          <w:trHeight w:val="118"/>
        </w:trPr>
        <w:tc>
          <w:tcPr>
            <w:tcW w:w="4219" w:type="dxa"/>
            <w:vAlign w:val="center"/>
          </w:tcPr>
          <w:p w:rsidR="00CE26B0" w:rsidRPr="006F3C12" w:rsidRDefault="00397329" w:rsidP="001D02CF">
            <w:pPr>
              <w:ind w:right="720"/>
              <w:rPr>
                <w:lang w:val="it-IT"/>
              </w:rPr>
            </w:pPr>
            <w:r w:rsidRPr="001D02CF">
              <w:rPr>
                <w:sz w:val="14"/>
                <w:szCs w:val="14"/>
              </w:rPr>
              <w:fldChar w:fldCharType="begin">
                <w:ffData>
                  <w:name w:val="Address"/>
                  <w:enabled w:val="0"/>
                  <w:calcOnExit w:val="0"/>
                  <w:textInput/>
                </w:ffData>
              </w:fldChar>
            </w:r>
            <w:bookmarkStart w:id="0" w:name="Address"/>
            <w:r w:rsidR="00CE26B0" w:rsidRPr="006F3C12">
              <w:rPr>
                <w:sz w:val="14"/>
                <w:szCs w:val="14"/>
                <w:lang w:val="it-IT"/>
              </w:rPr>
              <w:instrText xml:space="preserve"> FORMTEXT </w:instrText>
            </w:r>
            <w:r w:rsidRPr="001D02CF">
              <w:rPr>
                <w:sz w:val="14"/>
                <w:szCs w:val="14"/>
              </w:rPr>
            </w:r>
            <w:r w:rsidRPr="001D02CF">
              <w:rPr>
                <w:sz w:val="14"/>
                <w:szCs w:val="14"/>
              </w:rPr>
              <w:fldChar w:fldCharType="separate"/>
            </w:r>
            <w:r w:rsidR="006F3C12" w:rsidRPr="006F3C12">
              <w:rPr>
                <w:sz w:val="14"/>
                <w:szCs w:val="14"/>
                <w:lang w:val="it-IT"/>
              </w:rPr>
              <w:t>Viale delle Terme di Caracalla, 00153 Rome, Italy</w:t>
            </w:r>
            <w:r w:rsidRPr="001D02CF">
              <w:rPr>
                <w:sz w:val="14"/>
                <w:szCs w:val="14"/>
              </w:rPr>
              <w:fldChar w:fldCharType="end"/>
            </w:r>
            <w:bookmarkEnd w:id="0"/>
          </w:p>
        </w:tc>
        <w:tc>
          <w:tcPr>
            <w:tcW w:w="2268" w:type="dxa"/>
            <w:vAlign w:val="center"/>
          </w:tcPr>
          <w:p w:rsidR="00CE26B0" w:rsidRDefault="00CE26B0" w:rsidP="001D02CF">
            <w:pPr>
              <w:tabs>
                <w:tab w:val="left" w:pos="2727"/>
              </w:tabs>
              <w:ind w:right="-108"/>
              <w:jc w:val="center"/>
            </w:pPr>
            <w:r w:rsidRPr="001D02CF">
              <w:rPr>
                <w:sz w:val="14"/>
                <w:szCs w:val="14"/>
              </w:rPr>
              <w:t xml:space="preserve">Fax: </w:t>
            </w:r>
            <w:r w:rsidR="00397329" w:rsidRPr="001D02CF">
              <w:rPr>
                <w:sz w:val="14"/>
                <w:szCs w:val="14"/>
              </w:rPr>
              <w:fldChar w:fldCharType="begin">
                <w:ffData>
                  <w:name w:val="Facsimile"/>
                  <w:enabled w:val="0"/>
                  <w:calcOnExit w:val="0"/>
                  <w:textInput/>
                </w:ffData>
              </w:fldChar>
            </w:r>
            <w:bookmarkStart w:id="1" w:name="Facsimile"/>
            <w:r w:rsidRPr="001D02CF">
              <w:rPr>
                <w:sz w:val="14"/>
                <w:szCs w:val="14"/>
              </w:rPr>
              <w:instrText xml:space="preserve"> FORMTEXT </w:instrText>
            </w:r>
            <w:r w:rsidR="00397329" w:rsidRPr="001D02CF">
              <w:rPr>
                <w:sz w:val="14"/>
                <w:szCs w:val="14"/>
              </w:rPr>
            </w:r>
            <w:r w:rsidR="00397329" w:rsidRPr="001D02CF">
              <w:rPr>
                <w:sz w:val="14"/>
                <w:szCs w:val="14"/>
              </w:rPr>
              <w:fldChar w:fldCharType="separate"/>
            </w:r>
            <w:r w:rsidR="006F3C12">
              <w:rPr>
                <w:sz w:val="14"/>
                <w:szCs w:val="14"/>
              </w:rPr>
              <w:t>+39 0657053152</w:t>
            </w:r>
            <w:r w:rsidR="00397329" w:rsidRPr="001D02CF">
              <w:rPr>
                <w:sz w:val="14"/>
                <w:szCs w:val="14"/>
              </w:rPr>
              <w:fldChar w:fldCharType="end"/>
            </w:r>
            <w:bookmarkEnd w:id="1"/>
          </w:p>
        </w:tc>
        <w:tc>
          <w:tcPr>
            <w:tcW w:w="2818" w:type="dxa"/>
            <w:vAlign w:val="center"/>
          </w:tcPr>
          <w:p w:rsidR="00CE26B0" w:rsidRDefault="00CE26B0" w:rsidP="001D02CF">
            <w:pPr>
              <w:ind w:right="-58"/>
              <w:jc w:val="center"/>
            </w:pPr>
            <w:r w:rsidRPr="001D02CF">
              <w:rPr>
                <w:sz w:val="14"/>
                <w:szCs w:val="14"/>
              </w:rPr>
              <w:t xml:space="preserve">Tel: </w:t>
            </w:r>
            <w:r w:rsidR="00397329" w:rsidRPr="001D02CF">
              <w:rPr>
                <w:sz w:val="14"/>
                <w:szCs w:val="14"/>
              </w:rPr>
              <w:fldChar w:fldCharType="begin">
                <w:ffData>
                  <w:name w:val="Telephone"/>
                  <w:enabled w:val="0"/>
                  <w:calcOnExit w:val="0"/>
                  <w:textInput/>
                </w:ffData>
              </w:fldChar>
            </w:r>
            <w:bookmarkStart w:id="2" w:name="Telephone"/>
            <w:r w:rsidRPr="001D02CF">
              <w:rPr>
                <w:sz w:val="14"/>
                <w:szCs w:val="14"/>
              </w:rPr>
              <w:instrText xml:space="preserve"> FORMTEXT </w:instrText>
            </w:r>
            <w:r w:rsidR="00397329" w:rsidRPr="001D02CF">
              <w:rPr>
                <w:sz w:val="14"/>
                <w:szCs w:val="14"/>
              </w:rPr>
            </w:r>
            <w:r w:rsidR="00397329" w:rsidRPr="001D02CF">
              <w:rPr>
                <w:sz w:val="14"/>
                <w:szCs w:val="14"/>
              </w:rPr>
              <w:fldChar w:fldCharType="separate"/>
            </w:r>
            <w:r w:rsidR="006F3C12">
              <w:rPr>
                <w:sz w:val="14"/>
                <w:szCs w:val="14"/>
              </w:rPr>
              <w:t>+39 0657051</w:t>
            </w:r>
            <w:r w:rsidR="00397329" w:rsidRPr="001D02CF">
              <w:rPr>
                <w:sz w:val="14"/>
                <w:szCs w:val="14"/>
              </w:rPr>
              <w:fldChar w:fldCharType="end"/>
            </w:r>
            <w:bookmarkEnd w:id="2"/>
          </w:p>
        </w:tc>
        <w:tc>
          <w:tcPr>
            <w:tcW w:w="1400" w:type="dxa"/>
            <w:vAlign w:val="center"/>
          </w:tcPr>
          <w:p w:rsidR="00CE26B0" w:rsidRPr="001D02CF" w:rsidRDefault="00CE26B0" w:rsidP="001D02CF">
            <w:pPr>
              <w:ind w:right="-58"/>
              <w:jc w:val="center"/>
              <w:rPr>
                <w:sz w:val="14"/>
                <w:szCs w:val="14"/>
              </w:rPr>
            </w:pPr>
            <w:r w:rsidRPr="001D02CF">
              <w:rPr>
                <w:sz w:val="14"/>
                <w:szCs w:val="14"/>
              </w:rPr>
              <w:t>www.fao.org</w:t>
            </w:r>
          </w:p>
        </w:tc>
      </w:tr>
    </w:tbl>
    <w:p w:rsidR="00924A73" w:rsidRDefault="00924A73">
      <w:pPr>
        <w:tabs>
          <w:tab w:val="left" w:pos="5387"/>
          <w:tab w:val="left" w:pos="6237"/>
        </w:tabs>
        <w:ind w:left="709" w:hanging="709"/>
        <w:rPr>
          <w:sz w:val="14"/>
        </w:rPr>
      </w:pPr>
    </w:p>
    <w:p w:rsidR="006F3C12" w:rsidRDefault="007573C0">
      <w:pPr>
        <w:tabs>
          <w:tab w:val="left" w:pos="5387"/>
          <w:tab w:val="left" w:pos="6237"/>
        </w:tabs>
        <w:ind w:left="709" w:hanging="709"/>
      </w:pPr>
      <w:r>
        <w:rPr>
          <w:sz w:val="14"/>
        </w:rPr>
        <w:t>Our Ref.:</w:t>
      </w:r>
      <w:r>
        <w:rPr>
          <w:sz w:val="14"/>
        </w:rPr>
        <w:tab/>
      </w:r>
      <w:r w:rsidR="006F3C12">
        <w:t>AGP/GPA-12</w:t>
      </w:r>
    </w:p>
    <w:p w:rsidR="006F3C12" w:rsidRDefault="006F3C12">
      <w:pPr>
        <w:tabs>
          <w:tab w:val="left" w:pos="5387"/>
          <w:tab w:val="left" w:pos="6237"/>
        </w:tabs>
        <w:ind w:left="709" w:hanging="709"/>
      </w:pPr>
    </w:p>
    <w:p w:rsidR="007573C0" w:rsidRDefault="007573C0">
      <w:pPr>
        <w:tabs>
          <w:tab w:val="left" w:pos="5387"/>
          <w:tab w:val="left" w:pos="6237"/>
        </w:tabs>
        <w:ind w:left="709" w:hanging="709"/>
        <w:rPr>
          <w:rFonts w:ascii="Arial" w:hAnsi="Arial"/>
          <w:sz w:val="16"/>
        </w:rPr>
      </w:pPr>
      <w:r>
        <w:rPr>
          <w:sz w:val="14"/>
        </w:rPr>
        <w:tab/>
      </w:r>
      <w:r w:rsidR="00397329">
        <w:fldChar w:fldCharType="begin">
          <w:ffData>
            <w:name w:val="YourRef"/>
            <w:enabled/>
            <w:calcOnExit w:val="0"/>
            <w:textInput>
              <w:maxLength w:val="30"/>
            </w:textInput>
          </w:ffData>
        </w:fldChar>
      </w:r>
      <w:bookmarkStart w:id="3" w:name="YourRef"/>
      <w:r>
        <w:instrText xml:space="preserve"> FORMTEXT </w:instrText>
      </w:r>
      <w:r w:rsidR="00397329">
        <w:fldChar w:fldCharType="separate"/>
      </w:r>
      <w:r w:rsidR="008836A0">
        <w:rPr>
          <w:noProof/>
        </w:rPr>
        <w:t> </w:t>
      </w:r>
      <w:r w:rsidR="008836A0">
        <w:rPr>
          <w:noProof/>
        </w:rPr>
        <w:t> </w:t>
      </w:r>
      <w:r w:rsidR="008836A0">
        <w:rPr>
          <w:noProof/>
        </w:rPr>
        <w:t> </w:t>
      </w:r>
      <w:r w:rsidR="008836A0">
        <w:rPr>
          <w:noProof/>
        </w:rPr>
        <w:t> </w:t>
      </w:r>
      <w:r w:rsidR="008836A0">
        <w:rPr>
          <w:noProof/>
        </w:rPr>
        <w:t> </w:t>
      </w:r>
      <w:r w:rsidR="00397329">
        <w:fldChar w:fldCharType="end"/>
      </w:r>
      <w:bookmarkEnd w:id="3"/>
    </w:p>
    <w:p w:rsidR="007573C0" w:rsidRDefault="007573C0">
      <w:pPr>
        <w:ind w:left="720" w:right="720"/>
        <w:rPr>
          <w:rFonts w:ascii="Arial" w:hAnsi="Arial"/>
        </w:rPr>
        <w:sectPr w:rsidR="007573C0" w:rsidSect="00702EE3">
          <w:headerReference w:type="even" r:id="rId6"/>
          <w:headerReference w:type="default" r:id="rId7"/>
          <w:headerReference w:type="first" r:id="rId8"/>
          <w:footerReference w:type="first" r:id="rId9"/>
          <w:footnotePr>
            <w:numRestart w:val="eachPage"/>
          </w:footnotePr>
          <w:type w:val="continuous"/>
          <w:pgSz w:w="11907" w:h="16840" w:code="9"/>
          <w:pgMar w:top="510" w:right="709" w:bottom="720" w:left="709" w:header="567" w:footer="720" w:gutter="0"/>
          <w:cols w:space="720"/>
          <w:titlePg/>
        </w:sectPr>
      </w:pPr>
    </w:p>
    <w:p w:rsidR="007573C0" w:rsidRDefault="007573C0">
      <w:pPr>
        <w:ind w:left="720" w:right="720"/>
      </w:pPr>
      <w:bookmarkStart w:id="4" w:name="Start"/>
      <w:bookmarkEnd w:id="4"/>
      <w:r>
        <w:lastRenderedPageBreak/>
        <w:tab/>
      </w:r>
      <w:r>
        <w:tab/>
      </w:r>
      <w:r>
        <w:tab/>
      </w:r>
    </w:p>
    <w:p w:rsidR="006F3C12" w:rsidRPr="006F3C12" w:rsidRDefault="006F3C12" w:rsidP="006F3C12">
      <w:pPr>
        <w:tabs>
          <w:tab w:val="left" w:pos="-720"/>
        </w:tabs>
        <w:suppressAutoHyphens/>
        <w:rPr>
          <w:spacing w:val="-3"/>
          <w:sz w:val="22"/>
          <w:szCs w:val="22"/>
        </w:rPr>
      </w:pPr>
      <w:r w:rsidRPr="006F3C12">
        <w:rPr>
          <w:spacing w:val="-3"/>
          <w:sz w:val="22"/>
          <w:szCs w:val="22"/>
        </w:rPr>
        <w:tab/>
        <w:t>The Food and Agriculture Organization of the United Nations</w:t>
      </w:r>
      <w:r>
        <w:rPr>
          <w:spacing w:val="-3"/>
          <w:sz w:val="22"/>
          <w:szCs w:val="22"/>
        </w:rPr>
        <w:t xml:space="preserve"> presents its compliments to the National Focal Points for Plant Genetic Resources for Food and Agriculture (PGRFA) and </w:t>
      </w:r>
      <w:r w:rsidRPr="006F3C12">
        <w:rPr>
          <w:spacing w:val="-3"/>
          <w:sz w:val="22"/>
          <w:szCs w:val="22"/>
        </w:rPr>
        <w:t>has the honour to refer to the Commission on Genetic Res</w:t>
      </w:r>
      <w:r>
        <w:rPr>
          <w:spacing w:val="-3"/>
          <w:sz w:val="22"/>
          <w:szCs w:val="22"/>
        </w:rPr>
        <w:t xml:space="preserve">ources for Food and Agriculture, which was </w:t>
      </w:r>
      <w:r w:rsidRPr="006F3C12">
        <w:rPr>
          <w:spacing w:val="-3"/>
          <w:sz w:val="22"/>
          <w:szCs w:val="22"/>
        </w:rPr>
        <w:t xml:space="preserve">established in accordance with Article VI.1 of the Constitution of the Organization. The Commission is an intergovernmental forum for discussion and negotiation by Governments on matters related to biodiversity for food and agriculture. </w:t>
      </w:r>
    </w:p>
    <w:p w:rsidR="006F3C12" w:rsidRPr="006F3C12" w:rsidRDefault="006F3C12" w:rsidP="006F3C12">
      <w:pPr>
        <w:tabs>
          <w:tab w:val="left" w:pos="-720"/>
        </w:tabs>
        <w:suppressAutoHyphens/>
        <w:rPr>
          <w:spacing w:val="-3"/>
          <w:sz w:val="22"/>
          <w:szCs w:val="22"/>
        </w:rPr>
      </w:pPr>
    </w:p>
    <w:p w:rsidR="006F3C12" w:rsidRPr="006F3C12" w:rsidRDefault="006F3C12" w:rsidP="006F3C12">
      <w:pPr>
        <w:ind w:firstLine="720"/>
        <w:rPr>
          <w:sz w:val="22"/>
          <w:szCs w:val="22"/>
        </w:rPr>
      </w:pPr>
      <w:r w:rsidRPr="006F3C12">
        <w:rPr>
          <w:sz w:val="22"/>
          <w:szCs w:val="22"/>
        </w:rPr>
        <w:t>The Commission, at its 13</w:t>
      </w:r>
      <w:r w:rsidRPr="006F3C12">
        <w:rPr>
          <w:sz w:val="22"/>
          <w:szCs w:val="22"/>
          <w:vertAlign w:val="superscript"/>
        </w:rPr>
        <w:t>th</w:t>
      </w:r>
      <w:r w:rsidRPr="006F3C12">
        <w:rPr>
          <w:sz w:val="22"/>
          <w:szCs w:val="22"/>
        </w:rPr>
        <w:t xml:space="preserve"> Regular Session, considered the </w:t>
      </w:r>
      <w:r w:rsidRPr="006F3C12">
        <w:rPr>
          <w:i/>
          <w:iCs/>
          <w:sz w:val="22"/>
          <w:szCs w:val="22"/>
        </w:rPr>
        <w:t xml:space="preserve">Draft Revised </w:t>
      </w:r>
      <w:proofErr w:type="spellStart"/>
      <w:r w:rsidRPr="006F3C12">
        <w:rPr>
          <w:i/>
          <w:iCs/>
          <w:sz w:val="22"/>
          <w:szCs w:val="22"/>
        </w:rPr>
        <w:t>Genebank</w:t>
      </w:r>
      <w:proofErr w:type="spellEnd"/>
      <w:r w:rsidRPr="006F3C12">
        <w:rPr>
          <w:i/>
          <w:iCs/>
          <w:sz w:val="22"/>
          <w:szCs w:val="22"/>
        </w:rPr>
        <w:t xml:space="preserve"> Standards for the Conservation of Orthodox Seeds </w:t>
      </w:r>
      <w:r w:rsidRPr="006F3C12">
        <w:rPr>
          <w:iCs/>
          <w:sz w:val="22"/>
          <w:szCs w:val="22"/>
        </w:rPr>
        <w:t>(</w:t>
      </w:r>
      <w:r w:rsidRPr="006F3C12">
        <w:rPr>
          <w:i/>
          <w:iCs/>
          <w:sz w:val="22"/>
          <w:szCs w:val="22"/>
        </w:rPr>
        <w:t xml:space="preserve">Draft Revised </w:t>
      </w:r>
      <w:proofErr w:type="spellStart"/>
      <w:r w:rsidRPr="006F3C12">
        <w:rPr>
          <w:i/>
          <w:iCs/>
          <w:sz w:val="22"/>
          <w:szCs w:val="22"/>
        </w:rPr>
        <w:t>Genebank</w:t>
      </w:r>
      <w:proofErr w:type="spellEnd"/>
      <w:r w:rsidRPr="006F3C12">
        <w:rPr>
          <w:i/>
          <w:iCs/>
          <w:sz w:val="22"/>
          <w:szCs w:val="22"/>
        </w:rPr>
        <w:t xml:space="preserve"> Standards</w:t>
      </w:r>
      <w:r w:rsidRPr="006F3C12">
        <w:rPr>
          <w:iCs/>
          <w:sz w:val="22"/>
          <w:szCs w:val="22"/>
        </w:rPr>
        <w:t>)</w:t>
      </w:r>
      <w:r w:rsidRPr="006F3C12">
        <w:rPr>
          <w:i/>
          <w:iCs/>
          <w:sz w:val="22"/>
          <w:szCs w:val="22"/>
        </w:rPr>
        <w:t xml:space="preserve">. </w:t>
      </w:r>
      <w:r w:rsidRPr="006F3C12">
        <w:rPr>
          <w:iCs/>
          <w:sz w:val="22"/>
          <w:szCs w:val="22"/>
        </w:rPr>
        <w:t>The Commission</w:t>
      </w:r>
      <w:r w:rsidRPr="006F3C12">
        <w:rPr>
          <w:i/>
          <w:iCs/>
          <w:sz w:val="22"/>
          <w:szCs w:val="22"/>
        </w:rPr>
        <w:t xml:space="preserve"> </w:t>
      </w:r>
      <w:r w:rsidRPr="006F3C12">
        <w:rPr>
          <w:iCs/>
          <w:sz w:val="22"/>
          <w:szCs w:val="22"/>
        </w:rPr>
        <w:t xml:space="preserve">thanked FAO for preparing the </w:t>
      </w:r>
      <w:r w:rsidRPr="006F3C12">
        <w:rPr>
          <w:i/>
          <w:iCs/>
          <w:sz w:val="22"/>
          <w:szCs w:val="22"/>
        </w:rPr>
        <w:t xml:space="preserve">Draft Revised </w:t>
      </w:r>
      <w:proofErr w:type="spellStart"/>
      <w:r w:rsidRPr="006F3C12">
        <w:rPr>
          <w:i/>
          <w:iCs/>
          <w:sz w:val="22"/>
          <w:szCs w:val="22"/>
        </w:rPr>
        <w:t>Genebank</w:t>
      </w:r>
      <w:proofErr w:type="spellEnd"/>
      <w:r w:rsidRPr="006F3C12">
        <w:rPr>
          <w:i/>
          <w:iCs/>
          <w:sz w:val="22"/>
          <w:szCs w:val="22"/>
        </w:rPr>
        <w:t xml:space="preserve"> Standards</w:t>
      </w:r>
      <w:r w:rsidRPr="006F3C12">
        <w:rPr>
          <w:iCs/>
          <w:sz w:val="22"/>
          <w:szCs w:val="22"/>
        </w:rPr>
        <w:t xml:space="preserve"> in cooperation with the International Treaty on Plant Genetic Resources for Food and Agriculture, </w:t>
      </w:r>
      <w:r w:rsidR="005D3451">
        <w:rPr>
          <w:szCs w:val="24"/>
          <w:lang w:eastAsia="en-US"/>
        </w:rPr>
        <w:t>Consultative Group on International Agricultural Research</w:t>
      </w:r>
      <w:r w:rsidR="005D3451">
        <w:rPr>
          <w:sz w:val="22"/>
          <w:szCs w:val="22"/>
          <w:lang w:val="en-US"/>
        </w:rPr>
        <w:t xml:space="preserve"> </w:t>
      </w:r>
      <w:r w:rsidRPr="006F3C12">
        <w:rPr>
          <w:sz w:val="22"/>
          <w:szCs w:val="22"/>
        </w:rPr>
        <w:t xml:space="preserve">and other relevant international institutions and recognized that the revised </w:t>
      </w:r>
      <w:proofErr w:type="spellStart"/>
      <w:r w:rsidRPr="006F3C12">
        <w:rPr>
          <w:sz w:val="22"/>
          <w:szCs w:val="22"/>
        </w:rPr>
        <w:t>genebank</w:t>
      </w:r>
      <w:proofErr w:type="spellEnd"/>
      <w:r w:rsidRPr="006F3C12">
        <w:rPr>
          <w:sz w:val="22"/>
          <w:szCs w:val="22"/>
        </w:rPr>
        <w:t xml:space="preserve"> standards would be a highly useful instrument for facilitating the conservation and sustainable use of plant genetic resources for food and agriculture. </w:t>
      </w:r>
    </w:p>
    <w:p w:rsidR="006F3C12" w:rsidRPr="006F3C12" w:rsidRDefault="006F3C12" w:rsidP="006F3C12">
      <w:pPr>
        <w:ind w:firstLine="720"/>
        <w:rPr>
          <w:sz w:val="22"/>
          <w:szCs w:val="22"/>
        </w:rPr>
      </w:pPr>
    </w:p>
    <w:p w:rsidR="006F3C12" w:rsidRPr="006F3C12" w:rsidRDefault="006F3C12" w:rsidP="006F3C12">
      <w:pPr>
        <w:ind w:firstLine="720"/>
        <w:rPr>
          <w:sz w:val="22"/>
          <w:szCs w:val="22"/>
        </w:rPr>
      </w:pPr>
      <w:r w:rsidRPr="006F3C12">
        <w:rPr>
          <w:sz w:val="22"/>
          <w:szCs w:val="22"/>
        </w:rPr>
        <w:t xml:space="preserve">While commending the technical quality and presentation of the </w:t>
      </w:r>
      <w:r w:rsidRPr="006F3C12">
        <w:rPr>
          <w:i/>
          <w:sz w:val="22"/>
          <w:szCs w:val="22"/>
        </w:rPr>
        <w:t xml:space="preserve">Draft Revised </w:t>
      </w:r>
      <w:proofErr w:type="spellStart"/>
      <w:r w:rsidRPr="006F3C12">
        <w:rPr>
          <w:i/>
          <w:sz w:val="22"/>
          <w:szCs w:val="22"/>
        </w:rPr>
        <w:t>Genebank</w:t>
      </w:r>
      <w:proofErr w:type="spellEnd"/>
      <w:r w:rsidRPr="006F3C12">
        <w:rPr>
          <w:i/>
          <w:sz w:val="22"/>
          <w:szCs w:val="22"/>
        </w:rPr>
        <w:t xml:space="preserve"> Standards</w:t>
      </w:r>
      <w:r w:rsidRPr="006F3C12">
        <w:rPr>
          <w:sz w:val="22"/>
          <w:szCs w:val="22"/>
        </w:rPr>
        <w:t>, the Commission requested FAO to provide in addition draft standards on “evaluation” in order to achieve more comprehensiveness. The Commission recommended that any further inputs be provided through an electronic consultation prior to the next session of its Intergovernmental Technical Working Group on Plant Genetic Resources for Food and Agriculture.</w:t>
      </w:r>
    </w:p>
    <w:p w:rsidR="006F3C12" w:rsidRPr="006F3C12" w:rsidRDefault="006F3C12" w:rsidP="006F3C12">
      <w:pPr>
        <w:ind w:firstLine="720"/>
        <w:rPr>
          <w:sz w:val="22"/>
          <w:szCs w:val="22"/>
        </w:rPr>
      </w:pPr>
    </w:p>
    <w:p w:rsidR="00DD4E94" w:rsidRDefault="006F3C12" w:rsidP="00DD4E94">
      <w:pPr>
        <w:rPr>
          <w:color w:val="1F497D"/>
        </w:rPr>
      </w:pPr>
      <w:r w:rsidRPr="006F3C12">
        <w:rPr>
          <w:sz w:val="22"/>
          <w:szCs w:val="22"/>
        </w:rPr>
        <w:t xml:space="preserve">The Organization wishes to draw attention to the </w:t>
      </w:r>
      <w:r w:rsidRPr="006F3C12">
        <w:rPr>
          <w:color w:val="000000"/>
          <w:sz w:val="22"/>
          <w:szCs w:val="22"/>
          <w:lang w:val="en-US"/>
        </w:rPr>
        <w:t xml:space="preserve">updated </w:t>
      </w:r>
      <w:r w:rsidRPr="006F3C12">
        <w:rPr>
          <w:i/>
          <w:iCs/>
          <w:sz w:val="22"/>
          <w:szCs w:val="22"/>
        </w:rPr>
        <w:t xml:space="preserve">Draft Revised </w:t>
      </w:r>
      <w:proofErr w:type="spellStart"/>
      <w:r w:rsidRPr="006F3C12">
        <w:rPr>
          <w:i/>
          <w:iCs/>
          <w:sz w:val="22"/>
          <w:szCs w:val="22"/>
        </w:rPr>
        <w:t>Genebank</w:t>
      </w:r>
      <w:proofErr w:type="spellEnd"/>
      <w:r w:rsidRPr="006F3C12">
        <w:rPr>
          <w:i/>
          <w:iCs/>
          <w:sz w:val="22"/>
          <w:szCs w:val="22"/>
        </w:rPr>
        <w:t xml:space="preserve"> Standards</w:t>
      </w:r>
      <w:r w:rsidRPr="006F3C12">
        <w:rPr>
          <w:sz w:val="22"/>
          <w:szCs w:val="22"/>
        </w:rPr>
        <w:t xml:space="preserve"> </w:t>
      </w:r>
      <w:r w:rsidRPr="006F3C12">
        <w:rPr>
          <w:i/>
          <w:iCs/>
          <w:sz w:val="22"/>
          <w:szCs w:val="22"/>
        </w:rPr>
        <w:t>for the Conservation of Orthodox Seeds</w:t>
      </w:r>
      <w:r w:rsidRPr="006F3C12">
        <w:rPr>
          <w:color w:val="000000"/>
          <w:sz w:val="22"/>
          <w:szCs w:val="22"/>
          <w:lang w:val="en-US"/>
        </w:rPr>
        <w:t xml:space="preserve"> which contain a new section on evaluation standards. The document may be downloaded from the</w:t>
      </w:r>
      <w:r w:rsidRPr="006F3C12">
        <w:rPr>
          <w:sz w:val="22"/>
          <w:szCs w:val="22"/>
        </w:rPr>
        <w:t xml:space="preserve"> </w:t>
      </w:r>
      <w:r w:rsidRPr="006F3C12">
        <w:rPr>
          <w:color w:val="000000"/>
          <w:sz w:val="22"/>
          <w:szCs w:val="22"/>
          <w:lang w:val="en-US"/>
        </w:rPr>
        <w:t xml:space="preserve">FAO website at: </w:t>
      </w:r>
      <w:hyperlink r:id="rId10" w:history="1">
        <w:r w:rsidR="00DD4E94">
          <w:rPr>
            <w:rStyle w:val="Hyperlink"/>
          </w:rPr>
          <w:t>http://www.fao.org/agriculture/crops/core-themes/theme/seeds-pgr/en/</w:t>
        </w:r>
      </w:hyperlink>
    </w:p>
    <w:p w:rsidR="006F3C12" w:rsidRPr="00DD4E94" w:rsidRDefault="006F3C12" w:rsidP="00DD4E94">
      <w:pPr>
        <w:ind w:firstLine="720"/>
        <w:rPr>
          <w:color w:val="000000"/>
          <w:sz w:val="22"/>
          <w:szCs w:val="22"/>
        </w:rPr>
      </w:pPr>
    </w:p>
    <w:p w:rsidR="006F3C12" w:rsidRPr="006F3C12" w:rsidRDefault="006F3C12" w:rsidP="006F3C12">
      <w:pPr>
        <w:autoSpaceDE w:val="0"/>
        <w:autoSpaceDN w:val="0"/>
        <w:adjustRightInd w:val="0"/>
        <w:ind w:firstLine="720"/>
        <w:rPr>
          <w:bCs/>
          <w:color w:val="000000"/>
          <w:sz w:val="22"/>
          <w:szCs w:val="22"/>
          <w:lang w:val="en-US"/>
        </w:rPr>
      </w:pPr>
      <w:r w:rsidRPr="006F3C12">
        <w:rPr>
          <w:color w:val="000000"/>
          <w:sz w:val="22"/>
          <w:szCs w:val="22"/>
          <w:lang w:val="en-US"/>
        </w:rPr>
        <w:t xml:space="preserve">Countries and relevant international organizations are invited to provide further inputs and comments on the updated </w:t>
      </w:r>
      <w:r w:rsidRPr="006F3C12">
        <w:rPr>
          <w:i/>
          <w:color w:val="000000"/>
          <w:sz w:val="22"/>
          <w:szCs w:val="22"/>
          <w:lang w:val="en-US"/>
        </w:rPr>
        <w:t xml:space="preserve">Draft Revised </w:t>
      </w:r>
      <w:proofErr w:type="spellStart"/>
      <w:r w:rsidRPr="006F3C12">
        <w:rPr>
          <w:i/>
          <w:color w:val="000000"/>
          <w:sz w:val="22"/>
          <w:szCs w:val="22"/>
          <w:lang w:val="en-US"/>
        </w:rPr>
        <w:t>Genebank</w:t>
      </w:r>
      <w:proofErr w:type="spellEnd"/>
      <w:r w:rsidRPr="006F3C12">
        <w:rPr>
          <w:i/>
          <w:color w:val="000000"/>
          <w:sz w:val="22"/>
          <w:szCs w:val="22"/>
          <w:lang w:val="en-US"/>
        </w:rPr>
        <w:t xml:space="preserve"> Standards</w:t>
      </w:r>
      <w:r w:rsidRPr="006F3C12">
        <w:rPr>
          <w:color w:val="000000"/>
          <w:sz w:val="22"/>
          <w:szCs w:val="22"/>
          <w:lang w:val="en-US"/>
        </w:rPr>
        <w:t xml:space="preserve"> by</w:t>
      </w:r>
      <w:r w:rsidR="003D282C">
        <w:rPr>
          <w:color w:val="000000"/>
          <w:sz w:val="22"/>
          <w:szCs w:val="22"/>
          <w:lang w:val="en-US"/>
        </w:rPr>
        <w:t xml:space="preserve"> 1</w:t>
      </w:r>
      <w:r w:rsidRPr="006F3C12">
        <w:rPr>
          <w:bCs/>
          <w:color w:val="000000"/>
          <w:sz w:val="22"/>
          <w:szCs w:val="22"/>
          <w:u w:val="single"/>
          <w:lang w:val="en-US"/>
        </w:rPr>
        <w:t>9 December 2011</w:t>
      </w:r>
      <w:r w:rsidRPr="006F3C12">
        <w:rPr>
          <w:bCs/>
          <w:color w:val="000000"/>
          <w:sz w:val="22"/>
          <w:szCs w:val="22"/>
          <w:lang w:val="en-US"/>
        </w:rPr>
        <w:t>, by e-mail or fax:</w:t>
      </w:r>
    </w:p>
    <w:p w:rsidR="006F3C12" w:rsidRPr="006F3C12" w:rsidRDefault="006F3C12" w:rsidP="006F3C12">
      <w:pPr>
        <w:autoSpaceDE w:val="0"/>
        <w:autoSpaceDN w:val="0"/>
        <w:adjustRightInd w:val="0"/>
        <w:ind w:firstLine="720"/>
        <w:rPr>
          <w:b/>
          <w:bCs/>
          <w:color w:val="000000"/>
          <w:sz w:val="22"/>
          <w:szCs w:val="22"/>
          <w:lang w:val="en-US"/>
        </w:rPr>
      </w:pPr>
    </w:p>
    <w:p w:rsidR="006F3C12" w:rsidRPr="006F3C12" w:rsidRDefault="006F3C12" w:rsidP="006F3C12">
      <w:pPr>
        <w:autoSpaceDE w:val="0"/>
        <w:autoSpaceDN w:val="0"/>
        <w:adjustRightInd w:val="0"/>
        <w:ind w:firstLine="720"/>
        <w:rPr>
          <w:color w:val="000000"/>
          <w:sz w:val="22"/>
          <w:szCs w:val="22"/>
          <w:lang w:val="en-US"/>
        </w:rPr>
      </w:pPr>
      <w:r w:rsidRPr="006F3C12">
        <w:rPr>
          <w:bCs/>
          <w:color w:val="000000"/>
          <w:sz w:val="22"/>
          <w:szCs w:val="22"/>
          <w:lang w:val="en-US"/>
        </w:rPr>
        <w:t>E-mail:</w:t>
      </w:r>
      <w:r w:rsidRPr="006F3C12">
        <w:rPr>
          <w:bCs/>
          <w:color w:val="000000"/>
          <w:sz w:val="22"/>
          <w:szCs w:val="22"/>
          <w:lang w:val="en-US"/>
        </w:rPr>
        <w:tab/>
      </w:r>
      <w:r w:rsidRPr="006F3C12">
        <w:rPr>
          <w:bCs/>
          <w:color w:val="000000"/>
          <w:sz w:val="22"/>
          <w:szCs w:val="22"/>
          <w:lang w:val="en-US"/>
        </w:rPr>
        <w:tab/>
      </w:r>
      <w:r w:rsidRPr="006F3C12">
        <w:rPr>
          <w:color w:val="000000"/>
          <w:sz w:val="22"/>
          <w:szCs w:val="22"/>
          <w:lang w:val="en-US"/>
        </w:rPr>
        <w:t>ITWG-PGRFA@fao.org</w:t>
      </w:r>
    </w:p>
    <w:p w:rsidR="006F3C12" w:rsidRPr="006F3C12" w:rsidRDefault="006F3C12" w:rsidP="006F3C12">
      <w:pPr>
        <w:autoSpaceDE w:val="0"/>
        <w:autoSpaceDN w:val="0"/>
        <w:adjustRightInd w:val="0"/>
        <w:ind w:firstLine="720"/>
        <w:rPr>
          <w:color w:val="000000"/>
          <w:sz w:val="22"/>
          <w:szCs w:val="22"/>
          <w:lang w:val="en-US"/>
        </w:rPr>
      </w:pPr>
    </w:p>
    <w:p w:rsidR="006F3C12" w:rsidRPr="006F3C12" w:rsidRDefault="006F3C12" w:rsidP="006F3C12">
      <w:pPr>
        <w:autoSpaceDE w:val="0"/>
        <w:autoSpaceDN w:val="0"/>
        <w:adjustRightInd w:val="0"/>
        <w:ind w:firstLine="720"/>
        <w:rPr>
          <w:color w:val="000000"/>
          <w:sz w:val="22"/>
          <w:szCs w:val="22"/>
          <w:lang w:val="en-US"/>
        </w:rPr>
      </w:pPr>
      <w:r w:rsidRPr="006F3C12">
        <w:rPr>
          <w:color w:val="000000"/>
          <w:sz w:val="22"/>
          <w:szCs w:val="22"/>
          <w:lang w:val="en-US"/>
        </w:rPr>
        <w:t xml:space="preserve">Fax: </w:t>
      </w:r>
      <w:r w:rsidRPr="006F3C12">
        <w:rPr>
          <w:color w:val="000000"/>
          <w:sz w:val="22"/>
          <w:szCs w:val="22"/>
          <w:lang w:val="en-US"/>
        </w:rPr>
        <w:tab/>
      </w:r>
      <w:r w:rsidRPr="006F3C12">
        <w:rPr>
          <w:color w:val="000000"/>
          <w:sz w:val="22"/>
          <w:szCs w:val="22"/>
          <w:lang w:val="en-US"/>
        </w:rPr>
        <w:tab/>
        <w:t>+39 06 570 56499</w:t>
      </w:r>
    </w:p>
    <w:p w:rsidR="006F3C12" w:rsidRPr="006F3C12" w:rsidRDefault="006F3C12" w:rsidP="006F3C12">
      <w:pPr>
        <w:autoSpaceDE w:val="0"/>
        <w:autoSpaceDN w:val="0"/>
        <w:adjustRightInd w:val="0"/>
        <w:ind w:firstLine="720"/>
        <w:rPr>
          <w:color w:val="000000"/>
          <w:sz w:val="22"/>
          <w:szCs w:val="22"/>
          <w:lang w:val="en-US"/>
        </w:rPr>
      </w:pPr>
    </w:p>
    <w:p w:rsidR="006F3C12" w:rsidRDefault="006F3C12" w:rsidP="006F3C12">
      <w:pPr>
        <w:autoSpaceDE w:val="0"/>
        <w:autoSpaceDN w:val="0"/>
        <w:adjustRightInd w:val="0"/>
        <w:ind w:firstLine="720"/>
        <w:rPr>
          <w:color w:val="000000"/>
          <w:sz w:val="22"/>
          <w:szCs w:val="22"/>
          <w:lang w:val="en-US"/>
        </w:rPr>
      </w:pPr>
      <w:r>
        <w:rPr>
          <w:color w:val="000000"/>
          <w:sz w:val="22"/>
          <w:szCs w:val="22"/>
          <w:lang w:val="en-US"/>
        </w:rPr>
        <w:t>The F</w:t>
      </w:r>
      <w:r w:rsidRPr="006F3C12">
        <w:rPr>
          <w:color w:val="000000"/>
          <w:sz w:val="22"/>
          <w:szCs w:val="22"/>
          <w:lang w:val="en-US"/>
        </w:rPr>
        <w:t>ood and Agriculture Organization of the United Nations avails itself of this opportunity to renew to the National Focal Point for Plant Genetic Resources for Food and Agriculture the assurance of its high</w:t>
      </w:r>
      <w:r>
        <w:rPr>
          <w:color w:val="000000"/>
          <w:sz w:val="22"/>
          <w:szCs w:val="22"/>
          <w:lang w:val="en-US"/>
        </w:rPr>
        <w:t>est</w:t>
      </w:r>
      <w:r w:rsidRPr="006F3C12">
        <w:rPr>
          <w:color w:val="000000"/>
          <w:sz w:val="22"/>
          <w:szCs w:val="22"/>
          <w:lang w:val="en-US"/>
        </w:rPr>
        <w:t xml:space="preserve"> consideration</w:t>
      </w:r>
      <w:r>
        <w:rPr>
          <w:color w:val="000000"/>
          <w:sz w:val="22"/>
          <w:szCs w:val="22"/>
          <w:lang w:val="en-US"/>
        </w:rPr>
        <w:t>.</w:t>
      </w:r>
    </w:p>
    <w:p w:rsidR="006F3C12" w:rsidRDefault="006F3C12" w:rsidP="006F3C12">
      <w:pPr>
        <w:autoSpaceDE w:val="0"/>
        <w:autoSpaceDN w:val="0"/>
        <w:adjustRightInd w:val="0"/>
        <w:ind w:firstLine="720"/>
        <w:rPr>
          <w:color w:val="000000"/>
          <w:sz w:val="22"/>
          <w:szCs w:val="22"/>
          <w:lang w:val="en-US"/>
        </w:rPr>
      </w:pPr>
    </w:p>
    <w:p w:rsidR="006F3C12" w:rsidRDefault="006F3C12" w:rsidP="006F3C12">
      <w:pPr>
        <w:autoSpaceDE w:val="0"/>
        <w:autoSpaceDN w:val="0"/>
        <w:adjustRightInd w:val="0"/>
        <w:ind w:firstLine="720"/>
        <w:rPr>
          <w:color w:val="000000"/>
          <w:sz w:val="22"/>
          <w:szCs w:val="22"/>
          <w:lang w:val="en-US"/>
        </w:rPr>
      </w:pPr>
    </w:p>
    <w:p w:rsidR="006F3C12" w:rsidRPr="006F3C12" w:rsidRDefault="00DD4E94" w:rsidP="006F3C12">
      <w:pPr>
        <w:autoSpaceDE w:val="0"/>
        <w:autoSpaceDN w:val="0"/>
        <w:adjustRightInd w:val="0"/>
        <w:ind w:firstLine="720"/>
        <w:jc w:val="right"/>
        <w:rPr>
          <w:color w:val="000000"/>
          <w:sz w:val="22"/>
          <w:szCs w:val="22"/>
          <w:lang w:val="en-US"/>
        </w:rPr>
      </w:pPr>
      <w:r>
        <w:rPr>
          <w:color w:val="000000"/>
          <w:sz w:val="22"/>
          <w:szCs w:val="22"/>
          <w:lang w:val="en-US"/>
        </w:rPr>
        <w:t>11</w:t>
      </w:r>
      <w:r w:rsidR="006F3C12">
        <w:rPr>
          <w:color w:val="000000"/>
          <w:sz w:val="22"/>
          <w:szCs w:val="22"/>
          <w:lang w:val="en-US"/>
        </w:rPr>
        <w:t xml:space="preserve"> November 2011</w:t>
      </w:r>
    </w:p>
    <w:p w:rsidR="006F3C12" w:rsidRPr="006F3C12" w:rsidRDefault="006F3C12" w:rsidP="006F3C12">
      <w:pPr>
        <w:autoSpaceDE w:val="0"/>
        <w:autoSpaceDN w:val="0"/>
        <w:adjustRightInd w:val="0"/>
        <w:ind w:firstLine="720"/>
        <w:rPr>
          <w:color w:val="000000"/>
          <w:sz w:val="22"/>
          <w:szCs w:val="22"/>
          <w:lang w:val="en-US"/>
        </w:rPr>
      </w:pPr>
    </w:p>
    <w:p w:rsidR="006F3C12" w:rsidRPr="006F3C12" w:rsidRDefault="006F3C12" w:rsidP="006F3C12">
      <w:pPr>
        <w:rPr>
          <w:sz w:val="22"/>
          <w:szCs w:val="22"/>
        </w:rPr>
      </w:pPr>
    </w:p>
    <w:p w:rsidR="007573C0" w:rsidRPr="006F3C12" w:rsidRDefault="007573C0" w:rsidP="006F3C12">
      <w:pPr>
        <w:ind w:right="-12"/>
        <w:rPr>
          <w:sz w:val="22"/>
          <w:szCs w:val="22"/>
        </w:rPr>
      </w:pPr>
    </w:p>
    <w:sectPr w:rsidR="007573C0" w:rsidRPr="006F3C12" w:rsidSect="00397329">
      <w:footnotePr>
        <w:numRestart w:val="eachPage"/>
      </w:footnotePr>
      <w:type w:val="continuous"/>
      <w:pgSz w:w="11907" w:h="16840" w:code="9"/>
      <w:pgMar w:top="1440" w:right="720" w:bottom="1440" w:left="851"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95B" w:rsidRDefault="0017495B">
      <w:r>
        <w:separator/>
      </w:r>
    </w:p>
  </w:endnote>
  <w:endnote w:type="continuationSeparator" w:id="0">
    <w:p w:rsidR="0017495B" w:rsidRDefault="00174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967CFA">
    <w:pPr>
      <w:pStyle w:val="Footer"/>
      <w:tabs>
        <w:tab w:val="left" w:pos="1701"/>
      </w:tabs>
      <w:ind w:left="1134"/>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95B" w:rsidRDefault="0017495B">
      <w:r>
        <w:separator/>
      </w:r>
    </w:p>
  </w:footnote>
  <w:footnote w:type="continuationSeparator" w:id="0">
    <w:p w:rsidR="0017495B" w:rsidRDefault="00174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397329">
    <w:pPr>
      <w:pStyle w:val="Header"/>
      <w:framePr w:wrap="around" w:vAnchor="text" w:hAnchor="margin" w:xAlign="center" w:y="1"/>
      <w:rPr>
        <w:rStyle w:val="PageNumber"/>
      </w:rPr>
    </w:pPr>
    <w:r>
      <w:rPr>
        <w:rStyle w:val="PageNumber"/>
      </w:rPr>
      <w:fldChar w:fldCharType="begin"/>
    </w:r>
    <w:r w:rsidR="00967CFA">
      <w:rPr>
        <w:rStyle w:val="PageNumber"/>
      </w:rPr>
      <w:instrText xml:space="preserve">PAGE  </w:instrText>
    </w:r>
    <w:r>
      <w:rPr>
        <w:rStyle w:val="PageNumber"/>
      </w:rPr>
      <w:fldChar w:fldCharType="end"/>
    </w:r>
  </w:p>
  <w:p w:rsidR="00967CFA" w:rsidRDefault="00967C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967CFA">
    <w:pPr>
      <w:pStyle w:val="Header"/>
      <w:framePr w:w="433" w:wrap="around" w:vAnchor="text" w:hAnchor="page" w:x="5761" w:y="9"/>
      <w:rPr>
        <w:rStyle w:val="PageNumber"/>
      </w:rPr>
    </w:pPr>
    <w:r>
      <w:rPr>
        <w:rStyle w:val="PageNumber"/>
      </w:rPr>
      <w:t xml:space="preserve">- </w:t>
    </w:r>
    <w:r w:rsidR="00397329">
      <w:rPr>
        <w:rStyle w:val="PageNumber"/>
      </w:rPr>
      <w:fldChar w:fldCharType="begin"/>
    </w:r>
    <w:r>
      <w:rPr>
        <w:rStyle w:val="PageNumber"/>
      </w:rPr>
      <w:instrText xml:space="preserve">PAGE  </w:instrText>
    </w:r>
    <w:r w:rsidR="00397329">
      <w:rPr>
        <w:rStyle w:val="PageNumber"/>
      </w:rPr>
      <w:fldChar w:fldCharType="separate"/>
    </w:r>
    <w:r>
      <w:rPr>
        <w:rStyle w:val="PageNumber"/>
      </w:rPr>
      <w:t>2</w:t>
    </w:r>
    <w:r w:rsidR="00397329">
      <w:rPr>
        <w:rStyle w:val="PageNumber"/>
      </w:rPr>
      <w:fldChar w:fldCharType="end"/>
    </w:r>
    <w:r>
      <w:rPr>
        <w:rStyle w:val="PageNumber"/>
      </w:rPr>
      <w:t xml:space="preserve"> -</w:t>
    </w:r>
  </w:p>
  <w:p w:rsidR="00967CFA" w:rsidRDefault="00967C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A0" w:rsidRDefault="00397329" w:rsidP="008836A0">
    <w:pPr>
      <w:pStyle w:val="Header"/>
      <w:tabs>
        <w:tab w:val="left" w:pos="5245"/>
        <w:tab w:val="left" w:pos="5954"/>
      </w:tabs>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3pt;height:80.6pt">
          <v:imagedata r:id="rId1" o:title="FAO letterheadv2"/>
        </v:shape>
      </w:pict>
    </w:r>
  </w:p>
  <w:p w:rsidR="008836A0" w:rsidRDefault="008836A0" w:rsidP="008836A0">
    <w:pPr>
      <w:tabs>
        <w:tab w:val="left" w:pos="5245"/>
        <w:tab w:val="left" w:pos="5954"/>
        <w:tab w:val="left" w:pos="10348"/>
      </w:tabs>
      <w:rPr>
        <w:sz w:val="8"/>
      </w:rPr>
    </w:pPr>
    <w:r>
      <w:rPr>
        <w:sz w:val="8"/>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attachedTemplate r:id="rId1"/>
  <w:stylePaneFormatFilter w:val="3F01"/>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CarbonCopy" w:val="0"/>
    <w:docVar w:name="bInitials" w:val="0"/>
    <w:docVar w:name="bRegCode" w:val="0"/>
    <w:docVar w:name="iCCCount" w:val=" 1"/>
  </w:docVars>
  <w:rsids>
    <w:rsidRoot w:val="00476E84"/>
    <w:rsid w:val="00007DF2"/>
    <w:rsid w:val="00010549"/>
    <w:rsid w:val="00012093"/>
    <w:rsid w:val="00042FAE"/>
    <w:rsid w:val="00053333"/>
    <w:rsid w:val="000612B9"/>
    <w:rsid w:val="000867E3"/>
    <w:rsid w:val="00096173"/>
    <w:rsid w:val="0009666F"/>
    <w:rsid w:val="000C6D21"/>
    <w:rsid w:val="000D046D"/>
    <w:rsid w:val="000D157C"/>
    <w:rsid w:val="000E7945"/>
    <w:rsid w:val="00130A35"/>
    <w:rsid w:val="00135052"/>
    <w:rsid w:val="0015142A"/>
    <w:rsid w:val="0017495B"/>
    <w:rsid w:val="00176D35"/>
    <w:rsid w:val="00181561"/>
    <w:rsid w:val="00192FBF"/>
    <w:rsid w:val="001D02CF"/>
    <w:rsid w:val="0025174E"/>
    <w:rsid w:val="00270943"/>
    <w:rsid w:val="00286ADB"/>
    <w:rsid w:val="002A1753"/>
    <w:rsid w:val="002C4893"/>
    <w:rsid w:val="002E3906"/>
    <w:rsid w:val="00335FB3"/>
    <w:rsid w:val="00380763"/>
    <w:rsid w:val="003850F6"/>
    <w:rsid w:val="00391224"/>
    <w:rsid w:val="00397329"/>
    <w:rsid w:val="003D282C"/>
    <w:rsid w:val="003E2E32"/>
    <w:rsid w:val="003F21D0"/>
    <w:rsid w:val="003F2E94"/>
    <w:rsid w:val="003F609C"/>
    <w:rsid w:val="00456FFF"/>
    <w:rsid w:val="00466E6E"/>
    <w:rsid w:val="00476E84"/>
    <w:rsid w:val="0048388C"/>
    <w:rsid w:val="004A343D"/>
    <w:rsid w:val="004B5D9C"/>
    <w:rsid w:val="004C3CA6"/>
    <w:rsid w:val="004D1DE8"/>
    <w:rsid w:val="00510364"/>
    <w:rsid w:val="0052795B"/>
    <w:rsid w:val="005324B9"/>
    <w:rsid w:val="00543562"/>
    <w:rsid w:val="005D3451"/>
    <w:rsid w:val="005D553E"/>
    <w:rsid w:val="005F4AFB"/>
    <w:rsid w:val="00644496"/>
    <w:rsid w:val="00656B16"/>
    <w:rsid w:val="00664F59"/>
    <w:rsid w:val="00665A19"/>
    <w:rsid w:val="00672654"/>
    <w:rsid w:val="00691C8A"/>
    <w:rsid w:val="006A447E"/>
    <w:rsid w:val="006F3C12"/>
    <w:rsid w:val="007012DB"/>
    <w:rsid w:val="00702EE3"/>
    <w:rsid w:val="0072105A"/>
    <w:rsid w:val="00730AE6"/>
    <w:rsid w:val="00741623"/>
    <w:rsid w:val="007573C0"/>
    <w:rsid w:val="007825C2"/>
    <w:rsid w:val="00786B1A"/>
    <w:rsid w:val="007872A1"/>
    <w:rsid w:val="007A5C7C"/>
    <w:rsid w:val="007B31DC"/>
    <w:rsid w:val="0080496A"/>
    <w:rsid w:val="00836339"/>
    <w:rsid w:val="00846E59"/>
    <w:rsid w:val="00864791"/>
    <w:rsid w:val="008704D3"/>
    <w:rsid w:val="008836A0"/>
    <w:rsid w:val="008C6155"/>
    <w:rsid w:val="00924A73"/>
    <w:rsid w:val="00930E9B"/>
    <w:rsid w:val="0093270E"/>
    <w:rsid w:val="00964AFA"/>
    <w:rsid w:val="00967CFA"/>
    <w:rsid w:val="00971B90"/>
    <w:rsid w:val="009D04F3"/>
    <w:rsid w:val="009D7405"/>
    <w:rsid w:val="00A2547A"/>
    <w:rsid w:val="00A33034"/>
    <w:rsid w:val="00A33A41"/>
    <w:rsid w:val="00A557E0"/>
    <w:rsid w:val="00A55803"/>
    <w:rsid w:val="00A64BAD"/>
    <w:rsid w:val="00A87E1F"/>
    <w:rsid w:val="00AD6E49"/>
    <w:rsid w:val="00AE7088"/>
    <w:rsid w:val="00AF3A36"/>
    <w:rsid w:val="00B1068A"/>
    <w:rsid w:val="00B449C6"/>
    <w:rsid w:val="00B560F8"/>
    <w:rsid w:val="00B8206B"/>
    <w:rsid w:val="00B8724E"/>
    <w:rsid w:val="00BC58A4"/>
    <w:rsid w:val="00BD438D"/>
    <w:rsid w:val="00C05A41"/>
    <w:rsid w:val="00C27216"/>
    <w:rsid w:val="00C30F4D"/>
    <w:rsid w:val="00C36712"/>
    <w:rsid w:val="00C7446B"/>
    <w:rsid w:val="00CB52C0"/>
    <w:rsid w:val="00CC7398"/>
    <w:rsid w:val="00CE26B0"/>
    <w:rsid w:val="00D02FEF"/>
    <w:rsid w:val="00D426E3"/>
    <w:rsid w:val="00D63ABA"/>
    <w:rsid w:val="00D64E84"/>
    <w:rsid w:val="00D71F44"/>
    <w:rsid w:val="00D82616"/>
    <w:rsid w:val="00DA50A5"/>
    <w:rsid w:val="00DB312F"/>
    <w:rsid w:val="00DB78AB"/>
    <w:rsid w:val="00DD427C"/>
    <w:rsid w:val="00DD4E94"/>
    <w:rsid w:val="00DE4807"/>
    <w:rsid w:val="00DE4D6E"/>
    <w:rsid w:val="00DE6EEE"/>
    <w:rsid w:val="00DF11F9"/>
    <w:rsid w:val="00E119FA"/>
    <w:rsid w:val="00E33588"/>
    <w:rsid w:val="00E77EB6"/>
    <w:rsid w:val="00E94217"/>
    <w:rsid w:val="00EB0147"/>
    <w:rsid w:val="00EB66E2"/>
    <w:rsid w:val="00ED3071"/>
    <w:rsid w:val="00EE5B82"/>
    <w:rsid w:val="00EF1291"/>
    <w:rsid w:val="00F20455"/>
    <w:rsid w:val="00F26719"/>
    <w:rsid w:val="00F27AA8"/>
    <w:rsid w:val="00F31054"/>
    <w:rsid w:val="00F336DE"/>
    <w:rsid w:val="00F51884"/>
    <w:rsid w:val="00F628B2"/>
    <w:rsid w:val="00F6740F"/>
    <w:rsid w:val="00F957EA"/>
    <w:rsid w:val="00FC5624"/>
    <w:rsid w:val="00FE6635"/>
    <w:rsid w:val="00FE69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29"/>
    <w:rPr>
      <w:sz w:val="24"/>
      <w:lang w:val="en-GB" w:eastAsia="en-GB"/>
    </w:rPr>
  </w:style>
  <w:style w:type="paragraph" w:styleId="Heading2">
    <w:name w:val="heading 2"/>
    <w:basedOn w:val="Normal"/>
    <w:next w:val="Normal"/>
    <w:qFormat/>
    <w:rsid w:val="00397329"/>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7329"/>
    <w:pPr>
      <w:tabs>
        <w:tab w:val="center" w:pos="4320"/>
        <w:tab w:val="right" w:pos="8640"/>
      </w:tabs>
    </w:pPr>
  </w:style>
  <w:style w:type="character" w:styleId="PageNumber">
    <w:name w:val="page number"/>
    <w:basedOn w:val="DefaultParagraphFont"/>
    <w:rsid w:val="00397329"/>
  </w:style>
  <w:style w:type="paragraph" w:styleId="Footer">
    <w:name w:val="footer"/>
    <w:basedOn w:val="Normal"/>
    <w:rsid w:val="00397329"/>
    <w:pPr>
      <w:tabs>
        <w:tab w:val="center" w:pos="4320"/>
        <w:tab w:val="right" w:pos="8640"/>
      </w:tabs>
    </w:pPr>
  </w:style>
  <w:style w:type="paragraph" w:styleId="FootnoteText">
    <w:name w:val="footnote text"/>
    <w:basedOn w:val="Normal"/>
    <w:semiHidden/>
    <w:rsid w:val="00397329"/>
    <w:pPr>
      <w:ind w:left="720" w:right="720"/>
    </w:pPr>
    <w:rPr>
      <w:sz w:val="20"/>
    </w:rPr>
  </w:style>
  <w:style w:type="character" w:styleId="FootnoteReference">
    <w:name w:val="footnote reference"/>
    <w:basedOn w:val="DefaultParagraphFont"/>
    <w:semiHidden/>
    <w:rsid w:val="00397329"/>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D4E94"/>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8401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fao.org/agriculture/crops/core-themes/theme/seeds-pgr/en/" TargetMode="Externa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corp\template\Lette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Letterhd.dot</Template>
  <TotalTime>2</TotalTime>
  <Pages>1</Pages>
  <Words>357</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vt:lpstr>
    </vt:vector>
  </TitlesOfParts>
  <Company>FAO of The UN</Company>
  <LinksUpToDate>false</LinksUpToDate>
  <CharactersWithSpaces>2685</CharactersWithSpaces>
  <SharedDoc>false</SharedDoc>
  <HLinks>
    <vt:vector size="6" baseType="variant">
      <vt:variant>
        <vt:i4>4849740</vt:i4>
      </vt:variant>
      <vt:variant>
        <vt:i4>12</vt:i4>
      </vt:variant>
      <vt:variant>
        <vt:i4>0</vt:i4>
      </vt:variant>
      <vt:variant>
        <vt:i4>5</vt:i4>
      </vt:variant>
      <vt:variant>
        <vt:lpwstr>http://www.fao.org/agriculture/crops/core-themes/theme/seeds-pgr/en/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Silvadekhy</dc:creator>
  <cp:lastModifiedBy>FAO</cp:lastModifiedBy>
  <cp:revision>3</cp:revision>
  <cp:lastPrinted>2011-11-04T15:17:00Z</cp:lastPrinted>
  <dcterms:created xsi:type="dcterms:W3CDTF">2011-11-11T14:48:00Z</dcterms:created>
  <dcterms:modified xsi:type="dcterms:W3CDTF">2011-11-15T10:41:00Z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Forms Support</vt:lpwstr>
  </property>
</Properties>
</file>