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386" w:rsidRPr="0073685B" w:rsidRDefault="00012386" w:rsidP="009D0364">
      <w:pPr>
        <w:pStyle w:val="Hidden"/>
        <w:spacing w:after="0" w:line="240" w:lineRule="auto"/>
      </w:pPr>
    </w:p>
    <w:p w:rsidR="00012386" w:rsidRPr="003F76E2" w:rsidRDefault="00012386" w:rsidP="009D0364">
      <w:pPr>
        <w:pStyle w:val="DocTitle"/>
        <w:spacing w:before="0" w:after="0"/>
      </w:pPr>
      <w:bookmarkStart w:id="0" w:name="CoverBookmark"/>
      <w:bookmarkStart w:id="1" w:name="CoverTitleBookmark"/>
      <w:r>
        <w:rPr>
          <w:smallCaps/>
        </w:rPr>
        <w:t>Committee on Co</w:t>
      </w:r>
      <w:r w:rsidR="0078197B">
        <w:rPr>
          <w:smallCaps/>
        </w:rPr>
        <w:t>mmodity Problem</w:t>
      </w:r>
      <w:r>
        <w:rPr>
          <w:smallCaps/>
        </w:rPr>
        <w:t>s</w:t>
      </w:r>
    </w:p>
    <w:bookmarkEnd w:id="1" w:displacedByCustomXml="next"/>
    <w:bookmarkEnd w:id="0" w:displacedByCustomXml="next"/>
    <w:sdt>
      <w:sdtPr>
        <w:alias w:val="Meeting Information"/>
        <w:tag w:val="Meeting Information"/>
        <w:id w:val="8308208"/>
      </w:sdtPr>
      <w:sdtEndPr/>
      <w:sdtContent>
        <w:p w:rsidR="002116A8" w:rsidRDefault="002116A8" w:rsidP="009D0364">
          <w:pPr>
            <w:pStyle w:val="MeetingInfo"/>
            <w:spacing w:after="0"/>
          </w:pPr>
          <w:r w:rsidRPr="00F56629">
            <w:t xml:space="preserve">INTERGOVERNMENTAL GROUP ON </w:t>
          </w:r>
          <w:r>
            <w:t>TEA</w:t>
          </w:r>
        </w:p>
        <w:p w:rsidR="002116A8" w:rsidRDefault="002116A8" w:rsidP="009D0364">
          <w:pPr>
            <w:pStyle w:val="MeetingInfo"/>
            <w:spacing w:after="0"/>
          </w:pPr>
          <w:r>
            <w:t>Twenty-second Session</w:t>
          </w:r>
        </w:p>
        <w:p w:rsidR="002116A8" w:rsidRDefault="00C867A0" w:rsidP="009D0364">
          <w:pPr>
            <w:pStyle w:val="MeetingInfo"/>
            <w:spacing w:after="0"/>
          </w:pPr>
          <w:proofErr w:type="spellStart"/>
          <w:r>
            <w:t>Naivasha</w:t>
          </w:r>
          <w:proofErr w:type="spellEnd"/>
          <w:r>
            <w:t>, Kenya, 25-27 May 2016</w:t>
          </w:r>
        </w:p>
        <w:p w:rsidR="002116A8" w:rsidRPr="00F56629" w:rsidRDefault="00F2197C" w:rsidP="009D0364">
          <w:pPr>
            <w:pStyle w:val="MeetingInfo"/>
            <w:spacing w:after="0"/>
          </w:pPr>
          <w:r w:rsidRPr="00A42A2D">
            <w:rPr>
              <w:rFonts w:eastAsia="Calibri" w:cs="Arial"/>
            </w:rPr>
            <w:t>A</w:t>
          </w:r>
          <w:r>
            <w:rPr>
              <w:rFonts w:eastAsia="Calibri" w:cs="Arial"/>
            </w:rPr>
            <w:t xml:space="preserve"> BRIEF ON INDONESIAN TEA IN 201</w:t>
          </w:r>
          <w:r>
            <w:rPr>
              <w:rFonts w:eastAsia="Calibri" w:cs="Arial"/>
              <w:lang w:val="en-US"/>
            </w:rPr>
            <w:t>4</w:t>
          </w:r>
          <w:r>
            <w:rPr>
              <w:rFonts w:eastAsia="Calibri" w:cs="Arial"/>
            </w:rPr>
            <w:t>, ESTIMATION 201</w:t>
          </w:r>
          <w:r>
            <w:rPr>
              <w:rFonts w:eastAsia="Calibri" w:cs="Arial"/>
              <w:lang w:val="en-US"/>
            </w:rPr>
            <w:t>5</w:t>
          </w:r>
          <w:r>
            <w:rPr>
              <w:rFonts w:eastAsia="Calibri" w:cs="Arial"/>
            </w:rPr>
            <w:t xml:space="preserve"> AND OUTLOOK 201</w:t>
          </w:r>
          <w:r>
            <w:rPr>
              <w:rFonts w:eastAsia="Calibri" w:cs="Arial"/>
              <w:lang w:val="en-US"/>
            </w:rPr>
            <w:t>6</w:t>
          </w:r>
        </w:p>
      </w:sdtContent>
    </w:sdt>
    <w:p w:rsidR="00687F71" w:rsidRDefault="00687F71" w:rsidP="009D0364">
      <w:pPr>
        <w:spacing w:after="0"/>
      </w:pPr>
    </w:p>
    <w:p w:rsidR="00687F71" w:rsidRDefault="00687F71" w:rsidP="009D0364">
      <w:pPr>
        <w:spacing w:after="0"/>
      </w:pPr>
    </w:p>
    <w:p w:rsidR="00F2197C" w:rsidRPr="00F2197C" w:rsidRDefault="00F2197C" w:rsidP="00F2197C">
      <w:pPr>
        <w:spacing w:before="200"/>
        <w:rPr>
          <w:rFonts w:cs="Times New Roman"/>
        </w:rPr>
      </w:pPr>
      <w:r w:rsidRPr="00F2197C">
        <w:rPr>
          <w:rFonts w:cs="Times New Roman"/>
          <w:lang w:val="en-US"/>
        </w:rPr>
        <w:t>I</w:t>
      </w:r>
      <w:proofErr w:type="spellStart"/>
      <w:r w:rsidRPr="00F2197C">
        <w:rPr>
          <w:rFonts w:cs="Times New Roman"/>
        </w:rPr>
        <w:t>nnovation</w:t>
      </w:r>
      <w:proofErr w:type="spellEnd"/>
      <w:r w:rsidRPr="00F2197C">
        <w:rPr>
          <w:rFonts w:cs="Times New Roman"/>
        </w:rPr>
        <w:t xml:space="preserve"> and creativity in the tea industry in Indonesia</w:t>
      </w:r>
      <w:r w:rsidRPr="00F2197C">
        <w:rPr>
          <w:rFonts w:cs="Times New Roman"/>
          <w:lang w:val="en-US"/>
        </w:rPr>
        <w:t xml:space="preserve"> has been a significant development in recent years</w:t>
      </w:r>
      <w:r w:rsidRPr="00F2197C">
        <w:rPr>
          <w:rFonts w:cs="Times New Roman"/>
        </w:rPr>
        <w:t>, there are more types of tea produced and well known with its uniqueness in the form of orthodox and CTC black tea, panning and steaming green tea, jasmine tea,</w:t>
      </w:r>
      <w:r w:rsidRPr="00F2197C">
        <w:rPr>
          <w:rFonts w:cs="Times New Roman"/>
          <w:lang w:val="en-US"/>
        </w:rPr>
        <w:t xml:space="preserve"> </w:t>
      </w:r>
      <w:r w:rsidRPr="00F2197C">
        <w:rPr>
          <w:rFonts w:cs="Times New Roman"/>
        </w:rPr>
        <w:t>oolong tea</w:t>
      </w:r>
      <w:r w:rsidRPr="00F2197C">
        <w:rPr>
          <w:rFonts w:cs="Times New Roman"/>
          <w:lang w:val="en-US"/>
        </w:rPr>
        <w:t xml:space="preserve">, </w:t>
      </w:r>
      <w:r w:rsidRPr="00F2197C">
        <w:rPr>
          <w:rFonts w:cs="Times New Roman"/>
        </w:rPr>
        <w:t>white tea</w:t>
      </w:r>
      <w:r w:rsidRPr="00F2197C">
        <w:rPr>
          <w:rFonts w:cs="Times New Roman"/>
          <w:lang w:val="en-US"/>
        </w:rPr>
        <w:t>, yellow tea, red tea,</w:t>
      </w:r>
      <w:r w:rsidRPr="00F2197C">
        <w:rPr>
          <w:rFonts w:cs="Times New Roman"/>
        </w:rPr>
        <w:t xml:space="preserve"> instant tea, tea bags and RTD which are traded in more than 40 brand names domestically, as well as the functional teas produced from pharmaceutical industry. The RTD’s traded at this moment are more than 2</w:t>
      </w:r>
      <w:r w:rsidRPr="00F2197C">
        <w:rPr>
          <w:rFonts w:cs="Times New Roman"/>
          <w:lang w:val="en-US"/>
        </w:rPr>
        <w:t>0</w:t>
      </w:r>
      <w:r w:rsidRPr="00F2197C">
        <w:rPr>
          <w:rFonts w:cs="Times New Roman"/>
        </w:rPr>
        <w:t xml:space="preserve"> brand names whereby there was only one in 1977 – 1978.</w:t>
      </w:r>
    </w:p>
    <w:p w:rsidR="00F2197C" w:rsidRPr="00F2197C" w:rsidRDefault="00F2197C" w:rsidP="00F2197C">
      <w:pPr>
        <w:pStyle w:val="BodyText2"/>
        <w:spacing w:before="200" w:after="200" w:line="240" w:lineRule="auto"/>
        <w:jc w:val="both"/>
        <w:rPr>
          <w:rFonts w:ascii="Times New Roman" w:eastAsia="Calibri" w:hAnsi="Times New Roman" w:cs="Times New Roman"/>
          <w:lang w:val="en-US"/>
        </w:rPr>
      </w:pPr>
      <w:r w:rsidRPr="00F2197C">
        <w:rPr>
          <w:rFonts w:ascii="Times New Roman" w:eastAsia="Calibri" w:hAnsi="Times New Roman" w:cs="Times New Roman"/>
        </w:rPr>
        <w:t xml:space="preserve">Most of black tea and green tea produced by State owned Enterprise and Private owned Enteprise  in bulk are certified by </w:t>
      </w:r>
      <w:r w:rsidRPr="00F2197C">
        <w:rPr>
          <w:rFonts w:ascii="Times New Roman" w:hAnsi="Times New Roman" w:cs="Times New Roman"/>
        </w:rPr>
        <w:t>RA, ETP, UTZ, Fair Trade, JAS, Organic, BTA, MRL</w:t>
      </w:r>
      <w:r w:rsidRPr="00F2197C">
        <w:rPr>
          <w:rFonts w:ascii="Times New Roman" w:eastAsia="Calibri" w:hAnsi="Times New Roman" w:cs="Times New Roman"/>
        </w:rPr>
        <w:t xml:space="preserve"> and have successfully exported to more than </w:t>
      </w:r>
      <w:r w:rsidRPr="00F2197C">
        <w:rPr>
          <w:rFonts w:ascii="Times New Roman" w:eastAsia="Calibri" w:hAnsi="Times New Roman" w:cs="Times New Roman"/>
          <w:lang w:val="en-US"/>
        </w:rPr>
        <w:t>4</w:t>
      </w:r>
      <w:r w:rsidRPr="00F2197C">
        <w:rPr>
          <w:rFonts w:ascii="Times New Roman" w:eastAsia="Calibri" w:hAnsi="Times New Roman" w:cs="Times New Roman"/>
        </w:rPr>
        <w:t>0 countries in Europe, America, Asia, Africa and Australia, and every year contribute the foreign currency earning</w:t>
      </w:r>
      <w:r w:rsidRPr="00F2197C">
        <w:rPr>
          <w:rFonts w:ascii="Times New Roman" w:eastAsia="Calibri" w:hAnsi="Times New Roman" w:cs="Times New Roman"/>
          <w:lang w:val="en-US"/>
        </w:rPr>
        <w:t xml:space="preserve">. The value of tea export is reaching the highest up to US $ </w:t>
      </w:r>
      <w:r w:rsidRPr="00F2197C">
        <w:rPr>
          <w:rFonts w:ascii="Times New Roman" w:eastAsia="Calibri" w:hAnsi="Times New Roman" w:cs="Times New Roman"/>
        </w:rPr>
        <w:t>178</w:t>
      </w:r>
      <w:r w:rsidRPr="00F2197C">
        <w:rPr>
          <w:rFonts w:ascii="Times New Roman" w:eastAsia="Calibri" w:hAnsi="Times New Roman" w:cs="Times New Roman"/>
          <w:lang w:val="en-US"/>
        </w:rPr>
        <w:t xml:space="preserve">,5 million in 2010 </w:t>
      </w:r>
      <w:r w:rsidRPr="00F2197C">
        <w:rPr>
          <w:rFonts w:ascii="Times New Roman" w:eastAsia="Calibri" w:hAnsi="Times New Roman" w:cs="Times New Roman"/>
        </w:rPr>
        <w:t>whereby in the following years is decreasing t</w:t>
      </w:r>
      <w:r w:rsidRPr="00F2197C">
        <w:rPr>
          <w:rFonts w:ascii="Times New Roman" w:eastAsia="Calibri" w:hAnsi="Times New Roman" w:cs="Times New Roman"/>
          <w:lang w:val="en-US"/>
        </w:rPr>
        <w:t xml:space="preserve">o </w:t>
      </w:r>
      <w:r>
        <w:rPr>
          <w:rFonts w:ascii="Times New Roman" w:eastAsia="Calibri" w:hAnsi="Times New Roman" w:cs="Times New Roman"/>
          <w:lang w:val="en-US"/>
        </w:rPr>
        <w:t>USD</w:t>
      </w:r>
      <w:r w:rsidRPr="00F2197C">
        <w:rPr>
          <w:rFonts w:ascii="Times New Roman" w:eastAsia="Calibri" w:hAnsi="Times New Roman" w:cs="Times New Roman"/>
          <w:lang w:val="en-US"/>
        </w:rPr>
        <w:t xml:space="preserve"> 166,7 million in 2011, </w:t>
      </w:r>
      <w:r>
        <w:rPr>
          <w:rFonts w:ascii="Times New Roman" w:eastAsia="Calibri" w:hAnsi="Times New Roman" w:cs="Times New Roman"/>
          <w:lang w:val="en-US"/>
        </w:rPr>
        <w:t>USD</w:t>
      </w:r>
      <w:r w:rsidRPr="00F2197C">
        <w:rPr>
          <w:rFonts w:ascii="Times New Roman" w:eastAsia="Calibri" w:hAnsi="Times New Roman" w:cs="Times New Roman"/>
          <w:lang w:val="en-US"/>
        </w:rPr>
        <w:t xml:space="preserve"> 156,7 million in 2012, </w:t>
      </w:r>
      <w:r>
        <w:rPr>
          <w:rFonts w:ascii="Times New Roman" w:eastAsia="Calibri" w:hAnsi="Times New Roman" w:cs="Times New Roman"/>
          <w:lang w:val="en-US"/>
        </w:rPr>
        <w:t>USD</w:t>
      </w:r>
      <w:r w:rsidRPr="00F2197C">
        <w:rPr>
          <w:rFonts w:ascii="Times New Roman" w:eastAsia="Calibri" w:hAnsi="Times New Roman" w:cs="Times New Roman"/>
          <w:lang w:val="en-US"/>
        </w:rPr>
        <w:t xml:space="preserve"> 157,5 million in 2013 to </w:t>
      </w:r>
      <w:r>
        <w:rPr>
          <w:rFonts w:ascii="Times New Roman" w:eastAsia="Calibri" w:hAnsi="Times New Roman" w:cs="Times New Roman"/>
          <w:lang w:val="en-US"/>
        </w:rPr>
        <w:t>USD</w:t>
      </w:r>
      <w:r w:rsidRPr="00F2197C">
        <w:rPr>
          <w:rFonts w:ascii="Times New Roman" w:eastAsia="Calibri" w:hAnsi="Times New Roman" w:cs="Times New Roman"/>
          <w:lang w:val="en-US"/>
        </w:rPr>
        <w:t xml:space="preserve"> 134,5 million in 2014, less than </w:t>
      </w:r>
      <w:r>
        <w:rPr>
          <w:rFonts w:ascii="Times New Roman" w:eastAsia="Calibri" w:hAnsi="Times New Roman" w:cs="Times New Roman"/>
          <w:lang w:val="en-US"/>
        </w:rPr>
        <w:t>USD</w:t>
      </w:r>
      <w:r w:rsidRPr="00F2197C">
        <w:rPr>
          <w:rFonts w:ascii="Times New Roman" w:eastAsia="Calibri" w:hAnsi="Times New Roman" w:cs="Times New Roman"/>
          <w:lang w:val="en-US"/>
        </w:rPr>
        <w:t xml:space="preserve"> 134 million in 2015 and it is predicted will increase in 2016.</w:t>
      </w:r>
    </w:p>
    <w:p w:rsidR="00F2197C" w:rsidRPr="00F2197C" w:rsidRDefault="00F2197C" w:rsidP="00F2197C">
      <w:pPr>
        <w:spacing w:before="200"/>
        <w:rPr>
          <w:rFonts w:cs="Times New Roman"/>
        </w:rPr>
      </w:pPr>
      <w:r w:rsidRPr="00F2197C">
        <w:rPr>
          <w:rFonts w:cs="Times New Roman"/>
        </w:rPr>
        <w:t xml:space="preserve">Foreign currency earning from tea export is increasing from year to year with total </w:t>
      </w:r>
      <w:proofErr w:type="spellStart"/>
      <w:r w:rsidRPr="00F2197C">
        <w:rPr>
          <w:rFonts w:cs="Times New Roman"/>
        </w:rPr>
        <w:t>amoun</w:t>
      </w:r>
      <w:proofErr w:type="spellEnd"/>
      <w:r w:rsidRPr="00F2197C">
        <w:rPr>
          <w:rFonts w:cs="Times New Roman"/>
          <w:lang w:val="en-US"/>
        </w:rPr>
        <w:t>t</w:t>
      </w:r>
      <w:r w:rsidRPr="00F2197C">
        <w:rPr>
          <w:rFonts w:cs="Times New Roman"/>
        </w:rPr>
        <w:t xml:space="preserve"> of</w:t>
      </w:r>
      <w:r w:rsidRPr="00F2197C">
        <w:rPr>
          <w:rFonts w:cs="Times New Roman"/>
          <w:lang w:val="en-US"/>
        </w:rPr>
        <w:t xml:space="preserve"> </w:t>
      </w:r>
      <w:r>
        <w:rPr>
          <w:rFonts w:cs="Times New Roman"/>
          <w:lang w:val="en-US"/>
        </w:rPr>
        <w:t>USD</w:t>
      </w:r>
      <w:r w:rsidRPr="00F2197C">
        <w:rPr>
          <w:rFonts w:cs="Times New Roman"/>
        </w:rPr>
        <w:t xml:space="preserve"> 95,8 </w:t>
      </w:r>
      <w:proofErr w:type="spellStart"/>
      <w:r w:rsidRPr="00F2197C">
        <w:rPr>
          <w:rFonts w:cs="Times New Roman"/>
        </w:rPr>
        <w:t>milllion</w:t>
      </w:r>
      <w:proofErr w:type="spellEnd"/>
      <w:r w:rsidRPr="00F2197C">
        <w:rPr>
          <w:rFonts w:cs="Times New Roman"/>
        </w:rPr>
        <w:t xml:space="preserve"> (in the 2003),</w:t>
      </w:r>
      <w:r w:rsidRPr="00F2197C">
        <w:rPr>
          <w:rFonts w:cs="Times New Roman"/>
          <w:lang w:val="en-US"/>
        </w:rPr>
        <w:t xml:space="preserve"> </w:t>
      </w:r>
      <w:r>
        <w:rPr>
          <w:rFonts w:cs="Times New Roman"/>
          <w:lang w:val="en-US"/>
        </w:rPr>
        <w:t>USD</w:t>
      </w:r>
      <w:r w:rsidRPr="00F2197C">
        <w:rPr>
          <w:rFonts w:cs="Times New Roman"/>
          <w:lang w:val="en-US"/>
        </w:rPr>
        <w:t xml:space="preserve"> 98,5 million (in 2004), </w:t>
      </w:r>
      <w:r>
        <w:rPr>
          <w:rFonts w:cs="Times New Roman"/>
          <w:lang w:val="en-US"/>
        </w:rPr>
        <w:t>USD</w:t>
      </w:r>
      <w:r w:rsidRPr="00F2197C">
        <w:rPr>
          <w:rFonts w:cs="Times New Roman"/>
          <w:lang w:val="en-US"/>
        </w:rPr>
        <w:t xml:space="preserve"> 102,2 million (in 2005), </w:t>
      </w:r>
      <w:r>
        <w:rPr>
          <w:rFonts w:cs="Times New Roman"/>
          <w:lang w:val="en-US"/>
        </w:rPr>
        <w:t>USD</w:t>
      </w:r>
      <w:r w:rsidRPr="00F2197C">
        <w:rPr>
          <w:rFonts w:cs="Times New Roman"/>
          <w:lang w:val="en-US"/>
        </w:rPr>
        <w:t xml:space="preserve"> 95,3  million (in 2006),</w:t>
      </w:r>
      <w:r w:rsidRPr="00F2197C">
        <w:rPr>
          <w:rFonts w:cs="Times New Roman"/>
        </w:rPr>
        <w:t xml:space="preserve"> 126,6 million  </w:t>
      </w:r>
      <w:r>
        <w:rPr>
          <w:rFonts w:cs="Times New Roman"/>
        </w:rPr>
        <w:t>USD</w:t>
      </w:r>
      <w:r w:rsidRPr="00F2197C">
        <w:rPr>
          <w:rFonts w:cs="Times New Roman"/>
        </w:rPr>
        <w:t xml:space="preserve"> (in 2007), </w:t>
      </w:r>
      <w:r>
        <w:rPr>
          <w:rFonts w:cs="Times New Roman"/>
          <w:lang w:val="en-US"/>
        </w:rPr>
        <w:t>USD</w:t>
      </w:r>
      <w:r w:rsidRPr="00F2197C">
        <w:rPr>
          <w:rFonts w:cs="Times New Roman"/>
          <w:lang w:val="en-US"/>
        </w:rPr>
        <w:t xml:space="preserve"> </w:t>
      </w:r>
      <w:r w:rsidRPr="00F2197C">
        <w:rPr>
          <w:rFonts w:cs="Times New Roman"/>
        </w:rPr>
        <w:t xml:space="preserve">158,9 million (in 2008), </w:t>
      </w:r>
      <w:r>
        <w:rPr>
          <w:rFonts w:cs="Times New Roman"/>
          <w:lang w:val="en-US"/>
        </w:rPr>
        <w:t>USD</w:t>
      </w:r>
      <w:r w:rsidRPr="00F2197C">
        <w:rPr>
          <w:rFonts w:cs="Times New Roman"/>
          <w:lang w:val="en-US"/>
        </w:rPr>
        <w:t xml:space="preserve"> </w:t>
      </w:r>
      <w:r w:rsidRPr="00F2197C">
        <w:rPr>
          <w:rFonts w:cs="Times New Roman"/>
        </w:rPr>
        <w:t>171,6 million</w:t>
      </w:r>
      <w:r w:rsidRPr="00F2197C">
        <w:rPr>
          <w:rFonts w:cs="Times New Roman"/>
          <w:lang w:val="en-US"/>
        </w:rPr>
        <w:t xml:space="preserve"> </w:t>
      </w:r>
      <w:r w:rsidRPr="00F2197C">
        <w:rPr>
          <w:rFonts w:cs="Times New Roman"/>
        </w:rPr>
        <w:t xml:space="preserve">(in 2009), </w:t>
      </w:r>
      <w:r>
        <w:rPr>
          <w:rFonts w:cs="Times New Roman"/>
          <w:lang w:val="en-US"/>
        </w:rPr>
        <w:t>USD</w:t>
      </w:r>
      <w:r w:rsidRPr="00F2197C">
        <w:rPr>
          <w:rFonts w:cs="Times New Roman"/>
          <w:lang w:val="en-US"/>
        </w:rPr>
        <w:t xml:space="preserve"> </w:t>
      </w:r>
      <w:r w:rsidRPr="00F2197C">
        <w:rPr>
          <w:rFonts w:cs="Times New Roman"/>
        </w:rPr>
        <w:t xml:space="preserve">178,5 million (in 2010), </w:t>
      </w:r>
      <w:r>
        <w:rPr>
          <w:rFonts w:cs="Times New Roman"/>
          <w:lang w:val="en-US"/>
        </w:rPr>
        <w:t>USD</w:t>
      </w:r>
      <w:r w:rsidRPr="00F2197C">
        <w:rPr>
          <w:rFonts w:cs="Times New Roman"/>
          <w:lang w:val="en-US"/>
        </w:rPr>
        <w:t xml:space="preserve"> </w:t>
      </w:r>
      <w:r w:rsidRPr="00F2197C">
        <w:rPr>
          <w:rFonts w:cs="Times New Roman"/>
        </w:rPr>
        <w:t>166,7 million</w:t>
      </w:r>
      <w:r w:rsidRPr="00F2197C">
        <w:rPr>
          <w:rFonts w:cs="Times New Roman"/>
          <w:lang w:val="en-US"/>
        </w:rPr>
        <w:t xml:space="preserve"> </w:t>
      </w:r>
      <w:r w:rsidRPr="00F2197C">
        <w:rPr>
          <w:rFonts w:cs="Times New Roman"/>
        </w:rPr>
        <w:t>(in 2011)</w:t>
      </w:r>
      <w:r w:rsidRPr="00F2197C">
        <w:rPr>
          <w:rFonts w:cs="Times New Roman"/>
          <w:lang w:val="en-US"/>
        </w:rPr>
        <w:t xml:space="preserve"> and down to</w:t>
      </w:r>
      <w:r w:rsidRPr="00F2197C">
        <w:rPr>
          <w:rFonts w:cs="Times New Roman"/>
        </w:rPr>
        <w:t xml:space="preserve">  </w:t>
      </w:r>
      <w:r>
        <w:rPr>
          <w:rFonts w:cs="Times New Roman"/>
          <w:lang w:val="en-US"/>
        </w:rPr>
        <w:t>USD</w:t>
      </w:r>
      <w:r w:rsidRPr="00F2197C">
        <w:rPr>
          <w:rFonts w:cs="Times New Roman"/>
          <w:lang w:val="en-US"/>
        </w:rPr>
        <w:t xml:space="preserve"> </w:t>
      </w:r>
      <w:r w:rsidRPr="00F2197C">
        <w:rPr>
          <w:rFonts w:cs="Times New Roman"/>
        </w:rPr>
        <w:t>156.7 million</w:t>
      </w:r>
      <w:r w:rsidRPr="00F2197C">
        <w:rPr>
          <w:rFonts w:cs="Times New Roman"/>
          <w:lang w:val="en-US"/>
        </w:rPr>
        <w:t xml:space="preserve"> (in 2012),</w:t>
      </w:r>
      <w:r w:rsidRPr="00F2197C">
        <w:rPr>
          <w:rFonts w:cs="Times New Roman"/>
        </w:rPr>
        <w:t xml:space="preserve"> </w:t>
      </w:r>
      <w:r>
        <w:rPr>
          <w:rFonts w:cs="Times New Roman"/>
        </w:rPr>
        <w:t>USD</w:t>
      </w:r>
      <w:r w:rsidRPr="00F2197C">
        <w:rPr>
          <w:rFonts w:cs="Times New Roman"/>
          <w:lang w:val="en-US"/>
        </w:rPr>
        <w:t xml:space="preserve"> 157,5 million (in 2013), </w:t>
      </w:r>
      <w:r>
        <w:rPr>
          <w:rFonts w:cs="Times New Roman"/>
          <w:lang w:val="en-US"/>
        </w:rPr>
        <w:t>USD</w:t>
      </w:r>
      <w:r w:rsidRPr="00F2197C">
        <w:rPr>
          <w:rFonts w:cs="Times New Roman"/>
          <w:lang w:val="en-US"/>
        </w:rPr>
        <w:t xml:space="preserve"> 134,5 million in 2014, less than </w:t>
      </w:r>
      <w:r>
        <w:rPr>
          <w:rFonts w:cs="Times New Roman"/>
          <w:lang w:val="en-US"/>
        </w:rPr>
        <w:t>USD</w:t>
      </w:r>
      <w:r w:rsidRPr="00F2197C">
        <w:rPr>
          <w:rFonts w:cs="Times New Roman"/>
          <w:lang w:val="en-US"/>
        </w:rPr>
        <w:t xml:space="preserve"> 134 million in 2015</w:t>
      </w:r>
      <w:r w:rsidRPr="00F2197C">
        <w:rPr>
          <w:rFonts w:cs="Times New Roman"/>
        </w:rPr>
        <w:t xml:space="preserve"> with average price at Auction ranging from </w:t>
      </w:r>
      <w:r>
        <w:rPr>
          <w:rFonts w:cs="Times New Roman"/>
          <w:lang w:val="en-US"/>
        </w:rPr>
        <w:t>USD</w:t>
      </w:r>
      <w:r w:rsidRPr="00F2197C">
        <w:rPr>
          <w:rFonts w:cs="Times New Roman"/>
          <w:lang w:val="en-US"/>
        </w:rPr>
        <w:t xml:space="preserve"> cents </w:t>
      </w:r>
      <w:r w:rsidRPr="00F2197C">
        <w:rPr>
          <w:rFonts w:cs="Times New Roman"/>
        </w:rPr>
        <w:t xml:space="preserve">95.49 /kg in 2003 to </w:t>
      </w:r>
      <w:r>
        <w:rPr>
          <w:rFonts w:cs="Times New Roman"/>
          <w:lang w:val="en-US"/>
        </w:rPr>
        <w:t>USD</w:t>
      </w:r>
      <w:r w:rsidRPr="00F2197C">
        <w:rPr>
          <w:rFonts w:cs="Times New Roman"/>
          <w:lang w:val="en-US"/>
        </w:rPr>
        <w:t xml:space="preserve"> </w:t>
      </w:r>
      <w:r w:rsidRPr="00F2197C">
        <w:rPr>
          <w:rFonts w:cs="Times New Roman"/>
        </w:rPr>
        <w:t>198,0 cents/kg in 2013,</w:t>
      </w:r>
      <w:r w:rsidRPr="00F2197C">
        <w:rPr>
          <w:rFonts w:cs="Times New Roman"/>
          <w:lang w:val="en-US"/>
        </w:rPr>
        <w:t xml:space="preserve">  </w:t>
      </w:r>
      <w:r>
        <w:rPr>
          <w:rFonts w:cs="Times New Roman"/>
          <w:lang w:val="en-US"/>
        </w:rPr>
        <w:t>USD</w:t>
      </w:r>
      <w:r w:rsidRPr="00F2197C">
        <w:rPr>
          <w:rFonts w:cs="Times New Roman"/>
          <w:lang w:val="en-US"/>
        </w:rPr>
        <w:t xml:space="preserve"> 167 cents/kg in 2014, </w:t>
      </w:r>
      <w:r>
        <w:rPr>
          <w:rFonts w:cs="Times New Roman"/>
          <w:lang w:val="en-US"/>
        </w:rPr>
        <w:t>USD</w:t>
      </w:r>
      <w:r w:rsidRPr="00F2197C">
        <w:rPr>
          <w:rFonts w:cs="Times New Roman"/>
          <w:lang w:val="en-US"/>
        </w:rPr>
        <w:t xml:space="preserve"> 153 cents/kg in 2015</w:t>
      </w:r>
      <w:r w:rsidRPr="00F2197C">
        <w:rPr>
          <w:rFonts w:cs="Times New Roman"/>
        </w:rPr>
        <w:t xml:space="preserve"> </w:t>
      </w:r>
      <w:r w:rsidRPr="00F2197C">
        <w:rPr>
          <w:rFonts w:cs="Times New Roman"/>
          <w:lang w:val="en-US"/>
        </w:rPr>
        <w:t xml:space="preserve">and </w:t>
      </w:r>
      <w:r w:rsidRPr="00F2197C">
        <w:rPr>
          <w:rFonts w:cs="Times New Roman"/>
        </w:rPr>
        <w:t>predicted less than 1</w:t>
      </w:r>
      <w:r w:rsidRPr="00F2197C">
        <w:rPr>
          <w:rFonts w:cs="Times New Roman"/>
          <w:lang w:val="en-US"/>
        </w:rPr>
        <w:t>70</w:t>
      </w:r>
      <w:r w:rsidRPr="00F2197C">
        <w:rPr>
          <w:rFonts w:cs="Times New Roman"/>
        </w:rPr>
        <w:t xml:space="preserve"> cents  </w:t>
      </w:r>
      <w:r>
        <w:rPr>
          <w:rFonts w:cs="Times New Roman"/>
        </w:rPr>
        <w:t>USD</w:t>
      </w:r>
      <w:r w:rsidRPr="00F2197C">
        <w:rPr>
          <w:rFonts w:cs="Times New Roman"/>
        </w:rPr>
        <w:t>/kg in 201</w:t>
      </w:r>
      <w:r w:rsidRPr="00F2197C">
        <w:rPr>
          <w:rFonts w:cs="Times New Roman"/>
          <w:lang w:val="en-US"/>
        </w:rPr>
        <w:t>6</w:t>
      </w:r>
      <w:r w:rsidRPr="00F2197C">
        <w:rPr>
          <w:rFonts w:cs="Times New Roman"/>
        </w:rPr>
        <w:t xml:space="preserve">. </w:t>
      </w:r>
    </w:p>
    <w:p w:rsidR="00F2197C" w:rsidRPr="00F2197C" w:rsidRDefault="00F2197C" w:rsidP="00F2197C">
      <w:pPr>
        <w:spacing w:before="200"/>
        <w:rPr>
          <w:rFonts w:cs="Times New Roman"/>
          <w:color w:val="000000"/>
        </w:rPr>
      </w:pPr>
      <w:r w:rsidRPr="00F2197C">
        <w:rPr>
          <w:rFonts w:cs="Times New Roman"/>
        </w:rPr>
        <w:t>Unfortunately, the tea production volume is decreasing from 169,819 ton made tea in 2003, becoming 164.000 ton (in</w:t>
      </w:r>
      <w:r w:rsidRPr="00F2197C">
        <w:rPr>
          <w:rFonts w:cs="Times New Roman"/>
          <w:lang w:val="en-US"/>
        </w:rPr>
        <w:t xml:space="preserve"> </w:t>
      </w:r>
      <w:r w:rsidRPr="00F2197C">
        <w:rPr>
          <w:rFonts w:cs="Times New Roman"/>
        </w:rPr>
        <w:t>2004), 156.000 ton ( in 2005), 146.000 ton (in 2006), 150.223 ton (in 2007), 153.971 ton (in 2008), 156.901 ton (in 2009), 156.604 ton (in 2010), 150.776 (in 2011), 150.949 (in 2012), 152.674 (in 2013)</w:t>
      </w:r>
      <w:r w:rsidRPr="00F2197C">
        <w:rPr>
          <w:rFonts w:cs="Times New Roman"/>
          <w:lang w:val="en-US"/>
        </w:rPr>
        <w:t xml:space="preserve">, </w:t>
      </w:r>
      <w:r w:rsidRPr="00F2197C">
        <w:rPr>
          <w:rFonts w:cs="Times New Roman"/>
        </w:rPr>
        <w:t>13</w:t>
      </w:r>
      <w:r w:rsidRPr="00F2197C">
        <w:rPr>
          <w:rFonts w:cs="Times New Roman"/>
          <w:lang w:val="en-US"/>
        </w:rPr>
        <w:t>2</w:t>
      </w:r>
      <w:r w:rsidRPr="00F2197C">
        <w:rPr>
          <w:rFonts w:cs="Times New Roman"/>
        </w:rPr>
        <w:t>.00</w:t>
      </w:r>
      <w:r w:rsidRPr="00F2197C">
        <w:rPr>
          <w:rFonts w:cs="Times New Roman"/>
          <w:lang w:val="en-US"/>
        </w:rPr>
        <w:t>0</w:t>
      </w:r>
      <w:r w:rsidRPr="00F2197C">
        <w:rPr>
          <w:rFonts w:cs="Times New Roman"/>
        </w:rPr>
        <w:t xml:space="preserve"> ton </w:t>
      </w:r>
      <w:r w:rsidRPr="00F2197C">
        <w:rPr>
          <w:rFonts w:cs="Times New Roman"/>
          <w:lang w:val="en-US"/>
        </w:rPr>
        <w:t>(</w:t>
      </w:r>
      <w:r w:rsidRPr="00F2197C">
        <w:rPr>
          <w:rFonts w:cs="Times New Roman"/>
        </w:rPr>
        <w:t>in</w:t>
      </w:r>
      <w:r w:rsidRPr="00F2197C">
        <w:rPr>
          <w:rFonts w:cs="Times New Roman"/>
          <w:lang w:val="en-US"/>
        </w:rPr>
        <w:t xml:space="preserve"> </w:t>
      </w:r>
      <w:r w:rsidRPr="00F2197C">
        <w:rPr>
          <w:rFonts w:cs="Times New Roman"/>
        </w:rPr>
        <w:t>2014</w:t>
      </w:r>
      <w:r w:rsidRPr="00F2197C">
        <w:rPr>
          <w:rFonts w:cs="Times New Roman"/>
          <w:lang w:val="en-US"/>
        </w:rPr>
        <w:t>) and less 130.00 ton (in 2015) due to long dry season. I</w:t>
      </w:r>
      <w:proofErr w:type="spellStart"/>
      <w:r w:rsidRPr="00F2197C">
        <w:rPr>
          <w:rFonts w:cs="Times New Roman"/>
        </w:rPr>
        <w:t>f</w:t>
      </w:r>
      <w:proofErr w:type="spellEnd"/>
      <w:r w:rsidRPr="00F2197C">
        <w:rPr>
          <w:rFonts w:cs="Times New Roman"/>
        </w:rPr>
        <w:t xml:space="preserve"> the </w:t>
      </w:r>
      <w:proofErr w:type="spellStart"/>
      <w:r w:rsidRPr="00F2197C">
        <w:rPr>
          <w:rFonts w:cs="Times New Roman"/>
        </w:rPr>
        <w:t>wheather</w:t>
      </w:r>
      <w:proofErr w:type="spellEnd"/>
      <w:r w:rsidRPr="00F2197C">
        <w:rPr>
          <w:rFonts w:cs="Times New Roman"/>
        </w:rPr>
        <w:t xml:space="preserve"> and climate are permitting </w:t>
      </w:r>
      <w:proofErr w:type="spellStart"/>
      <w:r w:rsidRPr="00F2197C">
        <w:rPr>
          <w:rFonts w:cs="Times New Roman"/>
          <w:lang w:val="en-US"/>
        </w:rPr>
        <w:t>i</w:t>
      </w:r>
      <w:proofErr w:type="spellEnd"/>
      <w:r w:rsidRPr="00F2197C">
        <w:rPr>
          <w:rFonts w:cs="Times New Roman"/>
        </w:rPr>
        <w:t>t is predicted that in 201</w:t>
      </w:r>
      <w:r w:rsidRPr="00F2197C">
        <w:rPr>
          <w:rFonts w:cs="Times New Roman"/>
          <w:lang w:val="en-US"/>
        </w:rPr>
        <w:t>6 and</w:t>
      </w:r>
      <w:r w:rsidRPr="00F2197C">
        <w:rPr>
          <w:rFonts w:cs="Times New Roman"/>
        </w:rPr>
        <w:t xml:space="preserve"> there is </w:t>
      </w:r>
      <w:r w:rsidRPr="00F2197C">
        <w:rPr>
          <w:rFonts w:cs="Times New Roman"/>
          <w:lang w:val="en-US"/>
        </w:rPr>
        <w:t>a</w:t>
      </w:r>
      <w:r w:rsidRPr="00F2197C">
        <w:rPr>
          <w:rFonts w:cs="Times New Roman"/>
        </w:rPr>
        <w:t xml:space="preserve"> significant efforts to improve the productivity as well as the tea quality produced the total production in Indonesia will </w:t>
      </w:r>
      <w:r w:rsidRPr="00F2197C">
        <w:rPr>
          <w:rFonts w:cs="Times New Roman"/>
          <w:lang w:val="en-US"/>
        </w:rPr>
        <w:t>increase</w:t>
      </w:r>
      <w:r w:rsidRPr="00F2197C">
        <w:rPr>
          <w:rFonts w:cs="Times New Roman"/>
        </w:rPr>
        <w:t xml:space="preserve"> and the volume of tea import will be </w:t>
      </w:r>
      <w:r w:rsidRPr="00F2197C">
        <w:rPr>
          <w:rFonts w:cs="Times New Roman"/>
          <w:lang w:val="en-US"/>
        </w:rPr>
        <w:t>decreased</w:t>
      </w:r>
      <w:r w:rsidRPr="00F2197C">
        <w:rPr>
          <w:rFonts w:cs="Times New Roman"/>
        </w:rPr>
        <w:t>.</w:t>
      </w:r>
    </w:p>
    <w:p w:rsidR="00F2197C" w:rsidRPr="00F2197C" w:rsidRDefault="00F2197C" w:rsidP="00F2197C">
      <w:pPr>
        <w:pStyle w:val="BodyText2"/>
        <w:spacing w:before="200" w:after="200" w:line="240" w:lineRule="auto"/>
        <w:jc w:val="both"/>
        <w:rPr>
          <w:rFonts w:ascii="Times New Roman" w:eastAsia="Calibri" w:hAnsi="Times New Roman" w:cs="Times New Roman"/>
          <w:lang w:val="en-US"/>
        </w:rPr>
      </w:pPr>
      <w:r w:rsidRPr="00F2197C">
        <w:rPr>
          <w:rFonts w:ascii="Times New Roman" w:eastAsia="Calibri" w:hAnsi="Times New Roman" w:cs="Times New Roman"/>
        </w:rPr>
        <w:t xml:space="preserve">The decrease on tea production is mainly due to the decrease of tea area from 157.000 ha (in year 1998), become 150.938 ha (in 2001), 150.723 ha (in 2002), 143.620 ha (in 2003), 142.086 ha (in 2004), 135.281 ha (in 2006), 133.734 ha (in 2007), 127.712 ha (in 2008), 123.506 ha (in 2009), </w:t>
      </w:r>
      <w:r w:rsidRPr="00F2197C">
        <w:rPr>
          <w:rFonts w:ascii="Times New Roman" w:eastAsia="Calibri" w:hAnsi="Times New Roman" w:cs="Times New Roman"/>
        </w:rPr>
        <w:lastRenderedPageBreak/>
        <w:t>122.898 ha (in 2010), 123.938 ha (in 2011), 124.294 ha (in 2012), 128.160 ha (in 2013)</w:t>
      </w:r>
      <w:r w:rsidRPr="00F2197C">
        <w:rPr>
          <w:rFonts w:ascii="Times New Roman" w:eastAsia="Calibri" w:hAnsi="Times New Roman" w:cs="Times New Roman"/>
          <w:lang w:val="en-US"/>
        </w:rPr>
        <w:t>,</w:t>
      </w:r>
      <w:r w:rsidRPr="00F2197C">
        <w:rPr>
          <w:rFonts w:ascii="Times New Roman" w:eastAsia="Calibri" w:hAnsi="Times New Roman" w:cs="Times New Roman"/>
        </w:rPr>
        <w:t xml:space="preserve"> </w:t>
      </w:r>
      <w:r w:rsidRPr="00F2197C">
        <w:rPr>
          <w:rFonts w:ascii="Times New Roman" w:eastAsia="Calibri" w:hAnsi="Times New Roman" w:cs="Times New Roman"/>
          <w:lang w:val="en-US"/>
        </w:rPr>
        <w:t>125.000 ha (</w:t>
      </w:r>
      <w:r w:rsidRPr="00F2197C">
        <w:rPr>
          <w:rFonts w:ascii="Times New Roman" w:eastAsia="Calibri" w:hAnsi="Times New Roman" w:cs="Times New Roman"/>
        </w:rPr>
        <w:t>in 2014</w:t>
      </w:r>
      <w:r w:rsidRPr="00F2197C">
        <w:rPr>
          <w:rFonts w:ascii="Times New Roman" w:eastAsia="Calibri" w:hAnsi="Times New Roman" w:cs="Times New Roman"/>
          <w:lang w:val="en-US"/>
        </w:rPr>
        <w:t>), 122,000 ha (in 2015) and</w:t>
      </w:r>
      <w:r w:rsidRPr="00F2197C">
        <w:rPr>
          <w:rFonts w:ascii="Times New Roman" w:eastAsia="Calibri" w:hAnsi="Times New Roman" w:cs="Times New Roman"/>
        </w:rPr>
        <w:t xml:space="preserve"> </w:t>
      </w:r>
      <w:r w:rsidRPr="00F2197C">
        <w:rPr>
          <w:rFonts w:ascii="Times New Roman" w:eastAsia="Calibri" w:hAnsi="Times New Roman" w:cs="Times New Roman"/>
          <w:lang w:val="en-US"/>
        </w:rPr>
        <w:t xml:space="preserve">in 2016 is </w:t>
      </w:r>
      <w:r w:rsidRPr="00F2197C">
        <w:rPr>
          <w:rFonts w:ascii="Times New Roman" w:eastAsia="Calibri" w:hAnsi="Times New Roman" w:cs="Times New Roman"/>
        </w:rPr>
        <w:t>estimated the tea area will be the same as</w:t>
      </w:r>
      <w:r w:rsidRPr="00F2197C">
        <w:rPr>
          <w:rFonts w:ascii="Times New Roman" w:eastAsia="Calibri" w:hAnsi="Times New Roman" w:cs="Times New Roman"/>
          <w:lang w:val="en-US"/>
        </w:rPr>
        <w:t xml:space="preserve"> in 2015.</w:t>
      </w:r>
    </w:p>
    <w:p w:rsidR="00F2197C" w:rsidRPr="00F2197C" w:rsidRDefault="00F2197C" w:rsidP="00F2197C">
      <w:pPr>
        <w:pStyle w:val="BodyText2"/>
        <w:spacing w:before="200" w:after="200" w:line="240" w:lineRule="auto"/>
        <w:jc w:val="both"/>
        <w:rPr>
          <w:rFonts w:ascii="Times New Roman" w:eastAsia="Calibri" w:hAnsi="Times New Roman" w:cs="Times New Roman"/>
        </w:rPr>
      </w:pPr>
      <w:r w:rsidRPr="00F2197C">
        <w:rPr>
          <w:rFonts w:ascii="Times New Roman" w:eastAsia="Calibri" w:hAnsi="Times New Roman" w:cs="Times New Roman"/>
        </w:rPr>
        <w:t xml:space="preserve">The decrease of tea production is </w:t>
      </w:r>
      <w:r w:rsidRPr="00F2197C">
        <w:rPr>
          <w:rFonts w:ascii="Times New Roman" w:eastAsia="Calibri" w:hAnsi="Times New Roman" w:cs="Times New Roman"/>
          <w:lang w:val="en-US"/>
        </w:rPr>
        <w:t xml:space="preserve">also </w:t>
      </w:r>
      <w:r w:rsidRPr="00F2197C">
        <w:rPr>
          <w:rFonts w:ascii="Times New Roman" w:eastAsia="Calibri" w:hAnsi="Times New Roman" w:cs="Times New Roman"/>
        </w:rPr>
        <w:t>caused by the conversion to other crops, sub-optimal productivity due to lower standard in their maintenance, the old plant should be replanted and the effect of the climate change.</w:t>
      </w:r>
    </w:p>
    <w:p w:rsidR="00F2197C" w:rsidRPr="00F2197C" w:rsidRDefault="00F2197C" w:rsidP="00F2197C">
      <w:pPr>
        <w:pStyle w:val="BodyText2"/>
        <w:spacing w:before="200" w:after="200" w:line="240" w:lineRule="auto"/>
        <w:jc w:val="both"/>
        <w:rPr>
          <w:rFonts w:ascii="Times New Roman" w:eastAsia="Calibri" w:hAnsi="Times New Roman" w:cs="Times New Roman"/>
          <w:lang w:val="en-US"/>
        </w:rPr>
      </w:pPr>
      <w:r w:rsidRPr="00F2197C">
        <w:rPr>
          <w:rFonts w:ascii="Times New Roman" w:eastAsia="Calibri" w:hAnsi="Times New Roman" w:cs="Times New Roman"/>
        </w:rPr>
        <w:t>The imported tea is increasing from 50 ton in 1996 becoming 8.700 ton (in 2007), 6.625 ton (in 2008), 7.169 ton (in 2009), 10,870 ton (in 2010), 19.812 ton (in 2011), 24.397 ton (in 2012), 20,579 ton (in 2013)</w:t>
      </w:r>
      <w:r w:rsidRPr="00F2197C">
        <w:rPr>
          <w:rFonts w:ascii="Times New Roman" w:eastAsia="Calibri" w:hAnsi="Times New Roman" w:cs="Times New Roman"/>
          <w:lang w:val="en-US"/>
        </w:rPr>
        <w:t xml:space="preserve">, 14.662 ton (in 2014), estimated less than 14.000 ton (in 2015) </w:t>
      </w:r>
      <w:r w:rsidRPr="00F2197C">
        <w:rPr>
          <w:rFonts w:ascii="Times New Roman" w:eastAsia="Calibri" w:hAnsi="Times New Roman" w:cs="Times New Roman"/>
        </w:rPr>
        <w:t xml:space="preserve"> with its value from </w:t>
      </w:r>
      <w:r>
        <w:rPr>
          <w:rFonts w:ascii="Times New Roman" w:eastAsia="Calibri" w:hAnsi="Times New Roman" w:cs="Times New Roman"/>
          <w:lang w:val="en-US"/>
        </w:rPr>
        <w:t>USD</w:t>
      </w:r>
      <w:r w:rsidRPr="00F2197C">
        <w:rPr>
          <w:rFonts w:ascii="Times New Roman" w:eastAsia="Calibri" w:hAnsi="Times New Roman" w:cs="Times New Roman"/>
          <w:lang w:val="en-US"/>
        </w:rPr>
        <w:t xml:space="preserve"> </w:t>
      </w:r>
      <w:r w:rsidRPr="00F2197C">
        <w:rPr>
          <w:rFonts w:ascii="Times New Roman" w:eastAsia="Calibri" w:hAnsi="Times New Roman" w:cs="Times New Roman"/>
        </w:rPr>
        <w:t>50,000</w:t>
      </w:r>
      <w:r w:rsidRPr="00F2197C">
        <w:rPr>
          <w:rFonts w:ascii="Times New Roman" w:eastAsia="Calibri" w:hAnsi="Times New Roman" w:cs="Times New Roman"/>
          <w:lang w:val="en-US"/>
        </w:rPr>
        <w:t xml:space="preserve"> </w:t>
      </w:r>
      <w:r w:rsidRPr="00F2197C">
        <w:rPr>
          <w:rFonts w:ascii="Times New Roman" w:eastAsia="Calibri" w:hAnsi="Times New Roman" w:cs="Times New Roman"/>
        </w:rPr>
        <w:t xml:space="preserve">(in 1996) becoming  </w:t>
      </w:r>
      <w:r>
        <w:rPr>
          <w:rFonts w:ascii="Times New Roman" w:eastAsia="Calibri" w:hAnsi="Times New Roman" w:cs="Times New Roman"/>
          <w:lang w:val="en-US"/>
        </w:rPr>
        <w:t>USD</w:t>
      </w:r>
      <w:r w:rsidRPr="00F2197C">
        <w:rPr>
          <w:rFonts w:ascii="Times New Roman" w:eastAsia="Calibri" w:hAnsi="Times New Roman" w:cs="Times New Roman"/>
          <w:lang w:val="en-US"/>
        </w:rPr>
        <w:t xml:space="preserve"> </w:t>
      </w:r>
      <w:r w:rsidRPr="00F2197C">
        <w:rPr>
          <w:rFonts w:ascii="Times New Roman" w:eastAsia="Calibri" w:hAnsi="Times New Roman" w:cs="Times New Roman"/>
        </w:rPr>
        <w:t xml:space="preserve">11,990 million (in 2008), </w:t>
      </w:r>
      <w:r>
        <w:rPr>
          <w:rFonts w:ascii="Times New Roman" w:eastAsia="Calibri" w:hAnsi="Times New Roman" w:cs="Times New Roman"/>
          <w:lang w:val="en-US"/>
        </w:rPr>
        <w:t>USD</w:t>
      </w:r>
      <w:r w:rsidRPr="00F2197C">
        <w:rPr>
          <w:rFonts w:ascii="Times New Roman" w:eastAsia="Calibri" w:hAnsi="Times New Roman" w:cs="Times New Roman"/>
          <w:lang w:val="en-US"/>
        </w:rPr>
        <w:t xml:space="preserve"> </w:t>
      </w:r>
      <w:r w:rsidRPr="00F2197C">
        <w:rPr>
          <w:rFonts w:ascii="Times New Roman" w:eastAsia="Calibri" w:hAnsi="Times New Roman" w:cs="Times New Roman"/>
        </w:rPr>
        <w:t>12,537 million</w:t>
      </w:r>
      <w:r w:rsidRPr="00F2197C">
        <w:rPr>
          <w:rFonts w:ascii="Times New Roman" w:eastAsia="Calibri" w:hAnsi="Times New Roman" w:cs="Times New Roman"/>
          <w:lang w:val="en-US"/>
        </w:rPr>
        <w:t xml:space="preserve"> </w:t>
      </w:r>
      <w:r w:rsidRPr="00F2197C">
        <w:rPr>
          <w:rFonts w:ascii="Times New Roman" w:eastAsia="Calibri" w:hAnsi="Times New Roman" w:cs="Times New Roman"/>
        </w:rPr>
        <w:t xml:space="preserve">(in 2009), </w:t>
      </w:r>
      <w:r>
        <w:rPr>
          <w:rFonts w:ascii="Times New Roman" w:eastAsia="Calibri" w:hAnsi="Times New Roman" w:cs="Times New Roman"/>
          <w:lang w:val="en-US"/>
        </w:rPr>
        <w:t>USD</w:t>
      </w:r>
      <w:r w:rsidRPr="00F2197C">
        <w:rPr>
          <w:rFonts w:ascii="Times New Roman" w:eastAsia="Calibri" w:hAnsi="Times New Roman" w:cs="Times New Roman"/>
          <w:lang w:val="en-US"/>
        </w:rPr>
        <w:t xml:space="preserve"> </w:t>
      </w:r>
      <w:r w:rsidRPr="00F2197C">
        <w:rPr>
          <w:rFonts w:ascii="Times New Roman" w:eastAsia="Calibri" w:hAnsi="Times New Roman" w:cs="Times New Roman"/>
        </w:rPr>
        <w:t>18,550 million</w:t>
      </w:r>
      <w:r w:rsidRPr="00F2197C">
        <w:rPr>
          <w:rFonts w:ascii="Times New Roman" w:eastAsia="Calibri" w:hAnsi="Times New Roman" w:cs="Times New Roman"/>
          <w:lang w:val="en-US"/>
        </w:rPr>
        <w:t xml:space="preserve"> </w:t>
      </w:r>
      <w:r w:rsidRPr="00F2197C">
        <w:rPr>
          <w:rFonts w:ascii="Times New Roman" w:eastAsia="Calibri" w:hAnsi="Times New Roman" w:cs="Times New Roman"/>
        </w:rPr>
        <w:t xml:space="preserve">(in 2010), </w:t>
      </w:r>
      <w:r>
        <w:rPr>
          <w:rFonts w:ascii="Times New Roman" w:eastAsia="Calibri" w:hAnsi="Times New Roman" w:cs="Times New Roman"/>
          <w:lang w:val="en-US"/>
        </w:rPr>
        <w:t>USD</w:t>
      </w:r>
      <w:r w:rsidRPr="00F2197C">
        <w:rPr>
          <w:rFonts w:ascii="Times New Roman" w:eastAsia="Calibri" w:hAnsi="Times New Roman" w:cs="Times New Roman"/>
        </w:rPr>
        <w:t xml:space="preserve"> 27,318 million (in 2011),  </w:t>
      </w:r>
      <w:r>
        <w:rPr>
          <w:rFonts w:ascii="Times New Roman" w:eastAsia="Calibri" w:hAnsi="Times New Roman" w:cs="Times New Roman"/>
          <w:lang w:val="en-US"/>
        </w:rPr>
        <w:t>USD</w:t>
      </w:r>
      <w:r w:rsidRPr="00F2197C">
        <w:rPr>
          <w:rFonts w:ascii="Times New Roman" w:eastAsia="Calibri" w:hAnsi="Times New Roman" w:cs="Times New Roman"/>
          <w:lang w:val="en-US"/>
        </w:rPr>
        <w:t xml:space="preserve"> </w:t>
      </w:r>
      <w:r w:rsidRPr="00F2197C">
        <w:rPr>
          <w:rFonts w:ascii="Times New Roman" w:eastAsia="Calibri" w:hAnsi="Times New Roman" w:cs="Times New Roman"/>
        </w:rPr>
        <w:t>33,249 million</w:t>
      </w:r>
      <w:r w:rsidRPr="00F2197C">
        <w:rPr>
          <w:rFonts w:ascii="Times New Roman" w:eastAsia="Calibri" w:hAnsi="Times New Roman" w:cs="Times New Roman"/>
          <w:lang w:val="en-US"/>
        </w:rPr>
        <w:t xml:space="preserve"> </w:t>
      </w:r>
      <w:r w:rsidRPr="00F2197C">
        <w:rPr>
          <w:rFonts w:ascii="Times New Roman" w:eastAsia="Calibri" w:hAnsi="Times New Roman" w:cs="Times New Roman"/>
        </w:rPr>
        <w:t>(in 2012)</w:t>
      </w:r>
      <w:r w:rsidRPr="00F2197C">
        <w:rPr>
          <w:rFonts w:ascii="Times New Roman" w:eastAsia="Calibri" w:hAnsi="Times New Roman" w:cs="Times New Roman"/>
          <w:lang w:val="en-US"/>
        </w:rPr>
        <w:t xml:space="preserve">, </w:t>
      </w:r>
      <w:r>
        <w:rPr>
          <w:rFonts w:ascii="Times New Roman" w:eastAsia="Calibri" w:hAnsi="Times New Roman" w:cs="Times New Roman"/>
          <w:lang w:val="en-US"/>
        </w:rPr>
        <w:t>USD</w:t>
      </w:r>
      <w:r w:rsidRPr="00F2197C">
        <w:rPr>
          <w:rFonts w:ascii="Times New Roman" w:eastAsia="Calibri" w:hAnsi="Times New Roman" w:cs="Times New Roman"/>
          <w:lang w:val="en-US"/>
        </w:rPr>
        <w:t xml:space="preserve"> </w:t>
      </w:r>
      <w:r w:rsidRPr="00F2197C">
        <w:rPr>
          <w:rFonts w:ascii="Times New Roman" w:eastAsia="Calibri" w:hAnsi="Times New Roman" w:cs="Times New Roman"/>
        </w:rPr>
        <w:t>29,342 million (in 2013)</w:t>
      </w:r>
      <w:r w:rsidRPr="00F2197C">
        <w:rPr>
          <w:rFonts w:ascii="Times New Roman" w:eastAsia="Calibri" w:hAnsi="Times New Roman" w:cs="Times New Roman"/>
          <w:lang w:val="en-US"/>
        </w:rPr>
        <w:t xml:space="preserve"> and </w:t>
      </w:r>
      <w:r>
        <w:rPr>
          <w:rFonts w:ascii="Times New Roman" w:eastAsia="Calibri" w:hAnsi="Times New Roman" w:cs="Times New Roman"/>
          <w:lang w:val="en-US"/>
        </w:rPr>
        <w:t>USD</w:t>
      </w:r>
      <w:r w:rsidRPr="00F2197C">
        <w:rPr>
          <w:rFonts w:ascii="Times New Roman" w:eastAsia="Calibri" w:hAnsi="Times New Roman" w:cs="Times New Roman"/>
          <w:lang w:val="en-US"/>
        </w:rPr>
        <w:t xml:space="preserve"> 24,430 (in 2014).</w:t>
      </w:r>
    </w:p>
    <w:p w:rsidR="00F2197C" w:rsidRPr="00F2197C" w:rsidRDefault="00F2197C" w:rsidP="00F2197C">
      <w:pPr>
        <w:spacing w:before="200"/>
        <w:rPr>
          <w:rFonts w:cs="Times New Roman"/>
          <w:color w:val="000000"/>
          <w:lang w:val="en-US"/>
        </w:rPr>
      </w:pPr>
      <w:r w:rsidRPr="00F2197C">
        <w:rPr>
          <w:rFonts w:cs="Times New Roman"/>
        </w:rPr>
        <w:t>The black tea price is increasing from year</w:t>
      </w:r>
      <w:r w:rsidRPr="00F2197C">
        <w:rPr>
          <w:rFonts w:cs="Times New Roman"/>
          <w:color w:val="000000"/>
        </w:rPr>
        <w:t xml:space="preserve"> 2003 to 201</w:t>
      </w:r>
      <w:r w:rsidRPr="00F2197C">
        <w:rPr>
          <w:rFonts w:cs="Times New Roman"/>
          <w:color w:val="000000"/>
          <w:lang w:val="en-US"/>
        </w:rPr>
        <w:t>3</w:t>
      </w:r>
      <w:r w:rsidRPr="00F2197C">
        <w:rPr>
          <w:rFonts w:cs="Times New Roman"/>
          <w:color w:val="000000"/>
        </w:rPr>
        <w:t xml:space="preserve">, the </w:t>
      </w:r>
      <w:r w:rsidRPr="00F2197C">
        <w:rPr>
          <w:rFonts w:cs="Times New Roman"/>
          <w:iCs/>
          <w:color w:val="000000"/>
        </w:rPr>
        <w:t xml:space="preserve">trend is increasing from </w:t>
      </w:r>
      <w:r w:rsidRPr="00F2197C">
        <w:rPr>
          <w:rFonts w:cs="Times New Roman"/>
          <w:color w:val="000000"/>
        </w:rPr>
        <w:t xml:space="preserve"> 95,46 cents  US/kg (in 2003), 103,01 cents US/kg (in 2004), 103.73 cents $ US/kg (in 2005), 134,04</w:t>
      </w:r>
      <w:r>
        <w:rPr>
          <w:rFonts w:cs="Times New Roman"/>
          <w:color w:val="000000"/>
        </w:rPr>
        <w:t xml:space="preserve"> cents </w:t>
      </w:r>
      <w:r w:rsidRPr="00F2197C">
        <w:rPr>
          <w:rFonts w:cs="Times New Roman"/>
          <w:color w:val="000000"/>
        </w:rPr>
        <w:t xml:space="preserve">US/kg (in 2006), 132,92 cents US/kg (in 2007), 150,85 cents US/kg (in 2008), </w:t>
      </w:r>
      <w:r w:rsidRPr="00F2197C">
        <w:rPr>
          <w:rFonts w:cs="Times New Roman"/>
          <w:color w:val="000000" w:themeColor="text1"/>
        </w:rPr>
        <w:t>182.49</w:t>
      </w:r>
      <w:r w:rsidRPr="00F2197C">
        <w:rPr>
          <w:rFonts w:cs="Times New Roman"/>
          <w:color w:val="000000"/>
        </w:rPr>
        <w:t xml:space="preserve"> </w:t>
      </w:r>
      <w:r>
        <w:rPr>
          <w:rFonts w:cs="Times New Roman"/>
          <w:color w:val="000000"/>
        </w:rPr>
        <w:t xml:space="preserve">cents </w:t>
      </w:r>
      <w:r w:rsidRPr="00F2197C">
        <w:rPr>
          <w:rFonts w:cs="Times New Roman"/>
          <w:color w:val="000000"/>
        </w:rPr>
        <w:t xml:space="preserve"> US/kg (in 2009),</w:t>
      </w:r>
      <w:r w:rsidRPr="00F2197C">
        <w:rPr>
          <w:rFonts w:cs="Times New Roman"/>
          <w:color w:val="000000" w:themeColor="text1"/>
        </w:rPr>
        <w:t xml:space="preserve"> 181.69 </w:t>
      </w:r>
      <w:r w:rsidRPr="00F2197C">
        <w:rPr>
          <w:rFonts w:cs="Times New Roman"/>
          <w:color w:val="000000"/>
        </w:rPr>
        <w:t>cents US/kg (in 2010), 160,75 cents US/kg (in 2011)</w:t>
      </w:r>
      <w:r>
        <w:rPr>
          <w:rFonts w:cs="Times New Roman"/>
          <w:color w:val="000000"/>
        </w:rPr>
        <w:t xml:space="preserve">, 196,53 cents </w:t>
      </w:r>
      <w:r w:rsidRPr="00F2197C">
        <w:rPr>
          <w:rFonts w:cs="Times New Roman"/>
          <w:color w:val="000000"/>
        </w:rPr>
        <w:t>US/kg ( in 2012), 198,0 cents US/kg (in 2013)</w:t>
      </w:r>
      <w:r w:rsidRPr="00F2197C">
        <w:rPr>
          <w:rFonts w:cs="Times New Roman"/>
          <w:color w:val="000000"/>
          <w:lang w:val="en-US"/>
        </w:rPr>
        <w:t xml:space="preserve"> and declining becoming </w:t>
      </w:r>
      <w:r w:rsidRPr="00F2197C">
        <w:rPr>
          <w:rFonts w:cs="Times New Roman"/>
          <w:color w:val="000000"/>
        </w:rPr>
        <w:t xml:space="preserve"> </w:t>
      </w:r>
      <w:r>
        <w:rPr>
          <w:rFonts w:cs="Times New Roman"/>
          <w:lang w:val="en-US"/>
        </w:rPr>
        <w:t>USD</w:t>
      </w:r>
      <w:r w:rsidRPr="00F2197C">
        <w:rPr>
          <w:rFonts w:cs="Times New Roman"/>
          <w:lang w:val="en-US"/>
        </w:rPr>
        <w:t xml:space="preserve"> 167 cents/kg in 2014, </w:t>
      </w:r>
      <w:r>
        <w:rPr>
          <w:rFonts w:cs="Times New Roman"/>
          <w:lang w:val="en-US"/>
        </w:rPr>
        <w:t>USD</w:t>
      </w:r>
      <w:r w:rsidRPr="00F2197C">
        <w:rPr>
          <w:rFonts w:cs="Times New Roman"/>
          <w:lang w:val="en-US"/>
        </w:rPr>
        <w:t xml:space="preserve"> 153 cents/kg in 2015</w:t>
      </w:r>
      <w:r w:rsidRPr="00F2197C">
        <w:rPr>
          <w:rFonts w:cs="Times New Roman"/>
          <w:color w:val="000000"/>
          <w:lang w:val="en-US"/>
        </w:rPr>
        <w:t xml:space="preserve"> </w:t>
      </w:r>
      <w:r w:rsidRPr="00F2197C">
        <w:rPr>
          <w:rFonts w:cs="Times New Roman"/>
          <w:color w:val="000000"/>
        </w:rPr>
        <w:t>and estimated less than 1</w:t>
      </w:r>
      <w:r w:rsidRPr="00F2197C">
        <w:rPr>
          <w:rFonts w:cs="Times New Roman"/>
          <w:color w:val="000000"/>
          <w:lang w:val="en-US"/>
        </w:rPr>
        <w:t>75</w:t>
      </w:r>
      <w:r w:rsidRPr="00F2197C">
        <w:rPr>
          <w:rFonts w:cs="Times New Roman"/>
          <w:color w:val="000000"/>
        </w:rPr>
        <w:t xml:space="preserve"> cents US/kg in 201</w:t>
      </w:r>
      <w:r w:rsidRPr="00F2197C">
        <w:rPr>
          <w:rFonts w:cs="Times New Roman"/>
          <w:color w:val="000000"/>
          <w:lang w:val="en-US"/>
        </w:rPr>
        <w:t>6</w:t>
      </w:r>
      <w:r w:rsidRPr="00F2197C">
        <w:rPr>
          <w:rFonts w:cs="Times New Roman"/>
          <w:color w:val="000000"/>
        </w:rPr>
        <w:t xml:space="preserve">.       </w:t>
      </w:r>
    </w:p>
    <w:p w:rsidR="009D0364" w:rsidRDefault="00F2197C" w:rsidP="00F2197C">
      <w:pPr>
        <w:spacing w:before="200"/>
        <w:rPr>
          <w:rFonts w:cs="Times New Roman"/>
          <w:color w:val="000000"/>
        </w:rPr>
      </w:pPr>
      <w:r w:rsidRPr="00F2197C">
        <w:rPr>
          <w:rFonts w:cs="Times New Roman"/>
          <w:color w:val="000000"/>
        </w:rPr>
        <w:t xml:space="preserve">The </w:t>
      </w:r>
      <w:r w:rsidRPr="00F2197C">
        <w:rPr>
          <w:rFonts w:cs="Times New Roman"/>
          <w:color w:val="000000"/>
          <w:lang w:val="en-US"/>
        </w:rPr>
        <w:t xml:space="preserve">fluctuation of </w:t>
      </w:r>
      <w:r w:rsidRPr="00F2197C">
        <w:rPr>
          <w:rFonts w:cs="Times New Roman"/>
          <w:color w:val="000000"/>
        </w:rPr>
        <w:t>tea price situation has affected the tea grower to maintain again their farm with GAP and GMP and searching alternatives to cut the cost of production which is increasing steadily from time to time, while expecting the profit and sustainab</w:t>
      </w:r>
      <w:r>
        <w:rPr>
          <w:rFonts w:cs="Times New Roman"/>
          <w:color w:val="000000"/>
        </w:rPr>
        <w:t>i</w:t>
      </w:r>
      <w:r w:rsidRPr="00F2197C">
        <w:rPr>
          <w:rFonts w:cs="Times New Roman"/>
          <w:color w:val="000000"/>
        </w:rPr>
        <w:t xml:space="preserve">lity of </w:t>
      </w:r>
      <w:proofErr w:type="gramStart"/>
      <w:r w:rsidRPr="00F2197C">
        <w:rPr>
          <w:rFonts w:cs="Times New Roman"/>
          <w:color w:val="000000"/>
        </w:rPr>
        <w:t>existing</w:t>
      </w:r>
      <w:proofErr w:type="gramEnd"/>
      <w:r w:rsidRPr="00F2197C">
        <w:rPr>
          <w:rFonts w:cs="Times New Roman"/>
          <w:color w:val="000000"/>
        </w:rPr>
        <w:t xml:space="preserve"> their tea plantations.</w:t>
      </w:r>
    </w:p>
    <w:p w:rsidR="00F2197C" w:rsidRPr="00F2197C" w:rsidRDefault="00F2197C" w:rsidP="00F2197C">
      <w:pPr>
        <w:spacing w:before="200"/>
        <w:rPr>
          <w:rFonts w:eastAsia="Times New Roman" w:cs="Times New Roman"/>
          <w:b/>
          <w:bCs/>
          <w:sz w:val="26"/>
          <w:szCs w:val="36"/>
        </w:rPr>
      </w:pPr>
      <w:bookmarkStart w:id="2" w:name="_GoBack"/>
      <w:bookmarkEnd w:id="2"/>
    </w:p>
    <w:sectPr w:rsidR="00F2197C" w:rsidRPr="00F2197C" w:rsidSect="00140F94">
      <w:headerReference w:type="even" r:id="rId9"/>
      <w:headerReference w:type="default" r:id="rId10"/>
      <w:headerReference w:type="first" r:id="rId11"/>
      <w:footerReference w:type="first" r:id="rId12"/>
      <w:type w:val="continuous"/>
      <w:pgSz w:w="11907" w:h="16840" w:code="9"/>
      <w:pgMar w:top="1418" w:right="1418" w:bottom="1418"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ECD" w:rsidRDefault="003E6ECD">
      <w:pPr>
        <w:spacing w:after="0"/>
      </w:pPr>
      <w:r>
        <w:separator/>
      </w:r>
    </w:p>
  </w:endnote>
  <w:endnote w:type="continuationSeparator" w:id="0">
    <w:p w:rsidR="003E6ECD" w:rsidRDefault="003E6E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hba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ECD" w:rsidRPr="009C0B0C" w:rsidRDefault="003E6ECD" w:rsidP="003E6ECD">
    <w:pPr>
      <w:rPr>
        <w:lang w:val="en-US"/>
      </w:rPr>
    </w:pPr>
    <w:bookmarkStart w:id="8" w:name="FooterInformationBookmark"/>
    <w:r>
      <w:rPr>
        <w:lang w:val="en-US"/>
      </w:rPr>
      <w:t xml:space="preserve"> </w:t>
    </w:r>
    <w:bookmarkEnd w:id="8"/>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ECD" w:rsidRDefault="003E6ECD">
      <w:pPr>
        <w:spacing w:after="0"/>
      </w:pPr>
      <w:r>
        <w:separator/>
      </w:r>
    </w:p>
  </w:footnote>
  <w:footnote w:type="continuationSeparator" w:id="0">
    <w:p w:rsidR="003E6ECD" w:rsidRDefault="003E6EC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ECD" w:rsidRPr="001A0BFF" w:rsidRDefault="003E6ECD" w:rsidP="003E6ECD">
    <w:pPr>
      <w:pStyle w:val="Underlined"/>
    </w:pPr>
    <w:r>
      <w:fldChar w:fldCharType="begin"/>
    </w:r>
    <w:r>
      <w:instrText xml:space="preserve"> PAGE  \* Arabic  \* MERGEFORMAT </w:instrText>
    </w:r>
    <w:r>
      <w:fldChar w:fldCharType="separate"/>
    </w:r>
    <w:r w:rsidR="00F2197C">
      <w:rPr>
        <w:noProof/>
      </w:rPr>
      <w:t>2</w:t>
    </w:r>
    <w:r>
      <w:rPr>
        <w:noProof/>
      </w:rPr>
      <w:fldChar w:fldCharType="end"/>
    </w:r>
    <w:r>
      <w:ptab w:relativeTo="margin" w:alignment="right" w:leader="none"/>
    </w:r>
    <w:r w:rsidRPr="00172E88">
      <w:t xml:space="preserve"> </w:t>
    </w:r>
    <w:bookmarkStart w:id="3" w:name="EvenIdentificationBookmark"/>
    <w:r>
      <w:t>CCP</w:t>
    </w:r>
    <w:proofErr w:type="gramStart"/>
    <w:r>
      <w:t>:TE</w:t>
    </w:r>
    <w:proofErr w:type="gramEnd"/>
    <w:r>
      <w:t xml:space="preserve"> 16/</w:t>
    </w:r>
    <w:bookmarkEnd w:id="3"/>
    <w:r w:rsidR="00687F71">
      <w:t>CRS</w:t>
    </w:r>
    <w:r w:rsidR="00F2197C">
      <w:t>5</w:t>
    </w:r>
  </w:p>
  <w:p w:rsidR="003E6ECD" w:rsidRPr="00502C1C" w:rsidRDefault="003E6ECD" w:rsidP="003E6E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ECD" w:rsidRPr="001A0BFF" w:rsidRDefault="003E6ECD" w:rsidP="003E6ECD">
    <w:pPr>
      <w:pStyle w:val="Underlined"/>
    </w:pPr>
    <w:bookmarkStart w:id="4" w:name="OddIdentificationBookmark"/>
    <w:r>
      <w:t>CCP</w:t>
    </w:r>
    <w:proofErr w:type="gramStart"/>
    <w:r>
      <w:t>:TE</w:t>
    </w:r>
    <w:proofErr w:type="gramEnd"/>
    <w:r>
      <w:t xml:space="preserve"> 16/</w:t>
    </w:r>
    <w:bookmarkEnd w:id="4"/>
    <w:r w:rsidR="009D0364">
      <w:t>CRS</w:t>
    </w:r>
    <w:r w:rsidR="00687F71">
      <w:t>4</w:t>
    </w:r>
    <w:r>
      <w:ptab w:relativeTo="margin" w:alignment="right" w:leader="none"/>
    </w:r>
    <w:r>
      <w:fldChar w:fldCharType="begin"/>
    </w:r>
    <w:r>
      <w:instrText xml:space="preserve"> PAGE  \* Arabic  \* MERGEFORMAT </w:instrText>
    </w:r>
    <w:r>
      <w:fldChar w:fldCharType="separate"/>
    </w:r>
    <w:r w:rsidR="00F2197C">
      <w:rPr>
        <w:noProof/>
      </w:rPr>
      <w:t>3</w:t>
    </w:r>
    <w:r>
      <w:rPr>
        <w:noProof/>
      </w:rPr>
      <w:fldChar w:fldCharType="end"/>
    </w:r>
  </w:p>
  <w:p w:rsidR="003E6ECD" w:rsidRPr="00502C1C" w:rsidRDefault="003E6ECD" w:rsidP="003E6ECD">
    <w:pPr>
      <w:pStyle w:val="Head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ECD" w:rsidRPr="00734C44" w:rsidRDefault="003E6ECD" w:rsidP="003E6ECD">
    <w:pPr>
      <w:pStyle w:val="LanguageSymbol"/>
      <w:framePr w:wrap="around"/>
    </w:pPr>
    <w:bookmarkStart w:id="5" w:name="LanguageSymbolBookmark"/>
    <w:r>
      <w:t>E</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5"/>
      <w:gridCol w:w="4536"/>
    </w:tblGrid>
    <w:tr w:rsidR="003E6ECD" w:rsidTr="003E6ECD">
      <w:trPr>
        <w:jc w:val="center"/>
      </w:trPr>
      <w:tc>
        <w:tcPr>
          <w:tcW w:w="2500" w:type="pct"/>
          <w:noWrap/>
          <w:tcMar>
            <w:left w:w="0" w:type="dxa"/>
          </w:tcMar>
        </w:tcPr>
        <w:bookmarkEnd w:id="5"/>
        <w:p w:rsidR="003E6ECD" w:rsidRDefault="009D0364" w:rsidP="003E6ECD">
          <w:r>
            <w:t>May</w:t>
          </w:r>
          <w:r w:rsidR="003E6ECD">
            <w:t xml:space="preserve"> 2016</w:t>
          </w:r>
        </w:p>
      </w:tc>
      <w:tc>
        <w:tcPr>
          <w:tcW w:w="2500" w:type="pct"/>
          <w:noWrap/>
          <w:tcMar>
            <w:right w:w="0" w:type="dxa"/>
          </w:tcMar>
        </w:tcPr>
        <w:p w:rsidR="003E6ECD" w:rsidRDefault="003E6ECD" w:rsidP="00F2197C">
          <w:pPr>
            <w:jc w:val="right"/>
          </w:pPr>
          <w:bookmarkStart w:id="6" w:name="FirstCoverIdentificationBookmark"/>
          <w:r>
            <w:t>CCP:TE 16/</w:t>
          </w:r>
          <w:bookmarkEnd w:id="6"/>
          <w:r w:rsidR="009D0364">
            <w:t>CRS</w:t>
          </w:r>
          <w:r w:rsidR="00F2197C">
            <w:t>5</w:t>
          </w:r>
        </w:p>
      </w:tc>
    </w:tr>
  </w:tbl>
  <w:p w:rsidR="003E6ECD" w:rsidRPr="008E01CD" w:rsidRDefault="003E6ECD" w:rsidP="003E6ECD">
    <w:pPr>
      <w:pBdr>
        <w:bottom w:val="single" w:sz="12" w:space="0" w:color="auto"/>
      </w:pBdr>
      <w:contextualSpacing/>
      <w:rPr>
        <w:sz w:val="4"/>
      </w:rPr>
    </w:pPr>
  </w:p>
  <w:p w:rsidR="003E6ECD" w:rsidRDefault="003E6ECD" w:rsidP="003E6ECD">
    <w:pPr>
      <w:jc w:val="center"/>
    </w:pPr>
    <w:bookmarkStart w:id="7" w:name="LogoBookmark"/>
    <w:r>
      <w:rPr>
        <w:noProof/>
        <w:lang w:eastAsia="en-GB"/>
      </w:rPr>
      <w:drawing>
        <wp:inline distT="0" distB="0" distL="0" distR="0" wp14:anchorId="61175B7A" wp14:editId="581D3188">
          <wp:extent cx="5760085" cy="79438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085" cy="794385"/>
                  </a:xfrm>
                  <a:prstGeom prst="rect">
                    <a:avLst/>
                  </a:prstGeom>
                </pic:spPr>
              </pic:pic>
            </a:graphicData>
          </a:graphic>
        </wp:inline>
      </w:drawing>
    </w:r>
    <w:r>
      <w:t xml:space="preserve">  </w:t>
    </w:r>
    <w:bookmarkEnd w:id="7"/>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6F4C482"/>
    <w:lvl w:ilvl="0">
      <w:start w:val="1"/>
      <w:numFmt w:val="upperRoman"/>
      <w:pStyle w:val="Heading1"/>
      <w:lvlText w:val="%1."/>
      <w:legacy w:legacy="1" w:legacySpace="0" w:legacyIndent="708"/>
      <w:lvlJc w:val="left"/>
      <w:pPr>
        <w:ind w:left="709" w:hanging="708"/>
      </w:pPr>
    </w:lvl>
    <w:lvl w:ilvl="1">
      <w:start w:val="1"/>
      <w:numFmt w:val="upperLetter"/>
      <w:pStyle w:val="Heading2"/>
      <w:lvlText w:val="%2."/>
      <w:legacy w:legacy="1" w:legacySpace="0" w:legacyIndent="708"/>
      <w:lvlJc w:val="left"/>
      <w:pPr>
        <w:ind w:left="709" w:hanging="708"/>
      </w:pPr>
    </w:lvl>
    <w:lvl w:ilvl="2">
      <w:start w:val="1"/>
      <w:numFmt w:val="none"/>
      <w:suff w:val="nothing"/>
      <w:lvlText w:val=""/>
      <w:lvlJc w:val="left"/>
    </w:lvl>
    <w:lvl w:ilvl="3">
      <w:start w:val="1"/>
      <w:numFmt w:val="lowerLetter"/>
      <w:lvlText w:val="%4)"/>
      <w:legacy w:legacy="1" w:legacySpace="0" w:legacyIndent="708"/>
      <w:lvlJc w:val="left"/>
      <w:pPr>
        <w:ind w:left="0" w:hanging="708"/>
      </w:pPr>
    </w:lvl>
    <w:lvl w:ilvl="4">
      <w:start w:val="1"/>
      <w:numFmt w:val="decimal"/>
      <w:lvlText w:val="(%5)"/>
      <w:legacy w:legacy="1" w:legacySpace="0" w:legacyIndent="708"/>
      <w:lvlJc w:val="left"/>
      <w:pPr>
        <w:ind w:left="0" w:hanging="708"/>
      </w:pPr>
    </w:lvl>
    <w:lvl w:ilvl="5">
      <w:start w:val="1"/>
      <w:numFmt w:val="lowerLetter"/>
      <w:lvlText w:val="(%6)"/>
      <w:legacy w:legacy="1" w:legacySpace="0" w:legacyIndent="708"/>
      <w:lvlJc w:val="left"/>
      <w:pPr>
        <w:ind w:left="0" w:hanging="708"/>
      </w:pPr>
    </w:lvl>
    <w:lvl w:ilvl="6">
      <w:start w:val="1"/>
      <w:numFmt w:val="lowerRoman"/>
      <w:lvlText w:val="(%7)"/>
      <w:legacy w:legacy="1" w:legacySpace="0" w:legacyIndent="708"/>
      <w:lvlJc w:val="left"/>
      <w:pPr>
        <w:ind w:left="0" w:hanging="708"/>
      </w:pPr>
    </w:lvl>
    <w:lvl w:ilvl="7">
      <w:start w:val="1"/>
      <w:numFmt w:val="lowerLetter"/>
      <w:lvlText w:val="(%8)"/>
      <w:legacy w:legacy="1" w:legacySpace="0" w:legacyIndent="708"/>
      <w:lvlJc w:val="left"/>
      <w:pPr>
        <w:ind w:left="0" w:hanging="708"/>
      </w:pPr>
    </w:lvl>
    <w:lvl w:ilvl="8">
      <w:start w:val="1"/>
      <w:numFmt w:val="lowerRoman"/>
      <w:lvlText w:val="(%9)"/>
      <w:legacy w:legacy="1" w:legacySpace="0" w:legacyIndent="708"/>
      <w:lvlJc w:val="left"/>
      <w:pPr>
        <w:ind w:left="0" w:hanging="708"/>
      </w:pPr>
    </w:lvl>
  </w:abstractNum>
  <w:abstractNum w:abstractNumId="1">
    <w:nsid w:val="0608224A"/>
    <w:multiLevelType w:val="multilevel"/>
    <w:tmpl w:val="04090025"/>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40C16C4E"/>
    <w:multiLevelType w:val="hybridMultilevel"/>
    <w:tmpl w:val="B750EC1C"/>
    <w:lvl w:ilvl="0" w:tplc="90BE5F78">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292D75"/>
    <w:multiLevelType w:val="multilevel"/>
    <w:tmpl w:val="466E69B2"/>
    <w:lvl w:ilvl="0">
      <w:start w:val="1"/>
      <w:numFmt w:val="upperRoman"/>
      <w:pStyle w:val="NumberedHeading"/>
      <w:lvlText w:val="%1."/>
      <w:legacy w:legacy="1" w:legacySpace="0" w:legacyIndent="708"/>
      <w:lvlJc w:val="left"/>
      <w:pPr>
        <w:ind w:left="709" w:hanging="708"/>
      </w:pPr>
    </w:lvl>
    <w:lvl w:ilvl="1">
      <w:start w:val="1"/>
      <w:numFmt w:val="upperLetter"/>
      <w:lvlText w:val="%2."/>
      <w:legacy w:legacy="1" w:legacySpace="0" w:legacyIndent="708"/>
      <w:lvlJc w:val="left"/>
      <w:pPr>
        <w:ind w:left="709" w:hanging="708"/>
      </w:pPr>
    </w:lvl>
    <w:lvl w:ilvl="2">
      <w:start w:val="1"/>
      <w:numFmt w:val="none"/>
      <w:suff w:val="nothing"/>
      <w:lvlText w:val=""/>
      <w:lvlJc w:val="left"/>
      <w:pPr>
        <w:ind w:left="0" w:firstLine="0"/>
      </w:pPr>
    </w:lvl>
    <w:lvl w:ilvl="3">
      <w:start w:val="1"/>
      <w:numFmt w:val="lowerLetter"/>
      <w:lvlText w:val="%4)"/>
      <w:legacy w:legacy="1" w:legacySpace="0" w:legacyIndent="708"/>
      <w:lvlJc w:val="left"/>
      <w:pPr>
        <w:ind w:left="0" w:hanging="708"/>
      </w:pPr>
    </w:lvl>
    <w:lvl w:ilvl="4">
      <w:start w:val="1"/>
      <w:numFmt w:val="decimal"/>
      <w:lvlText w:val="(%5)"/>
      <w:legacy w:legacy="1" w:legacySpace="0" w:legacyIndent="708"/>
      <w:lvlJc w:val="left"/>
      <w:pPr>
        <w:ind w:left="0" w:hanging="708"/>
      </w:pPr>
    </w:lvl>
    <w:lvl w:ilvl="5">
      <w:start w:val="1"/>
      <w:numFmt w:val="lowerLetter"/>
      <w:lvlText w:val="(%6)"/>
      <w:legacy w:legacy="1" w:legacySpace="0" w:legacyIndent="708"/>
      <w:lvlJc w:val="left"/>
      <w:pPr>
        <w:ind w:left="0" w:hanging="708"/>
      </w:pPr>
    </w:lvl>
    <w:lvl w:ilvl="6">
      <w:start w:val="1"/>
      <w:numFmt w:val="lowerRoman"/>
      <w:lvlText w:val="(%7)"/>
      <w:legacy w:legacy="1" w:legacySpace="0" w:legacyIndent="708"/>
      <w:lvlJc w:val="left"/>
      <w:pPr>
        <w:ind w:left="0" w:hanging="708"/>
      </w:pPr>
    </w:lvl>
    <w:lvl w:ilvl="7">
      <w:start w:val="1"/>
      <w:numFmt w:val="lowerLetter"/>
      <w:lvlText w:val="(%8)"/>
      <w:legacy w:legacy="1" w:legacySpace="0" w:legacyIndent="708"/>
      <w:lvlJc w:val="left"/>
      <w:pPr>
        <w:ind w:left="0" w:hanging="708"/>
      </w:pPr>
    </w:lvl>
    <w:lvl w:ilvl="8">
      <w:start w:val="1"/>
      <w:numFmt w:val="lowerRoman"/>
      <w:lvlText w:val="(%9)"/>
      <w:legacy w:legacy="1" w:legacySpace="0" w:legacyIndent="708"/>
      <w:lvlJc w:val="left"/>
      <w:pPr>
        <w:ind w:left="0" w:hanging="708"/>
      </w:pPr>
    </w:lvl>
  </w:abstractNum>
  <w:abstractNum w:abstractNumId="4">
    <w:nsid w:val="5F4E7168"/>
    <w:multiLevelType w:val="multilevel"/>
    <w:tmpl w:val="68867E3A"/>
    <w:lvl w:ilvl="0">
      <w:start w:val="1"/>
      <w:numFmt w:val="decimal"/>
      <w:pStyle w:val="BoxNewPara"/>
      <w:lvlText w:val="%1."/>
      <w:lvlJc w:val="left"/>
      <w:pPr>
        <w:ind w:left="720" w:hanging="72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5FFA4880"/>
    <w:multiLevelType w:val="multilevel"/>
    <w:tmpl w:val="9F1218F8"/>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6">
    <w:nsid w:val="7BB34B39"/>
    <w:multiLevelType w:val="hybridMultilevel"/>
    <w:tmpl w:val="34B6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9F3BE4"/>
    <w:multiLevelType w:val="singleLevel"/>
    <w:tmpl w:val="04090015"/>
    <w:lvl w:ilvl="0">
      <w:start w:val="1"/>
      <w:numFmt w:val="upperLetter"/>
      <w:lvlText w:val="%1."/>
      <w:lvlJc w:val="left"/>
      <w:pPr>
        <w:tabs>
          <w:tab w:val="num" w:pos="360"/>
        </w:tabs>
        <w:ind w:left="360" w:hanging="360"/>
      </w:pPr>
    </w:lvl>
  </w:abstractNum>
  <w:num w:numId="1">
    <w:abstractNumId w:val="0"/>
  </w:num>
  <w:num w:numId="2">
    <w:abstractNumId w:val="2"/>
  </w:num>
  <w:num w:numId="3">
    <w:abstractNumId w:val="4"/>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lvlOverride w:ilvl="0">
      <w:startOverride w:val="10"/>
    </w:lvlOverride>
  </w:num>
  <w:num w:numId="8">
    <w:abstractNumId w:val="5"/>
  </w:num>
  <w:num w:numId="9">
    <w:abstractNumId w:val="6"/>
  </w:num>
  <w:num w:numId="10">
    <w:abstractNumId w:val="0"/>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5"/>
  </w:num>
  <w:num w:numId="22">
    <w:abstractNumId w:val="5"/>
  </w:num>
  <w:num w:numId="23">
    <w:abstractNumId w:val="5"/>
  </w:num>
  <w:num w:numId="24">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evenAndOddHeaders/>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386"/>
    <w:rsid w:val="000019B1"/>
    <w:rsid w:val="00012386"/>
    <w:rsid w:val="00017069"/>
    <w:rsid w:val="00082DE1"/>
    <w:rsid w:val="000907F2"/>
    <w:rsid w:val="000B2AB9"/>
    <w:rsid w:val="000C0883"/>
    <w:rsid w:val="000C09D9"/>
    <w:rsid w:val="000E0955"/>
    <w:rsid w:val="00112F80"/>
    <w:rsid w:val="001327A5"/>
    <w:rsid w:val="00140F94"/>
    <w:rsid w:val="00165759"/>
    <w:rsid w:val="001746A8"/>
    <w:rsid w:val="0017701B"/>
    <w:rsid w:val="00180F2F"/>
    <w:rsid w:val="00193844"/>
    <w:rsid w:val="001A5FFE"/>
    <w:rsid w:val="001B44C3"/>
    <w:rsid w:val="001C2281"/>
    <w:rsid w:val="001E1402"/>
    <w:rsid w:val="001F7559"/>
    <w:rsid w:val="002116A8"/>
    <w:rsid w:val="00240A29"/>
    <w:rsid w:val="00270AAC"/>
    <w:rsid w:val="002A192E"/>
    <w:rsid w:val="002C4A02"/>
    <w:rsid w:val="002F38B1"/>
    <w:rsid w:val="002F7BCB"/>
    <w:rsid w:val="0036490B"/>
    <w:rsid w:val="00374FD5"/>
    <w:rsid w:val="00380DEA"/>
    <w:rsid w:val="003C00DB"/>
    <w:rsid w:val="003D610A"/>
    <w:rsid w:val="003D7A58"/>
    <w:rsid w:val="003E6ECD"/>
    <w:rsid w:val="00422991"/>
    <w:rsid w:val="004337E1"/>
    <w:rsid w:val="004859DD"/>
    <w:rsid w:val="004A028E"/>
    <w:rsid w:val="004A2478"/>
    <w:rsid w:val="004B710E"/>
    <w:rsid w:val="004C5CAF"/>
    <w:rsid w:val="005167AC"/>
    <w:rsid w:val="00550E3C"/>
    <w:rsid w:val="005640C0"/>
    <w:rsid w:val="0057792E"/>
    <w:rsid w:val="00587B7E"/>
    <w:rsid w:val="0059329E"/>
    <w:rsid w:val="005B4535"/>
    <w:rsid w:val="005D12FF"/>
    <w:rsid w:val="005E58CB"/>
    <w:rsid w:val="005E5E43"/>
    <w:rsid w:val="00642FFA"/>
    <w:rsid w:val="00645246"/>
    <w:rsid w:val="0065200C"/>
    <w:rsid w:val="00665EC2"/>
    <w:rsid w:val="00681ED9"/>
    <w:rsid w:val="00687F71"/>
    <w:rsid w:val="006A1985"/>
    <w:rsid w:val="006E2227"/>
    <w:rsid w:val="006E2712"/>
    <w:rsid w:val="006F4AC9"/>
    <w:rsid w:val="00701D7D"/>
    <w:rsid w:val="00732938"/>
    <w:rsid w:val="007571D8"/>
    <w:rsid w:val="00780964"/>
    <w:rsid w:val="0078197B"/>
    <w:rsid w:val="0079532D"/>
    <w:rsid w:val="007A13C4"/>
    <w:rsid w:val="00813207"/>
    <w:rsid w:val="0083552C"/>
    <w:rsid w:val="00857D15"/>
    <w:rsid w:val="00876E75"/>
    <w:rsid w:val="00880F56"/>
    <w:rsid w:val="008A383E"/>
    <w:rsid w:val="008C0C72"/>
    <w:rsid w:val="008D1415"/>
    <w:rsid w:val="00910C38"/>
    <w:rsid w:val="00935080"/>
    <w:rsid w:val="00935B4C"/>
    <w:rsid w:val="00946CD6"/>
    <w:rsid w:val="00946DAA"/>
    <w:rsid w:val="00970A4A"/>
    <w:rsid w:val="009D0364"/>
    <w:rsid w:val="009D3260"/>
    <w:rsid w:val="009D47F1"/>
    <w:rsid w:val="00A00718"/>
    <w:rsid w:val="00A22CDD"/>
    <w:rsid w:val="00A62EF4"/>
    <w:rsid w:val="00A71F71"/>
    <w:rsid w:val="00AA0610"/>
    <w:rsid w:val="00AA1601"/>
    <w:rsid w:val="00AF07E1"/>
    <w:rsid w:val="00B36DC2"/>
    <w:rsid w:val="00B83AF6"/>
    <w:rsid w:val="00BE2F48"/>
    <w:rsid w:val="00BF1A76"/>
    <w:rsid w:val="00C14AF9"/>
    <w:rsid w:val="00C80879"/>
    <w:rsid w:val="00C867A0"/>
    <w:rsid w:val="00CB6143"/>
    <w:rsid w:val="00CE7E2C"/>
    <w:rsid w:val="00CF04F2"/>
    <w:rsid w:val="00D11858"/>
    <w:rsid w:val="00D12DB4"/>
    <w:rsid w:val="00D5308B"/>
    <w:rsid w:val="00DA2951"/>
    <w:rsid w:val="00DA454E"/>
    <w:rsid w:val="00DA47DD"/>
    <w:rsid w:val="00DC60D2"/>
    <w:rsid w:val="00DE1B33"/>
    <w:rsid w:val="00E1379E"/>
    <w:rsid w:val="00E54538"/>
    <w:rsid w:val="00E7018D"/>
    <w:rsid w:val="00E965BB"/>
    <w:rsid w:val="00EB00DA"/>
    <w:rsid w:val="00EE1F0C"/>
    <w:rsid w:val="00F2197C"/>
    <w:rsid w:val="00F33270"/>
    <w:rsid w:val="00F63B0E"/>
    <w:rsid w:val="00F86BC7"/>
    <w:rsid w:val="00FD05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12386"/>
    <w:pPr>
      <w:spacing w:line="240" w:lineRule="auto"/>
    </w:pPr>
    <w:rPr>
      <w:rFonts w:ascii="Times New Roman" w:hAnsi="Times New Roman" w:cs="Akhbar MT"/>
      <w:szCs w:val="30"/>
      <w:lang w:val="en-GB"/>
    </w:rPr>
  </w:style>
  <w:style w:type="paragraph" w:styleId="Heading1">
    <w:name w:val="heading 1"/>
    <w:aliases w:val="Part"/>
    <w:basedOn w:val="Normal"/>
    <w:next w:val="Heading2"/>
    <w:link w:val="Heading1Char"/>
    <w:qFormat/>
    <w:rsid w:val="00017069"/>
    <w:pPr>
      <w:keepNext/>
      <w:numPr>
        <w:numId w:val="1"/>
      </w:numPr>
      <w:spacing w:before="240" w:after="0"/>
      <w:jc w:val="center"/>
      <w:outlineLvl w:val="0"/>
    </w:pPr>
    <w:rPr>
      <w:rFonts w:ascii="Times New Roman Bold" w:eastAsia="Times New Roman" w:hAnsi="Times New Roman Bold"/>
      <w:b/>
      <w:bCs/>
      <w:sz w:val="26"/>
      <w:szCs w:val="36"/>
    </w:rPr>
  </w:style>
  <w:style w:type="paragraph" w:styleId="Heading2">
    <w:name w:val="heading 2"/>
    <w:aliases w:val="Chpt"/>
    <w:basedOn w:val="Normal"/>
    <w:next w:val="Heading3"/>
    <w:link w:val="Heading2Char"/>
    <w:qFormat/>
    <w:rsid w:val="00017069"/>
    <w:pPr>
      <w:keepNext/>
      <w:numPr>
        <w:ilvl w:val="1"/>
        <w:numId w:val="1"/>
      </w:numPr>
      <w:spacing w:before="240" w:after="0"/>
      <w:jc w:val="center"/>
      <w:outlineLvl w:val="1"/>
    </w:pPr>
    <w:rPr>
      <w:rFonts w:ascii="Times New Roman Bold" w:eastAsia="Times New Roman" w:hAnsi="Times New Roman Bold"/>
      <w:b/>
      <w:bCs/>
      <w:sz w:val="24"/>
      <w:szCs w:val="32"/>
    </w:rPr>
  </w:style>
  <w:style w:type="paragraph" w:styleId="Heading3">
    <w:name w:val="heading 3"/>
    <w:basedOn w:val="Normal"/>
    <w:next w:val="Normal"/>
    <w:link w:val="Heading3Char"/>
    <w:uiPriority w:val="9"/>
    <w:semiHidden/>
    <w:unhideWhenUsed/>
    <w:qFormat/>
    <w:rsid w:val="0001706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386"/>
    <w:pPr>
      <w:tabs>
        <w:tab w:val="center" w:pos="4536"/>
        <w:tab w:val="right" w:pos="9072"/>
      </w:tabs>
    </w:pPr>
  </w:style>
  <w:style w:type="character" w:customStyle="1" w:styleId="HeaderChar">
    <w:name w:val="Header Char"/>
    <w:basedOn w:val="DefaultParagraphFont"/>
    <w:link w:val="Header"/>
    <w:uiPriority w:val="99"/>
    <w:rsid w:val="00012386"/>
    <w:rPr>
      <w:rFonts w:ascii="Times New Roman" w:hAnsi="Times New Roman" w:cs="Akhbar MT"/>
      <w:szCs w:val="30"/>
      <w:lang w:val="en-GB"/>
    </w:rPr>
  </w:style>
  <w:style w:type="paragraph" w:customStyle="1" w:styleId="Note">
    <w:name w:val="Note"/>
    <w:basedOn w:val="Normal"/>
    <w:link w:val="NoteChar"/>
    <w:autoRedefine/>
    <w:qFormat/>
    <w:rsid w:val="00012386"/>
    <w:pPr>
      <w:pBdr>
        <w:top w:val="single" w:sz="4" w:space="0" w:color="auto"/>
      </w:pBdr>
      <w:jc w:val="center"/>
    </w:pPr>
    <w:rPr>
      <w:i/>
      <w:sz w:val="20"/>
      <w:szCs w:val="28"/>
    </w:rPr>
  </w:style>
  <w:style w:type="character" w:customStyle="1" w:styleId="NoteChar">
    <w:name w:val="Note Char"/>
    <w:basedOn w:val="DefaultParagraphFont"/>
    <w:link w:val="Note"/>
    <w:rsid w:val="00012386"/>
    <w:rPr>
      <w:rFonts w:ascii="Times New Roman" w:hAnsi="Times New Roman" w:cs="Akhbar MT"/>
      <w:i/>
      <w:sz w:val="20"/>
      <w:szCs w:val="28"/>
      <w:lang w:val="en-GB"/>
    </w:rPr>
  </w:style>
  <w:style w:type="paragraph" w:customStyle="1" w:styleId="DocTitle">
    <w:name w:val="DocTitle"/>
    <w:basedOn w:val="Normal"/>
    <w:link w:val="DocTitleChar"/>
    <w:qFormat/>
    <w:rsid w:val="00012386"/>
    <w:pPr>
      <w:spacing w:before="240" w:after="360"/>
      <w:jc w:val="center"/>
    </w:pPr>
    <w:rPr>
      <w:bCs/>
      <w:color w:val="7F7F7F" w:themeColor="text1" w:themeTint="80"/>
      <w:sz w:val="56"/>
      <w:szCs w:val="72"/>
    </w:rPr>
  </w:style>
  <w:style w:type="character" w:customStyle="1" w:styleId="DocTitleChar">
    <w:name w:val="DocTitle Char"/>
    <w:basedOn w:val="DefaultParagraphFont"/>
    <w:link w:val="DocTitle"/>
    <w:rsid w:val="00012386"/>
    <w:rPr>
      <w:rFonts w:ascii="Times New Roman" w:hAnsi="Times New Roman" w:cs="Akhbar MT"/>
      <w:bCs/>
      <w:color w:val="7F7F7F" w:themeColor="text1" w:themeTint="80"/>
      <w:sz w:val="56"/>
      <w:szCs w:val="72"/>
      <w:lang w:val="en-GB"/>
    </w:rPr>
  </w:style>
  <w:style w:type="paragraph" w:customStyle="1" w:styleId="SummaryBoxText">
    <w:name w:val="Summary Box Text"/>
    <w:basedOn w:val="Normal"/>
    <w:link w:val="SummaryBoxTextChar"/>
    <w:qFormat/>
    <w:rsid w:val="00012386"/>
    <w:pPr>
      <w:spacing w:line="360" w:lineRule="auto"/>
    </w:pPr>
  </w:style>
  <w:style w:type="character" w:customStyle="1" w:styleId="SummaryBoxTextChar">
    <w:name w:val="Summary Box Text Char"/>
    <w:basedOn w:val="DefaultParagraphFont"/>
    <w:link w:val="SummaryBoxText"/>
    <w:rsid w:val="00012386"/>
    <w:rPr>
      <w:rFonts w:ascii="Times New Roman" w:hAnsi="Times New Roman" w:cs="Akhbar MT"/>
      <w:szCs w:val="30"/>
      <w:lang w:val="en-GB"/>
    </w:rPr>
  </w:style>
  <w:style w:type="paragraph" w:customStyle="1" w:styleId="Underlined">
    <w:name w:val="Underlined"/>
    <w:basedOn w:val="Normal"/>
    <w:link w:val="UnderlinedChar"/>
    <w:qFormat/>
    <w:rsid w:val="00012386"/>
    <w:pPr>
      <w:pBdr>
        <w:bottom w:val="single" w:sz="12" w:space="1" w:color="auto"/>
      </w:pBdr>
    </w:pPr>
  </w:style>
  <w:style w:type="character" w:customStyle="1" w:styleId="UnderlinedChar">
    <w:name w:val="Underlined Char"/>
    <w:basedOn w:val="DefaultParagraphFont"/>
    <w:link w:val="Underlined"/>
    <w:rsid w:val="00012386"/>
    <w:rPr>
      <w:rFonts w:ascii="Times New Roman" w:hAnsi="Times New Roman" w:cs="Akhbar MT"/>
      <w:szCs w:val="30"/>
      <w:lang w:val="en-GB"/>
    </w:rPr>
  </w:style>
  <w:style w:type="paragraph" w:customStyle="1" w:styleId="MeetingInfo">
    <w:name w:val="MeetingInfo"/>
    <w:basedOn w:val="Normal"/>
    <w:link w:val="MeetingInfoChar"/>
    <w:qFormat/>
    <w:rsid w:val="00012386"/>
    <w:pPr>
      <w:pBdr>
        <w:top w:val="single" w:sz="8" w:space="6" w:color="auto"/>
        <w:left w:val="single" w:sz="8" w:space="0" w:color="auto"/>
        <w:bottom w:val="single" w:sz="8" w:space="6" w:color="auto"/>
        <w:right w:val="single" w:sz="8" w:space="0" w:color="auto"/>
        <w:between w:val="single" w:sz="8" w:space="6" w:color="auto"/>
        <w:bar w:val="single" w:sz="8" w:color="auto"/>
      </w:pBdr>
      <w:jc w:val="center"/>
    </w:pPr>
    <w:rPr>
      <w:rFonts w:ascii="Times New Roman Bold" w:hAnsi="Times New Roman Bold"/>
      <w:b/>
      <w:bCs/>
      <w:sz w:val="28"/>
      <w:szCs w:val="36"/>
    </w:rPr>
  </w:style>
  <w:style w:type="character" w:customStyle="1" w:styleId="MeetingInfoChar">
    <w:name w:val="MeetingInfo Char"/>
    <w:basedOn w:val="DefaultParagraphFont"/>
    <w:link w:val="MeetingInfo"/>
    <w:rsid w:val="00012386"/>
    <w:rPr>
      <w:rFonts w:ascii="Times New Roman Bold" w:hAnsi="Times New Roman Bold" w:cs="Akhbar MT"/>
      <w:b/>
      <w:bCs/>
      <w:sz w:val="28"/>
      <w:szCs w:val="36"/>
      <w:lang w:val="en-GB"/>
    </w:rPr>
  </w:style>
  <w:style w:type="paragraph" w:customStyle="1" w:styleId="Hidden">
    <w:name w:val="Hidden"/>
    <w:basedOn w:val="Normal"/>
    <w:link w:val="HiddenChar"/>
    <w:qFormat/>
    <w:rsid w:val="00012386"/>
    <w:pPr>
      <w:spacing w:line="20" w:lineRule="exact"/>
    </w:pPr>
    <w:rPr>
      <w:sz w:val="2"/>
    </w:rPr>
  </w:style>
  <w:style w:type="character" w:customStyle="1" w:styleId="HiddenChar">
    <w:name w:val="Hidden Char"/>
    <w:basedOn w:val="DefaultParagraphFont"/>
    <w:link w:val="Hidden"/>
    <w:rsid w:val="00012386"/>
    <w:rPr>
      <w:rFonts w:ascii="Times New Roman" w:hAnsi="Times New Roman" w:cs="Akhbar MT"/>
      <w:sz w:val="2"/>
      <w:szCs w:val="30"/>
      <w:lang w:val="en-GB"/>
    </w:rPr>
  </w:style>
  <w:style w:type="paragraph" w:customStyle="1" w:styleId="LanguageSymbol">
    <w:name w:val="LanguageSymbol"/>
    <w:basedOn w:val="Normal"/>
    <w:link w:val="LanguageSymbolChar"/>
    <w:qFormat/>
    <w:rsid w:val="00012386"/>
    <w:pPr>
      <w:framePr w:h="655" w:hRule="exact" w:hSpace="181" w:wrap="around" w:vAnchor="page" w:hAnchor="page" w:x="10667" w:y="899"/>
    </w:pPr>
    <w:rPr>
      <w:b/>
      <w:color w:val="808080"/>
      <w:sz w:val="56"/>
      <w:szCs w:val="56"/>
    </w:rPr>
  </w:style>
  <w:style w:type="character" w:customStyle="1" w:styleId="LanguageSymbolChar">
    <w:name w:val="LanguageSymbol Char"/>
    <w:basedOn w:val="DefaultParagraphFont"/>
    <w:link w:val="LanguageSymbol"/>
    <w:rsid w:val="00012386"/>
    <w:rPr>
      <w:rFonts w:ascii="Times New Roman" w:hAnsi="Times New Roman" w:cs="Akhbar MT"/>
      <w:b/>
      <w:color w:val="808080"/>
      <w:sz w:val="56"/>
      <w:szCs w:val="56"/>
      <w:lang w:val="en-GB"/>
    </w:rPr>
  </w:style>
  <w:style w:type="table" w:styleId="TableGrid">
    <w:name w:val="Table Grid"/>
    <w:basedOn w:val="TableNormal"/>
    <w:uiPriority w:val="59"/>
    <w:rsid w:val="00012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12386"/>
  </w:style>
  <w:style w:type="paragraph" w:styleId="BalloonText">
    <w:name w:val="Balloon Text"/>
    <w:basedOn w:val="Normal"/>
    <w:link w:val="BalloonTextChar"/>
    <w:uiPriority w:val="99"/>
    <w:semiHidden/>
    <w:unhideWhenUsed/>
    <w:rsid w:val="000123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386"/>
    <w:rPr>
      <w:rFonts w:ascii="Tahoma" w:hAnsi="Tahoma" w:cs="Tahoma"/>
      <w:sz w:val="16"/>
      <w:szCs w:val="16"/>
      <w:lang w:val="en-GB"/>
    </w:rPr>
  </w:style>
  <w:style w:type="paragraph" w:styleId="Footer">
    <w:name w:val="footer"/>
    <w:basedOn w:val="Normal"/>
    <w:link w:val="FooterChar"/>
    <w:uiPriority w:val="99"/>
    <w:unhideWhenUsed/>
    <w:rsid w:val="00BE2F48"/>
    <w:pPr>
      <w:tabs>
        <w:tab w:val="center" w:pos="4513"/>
        <w:tab w:val="right" w:pos="9026"/>
      </w:tabs>
      <w:spacing w:after="0"/>
    </w:pPr>
  </w:style>
  <w:style w:type="character" w:customStyle="1" w:styleId="FooterChar">
    <w:name w:val="Footer Char"/>
    <w:basedOn w:val="DefaultParagraphFont"/>
    <w:link w:val="Footer"/>
    <w:uiPriority w:val="99"/>
    <w:rsid w:val="00BE2F48"/>
    <w:rPr>
      <w:rFonts w:ascii="Times New Roman" w:hAnsi="Times New Roman" w:cs="Akhbar MT"/>
      <w:szCs w:val="30"/>
      <w:lang w:val="en-GB"/>
    </w:rPr>
  </w:style>
  <w:style w:type="character" w:customStyle="1" w:styleId="Heading1Char">
    <w:name w:val="Heading 1 Char"/>
    <w:aliases w:val="Part Char"/>
    <w:basedOn w:val="DefaultParagraphFont"/>
    <w:link w:val="Heading1"/>
    <w:rsid w:val="00017069"/>
    <w:rPr>
      <w:rFonts w:ascii="Times New Roman Bold" w:eastAsia="Times New Roman" w:hAnsi="Times New Roman Bold" w:cs="Akhbar MT"/>
      <w:b/>
      <w:bCs/>
      <w:sz w:val="26"/>
      <w:szCs w:val="36"/>
      <w:lang w:val="en-GB"/>
    </w:rPr>
  </w:style>
  <w:style w:type="character" w:customStyle="1" w:styleId="Heading2Char">
    <w:name w:val="Heading 2 Char"/>
    <w:aliases w:val="Chpt Char"/>
    <w:basedOn w:val="DefaultParagraphFont"/>
    <w:link w:val="Heading2"/>
    <w:rsid w:val="00017069"/>
    <w:rPr>
      <w:rFonts w:ascii="Times New Roman Bold" w:eastAsia="Times New Roman" w:hAnsi="Times New Roman Bold" w:cs="Akhbar MT"/>
      <w:b/>
      <w:bCs/>
      <w:sz w:val="24"/>
      <w:szCs w:val="32"/>
      <w:lang w:val="en-GB"/>
    </w:rPr>
  </w:style>
  <w:style w:type="paragraph" w:customStyle="1" w:styleId="BulletList">
    <w:name w:val="Bullet List"/>
    <w:basedOn w:val="ListParagraph"/>
    <w:link w:val="BulletListChar"/>
    <w:qFormat/>
    <w:rsid w:val="00017069"/>
    <w:pPr>
      <w:numPr>
        <w:numId w:val="2"/>
      </w:numPr>
      <w:spacing w:before="120" w:after="0"/>
      <w:ind w:left="714" w:hanging="357"/>
    </w:pPr>
    <w:rPr>
      <w:rFonts w:eastAsia="Calibri"/>
    </w:rPr>
  </w:style>
  <w:style w:type="character" w:customStyle="1" w:styleId="BulletListChar">
    <w:name w:val="Bullet List Char"/>
    <w:basedOn w:val="DefaultParagraphFont"/>
    <w:link w:val="BulletList"/>
    <w:rsid w:val="00017069"/>
    <w:rPr>
      <w:rFonts w:ascii="Times New Roman" w:eastAsia="Calibri" w:hAnsi="Times New Roman" w:cs="Akhbar MT"/>
      <w:szCs w:val="30"/>
      <w:lang w:val="en-GB"/>
    </w:rPr>
  </w:style>
  <w:style w:type="paragraph" w:customStyle="1" w:styleId="BoxNewPara">
    <w:name w:val="Box NewPara"/>
    <w:basedOn w:val="ListParagraph"/>
    <w:link w:val="BoxNewParaChar"/>
    <w:qFormat/>
    <w:rsid w:val="00017069"/>
    <w:pPr>
      <w:numPr>
        <w:numId w:val="3"/>
      </w:numPr>
      <w:spacing w:before="120" w:after="0"/>
      <w:contextualSpacing w:val="0"/>
    </w:pPr>
    <w:rPr>
      <w:rFonts w:eastAsia="Calibri"/>
    </w:rPr>
  </w:style>
  <w:style w:type="character" w:customStyle="1" w:styleId="BoxNewParaChar">
    <w:name w:val="Box NewPara Char"/>
    <w:basedOn w:val="DefaultParagraphFont"/>
    <w:link w:val="BoxNewPara"/>
    <w:rsid w:val="00017069"/>
    <w:rPr>
      <w:rFonts w:ascii="Times New Roman" w:eastAsia="Calibri" w:hAnsi="Times New Roman" w:cs="Akhbar MT"/>
      <w:szCs w:val="30"/>
      <w:lang w:val="en-GB"/>
    </w:rPr>
  </w:style>
  <w:style w:type="paragraph" w:customStyle="1" w:styleId="BoxBulletList">
    <w:name w:val="Box Bullet List"/>
    <w:basedOn w:val="BulletList"/>
    <w:link w:val="BoxBulletListChar"/>
    <w:qFormat/>
    <w:rsid w:val="00017069"/>
  </w:style>
  <w:style w:type="character" w:customStyle="1" w:styleId="BoxBulletListChar">
    <w:name w:val="Box Bullet List Char"/>
    <w:basedOn w:val="BulletListChar"/>
    <w:link w:val="BoxBulletList"/>
    <w:rsid w:val="00017069"/>
    <w:rPr>
      <w:rFonts w:ascii="Times New Roman" w:eastAsia="Calibri" w:hAnsi="Times New Roman" w:cs="Akhbar MT"/>
      <w:szCs w:val="30"/>
      <w:lang w:val="en-GB"/>
    </w:rPr>
  </w:style>
  <w:style w:type="character" w:customStyle="1" w:styleId="Heading3Char">
    <w:name w:val="Heading 3 Char"/>
    <w:basedOn w:val="DefaultParagraphFont"/>
    <w:link w:val="Heading3"/>
    <w:uiPriority w:val="9"/>
    <w:semiHidden/>
    <w:rsid w:val="00017069"/>
    <w:rPr>
      <w:rFonts w:asciiTheme="majorHAnsi" w:eastAsiaTheme="majorEastAsia" w:hAnsiTheme="majorHAnsi" w:cstheme="majorBidi"/>
      <w:color w:val="243F60" w:themeColor="accent1" w:themeShade="7F"/>
      <w:sz w:val="24"/>
      <w:szCs w:val="24"/>
      <w:lang w:val="en-GB"/>
    </w:rPr>
  </w:style>
  <w:style w:type="paragraph" w:styleId="ListParagraph">
    <w:name w:val="List Paragraph"/>
    <w:basedOn w:val="Normal"/>
    <w:uiPriority w:val="34"/>
    <w:qFormat/>
    <w:rsid w:val="00017069"/>
    <w:pPr>
      <w:ind w:left="720"/>
      <w:contextualSpacing/>
    </w:pPr>
  </w:style>
  <w:style w:type="paragraph" w:styleId="Quote">
    <w:name w:val="Quote"/>
    <w:basedOn w:val="Normal"/>
    <w:next w:val="Normal"/>
    <w:link w:val="QuoteChar"/>
    <w:uiPriority w:val="29"/>
    <w:qFormat/>
    <w:rsid w:val="0042299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22991"/>
    <w:rPr>
      <w:rFonts w:ascii="Times New Roman" w:hAnsi="Times New Roman" w:cs="Akhbar MT"/>
      <w:i/>
      <w:iCs/>
      <w:color w:val="404040" w:themeColor="text1" w:themeTint="BF"/>
      <w:szCs w:val="30"/>
      <w:lang w:val="en-GB"/>
    </w:rPr>
  </w:style>
  <w:style w:type="paragraph" w:customStyle="1" w:styleId="NewPara">
    <w:name w:val="NewPara"/>
    <w:basedOn w:val="ListParagraph"/>
    <w:link w:val="NewParaChar"/>
    <w:qFormat/>
    <w:rsid w:val="00422991"/>
    <w:pPr>
      <w:numPr>
        <w:numId w:val="4"/>
      </w:numPr>
      <w:contextualSpacing w:val="0"/>
    </w:pPr>
  </w:style>
  <w:style w:type="character" w:customStyle="1" w:styleId="NewParaChar">
    <w:name w:val="NewPara Char"/>
    <w:basedOn w:val="DefaultParagraphFont"/>
    <w:link w:val="NewPara"/>
    <w:rsid w:val="00422991"/>
    <w:rPr>
      <w:rFonts w:ascii="Times New Roman" w:hAnsi="Times New Roman" w:cs="Akhbar MT"/>
      <w:szCs w:val="30"/>
      <w:lang w:val="en-GB"/>
    </w:rPr>
  </w:style>
  <w:style w:type="character" w:styleId="Strong">
    <w:name w:val="Strong"/>
    <w:basedOn w:val="DefaultParagraphFont"/>
    <w:uiPriority w:val="22"/>
    <w:qFormat/>
    <w:rsid w:val="00A71F71"/>
    <w:rPr>
      <w:b/>
      <w:bCs/>
    </w:rPr>
  </w:style>
  <w:style w:type="character" w:customStyle="1" w:styleId="NumberedHeadingChar">
    <w:name w:val="NumberedHeading Char"/>
    <w:basedOn w:val="DefaultParagraphFont"/>
    <w:link w:val="NumberedHeading"/>
    <w:locked/>
    <w:rsid w:val="00A71F71"/>
    <w:rPr>
      <w:rFonts w:ascii="Times New Roman Bold" w:eastAsia="Calibri" w:hAnsi="Times New Roman Bold" w:cs="Akhbar MT"/>
      <w:b/>
      <w:sz w:val="28"/>
      <w:szCs w:val="36"/>
      <w:lang w:val="en-GB"/>
    </w:rPr>
  </w:style>
  <w:style w:type="paragraph" w:customStyle="1" w:styleId="NumberedHeading">
    <w:name w:val="NumberedHeading"/>
    <w:basedOn w:val="Normal"/>
    <w:next w:val="Heading2"/>
    <w:link w:val="NumberedHeadingChar"/>
    <w:qFormat/>
    <w:rsid w:val="00A71F71"/>
    <w:pPr>
      <w:keepNext/>
      <w:numPr>
        <w:numId w:val="5"/>
      </w:numPr>
      <w:spacing w:before="240" w:after="0"/>
      <w:jc w:val="center"/>
    </w:pPr>
    <w:rPr>
      <w:rFonts w:ascii="Times New Roman Bold" w:eastAsia="Calibri" w:hAnsi="Times New Roman Bold"/>
      <w:b/>
      <w:sz w:val="28"/>
      <w:szCs w:val="36"/>
    </w:rPr>
  </w:style>
  <w:style w:type="paragraph" w:customStyle="1" w:styleId="SummaryBoxTitle">
    <w:name w:val="Summary Box Title"/>
    <w:basedOn w:val="Normal"/>
    <w:link w:val="SummaryBoxTitleChar"/>
    <w:qFormat/>
    <w:rsid w:val="002116A8"/>
    <w:pPr>
      <w:jc w:val="center"/>
    </w:pPr>
    <w:rPr>
      <w:b/>
      <w:sz w:val="28"/>
      <w:szCs w:val="28"/>
    </w:rPr>
  </w:style>
  <w:style w:type="character" w:customStyle="1" w:styleId="SummaryBoxTitleChar">
    <w:name w:val="Summary Box Title Char"/>
    <w:basedOn w:val="DefaultParagraphFont"/>
    <w:link w:val="SummaryBoxTitle"/>
    <w:rsid w:val="002116A8"/>
    <w:rPr>
      <w:rFonts w:ascii="Times New Roman" w:hAnsi="Times New Roman" w:cs="Akhbar MT"/>
      <w:b/>
      <w:sz w:val="28"/>
      <w:szCs w:val="28"/>
      <w:lang w:val="en-GB"/>
    </w:rPr>
  </w:style>
  <w:style w:type="paragraph" w:styleId="FootnoteText">
    <w:name w:val="footnote text"/>
    <w:basedOn w:val="Normal"/>
    <w:link w:val="FootnoteTextChar"/>
    <w:uiPriority w:val="99"/>
    <w:unhideWhenUsed/>
    <w:rsid w:val="00E7018D"/>
    <w:pPr>
      <w:spacing w:after="0"/>
    </w:pPr>
    <w:rPr>
      <w:sz w:val="20"/>
      <w:szCs w:val="20"/>
    </w:rPr>
  </w:style>
  <w:style w:type="character" w:customStyle="1" w:styleId="FootnoteTextChar">
    <w:name w:val="Footnote Text Char"/>
    <w:basedOn w:val="DefaultParagraphFont"/>
    <w:link w:val="FootnoteText"/>
    <w:uiPriority w:val="99"/>
    <w:rsid w:val="00E7018D"/>
    <w:rPr>
      <w:rFonts w:ascii="Times New Roman" w:hAnsi="Times New Roman" w:cs="Akhbar MT"/>
      <w:sz w:val="20"/>
      <w:szCs w:val="20"/>
      <w:lang w:val="en-GB"/>
    </w:rPr>
  </w:style>
  <w:style w:type="character" w:styleId="FootnoteReference">
    <w:name w:val="footnote reference"/>
    <w:basedOn w:val="DefaultParagraphFont"/>
    <w:uiPriority w:val="99"/>
    <w:unhideWhenUsed/>
    <w:rsid w:val="00E7018D"/>
    <w:rPr>
      <w:vertAlign w:val="superscript"/>
    </w:rPr>
  </w:style>
  <w:style w:type="character" w:styleId="Hyperlink">
    <w:name w:val="Hyperlink"/>
    <w:basedOn w:val="DefaultParagraphFont"/>
    <w:uiPriority w:val="99"/>
    <w:unhideWhenUsed/>
    <w:rsid w:val="00E7018D"/>
    <w:rPr>
      <w:color w:val="0000FF" w:themeColor="hyperlink"/>
      <w:u w:val="single"/>
    </w:rPr>
  </w:style>
  <w:style w:type="paragraph" w:customStyle="1" w:styleId="Speaker">
    <w:name w:val="Speaker"/>
    <w:basedOn w:val="Normal"/>
    <w:link w:val="SpeakerChar"/>
    <w:qFormat/>
    <w:rsid w:val="000907F2"/>
    <w:rPr>
      <w:b/>
      <w:lang w:bidi="ar-EG"/>
    </w:rPr>
  </w:style>
  <w:style w:type="character" w:customStyle="1" w:styleId="SpeakerChar">
    <w:name w:val="Speaker Char"/>
    <w:basedOn w:val="DefaultParagraphFont"/>
    <w:link w:val="Speaker"/>
    <w:rsid w:val="000907F2"/>
    <w:rPr>
      <w:rFonts w:ascii="Times New Roman" w:hAnsi="Times New Roman" w:cs="Akhbar MT"/>
      <w:b/>
      <w:szCs w:val="30"/>
      <w:lang w:val="en-GB" w:bidi="ar-EG"/>
    </w:rPr>
  </w:style>
  <w:style w:type="numbering" w:customStyle="1" w:styleId="Style1">
    <w:name w:val="Style1"/>
    <w:uiPriority w:val="99"/>
    <w:rsid w:val="003E6ECD"/>
    <w:pPr>
      <w:numPr>
        <w:numId w:val="6"/>
      </w:numPr>
    </w:pPr>
  </w:style>
  <w:style w:type="paragraph" w:styleId="TOC4">
    <w:name w:val="toc 4"/>
    <w:basedOn w:val="Normal"/>
    <w:next w:val="Normal"/>
    <w:autoRedefine/>
    <w:uiPriority w:val="39"/>
    <w:semiHidden/>
    <w:unhideWhenUsed/>
    <w:rsid w:val="003E6ECD"/>
    <w:pPr>
      <w:spacing w:after="0" w:line="276" w:lineRule="auto"/>
      <w:ind w:left="600"/>
    </w:pPr>
    <w:rPr>
      <w:rFonts w:asciiTheme="minorHAnsi" w:eastAsiaTheme="minorEastAsia" w:hAnsiTheme="minorHAnsi" w:cstheme="minorBidi"/>
      <w:sz w:val="20"/>
      <w:szCs w:val="20"/>
      <w:lang w:val="en-US" w:bidi="en-US"/>
    </w:rPr>
  </w:style>
  <w:style w:type="paragraph" w:styleId="NoSpacing">
    <w:name w:val="No Spacing"/>
    <w:uiPriority w:val="1"/>
    <w:qFormat/>
    <w:rsid w:val="00687F71"/>
    <w:pPr>
      <w:spacing w:after="0" w:line="240" w:lineRule="auto"/>
    </w:pPr>
    <w:rPr>
      <w:rFonts w:ascii="Calibri" w:eastAsia="Calibri" w:hAnsi="Calibri" w:cs="Times New Roman"/>
    </w:rPr>
  </w:style>
  <w:style w:type="paragraph" w:styleId="BodyText2">
    <w:name w:val="Body Text 2"/>
    <w:basedOn w:val="Normal"/>
    <w:link w:val="BodyText2Char"/>
    <w:uiPriority w:val="99"/>
    <w:unhideWhenUsed/>
    <w:rsid w:val="00F2197C"/>
    <w:pPr>
      <w:spacing w:after="120" w:line="480" w:lineRule="auto"/>
    </w:pPr>
    <w:rPr>
      <w:rFonts w:asciiTheme="minorHAnsi" w:hAnsiTheme="minorHAnsi" w:cstheme="minorBidi"/>
      <w:szCs w:val="22"/>
      <w:lang w:val="id-ID"/>
    </w:rPr>
  </w:style>
  <w:style w:type="character" w:customStyle="1" w:styleId="BodyText2Char">
    <w:name w:val="Body Text 2 Char"/>
    <w:basedOn w:val="DefaultParagraphFont"/>
    <w:link w:val="BodyText2"/>
    <w:uiPriority w:val="99"/>
    <w:rsid w:val="00F2197C"/>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12386"/>
    <w:pPr>
      <w:spacing w:line="240" w:lineRule="auto"/>
    </w:pPr>
    <w:rPr>
      <w:rFonts w:ascii="Times New Roman" w:hAnsi="Times New Roman" w:cs="Akhbar MT"/>
      <w:szCs w:val="30"/>
      <w:lang w:val="en-GB"/>
    </w:rPr>
  </w:style>
  <w:style w:type="paragraph" w:styleId="Heading1">
    <w:name w:val="heading 1"/>
    <w:aliases w:val="Part"/>
    <w:basedOn w:val="Normal"/>
    <w:next w:val="Heading2"/>
    <w:link w:val="Heading1Char"/>
    <w:qFormat/>
    <w:rsid w:val="00017069"/>
    <w:pPr>
      <w:keepNext/>
      <w:numPr>
        <w:numId w:val="1"/>
      </w:numPr>
      <w:spacing w:before="240" w:after="0"/>
      <w:jc w:val="center"/>
      <w:outlineLvl w:val="0"/>
    </w:pPr>
    <w:rPr>
      <w:rFonts w:ascii="Times New Roman Bold" w:eastAsia="Times New Roman" w:hAnsi="Times New Roman Bold"/>
      <w:b/>
      <w:bCs/>
      <w:sz w:val="26"/>
      <w:szCs w:val="36"/>
    </w:rPr>
  </w:style>
  <w:style w:type="paragraph" w:styleId="Heading2">
    <w:name w:val="heading 2"/>
    <w:aliases w:val="Chpt"/>
    <w:basedOn w:val="Normal"/>
    <w:next w:val="Heading3"/>
    <w:link w:val="Heading2Char"/>
    <w:qFormat/>
    <w:rsid w:val="00017069"/>
    <w:pPr>
      <w:keepNext/>
      <w:numPr>
        <w:ilvl w:val="1"/>
        <w:numId w:val="1"/>
      </w:numPr>
      <w:spacing w:before="240" w:after="0"/>
      <w:jc w:val="center"/>
      <w:outlineLvl w:val="1"/>
    </w:pPr>
    <w:rPr>
      <w:rFonts w:ascii="Times New Roman Bold" w:eastAsia="Times New Roman" w:hAnsi="Times New Roman Bold"/>
      <w:b/>
      <w:bCs/>
      <w:sz w:val="24"/>
      <w:szCs w:val="32"/>
    </w:rPr>
  </w:style>
  <w:style w:type="paragraph" w:styleId="Heading3">
    <w:name w:val="heading 3"/>
    <w:basedOn w:val="Normal"/>
    <w:next w:val="Normal"/>
    <w:link w:val="Heading3Char"/>
    <w:uiPriority w:val="9"/>
    <w:semiHidden/>
    <w:unhideWhenUsed/>
    <w:qFormat/>
    <w:rsid w:val="0001706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386"/>
    <w:pPr>
      <w:tabs>
        <w:tab w:val="center" w:pos="4536"/>
        <w:tab w:val="right" w:pos="9072"/>
      </w:tabs>
    </w:pPr>
  </w:style>
  <w:style w:type="character" w:customStyle="1" w:styleId="HeaderChar">
    <w:name w:val="Header Char"/>
    <w:basedOn w:val="DefaultParagraphFont"/>
    <w:link w:val="Header"/>
    <w:uiPriority w:val="99"/>
    <w:rsid w:val="00012386"/>
    <w:rPr>
      <w:rFonts w:ascii="Times New Roman" w:hAnsi="Times New Roman" w:cs="Akhbar MT"/>
      <w:szCs w:val="30"/>
      <w:lang w:val="en-GB"/>
    </w:rPr>
  </w:style>
  <w:style w:type="paragraph" w:customStyle="1" w:styleId="Note">
    <w:name w:val="Note"/>
    <w:basedOn w:val="Normal"/>
    <w:link w:val="NoteChar"/>
    <w:autoRedefine/>
    <w:qFormat/>
    <w:rsid w:val="00012386"/>
    <w:pPr>
      <w:pBdr>
        <w:top w:val="single" w:sz="4" w:space="0" w:color="auto"/>
      </w:pBdr>
      <w:jc w:val="center"/>
    </w:pPr>
    <w:rPr>
      <w:i/>
      <w:sz w:val="20"/>
      <w:szCs w:val="28"/>
    </w:rPr>
  </w:style>
  <w:style w:type="character" w:customStyle="1" w:styleId="NoteChar">
    <w:name w:val="Note Char"/>
    <w:basedOn w:val="DefaultParagraphFont"/>
    <w:link w:val="Note"/>
    <w:rsid w:val="00012386"/>
    <w:rPr>
      <w:rFonts w:ascii="Times New Roman" w:hAnsi="Times New Roman" w:cs="Akhbar MT"/>
      <w:i/>
      <w:sz w:val="20"/>
      <w:szCs w:val="28"/>
      <w:lang w:val="en-GB"/>
    </w:rPr>
  </w:style>
  <w:style w:type="paragraph" w:customStyle="1" w:styleId="DocTitle">
    <w:name w:val="DocTitle"/>
    <w:basedOn w:val="Normal"/>
    <w:link w:val="DocTitleChar"/>
    <w:qFormat/>
    <w:rsid w:val="00012386"/>
    <w:pPr>
      <w:spacing w:before="240" w:after="360"/>
      <w:jc w:val="center"/>
    </w:pPr>
    <w:rPr>
      <w:bCs/>
      <w:color w:val="7F7F7F" w:themeColor="text1" w:themeTint="80"/>
      <w:sz w:val="56"/>
      <w:szCs w:val="72"/>
    </w:rPr>
  </w:style>
  <w:style w:type="character" w:customStyle="1" w:styleId="DocTitleChar">
    <w:name w:val="DocTitle Char"/>
    <w:basedOn w:val="DefaultParagraphFont"/>
    <w:link w:val="DocTitle"/>
    <w:rsid w:val="00012386"/>
    <w:rPr>
      <w:rFonts w:ascii="Times New Roman" w:hAnsi="Times New Roman" w:cs="Akhbar MT"/>
      <w:bCs/>
      <w:color w:val="7F7F7F" w:themeColor="text1" w:themeTint="80"/>
      <w:sz w:val="56"/>
      <w:szCs w:val="72"/>
      <w:lang w:val="en-GB"/>
    </w:rPr>
  </w:style>
  <w:style w:type="paragraph" w:customStyle="1" w:styleId="SummaryBoxText">
    <w:name w:val="Summary Box Text"/>
    <w:basedOn w:val="Normal"/>
    <w:link w:val="SummaryBoxTextChar"/>
    <w:qFormat/>
    <w:rsid w:val="00012386"/>
    <w:pPr>
      <w:spacing w:line="360" w:lineRule="auto"/>
    </w:pPr>
  </w:style>
  <w:style w:type="character" w:customStyle="1" w:styleId="SummaryBoxTextChar">
    <w:name w:val="Summary Box Text Char"/>
    <w:basedOn w:val="DefaultParagraphFont"/>
    <w:link w:val="SummaryBoxText"/>
    <w:rsid w:val="00012386"/>
    <w:rPr>
      <w:rFonts w:ascii="Times New Roman" w:hAnsi="Times New Roman" w:cs="Akhbar MT"/>
      <w:szCs w:val="30"/>
      <w:lang w:val="en-GB"/>
    </w:rPr>
  </w:style>
  <w:style w:type="paragraph" w:customStyle="1" w:styleId="Underlined">
    <w:name w:val="Underlined"/>
    <w:basedOn w:val="Normal"/>
    <w:link w:val="UnderlinedChar"/>
    <w:qFormat/>
    <w:rsid w:val="00012386"/>
    <w:pPr>
      <w:pBdr>
        <w:bottom w:val="single" w:sz="12" w:space="1" w:color="auto"/>
      </w:pBdr>
    </w:pPr>
  </w:style>
  <w:style w:type="character" w:customStyle="1" w:styleId="UnderlinedChar">
    <w:name w:val="Underlined Char"/>
    <w:basedOn w:val="DefaultParagraphFont"/>
    <w:link w:val="Underlined"/>
    <w:rsid w:val="00012386"/>
    <w:rPr>
      <w:rFonts w:ascii="Times New Roman" w:hAnsi="Times New Roman" w:cs="Akhbar MT"/>
      <w:szCs w:val="30"/>
      <w:lang w:val="en-GB"/>
    </w:rPr>
  </w:style>
  <w:style w:type="paragraph" w:customStyle="1" w:styleId="MeetingInfo">
    <w:name w:val="MeetingInfo"/>
    <w:basedOn w:val="Normal"/>
    <w:link w:val="MeetingInfoChar"/>
    <w:qFormat/>
    <w:rsid w:val="00012386"/>
    <w:pPr>
      <w:pBdr>
        <w:top w:val="single" w:sz="8" w:space="6" w:color="auto"/>
        <w:left w:val="single" w:sz="8" w:space="0" w:color="auto"/>
        <w:bottom w:val="single" w:sz="8" w:space="6" w:color="auto"/>
        <w:right w:val="single" w:sz="8" w:space="0" w:color="auto"/>
        <w:between w:val="single" w:sz="8" w:space="6" w:color="auto"/>
        <w:bar w:val="single" w:sz="8" w:color="auto"/>
      </w:pBdr>
      <w:jc w:val="center"/>
    </w:pPr>
    <w:rPr>
      <w:rFonts w:ascii="Times New Roman Bold" w:hAnsi="Times New Roman Bold"/>
      <w:b/>
      <w:bCs/>
      <w:sz w:val="28"/>
      <w:szCs w:val="36"/>
    </w:rPr>
  </w:style>
  <w:style w:type="character" w:customStyle="1" w:styleId="MeetingInfoChar">
    <w:name w:val="MeetingInfo Char"/>
    <w:basedOn w:val="DefaultParagraphFont"/>
    <w:link w:val="MeetingInfo"/>
    <w:rsid w:val="00012386"/>
    <w:rPr>
      <w:rFonts w:ascii="Times New Roman Bold" w:hAnsi="Times New Roman Bold" w:cs="Akhbar MT"/>
      <w:b/>
      <w:bCs/>
      <w:sz w:val="28"/>
      <w:szCs w:val="36"/>
      <w:lang w:val="en-GB"/>
    </w:rPr>
  </w:style>
  <w:style w:type="paragraph" w:customStyle="1" w:styleId="Hidden">
    <w:name w:val="Hidden"/>
    <w:basedOn w:val="Normal"/>
    <w:link w:val="HiddenChar"/>
    <w:qFormat/>
    <w:rsid w:val="00012386"/>
    <w:pPr>
      <w:spacing w:line="20" w:lineRule="exact"/>
    </w:pPr>
    <w:rPr>
      <w:sz w:val="2"/>
    </w:rPr>
  </w:style>
  <w:style w:type="character" w:customStyle="1" w:styleId="HiddenChar">
    <w:name w:val="Hidden Char"/>
    <w:basedOn w:val="DefaultParagraphFont"/>
    <w:link w:val="Hidden"/>
    <w:rsid w:val="00012386"/>
    <w:rPr>
      <w:rFonts w:ascii="Times New Roman" w:hAnsi="Times New Roman" w:cs="Akhbar MT"/>
      <w:sz w:val="2"/>
      <w:szCs w:val="30"/>
      <w:lang w:val="en-GB"/>
    </w:rPr>
  </w:style>
  <w:style w:type="paragraph" w:customStyle="1" w:styleId="LanguageSymbol">
    <w:name w:val="LanguageSymbol"/>
    <w:basedOn w:val="Normal"/>
    <w:link w:val="LanguageSymbolChar"/>
    <w:qFormat/>
    <w:rsid w:val="00012386"/>
    <w:pPr>
      <w:framePr w:h="655" w:hRule="exact" w:hSpace="181" w:wrap="around" w:vAnchor="page" w:hAnchor="page" w:x="10667" w:y="899"/>
    </w:pPr>
    <w:rPr>
      <w:b/>
      <w:color w:val="808080"/>
      <w:sz w:val="56"/>
      <w:szCs w:val="56"/>
    </w:rPr>
  </w:style>
  <w:style w:type="character" w:customStyle="1" w:styleId="LanguageSymbolChar">
    <w:name w:val="LanguageSymbol Char"/>
    <w:basedOn w:val="DefaultParagraphFont"/>
    <w:link w:val="LanguageSymbol"/>
    <w:rsid w:val="00012386"/>
    <w:rPr>
      <w:rFonts w:ascii="Times New Roman" w:hAnsi="Times New Roman" w:cs="Akhbar MT"/>
      <w:b/>
      <w:color w:val="808080"/>
      <w:sz w:val="56"/>
      <w:szCs w:val="56"/>
      <w:lang w:val="en-GB"/>
    </w:rPr>
  </w:style>
  <w:style w:type="table" w:styleId="TableGrid">
    <w:name w:val="Table Grid"/>
    <w:basedOn w:val="TableNormal"/>
    <w:uiPriority w:val="59"/>
    <w:rsid w:val="00012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12386"/>
  </w:style>
  <w:style w:type="paragraph" w:styleId="BalloonText">
    <w:name w:val="Balloon Text"/>
    <w:basedOn w:val="Normal"/>
    <w:link w:val="BalloonTextChar"/>
    <w:uiPriority w:val="99"/>
    <w:semiHidden/>
    <w:unhideWhenUsed/>
    <w:rsid w:val="000123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386"/>
    <w:rPr>
      <w:rFonts w:ascii="Tahoma" w:hAnsi="Tahoma" w:cs="Tahoma"/>
      <w:sz w:val="16"/>
      <w:szCs w:val="16"/>
      <w:lang w:val="en-GB"/>
    </w:rPr>
  </w:style>
  <w:style w:type="paragraph" w:styleId="Footer">
    <w:name w:val="footer"/>
    <w:basedOn w:val="Normal"/>
    <w:link w:val="FooterChar"/>
    <w:uiPriority w:val="99"/>
    <w:unhideWhenUsed/>
    <w:rsid w:val="00BE2F48"/>
    <w:pPr>
      <w:tabs>
        <w:tab w:val="center" w:pos="4513"/>
        <w:tab w:val="right" w:pos="9026"/>
      </w:tabs>
      <w:spacing w:after="0"/>
    </w:pPr>
  </w:style>
  <w:style w:type="character" w:customStyle="1" w:styleId="FooterChar">
    <w:name w:val="Footer Char"/>
    <w:basedOn w:val="DefaultParagraphFont"/>
    <w:link w:val="Footer"/>
    <w:uiPriority w:val="99"/>
    <w:rsid w:val="00BE2F48"/>
    <w:rPr>
      <w:rFonts w:ascii="Times New Roman" w:hAnsi="Times New Roman" w:cs="Akhbar MT"/>
      <w:szCs w:val="30"/>
      <w:lang w:val="en-GB"/>
    </w:rPr>
  </w:style>
  <w:style w:type="character" w:customStyle="1" w:styleId="Heading1Char">
    <w:name w:val="Heading 1 Char"/>
    <w:aliases w:val="Part Char"/>
    <w:basedOn w:val="DefaultParagraphFont"/>
    <w:link w:val="Heading1"/>
    <w:rsid w:val="00017069"/>
    <w:rPr>
      <w:rFonts w:ascii="Times New Roman Bold" w:eastAsia="Times New Roman" w:hAnsi="Times New Roman Bold" w:cs="Akhbar MT"/>
      <w:b/>
      <w:bCs/>
      <w:sz w:val="26"/>
      <w:szCs w:val="36"/>
      <w:lang w:val="en-GB"/>
    </w:rPr>
  </w:style>
  <w:style w:type="character" w:customStyle="1" w:styleId="Heading2Char">
    <w:name w:val="Heading 2 Char"/>
    <w:aliases w:val="Chpt Char"/>
    <w:basedOn w:val="DefaultParagraphFont"/>
    <w:link w:val="Heading2"/>
    <w:rsid w:val="00017069"/>
    <w:rPr>
      <w:rFonts w:ascii="Times New Roman Bold" w:eastAsia="Times New Roman" w:hAnsi="Times New Roman Bold" w:cs="Akhbar MT"/>
      <w:b/>
      <w:bCs/>
      <w:sz w:val="24"/>
      <w:szCs w:val="32"/>
      <w:lang w:val="en-GB"/>
    </w:rPr>
  </w:style>
  <w:style w:type="paragraph" w:customStyle="1" w:styleId="BulletList">
    <w:name w:val="Bullet List"/>
    <w:basedOn w:val="ListParagraph"/>
    <w:link w:val="BulletListChar"/>
    <w:qFormat/>
    <w:rsid w:val="00017069"/>
    <w:pPr>
      <w:numPr>
        <w:numId w:val="2"/>
      </w:numPr>
      <w:spacing w:before="120" w:after="0"/>
      <w:ind w:left="714" w:hanging="357"/>
    </w:pPr>
    <w:rPr>
      <w:rFonts w:eastAsia="Calibri"/>
    </w:rPr>
  </w:style>
  <w:style w:type="character" w:customStyle="1" w:styleId="BulletListChar">
    <w:name w:val="Bullet List Char"/>
    <w:basedOn w:val="DefaultParagraphFont"/>
    <w:link w:val="BulletList"/>
    <w:rsid w:val="00017069"/>
    <w:rPr>
      <w:rFonts w:ascii="Times New Roman" w:eastAsia="Calibri" w:hAnsi="Times New Roman" w:cs="Akhbar MT"/>
      <w:szCs w:val="30"/>
      <w:lang w:val="en-GB"/>
    </w:rPr>
  </w:style>
  <w:style w:type="paragraph" w:customStyle="1" w:styleId="BoxNewPara">
    <w:name w:val="Box NewPara"/>
    <w:basedOn w:val="ListParagraph"/>
    <w:link w:val="BoxNewParaChar"/>
    <w:qFormat/>
    <w:rsid w:val="00017069"/>
    <w:pPr>
      <w:numPr>
        <w:numId w:val="3"/>
      </w:numPr>
      <w:spacing w:before="120" w:after="0"/>
      <w:contextualSpacing w:val="0"/>
    </w:pPr>
    <w:rPr>
      <w:rFonts w:eastAsia="Calibri"/>
    </w:rPr>
  </w:style>
  <w:style w:type="character" w:customStyle="1" w:styleId="BoxNewParaChar">
    <w:name w:val="Box NewPara Char"/>
    <w:basedOn w:val="DefaultParagraphFont"/>
    <w:link w:val="BoxNewPara"/>
    <w:rsid w:val="00017069"/>
    <w:rPr>
      <w:rFonts w:ascii="Times New Roman" w:eastAsia="Calibri" w:hAnsi="Times New Roman" w:cs="Akhbar MT"/>
      <w:szCs w:val="30"/>
      <w:lang w:val="en-GB"/>
    </w:rPr>
  </w:style>
  <w:style w:type="paragraph" w:customStyle="1" w:styleId="BoxBulletList">
    <w:name w:val="Box Bullet List"/>
    <w:basedOn w:val="BulletList"/>
    <w:link w:val="BoxBulletListChar"/>
    <w:qFormat/>
    <w:rsid w:val="00017069"/>
  </w:style>
  <w:style w:type="character" w:customStyle="1" w:styleId="BoxBulletListChar">
    <w:name w:val="Box Bullet List Char"/>
    <w:basedOn w:val="BulletListChar"/>
    <w:link w:val="BoxBulletList"/>
    <w:rsid w:val="00017069"/>
    <w:rPr>
      <w:rFonts w:ascii="Times New Roman" w:eastAsia="Calibri" w:hAnsi="Times New Roman" w:cs="Akhbar MT"/>
      <w:szCs w:val="30"/>
      <w:lang w:val="en-GB"/>
    </w:rPr>
  </w:style>
  <w:style w:type="character" w:customStyle="1" w:styleId="Heading3Char">
    <w:name w:val="Heading 3 Char"/>
    <w:basedOn w:val="DefaultParagraphFont"/>
    <w:link w:val="Heading3"/>
    <w:uiPriority w:val="9"/>
    <w:semiHidden/>
    <w:rsid w:val="00017069"/>
    <w:rPr>
      <w:rFonts w:asciiTheme="majorHAnsi" w:eastAsiaTheme="majorEastAsia" w:hAnsiTheme="majorHAnsi" w:cstheme="majorBidi"/>
      <w:color w:val="243F60" w:themeColor="accent1" w:themeShade="7F"/>
      <w:sz w:val="24"/>
      <w:szCs w:val="24"/>
      <w:lang w:val="en-GB"/>
    </w:rPr>
  </w:style>
  <w:style w:type="paragraph" w:styleId="ListParagraph">
    <w:name w:val="List Paragraph"/>
    <w:basedOn w:val="Normal"/>
    <w:uiPriority w:val="34"/>
    <w:qFormat/>
    <w:rsid w:val="00017069"/>
    <w:pPr>
      <w:ind w:left="720"/>
      <w:contextualSpacing/>
    </w:pPr>
  </w:style>
  <w:style w:type="paragraph" w:styleId="Quote">
    <w:name w:val="Quote"/>
    <w:basedOn w:val="Normal"/>
    <w:next w:val="Normal"/>
    <w:link w:val="QuoteChar"/>
    <w:uiPriority w:val="29"/>
    <w:qFormat/>
    <w:rsid w:val="0042299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22991"/>
    <w:rPr>
      <w:rFonts w:ascii="Times New Roman" w:hAnsi="Times New Roman" w:cs="Akhbar MT"/>
      <w:i/>
      <w:iCs/>
      <w:color w:val="404040" w:themeColor="text1" w:themeTint="BF"/>
      <w:szCs w:val="30"/>
      <w:lang w:val="en-GB"/>
    </w:rPr>
  </w:style>
  <w:style w:type="paragraph" w:customStyle="1" w:styleId="NewPara">
    <w:name w:val="NewPara"/>
    <w:basedOn w:val="ListParagraph"/>
    <w:link w:val="NewParaChar"/>
    <w:qFormat/>
    <w:rsid w:val="00422991"/>
    <w:pPr>
      <w:numPr>
        <w:numId w:val="4"/>
      </w:numPr>
      <w:contextualSpacing w:val="0"/>
    </w:pPr>
  </w:style>
  <w:style w:type="character" w:customStyle="1" w:styleId="NewParaChar">
    <w:name w:val="NewPara Char"/>
    <w:basedOn w:val="DefaultParagraphFont"/>
    <w:link w:val="NewPara"/>
    <w:rsid w:val="00422991"/>
    <w:rPr>
      <w:rFonts w:ascii="Times New Roman" w:hAnsi="Times New Roman" w:cs="Akhbar MT"/>
      <w:szCs w:val="30"/>
      <w:lang w:val="en-GB"/>
    </w:rPr>
  </w:style>
  <w:style w:type="character" w:styleId="Strong">
    <w:name w:val="Strong"/>
    <w:basedOn w:val="DefaultParagraphFont"/>
    <w:uiPriority w:val="22"/>
    <w:qFormat/>
    <w:rsid w:val="00A71F71"/>
    <w:rPr>
      <w:b/>
      <w:bCs/>
    </w:rPr>
  </w:style>
  <w:style w:type="character" w:customStyle="1" w:styleId="NumberedHeadingChar">
    <w:name w:val="NumberedHeading Char"/>
    <w:basedOn w:val="DefaultParagraphFont"/>
    <w:link w:val="NumberedHeading"/>
    <w:locked/>
    <w:rsid w:val="00A71F71"/>
    <w:rPr>
      <w:rFonts w:ascii="Times New Roman Bold" w:eastAsia="Calibri" w:hAnsi="Times New Roman Bold" w:cs="Akhbar MT"/>
      <w:b/>
      <w:sz w:val="28"/>
      <w:szCs w:val="36"/>
      <w:lang w:val="en-GB"/>
    </w:rPr>
  </w:style>
  <w:style w:type="paragraph" w:customStyle="1" w:styleId="NumberedHeading">
    <w:name w:val="NumberedHeading"/>
    <w:basedOn w:val="Normal"/>
    <w:next w:val="Heading2"/>
    <w:link w:val="NumberedHeadingChar"/>
    <w:qFormat/>
    <w:rsid w:val="00A71F71"/>
    <w:pPr>
      <w:keepNext/>
      <w:numPr>
        <w:numId w:val="5"/>
      </w:numPr>
      <w:spacing w:before="240" w:after="0"/>
      <w:jc w:val="center"/>
    </w:pPr>
    <w:rPr>
      <w:rFonts w:ascii="Times New Roman Bold" w:eastAsia="Calibri" w:hAnsi="Times New Roman Bold"/>
      <w:b/>
      <w:sz w:val="28"/>
      <w:szCs w:val="36"/>
    </w:rPr>
  </w:style>
  <w:style w:type="paragraph" w:customStyle="1" w:styleId="SummaryBoxTitle">
    <w:name w:val="Summary Box Title"/>
    <w:basedOn w:val="Normal"/>
    <w:link w:val="SummaryBoxTitleChar"/>
    <w:qFormat/>
    <w:rsid w:val="002116A8"/>
    <w:pPr>
      <w:jc w:val="center"/>
    </w:pPr>
    <w:rPr>
      <w:b/>
      <w:sz w:val="28"/>
      <w:szCs w:val="28"/>
    </w:rPr>
  </w:style>
  <w:style w:type="character" w:customStyle="1" w:styleId="SummaryBoxTitleChar">
    <w:name w:val="Summary Box Title Char"/>
    <w:basedOn w:val="DefaultParagraphFont"/>
    <w:link w:val="SummaryBoxTitle"/>
    <w:rsid w:val="002116A8"/>
    <w:rPr>
      <w:rFonts w:ascii="Times New Roman" w:hAnsi="Times New Roman" w:cs="Akhbar MT"/>
      <w:b/>
      <w:sz w:val="28"/>
      <w:szCs w:val="28"/>
      <w:lang w:val="en-GB"/>
    </w:rPr>
  </w:style>
  <w:style w:type="paragraph" w:styleId="FootnoteText">
    <w:name w:val="footnote text"/>
    <w:basedOn w:val="Normal"/>
    <w:link w:val="FootnoteTextChar"/>
    <w:uiPriority w:val="99"/>
    <w:unhideWhenUsed/>
    <w:rsid w:val="00E7018D"/>
    <w:pPr>
      <w:spacing w:after="0"/>
    </w:pPr>
    <w:rPr>
      <w:sz w:val="20"/>
      <w:szCs w:val="20"/>
    </w:rPr>
  </w:style>
  <w:style w:type="character" w:customStyle="1" w:styleId="FootnoteTextChar">
    <w:name w:val="Footnote Text Char"/>
    <w:basedOn w:val="DefaultParagraphFont"/>
    <w:link w:val="FootnoteText"/>
    <w:uiPriority w:val="99"/>
    <w:rsid w:val="00E7018D"/>
    <w:rPr>
      <w:rFonts w:ascii="Times New Roman" w:hAnsi="Times New Roman" w:cs="Akhbar MT"/>
      <w:sz w:val="20"/>
      <w:szCs w:val="20"/>
      <w:lang w:val="en-GB"/>
    </w:rPr>
  </w:style>
  <w:style w:type="character" w:styleId="FootnoteReference">
    <w:name w:val="footnote reference"/>
    <w:basedOn w:val="DefaultParagraphFont"/>
    <w:uiPriority w:val="99"/>
    <w:unhideWhenUsed/>
    <w:rsid w:val="00E7018D"/>
    <w:rPr>
      <w:vertAlign w:val="superscript"/>
    </w:rPr>
  </w:style>
  <w:style w:type="character" w:styleId="Hyperlink">
    <w:name w:val="Hyperlink"/>
    <w:basedOn w:val="DefaultParagraphFont"/>
    <w:uiPriority w:val="99"/>
    <w:unhideWhenUsed/>
    <w:rsid w:val="00E7018D"/>
    <w:rPr>
      <w:color w:val="0000FF" w:themeColor="hyperlink"/>
      <w:u w:val="single"/>
    </w:rPr>
  </w:style>
  <w:style w:type="paragraph" w:customStyle="1" w:styleId="Speaker">
    <w:name w:val="Speaker"/>
    <w:basedOn w:val="Normal"/>
    <w:link w:val="SpeakerChar"/>
    <w:qFormat/>
    <w:rsid w:val="000907F2"/>
    <w:rPr>
      <w:b/>
      <w:lang w:bidi="ar-EG"/>
    </w:rPr>
  </w:style>
  <w:style w:type="character" w:customStyle="1" w:styleId="SpeakerChar">
    <w:name w:val="Speaker Char"/>
    <w:basedOn w:val="DefaultParagraphFont"/>
    <w:link w:val="Speaker"/>
    <w:rsid w:val="000907F2"/>
    <w:rPr>
      <w:rFonts w:ascii="Times New Roman" w:hAnsi="Times New Roman" w:cs="Akhbar MT"/>
      <w:b/>
      <w:szCs w:val="30"/>
      <w:lang w:val="en-GB" w:bidi="ar-EG"/>
    </w:rPr>
  </w:style>
  <w:style w:type="numbering" w:customStyle="1" w:styleId="Style1">
    <w:name w:val="Style1"/>
    <w:uiPriority w:val="99"/>
    <w:rsid w:val="003E6ECD"/>
    <w:pPr>
      <w:numPr>
        <w:numId w:val="6"/>
      </w:numPr>
    </w:pPr>
  </w:style>
  <w:style w:type="paragraph" w:styleId="TOC4">
    <w:name w:val="toc 4"/>
    <w:basedOn w:val="Normal"/>
    <w:next w:val="Normal"/>
    <w:autoRedefine/>
    <w:uiPriority w:val="39"/>
    <w:semiHidden/>
    <w:unhideWhenUsed/>
    <w:rsid w:val="003E6ECD"/>
    <w:pPr>
      <w:spacing w:after="0" w:line="276" w:lineRule="auto"/>
      <w:ind w:left="600"/>
    </w:pPr>
    <w:rPr>
      <w:rFonts w:asciiTheme="minorHAnsi" w:eastAsiaTheme="minorEastAsia" w:hAnsiTheme="minorHAnsi" w:cstheme="minorBidi"/>
      <w:sz w:val="20"/>
      <w:szCs w:val="20"/>
      <w:lang w:val="en-US" w:bidi="en-US"/>
    </w:rPr>
  </w:style>
  <w:style w:type="paragraph" w:styleId="NoSpacing">
    <w:name w:val="No Spacing"/>
    <w:uiPriority w:val="1"/>
    <w:qFormat/>
    <w:rsid w:val="00687F71"/>
    <w:pPr>
      <w:spacing w:after="0" w:line="240" w:lineRule="auto"/>
    </w:pPr>
    <w:rPr>
      <w:rFonts w:ascii="Calibri" w:eastAsia="Calibri" w:hAnsi="Calibri" w:cs="Times New Roman"/>
    </w:rPr>
  </w:style>
  <w:style w:type="paragraph" w:styleId="BodyText2">
    <w:name w:val="Body Text 2"/>
    <w:basedOn w:val="Normal"/>
    <w:link w:val="BodyText2Char"/>
    <w:uiPriority w:val="99"/>
    <w:unhideWhenUsed/>
    <w:rsid w:val="00F2197C"/>
    <w:pPr>
      <w:spacing w:after="120" w:line="480" w:lineRule="auto"/>
    </w:pPr>
    <w:rPr>
      <w:rFonts w:asciiTheme="minorHAnsi" w:hAnsiTheme="minorHAnsi" w:cstheme="minorBidi"/>
      <w:szCs w:val="22"/>
      <w:lang w:val="id-ID"/>
    </w:rPr>
  </w:style>
  <w:style w:type="character" w:customStyle="1" w:styleId="BodyText2Char">
    <w:name w:val="Body Text 2 Char"/>
    <w:basedOn w:val="DefaultParagraphFont"/>
    <w:link w:val="BodyText2"/>
    <w:uiPriority w:val="99"/>
    <w:rsid w:val="00F2197C"/>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70441">
      <w:bodyDiv w:val="1"/>
      <w:marLeft w:val="0"/>
      <w:marRight w:val="0"/>
      <w:marTop w:val="0"/>
      <w:marBottom w:val="0"/>
      <w:divBdr>
        <w:top w:val="none" w:sz="0" w:space="0" w:color="auto"/>
        <w:left w:val="none" w:sz="0" w:space="0" w:color="auto"/>
        <w:bottom w:val="none" w:sz="0" w:space="0" w:color="auto"/>
        <w:right w:val="none" w:sz="0" w:space="0" w:color="auto"/>
      </w:divBdr>
    </w:div>
    <w:div w:id="812059566">
      <w:bodyDiv w:val="1"/>
      <w:marLeft w:val="0"/>
      <w:marRight w:val="0"/>
      <w:marTop w:val="0"/>
      <w:marBottom w:val="0"/>
      <w:divBdr>
        <w:top w:val="none" w:sz="0" w:space="0" w:color="auto"/>
        <w:left w:val="none" w:sz="0" w:space="0" w:color="auto"/>
        <w:bottom w:val="none" w:sz="0" w:space="0" w:color="auto"/>
        <w:right w:val="none" w:sz="0" w:space="0" w:color="auto"/>
      </w:divBdr>
    </w:div>
    <w:div w:id="850725152">
      <w:bodyDiv w:val="1"/>
      <w:marLeft w:val="0"/>
      <w:marRight w:val="0"/>
      <w:marTop w:val="0"/>
      <w:marBottom w:val="0"/>
      <w:divBdr>
        <w:top w:val="none" w:sz="0" w:space="0" w:color="auto"/>
        <w:left w:val="none" w:sz="0" w:space="0" w:color="auto"/>
        <w:bottom w:val="none" w:sz="0" w:space="0" w:color="auto"/>
        <w:right w:val="none" w:sz="0" w:space="0" w:color="auto"/>
      </w:divBdr>
    </w:div>
    <w:div w:id="1060250848">
      <w:bodyDiv w:val="1"/>
      <w:marLeft w:val="0"/>
      <w:marRight w:val="0"/>
      <w:marTop w:val="0"/>
      <w:marBottom w:val="0"/>
      <w:divBdr>
        <w:top w:val="none" w:sz="0" w:space="0" w:color="auto"/>
        <w:left w:val="none" w:sz="0" w:space="0" w:color="auto"/>
        <w:bottom w:val="none" w:sz="0" w:space="0" w:color="auto"/>
        <w:right w:val="none" w:sz="0" w:space="0" w:color="auto"/>
      </w:divBdr>
    </w:div>
    <w:div w:id="189773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ECB64-4F8C-4B4A-B9D6-C3D9D0659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Giordano DiNicola (CPAM)</dc:creator>
  <cp:lastModifiedBy>Margarita Brattlof (EST)</cp:lastModifiedBy>
  <cp:revision>2</cp:revision>
  <dcterms:created xsi:type="dcterms:W3CDTF">2016-05-11T13:39:00Z</dcterms:created>
  <dcterms:modified xsi:type="dcterms:W3CDTF">2016-05-11T13:39:00Z</dcterms:modified>
</cp:coreProperties>
</file>