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0C311A" w:rsidRPr="0073685B" w:rsidRDefault="000C311A" w:rsidP="009500B3">
          <w:pPr>
            <w:pStyle w:val="Hidden"/>
          </w:pPr>
        </w:p>
        <w:p w:rsidR="000C311A" w:rsidRPr="000C311A" w:rsidRDefault="000C311A" w:rsidP="009B6EB4">
          <w:pPr>
            <w:pStyle w:val="DocTitle"/>
          </w:pPr>
          <w:bookmarkStart w:id="0" w:name="CoverBookmark"/>
          <w:bookmarkStart w:id="1" w:name="CoverTitleBookmark"/>
          <w:r>
            <w:rPr>
              <w:smallCaps/>
            </w:rPr>
            <w:t>Committee on Commodity Problems</w:t>
          </w:r>
        </w:p>
        <w:bookmarkEnd w:id="1" w:displacedByCustomXml="next"/>
        <w:sdt>
          <w:sdtPr>
            <w:alias w:val="Meeting Information"/>
            <w:tag w:val="Meeting Information"/>
            <w:id w:val="8308208"/>
            <w:lock w:val="sdtLocked"/>
          </w:sdtPr>
          <w:sdtContent>
            <w:p w:rsidR="000C311A" w:rsidRDefault="000C311A" w:rsidP="00871C72">
              <w:pPr>
                <w:pStyle w:val="MeetingInfo"/>
              </w:pPr>
              <w:r>
                <w:t>INTERGOVERNMENTAL GROUP ON TEA</w:t>
              </w:r>
            </w:p>
            <w:p w:rsidR="000C311A" w:rsidRDefault="000C311A" w:rsidP="00871C72">
              <w:pPr>
                <w:pStyle w:val="MeetingInfo"/>
              </w:pPr>
              <w:r>
                <w:t>Twenty-first Session</w:t>
              </w:r>
            </w:p>
            <w:p w:rsidR="000C311A" w:rsidRDefault="000C311A" w:rsidP="00871C72">
              <w:pPr>
                <w:pStyle w:val="MeetingInfo"/>
              </w:pPr>
              <w:r>
                <w:t>Bandung, Indonesia, 5-7 November 2014</w:t>
              </w:r>
            </w:p>
            <w:p w:rsidR="000C311A" w:rsidRPr="000C311A" w:rsidRDefault="000C311A" w:rsidP="00871C72">
              <w:pPr>
                <w:pStyle w:val="MeetingInfo"/>
              </w:pPr>
              <w:r>
                <w:t>REPORT OF THE WORKING GROUP ON MAXIMUM RESIDUE LEVELS</w:t>
              </w:r>
              <w:r>
                <w:rPr>
                  <w:rStyle w:val="FootnoteReference"/>
                </w:rPr>
                <w:footnoteReference w:id="1"/>
              </w:r>
              <w:r>
                <w:t xml:space="preserve"> </w:t>
              </w:r>
            </w:p>
          </w:sdtContent>
        </w:sdt>
        <w:p w:rsidR="000C311A" w:rsidRPr="000C311A" w:rsidRDefault="000C311A"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0C311A" w:rsidRDefault="000C311A" w:rsidP="000C311A">
      <w:pPr>
        <w:pStyle w:val="Heading1"/>
      </w:pPr>
      <w:r>
        <w:t>BACKGROUND</w:t>
      </w:r>
    </w:p>
    <w:p w:rsidR="000C311A" w:rsidRDefault="000C311A" w:rsidP="000C311A"/>
    <w:p w:rsidR="000C311A" w:rsidRPr="00B273BB" w:rsidRDefault="000C311A" w:rsidP="000C311A">
      <w:pPr>
        <w:pStyle w:val="NewPara"/>
      </w:pPr>
      <w:r w:rsidRPr="00B273BB">
        <w:t>Pesticide residues in tea has been a major non-tariff trade barrier that has been affecting tea trade globally since 1990’s.  Its not because many tea samples tested high residues, but they did exceed certain default MRLs which were set at very low levels approaching analytical detection limits. There was thus a dire necessity felt by members of fixing realistic MRLs which will be acceptable to all stakeholders to ensure smooth tea trade globally.</w:t>
      </w:r>
    </w:p>
    <w:p w:rsidR="000C311A" w:rsidRPr="00B273BB" w:rsidRDefault="000C311A" w:rsidP="000C311A">
      <w:pPr>
        <w:pStyle w:val="NewPara"/>
      </w:pPr>
      <w:r w:rsidRPr="00B273BB">
        <w:t>The FAO-IGG on Tea in its Bali Meeting in 2005 has constituted an Working Group (WG) on MRLs in Tea to assist data generation required for fixation of MRLs of pesticides in tea. The WG in its first meeting set out a roadmap to work on 24 pesticides selected on basis of glabal use pattern. The objective was to generate data for fixing Codex MRLs as well as to use the data for fixing national and other MRLs so that it lays the ground for harmonization of different MRLs for the same pesticide. Since then Codex MRLs in tea were fixed for Chlorpyriphos, Paraquat, Dicofol,  Cypermethrin, Fenpropathrin, Etoxazole, Thiamethoxam, Bifenthrin, Flubendiamide etc., to which the work of this initative contributed.  The status updated in Rome Intersessional meeting held in May 2014 showed another 10 compounds can be considered for submission by various member states simultaneously through their national codex contact points.</w:t>
      </w:r>
    </w:p>
    <w:p w:rsidR="000C311A" w:rsidRPr="00B273BB" w:rsidRDefault="000C311A" w:rsidP="000C311A">
      <w:pPr>
        <w:pStyle w:val="NewPara"/>
      </w:pPr>
      <w:r w:rsidRPr="00B273BB">
        <w:t xml:space="preserve">Since it was not possible to achieve the global harmonization of MRLs in the </w:t>
      </w:r>
      <w:r w:rsidRPr="000C311A">
        <w:t>true sense</w:t>
      </w:r>
      <w:r w:rsidRPr="00B273BB">
        <w:t>, the data also served as the basis for fixation of several national and international MRLs as the  Codex MRLs for some compounds were later adopted by EU. Today there are CODEX and EU comparable MRLs for a number of compounds in Tea as shown below:</w:t>
      </w:r>
    </w:p>
    <w:p w:rsidR="000C311A" w:rsidRDefault="000C311A" w:rsidP="000C311A"/>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436"/>
        <w:gridCol w:w="1310"/>
        <w:gridCol w:w="1611"/>
        <w:gridCol w:w="1399"/>
        <w:gridCol w:w="1363"/>
      </w:tblGrid>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Pesticides</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 xml:space="preserve">CODEX MRL (mg/kg) </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EU MRL</w:t>
            </w:r>
          </w:p>
          <w:p w:rsidR="000C311A" w:rsidRPr="000C311A" w:rsidRDefault="000C311A" w:rsidP="000C311A">
            <w:r w:rsidRPr="000C311A">
              <w:t>(mg/kg)</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Pesticides</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 xml:space="preserve">CODEX MRL (mg/kg) </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EU MRL</w:t>
            </w:r>
          </w:p>
          <w:p w:rsidR="000C311A" w:rsidRPr="000C311A" w:rsidRDefault="000C311A" w:rsidP="000C311A">
            <w:r w:rsidRPr="000C311A">
              <w:t>(mg/kg)</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Paraquat</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0.2</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Ethion</w:t>
            </w:r>
            <w:r w:rsidRPr="000C311A">
              <w:tab/>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Methidathion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0.5</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Profenophos</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r>
      <w:tr w:rsidR="000C311A" w:rsidRPr="00AE766E" w:rsidTr="000C311A">
        <w:trPr>
          <w:trHeight w:val="287"/>
        </w:trPr>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Clothianidin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0.7</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0.7</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Propiconazole</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Fenpropathrin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2,4-D</w:t>
            </w:r>
            <w:r w:rsidRPr="000C311A">
              <w:tab/>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Chlorpyrifos</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Phosalone</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Deltamethrin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Hexaconazole</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Propargite</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L-cyhalothrin</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Endosulfan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Fenazaquin</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Etoxazole</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Thiacloprid</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Permethrin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Flufenoxuron</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Thiamethoxam</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Hexythiazox</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4</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Cypermethrin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0.5</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Acetamiprid</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Bifenthrin</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Quinalphos</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Flubendiamide</w:t>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0.02</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Glyphosate</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r>
      <w:tr w:rsidR="000C311A" w:rsidRPr="00AE766E" w:rsidTr="000C311A">
        <w:tc>
          <w:tcPr>
            <w:tcW w:w="1672"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Dicofol</w:t>
            </w:r>
            <w:r w:rsidRPr="000C311A">
              <w:tab/>
            </w:r>
          </w:p>
        </w:tc>
        <w:tc>
          <w:tcPr>
            <w:tcW w:w="143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31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611"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Oxyfluorfen</w:t>
            </w:r>
          </w:p>
        </w:tc>
        <w:tc>
          <w:tcPr>
            <w:tcW w:w="13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3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r>
    </w:tbl>
    <w:p w:rsidR="000C311A" w:rsidRDefault="000C311A" w:rsidP="000C311A"/>
    <w:p w:rsidR="000C311A" w:rsidRPr="000C311A" w:rsidRDefault="000C311A" w:rsidP="000C311A">
      <w:pPr>
        <w:pStyle w:val="NewPara"/>
      </w:pPr>
      <w:r w:rsidRPr="00B273BB">
        <w:t>Notwithstanding the perceived difficulties in harmonization of different MRLs, the data generated under the initiatives of the FAO-IGG WG on MRL has led to setting up of realistic MRLs in many tea importing countries like Australia, Canada and the USA. This opportunity so created has led to a decision</w:t>
      </w:r>
      <w:r w:rsidRPr="000C311A">
        <w:t xml:space="preserve"> at the 20th session of the IGG on Tea (Colombo, 30 January - 1 February 2012)  [Ref Document: CCP 12/14 E   February 2012] to change the nomenclature of  “harmonization of tea MRLs” to "Achieve global cooperation obtaining MRLs in tea".  But the entire exercise has certainly yielded positives.  Today we have more realistic MRLs in EU as compared to 10 to 15 years ago resulting in  a positive impact on export of tea to EU.  Having  MRLs in the importing countries like the USA and Canada has opened up new markets for the tea producing countries using such products which otherwise would have faced very low default MRLs. The default MRLs are the major trade barrier and the collective work of this group can help covert them into realistic MRLs that will ensure food safety as well as smooth tea trade.</w:t>
      </w:r>
    </w:p>
    <w:p w:rsidR="000C311A" w:rsidRPr="000C311A" w:rsidRDefault="000C311A" w:rsidP="000C311A">
      <w:pPr>
        <w:pStyle w:val="NewPara"/>
      </w:pPr>
      <w:r w:rsidRPr="000C311A">
        <w:t xml:space="preserve">It is also a time to look for opportunities to break away from the traditional approach of risk assessment for fixing MRLs or for harmonization of MRLs.  Examples of 23 nations harmonizing their MRLs in Grape under APEC initiative is an indication of what the future has for us.  It’s a necessity now that MRLs are fixed in tea for new promising molecules as well as those left out so that ever increasing pests particularly in view of the climate change can be managed effectively.        </w:t>
      </w:r>
    </w:p>
    <w:p w:rsidR="000C311A" w:rsidRPr="000C311A" w:rsidRDefault="000C311A" w:rsidP="000C311A">
      <w:pPr>
        <w:pStyle w:val="NewPara"/>
      </w:pPr>
      <w:r>
        <w:t>The</w:t>
      </w:r>
      <w:r w:rsidRPr="000C311A">
        <w:t xml:space="preserve"> priority list of chemicals for the data generation first prepared in 2005 for 24 pesticides has been updated in subsequent sessions. In the Intersessional Meeting of Group held in FAO HQ, Rome, Italy on 5-6 May 2014, the main objective of this Group was to finalize the priority list of compounds in different countries and remove anomalies and duplication of work. The WG agreed on the priority list of chemicals, as follows:</w:t>
      </w:r>
    </w:p>
    <w:p w:rsidR="000C311A" w:rsidRPr="000C311A" w:rsidRDefault="000C311A" w:rsidP="000C311A">
      <w:pPr>
        <w:pStyle w:val="Heading1"/>
      </w:pPr>
      <w:r w:rsidRPr="000C311A">
        <w:t>PRIORITY LIST OF CHEMICALS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2530"/>
        <w:gridCol w:w="3240"/>
      </w:tblGrid>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Availability</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Action Required</w:t>
            </w:r>
          </w:p>
        </w:tc>
      </w:tr>
      <w:tr w:rsidR="000C311A" w:rsidRPr="00966EB1" w:rsidTr="000C311A">
        <w:tc>
          <w:tcPr>
            <w:tcW w:w="8748" w:type="dxa"/>
            <w:gridSpan w:val="3"/>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0C311A">
              <w:t>Insecticides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Acetamiprid</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Bifenthrin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Buprofezin1/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Submitted to EU</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Chlorfenapyr</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Chlorfluazuron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Chlorpyrifos</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Chromafenozide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Clothianidin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Cypermethrin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 [US, Canada*]</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Dimethoate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t>Emamectin</w:t>
            </w:r>
            <w:r w:rsidRPr="000C311A">
              <w:t xml:space="preserve"> benzoate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lastRenderedPageBreak/>
              <w:t>Fenpropathrin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Fenpyroximate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Fipronil</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 xml:space="preserve">In </w:t>
            </w:r>
            <w:r w:rsidRPr="000C311A">
              <w:t>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 ** Env Concerns?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Flubendiamide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Flufenoxuron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Imidacloprid</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Residue definition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Permethrin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 xml:space="preserve">Propargite </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Spiromesifen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Thiacloprid</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Thiamethoxam</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λ-Cyhalothrin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Indoxycarb</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Dichorvos1/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8748" w:type="dxa"/>
            <w:gridSpan w:val="3"/>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0C311A">
              <w:t>Acaricides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Abamectin1/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Acequinocyl</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Chlofentezine1/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Dicofol</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 xml:space="preserve">Data </w:t>
            </w:r>
            <w:r w:rsidRPr="000C311A">
              <w:t>submitted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Ethion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Etoxazole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Fenpyroximate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Hexythiazox</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Milbemectin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Permethrin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Polysulphide sulphur</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Exempted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Propargite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 xml:space="preserve">Spiromesifen </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0C311A">
              <w:t>Herbicides</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2,4-D</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 **</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lastRenderedPageBreak/>
              <w:t>Diuron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Glufosinate-ammonium</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Glyphosate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MCPA</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Metolachlor1/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Oxyfluorfen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In progress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Paraquat</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0C311A">
              <w:t>Fungicides</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Azoxystrobin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 xml:space="preserve">Bitertanol </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Chlorothalonil1/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Copper hydroxide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Copper Oxychloride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Not 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Copper oxide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 xml:space="preserve">Not </w:t>
            </w:r>
            <w:r w:rsidRPr="000C311A">
              <w:t>required</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Difenoconazol</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Limited</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Hexaconazole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Propiconazole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Pyroclostrobin1/</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c>
          <w:tcPr>
            <w:tcW w:w="3240" w:type="dxa"/>
            <w:tcBorders>
              <w:top w:val="single" w:sz="4" w:space="0" w:color="auto"/>
              <w:left w:val="single" w:sz="4" w:space="0" w:color="auto"/>
              <w:bottom w:val="single" w:sz="4" w:space="0" w:color="auto"/>
              <w:right w:val="single" w:sz="4" w:space="0" w:color="auto"/>
            </w:tcBorders>
            <w:vAlign w:val="bottom"/>
          </w:tcPr>
          <w:p w:rsidR="000C311A" w:rsidRPr="00434813" w:rsidRDefault="000C311A" w:rsidP="000C311A"/>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Tebuconazole</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Yes</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Data submission</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Thiophanate-methyl</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To be done</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r w:rsidR="000C311A" w:rsidRPr="00966EB1" w:rsidTr="000C311A">
        <w:tc>
          <w:tcPr>
            <w:tcW w:w="2978"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Trifloxystrobin</w:t>
            </w:r>
          </w:p>
        </w:tc>
        <w:tc>
          <w:tcPr>
            <w:tcW w:w="253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To be done</w:t>
            </w:r>
          </w:p>
        </w:tc>
        <w:tc>
          <w:tcPr>
            <w:tcW w:w="3240" w:type="dxa"/>
            <w:tcBorders>
              <w:top w:val="single" w:sz="4" w:space="0" w:color="auto"/>
              <w:left w:val="single" w:sz="4" w:space="0" w:color="auto"/>
              <w:bottom w:val="single" w:sz="4" w:space="0" w:color="auto"/>
              <w:right w:val="single" w:sz="4" w:space="0" w:color="auto"/>
            </w:tcBorders>
            <w:vAlign w:val="bottom"/>
          </w:tcPr>
          <w:p w:rsidR="000C311A" w:rsidRPr="000C311A" w:rsidRDefault="000C311A" w:rsidP="000C311A">
            <w:r w:rsidRPr="00434813">
              <w:t>Field trials</w:t>
            </w:r>
          </w:p>
        </w:tc>
      </w:tr>
    </w:tbl>
    <w:p w:rsidR="000C311A" w:rsidRPr="00434813" w:rsidRDefault="000C311A" w:rsidP="000C311A"/>
    <w:p w:rsidR="000C311A" w:rsidRPr="000C311A" w:rsidRDefault="000C311A" w:rsidP="000C311A">
      <w:r w:rsidRPr="000C311A">
        <w:t>[Note: 1/  Members of the WG did not have information on whether sufficient field trial data were already available for this compound. Therefore, they are to provide the WG with this information.]</w:t>
      </w:r>
    </w:p>
    <w:p w:rsidR="000C311A" w:rsidRPr="000C311A" w:rsidRDefault="000C311A" w:rsidP="000C311A">
      <w:pPr>
        <w:pStyle w:val="NewPara"/>
      </w:pPr>
      <w:r w:rsidRPr="000C311A">
        <w:t>Other Decisions taken were  as follows:</w:t>
      </w:r>
    </w:p>
    <w:p w:rsidR="000C311A" w:rsidRDefault="000C311A" w:rsidP="004E7E41">
      <w:pPr>
        <w:pStyle w:val="BulletList"/>
      </w:pPr>
      <w:r w:rsidRPr="000C311A">
        <w:t xml:space="preserve">A list and a timetable for those chemicals that are planned for submission to Codex would be distilled from the above table and would be provided to the IGG/Tea Secretariat for advance notice to Codex. </w:t>
      </w:r>
      <w:r w:rsidRPr="000C311A">
        <w:lastRenderedPageBreak/>
        <w:t>The intent was to progress submissions through Codex with the view to achieve global harmonization of MRLs for tea.</w:t>
      </w:r>
    </w:p>
    <w:p w:rsidR="000C311A" w:rsidRDefault="000C311A" w:rsidP="004E7E41">
      <w:pPr>
        <w:pStyle w:val="BulletList"/>
      </w:pPr>
      <w:r w:rsidRPr="000C311A">
        <w:t>A paper detailing the correlation between field trial protocol and GLP supervised protocol was to be prepared. This paper would be used to persuade regulators who insist on GLP field trials to accept data generated using the IGG/Tea protocol.</w:t>
      </w:r>
    </w:p>
    <w:p w:rsidR="000C311A" w:rsidRDefault="000C311A" w:rsidP="004E7E41">
      <w:pPr>
        <w:pStyle w:val="BulletList"/>
      </w:pPr>
      <w:r w:rsidRPr="000C311A">
        <w:t xml:space="preserve">The communication plan was to be reviewed and comments were to be returned within two months. </w:t>
      </w:r>
    </w:p>
    <w:p w:rsidR="000C311A" w:rsidRPr="000C311A" w:rsidRDefault="000C311A" w:rsidP="004E7E41">
      <w:pPr>
        <w:pStyle w:val="BulletList"/>
      </w:pPr>
      <w:r w:rsidRPr="000C311A">
        <w:t>The Decision Tree was to be modified to remove the “accepted by secondary standards” box since it was felt that this was premature and currently too restrictive.</w:t>
      </w:r>
    </w:p>
    <w:p w:rsidR="000C311A" w:rsidRPr="000C311A" w:rsidRDefault="000C311A" w:rsidP="000C311A">
      <w:pPr>
        <w:pStyle w:val="Heading1"/>
      </w:pPr>
      <w:r w:rsidRPr="000C311A">
        <w:t>STATUS OF WORK SINCE THE LAST MEETING</w:t>
      </w:r>
    </w:p>
    <w:p w:rsidR="000C311A" w:rsidRPr="000C311A" w:rsidRDefault="000C311A" w:rsidP="000C311A">
      <w:pPr>
        <w:pStyle w:val="Heading2"/>
      </w:pPr>
      <w:r w:rsidRPr="000C311A">
        <w:t>DATA SUBMISSION UNDER JMPR EVALUATION SCHEDULE</w:t>
      </w:r>
    </w:p>
    <w:p w:rsidR="000C311A" w:rsidRDefault="000C311A" w:rsidP="000C311A">
      <w:pPr>
        <w:pStyle w:val="NewPara"/>
      </w:pPr>
      <w:r>
        <w:t>Under 2013 JMPR Follow-up Evaluation Schedule, two pesticides –viz., Fenpyroximate and Propiconazole used in tea in India were included. The data on propiconazole and fenpyroximate in JMPR format was submitted to National Codex Point for evaluation by JMPR i</w:t>
      </w:r>
      <w:r w:rsidRPr="00C1563B">
        <w:t>n December, 2012</w:t>
      </w:r>
      <w:r>
        <w:t>.  In March, 2013 data for 2,4-D and Imidacloprid  were submitted by India to national Codex Point for evaluation by JMPR under 2014 JMPR Follow-up Evaluation Schedule.</w:t>
      </w:r>
    </w:p>
    <w:p w:rsidR="000C311A" w:rsidRPr="000C311A" w:rsidRDefault="000C311A" w:rsidP="000C311A">
      <w:pPr>
        <w:pStyle w:val="NewPara"/>
      </w:pPr>
      <w:r>
        <w:t xml:space="preserve">Under 2015 JMPR New Compounds Schedule, the pesticide Fenazaquin and Under 2015 JMPR Follow-up Evaluation Schedule, Acetamiprid and Tebuconazole are included. These two compounds are in the priority list and work on data generation is in progress. In India till date 4 field trial data is available. </w:t>
      </w:r>
      <w:r w:rsidRPr="000C311A">
        <w:t>Sri Lanka have 8 field trials for Tebuconazole.</w:t>
      </w:r>
    </w:p>
    <w:p w:rsidR="000C311A" w:rsidRPr="000C311A" w:rsidRDefault="000C311A" w:rsidP="000C311A"/>
    <w:p w:rsidR="000C311A" w:rsidRDefault="000C311A" w:rsidP="000C311A"/>
    <w:p w:rsidR="000C311A" w:rsidRPr="000C311A" w:rsidRDefault="000C311A" w:rsidP="000C311A">
      <w:pPr>
        <w:pStyle w:val="NewPara"/>
      </w:pPr>
      <w:r w:rsidRPr="006048D5">
        <w:t xml:space="preserve">China </w:t>
      </w:r>
      <w:r>
        <w:t>has submitted data on I</w:t>
      </w:r>
      <w:r w:rsidRPr="006048D5">
        <w:t xml:space="preserve">ndoxacarb in tea </w:t>
      </w:r>
      <w:r>
        <w:t>to</w:t>
      </w:r>
      <w:r w:rsidRPr="006048D5">
        <w:t xml:space="preserve"> Codex, </w:t>
      </w:r>
      <w:r>
        <w:t>based on</w:t>
      </w:r>
      <w:r w:rsidRPr="006048D5">
        <w:t xml:space="preserve"> eight </w:t>
      </w:r>
      <w:r>
        <w:t>field trials</w:t>
      </w:r>
      <w:r w:rsidRPr="006048D5">
        <w:t xml:space="preserve"> conducted in China. The MRL of indoxacarb was approved at 5 mg/kg in JMPR meeting in October, 2013 and in May, 2014. </w:t>
      </w:r>
    </w:p>
    <w:p w:rsidR="000C311A" w:rsidRPr="000C311A" w:rsidRDefault="000C311A" w:rsidP="000C311A">
      <w:pPr>
        <w:pStyle w:val="Heading2"/>
      </w:pPr>
      <w:r w:rsidRPr="000C311A">
        <w:t>DATA GENERATION</w:t>
      </w:r>
    </w:p>
    <w:p w:rsidR="000C311A" w:rsidRDefault="000C311A" w:rsidP="000C311A">
      <w:pPr>
        <w:pStyle w:val="NewPara"/>
      </w:pPr>
      <w:r w:rsidRPr="00094FBC">
        <w:t>Field trials were carried out to generate residue data in tea for acetamiprid (4 trials), emamactin benzo</w:t>
      </w:r>
      <w:r>
        <w:t>ate</w:t>
      </w:r>
      <w:r w:rsidRPr="00094FBC">
        <w:t xml:space="preserve"> (2 trials) and flubendiamide (2-trials), oxyfluorfen (2-trial), thiacloprid and in India as per the priority list.  The data generated is being compiled for submission</w:t>
      </w:r>
      <w:r>
        <w:t>. The risk assessment was carried out using the brew factor and the proposed MRL in tea is as shown below: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00"/>
        <w:gridCol w:w="900"/>
        <w:gridCol w:w="1440"/>
        <w:gridCol w:w="1620"/>
        <w:gridCol w:w="900"/>
        <w:gridCol w:w="1260"/>
      </w:tblGrid>
      <w:tr w:rsidR="000C311A" w:rsidRPr="00D71983" w:rsidTr="000C311A">
        <w:tc>
          <w:tcPr>
            <w:tcW w:w="2268"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 xml:space="preserve">  Pesticides</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Rate (kg ai/ha)</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PHI (days)</w:t>
            </w:r>
          </w:p>
        </w:tc>
        <w:tc>
          <w:tcPr>
            <w:tcW w:w="144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Residues in Tea (mg/kg)</w:t>
            </w:r>
          </w:p>
        </w:tc>
        <w:tc>
          <w:tcPr>
            <w:tcW w:w="162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 xml:space="preserve">Test methods </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Brew factor</w:t>
            </w:r>
          </w:p>
        </w:tc>
        <w:tc>
          <w:tcPr>
            <w:tcW w:w="126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 xml:space="preserve">   MRL proposed (mg/kg)</w:t>
            </w:r>
          </w:p>
        </w:tc>
      </w:tr>
      <w:tr w:rsidR="000C311A" w:rsidRPr="00D71983" w:rsidTr="000C311A">
        <w:trPr>
          <w:trHeight w:val="550"/>
        </w:trPr>
        <w:tc>
          <w:tcPr>
            <w:tcW w:w="2268"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Fenpyroximate</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B27E5A">
              <w:t xml:space="preserve">0.01 </w:t>
            </w:r>
            <w:r w:rsidRPr="000C311A">
              <w:t>to  0.025</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D71983">
              <w:t>7</w:t>
            </w:r>
          </w:p>
        </w:tc>
        <w:tc>
          <w:tcPr>
            <w:tcW w:w="144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D71983">
              <w:t>0.641</w:t>
            </w:r>
            <w:r w:rsidRPr="000C311A">
              <w:t>, 1.78</w:t>
            </w:r>
          </w:p>
        </w:tc>
        <w:tc>
          <w:tcPr>
            <w:tcW w:w="162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HPLC-DAD &amp; LC-MS/MS</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0.031</w:t>
            </w:r>
          </w:p>
        </w:tc>
        <w:tc>
          <w:tcPr>
            <w:tcW w:w="126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5.0</w:t>
            </w:r>
          </w:p>
        </w:tc>
      </w:tr>
      <w:tr w:rsidR="000C311A" w:rsidRPr="00D71983" w:rsidTr="000C311A">
        <w:tc>
          <w:tcPr>
            <w:tcW w:w="2268"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Acetamiprid</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0.125</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7</w:t>
            </w:r>
          </w:p>
        </w:tc>
        <w:tc>
          <w:tcPr>
            <w:tcW w:w="144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0.68, 0.13, 2.43</w:t>
            </w:r>
          </w:p>
        </w:tc>
        <w:tc>
          <w:tcPr>
            <w:tcW w:w="162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HPLC-DAD,</w:t>
            </w:r>
            <w:r w:rsidRPr="000C311A">
              <w:t xml:space="preserve"> LC-MS/MS</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0.5</w:t>
            </w:r>
          </w:p>
        </w:tc>
        <w:tc>
          <w:tcPr>
            <w:tcW w:w="126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5.0</w:t>
            </w:r>
          </w:p>
        </w:tc>
      </w:tr>
      <w:tr w:rsidR="000C311A" w:rsidRPr="00D71983" w:rsidTr="000C311A">
        <w:tc>
          <w:tcPr>
            <w:tcW w:w="2268"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Imidacloprid</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0.0225</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7</w:t>
            </w:r>
          </w:p>
        </w:tc>
        <w:tc>
          <w:tcPr>
            <w:tcW w:w="144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0.79, 0.2, 0.69</w:t>
            </w:r>
          </w:p>
        </w:tc>
        <w:tc>
          <w:tcPr>
            <w:tcW w:w="162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HPLC-DAD &amp; LC-MS/MS</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0.72</w:t>
            </w:r>
          </w:p>
        </w:tc>
        <w:tc>
          <w:tcPr>
            <w:tcW w:w="126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2.0</w:t>
            </w:r>
          </w:p>
        </w:tc>
      </w:tr>
      <w:tr w:rsidR="000C311A" w:rsidRPr="00D71983" w:rsidTr="000C311A">
        <w:tc>
          <w:tcPr>
            <w:tcW w:w="2268"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Propiconazole</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0.1</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7</w:t>
            </w:r>
          </w:p>
        </w:tc>
        <w:tc>
          <w:tcPr>
            <w:tcW w:w="144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1.66, 0.42, 0.64</w:t>
            </w:r>
          </w:p>
        </w:tc>
        <w:tc>
          <w:tcPr>
            <w:tcW w:w="162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HPLC-DAD, GLC-ECD</w:t>
            </w:r>
          </w:p>
        </w:tc>
        <w:tc>
          <w:tcPr>
            <w:tcW w:w="90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0.1315</w:t>
            </w:r>
          </w:p>
        </w:tc>
        <w:tc>
          <w:tcPr>
            <w:tcW w:w="126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t>5.0</w:t>
            </w:r>
          </w:p>
        </w:tc>
      </w:tr>
    </w:tbl>
    <w:p w:rsidR="000C311A" w:rsidRDefault="000C311A" w:rsidP="000C311A"/>
    <w:p w:rsidR="000C311A" w:rsidRDefault="000C311A" w:rsidP="000C311A">
      <w:pPr>
        <w:pStyle w:val="NewPara"/>
      </w:pPr>
      <w:r w:rsidRPr="006048D5">
        <w:t xml:space="preserve">The supervised field trials </w:t>
      </w:r>
      <w:r w:rsidRPr="000C311A">
        <w:t xml:space="preserve">as par </w:t>
      </w:r>
      <w:r w:rsidRPr="006048D5">
        <w:t>GAP for chlorfenapyr, indoxacarb and tolfenpyrad have been conducted and completed in China</w:t>
      </w:r>
      <w:r>
        <w:t xml:space="preserve"> </w:t>
      </w:r>
      <w:r w:rsidRPr="000C311A">
        <w:t xml:space="preserve">during </w:t>
      </w:r>
      <w:r w:rsidRPr="006048D5">
        <w:t>2011-2013. The field trials for chlorfenapyr</w:t>
      </w:r>
      <w:r>
        <w:t xml:space="preserve">, </w:t>
      </w:r>
      <w:r w:rsidRPr="006048D5">
        <w:t xml:space="preserve"> indoxacarb and tolfenpyrad were conducted in four locations in 2010-2012, 2011-2012 and 2012-2013 respectively.</w:t>
      </w:r>
    </w:p>
    <w:p w:rsidR="000C311A" w:rsidRPr="000C311A" w:rsidRDefault="000C311A" w:rsidP="000C311A">
      <w:pPr>
        <w:pStyle w:val="NewPara"/>
      </w:pPr>
      <w:r>
        <w:t>Requests were sent to member countries seeking information on the status of field trials/data generation/data submission for the compounds in the priority list in order to prepare a</w:t>
      </w:r>
      <w:r w:rsidRPr="000C311A">
        <w:t xml:space="preserve"> list and a timetable for those chemicals that are planned for submission to Codex. The feedback received from members would be discussed in the 21 Session at Bandung and based on which a time table for data submission would be provided to the IGG/Tea Secretariat for advance notice to Codex. As there are a number of trial data already available in different member countries, there is scope of pooling the data to obtain the required number of trials for MRL fixation in tea by simultaneous submissions for at least some compounds as evident from the feedback received till 28 Oct 2014 from a few members as given below:</w:t>
      </w:r>
    </w:p>
    <w:p w:rsidR="004E7E41" w:rsidRDefault="004E7E41">
      <w:pPr>
        <w:spacing w:line="276" w:lineRule="auto"/>
        <w:rPr>
          <w:b/>
        </w:rPr>
      </w:pPr>
      <w:r>
        <w:rPr>
          <w:b/>
        </w:rPr>
        <w:br w:type="page"/>
      </w:r>
    </w:p>
    <w:p w:rsidR="000C311A" w:rsidRPr="000C311A" w:rsidRDefault="000C311A" w:rsidP="000C311A">
      <w:pPr>
        <w:jc w:val="center"/>
        <w:rPr>
          <w:b/>
        </w:rPr>
      </w:pPr>
      <w:r w:rsidRPr="000C311A">
        <w:rPr>
          <w:b/>
        </w:rPr>
        <w:t xml:space="preserve">Updates on the priority list </w:t>
      </w:r>
      <w:r w:rsidRPr="000C311A">
        <w:rPr>
          <w:b/>
        </w:rPr>
        <w:br/>
        <w:t>(Based on response from members as on 28 Oct 2014)</w:t>
      </w:r>
    </w:p>
    <w:tbl>
      <w:tblPr>
        <w:tblpPr w:leftFromText="180" w:rightFromText="180" w:vertAnchor="text" w:horzAnchor="margin"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5"/>
        <w:gridCol w:w="1707"/>
        <w:gridCol w:w="1727"/>
        <w:gridCol w:w="1939"/>
        <w:gridCol w:w="1687"/>
      </w:tblGrid>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0C311A">
              <w:t>Pesticides</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Data Availability </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No of trials &amp; Country</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National MRLs</w:t>
            </w:r>
          </w:p>
          <w:p w:rsidR="000C311A" w:rsidRPr="000C311A" w:rsidRDefault="000C311A" w:rsidP="000C311A">
            <w:r w:rsidRPr="00BA455A">
              <w:t>[MRL (Country)]</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Data submitted to Codex &amp; date</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0C311A">
              <w:t>1</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4</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5</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Acetamiprid</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4(Japan)</w:t>
            </w:r>
            <w:r w:rsidR="004E7E41">
              <w:br/>
            </w:r>
            <w:r w:rsidRPr="00BA455A">
              <w:t xml:space="preserve">4 (India)  </w:t>
            </w:r>
            <w:r w:rsidR="004E7E41">
              <w:br/>
            </w:r>
            <w:r>
              <w:t>8</w:t>
            </w:r>
            <w:r w:rsidRPr="000C311A">
              <w:t xml:space="preserve"> (China)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40 (Jp), 50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Bifenthrin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6(Japan)</w:t>
            </w:r>
            <w:r w:rsidR="004E7E41">
              <w:br/>
            </w:r>
            <w:r w:rsidRPr="00BA455A">
              <w:t>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30</w:t>
            </w:r>
            <w:r w:rsidRPr="000C311A">
              <w:t xml:space="preserve"> (Jp) , 30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30 (2011)</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Buprofezin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Submitted to EU</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6(Japan)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30</w:t>
            </w:r>
            <w:r w:rsidRPr="000C311A">
              <w:t xml:space="preserve"> (Jp), 20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Chlorfenapyr</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t>10 (China)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0.01 (US), 40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Chlorfluazuron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8 (Sri Lanka)</w:t>
            </w:r>
            <w:r w:rsidR="004E7E41">
              <w:br/>
            </w:r>
            <w:r w:rsidRPr="00BA455A">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Chlorpyrifos</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6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 (2005)</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Chromafenozide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Limited</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Clothianidin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3(Japan)</w:t>
            </w:r>
            <w:r w:rsidR="004E7E41">
              <w:br/>
            </w:r>
            <w:r w:rsidRPr="00BA455A">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50 (Jp), 70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0.7  (2011)</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Cypermethrin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4(India)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15 (2012)</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Dimethoate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Limited</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Emamectin</w:t>
            </w:r>
          </w:p>
          <w:p w:rsidR="000C311A" w:rsidRPr="000C311A" w:rsidRDefault="000C311A" w:rsidP="000C311A">
            <w:r w:rsidRPr="00BA455A">
              <w:t>Benzoate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In progress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0.5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Fenpropathrin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25 (Jp),</w:t>
            </w:r>
            <w:r w:rsidRPr="000C311A">
              <w:t xml:space="preserve"> 2 (US), 2(Canada)</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 (2007)</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Fenpyroximate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4</w:t>
            </w:r>
            <w:r w:rsidRPr="000C311A">
              <w:t>0 (Jp), 20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lastRenderedPageBreak/>
              <w:t xml:space="preserve">Fipronil </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r w:rsidRPr="00BA455A">
              <w:t>8 (Sri Lanka)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0.002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Flubendiamide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50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50 (2011)</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Flufenoxuron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15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(8trials, 2014)  </w:t>
            </w:r>
          </w:p>
        </w:tc>
      </w:tr>
    </w:tbl>
    <w:p w:rsidR="004E7E41" w:rsidRDefault="004E7E41">
      <w:r>
        <w:br w:type="page"/>
      </w:r>
    </w:p>
    <w:tbl>
      <w:tblPr>
        <w:tblpPr w:leftFromText="180" w:rightFromText="180" w:vertAnchor="text" w:horzAnchor="margin"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5"/>
        <w:gridCol w:w="1707"/>
        <w:gridCol w:w="1727"/>
        <w:gridCol w:w="1939"/>
        <w:gridCol w:w="1687"/>
      </w:tblGrid>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Imidacloprid</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8 (Sri Lanka)</w:t>
            </w:r>
            <w:r w:rsidR="004E7E41">
              <w:br/>
            </w:r>
            <w:r w:rsidRPr="00BA455A">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Evaluation</w:t>
            </w:r>
            <w:r w:rsidR="004E7E41">
              <w:br/>
            </w:r>
            <w:r w:rsidRPr="00BA455A">
              <w:t>(8trials, 2015)</w:t>
            </w:r>
          </w:p>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Permethrin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Limited </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Propargite </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t>6</w:t>
            </w:r>
            <w:r w:rsidRPr="000C311A">
              <w:t xml:space="preserve">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4E7E41" w:rsidP="004E7E41">
            <w:r>
              <w:t>5 (Jp), 10 (US)</w:t>
            </w:r>
            <w:r>
              <w:br/>
            </w:r>
            <w:r w:rsidR="000C311A" w:rsidRPr="00BA455A">
              <w:t>10 (India)</w:t>
            </w:r>
            <w:r>
              <w:br/>
            </w:r>
            <w:r w:rsidR="000C311A">
              <w:t>1 (Argentina)</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5 (2004)</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Spiromesifen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30 (Jp), 40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Thiacloprid</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4 (Japan)</w:t>
            </w:r>
            <w:r w:rsidR="004E7E41">
              <w:br/>
            </w:r>
            <w:r w:rsidRPr="00BA455A">
              <w:t>2 (India)</w:t>
            </w:r>
            <w:r w:rsidR="004E7E41">
              <w:br/>
            </w:r>
            <w:r>
              <w:t>8 (Registrant)</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4E7E41" w:rsidP="000C311A">
            <w:r>
              <w:t>30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Thiamethoxam</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 xml:space="preserve">4 </w:t>
            </w:r>
            <w:r w:rsidRPr="000C311A">
              <w:t>(Japan)</w:t>
            </w:r>
            <w:r w:rsidR="004E7E41">
              <w:br/>
            </w:r>
            <w:r w:rsidRPr="00BA455A">
              <w:t>4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20 (Jp)</w:t>
            </w:r>
            <w:r w:rsidR="004E7E41">
              <w:br/>
            </w:r>
            <w:r w:rsidRPr="00BA455A">
              <w:t>20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20 (2011)</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λ-Cyhalothrin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2(Japan)</w:t>
            </w:r>
            <w:r w:rsidR="004E7E41">
              <w:br/>
            </w:r>
            <w:r w:rsidRPr="00BA455A">
              <w:t>4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15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Indoxycarb</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8(China)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Evaluation 2013 (8trials, China)</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Dichorvos</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0.1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0C311A">
              <w:t>Novaluron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To be generated</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Abamectin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Acequinocyl</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In progress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4(Japan)</w:t>
            </w:r>
            <w:r w:rsidR="004E7E41">
              <w:br/>
            </w:r>
            <w:r>
              <w:t>0.5 (Argentina)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4E7E41" w:rsidP="000C311A">
            <w:r>
              <w:t>0.5 (Argentina)</w:t>
            </w:r>
            <w:r>
              <w:br/>
            </w:r>
            <w:r w:rsidR="000C311A" w:rsidRPr="00BA455A">
              <w:t>40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Chlofentezine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20 (Jp)</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Dicofol</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8(India)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4E7E41" w:rsidP="004E7E41">
            <w:r>
              <w:t>3(Jp)</w:t>
            </w:r>
            <w:r>
              <w:br/>
            </w:r>
            <w:r w:rsidR="000C311A" w:rsidRPr="00BA455A">
              <w:t>5 (India)</w:t>
            </w:r>
            <w:r>
              <w:br/>
            </w:r>
            <w:r w:rsidR="000C311A" w:rsidRPr="00BA455A">
              <w:t>50(US)</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4E7E41">
            <w:r w:rsidRPr="00BA455A">
              <w:t>50 (1997) Rev</w:t>
            </w:r>
            <w:r w:rsidR="004E7E41">
              <w:t>oked</w:t>
            </w:r>
            <w:r w:rsidR="004E7E41">
              <w:br/>
            </w:r>
            <w:r w:rsidRPr="00BA455A">
              <w:t>40 (2011, 5/8)</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lastRenderedPageBreak/>
              <w:t>Ethion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12(India)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0.3(Jp), 5 (India)</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Etoxazole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4(Japan)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15</w:t>
            </w:r>
            <w:r w:rsidRPr="000C311A">
              <w:t xml:space="preserve"> (Jp), 15 (US) </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Fenpyroximate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In progress</w:t>
            </w:r>
          </w:p>
        </w:tc>
        <w:tc>
          <w:tcPr>
            <w:tcW w:w="172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BA455A">
              <w:t>2(Japan)</w:t>
            </w:r>
          </w:p>
          <w:p w:rsidR="000C311A" w:rsidRPr="000C311A" w:rsidRDefault="000C311A" w:rsidP="000C311A">
            <w:r w:rsidRPr="00BA455A">
              <w:t>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4</w:t>
            </w:r>
            <w:r w:rsidRPr="000C311A">
              <w:t>0 (Jp), 20 (US) 0.1 (Argentina)</w:t>
            </w:r>
          </w:p>
        </w:tc>
        <w:tc>
          <w:tcPr>
            <w:tcW w:w="1687" w:type="dxa"/>
            <w:tcBorders>
              <w:top w:val="single" w:sz="4" w:space="0" w:color="000000"/>
              <w:left w:val="single" w:sz="4" w:space="0" w:color="000000"/>
              <w:bottom w:val="single" w:sz="4" w:space="0" w:color="000000"/>
              <w:right w:val="single" w:sz="4" w:space="0" w:color="000000"/>
            </w:tcBorders>
            <w:vAlign w:val="center"/>
          </w:tcPr>
          <w:p w:rsidR="000C311A" w:rsidRPr="00BA455A"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Hexythiazox</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In progress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Registration for tea deleted (Jp)</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4E7E41" w:rsidP="004E7E41">
            <w:r>
              <w:t>35 (Jp)</w:t>
            </w:r>
            <w:r>
              <w:br/>
            </w:r>
            <w:r w:rsidR="000C311A">
              <w:t>4</w:t>
            </w:r>
            <w:r w:rsidR="000C311A" w:rsidRPr="000C311A">
              <w:t xml:space="preserve"> (Argentina)</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15</w:t>
            </w:r>
            <w:r w:rsidRPr="000C311A">
              <w:t xml:space="preserve"> (2012)</w:t>
            </w:r>
          </w:p>
          <w:p w:rsidR="000C311A" w:rsidRPr="000C311A" w:rsidRDefault="000C311A" w:rsidP="000C311A">
            <w:r w:rsidRPr="009F1467">
              <w:t>Codex MRL is established with the 8 field trials conducted in India.</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Milbemectin</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2(Japan)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0.7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Permethrin</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Limited</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2(Japan)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20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Polysulphide sulphur</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Exempted</w:t>
            </w:r>
          </w:p>
        </w:tc>
        <w:tc>
          <w:tcPr>
            <w:tcW w:w="172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Propargite</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4E7E41">
            <w:r w:rsidRPr="009F1467">
              <w:t>2(Japan)</w:t>
            </w:r>
            <w:r w:rsidR="004E7E41">
              <w:br/>
            </w:r>
            <w:r>
              <w:t>4</w:t>
            </w:r>
            <w:r w:rsidRPr="000C311A">
              <w:t>(India)</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4E7E41">
            <w:r w:rsidRPr="009F1467">
              <w:t>5 (Jp), 10 (US),</w:t>
            </w:r>
            <w:r w:rsidR="004E7E41">
              <w:t xml:space="preserve"> </w:t>
            </w:r>
            <w:r w:rsidRPr="009F1467">
              <w:t>10 (India)</w:t>
            </w:r>
            <w:r w:rsidR="004E7E41">
              <w:t xml:space="preserve">, </w:t>
            </w:r>
            <w:r w:rsidRPr="009F1467">
              <w:t>1 (Argentina)</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5 (2004)</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 xml:space="preserve">Spiromesifen </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2(Japan)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30 (Jp), 40 (US)</w:t>
            </w:r>
            <w:r w:rsidRPr="000C311A">
              <w:t>, 60 (Canada)</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2,4-D</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Limited</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1 (India)</w:t>
            </w:r>
          </w:p>
        </w:tc>
        <w:tc>
          <w:tcPr>
            <w:tcW w:w="1939"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Diuron</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In progress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registered in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1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Glufosinate-ammonium</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Limited</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registered in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4E7E41" w:rsidP="004E7E41">
            <w:r>
              <w:t>0.01 (India)</w:t>
            </w:r>
            <w:r>
              <w:br/>
            </w:r>
            <w:r w:rsidR="000C311A" w:rsidRPr="009F1467">
              <w:t>0.3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Glyphosate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2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4E7E41" w:rsidP="004E7E41">
            <w:r>
              <w:t>0.5 (Argentina)</w:t>
            </w:r>
            <w:r>
              <w:br/>
            </w:r>
            <w:r w:rsidR="000C311A" w:rsidRPr="009F1467">
              <w:t>1 (US) -- Leaf        7 (US) – Powder</w:t>
            </w:r>
            <w:r>
              <w:br/>
            </w:r>
            <w:r w:rsidR="000C311A" w:rsidRPr="009F1467">
              <w:t>1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MCPA</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8</w:t>
            </w:r>
            <w:r w:rsidRPr="000C311A">
              <w:t xml:space="preserve"> (Sri Lanka)</w:t>
            </w:r>
          </w:p>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 xml:space="preserve">Metolachlor </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9F1467" w:rsidRDefault="000C311A" w:rsidP="000C311A"/>
        </w:tc>
        <w:tc>
          <w:tcPr>
            <w:tcW w:w="172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Oxyfluorfen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In progress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1 (India)</w:t>
            </w:r>
          </w:p>
        </w:tc>
        <w:tc>
          <w:tcPr>
            <w:tcW w:w="1939"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Paraquat</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8 (Japan)</w:t>
            </w:r>
          </w:p>
          <w:p w:rsidR="000C311A" w:rsidRPr="000C311A" w:rsidRDefault="000C311A" w:rsidP="000C311A">
            <w:r w:rsidRPr="000C311A">
              <w:t>2 (India)</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0.3 (Jp)</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0.2 (2006)</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lastRenderedPageBreak/>
              <w:t>Azoxystrobin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4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10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 xml:space="preserve">Bitertanol </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8</w:t>
            </w:r>
            <w:r w:rsidRPr="000C311A">
              <w:t xml:space="preserve"> (Sri Lanka)</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0.1 (Jp)</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Chlorothalonil</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9F1467" w:rsidRDefault="000C311A" w:rsidP="000C311A"/>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2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10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Copper hydroxide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2</w:t>
            </w:r>
            <w:r w:rsidRPr="000C311A">
              <w:t xml:space="preserve"> (India), Not Required in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150 (India) as copper,  Exempted (Japan)</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Copper Oxychloride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4E7E41">
            <w:r>
              <w:t>8</w:t>
            </w:r>
            <w:r w:rsidRPr="000C311A">
              <w:t xml:space="preserve"> (Sri Lanka)</w:t>
            </w:r>
            <w:r w:rsidR="004E7E41">
              <w:br/>
            </w:r>
            <w:r w:rsidRPr="000C311A">
              <w:t>4 (Japan)</w:t>
            </w:r>
            <w:r w:rsidR="004E7E41">
              <w:br/>
            </w:r>
            <w:r w:rsidRPr="000C311A">
              <w:t>2 (India)</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4E7E41">
            <w:r w:rsidRPr="009F1467">
              <w:t>150 (India) as copper,</w:t>
            </w:r>
            <w:r w:rsidR="004E7E41">
              <w:t xml:space="preserve"> </w:t>
            </w:r>
            <w:r w:rsidRPr="009F1467">
              <w:t>Exempted (US, Japan)</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Joint Application with India</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Copper oxide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No</w:t>
            </w:r>
          </w:p>
        </w:tc>
        <w:tc>
          <w:tcPr>
            <w:tcW w:w="172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Exempted (US, Japan)</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Difenoconazol</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Limited</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2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10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Hexaconazole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8</w:t>
            </w:r>
            <w:r w:rsidRPr="000C311A">
              <w:t xml:space="preserve"> (Sri Lanka)</w:t>
            </w:r>
            <w:r w:rsidR="004E7E41">
              <w:br/>
            </w:r>
            <w:r>
              <w:t>3 (India)</w:t>
            </w:r>
          </w:p>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0.05 (Jp)</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Propiconazole</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4E7E41">
            <w:r>
              <w:t>8</w:t>
            </w:r>
            <w:r w:rsidRPr="000C311A">
              <w:t xml:space="preserve"> (Sri Lanka)</w:t>
            </w:r>
            <w:r w:rsidR="004E7E41">
              <w:br/>
            </w:r>
            <w:r>
              <w:t>3 (India)</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0.1 (Jp)</w:t>
            </w:r>
            <w:r w:rsidRPr="000C311A">
              <w:t xml:space="preserve">, </w:t>
            </w:r>
          </w:p>
          <w:p w:rsidR="000C311A" w:rsidRPr="000C311A" w:rsidRDefault="000C311A" w:rsidP="000C311A">
            <w:r>
              <w:t>4 (Canada)</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center"/>
          </w:tcPr>
          <w:p w:rsidR="000C311A" w:rsidRPr="000C311A" w:rsidRDefault="000C311A" w:rsidP="000C311A">
            <w:r>
              <w:t>Pyra</w:t>
            </w:r>
            <w:r w:rsidRPr="000C311A">
              <w:t>clostrobin</w:t>
            </w:r>
          </w:p>
        </w:tc>
        <w:tc>
          <w:tcPr>
            <w:tcW w:w="1707" w:type="dxa"/>
            <w:tcBorders>
              <w:top w:val="single" w:sz="4" w:space="0" w:color="000000"/>
              <w:left w:val="single" w:sz="4" w:space="0" w:color="000000"/>
              <w:bottom w:val="single" w:sz="4" w:space="0" w:color="000000"/>
              <w:right w:val="single" w:sz="4" w:space="0" w:color="000000"/>
            </w:tcBorders>
            <w:vAlign w:val="center"/>
          </w:tcPr>
          <w:p w:rsidR="000C311A" w:rsidRPr="009F1467" w:rsidRDefault="000C311A" w:rsidP="000C311A"/>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8</w:t>
            </w:r>
            <w:r w:rsidRPr="000C311A">
              <w:t xml:space="preserve"> (Sri Lanka)</w:t>
            </w:r>
            <w:r w:rsidR="004E7E41">
              <w:br/>
            </w:r>
            <w:r w:rsidRPr="000C311A">
              <w:t>2 (Japan)</w:t>
            </w:r>
          </w:p>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5 (Jp)</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bottom"/>
          </w:tcPr>
          <w:p w:rsidR="000C311A" w:rsidRPr="000C311A" w:rsidRDefault="000C311A" w:rsidP="000C311A">
            <w:r w:rsidRPr="009F1467">
              <w:t>Tebuconazole</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Yes</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4 (Sri Lanka)</w:t>
            </w:r>
            <w:r w:rsidR="004E7E41">
              <w:br/>
            </w:r>
            <w:r w:rsidRPr="000C311A">
              <w:t>2 (Japan)</w:t>
            </w:r>
          </w:p>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50 (Jp)</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Not submitted</w:t>
            </w:r>
          </w:p>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bottom"/>
          </w:tcPr>
          <w:p w:rsidR="000C311A" w:rsidRPr="000C311A" w:rsidRDefault="000C311A" w:rsidP="000C311A">
            <w:r w:rsidRPr="009F1467">
              <w:t>Thiophanate-methyl</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To be done</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2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7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bottom"/>
          </w:tcPr>
          <w:p w:rsidR="000C311A" w:rsidRPr="000C311A" w:rsidRDefault="000C311A" w:rsidP="000C311A">
            <w:r w:rsidRPr="009F1467">
              <w:t>Trifloxystrobin</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To be done</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0C311A">
              <w:t>3 (Japan)</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5 (Jp)</w:t>
            </w:r>
          </w:p>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bottom"/>
          </w:tcPr>
          <w:p w:rsidR="000C311A" w:rsidRPr="000C311A" w:rsidRDefault="000C311A" w:rsidP="000C311A">
            <w:r w:rsidRPr="009F1467">
              <w:t>Carboxim</w:t>
            </w:r>
            <w:r w:rsidRPr="000C311A">
              <w:t xml:space="preserve"> </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rsidRPr="009F1467">
              <w:t>To be done</w:t>
            </w:r>
          </w:p>
        </w:tc>
        <w:tc>
          <w:tcPr>
            <w:tcW w:w="172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939"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c>
          <w:tcPr>
            <w:tcW w:w="1687" w:type="dxa"/>
            <w:tcBorders>
              <w:top w:val="single" w:sz="4" w:space="0" w:color="000000"/>
              <w:left w:val="single" w:sz="4" w:space="0" w:color="000000"/>
              <w:bottom w:val="single" w:sz="4" w:space="0" w:color="000000"/>
              <w:right w:val="single" w:sz="4" w:space="0" w:color="000000"/>
            </w:tcBorders>
          </w:tcPr>
          <w:p w:rsidR="000C311A" w:rsidRPr="009F1467" w:rsidRDefault="000C311A" w:rsidP="000C311A"/>
        </w:tc>
      </w:tr>
      <w:tr w:rsidR="000C311A" w:rsidRPr="00BA455A" w:rsidTr="000C311A">
        <w:tc>
          <w:tcPr>
            <w:tcW w:w="2185" w:type="dxa"/>
            <w:tcBorders>
              <w:top w:val="single" w:sz="4" w:space="0" w:color="000000"/>
              <w:left w:val="single" w:sz="4" w:space="0" w:color="000000"/>
              <w:bottom w:val="single" w:sz="4" w:space="0" w:color="000000"/>
              <w:right w:val="single" w:sz="4" w:space="0" w:color="000000"/>
            </w:tcBorders>
            <w:vAlign w:val="bottom"/>
          </w:tcPr>
          <w:p w:rsidR="000C311A" w:rsidRPr="000C311A" w:rsidRDefault="000C311A" w:rsidP="000C311A">
            <w:r>
              <w:t>Tolfenpyrad</w:t>
            </w:r>
          </w:p>
        </w:tc>
        <w:tc>
          <w:tcPr>
            <w:tcW w:w="170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Available</w:t>
            </w:r>
          </w:p>
        </w:tc>
        <w:tc>
          <w:tcPr>
            <w:tcW w:w="172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8(China)</w:t>
            </w:r>
          </w:p>
        </w:tc>
        <w:tc>
          <w:tcPr>
            <w:tcW w:w="1939"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20 (Jp)</w:t>
            </w:r>
            <w:r w:rsidRPr="000C311A">
              <w:t>, 50 (US)</w:t>
            </w:r>
          </w:p>
        </w:tc>
        <w:tc>
          <w:tcPr>
            <w:tcW w:w="1687" w:type="dxa"/>
            <w:tcBorders>
              <w:top w:val="single" w:sz="4" w:space="0" w:color="000000"/>
              <w:left w:val="single" w:sz="4" w:space="0" w:color="000000"/>
              <w:bottom w:val="single" w:sz="4" w:space="0" w:color="000000"/>
              <w:right w:val="single" w:sz="4" w:space="0" w:color="000000"/>
            </w:tcBorders>
          </w:tcPr>
          <w:p w:rsidR="000C311A" w:rsidRPr="000C311A" w:rsidRDefault="000C311A" w:rsidP="000C311A">
            <w:r>
              <w:t>Evaluation (2013)</w:t>
            </w:r>
          </w:p>
        </w:tc>
      </w:tr>
    </w:tbl>
    <w:p w:rsidR="000C311A" w:rsidRDefault="000C311A" w:rsidP="000C311A"/>
    <w:p w:rsidR="000C311A" w:rsidRPr="000C311A" w:rsidRDefault="000C311A" w:rsidP="000C311A"/>
    <w:p w:rsidR="000C311A" w:rsidRPr="00BD109E" w:rsidRDefault="000C311A" w:rsidP="000C311A">
      <w:pPr>
        <w:pStyle w:val="NewPara"/>
      </w:pPr>
      <w:r w:rsidRPr="000C311A">
        <w:t>The feedback indicates the following:</w:t>
      </w:r>
    </w:p>
    <w:p w:rsidR="000C311A" w:rsidRPr="000C311A" w:rsidRDefault="000C311A" w:rsidP="004E7E41">
      <w:pPr>
        <w:ind w:left="800"/>
      </w:pPr>
      <w:r w:rsidRPr="000C311A">
        <w:t xml:space="preserve">Acetamiprid:  8 trials data [Scope for submission by Japan, India &amp; China] </w:t>
      </w:r>
      <w:r w:rsidR="004E7E41">
        <w:br/>
      </w:r>
      <w:r w:rsidRPr="000C311A">
        <w:t>Hexaconazole: 11 trials data [Scope for submission by Sri Lanka &amp; India]</w:t>
      </w:r>
      <w:r w:rsidR="004E7E41">
        <w:br/>
      </w:r>
      <w:r w:rsidRPr="000C311A">
        <w:t>Propiconazole: 11 trials data [Scope for submission by Sri Lanka &amp; India]</w:t>
      </w:r>
      <w:r w:rsidR="004E7E41">
        <w:br/>
      </w:r>
      <w:r w:rsidRPr="009F1467">
        <w:t>Chlorfluazuron</w:t>
      </w:r>
      <w:r w:rsidRPr="000C311A">
        <w:t>: 10 trials data [Scope for submission by Sri Lanka &amp; Japan]</w:t>
      </w:r>
      <w:r w:rsidR="004E7E41">
        <w:br/>
      </w:r>
      <w:r w:rsidRPr="000C311A">
        <w:t>Fipronil : 8 trials data [Scope for submission by Sri Lanka]</w:t>
      </w:r>
      <w:r w:rsidR="004E7E41">
        <w:br/>
      </w:r>
      <w:r w:rsidRPr="009F1467">
        <w:t>Imidacloprid</w:t>
      </w:r>
      <w:r w:rsidRPr="000C311A">
        <w:t>: 12 trials data [Scope for submission by India, Japan, &amp; Sri Lanka, (Evaluation 2015)]</w:t>
      </w:r>
      <w:r w:rsidR="004E7E41">
        <w:br/>
      </w:r>
      <w:r w:rsidRPr="009F1467">
        <w:t>Flufenoxuron</w:t>
      </w:r>
      <w:r w:rsidRPr="000C311A">
        <w:t>: 8 trials data [Evaluation 2014]</w:t>
      </w:r>
      <w:r w:rsidR="004E7E41">
        <w:br/>
      </w:r>
      <w:r w:rsidRPr="009F1467">
        <w:t>Indoxycarb</w:t>
      </w:r>
      <w:r w:rsidRPr="000C311A">
        <w:t>: 8 trials data [Submitted by China, Evaluation 2013]</w:t>
      </w:r>
      <w:r w:rsidR="004E7E41">
        <w:br/>
      </w:r>
      <w:r w:rsidRPr="009F1467">
        <w:t>MCPA</w:t>
      </w:r>
      <w:r w:rsidRPr="000C311A">
        <w:t>: 8 trials data [Scope for submission by Sri Lanka]</w:t>
      </w:r>
      <w:r w:rsidR="004E7E41">
        <w:br/>
      </w:r>
      <w:r w:rsidRPr="009F1467">
        <w:t>Ethion</w:t>
      </w:r>
      <w:r w:rsidRPr="000C311A">
        <w:t>: 12 trials data [Scope for submission by India]</w:t>
      </w:r>
      <w:r w:rsidR="004E7E41">
        <w:br/>
      </w:r>
      <w:r w:rsidRPr="009F1467">
        <w:t>λ-Cyhalothrin</w:t>
      </w:r>
      <w:r w:rsidRPr="000C311A">
        <w:t>: 6 trials data available. Needs 2 more.</w:t>
      </w:r>
      <w:r w:rsidR="004E7E41">
        <w:br/>
      </w:r>
      <w:r w:rsidRPr="009F1467">
        <w:t>Buprofezin</w:t>
      </w:r>
      <w:r w:rsidRPr="000C311A">
        <w:t>: 6 trials data available. Needs 2 more. The data package submitted to the EU did not meet the data requirements for Europe.</w:t>
      </w:r>
      <w:r w:rsidR="004E7E41">
        <w:br/>
      </w:r>
      <w:r w:rsidRPr="009F1467">
        <w:t>Fenpyroximate</w:t>
      </w:r>
      <w:r w:rsidRPr="000C311A">
        <w:t>: 4 trials data available, Needs 4 more.</w:t>
      </w:r>
    </w:p>
    <w:p w:rsidR="000C311A" w:rsidRPr="000C311A" w:rsidRDefault="000C311A" w:rsidP="000C311A">
      <w:pPr>
        <w:pStyle w:val="NewPara"/>
      </w:pPr>
      <w:r w:rsidRPr="000C311A">
        <w:t>JMPR Evaluation schedule:</w:t>
      </w:r>
    </w:p>
    <w:p w:rsidR="000C311A" w:rsidRPr="000C311A" w:rsidRDefault="000C311A" w:rsidP="000C311A">
      <w:r w:rsidRPr="000C311A">
        <w:t>The 2014 Draft JMPR report (September 2014) has evaluated the following compounds for tea:</w:t>
      </w:r>
      <w:r w:rsidRPr="000C311A">
        <w:tab/>
        <w:t>Fenpropathrin recommended MRL 3 mg/kg</w:t>
      </w:r>
      <w:r w:rsidR="004E7E41">
        <w:br/>
      </w:r>
      <w:r w:rsidRPr="000C311A">
        <w:tab/>
        <w:t>Flufenoxuron</w:t>
      </w:r>
      <w:r w:rsidRPr="000C311A">
        <w:tab/>
        <w:t xml:space="preserve">recommended MRL 20 mg/kg </w:t>
      </w:r>
    </w:p>
    <w:p w:rsidR="000C311A" w:rsidRPr="000C311A" w:rsidRDefault="000C311A" w:rsidP="000C311A">
      <w:r w:rsidRPr="000C311A">
        <w:t>The latest CCPR schedule (31 Aug 2014) contains the following compounds for 2015 (lists now closed)</w:t>
      </w:r>
    </w:p>
    <w:p w:rsidR="000C311A" w:rsidRPr="000C311A" w:rsidRDefault="000C311A" w:rsidP="000C311A">
      <w:pPr>
        <w:rPr>
          <w:lang w:val="es-ES_tradnl"/>
        </w:rPr>
      </w:pPr>
      <w:r w:rsidRPr="000C311A">
        <w:rPr>
          <w:lang w:val="es-ES_tradnl"/>
        </w:rPr>
        <w:t>Fenazaquin (Tea), Imidacloprid (Tea), Lufenuron (tea - 4 trials)</w:t>
      </w:r>
    </w:p>
    <w:p w:rsidR="000C311A" w:rsidRPr="000C311A" w:rsidRDefault="000C311A" w:rsidP="000C311A">
      <w:r>
        <w:t>The proposed schedule for 2016 currently contains the following compounds of interest to tea</w:t>
      </w:r>
      <w:r w:rsidR="004E7E41">
        <w:t xml:space="preserve">: </w:t>
      </w:r>
      <w:r>
        <w:t xml:space="preserve">Spiromesifen (Tea), Pyrifluquizanon (tea – 6 trials), Azoxystrobin, Deltamethrin, </w:t>
      </w:r>
      <w:r w:rsidRPr="000C311A">
        <w:t>Fipronil, Tolfenpyrad and Tebuconazole</w:t>
      </w:r>
    </w:p>
    <w:p w:rsidR="000C311A" w:rsidRPr="000C311A" w:rsidRDefault="000C311A" w:rsidP="000C311A">
      <w:pPr>
        <w:pStyle w:val="Heading2"/>
      </w:pPr>
      <w:r w:rsidRPr="000C311A">
        <w:t>HARMONIZATION OF  MRLS INTERNATIONALLY</w:t>
      </w:r>
    </w:p>
    <w:p w:rsidR="000C311A" w:rsidRPr="000C311A" w:rsidRDefault="000C311A" w:rsidP="000C311A">
      <w:pPr>
        <w:pStyle w:val="NewPara"/>
      </w:pPr>
      <w:r>
        <w:t xml:space="preserve">The harmonization of MRLs internationally is the goal set by this group. It is acknowledged that due to the different regulatory evaluation processes in different counties, evaluation of the same field trial data package can result in different MRLs. </w:t>
      </w:r>
    </w:p>
    <w:p w:rsidR="000C311A" w:rsidRPr="000C311A" w:rsidRDefault="000C311A" w:rsidP="000C311A">
      <w:pPr>
        <w:pStyle w:val="NewPara"/>
      </w:pPr>
      <w:r w:rsidRPr="000C311A">
        <w:t>Since the Sep 2012 Intersessional meeting, new MRLs have been granted for propiconazole in Canada; for bifenthrin, buprofezin, clothianidin, fenpropathrin, fenpyroximate, spiromesifen, thiamethoxam and tolfenpyrad in the USA; temporary MRLs have been granted for diquat, fluazifop-butyl, glufosinate ammonium, paraquat, imidacloprid and azoxystrobin in Australia.</w:t>
      </w:r>
    </w:p>
    <w:p w:rsidR="000C311A" w:rsidRPr="000C311A" w:rsidRDefault="000C311A" w:rsidP="000C311A">
      <w:pPr>
        <w:pStyle w:val="NewPara"/>
      </w:pPr>
      <w:r>
        <w:t>A comparison of current Codex and consuming country MRLs shown below indicate where progress has been made and where adoption of realistic MRLs is still required:</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219"/>
        <w:gridCol w:w="1130"/>
        <w:gridCol w:w="1199"/>
        <w:gridCol w:w="1276"/>
        <w:gridCol w:w="1276"/>
        <w:gridCol w:w="1276"/>
      </w:tblGrid>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Pesticides</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 xml:space="preserve">CODEX MRL (mg/kg) </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EU MRL</w:t>
            </w:r>
          </w:p>
          <w:p w:rsidR="000C311A" w:rsidRPr="000C311A" w:rsidRDefault="000C311A" w:rsidP="000C311A">
            <w:r w:rsidRPr="000C311A">
              <w:t>(mg/kg)</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USA</w:t>
            </w:r>
          </w:p>
          <w:p w:rsidR="000C311A" w:rsidRPr="000C311A" w:rsidRDefault="000C311A" w:rsidP="000C311A">
            <w:r w:rsidRPr="000C311A">
              <w:t>(mg/kg)</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 xml:space="preserve"> Canada</w:t>
            </w:r>
          </w:p>
          <w:p w:rsidR="000C311A" w:rsidRPr="000C311A" w:rsidRDefault="000C311A" w:rsidP="000C311A">
            <w:r w:rsidRPr="000C311A">
              <w:t>(mg/kg)</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rsidDel="00C41D9C">
              <w:t xml:space="preserve"> </w:t>
            </w:r>
            <w:r w:rsidRPr="000C311A">
              <w:t>Australia</w:t>
            </w:r>
          </w:p>
          <w:p w:rsidR="000C311A" w:rsidRPr="000C311A" w:rsidRDefault="000C311A" w:rsidP="000C311A">
            <w:r w:rsidRPr="000C311A">
              <w:t>(mg/kg)</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Japan</w:t>
            </w:r>
          </w:p>
          <w:p w:rsidR="000C311A" w:rsidRPr="000C311A" w:rsidDel="00C41D9C" w:rsidRDefault="000C311A" w:rsidP="000C311A">
            <w:r w:rsidRPr="000C311A">
              <w:t>(mg/kg)</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Paraquat</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0.2</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0.5(T)</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0.3</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Methidathion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0.5</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1</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Clothianidin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0.7</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0.7</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70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50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Fenpropathrin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25</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Chlorpyrifos</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10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Deltamethrin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10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Propargite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5</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Endosulfan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24</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30(T)</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30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Etoxazole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10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Permethrin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20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Thiamethoxam</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20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Cypermethrin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 (*15)</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0.5</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20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Bifenthrin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25</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Flubendiamide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0.02*</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40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Dicofol</w:t>
            </w:r>
            <w:r w:rsidRPr="000C311A">
              <w:tab/>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276" w:type="dxa"/>
            <w:tcBorders>
              <w:top w:val="single" w:sz="4" w:space="0" w:color="auto"/>
              <w:left w:val="single" w:sz="4" w:space="0" w:color="auto"/>
              <w:bottom w:val="single" w:sz="4" w:space="0" w:color="auto"/>
              <w:right w:val="single" w:sz="4" w:space="0" w:color="auto"/>
            </w:tcBorders>
          </w:tcPr>
          <w:p w:rsidR="000C311A" w:rsidRPr="000C311A" w:rsidDel="00C41D9C" w:rsidRDefault="000C311A" w:rsidP="000C311A">
            <w:r w:rsidRPr="000C311A">
              <w:t>3</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rsidDel="00352F0B">
              <w:t>Hexythiazox</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rsidDel="00352F0B">
              <w:t>4</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35</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Ethion</w:t>
            </w:r>
            <w:r w:rsidRPr="000C311A">
              <w:tab/>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0.3</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Azoxystrobin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20(T)</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lastRenderedPageBreak/>
              <w:t>Propiconazole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4</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2,4-D</w:t>
            </w:r>
            <w:r w:rsidRPr="000C311A">
              <w:tab/>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Glufosinate ammonium</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20(T)</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0.3</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Hexaconazole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L-cyhalothrin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Fenazaquin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Thiacloprid</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Acetamiprid</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 (0.05^)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Chlorfenapyr</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40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Glyphosate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Oxyfluorfen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0.05*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Fenpyroximate</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0.1*</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20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10</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Flufenoxuron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15</w:t>
            </w:r>
          </w:p>
        </w:tc>
      </w:tr>
      <w:tr w:rsidR="000C311A" w:rsidRPr="002B4673" w:rsidTr="000C311A">
        <w:tc>
          <w:tcPr>
            <w:tcW w:w="1663"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Spiromesifen</w:t>
            </w:r>
          </w:p>
        </w:tc>
        <w:tc>
          <w:tcPr>
            <w:tcW w:w="121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w:t>
            </w:r>
          </w:p>
        </w:tc>
        <w:tc>
          <w:tcPr>
            <w:tcW w:w="1130"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50</w:t>
            </w:r>
          </w:p>
        </w:tc>
        <w:tc>
          <w:tcPr>
            <w:tcW w:w="1199"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40</w:t>
            </w:r>
          </w:p>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tc>
        <w:tc>
          <w:tcPr>
            <w:tcW w:w="1276" w:type="dxa"/>
            <w:tcBorders>
              <w:top w:val="single" w:sz="4" w:space="0" w:color="auto"/>
              <w:left w:val="single" w:sz="4" w:space="0" w:color="auto"/>
              <w:bottom w:val="single" w:sz="4" w:space="0" w:color="auto"/>
              <w:right w:val="single" w:sz="4" w:space="0" w:color="auto"/>
            </w:tcBorders>
          </w:tcPr>
          <w:p w:rsidR="000C311A" w:rsidRPr="000C311A" w:rsidRDefault="000C311A" w:rsidP="000C311A">
            <w:r w:rsidRPr="000C311A">
              <w:t>30</w:t>
            </w:r>
          </w:p>
        </w:tc>
      </w:tr>
    </w:tbl>
    <w:p w:rsidR="000C311A" w:rsidRPr="000C311A" w:rsidRDefault="000C311A" w:rsidP="000C311A">
      <w:r w:rsidRPr="000C311A">
        <w:t xml:space="preserve">        [ *default; (T) temporary; ^ from 25th August 2014]</w:t>
      </w:r>
    </w:p>
    <w:p w:rsidR="000C311A" w:rsidRPr="000C311A" w:rsidRDefault="000C311A" w:rsidP="000C311A">
      <w:pPr>
        <w:pStyle w:val="NewPara"/>
      </w:pPr>
      <w:r>
        <w:t>The Food Safety &amp;</w:t>
      </w:r>
      <w:r w:rsidRPr="000C311A">
        <w:t xml:space="preserve"> Standard Authority of India (FSSAI) has also undertaken an initiative in May 2013 to harmonize its own standards with that of Codex or other International standards and various stakeholders have been engaged in e-working groups. The work is expected </w:t>
      </w:r>
      <w:r w:rsidR="004E7E41">
        <w:t xml:space="preserve">to be completed by end of 2014. </w:t>
      </w:r>
      <w:r w:rsidRPr="000C311A">
        <w:t>(</w:t>
      </w:r>
      <w:hyperlink r:id="rId11" w:history="1">
        <w:r w:rsidRPr="000C311A">
          <w:t>http://www.fssai.gov.in/Portals/0/</w:t>
        </w:r>
      </w:hyperlink>
      <w:r w:rsidRPr="000C311A">
        <w:t xml:space="preserve">Pdf/Proceedings_of_Codex_workshop_II(02.11.13).pdf.,  </w:t>
      </w:r>
      <w:r w:rsidR="004E7E41">
        <w:br/>
      </w:r>
      <w:hyperlink r:id="rId12" w:history="1">
        <w:r w:rsidRPr="000C311A">
          <w:t>http://www.fssai.gov.in/Portals/0/Pdf/scanpdf/AnnexureI-Strategy</w:t>
        </w:r>
      </w:hyperlink>
      <w:r w:rsidR="004E7E41">
        <w:t xml:space="preserve"> for Standards Development.pdf)</w:t>
      </w:r>
    </w:p>
    <w:p w:rsidR="000C311A" w:rsidRPr="000C311A" w:rsidRDefault="000C311A" w:rsidP="000C311A">
      <w:pPr>
        <w:pStyle w:val="NewPara"/>
      </w:pPr>
      <w:r w:rsidRPr="000C311A">
        <w:t xml:space="preserve">A submission was made in Australia in Jan 2014 requesting the adoption of the EU/Codex MRLs for thiacloprid, spiromesifen, clothianidin, etoxazole, hexythiazox, thiamethoxam and chlorfenapyr. Proposal M1010 on Maximum Residue Limits was published 31 October 2014 with deadline for submission comments of 28 November 2014. This proposal includes proposed MRLs for the 7 compounds above, an MRL for kresoxim-methyl of 15 mg/kg adopted from Japan and an additional 9 compounds (chlorpyrifos-methyl, diflubenzuron, fenpyroximate, flubendiamide, permethrin, tebufenpyrad, triadimefon, triadimenol and tridemorph) set at EU default MRL levels. It is also proposed to remove all MRLs for endosulfan, including for tea of 30 mg/kg, because thereis no domestic use for this compound. </w:t>
      </w:r>
    </w:p>
    <w:p w:rsidR="000C311A" w:rsidRPr="000C311A" w:rsidRDefault="000C311A" w:rsidP="000C311A">
      <w:pPr>
        <w:pStyle w:val="NewPara"/>
      </w:pPr>
      <w:r w:rsidRPr="000C311A">
        <w:lastRenderedPageBreak/>
        <w:t>In order to harmonize the calculation of MRLs so that the evaluation of the same set of residue trial data results in the same MRL recommendation, use of the OECD calculator may be actively considered.  The OECD calculator is adopted in countries like India since 2013. This approach may hasten the ultimate objective of harmonization of MRLs of different countries.</w:t>
      </w:r>
    </w:p>
    <w:p w:rsidR="000C311A" w:rsidRPr="000C311A" w:rsidRDefault="000C311A" w:rsidP="000C311A"/>
    <w:p w:rsidR="000C311A" w:rsidRDefault="000C311A" w:rsidP="000C311A">
      <w:pPr>
        <w:pStyle w:val="Heading1"/>
      </w:pPr>
      <w:r>
        <w:t>ACTION PLAN DECIDED IN THE ROME INTERSESSIONAL MEETING</w:t>
      </w:r>
    </w:p>
    <w:p w:rsidR="000C311A" w:rsidRPr="000C311A" w:rsidRDefault="000C311A" w:rsidP="000C311A">
      <w:pPr>
        <w:pStyle w:val="Heading2"/>
      </w:pPr>
      <w:r w:rsidRPr="000C311A">
        <w:t>PRIORITY LIST SUBMISSION TIMETABLE</w:t>
      </w:r>
    </w:p>
    <w:p w:rsidR="000C311A" w:rsidRPr="000C311A" w:rsidRDefault="000C311A" w:rsidP="000C311A">
      <w:pPr>
        <w:pStyle w:val="BulletList"/>
      </w:pPr>
      <w:r w:rsidRPr="001E6CE9">
        <w:t xml:space="preserve"> Sufficient dat</w:t>
      </w:r>
      <w:r w:rsidRPr="000C311A">
        <w:t>a available for 10 compounds</w:t>
      </w:r>
    </w:p>
    <w:p w:rsidR="000C311A" w:rsidRPr="000C311A" w:rsidRDefault="000C311A" w:rsidP="000C311A">
      <w:pPr>
        <w:pStyle w:val="BulletList"/>
      </w:pPr>
      <w:r w:rsidRPr="001E6CE9">
        <w:t xml:space="preserve"> Recommend these be submitted to JMPR in 2014 </w:t>
      </w:r>
      <w:r w:rsidRPr="000C311A">
        <w:t xml:space="preserve">( latest by Dec 2014) for consideration at 2015 CCPR through Codex national contact points </w:t>
      </w:r>
    </w:p>
    <w:p w:rsidR="000C311A" w:rsidRPr="000C311A" w:rsidRDefault="000C311A" w:rsidP="000C311A">
      <w:pPr>
        <w:pStyle w:val="BulletList"/>
      </w:pPr>
      <w:r w:rsidRPr="000C311A">
        <w:t xml:space="preserve"> To request EU for continuing Propargite import tolerance in tea. All producing countries to immediately send a communication stating importance of its use in tea   </w:t>
      </w:r>
    </w:p>
    <w:p w:rsidR="000C311A" w:rsidRPr="000C311A" w:rsidRDefault="000C311A" w:rsidP="000C311A">
      <w:pPr>
        <w:pStyle w:val="BulletList"/>
        <w:numPr>
          <w:ilvl w:val="0"/>
          <w:numId w:val="0"/>
        </w:numPr>
        <w:ind w:left="714"/>
      </w:pPr>
      <w:r w:rsidRPr="000C311A">
        <w:t xml:space="preserve">[Status:    (1) Argentina and India sent requests to EU as suggested, </w:t>
      </w:r>
    </w:p>
    <w:p w:rsidR="000C311A" w:rsidRPr="000C311A" w:rsidRDefault="000C311A" w:rsidP="000C311A">
      <w:pPr>
        <w:pStyle w:val="BulletList"/>
        <w:numPr>
          <w:ilvl w:val="0"/>
          <w:numId w:val="0"/>
        </w:numPr>
        <w:ind w:left="714"/>
      </w:pPr>
      <w:r w:rsidRPr="000C311A">
        <w:t xml:space="preserve">                (2) Chemtura (USA) submitted additional data to EU on 2 June, 2014 </w:t>
      </w:r>
    </w:p>
    <w:p w:rsidR="000C311A" w:rsidRPr="000C311A" w:rsidRDefault="004E7E41" w:rsidP="000C311A">
      <w:pPr>
        <w:pStyle w:val="BulletList"/>
        <w:numPr>
          <w:ilvl w:val="0"/>
          <w:numId w:val="0"/>
        </w:numPr>
        <w:ind w:left="714"/>
      </w:pPr>
      <w:r>
        <w:tab/>
        <w:t xml:space="preserve">         </w:t>
      </w:r>
      <w:r w:rsidR="000C311A" w:rsidRPr="000C311A">
        <w:t xml:space="preserve">       (3) India generated data on propargite metabolites in tea in collaboration with </w:t>
      </w:r>
      <w:r>
        <w:tab/>
      </w:r>
      <w:r>
        <w:tab/>
        <w:t xml:space="preserve">                     </w:t>
      </w:r>
      <w:r w:rsidR="000C311A" w:rsidRPr="000C311A">
        <w:t>Chemtura (USA) in Aug-Sep 2014 &amp; submitted to Chemtura (USA)</w:t>
      </w:r>
    </w:p>
    <w:p w:rsidR="000C311A" w:rsidRPr="000C311A" w:rsidRDefault="000C311A" w:rsidP="000C311A">
      <w:pPr>
        <w:pStyle w:val="BulletList"/>
        <w:numPr>
          <w:ilvl w:val="0"/>
          <w:numId w:val="0"/>
        </w:numPr>
        <w:ind w:left="714"/>
      </w:pPr>
      <w:r w:rsidRPr="000C311A">
        <w:t xml:space="preserve">      </w:t>
      </w:r>
      <w:r w:rsidR="004E7E41">
        <w:t xml:space="preserve">         </w:t>
      </w:r>
      <w:r w:rsidRPr="000C311A">
        <w:t xml:space="preserve"> (4) EU MRL  lowered from 5mg/kg to 0.05 mg/kg</w:t>
      </w:r>
    </w:p>
    <w:p w:rsidR="000C311A" w:rsidRPr="000C311A" w:rsidRDefault="000C311A" w:rsidP="000C311A">
      <w:pPr>
        <w:pStyle w:val="BulletList"/>
        <w:numPr>
          <w:ilvl w:val="0"/>
          <w:numId w:val="0"/>
        </w:numPr>
        <w:ind w:left="714"/>
      </w:pPr>
      <w:r w:rsidRPr="000C311A">
        <w:t xml:space="preserve">     </w:t>
      </w:r>
      <w:r w:rsidR="004E7E41">
        <w:t xml:space="preserve">         </w:t>
      </w:r>
      <w:r w:rsidRPr="000C311A">
        <w:t xml:space="preserve">  (5) Chemtura (USA) to submit additional data for review by EU </w:t>
      </w:r>
      <w:r w:rsidR="004E7E41">
        <w:t>in1</w:t>
      </w:r>
      <w:r w:rsidRPr="000C311A">
        <w:t xml:space="preserve">st Qr, 2015]  </w:t>
      </w:r>
    </w:p>
    <w:p w:rsidR="000C311A" w:rsidRPr="000C311A" w:rsidRDefault="000C311A" w:rsidP="000C311A">
      <w:pPr>
        <w:pStyle w:val="Heading2"/>
      </w:pPr>
      <w:r w:rsidRPr="000C311A">
        <w:t>COMMUNICATION PLAN</w:t>
      </w:r>
    </w:p>
    <w:p w:rsidR="000C311A" w:rsidRPr="000C311A" w:rsidRDefault="000C311A" w:rsidP="000C311A">
      <w:pPr>
        <w:pStyle w:val="BulletList"/>
      </w:pPr>
      <w:r w:rsidRPr="00C90D84">
        <w:t xml:space="preserve">Recommend countries share submission </w:t>
      </w:r>
      <w:r w:rsidRPr="000C311A">
        <w:t>timetable with Codex CCPR national contact points.</w:t>
      </w:r>
    </w:p>
    <w:p w:rsidR="000C311A" w:rsidRPr="000C311A" w:rsidRDefault="000C311A" w:rsidP="000C311A">
      <w:pPr>
        <w:pStyle w:val="BulletList"/>
      </w:pPr>
      <w:r w:rsidRPr="00C90D84">
        <w:t>WG to provide a guideline of what information should be submitted through the national contact points.</w:t>
      </w:r>
      <w:r w:rsidRPr="000C311A">
        <w:t xml:space="preserve"> [ Status: Information on field trial on pesticide residues in tea as per FAO manual for submission and evaluation of pesticide residues </w:t>
      </w:r>
      <w:r w:rsidR="004E7E41">
        <w:t>data circulated to members on 7 </w:t>
      </w:r>
      <w:r w:rsidRPr="000C311A">
        <w:t xml:space="preserve">Oct 2014] </w:t>
      </w:r>
    </w:p>
    <w:p w:rsidR="000C311A" w:rsidRPr="000C311A" w:rsidRDefault="000C311A" w:rsidP="000C311A">
      <w:pPr>
        <w:pStyle w:val="BulletList"/>
      </w:pPr>
      <w:r w:rsidRPr="00C90D84">
        <w:t>Recommend WG to compile and maintain a comparative table of MRLs for tea in producing / consuming countries. Make available on IGG website.</w:t>
      </w:r>
      <w:r w:rsidRPr="000C311A">
        <w:t xml:space="preserve"> [Status: to be done after confirmation from members in the 21 Session ]</w:t>
      </w:r>
    </w:p>
    <w:p w:rsidR="000C311A" w:rsidRPr="000C311A" w:rsidRDefault="000C311A" w:rsidP="000C311A">
      <w:pPr>
        <w:pStyle w:val="BulletList"/>
      </w:pPr>
      <w:r w:rsidRPr="00C90D84">
        <w:t>For new compounds, communicate &amp; seek support from  manufacturers to meet the  requirement for fixing MRLs in export destination countries as well as producing countries.</w:t>
      </w:r>
      <w:r w:rsidRPr="000C311A">
        <w:t xml:space="preserve"> [Status: To follow up]</w:t>
      </w:r>
    </w:p>
    <w:p w:rsidR="000C311A" w:rsidRPr="000C311A" w:rsidRDefault="000C311A" w:rsidP="000C311A">
      <w:pPr>
        <w:pStyle w:val="BulletList"/>
      </w:pPr>
      <w:r w:rsidRPr="000C311A">
        <w:lastRenderedPageBreak/>
        <w:t>Special Communication to negate adverse publicity [ Status: “Response to Consumers on Agricultural Residues”, special communications issued by The Tea Association of Canada to reassure consumers that they were not at risk by providing scientific information and FAQ hosted in Tea Board website by India]</w:t>
      </w:r>
    </w:p>
    <w:p w:rsidR="000C311A" w:rsidRPr="000C311A" w:rsidRDefault="000C311A" w:rsidP="000C311A">
      <w:pPr>
        <w:pStyle w:val="Heading1"/>
      </w:pPr>
      <w:r>
        <w:t>FUTURE PLAN</w:t>
      </w:r>
    </w:p>
    <w:p w:rsidR="000C311A" w:rsidRPr="000C311A" w:rsidRDefault="000C311A" w:rsidP="000C311A">
      <w:pPr>
        <w:pStyle w:val="NewPara"/>
      </w:pPr>
      <w:r w:rsidRPr="000C311A">
        <w:t xml:space="preserve">Issues requiring attention for data generation </w:t>
      </w:r>
    </w:p>
    <w:p w:rsidR="000C311A" w:rsidRPr="000C311A" w:rsidRDefault="000C311A" w:rsidP="000C311A">
      <w:r w:rsidRPr="000C311A">
        <w:t>(1) Assessing  status of field trials required for setting Codex MRLs &amp;  submission of the list for advance notification to FAO-IGG &amp;  National Codex Points.</w:t>
      </w:r>
    </w:p>
    <w:p w:rsidR="000C311A" w:rsidRPr="000C311A" w:rsidRDefault="000C311A" w:rsidP="000C311A">
      <w:r w:rsidRPr="000C311A">
        <w:t>(2) Updating  priority list based on new information on Risk assessment,  or Replacements or  Potential use in Tea.</w:t>
      </w:r>
    </w:p>
    <w:p w:rsidR="000C311A" w:rsidRPr="000C311A" w:rsidRDefault="000C311A" w:rsidP="000C311A">
      <w:r w:rsidRPr="000C311A">
        <w:t>(3) Assessing status &amp; development of required infrastructure &amp; new methods to cope with changing situations &amp; cost.</w:t>
      </w:r>
    </w:p>
    <w:p w:rsidR="000C311A" w:rsidRPr="000C311A" w:rsidRDefault="000C311A" w:rsidP="000C311A">
      <w:r w:rsidRPr="000C311A">
        <w:t xml:space="preserve">(4) Communication plan for quick information exchange and advance notification for simultaneous data submission by members  &amp;  seeking  manufacturers support. </w:t>
      </w:r>
    </w:p>
    <w:p w:rsidR="000C311A" w:rsidRPr="000C311A" w:rsidRDefault="000C311A" w:rsidP="000C311A">
      <w:r w:rsidRPr="000C311A">
        <w:t xml:space="preserve">(5) Data submission to include brew factor based risk assessment for all teas traded globally except Matcha Tea. </w:t>
      </w:r>
    </w:p>
    <w:p w:rsidR="00C97286" w:rsidRPr="000C311A" w:rsidRDefault="000C311A" w:rsidP="000C311A">
      <w:pPr>
        <w:pStyle w:val="SummaryBoxText"/>
      </w:pPr>
      <w:r w:rsidRPr="000C311A">
        <w:t>(6)  To share available information on anthraquinone</w:t>
      </w:r>
      <w:bookmarkStart w:id="4" w:name="_GoBack"/>
      <w:bookmarkEnd w:id="4"/>
      <w:r w:rsidRPr="000C311A">
        <w:t xml:space="preserve"> and risk assessment in tea and tea brew.</w:t>
      </w:r>
    </w:p>
    <w:sectPr w:rsidR="00C97286" w:rsidRPr="000C311A" w:rsidSect="000C311A">
      <w:headerReference w:type="even" r:id="rId13"/>
      <w:headerReference w:type="default" r:id="rId14"/>
      <w:headerReference w:type="first" r:id="rId15"/>
      <w:footerReference w:type="first" r:id="rId16"/>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11A" w:rsidRPr="000E7DD2" w:rsidRDefault="000C311A" w:rsidP="000E7DD2">
      <w:r>
        <w:separator/>
      </w:r>
    </w:p>
  </w:endnote>
  <w:endnote w:type="continuationSeparator" w:id="0">
    <w:p w:rsidR="000C311A" w:rsidRPr="000E7DD2" w:rsidRDefault="000C311A"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0C311A" w:rsidTr="00E510BB">
      <w:tc>
        <w:tcPr>
          <w:tcW w:w="9071" w:type="dxa"/>
        </w:tcPr>
        <w:p w:rsidR="000C311A" w:rsidRDefault="000C311A" w:rsidP="000C311A">
          <w:pPr>
            <w:textboxTightWrap w:val="allLines"/>
            <w:rPr>
              <w:lang w:val="en-US"/>
            </w:rPr>
          </w:pPr>
          <w:bookmarkStart w:id="11" w:name="NotesBookmark"/>
          <w:r>
            <w:rPr>
              <w:lang w:val="en-US"/>
            </w:rPr>
            <w:t xml:space="preserve"> </w:t>
          </w:r>
          <w:bookmarkEnd w:id="11"/>
        </w:p>
      </w:tc>
    </w:tr>
  </w:tbl>
  <w:p w:rsidR="000C311A" w:rsidRPr="009C0B0C" w:rsidRDefault="000C311A" w:rsidP="000C311A">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11A" w:rsidRPr="000E7DD2" w:rsidRDefault="000C311A" w:rsidP="000E7DD2">
      <w:r>
        <w:separator/>
      </w:r>
    </w:p>
  </w:footnote>
  <w:footnote w:type="continuationSeparator" w:id="0">
    <w:p w:rsidR="000C311A" w:rsidRPr="000E7DD2" w:rsidRDefault="000C311A" w:rsidP="000E7DD2">
      <w:r>
        <w:continuationSeparator/>
      </w:r>
    </w:p>
  </w:footnote>
  <w:footnote w:id="1">
    <w:p w:rsidR="000C311A" w:rsidRDefault="000C311A">
      <w:pPr>
        <w:pStyle w:val="FootnoteText"/>
      </w:pPr>
      <w:r>
        <w:rPr>
          <w:rStyle w:val="FootnoteReference"/>
        </w:rPr>
        <w:footnoteRef/>
      </w:r>
      <w:r>
        <w:t xml:space="preserve"> Submitted by India and the United Kingdom.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1A" w:rsidRPr="001A0BFF" w:rsidRDefault="000C311A" w:rsidP="001A0BFF">
    <w:pPr>
      <w:pStyle w:val="Underlined"/>
    </w:pPr>
    <w:r>
      <w:fldChar w:fldCharType="begin"/>
    </w:r>
    <w:r>
      <w:instrText xml:space="preserve"> PAGE  \* Arabic  \* MERGEFORMAT </w:instrText>
    </w:r>
    <w:r>
      <w:fldChar w:fldCharType="separate"/>
    </w:r>
    <w:r w:rsidR="004E7E41">
      <w:rPr>
        <w:noProof/>
      </w:rPr>
      <w:t>14</w:t>
    </w:r>
    <w:r>
      <w:rPr>
        <w:noProof/>
      </w:rPr>
      <w:fldChar w:fldCharType="end"/>
    </w:r>
    <w:r>
      <w:ptab w:relativeTo="margin" w:alignment="right" w:leader="none"/>
    </w:r>
    <w:r w:rsidRPr="00172E88">
      <w:t xml:space="preserve"> </w:t>
    </w:r>
    <w:bookmarkStart w:id="5" w:name="EvenIdentificationBookmark"/>
    <w:r>
      <w:t xml:space="preserve">CCP:TE 14/CRS 3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1A" w:rsidRPr="001A0BFF" w:rsidRDefault="000C311A" w:rsidP="001A0BFF">
    <w:pPr>
      <w:pStyle w:val="Underlined"/>
    </w:pPr>
    <w:bookmarkStart w:id="6" w:name="OddIdentificationBookmark"/>
    <w:r>
      <w:t xml:space="preserve">CCP:TE 14/CRS 3 </w:t>
    </w:r>
    <w:bookmarkEnd w:id="6"/>
    <w:r>
      <w:ptab w:relativeTo="margin" w:alignment="right" w:leader="none"/>
    </w:r>
    <w:r>
      <w:fldChar w:fldCharType="begin"/>
    </w:r>
    <w:r>
      <w:instrText xml:space="preserve"> PAGE  \* Arabic  \* MERGEFORMAT </w:instrText>
    </w:r>
    <w:r>
      <w:fldChar w:fldCharType="separate"/>
    </w:r>
    <w:r w:rsidR="004E7E41">
      <w:rPr>
        <w:noProof/>
      </w:rPr>
      <w:t>13</w:t>
    </w:r>
    <w:r>
      <w:rPr>
        <w:noProof/>
      </w:rPr>
      <w:fldChar w:fldCharType="end"/>
    </w:r>
  </w:p>
  <w:p w:rsidR="000C311A" w:rsidRPr="000C311A" w:rsidRDefault="000C311A" w:rsidP="000C311A">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1A" w:rsidRPr="00734C44" w:rsidRDefault="000C311A"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0C311A" w:rsidTr="001918B1">
      <w:trPr>
        <w:jc w:val="center"/>
      </w:trPr>
      <w:tc>
        <w:tcPr>
          <w:tcW w:w="2500" w:type="pct"/>
          <w:noWrap/>
          <w:tcMar>
            <w:left w:w="0" w:type="dxa"/>
          </w:tcMar>
        </w:tcPr>
        <w:p w:rsidR="000C311A" w:rsidRDefault="000C311A" w:rsidP="00F2216D">
          <w:bookmarkStart w:id="8" w:name="PublicationDateBookmark"/>
          <w:bookmarkEnd w:id="7"/>
          <w:r>
            <w:t xml:space="preserve">November 2014 </w:t>
          </w:r>
          <w:bookmarkEnd w:id="8"/>
        </w:p>
      </w:tc>
      <w:tc>
        <w:tcPr>
          <w:tcW w:w="2500" w:type="pct"/>
          <w:noWrap/>
          <w:tcMar>
            <w:right w:w="0" w:type="dxa"/>
          </w:tcMar>
        </w:tcPr>
        <w:p w:rsidR="000C311A" w:rsidRDefault="000C311A" w:rsidP="00F2216D">
          <w:pPr>
            <w:jc w:val="right"/>
          </w:pPr>
          <w:bookmarkStart w:id="9" w:name="FirstCoverIdentificationBookmark"/>
          <w:r>
            <w:t xml:space="preserve">CCP:TE 14/CRS 3 </w:t>
          </w:r>
          <w:bookmarkEnd w:id="9"/>
        </w:p>
      </w:tc>
    </w:tr>
  </w:tbl>
  <w:p w:rsidR="000C311A" w:rsidRPr="008E01CD" w:rsidRDefault="000C311A" w:rsidP="008E01CD">
    <w:pPr>
      <w:pBdr>
        <w:bottom w:val="single" w:sz="12" w:space="0" w:color="auto"/>
      </w:pBdr>
      <w:contextualSpacing/>
      <w:rPr>
        <w:sz w:val="4"/>
      </w:rPr>
    </w:pPr>
  </w:p>
  <w:p w:rsidR="000C311A" w:rsidRDefault="000C311A" w:rsidP="008E01CD">
    <w:pPr>
      <w:jc w:val="center"/>
    </w:pPr>
    <w:bookmarkStart w:id="10" w:name="LogoBookmark"/>
    <w:r>
      <w:rPr>
        <w:noProof/>
        <w:lang w:eastAsia="en-GB"/>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60530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1C2517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FAC63A2"/>
    <w:lvl w:ilvl="0">
      <w:start w:val="1"/>
      <w:numFmt w:val="decimal"/>
      <w:pStyle w:val="ListNumber3"/>
      <w:lvlText w:val="%1."/>
      <w:lvlJc w:val="left"/>
      <w:pPr>
        <w:tabs>
          <w:tab w:val="num" w:pos="926"/>
        </w:tabs>
        <w:ind w:left="926" w:hanging="360"/>
      </w:pPr>
    </w:lvl>
  </w:abstractNum>
  <w:abstractNum w:abstractNumId="3">
    <w:nsid w:val="FFFFFF7F"/>
    <w:multiLevelType w:val="singleLevel"/>
    <w:tmpl w:val="4C1E9E44"/>
    <w:lvl w:ilvl="0">
      <w:start w:val="1"/>
      <w:numFmt w:val="decimal"/>
      <w:pStyle w:val="ListNumber2"/>
      <w:lvlText w:val="%1."/>
      <w:lvlJc w:val="left"/>
      <w:pPr>
        <w:tabs>
          <w:tab w:val="num" w:pos="643"/>
        </w:tabs>
        <w:ind w:left="643" w:hanging="360"/>
      </w:pPr>
    </w:lvl>
  </w:abstractNum>
  <w:abstractNum w:abstractNumId="4">
    <w:nsid w:val="FFFFFF80"/>
    <w:multiLevelType w:val="singleLevel"/>
    <w:tmpl w:val="DF22BDA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14A65E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628809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F10B03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B04678C"/>
    <w:lvl w:ilvl="0">
      <w:start w:val="1"/>
      <w:numFmt w:val="decimal"/>
      <w:pStyle w:val="ListNumber"/>
      <w:lvlText w:val="%1."/>
      <w:lvlJc w:val="left"/>
      <w:pPr>
        <w:tabs>
          <w:tab w:val="num" w:pos="360"/>
        </w:tabs>
        <w:ind w:left="360" w:hanging="360"/>
      </w:pPr>
    </w:lvl>
  </w:abstractNum>
  <w:abstractNum w:abstractNumId="9">
    <w:nsid w:val="FFFFFF89"/>
    <w:multiLevelType w:val="singleLevel"/>
    <w:tmpl w:val="4D868E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520FE86"/>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31182F"/>
    <w:multiLevelType w:val="multilevel"/>
    <w:tmpl w:val="FCA85F36"/>
    <w:numStyleLink w:val="Style1"/>
  </w:abstractNum>
  <w:abstractNum w:abstractNumId="13">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6">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8D47AF"/>
    <w:multiLevelType w:val="hybridMultilevel"/>
    <w:tmpl w:val="F614E43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19">
    <w:nsid w:val="34CF2AF9"/>
    <w:multiLevelType w:val="hybridMultilevel"/>
    <w:tmpl w:val="2168D6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7D80E94"/>
    <w:multiLevelType w:val="multilevel"/>
    <w:tmpl w:val="0D6C4876"/>
    <w:numStyleLink w:val="WesternSequentialList"/>
  </w:abstractNum>
  <w:abstractNum w:abstractNumId="21">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36503"/>
    <w:multiLevelType w:val="hybridMultilevel"/>
    <w:tmpl w:val="D3305E0E"/>
    <w:lvl w:ilvl="0" w:tplc="B502A37A">
      <w:start w:val="1"/>
      <w:numFmt w:val="bullet"/>
      <w:lvlText w:val="•"/>
      <w:lvlJc w:val="left"/>
      <w:pPr>
        <w:tabs>
          <w:tab w:val="num" w:pos="720"/>
        </w:tabs>
        <w:ind w:left="720" w:hanging="360"/>
      </w:pPr>
      <w:rPr>
        <w:rFonts w:ascii="Times New Roman" w:hAnsi="Times New Roman" w:hint="default"/>
      </w:rPr>
    </w:lvl>
    <w:lvl w:ilvl="1" w:tplc="E99EDB32">
      <w:start w:val="1"/>
      <w:numFmt w:val="bullet"/>
      <w:lvlText w:val="•"/>
      <w:lvlJc w:val="left"/>
      <w:pPr>
        <w:tabs>
          <w:tab w:val="num" w:pos="1440"/>
        </w:tabs>
        <w:ind w:left="1440" w:hanging="360"/>
      </w:pPr>
      <w:rPr>
        <w:rFonts w:ascii="Times New Roman" w:hAnsi="Times New Roman" w:hint="default"/>
      </w:rPr>
    </w:lvl>
    <w:lvl w:ilvl="2" w:tplc="90324ED8">
      <w:start w:val="1"/>
      <w:numFmt w:val="bullet"/>
      <w:lvlText w:val="•"/>
      <w:lvlJc w:val="left"/>
      <w:pPr>
        <w:tabs>
          <w:tab w:val="num" w:pos="2160"/>
        </w:tabs>
        <w:ind w:left="2160" w:hanging="360"/>
      </w:pPr>
      <w:rPr>
        <w:rFonts w:ascii="Times New Roman" w:hAnsi="Times New Roman" w:hint="default"/>
      </w:rPr>
    </w:lvl>
    <w:lvl w:ilvl="3" w:tplc="02525E80">
      <w:start w:val="1"/>
      <w:numFmt w:val="bullet"/>
      <w:lvlText w:val="•"/>
      <w:lvlJc w:val="left"/>
      <w:pPr>
        <w:tabs>
          <w:tab w:val="num" w:pos="2880"/>
        </w:tabs>
        <w:ind w:left="2880" w:hanging="360"/>
      </w:pPr>
      <w:rPr>
        <w:rFonts w:ascii="Times New Roman" w:hAnsi="Times New Roman" w:hint="default"/>
      </w:rPr>
    </w:lvl>
    <w:lvl w:ilvl="4" w:tplc="E1F0414A">
      <w:start w:val="1"/>
      <w:numFmt w:val="bullet"/>
      <w:lvlText w:val="•"/>
      <w:lvlJc w:val="left"/>
      <w:pPr>
        <w:tabs>
          <w:tab w:val="num" w:pos="3600"/>
        </w:tabs>
        <w:ind w:left="3600" w:hanging="360"/>
      </w:pPr>
      <w:rPr>
        <w:rFonts w:ascii="Times New Roman" w:hAnsi="Times New Roman" w:hint="default"/>
      </w:rPr>
    </w:lvl>
    <w:lvl w:ilvl="5" w:tplc="30DE2F98">
      <w:start w:val="1"/>
      <w:numFmt w:val="bullet"/>
      <w:lvlText w:val="•"/>
      <w:lvlJc w:val="left"/>
      <w:pPr>
        <w:tabs>
          <w:tab w:val="num" w:pos="4320"/>
        </w:tabs>
        <w:ind w:left="4320" w:hanging="360"/>
      </w:pPr>
      <w:rPr>
        <w:rFonts w:ascii="Times New Roman" w:hAnsi="Times New Roman" w:hint="default"/>
      </w:rPr>
    </w:lvl>
    <w:lvl w:ilvl="6" w:tplc="2BD60562">
      <w:start w:val="1"/>
      <w:numFmt w:val="bullet"/>
      <w:lvlText w:val="•"/>
      <w:lvlJc w:val="left"/>
      <w:pPr>
        <w:tabs>
          <w:tab w:val="num" w:pos="5040"/>
        </w:tabs>
        <w:ind w:left="5040" w:hanging="360"/>
      </w:pPr>
      <w:rPr>
        <w:rFonts w:ascii="Times New Roman" w:hAnsi="Times New Roman" w:hint="default"/>
      </w:rPr>
    </w:lvl>
    <w:lvl w:ilvl="7" w:tplc="012429DC">
      <w:start w:val="1"/>
      <w:numFmt w:val="bullet"/>
      <w:lvlText w:val="•"/>
      <w:lvlJc w:val="left"/>
      <w:pPr>
        <w:tabs>
          <w:tab w:val="num" w:pos="5760"/>
        </w:tabs>
        <w:ind w:left="5760" w:hanging="360"/>
      </w:pPr>
      <w:rPr>
        <w:rFonts w:ascii="Times New Roman" w:hAnsi="Times New Roman" w:hint="default"/>
      </w:rPr>
    </w:lvl>
    <w:lvl w:ilvl="8" w:tplc="5CD00C14">
      <w:start w:val="1"/>
      <w:numFmt w:val="bullet"/>
      <w:lvlText w:val="•"/>
      <w:lvlJc w:val="left"/>
      <w:pPr>
        <w:tabs>
          <w:tab w:val="num" w:pos="6480"/>
        </w:tabs>
        <w:ind w:left="6480" w:hanging="360"/>
      </w:pPr>
      <w:rPr>
        <w:rFonts w:ascii="Times New Roman" w:hAnsi="Times New Roman" w:hint="default"/>
      </w:rPr>
    </w:lvl>
  </w:abstractNum>
  <w:abstractNum w:abstractNumId="24">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5">
    <w:nsid w:val="4E6B300C"/>
    <w:multiLevelType w:val="multilevel"/>
    <w:tmpl w:val="0D6C4876"/>
    <w:numStyleLink w:val="WesternSequentialList"/>
  </w:abstractNum>
  <w:abstractNum w:abstractNumId="26">
    <w:nsid w:val="4F9266F7"/>
    <w:multiLevelType w:val="hybridMultilevel"/>
    <w:tmpl w:val="E8B631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30">
    <w:nsid w:val="5D217B04"/>
    <w:multiLevelType w:val="hybridMultilevel"/>
    <w:tmpl w:val="316C5E3E"/>
    <w:lvl w:ilvl="0" w:tplc="D4208BA2">
      <w:start w:val="1"/>
      <w:numFmt w:val="bullet"/>
      <w:lvlText w:val="•"/>
      <w:lvlJc w:val="left"/>
      <w:pPr>
        <w:tabs>
          <w:tab w:val="num" w:pos="720"/>
        </w:tabs>
        <w:ind w:left="720" w:hanging="360"/>
      </w:pPr>
      <w:rPr>
        <w:rFonts w:ascii="Times New Roman" w:hAnsi="Times New Roman" w:hint="default"/>
      </w:rPr>
    </w:lvl>
    <w:lvl w:ilvl="1" w:tplc="5E0EB61A">
      <w:start w:val="1"/>
      <w:numFmt w:val="bullet"/>
      <w:lvlText w:val="•"/>
      <w:lvlJc w:val="left"/>
      <w:pPr>
        <w:tabs>
          <w:tab w:val="num" w:pos="1440"/>
        </w:tabs>
        <w:ind w:left="1440" w:hanging="360"/>
      </w:pPr>
      <w:rPr>
        <w:rFonts w:ascii="Times New Roman" w:hAnsi="Times New Roman" w:hint="default"/>
      </w:rPr>
    </w:lvl>
    <w:lvl w:ilvl="2" w:tplc="A91C44CC">
      <w:start w:val="1"/>
      <w:numFmt w:val="bullet"/>
      <w:lvlText w:val="•"/>
      <w:lvlJc w:val="left"/>
      <w:pPr>
        <w:tabs>
          <w:tab w:val="num" w:pos="2160"/>
        </w:tabs>
        <w:ind w:left="2160" w:hanging="360"/>
      </w:pPr>
      <w:rPr>
        <w:rFonts w:ascii="Times New Roman" w:hAnsi="Times New Roman" w:hint="default"/>
      </w:rPr>
    </w:lvl>
    <w:lvl w:ilvl="3" w:tplc="CF848FE8">
      <w:start w:val="1"/>
      <w:numFmt w:val="bullet"/>
      <w:lvlText w:val="•"/>
      <w:lvlJc w:val="left"/>
      <w:pPr>
        <w:tabs>
          <w:tab w:val="num" w:pos="2880"/>
        </w:tabs>
        <w:ind w:left="2880" w:hanging="360"/>
      </w:pPr>
      <w:rPr>
        <w:rFonts w:ascii="Times New Roman" w:hAnsi="Times New Roman" w:hint="default"/>
      </w:rPr>
    </w:lvl>
    <w:lvl w:ilvl="4" w:tplc="525645BE">
      <w:start w:val="1"/>
      <w:numFmt w:val="bullet"/>
      <w:lvlText w:val="•"/>
      <w:lvlJc w:val="left"/>
      <w:pPr>
        <w:tabs>
          <w:tab w:val="num" w:pos="3600"/>
        </w:tabs>
        <w:ind w:left="3600" w:hanging="360"/>
      </w:pPr>
      <w:rPr>
        <w:rFonts w:ascii="Times New Roman" w:hAnsi="Times New Roman" w:hint="default"/>
      </w:rPr>
    </w:lvl>
    <w:lvl w:ilvl="5" w:tplc="09FE8E74">
      <w:start w:val="1"/>
      <w:numFmt w:val="bullet"/>
      <w:lvlText w:val="•"/>
      <w:lvlJc w:val="left"/>
      <w:pPr>
        <w:tabs>
          <w:tab w:val="num" w:pos="4320"/>
        </w:tabs>
        <w:ind w:left="4320" w:hanging="360"/>
      </w:pPr>
      <w:rPr>
        <w:rFonts w:ascii="Times New Roman" w:hAnsi="Times New Roman" w:hint="default"/>
      </w:rPr>
    </w:lvl>
    <w:lvl w:ilvl="6" w:tplc="71F8AA58">
      <w:start w:val="1"/>
      <w:numFmt w:val="bullet"/>
      <w:lvlText w:val="•"/>
      <w:lvlJc w:val="left"/>
      <w:pPr>
        <w:tabs>
          <w:tab w:val="num" w:pos="5040"/>
        </w:tabs>
        <w:ind w:left="5040" w:hanging="360"/>
      </w:pPr>
      <w:rPr>
        <w:rFonts w:ascii="Times New Roman" w:hAnsi="Times New Roman" w:hint="default"/>
      </w:rPr>
    </w:lvl>
    <w:lvl w:ilvl="7" w:tplc="71A09110">
      <w:start w:val="1"/>
      <w:numFmt w:val="bullet"/>
      <w:lvlText w:val="•"/>
      <w:lvlJc w:val="left"/>
      <w:pPr>
        <w:tabs>
          <w:tab w:val="num" w:pos="5760"/>
        </w:tabs>
        <w:ind w:left="5760" w:hanging="360"/>
      </w:pPr>
      <w:rPr>
        <w:rFonts w:ascii="Times New Roman" w:hAnsi="Times New Roman" w:hint="default"/>
      </w:rPr>
    </w:lvl>
    <w:lvl w:ilvl="8" w:tplc="77661340">
      <w:start w:val="1"/>
      <w:numFmt w:val="bullet"/>
      <w:lvlText w:val="•"/>
      <w:lvlJc w:val="left"/>
      <w:pPr>
        <w:tabs>
          <w:tab w:val="num" w:pos="6480"/>
        </w:tabs>
        <w:ind w:left="6480" w:hanging="360"/>
      </w:pPr>
      <w:rPr>
        <w:rFonts w:ascii="Times New Roman" w:hAnsi="Times New Roman" w:hint="default"/>
      </w:rPr>
    </w:lvl>
  </w:abstractNum>
  <w:abstractNum w:abstractNumId="31">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F8A0C6E"/>
    <w:multiLevelType w:val="hybridMultilevel"/>
    <w:tmpl w:val="3A44CCCE"/>
    <w:lvl w:ilvl="0" w:tplc="CBAC4338">
      <w:start w:val="6"/>
      <w:numFmt w:val="decimal"/>
      <w:lvlText w:val="%1."/>
      <w:lvlJc w:val="left"/>
      <w:pPr>
        <w:tabs>
          <w:tab w:val="num" w:pos="720"/>
        </w:tabs>
        <w:ind w:left="720" w:hanging="360"/>
      </w:pPr>
      <w:rPr>
        <w:rFonts w:ascii="Calibri" w:hAnsi="Calibri" w:cs="Times New Roman" w:hint="default"/>
        <w:color w:val="000000"/>
        <w:sz w:val="22"/>
        <w:szCs w:val="22"/>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FFA4880"/>
    <w:multiLevelType w:val="multilevel"/>
    <w:tmpl w:val="ED40707E"/>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4">
    <w:nsid w:val="60927A03"/>
    <w:multiLevelType w:val="hybridMultilevel"/>
    <w:tmpl w:val="9AFAD9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6">
    <w:nsid w:val="677D61FA"/>
    <w:multiLevelType w:val="multilevel"/>
    <w:tmpl w:val="E00E2904"/>
    <w:numStyleLink w:val="Style2"/>
  </w:abstractNum>
  <w:abstractNum w:abstractNumId="37">
    <w:nsid w:val="6C7A51A9"/>
    <w:multiLevelType w:val="hybridMultilevel"/>
    <w:tmpl w:val="86B8DA20"/>
    <w:lvl w:ilvl="0" w:tplc="D3CAAC2E">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22"/>
  </w:num>
  <w:num w:numId="4">
    <w:abstractNumId w:val="25"/>
  </w:num>
  <w:num w:numId="5">
    <w:abstractNumId w:val="31"/>
  </w:num>
  <w:num w:numId="6">
    <w:abstractNumId w:val="29"/>
  </w:num>
  <w:num w:numId="7">
    <w:abstractNumId w:val="14"/>
  </w:num>
  <w:num w:numId="8">
    <w:abstractNumId w:val="35"/>
  </w:num>
  <w:num w:numId="9">
    <w:abstractNumId w:val="18"/>
  </w:num>
  <w:num w:numId="10">
    <w:abstractNumId w:val="39"/>
  </w:num>
  <w:num w:numId="11">
    <w:abstractNumId w:val="38"/>
  </w:num>
  <w:num w:numId="12">
    <w:abstractNumId w:val="15"/>
  </w:num>
  <w:num w:numId="13">
    <w:abstractNumId w:val="9"/>
  </w:num>
  <w:num w:numId="14">
    <w:abstractNumId w:val="28"/>
  </w:num>
  <w:num w:numId="15">
    <w:abstractNumId w:val="12"/>
  </w:num>
  <w:num w:numId="16">
    <w:abstractNumId w:val="27"/>
  </w:num>
  <w:num w:numId="17">
    <w:abstractNumId w:val="36"/>
  </w:num>
  <w:num w:numId="18">
    <w:abstractNumId w:val="11"/>
  </w:num>
  <w:num w:numId="19">
    <w:abstractNumId w:val="13"/>
  </w:num>
  <w:num w:numId="20">
    <w:abstractNumId w:val="21"/>
  </w:num>
  <w:num w:numId="21">
    <w:abstractNumId w:val="16"/>
  </w:num>
  <w:num w:numId="22">
    <w:abstractNumId w:val="24"/>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num>
  <w:num w:numId="33">
    <w:abstractNumId w:val="37"/>
  </w:num>
  <w:num w:numId="34">
    <w:abstractNumId w:val="26"/>
  </w:num>
  <w:num w:numId="35">
    <w:abstractNumId w:val="32"/>
  </w:num>
  <w:num w:numId="36">
    <w:abstractNumId w:val="17"/>
  </w:num>
  <w:num w:numId="37">
    <w:abstractNumId w:val="19"/>
  </w:num>
  <w:num w:numId="38">
    <w:abstractNumId w:val="34"/>
  </w:num>
  <w:num w:numId="39">
    <w:abstractNumId w:val="30"/>
  </w:num>
  <w:num w:numId="4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w8wSQXHIhpAl5zZ+dlalEWhSsHM=" w:salt="wLdvYWuMd2WHoN0jAml9W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1A"/>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311A"/>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E7E4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0"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0C311A"/>
    <w:pPr>
      <w:numPr>
        <w:numId w:val="4"/>
      </w:numPr>
    </w:pPr>
  </w:style>
  <w:style w:type="character" w:customStyle="1" w:styleId="SequentialListChar">
    <w:name w:val="Sequential List Char"/>
    <w:basedOn w:val="ListParagraphChar"/>
    <w:link w:val="SequentialList"/>
    <w:rsid w:val="000C311A"/>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0C311A"/>
  </w:style>
  <w:style w:type="paragraph" w:styleId="BlockText">
    <w:name w:val="Block Text"/>
    <w:basedOn w:val="Normal"/>
    <w:uiPriority w:val="99"/>
    <w:semiHidden/>
    <w:unhideWhenUsed/>
    <w:locked/>
    <w:rsid w:val="000C31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0C311A"/>
    <w:pPr>
      <w:spacing w:after="120"/>
    </w:pPr>
  </w:style>
  <w:style w:type="character" w:customStyle="1" w:styleId="BodyTextChar">
    <w:name w:val="Body Text Char"/>
    <w:basedOn w:val="DefaultParagraphFont"/>
    <w:link w:val="BodyText"/>
    <w:uiPriority w:val="99"/>
    <w:semiHidden/>
    <w:rsid w:val="000C311A"/>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0C311A"/>
    <w:pPr>
      <w:spacing w:after="120" w:line="480" w:lineRule="auto"/>
    </w:pPr>
  </w:style>
  <w:style w:type="character" w:customStyle="1" w:styleId="BodyText2Char">
    <w:name w:val="Body Text 2 Char"/>
    <w:basedOn w:val="DefaultParagraphFont"/>
    <w:link w:val="BodyText2"/>
    <w:uiPriority w:val="99"/>
    <w:semiHidden/>
    <w:rsid w:val="000C311A"/>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0C311A"/>
    <w:pPr>
      <w:spacing w:after="120"/>
    </w:pPr>
    <w:rPr>
      <w:sz w:val="16"/>
      <w:szCs w:val="16"/>
    </w:rPr>
  </w:style>
  <w:style w:type="character" w:customStyle="1" w:styleId="BodyText3Char">
    <w:name w:val="Body Text 3 Char"/>
    <w:basedOn w:val="DefaultParagraphFont"/>
    <w:link w:val="BodyText3"/>
    <w:uiPriority w:val="99"/>
    <w:semiHidden/>
    <w:rsid w:val="000C311A"/>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0C311A"/>
    <w:pPr>
      <w:spacing w:after="200"/>
      <w:ind w:firstLine="360"/>
    </w:pPr>
  </w:style>
  <w:style w:type="character" w:customStyle="1" w:styleId="BodyTextFirstIndentChar">
    <w:name w:val="Body Text First Indent Char"/>
    <w:basedOn w:val="BodyTextChar"/>
    <w:link w:val="BodyTextFirstIndent"/>
    <w:uiPriority w:val="99"/>
    <w:semiHidden/>
    <w:rsid w:val="000C311A"/>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0C311A"/>
    <w:pPr>
      <w:spacing w:after="120"/>
      <w:ind w:left="283"/>
    </w:pPr>
  </w:style>
  <w:style w:type="character" w:customStyle="1" w:styleId="BodyTextIndentChar">
    <w:name w:val="Body Text Indent Char"/>
    <w:basedOn w:val="DefaultParagraphFont"/>
    <w:link w:val="BodyTextIndent"/>
    <w:uiPriority w:val="99"/>
    <w:semiHidden/>
    <w:rsid w:val="000C311A"/>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0C311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C311A"/>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0C311A"/>
    <w:pPr>
      <w:spacing w:after="120" w:line="480" w:lineRule="auto"/>
      <w:ind w:left="283"/>
    </w:pPr>
  </w:style>
  <w:style w:type="character" w:customStyle="1" w:styleId="BodyTextIndent2Char">
    <w:name w:val="Body Text Indent 2 Char"/>
    <w:basedOn w:val="DefaultParagraphFont"/>
    <w:link w:val="BodyTextIndent2"/>
    <w:uiPriority w:val="99"/>
    <w:semiHidden/>
    <w:rsid w:val="000C311A"/>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0C31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311A"/>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0C311A"/>
    <w:pPr>
      <w:spacing w:after="0"/>
      <w:ind w:left="4252"/>
    </w:pPr>
  </w:style>
  <w:style w:type="character" w:customStyle="1" w:styleId="ClosingChar">
    <w:name w:val="Closing Char"/>
    <w:basedOn w:val="DefaultParagraphFont"/>
    <w:link w:val="Closing"/>
    <w:uiPriority w:val="99"/>
    <w:semiHidden/>
    <w:rsid w:val="000C311A"/>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0C311A"/>
    <w:rPr>
      <w:sz w:val="20"/>
      <w:szCs w:val="20"/>
    </w:rPr>
  </w:style>
  <w:style w:type="character" w:customStyle="1" w:styleId="CommentTextChar">
    <w:name w:val="Comment Text Char"/>
    <w:basedOn w:val="DefaultParagraphFont"/>
    <w:link w:val="CommentText"/>
    <w:uiPriority w:val="99"/>
    <w:semiHidden/>
    <w:rsid w:val="000C311A"/>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0C311A"/>
    <w:rPr>
      <w:b/>
      <w:bCs/>
    </w:rPr>
  </w:style>
  <w:style w:type="character" w:customStyle="1" w:styleId="CommentSubjectChar">
    <w:name w:val="Comment Subject Char"/>
    <w:basedOn w:val="CommentTextChar"/>
    <w:link w:val="CommentSubject"/>
    <w:uiPriority w:val="99"/>
    <w:semiHidden/>
    <w:rsid w:val="000C311A"/>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0C311A"/>
  </w:style>
  <w:style w:type="character" w:customStyle="1" w:styleId="DateChar">
    <w:name w:val="Date Char"/>
    <w:basedOn w:val="DefaultParagraphFont"/>
    <w:link w:val="Date"/>
    <w:uiPriority w:val="99"/>
    <w:semiHidden/>
    <w:rsid w:val="000C311A"/>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0C311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311A"/>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0C311A"/>
    <w:pPr>
      <w:spacing w:after="0"/>
    </w:pPr>
  </w:style>
  <w:style w:type="character" w:customStyle="1" w:styleId="E-mailSignatureChar">
    <w:name w:val="E-mail Signature Char"/>
    <w:basedOn w:val="DefaultParagraphFont"/>
    <w:link w:val="E-mailSignature"/>
    <w:uiPriority w:val="99"/>
    <w:semiHidden/>
    <w:rsid w:val="000C311A"/>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0C311A"/>
    <w:pPr>
      <w:spacing w:after="0"/>
    </w:pPr>
    <w:rPr>
      <w:sz w:val="20"/>
      <w:szCs w:val="20"/>
    </w:rPr>
  </w:style>
  <w:style w:type="character" w:customStyle="1" w:styleId="EndnoteTextChar">
    <w:name w:val="Endnote Text Char"/>
    <w:basedOn w:val="DefaultParagraphFont"/>
    <w:link w:val="EndnoteText"/>
    <w:uiPriority w:val="99"/>
    <w:semiHidden/>
    <w:rsid w:val="000C311A"/>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0C311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0C311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C311A"/>
    <w:pPr>
      <w:spacing w:after="0"/>
    </w:pPr>
    <w:rPr>
      <w:sz w:val="20"/>
      <w:szCs w:val="20"/>
    </w:rPr>
  </w:style>
  <w:style w:type="character" w:customStyle="1" w:styleId="FootnoteTextChar">
    <w:name w:val="Footnote Text Char"/>
    <w:basedOn w:val="DefaultParagraphFont"/>
    <w:link w:val="FootnoteText"/>
    <w:uiPriority w:val="99"/>
    <w:semiHidden/>
    <w:rsid w:val="000C311A"/>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0C311A"/>
    <w:pPr>
      <w:spacing w:after="0"/>
    </w:pPr>
    <w:rPr>
      <w:i/>
      <w:iCs/>
    </w:rPr>
  </w:style>
  <w:style w:type="character" w:customStyle="1" w:styleId="HTMLAddressChar">
    <w:name w:val="HTML Address Char"/>
    <w:basedOn w:val="DefaultParagraphFont"/>
    <w:link w:val="HTMLAddress"/>
    <w:uiPriority w:val="99"/>
    <w:semiHidden/>
    <w:rsid w:val="000C311A"/>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0C311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C311A"/>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0C311A"/>
    <w:pPr>
      <w:spacing w:after="0"/>
      <w:ind w:left="220" w:hanging="220"/>
    </w:pPr>
  </w:style>
  <w:style w:type="paragraph" w:styleId="Index2">
    <w:name w:val="index 2"/>
    <w:basedOn w:val="Normal"/>
    <w:next w:val="Normal"/>
    <w:autoRedefine/>
    <w:uiPriority w:val="99"/>
    <w:semiHidden/>
    <w:unhideWhenUsed/>
    <w:locked/>
    <w:rsid w:val="000C311A"/>
    <w:pPr>
      <w:spacing w:after="0"/>
      <w:ind w:left="440" w:hanging="220"/>
    </w:pPr>
  </w:style>
  <w:style w:type="paragraph" w:styleId="Index3">
    <w:name w:val="index 3"/>
    <w:basedOn w:val="Normal"/>
    <w:next w:val="Normal"/>
    <w:autoRedefine/>
    <w:uiPriority w:val="99"/>
    <w:semiHidden/>
    <w:unhideWhenUsed/>
    <w:locked/>
    <w:rsid w:val="000C311A"/>
    <w:pPr>
      <w:spacing w:after="0"/>
      <w:ind w:left="660" w:hanging="220"/>
    </w:pPr>
  </w:style>
  <w:style w:type="paragraph" w:styleId="Index4">
    <w:name w:val="index 4"/>
    <w:basedOn w:val="Normal"/>
    <w:next w:val="Normal"/>
    <w:autoRedefine/>
    <w:uiPriority w:val="99"/>
    <w:semiHidden/>
    <w:unhideWhenUsed/>
    <w:locked/>
    <w:rsid w:val="000C311A"/>
    <w:pPr>
      <w:spacing w:after="0"/>
      <w:ind w:left="880" w:hanging="220"/>
    </w:pPr>
  </w:style>
  <w:style w:type="paragraph" w:styleId="Index5">
    <w:name w:val="index 5"/>
    <w:basedOn w:val="Normal"/>
    <w:next w:val="Normal"/>
    <w:autoRedefine/>
    <w:uiPriority w:val="99"/>
    <w:semiHidden/>
    <w:unhideWhenUsed/>
    <w:locked/>
    <w:rsid w:val="000C311A"/>
    <w:pPr>
      <w:spacing w:after="0"/>
      <w:ind w:left="1100" w:hanging="220"/>
    </w:pPr>
  </w:style>
  <w:style w:type="paragraph" w:styleId="Index6">
    <w:name w:val="index 6"/>
    <w:basedOn w:val="Normal"/>
    <w:next w:val="Normal"/>
    <w:autoRedefine/>
    <w:uiPriority w:val="99"/>
    <w:semiHidden/>
    <w:unhideWhenUsed/>
    <w:locked/>
    <w:rsid w:val="000C311A"/>
    <w:pPr>
      <w:spacing w:after="0"/>
      <w:ind w:left="1320" w:hanging="220"/>
    </w:pPr>
  </w:style>
  <w:style w:type="paragraph" w:styleId="Index7">
    <w:name w:val="index 7"/>
    <w:basedOn w:val="Normal"/>
    <w:next w:val="Normal"/>
    <w:autoRedefine/>
    <w:uiPriority w:val="99"/>
    <w:semiHidden/>
    <w:unhideWhenUsed/>
    <w:locked/>
    <w:rsid w:val="000C311A"/>
    <w:pPr>
      <w:spacing w:after="0"/>
      <w:ind w:left="1540" w:hanging="220"/>
    </w:pPr>
  </w:style>
  <w:style w:type="paragraph" w:styleId="Index8">
    <w:name w:val="index 8"/>
    <w:basedOn w:val="Normal"/>
    <w:next w:val="Normal"/>
    <w:autoRedefine/>
    <w:uiPriority w:val="99"/>
    <w:semiHidden/>
    <w:unhideWhenUsed/>
    <w:locked/>
    <w:rsid w:val="000C311A"/>
    <w:pPr>
      <w:spacing w:after="0"/>
      <w:ind w:left="1760" w:hanging="220"/>
    </w:pPr>
  </w:style>
  <w:style w:type="paragraph" w:styleId="Index9">
    <w:name w:val="index 9"/>
    <w:basedOn w:val="Normal"/>
    <w:next w:val="Normal"/>
    <w:autoRedefine/>
    <w:uiPriority w:val="99"/>
    <w:semiHidden/>
    <w:unhideWhenUsed/>
    <w:locked/>
    <w:rsid w:val="000C311A"/>
    <w:pPr>
      <w:spacing w:after="0"/>
      <w:ind w:left="1980" w:hanging="220"/>
    </w:pPr>
  </w:style>
  <w:style w:type="paragraph" w:styleId="IndexHeading">
    <w:name w:val="index heading"/>
    <w:basedOn w:val="Normal"/>
    <w:next w:val="Index1"/>
    <w:uiPriority w:val="99"/>
    <w:semiHidden/>
    <w:unhideWhenUsed/>
    <w:locked/>
    <w:rsid w:val="000C31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0C31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311A"/>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0C311A"/>
    <w:pPr>
      <w:ind w:left="283" w:hanging="283"/>
      <w:contextualSpacing/>
    </w:pPr>
  </w:style>
  <w:style w:type="paragraph" w:styleId="List2">
    <w:name w:val="List 2"/>
    <w:basedOn w:val="Normal"/>
    <w:uiPriority w:val="99"/>
    <w:semiHidden/>
    <w:unhideWhenUsed/>
    <w:locked/>
    <w:rsid w:val="000C311A"/>
    <w:pPr>
      <w:ind w:left="566" w:hanging="283"/>
      <w:contextualSpacing/>
    </w:pPr>
  </w:style>
  <w:style w:type="paragraph" w:styleId="List3">
    <w:name w:val="List 3"/>
    <w:basedOn w:val="Normal"/>
    <w:uiPriority w:val="99"/>
    <w:semiHidden/>
    <w:unhideWhenUsed/>
    <w:locked/>
    <w:rsid w:val="000C311A"/>
    <w:pPr>
      <w:ind w:left="849" w:hanging="283"/>
      <w:contextualSpacing/>
    </w:pPr>
  </w:style>
  <w:style w:type="paragraph" w:styleId="List4">
    <w:name w:val="List 4"/>
    <w:basedOn w:val="Normal"/>
    <w:uiPriority w:val="99"/>
    <w:semiHidden/>
    <w:unhideWhenUsed/>
    <w:locked/>
    <w:rsid w:val="000C311A"/>
    <w:pPr>
      <w:ind w:left="1132" w:hanging="283"/>
      <w:contextualSpacing/>
    </w:pPr>
  </w:style>
  <w:style w:type="paragraph" w:styleId="List5">
    <w:name w:val="List 5"/>
    <w:basedOn w:val="Normal"/>
    <w:uiPriority w:val="99"/>
    <w:semiHidden/>
    <w:unhideWhenUsed/>
    <w:locked/>
    <w:rsid w:val="000C311A"/>
    <w:pPr>
      <w:ind w:left="1415" w:hanging="283"/>
      <w:contextualSpacing/>
    </w:pPr>
  </w:style>
  <w:style w:type="paragraph" w:styleId="ListBullet">
    <w:name w:val="List Bullet"/>
    <w:basedOn w:val="Normal"/>
    <w:uiPriority w:val="99"/>
    <w:semiHidden/>
    <w:unhideWhenUsed/>
    <w:rsid w:val="000C311A"/>
    <w:pPr>
      <w:numPr>
        <w:numId w:val="13"/>
      </w:numPr>
      <w:contextualSpacing/>
    </w:pPr>
  </w:style>
  <w:style w:type="paragraph" w:styleId="ListBullet2">
    <w:name w:val="List Bullet 2"/>
    <w:basedOn w:val="Normal"/>
    <w:uiPriority w:val="99"/>
    <w:semiHidden/>
    <w:unhideWhenUsed/>
    <w:rsid w:val="000C311A"/>
    <w:pPr>
      <w:numPr>
        <w:numId w:val="23"/>
      </w:numPr>
      <w:contextualSpacing/>
    </w:pPr>
  </w:style>
  <w:style w:type="paragraph" w:styleId="ListBullet3">
    <w:name w:val="List Bullet 3"/>
    <w:basedOn w:val="Normal"/>
    <w:uiPriority w:val="99"/>
    <w:semiHidden/>
    <w:unhideWhenUsed/>
    <w:rsid w:val="000C311A"/>
    <w:pPr>
      <w:numPr>
        <w:numId w:val="24"/>
      </w:numPr>
      <w:contextualSpacing/>
    </w:pPr>
  </w:style>
  <w:style w:type="paragraph" w:styleId="ListBullet4">
    <w:name w:val="List Bullet 4"/>
    <w:basedOn w:val="Normal"/>
    <w:uiPriority w:val="99"/>
    <w:semiHidden/>
    <w:unhideWhenUsed/>
    <w:locked/>
    <w:rsid w:val="000C311A"/>
    <w:pPr>
      <w:numPr>
        <w:numId w:val="25"/>
      </w:numPr>
      <w:contextualSpacing/>
    </w:pPr>
  </w:style>
  <w:style w:type="paragraph" w:styleId="ListBullet5">
    <w:name w:val="List Bullet 5"/>
    <w:basedOn w:val="Normal"/>
    <w:uiPriority w:val="99"/>
    <w:semiHidden/>
    <w:unhideWhenUsed/>
    <w:locked/>
    <w:rsid w:val="000C311A"/>
    <w:pPr>
      <w:numPr>
        <w:numId w:val="26"/>
      </w:numPr>
      <w:contextualSpacing/>
    </w:pPr>
  </w:style>
  <w:style w:type="paragraph" w:styleId="ListContinue">
    <w:name w:val="List Continue"/>
    <w:basedOn w:val="Normal"/>
    <w:uiPriority w:val="99"/>
    <w:semiHidden/>
    <w:unhideWhenUsed/>
    <w:locked/>
    <w:rsid w:val="000C311A"/>
    <w:pPr>
      <w:spacing w:after="120"/>
      <w:ind w:left="283"/>
      <w:contextualSpacing/>
    </w:pPr>
  </w:style>
  <w:style w:type="paragraph" w:styleId="ListContinue2">
    <w:name w:val="List Continue 2"/>
    <w:basedOn w:val="Normal"/>
    <w:uiPriority w:val="99"/>
    <w:semiHidden/>
    <w:unhideWhenUsed/>
    <w:locked/>
    <w:rsid w:val="000C311A"/>
    <w:pPr>
      <w:spacing w:after="120"/>
      <w:ind w:left="566"/>
      <w:contextualSpacing/>
    </w:pPr>
  </w:style>
  <w:style w:type="paragraph" w:styleId="ListContinue3">
    <w:name w:val="List Continue 3"/>
    <w:basedOn w:val="Normal"/>
    <w:uiPriority w:val="99"/>
    <w:semiHidden/>
    <w:unhideWhenUsed/>
    <w:locked/>
    <w:rsid w:val="000C311A"/>
    <w:pPr>
      <w:spacing w:after="120"/>
      <w:ind w:left="849"/>
      <w:contextualSpacing/>
    </w:pPr>
  </w:style>
  <w:style w:type="paragraph" w:styleId="ListContinue4">
    <w:name w:val="List Continue 4"/>
    <w:basedOn w:val="Normal"/>
    <w:uiPriority w:val="99"/>
    <w:semiHidden/>
    <w:unhideWhenUsed/>
    <w:locked/>
    <w:rsid w:val="000C311A"/>
    <w:pPr>
      <w:spacing w:after="120"/>
      <w:ind w:left="1132"/>
      <w:contextualSpacing/>
    </w:pPr>
  </w:style>
  <w:style w:type="paragraph" w:styleId="ListContinue5">
    <w:name w:val="List Continue 5"/>
    <w:basedOn w:val="Normal"/>
    <w:uiPriority w:val="99"/>
    <w:semiHidden/>
    <w:unhideWhenUsed/>
    <w:locked/>
    <w:rsid w:val="000C311A"/>
    <w:pPr>
      <w:spacing w:after="120"/>
      <w:ind w:left="1415"/>
      <w:contextualSpacing/>
    </w:pPr>
  </w:style>
  <w:style w:type="paragraph" w:styleId="ListNumber">
    <w:name w:val="List Number"/>
    <w:basedOn w:val="Normal"/>
    <w:uiPriority w:val="99"/>
    <w:semiHidden/>
    <w:unhideWhenUsed/>
    <w:locked/>
    <w:rsid w:val="000C311A"/>
    <w:pPr>
      <w:numPr>
        <w:numId w:val="27"/>
      </w:numPr>
      <w:contextualSpacing/>
    </w:pPr>
  </w:style>
  <w:style w:type="paragraph" w:styleId="ListNumber2">
    <w:name w:val="List Number 2"/>
    <w:basedOn w:val="Normal"/>
    <w:uiPriority w:val="99"/>
    <w:semiHidden/>
    <w:unhideWhenUsed/>
    <w:locked/>
    <w:rsid w:val="000C311A"/>
    <w:pPr>
      <w:numPr>
        <w:numId w:val="28"/>
      </w:numPr>
      <w:contextualSpacing/>
    </w:pPr>
  </w:style>
  <w:style w:type="paragraph" w:styleId="ListNumber3">
    <w:name w:val="List Number 3"/>
    <w:basedOn w:val="Normal"/>
    <w:uiPriority w:val="99"/>
    <w:semiHidden/>
    <w:unhideWhenUsed/>
    <w:locked/>
    <w:rsid w:val="000C311A"/>
    <w:pPr>
      <w:numPr>
        <w:numId w:val="29"/>
      </w:numPr>
      <w:contextualSpacing/>
    </w:pPr>
  </w:style>
  <w:style w:type="paragraph" w:styleId="ListNumber4">
    <w:name w:val="List Number 4"/>
    <w:basedOn w:val="Normal"/>
    <w:uiPriority w:val="99"/>
    <w:semiHidden/>
    <w:unhideWhenUsed/>
    <w:locked/>
    <w:rsid w:val="000C311A"/>
    <w:pPr>
      <w:numPr>
        <w:numId w:val="30"/>
      </w:numPr>
      <w:contextualSpacing/>
    </w:pPr>
  </w:style>
  <w:style w:type="paragraph" w:styleId="ListNumber5">
    <w:name w:val="List Number 5"/>
    <w:basedOn w:val="Normal"/>
    <w:uiPriority w:val="99"/>
    <w:semiHidden/>
    <w:unhideWhenUsed/>
    <w:locked/>
    <w:rsid w:val="000C311A"/>
    <w:pPr>
      <w:numPr>
        <w:numId w:val="31"/>
      </w:numPr>
      <w:contextualSpacing/>
    </w:pPr>
  </w:style>
  <w:style w:type="paragraph" w:styleId="MacroText">
    <w:name w:val="macro"/>
    <w:link w:val="MacroTextChar"/>
    <w:uiPriority w:val="99"/>
    <w:semiHidden/>
    <w:unhideWhenUsed/>
    <w:locked/>
    <w:rsid w:val="000C31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0C311A"/>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0C31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311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0C311A"/>
    <w:rPr>
      <w:rFonts w:cs="Times New Roman"/>
      <w:sz w:val="24"/>
      <w:szCs w:val="24"/>
    </w:rPr>
  </w:style>
  <w:style w:type="paragraph" w:styleId="NormalIndent">
    <w:name w:val="Normal Indent"/>
    <w:basedOn w:val="Normal"/>
    <w:uiPriority w:val="99"/>
    <w:semiHidden/>
    <w:unhideWhenUsed/>
    <w:locked/>
    <w:rsid w:val="000C311A"/>
    <w:pPr>
      <w:ind w:left="720"/>
    </w:pPr>
  </w:style>
  <w:style w:type="paragraph" w:styleId="NoteHeading">
    <w:name w:val="Note Heading"/>
    <w:basedOn w:val="Normal"/>
    <w:next w:val="Normal"/>
    <w:link w:val="NoteHeadingChar"/>
    <w:uiPriority w:val="99"/>
    <w:semiHidden/>
    <w:unhideWhenUsed/>
    <w:locked/>
    <w:rsid w:val="000C311A"/>
    <w:pPr>
      <w:spacing w:after="0"/>
    </w:pPr>
  </w:style>
  <w:style w:type="character" w:customStyle="1" w:styleId="NoteHeadingChar">
    <w:name w:val="Note Heading Char"/>
    <w:basedOn w:val="DefaultParagraphFont"/>
    <w:link w:val="NoteHeading"/>
    <w:uiPriority w:val="99"/>
    <w:semiHidden/>
    <w:rsid w:val="000C311A"/>
    <w:rPr>
      <w:rFonts w:ascii="Times New Roman" w:hAnsi="Times New Roman" w:cs="Akhbar MT"/>
      <w:szCs w:val="30"/>
      <w:lang w:val="en-GB"/>
    </w:rPr>
  </w:style>
  <w:style w:type="paragraph" w:styleId="PlainText">
    <w:name w:val="Plain Text"/>
    <w:basedOn w:val="Normal"/>
    <w:link w:val="PlainTextChar"/>
    <w:uiPriority w:val="99"/>
    <w:semiHidden/>
    <w:unhideWhenUsed/>
    <w:rsid w:val="000C311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C311A"/>
    <w:rPr>
      <w:rFonts w:ascii="Consolas" w:hAnsi="Consolas" w:cs="Consolas"/>
      <w:sz w:val="21"/>
      <w:szCs w:val="21"/>
      <w:lang w:val="en-GB"/>
    </w:rPr>
  </w:style>
  <w:style w:type="paragraph" w:styleId="Quote">
    <w:name w:val="Quote"/>
    <w:basedOn w:val="Normal"/>
    <w:next w:val="Normal"/>
    <w:link w:val="QuoteChar"/>
    <w:uiPriority w:val="29"/>
    <w:qFormat/>
    <w:locked/>
    <w:rsid w:val="000C311A"/>
    <w:rPr>
      <w:i/>
      <w:iCs/>
      <w:color w:val="000000" w:themeColor="text1"/>
    </w:rPr>
  </w:style>
  <w:style w:type="character" w:customStyle="1" w:styleId="QuoteChar">
    <w:name w:val="Quote Char"/>
    <w:basedOn w:val="DefaultParagraphFont"/>
    <w:link w:val="Quote"/>
    <w:uiPriority w:val="29"/>
    <w:rsid w:val="000C311A"/>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0C311A"/>
  </w:style>
  <w:style w:type="character" w:customStyle="1" w:styleId="SalutationChar">
    <w:name w:val="Salutation Char"/>
    <w:basedOn w:val="DefaultParagraphFont"/>
    <w:link w:val="Salutation"/>
    <w:uiPriority w:val="99"/>
    <w:semiHidden/>
    <w:rsid w:val="000C311A"/>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0C311A"/>
    <w:pPr>
      <w:spacing w:after="0"/>
      <w:ind w:left="4252"/>
    </w:pPr>
  </w:style>
  <w:style w:type="character" w:customStyle="1" w:styleId="SignatureChar">
    <w:name w:val="Signature Char"/>
    <w:basedOn w:val="DefaultParagraphFont"/>
    <w:link w:val="Signature"/>
    <w:uiPriority w:val="99"/>
    <w:semiHidden/>
    <w:rsid w:val="000C311A"/>
    <w:rPr>
      <w:rFonts w:ascii="Times New Roman" w:hAnsi="Times New Roman" w:cs="Akhbar MT"/>
      <w:szCs w:val="30"/>
      <w:lang w:val="en-GB"/>
    </w:rPr>
  </w:style>
  <w:style w:type="paragraph" w:styleId="Subtitle">
    <w:name w:val="Subtitle"/>
    <w:basedOn w:val="Normal"/>
    <w:next w:val="Normal"/>
    <w:link w:val="SubtitleChar"/>
    <w:uiPriority w:val="11"/>
    <w:qFormat/>
    <w:locked/>
    <w:rsid w:val="000C31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311A"/>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0C311A"/>
    <w:pPr>
      <w:spacing w:after="0"/>
      <w:ind w:left="220" w:hanging="220"/>
    </w:pPr>
  </w:style>
  <w:style w:type="paragraph" w:styleId="TableofFigures">
    <w:name w:val="table of figures"/>
    <w:basedOn w:val="Normal"/>
    <w:next w:val="Normal"/>
    <w:uiPriority w:val="99"/>
    <w:semiHidden/>
    <w:unhideWhenUsed/>
    <w:rsid w:val="000C311A"/>
    <w:pPr>
      <w:spacing w:after="0"/>
    </w:pPr>
  </w:style>
  <w:style w:type="paragraph" w:styleId="Title">
    <w:name w:val="Title"/>
    <w:basedOn w:val="Normal"/>
    <w:next w:val="Normal"/>
    <w:link w:val="TitleChar"/>
    <w:uiPriority w:val="10"/>
    <w:qFormat/>
    <w:locked/>
    <w:rsid w:val="000C31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311A"/>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0C311A"/>
    <w:pPr>
      <w:spacing w:before="120"/>
    </w:pPr>
    <w:rPr>
      <w:rFonts w:asciiTheme="majorHAnsi" w:eastAsiaTheme="majorEastAsia" w:hAnsiTheme="majorHAnsi" w:cstheme="majorBidi"/>
      <w:b/>
      <w:bCs/>
      <w:sz w:val="24"/>
      <w:szCs w:val="24"/>
    </w:rPr>
  </w:style>
  <w:style w:type="character" w:styleId="CommentReference">
    <w:name w:val="annotation reference"/>
    <w:basedOn w:val="DefaultParagraphFont"/>
    <w:uiPriority w:val="99"/>
    <w:semiHidden/>
    <w:unhideWhenUsed/>
    <w:locked/>
    <w:rsid w:val="000C311A"/>
    <w:rPr>
      <w:sz w:val="16"/>
      <w:szCs w:val="16"/>
    </w:rPr>
  </w:style>
  <w:style w:type="character" w:styleId="FootnoteReference">
    <w:name w:val="footnote reference"/>
    <w:basedOn w:val="DefaultParagraphFont"/>
    <w:uiPriority w:val="99"/>
    <w:semiHidden/>
    <w:unhideWhenUsed/>
    <w:rsid w:val="000C31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0"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0C311A"/>
    <w:pPr>
      <w:numPr>
        <w:numId w:val="4"/>
      </w:numPr>
    </w:pPr>
  </w:style>
  <w:style w:type="character" w:customStyle="1" w:styleId="SequentialListChar">
    <w:name w:val="Sequential List Char"/>
    <w:basedOn w:val="ListParagraphChar"/>
    <w:link w:val="SequentialList"/>
    <w:rsid w:val="000C311A"/>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0C311A"/>
  </w:style>
  <w:style w:type="paragraph" w:styleId="BlockText">
    <w:name w:val="Block Text"/>
    <w:basedOn w:val="Normal"/>
    <w:uiPriority w:val="99"/>
    <w:semiHidden/>
    <w:unhideWhenUsed/>
    <w:locked/>
    <w:rsid w:val="000C31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0C311A"/>
    <w:pPr>
      <w:spacing w:after="120"/>
    </w:pPr>
  </w:style>
  <w:style w:type="character" w:customStyle="1" w:styleId="BodyTextChar">
    <w:name w:val="Body Text Char"/>
    <w:basedOn w:val="DefaultParagraphFont"/>
    <w:link w:val="BodyText"/>
    <w:uiPriority w:val="99"/>
    <w:semiHidden/>
    <w:rsid w:val="000C311A"/>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0C311A"/>
    <w:pPr>
      <w:spacing w:after="120" w:line="480" w:lineRule="auto"/>
    </w:pPr>
  </w:style>
  <w:style w:type="character" w:customStyle="1" w:styleId="BodyText2Char">
    <w:name w:val="Body Text 2 Char"/>
    <w:basedOn w:val="DefaultParagraphFont"/>
    <w:link w:val="BodyText2"/>
    <w:uiPriority w:val="99"/>
    <w:semiHidden/>
    <w:rsid w:val="000C311A"/>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0C311A"/>
    <w:pPr>
      <w:spacing w:after="120"/>
    </w:pPr>
    <w:rPr>
      <w:sz w:val="16"/>
      <w:szCs w:val="16"/>
    </w:rPr>
  </w:style>
  <w:style w:type="character" w:customStyle="1" w:styleId="BodyText3Char">
    <w:name w:val="Body Text 3 Char"/>
    <w:basedOn w:val="DefaultParagraphFont"/>
    <w:link w:val="BodyText3"/>
    <w:uiPriority w:val="99"/>
    <w:semiHidden/>
    <w:rsid w:val="000C311A"/>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0C311A"/>
    <w:pPr>
      <w:spacing w:after="200"/>
      <w:ind w:firstLine="360"/>
    </w:pPr>
  </w:style>
  <w:style w:type="character" w:customStyle="1" w:styleId="BodyTextFirstIndentChar">
    <w:name w:val="Body Text First Indent Char"/>
    <w:basedOn w:val="BodyTextChar"/>
    <w:link w:val="BodyTextFirstIndent"/>
    <w:uiPriority w:val="99"/>
    <w:semiHidden/>
    <w:rsid w:val="000C311A"/>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0C311A"/>
    <w:pPr>
      <w:spacing w:after="120"/>
      <w:ind w:left="283"/>
    </w:pPr>
  </w:style>
  <w:style w:type="character" w:customStyle="1" w:styleId="BodyTextIndentChar">
    <w:name w:val="Body Text Indent Char"/>
    <w:basedOn w:val="DefaultParagraphFont"/>
    <w:link w:val="BodyTextIndent"/>
    <w:uiPriority w:val="99"/>
    <w:semiHidden/>
    <w:rsid w:val="000C311A"/>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0C311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C311A"/>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0C311A"/>
    <w:pPr>
      <w:spacing w:after="120" w:line="480" w:lineRule="auto"/>
      <w:ind w:left="283"/>
    </w:pPr>
  </w:style>
  <w:style w:type="character" w:customStyle="1" w:styleId="BodyTextIndent2Char">
    <w:name w:val="Body Text Indent 2 Char"/>
    <w:basedOn w:val="DefaultParagraphFont"/>
    <w:link w:val="BodyTextIndent2"/>
    <w:uiPriority w:val="99"/>
    <w:semiHidden/>
    <w:rsid w:val="000C311A"/>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0C31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311A"/>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0C311A"/>
    <w:pPr>
      <w:spacing w:after="0"/>
      <w:ind w:left="4252"/>
    </w:pPr>
  </w:style>
  <w:style w:type="character" w:customStyle="1" w:styleId="ClosingChar">
    <w:name w:val="Closing Char"/>
    <w:basedOn w:val="DefaultParagraphFont"/>
    <w:link w:val="Closing"/>
    <w:uiPriority w:val="99"/>
    <w:semiHidden/>
    <w:rsid w:val="000C311A"/>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0C311A"/>
    <w:rPr>
      <w:sz w:val="20"/>
      <w:szCs w:val="20"/>
    </w:rPr>
  </w:style>
  <w:style w:type="character" w:customStyle="1" w:styleId="CommentTextChar">
    <w:name w:val="Comment Text Char"/>
    <w:basedOn w:val="DefaultParagraphFont"/>
    <w:link w:val="CommentText"/>
    <w:uiPriority w:val="99"/>
    <w:semiHidden/>
    <w:rsid w:val="000C311A"/>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0C311A"/>
    <w:rPr>
      <w:b/>
      <w:bCs/>
    </w:rPr>
  </w:style>
  <w:style w:type="character" w:customStyle="1" w:styleId="CommentSubjectChar">
    <w:name w:val="Comment Subject Char"/>
    <w:basedOn w:val="CommentTextChar"/>
    <w:link w:val="CommentSubject"/>
    <w:uiPriority w:val="99"/>
    <w:semiHidden/>
    <w:rsid w:val="000C311A"/>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0C311A"/>
  </w:style>
  <w:style w:type="character" w:customStyle="1" w:styleId="DateChar">
    <w:name w:val="Date Char"/>
    <w:basedOn w:val="DefaultParagraphFont"/>
    <w:link w:val="Date"/>
    <w:uiPriority w:val="99"/>
    <w:semiHidden/>
    <w:rsid w:val="000C311A"/>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0C311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311A"/>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0C311A"/>
    <w:pPr>
      <w:spacing w:after="0"/>
    </w:pPr>
  </w:style>
  <w:style w:type="character" w:customStyle="1" w:styleId="E-mailSignatureChar">
    <w:name w:val="E-mail Signature Char"/>
    <w:basedOn w:val="DefaultParagraphFont"/>
    <w:link w:val="E-mailSignature"/>
    <w:uiPriority w:val="99"/>
    <w:semiHidden/>
    <w:rsid w:val="000C311A"/>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0C311A"/>
    <w:pPr>
      <w:spacing w:after="0"/>
    </w:pPr>
    <w:rPr>
      <w:sz w:val="20"/>
      <w:szCs w:val="20"/>
    </w:rPr>
  </w:style>
  <w:style w:type="character" w:customStyle="1" w:styleId="EndnoteTextChar">
    <w:name w:val="Endnote Text Char"/>
    <w:basedOn w:val="DefaultParagraphFont"/>
    <w:link w:val="EndnoteText"/>
    <w:uiPriority w:val="99"/>
    <w:semiHidden/>
    <w:rsid w:val="000C311A"/>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0C311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0C311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C311A"/>
    <w:pPr>
      <w:spacing w:after="0"/>
    </w:pPr>
    <w:rPr>
      <w:sz w:val="20"/>
      <w:szCs w:val="20"/>
    </w:rPr>
  </w:style>
  <w:style w:type="character" w:customStyle="1" w:styleId="FootnoteTextChar">
    <w:name w:val="Footnote Text Char"/>
    <w:basedOn w:val="DefaultParagraphFont"/>
    <w:link w:val="FootnoteText"/>
    <w:uiPriority w:val="99"/>
    <w:semiHidden/>
    <w:rsid w:val="000C311A"/>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0C311A"/>
    <w:pPr>
      <w:spacing w:after="0"/>
    </w:pPr>
    <w:rPr>
      <w:i/>
      <w:iCs/>
    </w:rPr>
  </w:style>
  <w:style w:type="character" w:customStyle="1" w:styleId="HTMLAddressChar">
    <w:name w:val="HTML Address Char"/>
    <w:basedOn w:val="DefaultParagraphFont"/>
    <w:link w:val="HTMLAddress"/>
    <w:uiPriority w:val="99"/>
    <w:semiHidden/>
    <w:rsid w:val="000C311A"/>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0C311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C311A"/>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0C311A"/>
    <w:pPr>
      <w:spacing w:after="0"/>
      <w:ind w:left="220" w:hanging="220"/>
    </w:pPr>
  </w:style>
  <w:style w:type="paragraph" w:styleId="Index2">
    <w:name w:val="index 2"/>
    <w:basedOn w:val="Normal"/>
    <w:next w:val="Normal"/>
    <w:autoRedefine/>
    <w:uiPriority w:val="99"/>
    <w:semiHidden/>
    <w:unhideWhenUsed/>
    <w:locked/>
    <w:rsid w:val="000C311A"/>
    <w:pPr>
      <w:spacing w:after="0"/>
      <w:ind w:left="440" w:hanging="220"/>
    </w:pPr>
  </w:style>
  <w:style w:type="paragraph" w:styleId="Index3">
    <w:name w:val="index 3"/>
    <w:basedOn w:val="Normal"/>
    <w:next w:val="Normal"/>
    <w:autoRedefine/>
    <w:uiPriority w:val="99"/>
    <w:semiHidden/>
    <w:unhideWhenUsed/>
    <w:locked/>
    <w:rsid w:val="000C311A"/>
    <w:pPr>
      <w:spacing w:after="0"/>
      <w:ind w:left="660" w:hanging="220"/>
    </w:pPr>
  </w:style>
  <w:style w:type="paragraph" w:styleId="Index4">
    <w:name w:val="index 4"/>
    <w:basedOn w:val="Normal"/>
    <w:next w:val="Normal"/>
    <w:autoRedefine/>
    <w:uiPriority w:val="99"/>
    <w:semiHidden/>
    <w:unhideWhenUsed/>
    <w:locked/>
    <w:rsid w:val="000C311A"/>
    <w:pPr>
      <w:spacing w:after="0"/>
      <w:ind w:left="880" w:hanging="220"/>
    </w:pPr>
  </w:style>
  <w:style w:type="paragraph" w:styleId="Index5">
    <w:name w:val="index 5"/>
    <w:basedOn w:val="Normal"/>
    <w:next w:val="Normal"/>
    <w:autoRedefine/>
    <w:uiPriority w:val="99"/>
    <w:semiHidden/>
    <w:unhideWhenUsed/>
    <w:locked/>
    <w:rsid w:val="000C311A"/>
    <w:pPr>
      <w:spacing w:after="0"/>
      <w:ind w:left="1100" w:hanging="220"/>
    </w:pPr>
  </w:style>
  <w:style w:type="paragraph" w:styleId="Index6">
    <w:name w:val="index 6"/>
    <w:basedOn w:val="Normal"/>
    <w:next w:val="Normal"/>
    <w:autoRedefine/>
    <w:uiPriority w:val="99"/>
    <w:semiHidden/>
    <w:unhideWhenUsed/>
    <w:locked/>
    <w:rsid w:val="000C311A"/>
    <w:pPr>
      <w:spacing w:after="0"/>
      <w:ind w:left="1320" w:hanging="220"/>
    </w:pPr>
  </w:style>
  <w:style w:type="paragraph" w:styleId="Index7">
    <w:name w:val="index 7"/>
    <w:basedOn w:val="Normal"/>
    <w:next w:val="Normal"/>
    <w:autoRedefine/>
    <w:uiPriority w:val="99"/>
    <w:semiHidden/>
    <w:unhideWhenUsed/>
    <w:locked/>
    <w:rsid w:val="000C311A"/>
    <w:pPr>
      <w:spacing w:after="0"/>
      <w:ind w:left="1540" w:hanging="220"/>
    </w:pPr>
  </w:style>
  <w:style w:type="paragraph" w:styleId="Index8">
    <w:name w:val="index 8"/>
    <w:basedOn w:val="Normal"/>
    <w:next w:val="Normal"/>
    <w:autoRedefine/>
    <w:uiPriority w:val="99"/>
    <w:semiHidden/>
    <w:unhideWhenUsed/>
    <w:locked/>
    <w:rsid w:val="000C311A"/>
    <w:pPr>
      <w:spacing w:after="0"/>
      <w:ind w:left="1760" w:hanging="220"/>
    </w:pPr>
  </w:style>
  <w:style w:type="paragraph" w:styleId="Index9">
    <w:name w:val="index 9"/>
    <w:basedOn w:val="Normal"/>
    <w:next w:val="Normal"/>
    <w:autoRedefine/>
    <w:uiPriority w:val="99"/>
    <w:semiHidden/>
    <w:unhideWhenUsed/>
    <w:locked/>
    <w:rsid w:val="000C311A"/>
    <w:pPr>
      <w:spacing w:after="0"/>
      <w:ind w:left="1980" w:hanging="220"/>
    </w:pPr>
  </w:style>
  <w:style w:type="paragraph" w:styleId="IndexHeading">
    <w:name w:val="index heading"/>
    <w:basedOn w:val="Normal"/>
    <w:next w:val="Index1"/>
    <w:uiPriority w:val="99"/>
    <w:semiHidden/>
    <w:unhideWhenUsed/>
    <w:locked/>
    <w:rsid w:val="000C31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0C31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311A"/>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0C311A"/>
    <w:pPr>
      <w:ind w:left="283" w:hanging="283"/>
      <w:contextualSpacing/>
    </w:pPr>
  </w:style>
  <w:style w:type="paragraph" w:styleId="List2">
    <w:name w:val="List 2"/>
    <w:basedOn w:val="Normal"/>
    <w:uiPriority w:val="99"/>
    <w:semiHidden/>
    <w:unhideWhenUsed/>
    <w:locked/>
    <w:rsid w:val="000C311A"/>
    <w:pPr>
      <w:ind w:left="566" w:hanging="283"/>
      <w:contextualSpacing/>
    </w:pPr>
  </w:style>
  <w:style w:type="paragraph" w:styleId="List3">
    <w:name w:val="List 3"/>
    <w:basedOn w:val="Normal"/>
    <w:uiPriority w:val="99"/>
    <w:semiHidden/>
    <w:unhideWhenUsed/>
    <w:locked/>
    <w:rsid w:val="000C311A"/>
    <w:pPr>
      <w:ind w:left="849" w:hanging="283"/>
      <w:contextualSpacing/>
    </w:pPr>
  </w:style>
  <w:style w:type="paragraph" w:styleId="List4">
    <w:name w:val="List 4"/>
    <w:basedOn w:val="Normal"/>
    <w:uiPriority w:val="99"/>
    <w:semiHidden/>
    <w:unhideWhenUsed/>
    <w:locked/>
    <w:rsid w:val="000C311A"/>
    <w:pPr>
      <w:ind w:left="1132" w:hanging="283"/>
      <w:contextualSpacing/>
    </w:pPr>
  </w:style>
  <w:style w:type="paragraph" w:styleId="List5">
    <w:name w:val="List 5"/>
    <w:basedOn w:val="Normal"/>
    <w:uiPriority w:val="99"/>
    <w:semiHidden/>
    <w:unhideWhenUsed/>
    <w:locked/>
    <w:rsid w:val="000C311A"/>
    <w:pPr>
      <w:ind w:left="1415" w:hanging="283"/>
      <w:contextualSpacing/>
    </w:pPr>
  </w:style>
  <w:style w:type="paragraph" w:styleId="ListBullet">
    <w:name w:val="List Bullet"/>
    <w:basedOn w:val="Normal"/>
    <w:uiPriority w:val="99"/>
    <w:semiHidden/>
    <w:unhideWhenUsed/>
    <w:rsid w:val="000C311A"/>
    <w:pPr>
      <w:numPr>
        <w:numId w:val="13"/>
      </w:numPr>
      <w:contextualSpacing/>
    </w:pPr>
  </w:style>
  <w:style w:type="paragraph" w:styleId="ListBullet2">
    <w:name w:val="List Bullet 2"/>
    <w:basedOn w:val="Normal"/>
    <w:uiPriority w:val="99"/>
    <w:semiHidden/>
    <w:unhideWhenUsed/>
    <w:rsid w:val="000C311A"/>
    <w:pPr>
      <w:numPr>
        <w:numId w:val="23"/>
      </w:numPr>
      <w:contextualSpacing/>
    </w:pPr>
  </w:style>
  <w:style w:type="paragraph" w:styleId="ListBullet3">
    <w:name w:val="List Bullet 3"/>
    <w:basedOn w:val="Normal"/>
    <w:uiPriority w:val="99"/>
    <w:semiHidden/>
    <w:unhideWhenUsed/>
    <w:rsid w:val="000C311A"/>
    <w:pPr>
      <w:numPr>
        <w:numId w:val="24"/>
      </w:numPr>
      <w:contextualSpacing/>
    </w:pPr>
  </w:style>
  <w:style w:type="paragraph" w:styleId="ListBullet4">
    <w:name w:val="List Bullet 4"/>
    <w:basedOn w:val="Normal"/>
    <w:uiPriority w:val="99"/>
    <w:semiHidden/>
    <w:unhideWhenUsed/>
    <w:locked/>
    <w:rsid w:val="000C311A"/>
    <w:pPr>
      <w:numPr>
        <w:numId w:val="25"/>
      </w:numPr>
      <w:contextualSpacing/>
    </w:pPr>
  </w:style>
  <w:style w:type="paragraph" w:styleId="ListBullet5">
    <w:name w:val="List Bullet 5"/>
    <w:basedOn w:val="Normal"/>
    <w:uiPriority w:val="99"/>
    <w:semiHidden/>
    <w:unhideWhenUsed/>
    <w:locked/>
    <w:rsid w:val="000C311A"/>
    <w:pPr>
      <w:numPr>
        <w:numId w:val="26"/>
      </w:numPr>
      <w:contextualSpacing/>
    </w:pPr>
  </w:style>
  <w:style w:type="paragraph" w:styleId="ListContinue">
    <w:name w:val="List Continue"/>
    <w:basedOn w:val="Normal"/>
    <w:uiPriority w:val="99"/>
    <w:semiHidden/>
    <w:unhideWhenUsed/>
    <w:locked/>
    <w:rsid w:val="000C311A"/>
    <w:pPr>
      <w:spacing w:after="120"/>
      <w:ind w:left="283"/>
      <w:contextualSpacing/>
    </w:pPr>
  </w:style>
  <w:style w:type="paragraph" w:styleId="ListContinue2">
    <w:name w:val="List Continue 2"/>
    <w:basedOn w:val="Normal"/>
    <w:uiPriority w:val="99"/>
    <w:semiHidden/>
    <w:unhideWhenUsed/>
    <w:locked/>
    <w:rsid w:val="000C311A"/>
    <w:pPr>
      <w:spacing w:after="120"/>
      <w:ind w:left="566"/>
      <w:contextualSpacing/>
    </w:pPr>
  </w:style>
  <w:style w:type="paragraph" w:styleId="ListContinue3">
    <w:name w:val="List Continue 3"/>
    <w:basedOn w:val="Normal"/>
    <w:uiPriority w:val="99"/>
    <w:semiHidden/>
    <w:unhideWhenUsed/>
    <w:locked/>
    <w:rsid w:val="000C311A"/>
    <w:pPr>
      <w:spacing w:after="120"/>
      <w:ind w:left="849"/>
      <w:contextualSpacing/>
    </w:pPr>
  </w:style>
  <w:style w:type="paragraph" w:styleId="ListContinue4">
    <w:name w:val="List Continue 4"/>
    <w:basedOn w:val="Normal"/>
    <w:uiPriority w:val="99"/>
    <w:semiHidden/>
    <w:unhideWhenUsed/>
    <w:locked/>
    <w:rsid w:val="000C311A"/>
    <w:pPr>
      <w:spacing w:after="120"/>
      <w:ind w:left="1132"/>
      <w:contextualSpacing/>
    </w:pPr>
  </w:style>
  <w:style w:type="paragraph" w:styleId="ListContinue5">
    <w:name w:val="List Continue 5"/>
    <w:basedOn w:val="Normal"/>
    <w:uiPriority w:val="99"/>
    <w:semiHidden/>
    <w:unhideWhenUsed/>
    <w:locked/>
    <w:rsid w:val="000C311A"/>
    <w:pPr>
      <w:spacing w:after="120"/>
      <w:ind w:left="1415"/>
      <w:contextualSpacing/>
    </w:pPr>
  </w:style>
  <w:style w:type="paragraph" w:styleId="ListNumber">
    <w:name w:val="List Number"/>
    <w:basedOn w:val="Normal"/>
    <w:uiPriority w:val="99"/>
    <w:semiHidden/>
    <w:unhideWhenUsed/>
    <w:locked/>
    <w:rsid w:val="000C311A"/>
    <w:pPr>
      <w:numPr>
        <w:numId w:val="27"/>
      </w:numPr>
      <w:contextualSpacing/>
    </w:pPr>
  </w:style>
  <w:style w:type="paragraph" w:styleId="ListNumber2">
    <w:name w:val="List Number 2"/>
    <w:basedOn w:val="Normal"/>
    <w:uiPriority w:val="99"/>
    <w:semiHidden/>
    <w:unhideWhenUsed/>
    <w:locked/>
    <w:rsid w:val="000C311A"/>
    <w:pPr>
      <w:numPr>
        <w:numId w:val="28"/>
      </w:numPr>
      <w:contextualSpacing/>
    </w:pPr>
  </w:style>
  <w:style w:type="paragraph" w:styleId="ListNumber3">
    <w:name w:val="List Number 3"/>
    <w:basedOn w:val="Normal"/>
    <w:uiPriority w:val="99"/>
    <w:semiHidden/>
    <w:unhideWhenUsed/>
    <w:locked/>
    <w:rsid w:val="000C311A"/>
    <w:pPr>
      <w:numPr>
        <w:numId w:val="29"/>
      </w:numPr>
      <w:contextualSpacing/>
    </w:pPr>
  </w:style>
  <w:style w:type="paragraph" w:styleId="ListNumber4">
    <w:name w:val="List Number 4"/>
    <w:basedOn w:val="Normal"/>
    <w:uiPriority w:val="99"/>
    <w:semiHidden/>
    <w:unhideWhenUsed/>
    <w:locked/>
    <w:rsid w:val="000C311A"/>
    <w:pPr>
      <w:numPr>
        <w:numId w:val="30"/>
      </w:numPr>
      <w:contextualSpacing/>
    </w:pPr>
  </w:style>
  <w:style w:type="paragraph" w:styleId="ListNumber5">
    <w:name w:val="List Number 5"/>
    <w:basedOn w:val="Normal"/>
    <w:uiPriority w:val="99"/>
    <w:semiHidden/>
    <w:unhideWhenUsed/>
    <w:locked/>
    <w:rsid w:val="000C311A"/>
    <w:pPr>
      <w:numPr>
        <w:numId w:val="31"/>
      </w:numPr>
      <w:contextualSpacing/>
    </w:pPr>
  </w:style>
  <w:style w:type="paragraph" w:styleId="MacroText">
    <w:name w:val="macro"/>
    <w:link w:val="MacroTextChar"/>
    <w:uiPriority w:val="99"/>
    <w:semiHidden/>
    <w:unhideWhenUsed/>
    <w:locked/>
    <w:rsid w:val="000C31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0C311A"/>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0C31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311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0C311A"/>
    <w:rPr>
      <w:rFonts w:cs="Times New Roman"/>
      <w:sz w:val="24"/>
      <w:szCs w:val="24"/>
    </w:rPr>
  </w:style>
  <w:style w:type="paragraph" w:styleId="NormalIndent">
    <w:name w:val="Normal Indent"/>
    <w:basedOn w:val="Normal"/>
    <w:uiPriority w:val="99"/>
    <w:semiHidden/>
    <w:unhideWhenUsed/>
    <w:locked/>
    <w:rsid w:val="000C311A"/>
    <w:pPr>
      <w:ind w:left="720"/>
    </w:pPr>
  </w:style>
  <w:style w:type="paragraph" w:styleId="NoteHeading">
    <w:name w:val="Note Heading"/>
    <w:basedOn w:val="Normal"/>
    <w:next w:val="Normal"/>
    <w:link w:val="NoteHeadingChar"/>
    <w:uiPriority w:val="99"/>
    <w:semiHidden/>
    <w:unhideWhenUsed/>
    <w:locked/>
    <w:rsid w:val="000C311A"/>
    <w:pPr>
      <w:spacing w:after="0"/>
    </w:pPr>
  </w:style>
  <w:style w:type="character" w:customStyle="1" w:styleId="NoteHeadingChar">
    <w:name w:val="Note Heading Char"/>
    <w:basedOn w:val="DefaultParagraphFont"/>
    <w:link w:val="NoteHeading"/>
    <w:uiPriority w:val="99"/>
    <w:semiHidden/>
    <w:rsid w:val="000C311A"/>
    <w:rPr>
      <w:rFonts w:ascii="Times New Roman" w:hAnsi="Times New Roman" w:cs="Akhbar MT"/>
      <w:szCs w:val="30"/>
      <w:lang w:val="en-GB"/>
    </w:rPr>
  </w:style>
  <w:style w:type="paragraph" w:styleId="PlainText">
    <w:name w:val="Plain Text"/>
    <w:basedOn w:val="Normal"/>
    <w:link w:val="PlainTextChar"/>
    <w:uiPriority w:val="99"/>
    <w:semiHidden/>
    <w:unhideWhenUsed/>
    <w:rsid w:val="000C311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C311A"/>
    <w:rPr>
      <w:rFonts w:ascii="Consolas" w:hAnsi="Consolas" w:cs="Consolas"/>
      <w:sz w:val="21"/>
      <w:szCs w:val="21"/>
      <w:lang w:val="en-GB"/>
    </w:rPr>
  </w:style>
  <w:style w:type="paragraph" w:styleId="Quote">
    <w:name w:val="Quote"/>
    <w:basedOn w:val="Normal"/>
    <w:next w:val="Normal"/>
    <w:link w:val="QuoteChar"/>
    <w:uiPriority w:val="29"/>
    <w:qFormat/>
    <w:locked/>
    <w:rsid w:val="000C311A"/>
    <w:rPr>
      <w:i/>
      <w:iCs/>
      <w:color w:val="000000" w:themeColor="text1"/>
    </w:rPr>
  </w:style>
  <w:style w:type="character" w:customStyle="1" w:styleId="QuoteChar">
    <w:name w:val="Quote Char"/>
    <w:basedOn w:val="DefaultParagraphFont"/>
    <w:link w:val="Quote"/>
    <w:uiPriority w:val="29"/>
    <w:rsid w:val="000C311A"/>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0C311A"/>
  </w:style>
  <w:style w:type="character" w:customStyle="1" w:styleId="SalutationChar">
    <w:name w:val="Salutation Char"/>
    <w:basedOn w:val="DefaultParagraphFont"/>
    <w:link w:val="Salutation"/>
    <w:uiPriority w:val="99"/>
    <w:semiHidden/>
    <w:rsid w:val="000C311A"/>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0C311A"/>
    <w:pPr>
      <w:spacing w:after="0"/>
      <w:ind w:left="4252"/>
    </w:pPr>
  </w:style>
  <w:style w:type="character" w:customStyle="1" w:styleId="SignatureChar">
    <w:name w:val="Signature Char"/>
    <w:basedOn w:val="DefaultParagraphFont"/>
    <w:link w:val="Signature"/>
    <w:uiPriority w:val="99"/>
    <w:semiHidden/>
    <w:rsid w:val="000C311A"/>
    <w:rPr>
      <w:rFonts w:ascii="Times New Roman" w:hAnsi="Times New Roman" w:cs="Akhbar MT"/>
      <w:szCs w:val="30"/>
      <w:lang w:val="en-GB"/>
    </w:rPr>
  </w:style>
  <w:style w:type="paragraph" w:styleId="Subtitle">
    <w:name w:val="Subtitle"/>
    <w:basedOn w:val="Normal"/>
    <w:next w:val="Normal"/>
    <w:link w:val="SubtitleChar"/>
    <w:uiPriority w:val="11"/>
    <w:qFormat/>
    <w:locked/>
    <w:rsid w:val="000C31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311A"/>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0C311A"/>
    <w:pPr>
      <w:spacing w:after="0"/>
      <w:ind w:left="220" w:hanging="220"/>
    </w:pPr>
  </w:style>
  <w:style w:type="paragraph" w:styleId="TableofFigures">
    <w:name w:val="table of figures"/>
    <w:basedOn w:val="Normal"/>
    <w:next w:val="Normal"/>
    <w:uiPriority w:val="99"/>
    <w:semiHidden/>
    <w:unhideWhenUsed/>
    <w:rsid w:val="000C311A"/>
    <w:pPr>
      <w:spacing w:after="0"/>
    </w:pPr>
  </w:style>
  <w:style w:type="paragraph" w:styleId="Title">
    <w:name w:val="Title"/>
    <w:basedOn w:val="Normal"/>
    <w:next w:val="Normal"/>
    <w:link w:val="TitleChar"/>
    <w:uiPriority w:val="10"/>
    <w:qFormat/>
    <w:locked/>
    <w:rsid w:val="000C31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311A"/>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0C311A"/>
    <w:pPr>
      <w:spacing w:before="120"/>
    </w:pPr>
    <w:rPr>
      <w:rFonts w:asciiTheme="majorHAnsi" w:eastAsiaTheme="majorEastAsia" w:hAnsiTheme="majorHAnsi" w:cstheme="majorBidi"/>
      <w:b/>
      <w:bCs/>
      <w:sz w:val="24"/>
      <w:szCs w:val="24"/>
    </w:rPr>
  </w:style>
  <w:style w:type="character" w:styleId="CommentReference">
    <w:name w:val="annotation reference"/>
    <w:basedOn w:val="DefaultParagraphFont"/>
    <w:uiPriority w:val="99"/>
    <w:semiHidden/>
    <w:unhideWhenUsed/>
    <w:locked/>
    <w:rsid w:val="000C311A"/>
    <w:rPr>
      <w:sz w:val="16"/>
      <w:szCs w:val="16"/>
    </w:rPr>
  </w:style>
  <w:style w:type="character" w:styleId="FootnoteReference">
    <w:name w:val="footnote reference"/>
    <w:basedOn w:val="DefaultParagraphFont"/>
    <w:uiPriority w:val="99"/>
    <w:semiHidden/>
    <w:unhideWhenUsed/>
    <w:rsid w:val="000C3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ssai.gov.in/Portals/0/Pdf/scanpdf/AnnexureI-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ssai.gov.in/Portals/0/"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CCP:TE 14/CRS 3</CoverIdentification>
    <PublicationDate>2014-11-27T00:00:00</PublicationDate>
    <DocumentType>Committee on Commodity Problems</DocumentType>
    <AuthorDivision>AFH</AuthorDivision>
    <Language>E</Language>
    <Draft>False</Draft>
    <Cover>True</Cover>
    <EconomyNote>False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FEA1-9D38-4031-89D0-EA50460BEF7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6104D54-8B0B-4B0A-9475-CE7D622127A7}">
  <ds:schemaRefs>
    <ds:schemaRef ds:uri="http://tempuri.org/CustomProperties.xsd"/>
  </ds:schemaRefs>
</ds:datastoreItem>
</file>

<file path=customXml/itemProps3.xml><?xml version="1.0" encoding="utf-8"?>
<ds:datastoreItem xmlns:ds="http://schemas.openxmlformats.org/officeDocument/2006/customXml" ds:itemID="{1C4305A0-0609-48E8-BE0E-7E0139CB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19</TotalTime>
  <Pages>13</Pages>
  <Words>3734</Words>
  <Characters>18675</Characters>
  <Application>Microsoft Office Word</Application>
  <DocSecurity>0</DocSecurity>
  <Lines>3735</Lines>
  <Paragraphs>1400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Brattlof (EST)</dc:creator>
  <cp:lastModifiedBy>Margarita Brattlof (EST)</cp:lastModifiedBy>
  <cp:revision>1</cp:revision>
  <dcterms:created xsi:type="dcterms:W3CDTF">2014-11-27T08:55:00Z</dcterms:created>
  <dcterms:modified xsi:type="dcterms:W3CDTF">2014-11-27T09:16:00Z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