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CC" w:rsidRPr="003C0FDC" w:rsidRDefault="00B63ACC" w:rsidP="00843D2F">
      <w:pPr>
        <w:pStyle w:val="Hidden"/>
        <w:rPr>
          <w:lang w:val="en-GB"/>
        </w:rPr>
      </w:pPr>
      <w:bookmarkStart w:id="0" w:name="_GoBack"/>
      <w:bookmarkEnd w:id="0"/>
    </w:p>
    <w:p w:rsidR="0035313E" w:rsidRPr="008D4E02" w:rsidRDefault="0035313E" w:rsidP="00AD7649">
      <w:pPr>
        <w:pStyle w:val="NewPara"/>
        <w:numPr>
          <w:ilvl w:val="0"/>
          <w:numId w:val="0"/>
        </w:numPr>
        <w:spacing w:before="120" w:after="0"/>
        <w:ind w:right="-710"/>
        <w:rPr>
          <w:b/>
          <w:i/>
        </w:rPr>
      </w:pPr>
      <w:r w:rsidRPr="008D4E02">
        <w:rPr>
          <w:b/>
          <w:i/>
        </w:rPr>
        <w:t xml:space="preserve">Децентрализованные </w:t>
      </w:r>
      <w:r w:rsidR="00AD7649">
        <w:rPr>
          <w:b/>
          <w:i/>
        </w:rPr>
        <w:t>представительства</w:t>
      </w:r>
    </w:p>
    <w:tbl>
      <w:tblPr>
        <w:tblStyle w:val="LightList-Accent5"/>
        <w:tblW w:w="4705" w:type="pct"/>
        <w:tblLook w:val="04A0" w:firstRow="1" w:lastRow="0" w:firstColumn="1" w:lastColumn="0" w:noHBand="0" w:noVBand="1"/>
      </w:tblPr>
      <w:tblGrid>
        <w:gridCol w:w="266"/>
        <w:gridCol w:w="1206"/>
        <w:gridCol w:w="915"/>
        <w:gridCol w:w="226"/>
        <w:gridCol w:w="253"/>
        <w:gridCol w:w="1226"/>
        <w:gridCol w:w="895"/>
        <w:gridCol w:w="279"/>
        <w:gridCol w:w="253"/>
        <w:gridCol w:w="511"/>
        <w:gridCol w:w="1610"/>
        <w:gridCol w:w="231"/>
        <w:gridCol w:w="253"/>
        <w:gridCol w:w="534"/>
        <w:gridCol w:w="1587"/>
        <w:gridCol w:w="226"/>
        <w:gridCol w:w="253"/>
        <w:gridCol w:w="1054"/>
        <w:gridCol w:w="1067"/>
        <w:gridCol w:w="222"/>
        <w:gridCol w:w="262"/>
        <w:gridCol w:w="336"/>
        <w:gridCol w:w="814"/>
      </w:tblGrid>
      <w:tr w:rsidR="00FB0471" w:rsidRPr="008D4E02" w:rsidTr="00627055">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8" w:space="0" w:color="2F5496" w:themeColor="accent5" w:themeShade="BF"/>
            </w:tcBorders>
            <w:shd w:val="clear" w:color="auto" w:fill="auto"/>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val="restart"/>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RAF</w:t>
            </w:r>
            <w:r w:rsidRPr="008D4E02">
              <w:rPr>
                <w:rFonts w:ascii="Calibri" w:hAnsi="Calibri"/>
                <w:color w:val="000000"/>
                <w:sz w:val="16"/>
              </w:rPr>
              <w:br/>
              <w:t>Региональное представительство в Африке, Аккра</w:t>
            </w:r>
          </w:p>
        </w:tc>
        <w:tc>
          <w:tcPr>
            <w:tcW w:w="226" w:type="dxa"/>
            <w:tcBorders>
              <w:top w:val="nil"/>
              <w:left w:val="single" w:sz="8" w:space="0" w:color="2F5496" w:themeColor="accent5" w:themeShade="BF"/>
              <w:bottom w:val="nil"/>
              <w:right w:val="nil"/>
            </w:tcBorders>
            <w:shd w:val="clear" w:color="auto" w:fill="auto"/>
            <w:noWrap/>
            <w:hideMark/>
          </w:tcPr>
          <w:p w:rsidR="00BD461E" w:rsidRPr="008D4E02" w:rsidRDefault="00BD461E" w:rsidP="000942BE">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8" w:space="0" w:color="2F5496" w:themeColor="accent5" w:themeShade="BF"/>
            </w:tcBorders>
            <w:shd w:val="clear" w:color="auto" w:fill="auto"/>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RAP</w:t>
            </w:r>
            <w:r w:rsidRPr="008D4E02">
              <w:rPr>
                <w:rFonts w:ascii="Calibri" w:hAnsi="Calibri"/>
                <w:color w:val="000000"/>
                <w:sz w:val="16"/>
              </w:rPr>
              <w:br/>
              <w:t>Региональное представительство в Азии и Тихом океане, Бангкок</w:t>
            </w:r>
          </w:p>
        </w:tc>
        <w:tc>
          <w:tcPr>
            <w:tcW w:w="279" w:type="dxa"/>
            <w:tcBorders>
              <w:top w:val="nil"/>
              <w:left w:val="single" w:sz="8" w:space="0" w:color="2F5496" w:themeColor="accent5" w:themeShade="BF"/>
              <w:bottom w:val="nil"/>
              <w:right w:val="nil"/>
            </w:tcBorders>
            <w:shd w:val="clear" w:color="auto" w:fill="auto"/>
            <w:noWrap/>
            <w:hideMark/>
          </w:tcPr>
          <w:p w:rsidR="00BD461E" w:rsidRPr="008D4E02" w:rsidRDefault="00BD461E" w:rsidP="000942BE">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8" w:space="0" w:color="2F5496" w:themeColor="accent5" w:themeShade="BF"/>
            </w:tcBorders>
            <w:shd w:val="clear" w:color="auto" w:fill="auto"/>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593B25"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REU</w:t>
            </w:r>
            <w:r w:rsidRPr="008D4E02">
              <w:rPr>
                <w:rFonts w:ascii="Calibri" w:hAnsi="Calibri"/>
                <w:color w:val="000000"/>
                <w:sz w:val="16"/>
              </w:rPr>
              <w:br/>
              <w:t>Региональное представительство в Европе и Центральной Азии, Будапешт</w:t>
            </w:r>
          </w:p>
        </w:tc>
        <w:tc>
          <w:tcPr>
            <w:tcW w:w="231" w:type="dxa"/>
            <w:tcBorders>
              <w:top w:val="nil"/>
              <w:left w:val="single" w:sz="8" w:space="0" w:color="2F5496" w:themeColor="accent5" w:themeShade="BF"/>
              <w:bottom w:val="nil"/>
              <w:right w:val="nil"/>
            </w:tcBorders>
            <w:shd w:val="clear" w:color="auto" w:fill="auto"/>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8" w:space="0" w:color="2F5496" w:themeColor="accent5" w:themeShade="BF"/>
            </w:tcBorders>
            <w:shd w:val="clear" w:color="auto" w:fill="auto"/>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593B25"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RLC</w:t>
            </w:r>
            <w:r w:rsidRPr="008D4E02">
              <w:rPr>
                <w:rFonts w:ascii="Calibri" w:hAnsi="Calibri"/>
                <w:color w:val="000000"/>
                <w:sz w:val="16"/>
              </w:rPr>
              <w:br/>
              <w:t>Региональное представительство в Латинской Америке и Карибском бассейне, Сантьяго</w:t>
            </w:r>
          </w:p>
        </w:tc>
        <w:tc>
          <w:tcPr>
            <w:tcW w:w="226" w:type="dxa"/>
            <w:tcBorders>
              <w:top w:val="nil"/>
              <w:left w:val="single" w:sz="8" w:space="0" w:color="2F5496" w:themeColor="accent5" w:themeShade="BF"/>
              <w:bottom w:val="nil"/>
              <w:right w:val="nil"/>
            </w:tcBorders>
            <w:shd w:val="clear" w:color="auto" w:fill="auto"/>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8" w:space="0" w:color="2F5496" w:themeColor="accent5" w:themeShade="BF"/>
            </w:tcBorders>
            <w:shd w:val="clear" w:color="auto" w:fill="auto"/>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RNE</w:t>
            </w:r>
            <w:r w:rsidRPr="008D4E02">
              <w:rPr>
                <w:rFonts w:ascii="Calibri" w:hAnsi="Calibri"/>
                <w:color w:val="000000"/>
                <w:sz w:val="16"/>
              </w:rPr>
              <w:br/>
              <w:t>Региональное представительство на Ближнем Востоке и в Северной Африке, Каир</w:t>
            </w:r>
          </w:p>
        </w:tc>
        <w:tc>
          <w:tcPr>
            <w:tcW w:w="212" w:type="dxa"/>
            <w:tcBorders>
              <w:top w:val="nil"/>
              <w:left w:val="single" w:sz="8" w:space="0" w:color="2F5496" w:themeColor="accent5" w:themeShade="BF"/>
              <w:bottom w:val="nil"/>
              <w:right w:val="nil"/>
            </w:tcBorders>
            <w:shd w:val="clear" w:color="auto" w:fill="auto"/>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6" w:space="0" w:color="2F5496" w:themeColor="accent5" w:themeShade="BF"/>
            </w:tcBorders>
            <w:shd w:val="clear" w:color="auto" w:fill="auto"/>
            <w:noWrap/>
            <w:hideMark/>
          </w:tcPr>
          <w:p w:rsidR="00BD461E" w:rsidRPr="008D4E02" w:rsidRDefault="00BD461E" w:rsidP="000942BE">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shd w:val="clear" w:color="auto" w:fill="auto"/>
            <w:hideMark/>
          </w:tcPr>
          <w:p w:rsidR="00BD461E" w:rsidRPr="008D4E02" w:rsidRDefault="00BD461E" w:rsidP="000942B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LOB</w:t>
            </w:r>
            <w:r w:rsidRPr="008D4E02">
              <w:rPr>
                <w:rFonts w:ascii="Calibri" w:hAnsi="Calibri"/>
                <w:color w:val="000000"/>
                <w:sz w:val="16"/>
              </w:rPr>
              <w:br/>
              <w:t>Бюро по связи с Европейским союзом и Бельгией, Брюссель</w:t>
            </w:r>
          </w:p>
        </w:tc>
      </w:tr>
      <w:tr w:rsidR="00FB0471" w:rsidRPr="008D4E02" w:rsidTr="0062705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8" w:space="0" w:color="2F5496" w:themeColor="accent5" w:themeShade="BF"/>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tcBorders>
              <w:top w:val="nil"/>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left w:val="single" w:sz="8" w:space="0" w:color="2F5496" w:themeColor="accent5" w:themeShade="BF"/>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8"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left w:val="single" w:sz="8" w:space="0" w:color="2F5496" w:themeColor="accent5" w:themeShade="BF"/>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8"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left w:val="single" w:sz="8" w:space="0" w:color="2F5496" w:themeColor="accent5" w:themeShade="BF"/>
              <w:bottom w:val="nil"/>
              <w:right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8"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left w:val="single" w:sz="8" w:space="0" w:color="2F5496" w:themeColor="accent5" w:themeShade="BF"/>
              <w:bottom w:val="nil"/>
              <w:right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8"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left w:val="single" w:sz="8" w:space="0" w:color="2F5496" w:themeColor="accent5" w:themeShade="BF"/>
              <w:bottom w:val="single" w:sz="8" w:space="0" w:color="2F5496" w:themeColor="accent5" w:themeShade="BF"/>
              <w:right w:val="single" w:sz="8" w:space="0" w:color="2F5496" w:themeColor="accent5" w:themeShade="BF"/>
            </w:tcBorders>
            <w:shd w:val="clear" w:color="auto" w:fill="9CC2E5" w:themeFill="accent1" w:themeFillTint="99"/>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12" w:type="dxa"/>
            <w:tcBorders>
              <w:top w:val="nil"/>
              <w:left w:val="single" w:sz="8" w:space="0" w:color="2F5496" w:themeColor="accent5" w:themeShade="BF"/>
              <w:bottom w:val="nil"/>
              <w:right w:val="nil"/>
            </w:tcBorders>
            <w:shd w:val="clear" w:color="auto" w:fill="auto"/>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6" w:space="0" w:color="2F5496" w:themeColor="accent5" w:themeShade="BF"/>
            </w:tcBorders>
            <w:shd w:val="clear" w:color="auto" w:fill="auto"/>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shd w:val="clear" w:color="auto" w:fill="auto"/>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r>
      <w:tr w:rsidR="00FB0471" w:rsidRPr="008D4E02" w:rsidTr="00627055">
        <w:trPr>
          <w:trHeight w:val="144"/>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1092" w:type="dxa"/>
            <w:tcBorders>
              <w:top w:val="single" w:sz="8"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940" w:type="dxa"/>
            <w:tcBorders>
              <w:top w:val="single" w:sz="8"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single" w:sz="8"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918" w:type="dxa"/>
            <w:tcBorders>
              <w:top w:val="single" w:sz="8"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279"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single" w:sz="8" w:space="0" w:color="2F5496" w:themeColor="accent5" w:themeShade="BF"/>
              <w:bottom w:val="single" w:sz="6"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1378" w:type="dxa"/>
            <w:tcBorders>
              <w:top w:val="single" w:sz="8" w:space="0" w:color="2F5496" w:themeColor="accent5" w:themeShade="BF"/>
              <w:bottom w:val="single" w:sz="6" w:space="0" w:color="2F5496" w:themeColor="accent5" w:themeShade="BF"/>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85" w:type="dxa"/>
            <w:tcBorders>
              <w:top w:val="single" w:sz="8" w:space="0" w:color="2F5496" w:themeColor="accent5" w:themeShade="BF"/>
              <w:bottom w:val="single" w:sz="6"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1347" w:type="dxa"/>
            <w:tcBorders>
              <w:top w:val="single" w:sz="8" w:space="0" w:color="2F5496" w:themeColor="accent5" w:themeShade="BF"/>
              <w:bottom w:val="single" w:sz="6" w:space="0" w:color="2F5496" w:themeColor="accent5" w:themeShade="BF"/>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915" w:type="dxa"/>
            <w:tcBorders>
              <w:top w:val="single" w:sz="8"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1117" w:type="dxa"/>
            <w:tcBorders>
              <w:top w:val="single" w:sz="8"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212" w:type="dxa"/>
            <w:tcBorders>
              <w:top w:val="nil"/>
              <w:bottom w:val="nil"/>
              <w:right w:val="nil"/>
            </w:tcBorders>
            <w:shd w:val="clear" w:color="auto" w:fill="auto"/>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tcBorders>
            <w:shd w:val="clear" w:color="auto" w:fill="auto"/>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376" w:type="dxa"/>
            <w:tcBorders>
              <w:top w:val="single" w:sz="6" w:space="0" w:color="2F5496" w:themeColor="accent5" w:themeShade="BF"/>
              <w:bottom w:val="single" w:sz="4"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725" w:type="dxa"/>
            <w:tcBorders>
              <w:top w:val="single" w:sz="6" w:space="0" w:color="2F5496" w:themeColor="accent5" w:themeShade="BF"/>
              <w:bottom w:val="single" w:sz="4" w:space="0" w:color="2F5496" w:themeColor="accent5" w:themeShade="BF"/>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r>
      <w:tr w:rsidR="00FB0471" w:rsidRPr="008D4E02" w:rsidTr="00627055">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6" w:space="0" w:color="2F5496" w:themeColor="accent5" w:themeShade="BF"/>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SFS</w:t>
            </w:r>
            <w:r w:rsidRPr="008D4E02">
              <w:rPr>
                <w:rFonts w:ascii="Calibri" w:hAnsi="Calibri"/>
                <w:color w:val="000000"/>
                <w:sz w:val="16"/>
              </w:rPr>
              <w:br/>
              <w:t>Субрегиональное представительство на юге Африки, Хараре</w:t>
            </w:r>
          </w:p>
        </w:tc>
        <w:tc>
          <w:tcPr>
            <w:tcW w:w="226"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SAP</w:t>
            </w:r>
            <w:r w:rsidRPr="008D4E02">
              <w:rPr>
                <w:rFonts w:ascii="Calibri" w:hAnsi="Calibri"/>
                <w:color w:val="000000"/>
                <w:sz w:val="16"/>
              </w:rPr>
              <w:br/>
              <w:t>Субрегиональное представительство на островах Тихого океана, Апиа</w:t>
            </w:r>
          </w:p>
        </w:tc>
        <w:tc>
          <w:tcPr>
            <w:tcW w:w="279"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593B25"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SEC</w:t>
            </w:r>
            <w:r w:rsidRPr="008D4E02">
              <w:rPr>
                <w:rFonts w:ascii="Calibri" w:hAnsi="Calibri"/>
                <w:color w:val="000000"/>
                <w:sz w:val="16"/>
              </w:rPr>
              <w:br/>
              <w:t>Субрегиональное представительство в Центральной Азии, Анкара</w:t>
            </w:r>
          </w:p>
        </w:tc>
        <w:tc>
          <w:tcPr>
            <w:tcW w:w="231"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593B25"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SLC</w:t>
            </w:r>
            <w:r w:rsidRPr="008D4E02">
              <w:rPr>
                <w:rFonts w:ascii="Calibri" w:hAnsi="Calibri"/>
                <w:color w:val="000000"/>
                <w:sz w:val="16"/>
              </w:rPr>
              <w:br/>
              <w:t>Субрегиональное представительство в Карибском бассейне, Бриджтаун</w:t>
            </w:r>
          </w:p>
        </w:tc>
        <w:tc>
          <w:tcPr>
            <w:tcW w:w="226"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SNE</w:t>
            </w:r>
            <w:r w:rsidRPr="008D4E02">
              <w:rPr>
                <w:rFonts w:ascii="Calibri" w:hAnsi="Calibri"/>
                <w:color w:val="000000"/>
                <w:sz w:val="16"/>
              </w:rPr>
              <w:br/>
              <w:t>Субрегиональное представительство в Северной Африке, Тунис</w:t>
            </w:r>
          </w:p>
        </w:tc>
        <w:tc>
          <w:tcPr>
            <w:tcW w:w="212" w:type="dxa"/>
            <w:tcBorders>
              <w:top w:val="nil"/>
              <w:left w:val="single" w:sz="6" w:space="0" w:color="2F5496" w:themeColor="accent5" w:themeShade="BF"/>
              <w:bottom w:val="nil"/>
              <w:right w:val="nil"/>
            </w:tcBorders>
            <w:shd w:val="clear" w:color="auto" w:fill="auto"/>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4" w:space="0" w:color="2F5496" w:themeColor="accent5" w:themeShade="BF"/>
            </w:tcBorders>
            <w:shd w:val="clear" w:color="auto" w:fill="auto"/>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val="restart"/>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LOG</w:t>
            </w:r>
            <w:r w:rsidRPr="008D4E02">
              <w:rPr>
                <w:rFonts w:ascii="Calibri" w:hAnsi="Calibri"/>
                <w:color w:val="000000"/>
                <w:sz w:val="16"/>
              </w:rPr>
              <w:br/>
              <w:t>Бюро по связи с ООН, Женева</w:t>
            </w:r>
          </w:p>
        </w:tc>
      </w:tr>
      <w:tr w:rsidR="00FB0471" w:rsidRPr="008D4E02" w:rsidTr="00627055">
        <w:trPr>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6" w:space="0" w:color="2F5496" w:themeColor="accent5" w:themeShade="BF"/>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12" w:type="dxa"/>
            <w:tcBorders>
              <w:top w:val="nil"/>
              <w:left w:val="single" w:sz="6" w:space="0" w:color="2F5496" w:themeColor="accent5" w:themeShade="BF"/>
              <w:bottom w:val="nil"/>
              <w:right w:val="nil"/>
            </w:tcBorders>
            <w:shd w:val="clear" w:color="auto" w:fill="auto"/>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4" w:space="0" w:color="2F5496" w:themeColor="accent5" w:themeShade="BF"/>
            </w:tcBorders>
            <w:shd w:val="clear" w:color="auto" w:fill="auto"/>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tcBorders>
              <w:top w:val="single" w:sz="8"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r>
      <w:tr w:rsidR="00FB0471" w:rsidRPr="008D4E02" w:rsidTr="00627055">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1092"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940"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single" w:sz="6" w:space="0" w:color="2F5496" w:themeColor="accent5" w:themeShade="BF"/>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single" w:sz="6" w:space="0" w:color="2F5496" w:themeColor="accent5" w:themeShade="BF"/>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single" w:sz="6" w:space="0" w:color="2F5496" w:themeColor="accent5" w:themeShade="BF"/>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single" w:sz="6" w:space="0" w:color="2F5496" w:themeColor="accent5" w:themeShade="BF"/>
              <w:bottom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85"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347" w:type="dxa"/>
            <w:tcBorders>
              <w:top w:val="single" w:sz="6" w:space="0" w:color="2F5496" w:themeColor="accent5" w:themeShade="BF"/>
              <w:bottom w:val="single" w:sz="6" w:space="0" w:color="2F5496" w:themeColor="accent5" w:themeShade="BF"/>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915"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117"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12" w:type="dxa"/>
            <w:tcBorders>
              <w:top w:val="nil"/>
              <w:bottom w:val="nil"/>
              <w:right w:val="nil"/>
            </w:tcBorders>
            <w:shd w:val="clear" w:color="auto" w:fill="auto"/>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tcBorders>
            <w:shd w:val="clear" w:color="auto" w:fill="auto"/>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376" w:type="dxa"/>
            <w:tcBorders>
              <w:top w:val="single" w:sz="4" w:space="0" w:color="2F5496" w:themeColor="accent5" w:themeShade="BF"/>
              <w:bottom w:val="single" w:sz="4"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725" w:type="dxa"/>
            <w:tcBorders>
              <w:top w:val="single" w:sz="4" w:space="0" w:color="2F5496" w:themeColor="accent5" w:themeShade="BF"/>
              <w:bottom w:val="single" w:sz="4" w:space="0" w:color="2F5496" w:themeColor="accent5" w:themeShade="BF"/>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r>
      <w:tr w:rsidR="00FB0471" w:rsidRPr="008D4E02" w:rsidTr="00627055">
        <w:trPr>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6" w:space="0" w:color="2F5496" w:themeColor="accent5" w:themeShade="BF"/>
            </w:tcBorders>
            <w:noWrap/>
            <w:hideMark/>
          </w:tcPr>
          <w:p w:rsidR="00593B25" w:rsidRPr="008D4E02" w:rsidRDefault="00593B25"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SFE</w:t>
            </w:r>
            <w:r w:rsidRPr="008D4E02">
              <w:rPr>
                <w:rFonts w:ascii="Calibri" w:hAnsi="Calibri"/>
                <w:color w:val="000000"/>
                <w:sz w:val="16"/>
              </w:rPr>
              <w:br/>
              <w:t xml:space="preserve">Субрегиональное представительство в Восточной Африке, </w:t>
            </w:r>
            <w:r w:rsidR="00E13371" w:rsidRPr="008D4E02">
              <w:rPr>
                <w:rFonts w:ascii="Calibri" w:hAnsi="Calibri"/>
                <w:color w:val="000000"/>
                <w:sz w:val="16"/>
              </w:rPr>
              <w:t>Аддис</w:t>
            </w:r>
            <w:r w:rsidR="008B2725" w:rsidRPr="008D4E02">
              <w:rPr>
                <w:rFonts w:ascii="Calibri" w:hAnsi="Calibri"/>
                <w:color w:val="000000"/>
                <w:sz w:val="16"/>
              </w:rPr>
              <w:noBreakHyphen/>
            </w:r>
            <w:r w:rsidR="00E13371" w:rsidRPr="008D4E02">
              <w:rPr>
                <w:rFonts w:ascii="Calibri" w:hAnsi="Calibri"/>
                <w:color w:val="000000"/>
                <w:sz w:val="16"/>
              </w:rPr>
              <w:t>Абеба</w:t>
            </w:r>
          </w:p>
        </w:tc>
        <w:tc>
          <w:tcPr>
            <w:tcW w:w="226" w:type="dxa"/>
            <w:tcBorders>
              <w:top w:val="nil"/>
              <w:left w:val="single" w:sz="6" w:space="0" w:color="2F5496" w:themeColor="accent5" w:themeShade="BF"/>
              <w:bottom w:val="nil"/>
              <w:right w:val="nil"/>
            </w:tcBorders>
            <w:noWrap/>
            <w:hideMark/>
          </w:tcPr>
          <w:p w:rsidR="00593B25" w:rsidRPr="008D4E02" w:rsidRDefault="00593B25"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nil"/>
              <w:bottom w:val="nil"/>
            </w:tcBorders>
            <w:hideMark/>
          </w:tcPr>
          <w:p w:rsidR="00593B25" w:rsidRPr="008D4E02" w:rsidRDefault="00593B25"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nil"/>
              <w:bottom w:val="nil"/>
            </w:tcBorders>
            <w:hideMark/>
          </w:tcPr>
          <w:p w:rsidR="00593B25" w:rsidRPr="008D4E02" w:rsidRDefault="00593B25"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593B25" w:rsidRPr="008D4E02" w:rsidRDefault="00593B25"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nil"/>
            </w:tcBorders>
            <w:hideMark/>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nil"/>
              <w:left w:val="nil"/>
              <w:bottom w:val="nil"/>
              <w:right w:val="nil"/>
            </w:tcBorders>
            <w:hideMark/>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nil"/>
              <w:left w:val="nil"/>
              <w:bottom w:val="nil"/>
              <w:right w:val="nil"/>
            </w:tcBorders>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left w:val="nil"/>
              <w:bottom w:val="nil"/>
              <w:right w:val="nil"/>
            </w:tcBorders>
            <w:noWrap/>
            <w:hideMark/>
          </w:tcPr>
          <w:p w:rsidR="00593B25" w:rsidRPr="008D4E02" w:rsidRDefault="00593B25"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593B25" w:rsidRPr="008D4E02" w:rsidRDefault="00593B25" w:rsidP="00593B25">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SLM</w:t>
            </w:r>
            <w:r w:rsidRPr="008D4E02">
              <w:rPr>
                <w:rFonts w:ascii="Calibri" w:hAnsi="Calibri"/>
                <w:color w:val="000000"/>
                <w:sz w:val="16"/>
              </w:rPr>
              <w:br/>
              <w:t>Субрегиональное представительство в Мезоамерике, Панама</w:t>
            </w:r>
          </w:p>
        </w:tc>
        <w:tc>
          <w:tcPr>
            <w:tcW w:w="226" w:type="dxa"/>
            <w:tcBorders>
              <w:top w:val="nil"/>
              <w:left w:val="single" w:sz="6" w:space="0" w:color="2F5496" w:themeColor="accent5" w:themeShade="BF"/>
              <w:bottom w:val="nil"/>
              <w:right w:val="nil"/>
            </w:tcBorders>
            <w:noWrap/>
            <w:hideMark/>
          </w:tcPr>
          <w:p w:rsidR="00593B25" w:rsidRPr="008D4E02" w:rsidRDefault="00593B25"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SNG</w:t>
            </w:r>
            <w:r w:rsidRPr="008D4E02">
              <w:rPr>
                <w:rFonts w:ascii="Calibri" w:hAnsi="Calibri"/>
                <w:color w:val="000000"/>
                <w:sz w:val="16"/>
              </w:rPr>
              <w:br/>
              <w:t>Субрегиональное представительство в государствах-членах Совета сотрудничества стран Залива и Йемене, Абу-Даби</w:t>
            </w:r>
          </w:p>
        </w:tc>
        <w:tc>
          <w:tcPr>
            <w:tcW w:w="212" w:type="dxa"/>
            <w:tcBorders>
              <w:top w:val="nil"/>
              <w:left w:val="single" w:sz="6" w:space="0" w:color="2F5496" w:themeColor="accent5" w:themeShade="BF"/>
              <w:bottom w:val="nil"/>
              <w:right w:val="nil"/>
            </w:tcBorders>
            <w:shd w:val="clear" w:color="auto" w:fill="auto"/>
            <w:hideMark/>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4" w:space="0" w:color="2F5496" w:themeColor="accent5" w:themeShade="BF"/>
            </w:tcBorders>
            <w:shd w:val="clear" w:color="auto" w:fill="auto"/>
            <w:noWrap/>
            <w:hideMark/>
          </w:tcPr>
          <w:p w:rsidR="00593B25" w:rsidRPr="008D4E02" w:rsidRDefault="00593B25"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val="restart"/>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593B25" w:rsidRPr="008D4E02" w:rsidRDefault="00593B25"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LOJ</w:t>
            </w:r>
            <w:r w:rsidRPr="008D4E02">
              <w:rPr>
                <w:rFonts w:ascii="Calibri" w:hAnsi="Calibri"/>
                <w:color w:val="000000"/>
                <w:sz w:val="16"/>
              </w:rPr>
              <w:br/>
              <w:t>Бюро по связи с Японией, Йокогама</w:t>
            </w:r>
          </w:p>
        </w:tc>
      </w:tr>
      <w:tr w:rsidR="00FB0471" w:rsidRPr="008D4E02" w:rsidTr="00627055">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6" w:space="0" w:color="2F5496" w:themeColor="accent5" w:themeShade="BF"/>
            </w:tcBorders>
            <w:noWrap/>
            <w:hideMark/>
          </w:tcPr>
          <w:p w:rsidR="00593B25" w:rsidRPr="008D4E02" w:rsidRDefault="00593B25"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left w:val="single" w:sz="6" w:space="0" w:color="2F5496" w:themeColor="accent5" w:themeShade="BF"/>
              <w:bottom w:val="nil"/>
              <w:right w:val="nil"/>
            </w:tcBorders>
            <w:noWrap/>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593B25" w:rsidRPr="008D4E02" w:rsidRDefault="00593B25"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nil"/>
              <w:bottom w:val="nil"/>
            </w:tcBorders>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nil"/>
              <w:bottom w:val="nil"/>
            </w:tcBorders>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nil"/>
            </w:tcBorders>
            <w:hideMark/>
          </w:tcPr>
          <w:p w:rsidR="00593B25" w:rsidRPr="008D4E02" w:rsidRDefault="00593B25"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nil"/>
              <w:left w:val="nil"/>
              <w:bottom w:val="nil"/>
              <w:right w:val="nil"/>
            </w:tcBorders>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nil"/>
              <w:left w:val="nil"/>
              <w:bottom w:val="nil"/>
              <w:right w:val="nil"/>
            </w:tcBorders>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left w:val="nil"/>
              <w:bottom w:val="nil"/>
              <w:right w:val="nil"/>
            </w:tcBorders>
            <w:noWrap/>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593B25" w:rsidRPr="008D4E02" w:rsidRDefault="00593B25"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left w:val="single" w:sz="6" w:space="0" w:color="2F5496" w:themeColor="accent5" w:themeShade="BF"/>
              <w:bottom w:val="nil"/>
              <w:right w:val="nil"/>
            </w:tcBorders>
            <w:noWrap/>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593B25" w:rsidRPr="008D4E02" w:rsidRDefault="00593B25"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12" w:type="dxa"/>
            <w:tcBorders>
              <w:top w:val="nil"/>
              <w:left w:val="single" w:sz="6" w:space="0" w:color="2F5496" w:themeColor="accent5" w:themeShade="BF"/>
              <w:bottom w:val="nil"/>
              <w:right w:val="nil"/>
            </w:tcBorders>
            <w:shd w:val="clear" w:color="auto" w:fill="auto"/>
            <w:hideMark/>
          </w:tcPr>
          <w:p w:rsidR="00593B25" w:rsidRPr="008D4E02" w:rsidRDefault="00593B25"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4" w:space="0" w:color="2F5496" w:themeColor="accent5" w:themeShade="BF"/>
            </w:tcBorders>
            <w:shd w:val="clear" w:color="auto" w:fill="auto"/>
            <w:noWrap/>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tcBorders>
              <w:top w:val="single" w:sz="8"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593B25" w:rsidRPr="008D4E02" w:rsidRDefault="00593B25"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r>
      <w:tr w:rsidR="00FB0471" w:rsidRPr="008D4E02" w:rsidTr="00627055">
        <w:trPr>
          <w:trHeight w:val="182"/>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1092"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940"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nil"/>
              <w:bottom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85" w:type="dxa"/>
            <w:tcBorders>
              <w:top w:val="single" w:sz="6" w:space="0" w:color="2F5496" w:themeColor="accent5" w:themeShade="BF"/>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347" w:type="dxa"/>
            <w:tcBorders>
              <w:top w:val="single" w:sz="6" w:space="0" w:color="2F5496" w:themeColor="accent5" w:themeShade="BF"/>
              <w:bottom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915"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1117"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212" w:type="dxa"/>
            <w:tcBorders>
              <w:top w:val="nil"/>
              <w:bottom w:val="nil"/>
              <w:right w:val="nil"/>
            </w:tcBorders>
            <w:shd w:val="clear" w:color="auto" w:fill="auto"/>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tcBorders>
            <w:shd w:val="clear" w:color="auto" w:fill="auto"/>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376" w:type="dxa"/>
            <w:tcBorders>
              <w:top w:val="single" w:sz="4" w:space="0" w:color="2F5496" w:themeColor="accent5" w:themeShade="BF"/>
              <w:bottom w:val="single" w:sz="4"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6"/>
                <w:szCs w:val="16"/>
              </w:rPr>
            </w:pPr>
          </w:p>
        </w:tc>
        <w:tc>
          <w:tcPr>
            <w:tcW w:w="725" w:type="dxa"/>
            <w:tcBorders>
              <w:top w:val="single" w:sz="4" w:space="0" w:color="2F5496" w:themeColor="accent5" w:themeShade="BF"/>
              <w:bottom w:val="single" w:sz="4" w:space="0" w:color="2F5496" w:themeColor="accent5" w:themeShade="BF"/>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r>
      <w:tr w:rsidR="00FB0471" w:rsidRPr="008D4E02" w:rsidTr="00627055">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6" w:space="0" w:color="2F5496" w:themeColor="accent5" w:themeShade="BF"/>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SFC</w:t>
            </w:r>
            <w:r w:rsidRPr="008D4E02">
              <w:rPr>
                <w:rFonts w:ascii="Calibri" w:hAnsi="Calibri"/>
                <w:color w:val="000000"/>
                <w:sz w:val="16"/>
              </w:rPr>
              <w:br/>
              <w:t>Субрегиональное представительство в Центральной Африке, Либревиль</w:t>
            </w:r>
          </w:p>
        </w:tc>
        <w:tc>
          <w:tcPr>
            <w:tcW w:w="226"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nil"/>
              <w:bottom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85"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347" w:type="dxa"/>
            <w:tcBorders>
              <w:top w:val="nil"/>
              <w:bottom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SNM</w:t>
            </w:r>
            <w:r w:rsidRPr="008D4E02">
              <w:rPr>
                <w:rFonts w:ascii="Calibri" w:hAnsi="Calibri"/>
                <w:color w:val="000000"/>
                <w:sz w:val="16"/>
              </w:rPr>
              <w:br/>
              <w:t>Субрегиональное представительство в странах Машрика, Бейрут</w:t>
            </w:r>
          </w:p>
        </w:tc>
        <w:tc>
          <w:tcPr>
            <w:tcW w:w="212" w:type="dxa"/>
            <w:tcBorders>
              <w:top w:val="nil"/>
              <w:left w:val="single" w:sz="6" w:space="0" w:color="2F5496" w:themeColor="accent5" w:themeShade="BF"/>
              <w:bottom w:val="nil"/>
              <w:right w:val="nil"/>
            </w:tcBorders>
            <w:shd w:val="clear" w:color="auto" w:fill="auto"/>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4" w:space="0" w:color="2F5496" w:themeColor="accent5" w:themeShade="BF"/>
            </w:tcBorders>
            <w:shd w:val="clear" w:color="auto" w:fill="auto"/>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val="restart"/>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LON</w:t>
            </w:r>
            <w:r w:rsidRPr="008D4E02">
              <w:rPr>
                <w:rFonts w:ascii="Calibri" w:hAnsi="Calibri"/>
                <w:color w:val="000000"/>
                <w:sz w:val="16"/>
              </w:rPr>
              <w:br/>
              <w:t>Бюро по связи с ООН, Нью-Йорк</w:t>
            </w:r>
          </w:p>
        </w:tc>
      </w:tr>
      <w:tr w:rsidR="00FB0471" w:rsidRPr="008D4E02" w:rsidTr="00627055">
        <w:trPr>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6" w:space="0" w:color="2F5496" w:themeColor="accent5" w:themeShade="BF"/>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nil"/>
              <w:bottom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85"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347" w:type="dxa"/>
            <w:tcBorders>
              <w:top w:val="nil"/>
              <w:bottom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right w:val="single" w:sz="6"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12" w:type="dxa"/>
            <w:tcBorders>
              <w:top w:val="nil"/>
              <w:left w:val="single" w:sz="6" w:space="0" w:color="2F5496" w:themeColor="accent5" w:themeShade="BF"/>
              <w:bottom w:val="nil"/>
              <w:right w:val="nil"/>
            </w:tcBorders>
            <w:shd w:val="clear" w:color="auto" w:fill="auto"/>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4" w:space="0" w:color="2F5496" w:themeColor="accent5" w:themeShade="BF"/>
            </w:tcBorders>
            <w:shd w:val="clear" w:color="auto" w:fill="auto"/>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tcBorders>
              <w:top w:val="single" w:sz="8"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r>
      <w:tr w:rsidR="00FB0471" w:rsidRPr="008D4E02" w:rsidTr="00627055">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1092"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6"/>
                <w:szCs w:val="16"/>
              </w:rPr>
            </w:pPr>
          </w:p>
        </w:tc>
        <w:tc>
          <w:tcPr>
            <w:tcW w:w="940" w:type="dxa"/>
            <w:tcBorders>
              <w:top w:val="single" w:sz="6" w:space="0" w:color="2F5496" w:themeColor="accent5" w:themeShade="BF"/>
              <w:bottom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nil"/>
              <w:bottom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85"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347" w:type="dxa"/>
            <w:tcBorders>
              <w:top w:val="nil"/>
              <w:bottom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915" w:type="dxa"/>
            <w:tcBorders>
              <w:top w:val="single" w:sz="6" w:space="0" w:color="2F5496" w:themeColor="accent5" w:themeShade="BF"/>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117" w:type="dxa"/>
            <w:tcBorders>
              <w:top w:val="single" w:sz="6" w:space="0" w:color="2F5496" w:themeColor="accent5" w:themeShade="BF"/>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12" w:type="dxa"/>
            <w:tcBorders>
              <w:top w:val="nil"/>
              <w:bottom w:val="nil"/>
              <w:right w:val="nil"/>
            </w:tcBorders>
            <w:shd w:val="clear" w:color="auto" w:fill="auto"/>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tcBorders>
            <w:shd w:val="clear" w:color="auto" w:fill="auto"/>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376" w:type="dxa"/>
            <w:tcBorders>
              <w:top w:val="single" w:sz="4" w:space="0" w:color="2F5496" w:themeColor="accent5" w:themeShade="BF"/>
              <w:bottom w:val="single" w:sz="4" w:space="0" w:color="2F5496" w:themeColor="accent5" w:themeShade="BF"/>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6"/>
                <w:szCs w:val="16"/>
              </w:rPr>
            </w:pPr>
          </w:p>
        </w:tc>
        <w:tc>
          <w:tcPr>
            <w:tcW w:w="725" w:type="dxa"/>
            <w:tcBorders>
              <w:top w:val="single" w:sz="4" w:space="0" w:color="2F5496" w:themeColor="accent5" w:themeShade="BF"/>
              <w:bottom w:val="single" w:sz="4" w:space="0" w:color="2F5496" w:themeColor="accent5" w:themeShade="BF"/>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r>
      <w:tr w:rsidR="00FB0471" w:rsidRPr="008D4E02" w:rsidTr="00627055">
        <w:trPr>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6" w:space="0" w:color="2F5496" w:themeColor="accent5" w:themeShade="BF"/>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val="restart"/>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SFW</w:t>
            </w:r>
            <w:r w:rsidRPr="008D4E02">
              <w:rPr>
                <w:rFonts w:ascii="Calibri" w:hAnsi="Calibri"/>
                <w:color w:val="000000"/>
                <w:sz w:val="16"/>
              </w:rPr>
              <w:br/>
              <w:t>Субрегиональное представительство в Западной Африке, Дакар</w:t>
            </w:r>
          </w:p>
        </w:tc>
        <w:tc>
          <w:tcPr>
            <w:tcW w:w="226"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nil"/>
              <w:bottom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85"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347" w:type="dxa"/>
            <w:tcBorders>
              <w:top w:val="nil"/>
              <w:bottom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915"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117"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12" w:type="dxa"/>
            <w:tcBorders>
              <w:top w:val="nil"/>
              <w:bottom w:val="nil"/>
              <w:right w:val="nil"/>
            </w:tcBorders>
            <w:shd w:val="clear" w:color="auto" w:fill="auto"/>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4" w:space="0" w:color="2F5496" w:themeColor="accent5" w:themeShade="BF"/>
            </w:tcBorders>
            <w:shd w:val="clear" w:color="auto" w:fill="auto"/>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val="restart"/>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LOR</w:t>
            </w:r>
            <w:r w:rsidRPr="008D4E02">
              <w:rPr>
                <w:rFonts w:ascii="Calibri" w:hAnsi="Calibri"/>
                <w:color w:val="000000"/>
                <w:sz w:val="16"/>
              </w:rPr>
              <w:br/>
              <w:t>Отделение для связи с Российской Федерацией, Москва</w:t>
            </w:r>
          </w:p>
        </w:tc>
      </w:tr>
      <w:tr w:rsidR="00FB0471" w:rsidRPr="008D4E02" w:rsidTr="00627055">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single" w:sz="6" w:space="0" w:color="2F5496" w:themeColor="accent5" w:themeShade="BF"/>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tcBorders>
              <w:top w:val="single" w:sz="8"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left w:val="single" w:sz="6" w:space="0" w:color="2F5496" w:themeColor="accent5" w:themeShade="BF"/>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nil"/>
              <w:bottom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85"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347" w:type="dxa"/>
            <w:tcBorders>
              <w:top w:val="nil"/>
              <w:bottom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915"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1117" w:type="dxa"/>
            <w:tcBorders>
              <w:top w:val="nil"/>
              <w:bottom w:val="nil"/>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12" w:type="dxa"/>
            <w:tcBorders>
              <w:top w:val="nil"/>
              <w:bottom w:val="nil"/>
              <w:right w:val="nil"/>
            </w:tcBorders>
            <w:shd w:val="clear" w:color="auto" w:fill="auto"/>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right w:val="single" w:sz="4" w:space="0" w:color="2F5496" w:themeColor="accent5" w:themeShade="BF"/>
            </w:tcBorders>
            <w:shd w:val="clear" w:color="auto" w:fill="auto"/>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tcBorders>
              <w:top w:val="single" w:sz="8"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p>
        </w:tc>
      </w:tr>
      <w:tr w:rsidR="00FB0471" w:rsidRPr="008D4E02" w:rsidTr="00627055">
        <w:trPr>
          <w:trHeight w:val="182"/>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1092" w:type="dxa"/>
            <w:tcBorders>
              <w:top w:val="single" w:sz="6" w:space="0" w:color="2F5496" w:themeColor="accent5" w:themeShade="BF"/>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940" w:type="dxa"/>
            <w:tcBorders>
              <w:top w:val="single" w:sz="6" w:space="0" w:color="2F5496" w:themeColor="accent5" w:themeShade="BF"/>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15"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918"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79"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54"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378" w:type="dxa"/>
            <w:tcBorders>
              <w:top w:val="nil"/>
              <w:bottom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31"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685"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347" w:type="dxa"/>
            <w:tcBorders>
              <w:top w:val="nil"/>
              <w:bottom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26" w:type="dxa"/>
            <w:tcBorders>
              <w:top w:val="nil"/>
              <w:bottom w:val="nil"/>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42" w:type="dxa"/>
            <w:tcBorders>
              <w:top w:val="nil"/>
              <w:left w:val="nil"/>
              <w:bottom w:val="nil"/>
            </w:tcBorders>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915"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1117" w:type="dxa"/>
            <w:tcBorders>
              <w:top w:val="nil"/>
              <w:bottom w:val="nil"/>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12" w:type="dxa"/>
            <w:tcBorders>
              <w:top w:val="nil"/>
              <w:bottom w:val="nil"/>
              <w:right w:val="nil"/>
            </w:tcBorders>
            <w:shd w:val="clear" w:color="auto" w:fill="auto"/>
            <w:hideMark/>
          </w:tcPr>
          <w:p w:rsidR="00BD461E" w:rsidRPr="008D4E02"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251" w:type="dxa"/>
            <w:tcBorders>
              <w:top w:val="nil"/>
              <w:left w:val="nil"/>
              <w:bottom w:val="nil"/>
            </w:tcBorders>
            <w:shd w:val="clear" w:color="auto" w:fill="auto"/>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376" w:type="dxa"/>
            <w:tcBorders>
              <w:top w:val="single" w:sz="4" w:space="0" w:color="2F5496" w:themeColor="accent5" w:themeShade="BF"/>
              <w:bottom w:val="single" w:sz="4" w:space="0" w:color="2F5496" w:themeColor="accent5" w:themeShade="BF"/>
            </w:tcBorders>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c>
          <w:tcPr>
            <w:tcW w:w="725" w:type="dxa"/>
            <w:tcBorders>
              <w:top w:val="single" w:sz="4" w:space="0" w:color="2F5496" w:themeColor="accent5" w:themeShade="BF"/>
              <w:bottom w:val="single" w:sz="4" w:space="0" w:color="2F5496" w:themeColor="accent5" w:themeShade="BF"/>
              <w:right w:val="nil"/>
            </w:tcBorders>
            <w:noWrap/>
            <w:hideMark/>
          </w:tcPr>
          <w:p w:rsidR="00BD461E" w:rsidRPr="008D4E02"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p>
        </w:tc>
      </w:tr>
      <w:tr w:rsidR="00627055" w:rsidRPr="00040DC0" w:rsidTr="00627055">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nil"/>
            </w:tcBorders>
            <w:noWrap/>
            <w:hideMark/>
          </w:tcPr>
          <w:p w:rsidR="00BD461E" w:rsidRPr="008D4E02" w:rsidRDefault="00BD461E" w:rsidP="000942BE">
            <w:pPr>
              <w:spacing w:after="0"/>
              <w:rPr>
                <w:rFonts w:ascii="Calibri" w:eastAsia="Times New Roman" w:hAnsi="Calibri" w:cs="Times New Roman"/>
                <w:color w:val="000000"/>
                <w:szCs w:val="22"/>
              </w:rPr>
            </w:pPr>
            <w:r w:rsidRPr="008D4E02">
              <w:rPr>
                <w:rFonts w:ascii="Calibri" w:hAnsi="Calibri"/>
                <w:color w:val="000000"/>
              </w:rPr>
              <w:t> </w:t>
            </w:r>
          </w:p>
        </w:tc>
        <w:tc>
          <w:tcPr>
            <w:tcW w:w="2033" w:type="dxa"/>
            <w:gridSpan w:val="2"/>
            <w:vMerge w:val="restart"/>
            <w:tcBorders>
              <w:top w:val="nil"/>
              <w:left w:val="nil"/>
              <w:bottom w:val="nil"/>
              <w:right w:val="nil"/>
            </w:tcBorders>
            <w:vAlign w:val="center"/>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8D4E02">
              <w:rPr>
                <w:rFonts w:ascii="Calibri" w:hAnsi="Calibri"/>
                <w:b/>
                <w:color w:val="2F5496" w:themeColor="accent5" w:themeShade="BF"/>
                <w:sz w:val="20"/>
              </w:rPr>
              <w:t>СТРАНОВЫЕ ПРЕДСТАВИТЕЛЬСТВА</w:t>
            </w:r>
          </w:p>
        </w:tc>
        <w:tc>
          <w:tcPr>
            <w:tcW w:w="226" w:type="dxa"/>
            <w:tcBorders>
              <w:top w:val="nil"/>
              <w:left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6"/>
                <w:szCs w:val="16"/>
                <w:lang w:val="en-US"/>
              </w:rPr>
            </w:pPr>
          </w:p>
        </w:tc>
        <w:tc>
          <w:tcPr>
            <w:tcW w:w="242" w:type="dxa"/>
            <w:tcBorders>
              <w:top w:val="nil"/>
              <w:left w:val="nil"/>
              <w:bottom w:val="nil"/>
              <w:right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6"/>
                <w:szCs w:val="16"/>
              </w:rPr>
            </w:pPr>
            <w:r w:rsidRPr="008D4E02">
              <w:rPr>
                <w:rFonts w:ascii="Calibri" w:hAnsi="Calibri"/>
                <w:b/>
                <w:color w:val="000000"/>
                <w:sz w:val="16"/>
              </w:rPr>
              <w:t> </w:t>
            </w:r>
          </w:p>
        </w:tc>
        <w:tc>
          <w:tcPr>
            <w:tcW w:w="2033" w:type="dxa"/>
            <w:gridSpan w:val="2"/>
            <w:vMerge w:val="restart"/>
            <w:tcBorders>
              <w:top w:val="nil"/>
              <w:left w:val="nil"/>
              <w:bottom w:val="nil"/>
              <w:right w:val="nil"/>
            </w:tcBorders>
            <w:vAlign w:val="center"/>
            <w:hideMark/>
          </w:tcPr>
          <w:p w:rsidR="00BD461E" w:rsidRPr="008D4E02" w:rsidRDefault="00BD461E" w:rsidP="00BD461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8D4E02">
              <w:rPr>
                <w:rFonts w:ascii="Calibri" w:hAnsi="Calibri"/>
                <w:b/>
                <w:color w:val="2F5496" w:themeColor="accent5" w:themeShade="BF"/>
                <w:sz w:val="20"/>
              </w:rPr>
              <w:t>СТРАНОВЫЕ ПРЕДСТАВИТЕЛЬСТВА</w:t>
            </w:r>
          </w:p>
        </w:tc>
        <w:tc>
          <w:tcPr>
            <w:tcW w:w="279" w:type="dxa"/>
            <w:tcBorders>
              <w:top w:val="nil"/>
              <w:left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6"/>
                <w:szCs w:val="16"/>
                <w:lang w:val="en-US"/>
              </w:rPr>
            </w:pPr>
          </w:p>
        </w:tc>
        <w:tc>
          <w:tcPr>
            <w:tcW w:w="242" w:type="dxa"/>
            <w:tcBorders>
              <w:top w:val="nil"/>
              <w:left w:val="nil"/>
              <w:bottom w:val="nil"/>
              <w:right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6"/>
                <w:szCs w:val="16"/>
              </w:rPr>
            </w:pPr>
            <w:r w:rsidRPr="008D4E02">
              <w:rPr>
                <w:rFonts w:ascii="Calibri" w:hAnsi="Calibri"/>
                <w:b/>
                <w:color w:val="000000"/>
                <w:sz w:val="16"/>
              </w:rPr>
              <w:t> </w:t>
            </w:r>
          </w:p>
        </w:tc>
        <w:tc>
          <w:tcPr>
            <w:tcW w:w="2033" w:type="dxa"/>
            <w:gridSpan w:val="2"/>
            <w:vMerge w:val="restart"/>
            <w:tcBorders>
              <w:top w:val="nil"/>
              <w:left w:val="nil"/>
              <w:bottom w:val="nil"/>
              <w:right w:val="nil"/>
            </w:tcBorders>
            <w:vAlign w:val="center"/>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2F5496" w:themeColor="accent5" w:themeShade="BF"/>
                <w:sz w:val="20"/>
                <w:szCs w:val="20"/>
              </w:rPr>
            </w:pPr>
            <w:r w:rsidRPr="008D4E02">
              <w:rPr>
                <w:rFonts w:ascii="Calibri" w:hAnsi="Calibri"/>
                <w:b/>
                <w:color w:val="2F5496" w:themeColor="accent5" w:themeShade="BF"/>
                <w:sz w:val="20"/>
              </w:rPr>
              <w:t>СТРАНОВЫЕ ПРЕДСТАВИТЕЛЬСТВА</w:t>
            </w:r>
          </w:p>
        </w:tc>
        <w:tc>
          <w:tcPr>
            <w:tcW w:w="231" w:type="dxa"/>
            <w:tcBorders>
              <w:top w:val="nil"/>
              <w:left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6"/>
                <w:szCs w:val="16"/>
                <w:lang w:val="en-US"/>
              </w:rPr>
            </w:pPr>
          </w:p>
        </w:tc>
        <w:tc>
          <w:tcPr>
            <w:tcW w:w="242" w:type="dxa"/>
            <w:tcBorders>
              <w:top w:val="nil"/>
              <w:left w:val="nil"/>
              <w:bottom w:val="nil"/>
              <w:right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6"/>
                <w:szCs w:val="16"/>
              </w:rPr>
            </w:pPr>
            <w:r w:rsidRPr="008D4E02">
              <w:rPr>
                <w:rFonts w:ascii="Calibri" w:hAnsi="Calibri"/>
                <w:b/>
                <w:color w:val="000000"/>
                <w:sz w:val="16"/>
              </w:rPr>
              <w:t> </w:t>
            </w:r>
          </w:p>
        </w:tc>
        <w:tc>
          <w:tcPr>
            <w:tcW w:w="2033" w:type="dxa"/>
            <w:gridSpan w:val="2"/>
            <w:vMerge w:val="restart"/>
            <w:tcBorders>
              <w:top w:val="nil"/>
              <w:left w:val="nil"/>
              <w:bottom w:val="nil"/>
              <w:right w:val="nil"/>
            </w:tcBorders>
            <w:vAlign w:val="center"/>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2F5496" w:themeColor="accent5" w:themeShade="BF"/>
                <w:sz w:val="20"/>
                <w:szCs w:val="20"/>
              </w:rPr>
            </w:pPr>
            <w:r w:rsidRPr="008D4E02">
              <w:rPr>
                <w:rFonts w:ascii="Calibri" w:hAnsi="Calibri"/>
                <w:b/>
                <w:color w:val="2F5496" w:themeColor="accent5" w:themeShade="BF"/>
                <w:sz w:val="20"/>
              </w:rPr>
              <w:t>СТРАНОВЫЕ ПРЕДСТАВИТЕЛЬСТВА</w:t>
            </w:r>
          </w:p>
        </w:tc>
        <w:tc>
          <w:tcPr>
            <w:tcW w:w="226" w:type="dxa"/>
            <w:tcBorders>
              <w:top w:val="nil"/>
              <w:left w:val="nil"/>
              <w:bottom w:val="nil"/>
              <w:right w:val="nil"/>
            </w:tcBorders>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6"/>
                <w:szCs w:val="16"/>
                <w:lang w:val="en-US"/>
              </w:rPr>
            </w:pPr>
          </w:p>
        </w:tc>
        <w:tc>
          <w:tcPr>
            <w:tcW w:w="242" w:type="dxa"/>
            <w:tcBorders>
              <w:top w:val="nil"/>
              <w:left w:val="nil"/>
              <w:bottom w:val="nil"/>
              <w:right w:val="nil"/>
            </w:tcBorders>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6"/>
                <w:szCs w:val="16"/>
              </w:rPr>
            </w:pPr>
            <w:r w:rsidRPr="008D4E02">
              <w:rPr>
                <w:rFonts w:ascii="Calibri" w:hAnsi="Calibri"/>
                <w:b/>
                <w:color w:val="000000"/>
                <w:sz w:val="16"/>
              </w:rPr>
              <w:t> </w:t>
            </w:r>
          </w:p>
        </w:tc>
        <w:tc>
          <w:tcPr>
            <w:tcW w:w="2033" w:type="dxa"/>
            <w:gridSpan w:val="2"/>
            <w:vMerge w:val="restart"/>
            <w:tcBorders>
              <w:top w:val="nil"/>
              <w:left w:val="nil"/>
              <w:bottom w:val="nil"/>
              <w:right w:val="nil"/>
            </w:tcBorders>
            <w:vAlign w:val="center"/>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2F5496" w:themeColor="accent5" w:themeShade="BF"/>
                <w:sz w:val="20"/>
                <w:szCs w:val="20"/>
              </w:rPr>
            </w:pPr>
            <w:r w:rsidRPr="008D4E02">
              <w:rPr>
                <w:rFonts w:ascii="Calibri" w:hAnsi="Calibri"/>
                <w:b/>
                <w:color w:val="2F5496" w:themeColor="accent5" w:themeShade="BF"/>
                <w:sz w:val="20"/>
              </w:rPr>
              <w:t>СТРАНОВЫЕ ПРЕДСТАВИТЕЛЬСТВА</w:t>
            </w:r>
          </w:p>
        </w:tc>
        <w:tc>
          <w:tcPr>
            <w:tcW w:w="212" w:type="dxa"/>
            <w:tcBorders>
              <w:top w:val="nil"/>
              <w:left w:val="nil"/>
              <w:bottom w:val="nil"/>
              <w:right w:val="nil"/>
            </w:tcBorders>
            <w:shd w:val="clear" w:color="auto" w:fill="auto"/>
            <w:hideMark/>
          </w:tcPr>
          <w:p w:rsidR="00BD461E" w:rsidRPr="008D4E02"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en-US"/>
              </w:rPr>
            </w:pPr>
          </w:p>
        </w:tc>
        <w:tc>
          <w:tcPr>
            <w:tcW w:w="251" w:type="dxa"/>
            <w:tcBorders>
              <w:top w:val="nil"/>
              <w:left w:val="nil"/>
              <w:bottom w:val="nil"/>
              <w:right w:val="single" w:sz="4" w:space="0" w:color="2F5496" w:themeColor="accent5" w:themeShade="BF"/>
            </w:tcBorders>
            <w:shd w:val="clear" w:color="auto" w:fill="auto"/>
            <w:noWrap/>
            <w:hideMark/>
          </w:tcPr>
          <w:p w:rsidR="00BD461E" w:rsidRPr="008D4E02" w:rsidRDefault="00BD461E" w:rsidP="000942B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 </w:t>
            </w:r>
          </w:p>
        </w:tc>
        <w:tc>
          <w:tcPr>
            <w:tcW w:w="1102" w:type="dxa"/>
            <w:gridSpan w:val="2"/>
            <w:vMerge w:val="restart"/>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BD461E" w:rsidRPr="00040DC0" w:rsidRDefault="00BD461E" w:rsidP="000942BE">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8D4E02">
              <w:rPr>
                <w:rFonts w:ascii="Calibri" w:hAnsi="Calibri"/>
                <w:color w:val="000000"/>
                <w:sz w:val="16"/>
              </w:rPr>
              <w:t>LOW</w:t>
            </w:r>
            <w:r w:rsidRPr="008D4E02">
              <w:rPr>
                <w:rFonts w:ascii="Calibri" w:hAnsi="Calibri"/>
                <w:color w:val="000000"/>
                <w:sz w:val="16"/>
              </w:rPr>
              <w:br/>
              <w:t>Бюро по связи с Северной Америкой, Вашингтон, О.К.</w:t>
            </w:r>
          </w:p>
        </w:tc>
      </w:tr>
      <w:tr w:rsidR="00627055" w:rsidRPr="00040DC0" w:rsidTr="00627055">
        <w:trPr>
          <w:trHeight w:val="561"/>
        </w:trPr>
        <w:tc>
          <w:tcPr>
            <w:cnfStyle w:val="001000000000" w:firstRow="0" w:lastRow="0" w:firstColumn="1" w:lastColumn="0" w:oddVBand="0" w:evenVBand="0" w:oddHBand="0" w:evenHBand="0" w:firstRowFirstColumn="0" w:firstRowLastColumn="0" w:lastRowFirstColumn="0" w:lastRowLastColumn="0"/>
            <w:tcW w:w="255" w:type="dxa"/>
            <w:tcBorders>
              <w:top w:val="nil"/>
              <w:left w:val="nil"/>
              <w:bottom w:val="nil"/>
              <w:right w:val="nil"/>
            </w:tcBorders>
            <w:noWrap/>
            <w:hideMark/>
          </w:tcPr>
          <w:p w:rsidR="00BD461E" w:rsidRPr="0095535E" w:rsidRDefault="00BD461E" w:rsidP="000942BE">
            <w:pPr>
              <w:spacing w:after="0"/>
              <w:rPr>
                <w:rFonts w:ascii="Calibri" w:eastAsia="Times New Roman" w:hAnsi="Calibri" w:cs="Times New Roman"/>
                <w:color w:val="000000"/>
                <w:szCs w:val="22"/>
              </w:rPr>
            </w:pPr>
          </w:p>
        </w:tc>
        <w:tc>
          <w:tcPr>
            <w:tcW w:w="2033" w:type="dxa"/>
            <w:gridSpan w:val="2"/>
            <w:vMerge/>
            <w:tcBorders>
              <w:top w:val="nil"/>
              <w:left w:val="nil"/>
              <w:bottom w:val="nil"/>
              <w:right w:val="nil"/>
            </w:tcBorders>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26" w:type="dxa"/>
            <w:tcBorders>
              <w:top w:val="nil"/>
              <w:left w:val="nil"/>
              <w:bottom w:val="nil"/>
              <w:right w:val="nil"/>
            </w:tcBorders>
            <w:noWrap/>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42" w:type="dxa"/>
            <w:tcBorders>
              <w:top w:val="nil"/>
              <w:left w:val="nil"/>
              <w:bottom w:val="nil"/>
              <w:right w:val="nil"/>
            </w:tcBorders>
            <w:hideMark/>
          </w:tcPr>
          <w:p w:rsidR="00BD461E" w:rsidRPr="0095535E"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033" w:type="dxa"/>
            <w:gridSpan w:val="2"/>
            <w:vMerge/>
            <w:tcBorders>
              <w:top w:val="nil"/>
              <w:left w:val="nil"/>
              <w:bottom w:val="nil"/>
              <w:right w:val="nil"/>
            </w:tcBorders>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79" w:type="dxa"/>
            <w:tcBorders>
              <w:top w:val="nil"/>
              <w:left w:val="nil"/>
              <w:bottom w:val="nil"/>
              <w:right w:val="nil"/>
            </w:tcBorders>
            <w:noWrap/>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42" w:type="dxa"/>
            <w:tcBorders>
              <w:top w:val="nil"/>
              <w:left w:val="nil"/>
              <w:bottom w:val="nil"/>
              <w:right w:val="nil"/>
            </w:tcBorders>
            <w:hideMark/>
          </w:tcPr>
          <w:p w:rsidR="00BD461E" w:rsidRPr="0095535E"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033" w:type="dxa"/>
            <w:gridSpan w:val="2"/>
            <w:vMerge/>
            <w:tcBorders>
              <w:top w:val="nil"/>
              <w:left w:val="nil"/>
              <w:bottom w:val="nil"/>
              <w:right w:val="nil"/>
            </w:tcBorders>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31" w:type="dxa"/>
            <w:tcBorders>
              <w:top w:val="nil"/>
              <w:left w:val="nil"/>
              <w:bottom w:val="nil"/>
              <w:right w:val="nil"/>
            </w:tcBorders>
            <w:noWrap/>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42" w:type="dxa"/>
            <w:tcBorders>
              <w:top w:val="nil"/>
              <w:left w:val="nil"/>
              <w:bottom w:val="nil"/>
              <w:right w:val="nil"/>
            </w:tcBorders>
            <w:hideMark/>
          </w:tcPr>
          <w:p w:rsidR="00BD461E" w:rsidRPr="0095535E"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033" w:type="dxa"/>
            <w:gridSpan w:val="2"/>
            <w:vMerge/>
            <w:tcBorders>
              <w:top w:val="nil"/>
              <w:left w:val="nil"/>
              <w:bottom w:val="nil"/>
              <w:right w:val="nil"/>
            </w:tcBorders>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26" w:type="dxa"/>
            <w:tcBorders>
              <w:top w:val="nil"/>
              <w:left w:val="nil"/>
              <w:bottom w:val="nil"/>
              <w:right w:val="nil"/>
            </w:tcBorders>
            <w:noWrap/>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42" w:type="dxa"/>
            <w:tcBorders>
              <w:top w:val="nil"/>
              <w:left w:val="nil"/>
              <w:bottom w:val="nil"/>
              <w:right w:val="nil"/>
            </w:tcBorders>
            <w:hideMark/>
          </w:tcPr>
          <w:p w:rsidR="00BD461E" w:rsidRPr="0095535E"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033" w:type="dxa"/>
            <w:gridSpan w:val="2"/>
            <w:vMerge/>
            <w:tcBorders>
              <w:top w:val="nil"/>
              <w:left w:val="nil"/>
              <w:bottom w:val="nil"/>
              <w:right w:val="nil"/>
            </w:tcBorders>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12" w:type="dxa"/>
            <w:tcBorders>
              <w:top w:val="nil"/>
              <w:left w:val="nil"/>
              <w:bottom w:val="nil"/>
              <w:right w:val="nil"/>
            </w:tcBorders>
            <w:shd w:val="clear" w:color="auto" w:fill="auto"/>
            <w:hideMark/>
          </w:tcPr>
          <w:p w:rsidR="00BD461E" w:rsidRPr="0095535E" w:rsidRDefault="00BD461E" w:rsidP="000942BE">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251" w:type="dxa"/>
            <w:tcBorders>
              <w:top w:val="nil"/>
              <w:left w:val="nil"/>
              <w:bottom w:val="nil"/>
              <w:right w:val="single" w:sz="4" w:space="0" w:color="2F5496" w:themeColor="accent5" w:themeShade="BF"/>
            </w:tcBorders>
            <w:shd w:val="clear" w:color="auto" w:fill="auto"/>
            <w:noWrap/>
            <w:hideMark/>
          </w:tcPr>
          <w:p w:rsidR="00BD461E" w:rsidRPr="00040DC0"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hAnsi="Calibri"/>
                <w:color w:val="000000"/>
                <w:sz w:val="20"/>
              </w:rPr>
              <w:t> </w:t>
            </w:r>
          </w:p>
        </w:tc>
        <w:tc>
          <w:tcPr>
            <w:tcW w:w="1102" w:type="dxa"/>
            <w:gridSpan w:val="2"/>
            <w:vMerge/>
            <w:tcBorders>
              <w:top w:val="single" w:sz="8"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rsidR="00BD461E" w:rsidRPr="0095535E" w:rsidRDefault="00BD461E" w:rsidP="000942BE">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bl>
    <w:p w:rsidR="0035313E" w:rsidRPr="0035313E" w:rsidRDefault="0035313E" w:rsidP="00627055">
      <w:pPr>
        <w:pStyle w:val="NewPara"/>
        <w:numPr>
          <w:ilvl w:val="0"/>
          <w:numId w:val="0"/>
        </w:numPr>
        <w:spacing w:before="120" w:after="0"/>
        <w:ind w:left="-709" w:right="-710"/>
        <w:rPr>
          <w:rFonts w:cs="Times New Roman"/>
          <w:b/>
          <w:szCs w:val="22"/>
        </w:rPr>
      </w:pPr>
      <w:bookmarkStart w:id="1" w:name="RANGE!A1:W18"/>
      <w:bookmarkEnd w:id="1"/>
    </w:p>
    <w:sectPr w:rsidR="0035313E" w:rsidRPr="0035313E" w:rsidSect="00627055">
      <w:headerReference w:type="first" r:id="rId11"/>
      <w:footerReference w:type="first" r:id="rId12"/>
      <w:pgSz w:w="16840" w:h="11907" w:orient="landscape" w:code="9"/>
      <w:pgMar w:top="284" w:right="1134" w:bottom="0" w:left="1134"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814" w:rsidRDefault="00544814" w:rsidP="00B63ACC">
      <w:pPr>
        <w:spacing w:after="0"/>
      </w:pPr>
      <w:r>
        <w:separator/>
      </w:r>
    </w:p>
  </w:endnote>
  <w:endnote w:type="continuationSeparator" w:id="0">
    <w:p w:rsidR="00544814" w:rsidRDefault="00544814" w:rsidP="00B63A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55">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1E4" w:rsidRPr="00D524CA" w:rsidRDefault="007361E4" w:rsidP="00D52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814" w:rsidRDefault="00544814" w:rsidP="00B63ACC">
      <w:pPr>
        <w:spacing w:after="0"/>
      </w:pPr>
      <w:r>
        <w:separator/>
      </w:r>
    </w:p>
  </w:footnote>
  <w:footnote w:type="continuationSeparator" w:id="0">
    <w:p w:rsidR="00544814" w:rsidRDefault="00544814" w:rsidP="00B63A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1E4" w:rsidRDefault="001E5B8C" w:rsidP="00040DC0">
    <w:pPr>
      <w:pStyle w:val="Underlined"/>
    </w:pPr>
    <w:r>
      <w:fldChar w:fldCharType="begin"/>
    </w:r>
    <w:r w:rsidR="007361E4">
      <w:instrText xml:space="preserve"> PAGE  \* Arabic  \* MERGEFORMAT </w:instrText>
    </w:r>
    <w:r>
      <w:fldChar w:fldCharType="separate"/>
    </w:r>
    <w:r w:rsidR="00FB0471">
      <w:rPr>
        <w:noProof/>
      </w:rPr>
      <w:t>1</w:t>
    </w:r>
    <w:r>
      <w:fldChar w:fldCharType="end"/>
    </w:r>
    <w:r w:rsidR="007361E4">
      <w:ptab w:relativeTo="margin" w:alignment="right" w:leader="none"/>
    </w:r>
    <w:r w:rsidR="007361E4">
      <w:t>CL 164/3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D2F"/>
    <w:multiLevelType w:val="hybridMultilevel"/>
    <w:tmpl w:val="10E44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EE600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C992785"/>
    <w:multiLevelType w:val="multilevel"/>
    <w:tmpl w:val="8A1265D2"/>
    <w:styleLink w:val="WesternSequentialList"/>
    <w:lvl w:ilvl="0">
      <w:start w:val="1"/>
      <w:numFmt w:val="decimal"/>
      <w:pStyle w:val="SequentialList"/>
      <w:lvlText w:val="%1)"/>
      <w:lvlJc w:val="left"/>
      <w:pPr>
        <w:ind w:left="357" w:firstLine="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77" w:firstLine="0"/>
      </w:pPr>
      <w:rPr>
        <w:rFonts w:hint="default"/>
      </w:rPr>
    </w:lvl>
    <w:lvl w:ilvl="3">
      <w:start w:val="1"/>
      <w:numFmt w:val="lowerLetter"/>
      <w:lvlText w:val="%4)"/>
      <w:lvlJc w:val="left"/>
      <w:pPr>
        <w:ind w:left="1440" w:firstLine="0"/>
      </w:pPr>
      <w:rPr>
        <w:rFonts w:hint="default"/>
      </w:rPr>
    </w:lvl>
    <w:lvl w:ilvl="4">
      <w:start w:val="1"/>
      <w:numFmt w:val="decimal"/>
      <w:lvlText w:val="%5)"/>
      <w:lvlJc w:val="left"/>
      <w:pPr>
        <w:ind w:left="1797" w:firstLine="0"/>
      </w:pPr>
      <w:rPr>
        <w:rFonts w:hint="default"/>
      </w:rPr>
    </w:lvl>
    <w:lvl w:ilvl="5">
      <w:start w:val="1"/>
      <w:numFmt w:val="lowerLetter"/>
      <w:lvlText w:val="%6)"/>
      <w:lvlJc w:val="left"/>
      <w:pPr>
        <w:ind w:left="2160" w:firstLine="0"/>
      </w:pPr>
      <w:rPr>
        <w:rFonts w:hint="default"/>
      </w:rPr>
    </w:lvl>
    <w:lvl w:ilvl="6">
      <w:start w:val="1"/>
      <w:numFmt w:val="lowerRoman"/>
      <w:lvlText w:val="%7)"/>
      <w:lvlJc w:val="left"/>
      <w:pPr>
        <w:ind w:left="2517" w:firstLine="0"/>
      </w:pPr>
      <w:rPr>
        <w:rFonts w:hint="default"/>
      </w:rPr>
    </w:lvl>
    <w:lvl w:ilvl="7">
      <w:start w:val="1"/>
      <w:numFmt w:val="lowerLetter"/>
      <w:lvlText w:val="%8)"/>
      <w:lvlJc w:val="left"/>
      <w:pPr>
        <w:tabs>
          <w:tab w:val="num" w:pos="3238"/>
        </w:tabs>
        <w:ind w:left="3238" w:firstLine="0"/>
      </w:pPr>
      <w:rPr>
        <w:rFonts w:hint="default"/>
      </w:rPr>
    </w:lvl>
    <w:lvl w:ilvl="8">
      <w:start w:val="1"/>
      <w:numFmt w:val="decimal"/>
      <w:lvlText w:val="%9)"/>
      <w:lvlJc w:val="left"/>
      <w:pPr>
        <w:ind w:left="3595" w:firstLine="0"/>
      </w:pPr>
      <w:rPr>
        <w:rFonts w:hint="default"/>
      </w:rPr>
    </w:lvl>
  </w:abstractNum>
  <w:abstractNum w:abstractNumId="3" w15:restartNumberingAfterBreak="0">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04FB4"/>
    <w:multiLevelType w:val="hybridMultilevel"/>
    <w:tmpl w:val="BF2C7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7461F0"/>
    <w:multiLevelType w:val="hybridMultilevel"/>
    <w:tmpl w:val="F2FA0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33523"/>
    <w:multiLevelType w:val="multilevel"/>
    <w:tmpl w:val="71E85A34"/>
    <w:lvl w:ilvl="0">
      <w:start w:val="1"/>
      <w:numFmt w:val="decimal"/>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rPr>
        <w:b w:val="0"/>
      </w:r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7" w15:restartNumberingAfterBreak="0">
    <w:nsid w:val="5BB86126"/>
    <w:multiLevelType w:val="hybridMultilevel"/>
    <w:tmpl w:val="F2FA0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A4880"/>
    <w:multiLevelType w:val="multilevel"/>
    <w:tmpl w:val="C43CD9D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450" w:firstLine="0"/>
      </w:pPr>
    </w:lvl>
    <w:lvl w:ilvl="2">
      <w:start w:val="1"/>
      <w:numFmt w:val="lowerRoman"/>
      <w:lvlText w:val="%3."/>
      <w:lvlJc w:val="right"/>
      <w:pPr>
        <w:ind w:left="1350" w:firstLine="0"/>
      </w:pPr>
    </w:lvl>
    <w:lvl w:ilvl="3">
      <w:start w:val="1"/>
      <w:numFmt w:val="decimal"/>
      <w:lvlText w:val="%4."/>
      <w:lvlJc w:val="left"/>
      <w:pPr>
        <w:ind w:left="1890" w:firstLine="0"/>
      </w:pPr>
    </w:lvl>
    <w:lvl w:ilvl="4">
      <w:start w:val="1"/>
      <w:numFmt w:val="lowerLetter"/>
      <w:lvlText w:val="%5."/>
      <w:lvlJc w:val="left"/>
      <w:pPr>
        <w:ind w:left="2610" w:firstLine="0"/>
      </w:pPr>
    </w:lvl>
    <w:lvl w:ilvl="5">
      <w:start w:val="1"/>
      <w:numFmt w:val="lowerRoman"/>
      <w:lvlText w:val="%6."/>
      <w:lvlJc w:val="right"/>
      <w:pPr>
        <w:ind w:left="3510" w:firstLine="0"/>
      </w:pPr>
    </w:lvl>
    <w:lvl w:ilvl="6" w:tentative="1">
      <w:start w:val="1"/>
      <w:numFmt w:val="decimal"/>
      <w:lvlText w:val="%7."/>
      <w:lvlJc w:val="left"/>
      <w:pPr>
        <w:ind w:left="4050" w:firstLine="0"/>
      </w:pPr>
    </w:lvl>
    <w:lvl w:ilvl="7" w:tentative="1">
      <w:start w:val="1"/>
      <w:numFmt w:val="lowerLetter"/>
      <w:lvlText w:val="%8."/>
      <w:lvlJc w:val="left"/>
      <w:pPr>
        <w:ind w:left="4770" w:firstLine="0"/>
      </w:pPr>
    </w:lvl>
    <w:lvl w:ilvl="8" w:tentative="1">
      <w:start w:val="1"/>
      <w:numFmt w:val="lowerRoman"/>
      <w:lvlText w:val="%9."/>
      <w:lvlJc w:val="right"/>
      <w:pPr>
        <w:ind w:left="5670" w:firstLine="0"/>
      </w:pPr>
    </w:lvl>
  </w:abstractNum>
  <w:abstractNum w:abstractNumId="9" w15:restartNumberingAfterBreak="0">
    <w:nsid w:val="63A46176"/>
    <w:multiLevelType w:val="hybridMultilevel"/>
    <w:tmpl w:val="C20E33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7B2707"/>
    <w:multiLevelType w:val="hybridMultilevel"/>
    <w:tmpl w:val="75141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4F0197"/>
    <w:multiLevelType w:val="hybridMultilevel"/>
    <w:tmpl w:val="7760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82012"/>
    <w:multiLevelType w:val="hybridMultilevel"/>
    <w:tmpl w:val="6210626C"/>
    <w:lvl w:ilvl="0" w:tplc="533ECC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12"/>
  </w:num>
  <w:num w:numId="6">
    <w:abstractNumId w:val="9"/>
  </w:num>
  <w:num w:numId="7">
    <w:abstractNumId w:val="6"/>
  </w:num>
  <w:num w:numId="8">
    <w:abstractNumId w:val="7"/>
  </w:num>
  <w:num w:numId="9">
    <w:abstractNumId w:val="4"/>
  </w:num>
  <w:num w:numId="10">
    <w:abstractNumId w:val="10"/>
  </w:num>
  <w:num w:numId="11">
    <w:abstractNumId w:val="0"/>
  </w:num>
  <w:num w:numId="12">
    <w:abstractNumId w:val="5"/>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CC"/>
    <w:rsid w:val="00004FC6"/>
    <w:rsid w:val="000135E1"/>
    <w:rsid w:val="000174DF"/>
    <w:rsid w:val="000224FE"/>
    <w:rsid w:val="000239CA"/>
    <w:rsid w:val="00024377"/>
    <w:rsid w:val="00032EA8"/>
    <w:rsid w:val="000402F9"/>
    <w:rsid w:val="00040DC0"/>
    <w:rsid w:val="0004179E"/>
    <w:rsid w:val="00055A19"/>
    <w:rsid w:val="00056B34"/>
    <w:rsid w:val="000570A5"/>
    <w:rsid w:val="0005749D"/>
    <w:rsid w:val="00070649"/>
    <w:rsid w:val="00072418"/>
    <w:rsid w:val="0007645B"/>
    <w:rsid w:val="00084173"/>
    <w:rsid w:val="000942BE"/>
    <w:rsid w:val="00095FFC"/>
    <w:rsid w:val="000967CD"/>
    <w:rsid w:val="000B085B"/>
    <w:rsid w:val="000B1BF7"/>
    <w:rsid w:val="000C07A5"/>
    <w:rsid w:val="000C270D"/>
    <w:rsid w:val="000C33E2"/>
    <w:rsid w:val="000C3A50"/>
    <w:rsid w:val="000E5E07"/>
    <w:rsid w:val="000F0690"/>
    <w:rsid w:val="000F52ED"/>
    <w:rsid w:val="000F65CA"/>
    <w:rsid w:val="0010258D"/>
    <w:rsid w:val="0010670C"/>
    <w:rsid w:val="00110155"/>
    <w:rsid w:val="00111F9B"/>
    <w:rsid w:val="001121FC"/>
    <w:rsid w:val="00116CA7"/>
    <w:rsid w:val="00126C78"/>
    <w:rsid w:val="00127BDC"/>
    <w:rsid w:val="00133575"/>
    <w:rsid w:val="00137138"/>
    <w:rsid w:val="00140233"/>
    <w:rsid w:val="0014249F"/>
    <w:rsid w:val="00144CFF"/>
    <w:rsid w:val="00146DD6"/>
    <w:rsid w:val="0014724E"/>
    <w:rsid w:val="00152AE7"/>
    <w:rsid w:val="00162342"/>
    <w:rsid w:val="0016587B"/>
    <w:rsid w:val="00165DF1"/>
    <w:rsid w:val="0017150B"/>
    <w:rsid w:val="00175F13"/>
    <w:rsid w:val="00180947"/>
    <w:rsid w:val="00185E81"/>
    <w:rsid w:val="00187173"/>
    <w:rsid w:val="00192C07"/>
    <w:rsid w:val="0019471E"/>
    <w:rsid w:val="001949D3"/>
    <w:rsid w:val="001976C6"/>
    <w:rsid w:val="001A21B5"/>
    <w:rsid w:val="001A4834"/>
    <w:rsid w:val="001B22E2"/>
    <w:rsid w:val="001C02CF"/>
    <w:rsid w:val="001C0387"/>
    <w:rsid w:val="001C3596"/>
    <w:rsid w:val="001C47C1"/>
    <w:rsid w:val="001C6800"/>
    <w:rsid w:val="001C7555"/>
    <w:rsid w:val="001D07AF"/>
    <w:rsid w:val="001D6E57"/>
    <w:rsid w:val="001E5B8C"/>
    <w:rsid w:val="001E794A"/>
    <w:rsid w:val="001F01BB"/>
    <w:rsid w:val="001F208F"/>
    <w:rsid w:val="001F4736"/>
    <w:rsid w:val="00202FF4"/>
    <w:rsid w:val="00205B51"/>
    <w:rsid w:val="0020604E"/>
    <w:rsid w:val="002074EA"/>
    <w:rsid w:val="00207FA5"/>
    <w:rsid w:val="00222F35"/>
    <w:rsid w:val="00223EE3"/>
    <w:rsid w:val="00224FEB"/>
    <w:rsid w:val="00232E69"/>
    <w:rsid w:val="00235EC9"/>
    <w:rsid w:val="002412A9"/>
    <w:rsid w:val="0024483E"/>
    <w:rsid w:val="00247524"/>
    <w:rsid w:val="00261867"/>
    <w:rsid w:val="0026373E"/>
    <w:rsid w:val="00266AEE"/>
    <w:rsid w:val="002713BD"/>
    <w:rsid w:val="00271952"/>
    <w:rsid w:val="00274681"/>
    <w:rsid w:val="002777CE"/>
    <w:rsid w:val="00277DAC"/>
    <w:rsid w:val="00282019"/>
    <w:rsid w:val="002833D7"/>
    <w:rsid w:val="00283F81"/>
    <w:rsid w:val="002921C2"/>
    <w:rsid w:val="002A072C"/>
    <w:rsid w:val="002A54C1"/>
    <w:rsid w:val="002B0FD2"/>
    <w:rsid w:val="002B3162"/>
    <w:rsid w:val="002B4D75"/>
    <w:rsid w:val="002B7DFD"/>
    <w:rsid w:val="002C1A28"/>
    <w:rsid w:val="002C2407"/>
    <w:rsid w:val="002C5410"/>
    <w:rsid w:val="002C66DE"/>
    <w:rsid w:val="002D0210"/>
    <w:rsid w:val="002D040F"/>
    <w:rsid w:val="002E0573"/>
    <w:rsid w:val="002E22C2"/>
    <w:rsid w:val="002E58FA"/>
    <w:rsid w:val="002F0947"/>
    <w:rsid w:val="002F2AA4"/>
    <w:rsid w:val="003009FD"/>
    <w:rsid w:val="00300D69"/>
    <w:rsid w:val="00302E83"/>
    <w:rsid w:val="0030716E"/>
    <w:rsid w:val="00311782"/>
    <w:rsid w:val="00315058"/>
    <w:rsid w:val="0032571C"/>
    <w:rsid w:val="0032600B"/>
    <w:rsid w:val="00336895"/>
    <w:rsid w:val="00336B25"/>
    <w:rsid w:val="00344D39"/>
    <w:rsid w:val="00352DE7"/>
    <w:rsid w:val="0035313E"/>
    <w:rsid w:val="0035472D"/>
    <w:rsid w:val="003564B2"/>
    <w:rsid w:val="003575A6"/>
    <w:rsid w:val="00360BF0"/>
    <w:rsid w:val="003672C7"/>
    <w:rsid w:val="00374AEB"/>
    <w:rsid w:val="003757BF"/>
    <w:rsid w:val="00377C0E"/>
    <w:rsid w:val="00380D9D"/>
    <w:rsid w:val="003817CA"/>
    <w:rsid w:val="00382B7A"/>
    <w:rsid w:val="0038415D"/>
    <w:rsid w:val="0038429A"/>
    <w:rsid w:val="00384617"/>
    <w:rsid w:val="0038794F"/>
    <w:rsid w:val="00394B40"/>
    <w:rsid w:val="003A1051"/>
    <w:rsid w:val="003A5744"/>
    <w:rsid w:val="003B00F1"/>
    <w:rsid w:val="003B3A53"/>
    <w:rsid w:val="003B5442"/>
    <w:rsid w:val="003B630E"/>
    <w:rsid w:val="003C0D70"/>
    <w:rsid w:val="003C0FDC"/>
    <w:rsid w:val="003D4414"/>
    <w:rsid w:val="003D58B0"/>
    <w:rsid w:val="003E0BF3"/>
    <w:rsid w:val="003E3B60"/>
    <w:rsid w:val="003E67C7"/>
    <w:rsid w:val="003F07B2"/>
    <w:rsid w:val="003F107F"/>
    <w:rsid w:val="003F3EA6"/>
    <w:rsid w:val="003F43DE"/>
    <w:rsid w:val="003F4645"/>
    <w:rsid w:val="0040161C"/>
    <w:rsid w:val="00403FE4"/>
    <w:rsid w:val="00404A04"/>
    <w:rsid w:val="00404CF7"/>
    <w:rsid w:val="00405DC5"/>
    <w:rsid w:val="00416002"/>
    <w:rsid w:val="00417260"/>
    <w:rsid w:val="00422557"/>
    <w:rsid w:val="004233D7"/>
    <w:rsid w:val="00424527"/>
    <w:rsid w:val="00424A88"/>
    <w:rsid w:val="0042545D"/>
    <w:rsid w:val="00433E97"/>
    <w:rsid w:val="004355F4"/>
    <w:rsid w:val="0043580A"/>
    <w:rsid w:val="004373B1"/>
    <w:rsid w:val="00441A02"/>
    <w:rsid w:val="00445F58"/>
    <w:rsid w:val="00451695"/>
    <w:rsid w:val="00454601"/>
    <w:rsid w:val="004629C1"/>
    <w:rsid w:val="004671BE"/>
    <w:rsid w:val="00473CF4"/>
    <w:rsid w:val="004743DB"/>
    <w:rsid w:val="0047632E"/>
    <w:rsid w:val="00482EC2"/>
    <w:rsid w:val="00483144"/>
    <w:rsid w:val="0048331E"/>
    <w:rsid w:val="0048548E"/>
    <w:rsid w:val="00485B1F"/>
    <w:rsid w:val="00492CDD"/>
    <w:rsid w:val="00493A22"/>
    <w:rsid w:val="004A02B4"/>
    <w:rsid w:val="004A3008"/>
    <w:rsid w:val="004A73D8"/>
    <w:rsid w:val="004C12E0"/>
    <w:rsid w:val="004C53F4"/>
    <w:rsid w:val="004C7248"/>
    <w:rsid w:val="004D2FAE"/>
    <w:rsid w:val="004D65CC"/>
    <w:rsid w:val="004D6CBE"/>
    <w:rsid w:val="004E0806"/>
    <w:rsid w:val="004F6E8D"/>
    <w:rsid w:val="005036E7"/>
    <w:rsid w:val="00505C0D"/>
    <w:rsid w:val="00505D3B"/>
    <w:rsid w:val="005071B4"/>
    <w:rsid w:val="005117ED"/>
    <w:rsid w:val="00517CEA"/>
    <w:rsid w:val="0052483C"/>
    <w:rsid w:val="00524C89"/>
    <w:rsid w:val="005302B4"/>
    <w:rsid w:val="00532B42"/>
    <w:rsid w:val="00534EA0"/>
    <w:rsid w:val="0053571E"/>
    <w:rsid w:val="00535E76"/>
    <w:rsid w:val="00542D9C"/>
    <w:rsid w:val="00542E7E"/>
    <w:rsid w:val="00544814"/>
    <w:rsid w:val="00544852"/>
    <w:rsid w:val="00557FBA"/>
    <w:rsid w:val="005679AB"/>
    <w:rsid w:val="00583185"/>
    <w:rsid w:val="00583884"/>
    <w:rsid w:val="00585777"/>
    <w:rsid w:val="00591D06"/>
    <w:rsid w:val="005922F9"/>
    <w:rsid w:val="00593B25"/>
    <w:rsid w:val="005949D2"/>
    <w:rsid w:val="0059501F"/>
    <w:rsid w:val="00597B33"/>
    <w:rsid w:val="00597DA8"/>
    <w:rsid w:val="005A2B3E"/>
    <w:rsid w:val="005A784A"/>
    <w:rsid w:val="005B7F29"/>
    <w:rsid w:val="005C09E3"/>
    <w:rsid w:val="005C4744"/>
    <w:rsid w:val="005C5B27"/>
    <w:rsid w:val="005D30E2"/>
    <w:rsid w:val="005D4B78"/>
    <w:rsid w:val="005D7CEE"/>
    <w:rsid w:val="005E48B5"/>
    <w:rsid w:val="005F630C"/>
    <w:rsid w:val="005F6B0B"/>
    <w:rsid w:val="0060020B"/>
    <w:rsid w:val="00602925"/>
    <w:rsid w:val="00603515"/>
    <w:rsid w:val="0060601B"/>
    <w:rsid w:val="006061CF"/>
    <w:rsid w:val="006068B1"/>
    <w:rsid w:val="0061612A"/>
    <w:rsid w:val="00617005"/>
    <w:rsid w:val="00620C08"/>
    <w:rsid w:val="00627055"/>
    <w:rsid w:val="00634EDD"/>
    <w:rsid w:val="00636FB0"/>
    <w:rsid w:val="00646318"/>
    <w:rsid w:val="0065351F"/>
    <w:rsid w:val="0065684F"/>
    <w:rsid w:val="00657369"/>
    <w:rsid w:val="00662CFA"/>
    <w:rsid w:val="00662FDC"/>
    <w:rsid w:val="00673F33"/>
    <w:rsid w:val="00674015"/>
    <w:rsid w:val="00675191"/>
    <w:rsid w:val="0068334F"/>
    <w:rsid w:val="00693559"/>
    <w:rsid w:val="006936B3"/>
    <w:rsid w:val="006945F2"/>
    <w:rsid w:val="006A25B2"/>
    <w:rsid w:val="006A6595"/>
    <w:rsid w:val="006A75BF"/>
    <w:rsid w:val="006B6515"/>
    <w:rsid w:val="006C13AE"/>
    <w:rsid w:val="006D175E"/>
    <w:rsid w:val="006D17ED"/>
    <w:rsid w:val="006D4E88"/>
    <w:rsid w:val="006E3ED5"/>
    <w:rsid w:val="006E613C"/>
    <w:rsid w:val="006F0DB8"/>
    <w:rsid w:val="006F1BF0"/>
    <w:rsid w:val="006F2401"/>
    <w:rsid w:val="006F2F57"/>
    <w:rsid w:val="006F6380"/>
    <w:rsid w:val="00700BBC"/>
    <w:rsid w:val="00701B96"/>
    <w:rsid w:val="00703F33"/>
    <w:rsid w:val="00710115"/>
    <w:rsid w:val="00710157"/>
    <w:rsid w:val="00714876"/>
    <w:rsid w:val="00717B6B"/>
    <w:rsid w:val="0072098D"/>
    <w:rsid w:val="0072151C"/>
    <w:rsid w:val="0072313F"/>
    <w:rsid w:val="00723D33"/>
    <w:rsid w:val="0072528F"/>
    <w:rsid w:val="007339C6"/>
    <w:rsid w:val="007358EF"/>
    <w:rsid w:val="007361E4"/>
    <w:rsid w:val="00737A7F"/>
    <w:rsid w:val="00743CFC"/>
    <w:rsid w:val="00745F00"/>
    <w:rsid w:val="0074732A"/>
    <w:rsid w:val="00750165"/>
    <w:rsid w:val="007529CD"/>
    <w:rsid w:val="007565D3"/>
    <w:rsid w:val="0077746B"/>
    <w:rsid w:val="00783F31"/>
    <w:rsid w:val="00785211"/>
    <w:rsid w:val="007A586A"/>
    <w:rsid w:val="007B1655"/>
    <w:rsid w:val="007B5432"/>
    <w:rsid w:val="007B565D"/>
    <w:rsid w:val="007C0B03"/>
    <w:rsid w:val="007C39B0"/>
    <w:rsid w:val="007D2450"/>
    <w:rsid w:val="007D4B82"/>
    <w:rsid w:val="007E11AE"/>
    <w:rsid w:val="007E2198"/>
    <w:rsid w:val="007E3FCD"/>
    <w:rsid w:val="007E4767"/>
    <w:rsid w:val="007F0945"/>
    <w:rsid w:val="007F4E66"/>
    <w:rsid w:val="00800486"/>
    <w:rsid w:val="0080581B"/>
    <w:rsid w:val="008079E6"/>
    <w:rsid w:val="00817087"/>
    <w:rsid w:val="0082133B"/>
    <w:rsid w:val="008219EE"/>
    <w:rsid w:val="008351A1"/>
    <w:rsid w:val="00835E78"/>
    <w:rsid w:val="00836D4D"/>
    <w:rsid w:val="00843D2F"/>
    <w:rsid w:val="00854935"/>
    <w:rsid w:val="008576D2"/>
    <w:rsid w:val="008610AA"/>
    <w:rsid w:val="00861A04"/>
    <w:rsid w:val="00867349"/>
    <w:rsid w:val="00874F9A"/>
    <w:rsid w:val="008826B1"/>
    <w:rsid w:val="008830C4"/>
    <w:rsid w:val="00883DE2"/>
    <w:rsid w:val="0088511A"/>
    <w:rsid w:val="00886A79"/>
    <w:rsid w:val="00886C5E"/>
    <w:rsid w:val="0088756B"/>
    <w:rsid w:val="00890F47"/>
    <w:rsid w:val="00891541"/>
    <w:rsid w:val="008A1795"/>
    <w:rsid w:val="008A1D8D"/>
    <w:rsid w:val="008A22C0"/>
    <w:rsid w:val="008A564E"/>
    <w:rsid w:val="008A6FD8"/>
    <w:rsid w:val="008B1862"/>
    <w:rsid w:val="008B2725"/>
    <w:rsid w:val="008B721A"/>
    <w:rsid w:val="008C2EDA"/>
    <w:rsid w:val="008C5595"/>
    <w:rsid w:val="008C55A3"/>
    <w:rsid w:val="008D30D2"/>
    <w:rsid w:val="008D4E02"/>
    <w:rsid w:val="008F7F4E"/>
    <w:rsid w:val="009027C7"/>
    <w:rsid w:val="009032C0"/>
    <w:rsid w:val="00905123"/>
    <w:rsid w:val="00906190"/>
    <w:rsid w:val="00913280"/>
    <w:rsid w:val="00915136"/>
    <w:rsid w:val="0091664D"/>
    <w:rsid w:val="009168EB"/>
    <w:rsid w:val="00923C99"/>
    <w:rsid w:val="00933CFC"/>
    <w:rsid w:val="0094618E"/>
    <w:rsid w:val="0095082D"/>
    <w:rsid w:val="0095535E"/>
    <w:rsid w:val="0096442B"/>
    <w:rsid w:val="009713B2"/>
    <w:rsid w:val="009741A1"/>
    <w:rsid w:val="00975782"/>
    <w:rsid w:val="00980578"/>
    <w:rsid w:val="009A0BDE"/>
    <w:rsid w:val="009A124C"/>
    <w:rsid w:val="009A3F05"/>
    <w:rsid w:val="009B0683"/>
    <w:rsid w:val="009C7094"/>
    <w:rsid w:val="009C798C"/>
    <w:rsid w:val="009D303A"/>
    <w:rsid w:val="009D32B4"/>
    <w:rsid w:val="009D72CE"/>
    <w:rsid w:val="009F344C"/>
    <w:rsid w:val="00A014BC"/>
    <w:rsid w:val="00A1057B"/>
    <w:rsid w:val="00A1252B"/>
    <w:rsid w:val="00A13607"/>
    <w:rsid w:val="00A137FD"/>
    <w:rsid w:val="00A139B4"/>
    <w:rsid w:val="00A21DFD"/>
    <w:rsid w:val="00A233BC"/>
    <w:rsid w:val="00A24854"/>
    <w:rsid w:val="00A25575"/>
    <w:rsid w:val="00A25916"/>
    <w:rsid w:val="00A26F0B"/>
    <w:rsid w:val="00A27A12"/>
    <w:rsid w:val="00A33440"/>
    <w:rsid w:val="00A34617"/>
    <w:rsid w:val="00A37968"/>
    <w:rsid w:val="00A45A7B"/>
    <w:rsid w:val="00A466C1"/>
    <w:rsid w:val="00A47932"/>
    <w:rsid w:val="00A47DE7"/>
    <w:rsid w:val="00A70B8C"/>
    <w:rsid w:val="00A73D18"/>
    <w:rsid w:val="00A810A6"/>
    <w:rsid w:val="00A826FC"/>
    <w:rsid w:val="00A9199F"/>
    <w:rsid w:val="00A9771B"/>
    <w:rsid w:val="00AA17B0"/>
    <w:rsid w:val="00AA2F10"/>
    <w:rsid w:val="00AA616C"/>
    <w:rsid w:val="00AB007E"/>
    <w:rsid w:val="00AB02B8"/>
    <w:rsid w:val="00AB3E8F"/>
    <w:rsid w:val="00AB3FBF"/>
    <w:rsid w:val="00AB775D"/>
    <w:rsid w:val="00AC018E"/>
    <w:rsid w:val="00AC41CB"/>
    <w:rsid w:val="00AD16D5"/>
    <w:rsid w:val="00AD7649"/>
    <w:rsid w:val="00AE03B9"/>
    <w:rsid w:val="00AE12C3"/>
    <w:rsid w:val="00AF3615"/>
    <w:rsid w:val="00AF39E5"/>
    <w:rsid w:val="00AF403A"/>
    <w:rsid w:val="00AF50D9"/>
    <w:rsid w:val="00B014E0"/>
    <w:rsid w:val="00B036EA"/>
    <w:rsid w:val="00B03741"/>
    <w:rsid w:val="00B04231"/>
    <w:rsid w:val="00B141F4"/>
    <w:rsid w:val="00B14F14"/>
    <w:rsid w:val="00B246C8"/>
    <w:rsid w:val="00B34024"/>
    <w:rsid w:val="00B370F1"/>
    <w:rsid w:val="00B47178"/>
    <w:rsid w:val="00B51B34"/>
    <w:rsid w:val="00B54005"/>
    <w:rsid w:val="00B55FBD"/>
    <w:rsid w:val="00B5643D"/>
    <w:rsid w:val="00B6130B"/>
    <w:rsid w:val="00B62990"/>
    <w:rsid w:val="00B63ACC"/>
    <w:rsid w:val="00B63B63"/>
    <w:rsid w:val="00B64415"/>
    <w:rsid w:val="00B6794F"/>
    <w:rsid w:val="00B70770"/>
    <w:rsid w:val="00B70838"/>
    <w:rsid w:val="00B73CFE"/>
    <w:rsid w:val="00B76553"/>
    <w:rsid w:val="00B803B5"/>
    <w:rsid w:val="00B80DA8"/>
    <w:rsid w:val="00B85544"/>
    <w:rsid w:val="00B8627C"/>
    <w:rsid w:val="00BA06E4"/>
    <w:rsid w:val="00BA1388"/>
    <w:rsid w:val="00BA16BE"/>
    <w:rsid w:val="00BA415E"/>
    <w:rsid w:val="00BA7E59"/>
    <w:rsid w:val="00BB098B"/>
    <w:rsid w:val="00BB4FBA"/>
    <w:rsid w:val="00BB6647"/>
    <w:rsid w:val="00BC47CC"/>
    <w:rsid w:val="00BC58F2"/>
    <w:rsid w:val="00BD057C"/>
    <w:rsid w:val="00BD3120"/>
    <w:rsid w:val="00BD43AE"/>
    <w:rsid w:val="00BD461E"/>
    <w:rsid w:val="00BE1029"/>
    <w:rsid w:val="00BE5127"/>
    <w:rsid w:val="00BE55FA"/>
    <w:rsid w:val="00BF50C3"/>
    <w:rsid w:val="00BF5E7F"/>
    <w:rsid w:val="00BF6130"/>
    <w:rsid w:val="00C00CC7"/>
    <w:rsid w:val="00C01190"/>
    <w:rsid w:val="00C06576"/>
    <w:rsid w:val="00C11E92"/>
    <w:rsid w:val="00C16AD9"/>
    <w:rsid w:val="00C25ACB"/>
    <w:rsid w:val="00C26600"/>
    <w:rsid w:val="00C30699"/>
    <w:rsid w:val="00C36790"/>
    <w:rsid w:val="00C443E7"/>
    <w:rsid w:val="00C51FE8"/>
    <w:rsid w:val="00C52E63"/>
    <w:rsid w:val="00C62F01"/>
    <w:rsid w:val="00C71768"/>
    <w:rsid w:val="00C86449"/>
    <w:rsid w:val="00C87AEE"/>
    <w:rsid w:val="00C9101B"/>
    <w:rsid w:val="00CA0AA4"/>
    <w:rsid w:val="00CA3453"/>
    <w:rsid w:val="00CA592E"/>
    <w:rsid w:val="00CB54FE"/>
    <w:rsid w:val="00CC66CB"/>
    <w:rsid w:val="00CD150F"/>
    <w:rsid w:val="00CD5A85"/>
    <w:rsid w:val="00CE0BEA"/>
    <w:rsid w:val="00CE6804"/>
    <w:rsid w:val="00CE7484"/>
    <w:rsid w:val="00CE7800"/>
    <w:rsid w:val="00CF68D5"/>
    <w:rsid w:val="00D001FC"/>
    <w:rsid w:val="00D03A68"/>
    <w:rsid w:val="00D03BA2"/>
    <w:rsid w:val="00D05DA0"/>
    <w:rsid w:val="00D155F0"/>
    <w:rsid w:val="00D15EEF"/>
    <w:rsid w:val="00D167DC"/>
    <w:rsid w:val="00D172A1"/>
    <w:rsid w:val="00D17414"/>
    <w:rsid w:val="00D25AAD"/>
    <w:rsid w:val="00D26343"/>
    <w:rsid w:val="00D26D82"/>
    <w:rsid w:val="00D325AC"/>
    <w:rsid w:val="00D343D3"/>
    <w:rsid w:val="00D3522A"/>
    <w:rsid w:val="00D373F3"/>
    <w:rsid w:val="00D44417"/>
    <w:rsid w:val="00D447C3"/>
    <w:rsid w:val="00D524CA"/>
    <w:rsid w:val="00D53114"/>
    <w:rsid w:val="00D551C0"/>
    <w:rsid w:val="00D6180A"/>
    <w:rsid w:val="00D61A30"/>
    <w:rsid w:val="00D64256"/>
    <w:rsid w:val="00D7394E"/>
    <w:rsid w:val="00D741B6"/>
    <w:rsid w:val="00D81F09"/>
    <w:rsid w:val="00D83B0A"/>
    <w:rsid w:val="00D96FF9"/>
    <w:rsid w:val="00DB1B97"/>
    <w:rsid w:val="00DB4BF5"/>
    <w:rsid w:val="00DB7D27"/>
    <w:rsid w:val="00DB7FCE"/>
    <w:rsid w:val="00DC03BA"/>
    <w:rsid w:val="00DC192D"/>
    <w:rsid w:val="00DC2403"/>
    <w:rsid w:val="00DC57F9"/>
    <w:rsid w:val="00DC5E64"/>
    <w:rsid w:val="00DD1688"/>
    <w:rsid w:val="00DE614D"/>
    <w:rsid w:val="00E061B2"/>
    <w:rsid w:val="00E12EF3"/>
    <w:rsid w:val="00E13371"/>
    <w:rsid w:val="00E260CA"/>
    <w:rsid w:val="00E3108F"/>
    <w:rsid w:val="00E323C3"/>
    <w:rsid w:val="00E404C6"/>
    <w:rsid w:val="00E42A8E"/>
    <w:rsid w:val="00E43A69"/>
    <w:rsid w:val="00E450EF"/>
    <w:rsid w:val="00E4564E"/>
    <w:rsid w:val="00E50874"/>
    <w:rsid w:val="00E545EA"/>
    <w:rsid w:val="00E550A1"/>
    <w:rsid w:val="00E653CC"/>
    <w:rsid w:val="00E66CC0"/>
    <w:rsid w:val="00E71994"/>
    <w:rsid w:val="00E74EFB"/>
    <w:rsid w:val="00E774B2"/>
    <w:rsid w:val="00E77638"/>
    <w:rsid w:val="00E82F5B"/>
    <w:rsid w:val="00E840EB"/>
    <w:rsid w:val="00E8454B"/>
    <w:rsid w:val="00E87B2F"/>
    <w:rsid w:val="00E910A7"/>
    <w:rsid w:val="00E97835"/>
    <w:rsid w:val="00EA5230"/>
    <w:rsid w:val="00EA573F"/>
    <w:rsid w:val="00EA5C8E"/>
    <w:rsid w:val="00EB1EC7"/>
    <w:rsid w:val="00EB3D04"/>
    <w:rsid w:val="00EB6341"/>
    <w:rsid w:val="00EC2E97"/>
    <w:rsid w:val="00EC4C57"/>
    <w:rsid w:val="00ED0304"/>
    <w:rsid w:val="00ED06EC"/>
    <w:rsid w:val="00ED3E15"/>
    <w:rsid w:val="00ED670D"/>
    <w:rsid w:val="00EE4567"/>
    <w:rsid w:val="00EF02B0"/>
    <w:rsid w:val="00EF02FC"/>
    <w:rsid w:val="00EF300B"/>
    <w:rsid w:val="00EF3DD5"/>
    <w:rsid w:val="00EF4EB2"/>
    <w:rsid w:val="00EF53A9"/>
    <w:rsid w:val="00EF6970"/>
    <w:rsid w:val="00F012CD"/>
    <w:rsid w:val="00F01C7E"/>
    <w:rsid w:val="00F03638"/>
    <w:rsid w:val="00F10B7B"/>
    <w:rsid w:val="00F10D0A"/>
    <w:rsid w:val="00F119EC"/>
    <w:rsid w:val="00F143EE"/>
    <w:rsid w:val="00F15F2B"/>
    <w:rsid w:val="00F15FE0"/>
    <w:rsid w:val="00F17512"/>
    <w:rsid w:val="00F17580"/>
    <w:rsid w:val="00F24C2B"/>
    <w:rsid w:val="00F25A45"/>
    <w:rsid w:val="00F26D1D"/>
    <w:rsid w:val="00F3281D"/>
    <w:rsid w:val="00F422AD"/>
    <w:rsid w:val="00F566BD"/>
    <w:rsid w:val="00F61330"/>
    <w:rsid w:val="00F61E56"/>
    <w:rsid w:val="00F62FE4"/>
    <w:rsid w:val="00F717D0"/>
    <w:rsid w:val="00F73DB7"/>
    <w:rsid w:val="00F7557C"/>
    <w:rsid w:val="00F814E9"/>
    <w:rsid w:val="00F82977"/>
    <w:rsid w:val="00F834F7"/>
    <w:rsid w:val="00F854D3"/>
    <w:rsid w:val="00F9445B"/>
    <w:rsid w:val="00F977AD"/>
    <w:rsid w:val="00FA30FC"/>
    <w:rsid w:val="00FA52DA"/>
    <w:rsid w:val="00FA6181"/>
    <w:rsid w:val="00FA6BAE"/>
    <w:rsid w:val="00FA6ED9"/>
    <w:rsid w:val="00FA73B2"/>
    <w:rsid w:val="00FB0471"/>
    <w:rsid w:val="00FB2B28"/>
    <w:rsid w:val="00FB40C5"/>
    <w:rsid w:val="00FB674D"/>
    <w:rsid w:val="00FB7D97"/>
    <w:rsid w:val="00FC0464"/>
    <w:rsid w:val="00FC38D8"/>
    <w:rsid w:val="00FC672E"/>
    <w:rsid w:val="00FD0E29"/>
    <w:rsid w:val="00FE50B9"/>
    <w:rsid w:val="00FE6F79"/>
    <w:rsid w:val="00FE766E"/>
    <w:rsid w:val="00FF6DC2"/>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575D18-9B9E-45C0-A870-90F1FEB1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3ACC"/>
    <w:pPr>
      <w:spacing w:after="200" w:line="240" w:lineRule="auto"/>
    </w:pPr>
    <w:rPr>
      <w:rFonts w:ascii="Times New Roman" w:hAnsi="Times New Roman" w:cs="Akhbar MT"/>
      <w:szCs w:val="30"/>
    </w:rPr>
  </w:style>
  <w:style w:type="paragraph" w:styleId="Heading1">
    <w:name w:val="heading 1"/>
    <w:aliases w:val="Part"/>
    <w:basedOn w:val="Normal"/>
    <w:next w:val="Heading2"/>
    <w:link w:val="Heading1Char"/>
    <w:uiPriority w:val="1"/>
    <w:qFormat/>
    <w:rsid w:val="00B63ACC"/>
    <w:pPr>
      <w:keepNext/>
      <w:numPr>
        <w:numId w:val="4"/>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B63ACC"/>
    <w:pPr>
      <w:keepNext/>
      <w:numPr>
        <w:ilvl w:val="1"/>
        <w:numId w:val="4"/>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B63ACC"/>
    <w:pPr>
      <w:keepNext/>
      <w:jc w:val="center"/>
      <w:outlineLvl w:val="2"/>
    </w:pPr>
    <w:rPr>
      <w:rFonts w:eastAsia="Times New Roman"/>
      <w:i/>
      <w:iCs/>
      <w:sz w:val="24"/>
      <w:szCs w:val="32"/>
    </w:rPr>
  </w:style>
  <w:style w:type="paragraph" w:styleId="Heading4">
    <w:name w:val="heading 4"/>
    <w:basedOn w:val="Normal"/>
    <w:next w:val="Normal"/>
    <w:link w:val="Heading4Char"/>
    <w:uiPriority w:val="9"/>
    <w:semiHidden/>
    <w:unhideWhenUsed/>
    <w:qFormat/>
    <w:rsid w:val="00D61A30"/>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61A30"/>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61A30"/>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61A30"/>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61A30"/>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1A30"/>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B63ACC"/>
    <w:rPr>
      <w:rFonts w:ascii="Times New Roman Bold" w:eastAsia="Times New Roman" w:hAnsi="Times New Roman Bold" w:cs="Akhbar MT"/>
      <w:b/>
      <w:bCs/>
      <w:sz w:val="26"/>
      <w:szCs w:val="36"/>
      <w:lang w:val="ru-RU"/>
    </w:rPr>
  </w:style>
  <w:style w:type="character" w:customStyle="1" w:styleId="Heading2Char">
    <w:name w:val="Heading 2 Char"/>
    <w:aliases w:val="Chpt Char"/>
    <w:basedOn w:val="DefaultParagraphFont"/>
    <w:link w:val="Heading2"/>
    <w:rsid w:val="00B63ACC"/>
    <w:rPr>
      <w:rFonts w:ascii="Times New Roman Bold" w:eastAsia="Times New Roman" w:hAnsi="Times New Roman Bold" w:cs="Akhbar MT"/>
      <w:b/>
      <w:bCs/>
      <w:sz w:val="24"/>
      <w:szCs w:val="32"/>
      <w:lang w:val="ru-RU"/>
    </w:rPr>
  </w:style>
  <w:style w:type="character" w:customStyle="1" w:styleId="Heading3Char">
    <w:name w:val="Heading 3 Char"/>
    <w:aliases w:val="Sec Char"/>
    <w:basedOn w:val="DefaultParagraphFont"/>
    <w:link w:val="Heading3"/>
    <w:rsid w:val="00B63ACC"/>
    <w:rPr>
      <w:rFonts w:ascii="Times New Roman" w:eastAsia="Times New Roman" w:hAnsi="Times New Roman" w:cs="Akhbar MT"/>
      <w:i/>
      <w:iCs/>
      <w:sz w:val="24"/>
      <w:szCs w:val="32"/>
      <w:lang w:val="ru-RU"/>
    </w:rPr>
  </w:style>
  <w:style w:type="paragraph" w:styleId="Header">
    <w:name w:val="header"/>
    <w:basedOn w:val="Normal"/>
    <w:link w:val="HeaderChar"/>
    <w:uiPriority w:val="99"/>
    <w:unhideWhenUsed/>
    <w:rsid w:val="00B63ACC"/>
    <w:pPr>
      <w:tabs>
        <w:tab w:val="center" w:pos="4536"/>
        <w:tab w:val="right" w:pos="9072"/>
      </w:tabs>
    </w:pPr>
  </w:style>
  <w:style w:type="character" w:customStyle="1" w:styleId="HeaderChar">
    <w:name w:val="Header Char"/>
    <w:basedOn w:val="DefaultParagraphFont"/>
    <w:link w:val="Header"/>
    <w:uiPriority w:val="99"/>
    <w:rsid w:val="00B63ACC"/>
    <w:rPr>
      <w:rFonts w:ascii="Times New Roman" w:hAnsi="Times New Roman" w:cs="Akhbar MT"/>
      <w:szCs w:val="30"/>
      <w:lang w:val="ru-RU"/>
    </w:rPr>
  </w:style>
  <w:style w:type="paragraph" w:customStyle="1" w:styleId="Note">
    <w:name w:val="Note"/>
    <w:basedOn w:val="Normal"/>
    <w:link w:val="NoteChar"/>
    <w:autoRedefine/>
    <w:qFormat/>
    <w:rsid w:val="00E323C3"/>
    <w:pPr>
      <w:pBdr>
        <w:top w:val="single" w:sz="4" w:space="0" w:color="auto"/>
      </w:pBdr>
      <w:spacing w:after="0"/>
    </w:pPr>
    <w:rPr>
      <w:i/>
      <w:iCs/>
      <w:color w:val="201F1E"/>
      <w:sz w:val="20"/>
      <w:szCs w:val="20"/>
      <w:shd w:val="clear" w:color="auto" w:fill="FFFFFF"/>
    </w:rPr>
  </w:style>
  <w:style w:type="character" w:customStyle="1" w:styleId="NoteChar">
    <w:name w:val="Note Char"/>
    <w:basedOn w:val="DefaultParagraphFont"/>
    <w:link w:val="Note"/>
    <w:rsid w:val="00E323C3"/>
    <w:rPr>
      <w:rFonts w:ascii="Times New Roman" w:hAnsi="Times New Roman" w:cs="Akhbar MT"/>
      <w:i/>
      <w:iCs/>
      <w:color w:val="201F1E"/>
      <w:sz w:val="20"/>
      <w:szCs w:val="20"/>
      <w:lang w:val="ru-RU"/>
    </w:rPr>
  </w:style>
  <w:style w:type="paragraph" w:customStyle="1" w:styleId="DocTitle">
    <w:name w:val="DocTitle"/>
    <w:basedOn w:val="Normal"/>
    <w:link w:val="DocTitleChar"/>
    <w:qFormat/>
    <w:rsid w:val="00B63ACC"/>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B63ACC"/>
    <w:rPr>
      <w:rFonts w:ascii="Times New Roman" w:hAnsi="Times New Roman" w:cs="Akhbar MT"/>
      <w:bCs/>
      <w:color w:val="7F7F7F" w:themeColor="text1" w:themeTint="80"/>
      <w:sz w:val="56"/>
      <w:szCs w:val="72"/>
      <w:lang w:val="ru-RU"/>
    </w:rPr>
  </w:style>
  <w:style w:type="paragraph" w:customStyle="1" w:styleId="NewPara">
    <w:name w:val="NewPara"/>
    <w:basedOn w:val="ListParagraph"/>
    <w:link w:val="NewParaChar"/>
    <w:qFormat/>
    <w:rsid w:val="00B63ACC"/>
    <w:pPr>
      <w:numPr>
        <w:numId w:val="1"/>
      </w:numPr>
      <w:contextualSpacing w:val="0"/>
    </w:pPr>
  </w:style>
  <w:style w:type="character" w:customStyle="1" w:styleId="NewParaChar">
    <w:name w:val="NewPara Char"/>
    <w:basedOn w:val="DefaultParagraphFont"/>
    <w:link w:val="NewPara"/>
    <w:rsid w:val="00B63ACC"/>
    <w:rPr>
      <w:rFonts w:ascii="Times New Roman" w:hAnsi="Times New Roman" w:cs="Akhbar MT"/>
      <w:szCs w:val="30"/>
      <w:lang w:val="ru-RU"/>
    </w:rPr>
  </w:style>
  <w:style w:type="paragraph" w:customStyle="1" w:styleId="BulletList">
    <w:name w:val="Bullet List"/>
    <w:basedOn w:val="ListParagraph"/>
    <w:link w:val="BulletListChar"/>
    <w:uiPriority w:val="99"/>
    <w:qFormat/>
    <w:rsid w:val="00B63ACC"/>
    <w:pPr>
      <w:numPr>
        <w:numId w:val="2"/>
      </w:numPr>
    </w:pPr>
  </w:style>
  <w:style w:type="character" w:customStyle="1" w:styleId="BulletListChar">
    <w:name w:val="Bullet List Char"/>
    <w:basedOn w:val="DefaultParagraphFont"/>
    <w:link w:val="BulletList"/>
    <w:uiPriority w:val="99"/>
    <w:rsid w:val="00B63ACC"/>
    <w:rPr>
      <w:rFonts w:ascii="Times New Roman" w:hAnsi="Times New Roman" w:cs="Akhbar MT"/>
      <w:szCs w:val="30"/>
      <w:lang w:val="ru-RU"/>
    </w:rPr>
  </w:style>
  <w:style w:type="paragraph" w:customStyle="1" w:styleId="SequentialList">
    <w:name w:val="Sequential List"/>
    <w:basedOn w:val="ListParagraph"/>
    <w:link w:val="SequentialListChar"/>
    <w:uiPriority w:val="99"/>
    <w:qFormat/>
    <w:rsid w:val="00B63ACC"/>
    <w:pPr>
      <w:numPr>
        <w:numId w:val="3"/>
      </w:numPr>
      <w:ind w:left="720" w:hanging="363"/>
    </w:pPr>
  </w:style>
  <w:style w:type="character" w:customStyle="1" w:styleId="SequentialListChar">
    <w:name w:val="Sequential List Char"/>
    <w:basedOn w:val="DefaultParagraphFont"/>
    <w:link w:val="SequentialList"/>
    <w:uiPriority w:val="99"/>
    <w:rsid w:val="00B63ACC"/>
    <w:rPr>
      <w:rFonts w:ascii="Times New Roman" w:hAnsi="Times New Roman" w:cs="Akhbar MT"/>
      <w:szCs w:val="30"/>
      <w:lang w:val="ru-RU"/>
    </w:rPr>
  </w:style>
  <w:style w:type="paragraph" w:customStyle="1" w:styleId="Underlined">
    <w:name w:val="Underlined"/>
    <w:basedOn w:val="Normal"/>
    <w:link w:val="UnderlinedChar"/>
    <w:qFormat/>
    <w:rsid w:val="00B63ACC"/>
    <w:pPr>
      <w:pBdr>
        <w:bottom w:val="single" w:sz="12" w:space="1" w:color="auto"/>
      </w:pBdr>
    </w:pPr>
  </w:style>
  <w:style w:type="character" w:customStyle="1" w:styleId="UnderlinedChar">
    <w:name w:val="Underlined Char"/>
    <w:basedOn w:val="DefaultParagraphFont"/>
    <w:link w:val="Underlined"/>
    <w:rsid w:val="00B63ACC"/>
    <w:rPr>
      <w:rFonts w:ascii="Times New Roman" w:hAnsi="Times New Roman" w:cs="Akhbar MT"/>
      <w:szCs w:val="30"/>
      <w:lang w:val="ru-RU"/>
    </w:rPr>
  </w:style>
  <w:style w:type="paragraph" w:customStyle="1" w:styleId="PageBreak">
    <w:name w:val="PageBreak"/>
    <w:basedOn w:val="Normal"/>
    <w:link w:val="PageBreakChar"/>
    <w:rsid w:val="00B63ACC"/>
  </w:style>
  <w:style w:type="character" w:customStyle="1" w:styleId="PageBreakChar">
    <w:name w:val="PageBreak Char"/>
    <w:basedOn w:val="DefaultParagraphFont"/>
    <w:link w:val="PageBreak"/>
    <w:rsid w:val="00B63ACC"/>
    <w:rPr>
      <w:rFonts w:ascii="Times New Roman" w:hAnsi="Times New Roman" w:cs="Akhbar MT"/>
      <w:szCs w:val="30"/>
      <w:lang w:val="ru-RU"/>
    </w:rPr>
  </w:style>
  <w:style w:type="paragraph" w:customStyle="1" w:styleId="MeetingInfo">
    <w:name w:val="MeetingInfo"/>
    <w:basedOn w:val="Normal"/>
    <w:link w:val="MeetingInfoChar"/>
    <w:qFormat/>
    <w:rsid w:val="00B63ACC"/>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B63ACC"/>
    <w:rPr>
      <w:rFonts w:ascii="Times New Roman Bold" w:hAnsi="Times New Roman Bold" w:cs="Akhbar MT"/>
      <w:b/>
      <w:bCs/>
      <w:sz w:val="28"/>
      <w:szCs w:val="36"/>
      <w:lang w:val="ru-RU"/>
    </w:rPr>
  </w:style>
  <w:style w:type="paragraph" w:customStyle="1" w:styleId="Hidden">
    <w:name w:val="Hidden"/>
    <w:basedOn w:val="Normal"/>
    <w:link w:val="HiddenChar"/>
    <w:qFormat/>
    <w:rsid w:val="00B63ACC"/>
    <w:pPr>
      <w:spacing w:line="20" w:lineRule="exact"/>
    </w:pPr>
    <w:rPr>
      <w:sz w:val="2"/>
    </w:rPr>
  </w:style>
  <w:style w:type="character" w:customStyle="1" w:styleId="HiddenChar">
    <w:name w:val="Hidden Char"/>
    <w:basedOn w:val="DefaultParagraphFont"/>
    <w:link w:val="Hidden"/>
    <w:rsid w:val="00B63ACC"/>
    <w:rPr>
      <w:rFonts w:ascii="Times New Roman" w:hAnsi="Times New Roman" w:cs="Akhbar MT"/>
      <w:sz w:val="2"/>
      <w:szCs w:val="30"/>
      <w:lang w:val="ru-RU"/>
    </w:rPr>
  </w:style>
  <w:style w:type="paragraph" w:customStyle="1" w:styleId="LanguageSymbol">
    <w:name w:val="LanguageSymbol"/>
    <w:basedOn w:val="Normal"/>
    <w:link w:val="LanguageSymbolChar"/>
    <w:qFormat/>
    <w:rsid w:val="00B63ACC"/>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B63ACC"/>
    <w:rPr>
      <w:rFonts w:ascii="Times New Roman" w:hAnsi="Times New Roman" w:cs="Akhbar MT"/>
      <w:b/>
      <w:color w:val="808080"/>
      <w:sz w:val="56"/>
      <w:szCs w:val="56"/>
      <w:lang w:val="ru-RU"/>
    </w:rPr>
  </w:style>
  <w:style w:type="numbering" w:customStyle="1" w:styleId="WesternSequentialList">
    <w:name w:val="Western Sequential List"/>
    <w:rsid w:val="00B63ACC"/>
    <w:pPr>
      <w:numPr>
        <w:numId w:val="3"/>
      </w:numPr>
    </w:pPr>
  </w:style>
  <w:style w:type="paragraph" w:customStyle="1" w:styleId="ArrowList">
    <w:name w:val="Arrow List"/>
    <w:basedOn w:val="NewPara"/>
    <w:link w:val="ArrowListChar"/>
    <w:qFormat/>
    <w:rsid w:val="00B63ACC"/>
    <w:pPr>
      <w:numPr>
        <w:numId w:val="0"/>
      </w:numPr>
    </w:pPr>
    <w:rPr>
      <w:lang w:bidi="ar-EG"/>
    </w:rPr>
  </w:style>
  <w:style w:type="character" w:customStyle="1" w:styleId="ArrowListChar">
    <w:name w:val="Arrow List Char"/>
    <w:basedOn w:val="NewParaChar"/>
    <w:link w:val="ArrowList"/>
    <w:rsid w:val="00B63ACC"/>
    <w:rPr>
      <w:rFonts w:ascii="Times New Roman" w:hAnsi="Times New Roman" w:cs="Akhbar MT"/>
      <w:szCs w:val="30"/>
      <w:lang w:val="ru-RU" w:bidi="ar-EG"/>
    </w:rPr>
  </w:style>
  <w:style w:type="table" w:styleId="TableGrid">
    <w:name w:val="Table Grid"/>
    <w:basedOn w:val="TableNormal"/>
    <w:uiPriority w:val="59"/>
    <w:rsid w:val="00B6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63ACC"/>
  </w:style>
  <w:style w:type="paragraph" w:styleId="FootnoteText">
    <w:name w:val="footnote text"/>
    <w:aliases w:val="f,ft,Texto nota pie Car,ft Car,ft Car Car,Texto nota pie2,ft1,ft Car Car Car1,Texto nota pie Car2,ft Car Car2,ft Car Car Car,fn,single space,FOOTNOTES,ALTS FOOTNOTE,Char"/>
    <w:basedOn w:val="Normal"/>
    <w:link w:val="FootnoteTextChar"/>
    <w:uiPriority w:val="99"/>
    <w:unhideWhenUsed/>
    <w:rsid w:val="00B63ACC"/>
    <w:pPr>
      <w:spacing w:after="0"/>
    </w:pPr>
    <w:rPr>
      <w:sz w:val="20"/>
      <w:szCs w:val="20"/>
    </w:rPr>
  </w:style>
  <w:style w:type="character" w:customStyle="1" w:styleId="FootnoteTextChar">
    <w:name w:val="Footnote Text Char"/>
    <w:aliases w:val="f Char,ft Char,Texto nota pie Car Char,ft Car Char,ft Car Car Char,Texto nota pie2 Char,ft1 Char,ft Car Car Car1 Char,Texto nota pie Car2 Char,ft Car Car2 Char,ft Car Car Car Char,fn Char,single space Char,FOOTNOTES Char,Char Char"/>
    <w:basedOn w:val="DefaultParagraphFont"/>
    <w:link w:val="FootnoteText"/>
    <w:uiPriority w:val="99"/>
    <w:rsid w:val="00B63ACC"/>
    <w:rPr>
      <w:rFonts w:ascii="Times New Roman" w:hAnsi="Times New Roman" w:cs="Akhbar MT"/>
      <w:sz w:val="20"/>
      <w:szCs w:val="20"/>
      <w:lang w:val="ru-RU"/>
    </w:rPr>
  </w:style>
  <w:style w:type="character" w:styleId="FootnoteReference">
    <w:name w:val="footnote reference"/>
    <w:aliases w:val="Car Car Char Car Char Car Car Char Car Char Char,Car Car Car Car Car Car Car Car Char Car Car Char Car Car Car Char Car Char Char Char"/>
    <w:basedOn w:val="DefaultParagraphFont"/>
    <w:uiPriority w:val="99"/>
    <w:rsid w:val="00B63ACC"/>
    <w:rPr>
      <w:rFonts w:cs="Times New Roman"/>
      <w:sz w:val="18"/>
      <w:vertAlign w:val="superscript"/>
    </w:rPr>
  </w:style>
  <w:style w:type="paragraph" w:styleId="ListParagraph">
    <w:name w:val="List Paragraph"/>
    <w:aliases w:val="Bullets,Paragraphe de liste1,List Paragraph11,List Paragraph1,Para,List Paragraph IC Documents,references,List Paragraph (numbered (a)),References,Lapis Bulleted List,Dot pt,F5 List Paragraph,No Spacing1,List Paragraph Char Char Char"/>
    <w:basedOn w:val="Normal"/>
    <w:link w:val="ListParagraphChar"/>
    <w:uiPriority w:val="34"/>
    <w:qFormat/>
    <w:rsid w:val="00B63ACC"/>
    <w:pPr>
      <w:ind w:left="720"/>
      <w:contextualSpacing/>
    </w:pPr>
  </w:style>
  <w:style w:type="paragraph" w:styleId="BalloonText">
    <w:name w:val="Balloon Text"/>
    <w:basedOn w:val="Normal"/>
    <w:link w:val="BalloonTextChar"/>
    <w:uiPriority w:val="99"/>
    <w:semiHidden/>
    <w:unhideWhenUsed/>
    <w:rsid w:val="00E323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3C3"/>
    <w:rPr>
      <w:rFonts w:ascii="Tahoma" w:hAnsi="Tahoma" w:cs="Tahoma"/>
      <w:sz w:val="16"/>
      <w:szCs w:val="16"/>
      <w:lang w:val="ru-RU"/>
    </w:rPr>
  </w:style>
  <w:style w:type="character" w:styleId="Hyperlink">
    <w:name w:val="Hyperlink"/>
    <w:basedOn w:val="DefaultParagraphFont"/>
    <w:uiPriority w:val="99"/>
    <w:unhideWhenUsed/>
    <w:rsid w:val="00E323C3"/>
    <w:rPr>
      <w:color w:val="0000FF"/>
      <w:u w:val="single"/>
    </w:rPr>
  </w:style>
  <w:style w:type="character" w:customStyle="1" w:styleId="st1">
    <w:name w:val="st1"/>
    <w:basedOn w:val="DefaultParagraphFont"/>
    <w:rsid w:val="00E74EFB"/>
  </w:style>
  <w:style w:type="paragraph" w:customStyle="1" w:styleId="Default">
    <w:name w:val="Default"/>
    <w:rsid w:val="00032EA8"/>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TOCHeading">
    <w:name w:val="TOC Heading"/>
    <w:basedOn w:val="Heading1"/>
    <w:next w:val="Normal"/>
    <w:uiPriority w:val="39"/>
    <w:unhideWhenUsed/>
    <w:qFormat/>
    <w:rsid w:val="004373B1"/>
    <w:pPr>
      <w:keepLines/>
      <w:spacing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Heading4Char">
    <w:name w:val="Heading 4 Char"/>
    <w:basedOn w:val="DefaultParagraphFont"/>
    <w:link w:val="Heading4"/>
    <w:uiPriority w:val="9"/>
    <w:semiHidden/>
    <w:rsid w:val="00D61A30"/>
    <w:rPr>
      <w:rFonts w:asciiTheme="majorHAnsi" w:eastAsiaTheme="majorEastAsia" w:hAnsiTheme="majorHAnsi" w:cstheme="majorBidi"/>
      <w:i/>
      <w:iCs/>
      <w:color w:val="2E74B5" w:themeColor="accent1" w:themeShade="BF"/>
      <w:szCs w:val="30"/>
      <w:lang w:val="ru-RU"/>
    </w:rPr>
  </w:style>
  <w:style w:type="character" w:customStyle="1" w:styleId="Heading5Char">
    <w:name w:val="Heading 5 Char"/>
    <w:basedOn w:val="DefaultParagraphFont"/>
    <w:link w:val="Heading5"/>
    <w:uiPriority w:val="9"/>
    <w:semiHidden/>
    <w:rsid w:val="00D61A30"/>
    <w:rPr>
      <w:rFonts w:asciiTheme="majorHAnsi" w:eastAsiaTheme="majorEastAsia" w:hAnsiTheme="majorHAnsi" w:cstheme="majorBidi"/>
      <w:color w:val="2E74B5" w:themeColor="accent1" w:themeShade="BF"/>
      <w:szCs w:val="30"/>
      <w:lang w:val="ru-RU"/>
    </w:rPr>
  </w:style>
  <w:style w:type="character" w:customStyle="1" w:styleId="Heading6Char">
    <w:name w:val="Heading 6 Char"/>
    <w:basedOn w:val="DefaultParagraphFont"/>
    <w:link w:val="Heading6"/>
    <w:uiPriority w:val="9"/>
    <w:semiHidden/>
    <w:rsid w:val="00D61A30"/>
    <w:rPr>
      <w:rFonts w:asciiTheme="majorHAnsi" w:eastAsiaTheme="majorEastAsia" w:hAnsiTheme="majorHAnsi" w:cstheme="majorBidi"/>
      <w:color w:val="1F4D78" w:themeColor="accent1" w:themeShade="7F"/>
      <w:szCs w:val="30"/>
      <w:lang w:val="ru-RU"/>
    </w:rPr>
  </w:style>
  <w:style w:type="character" w:customStyle="1" w:styleId="Heading7Char">
    <w:name w:val="Heading 7 Char"/>
    <w:basedOn w:val="DefaultParagraphFont"/>
    <w:link w:val="Heading7"/>
    <w:uiPriority w:val="9"/>
    <w:semiHidden/>
    <w:rsid w:val="00D61A30"/>
    <w:rPr>
      <w:rFonts w:asciiTheme="majorHAnsi" w:eastAsiaTheme="majorEastAsia" w:hAnsiTheme="majorHAnsi" w:cstheme="majorBidi"/>
      <w:i/>
      <w:iCs/>
      <w:color w:val="1F4D78" w:themeColor="accent1" w:themeShade="7F"/>
      <w:szCs w:val="30"/>
      <w:lang w:val="ru-RU"/>
    </w:rPr>
  </w:style>
  <w:style w:type="character" w:customStyle="1" w:styleId="Heading8Char">
    <w:name w:val="Heading 8 Char"/>
    <w:basedOn w:val="DefaultParagraphFont"/>
    <w:link w:val="Heading8"/>
    <w:uiPriority w:val="9"/>
    <w:semiHidden/>
    <w:rsid w:val="00D61A30"/>
    <w:rPr>
      <w:rFonts w:asciiTheme="majorHAnsi" w:eastAsiaTheme="majorEastAsia" w:hAnsiTheme="majorHAnsi" w:cstheme="majorBidi"/>
      <w:color w:val="272727" w:themeColor="text1" w:themeTint="D8"/>
      <w:sz w:val="21"/>
      <w:szCs w:val="21"/>
      <w:lang w:val="ru-RU"/>
    </w:rPr>
  </w:style>
  <w:style w:type="character" w:customStyle="1" w:styleId="Heading9Char">
    <w:name w:val="Heading 9 Char"/>
    <w:basedOn w:val="DefaultParagraphFont"/>
    <w:link w:val="Heading9"/>
    <w:uiPriority w:val="9"/>
    <w:semiHidden/>
    <w:rsid w:val="00D61A30"/>
    <w:rPr>
      <w:rFonts w:asciiTheme="majorHAnsi" w:eastAsiaTheme="majorEastAsia" w:hAnsiTheme="majorHAnsi" w:cstheme="majorBidi"/>
      <w:i/>
      <w:iCs/>
      <w:color w:val="272727" w:themeColor="text1" w:themeTint="D8"/>
      <w:sz w:val="21"/>
      <w:szCs w:val="21"/>
      <w:lang w:val="ru-RU"/>
    </w:rPr>
  </w:style>
  <w:style w:type="paragraph" w:styleId="TOC3">
    <w:name w:val="toc 3"/>
    <w:basedOn w:val="Normal"/>
    <w:next w:val="Normal"/>
    <w:autoRedefine/>
    <w:uiPriority w:val="39"/>
    <w:unhideWhenUsed/>
    <w:rsid w:val="00BB098B"/>
    <w:pPr>
      <w:tabs>
        <w:tab w:val="left" w:pos="880"/>
        <w:tab w:val="right" w:leader="dot" w:pos="9061"/>
      </w:tabs>
      <w:spacing w:after="100"/>
      <w:ind w:left="851" w:hanging="425"/>
    </w:pPr>
    <w:rPr>
      <w:i/>
      <w:noProof/>
    </w:rPr>
  </w:style>
  <w:style w:type="paragraph" w:styleId="TOC1">
    <w:name w:val="toc 1"/>
    <w:basedOn w:val="Normal"/>
    <w:next w:val="Normal"/>
    <w:autoRedefine/>
    <w:uiPriority w:val="39"/>
    <w:unhideWhenUsed/>
    <w:rsid w:val="003F4645"/>
    <w:pPr>
      <w:tabs>
        <w:tab w:val="left" w:pos="440"/>
        <w:tab w:val="right" w:leader="dot" w:pos="9061"/>
      </w:tabs>
      <w:spacing w:after="100"/>
    </w:pPr>
    <w:rPr>
      <w:b/>
      <w:noProof/>
    </w:rPr>
  </w:style>
  <w:style w:type="paragraph" w:styleId="TOC2">
    <w:name w:val="toc 2"/>
    <w:basedOn w:val="Normal"/>
    <w:next w:val="Normal"/>
    <w:autoRedefine/>
    <w:uiPriority w:val="39"/>
    <w:unhideWhenUsed/>
    <w:rsid w:val="00A13607"/>
    <w:pPr>
      <w:spacing w:after="100"/>
      <w:ind w:left="220"/>
    </w:pPr>
  </w:style>
  <w:style w:type="paragraph" w:customStyle="1" w:styleId="BoxSequentialList">
    <w:name w:val="Box Sequential List"/>
    <w:basedOn w:val="SequentialList"/>
    <w:link w:val="BoxSequentialListChar"/>
    <w:qFormat/>
    <w:rsid w:val="00AF50D9"/>
  </w:style>
  <w:style w:type="character" w:customStyle="1" w:styleId="BoxSequentialListChar">
    <w:name w:val="Box Sequential List Char"/>
    <w:basedOn w:val="SequentialListChar"/>
    <w:link w:val="BoxSequentialList"/>
    <w:rsid w:val="00AF50D9"/>
    <w:rPr>
      <w:rFonts w:ascii="Times New Roman" w:hAnsi="Times New Roman" w:cs="Akhbar MT"/>
      <w:szCs w:val="30"/>
      <w:lang w:val="ru-RU"/>
    </w:rPr>
  </w:style>
  <w:style w:type="paragraph" w:customStyle="1" w:styleId="Speaker">
    <w:name w:val="Speaker"/>
    <w:basedOn w:val="Normal"/>
    <w:link w:val="SpeakerChar"/>
    <w:qFormat/>
    <w:rsid w:val="00AF50D9"/>
    <w:rPr>
      <w:b/>
      <w:lang w:bidi="ar-EG"/>
    </w:rPr>
  </w:style>
  <w:style w:type="character" w:customStyle="1" w:styleId="SpeakerChar">
    <w:name w:val="Speaker Char"/>
    <w:basedOn w:val="DefaultParagraphFont"/>
    <w:link w:val="Speaker"/>
    <w:rsid w:val="00AF50D9"/>
    <w:rPr>
      <w:rFonts w:ascii="Times New Roman" w:hAnsi="Times New Roman" w:cs="Akhbar MT"/>
      <w:b/>
      <w:szCs w:val="30"/>
      <w:lang w:val="ru-RU" w:bidi="ar-EG"/>
    </w:rPr>
  </w:style>
  <w:style w:type="paragraph" w:styleId="Footer">
    <w:name w:val="footer"/>
    <w:basedOn w:val="Normal"/>
    <w:link w:val="FooterChar"/>
    <w:uiPriority w:val="99"/>
    <w:unhideWhenUsed/>
    <w:rsid w:val="00283F81"/>
    <w:pPr>
      <w:tabs>
        <w:tab w:val="center" w:pos="4680"/>
        <w:tab w:val="right" w:pos="9360"/>
      </w:tabs>
      <w:spacing w:after="0"/>
    </w:pPr>
    <w:rPr>
      <w:rFonts w:asciiTheme="minorHAnsi" w:hAnsiTheme="minorHAnsi" w:cstheme="minorBidi"/>
      <w:szCs w:val="22"/>
    </w:rPr>
  </w:style>
  <w:style w:type="character" w:customStyle="1" w:styleId="FooterChar">
    <w:name w:val="Footer Char"/>
    <w:basedOn w:val="DefaultParagraphFont"/>
    <w:link w:val="Footer"/>
    <w:uiPriority w:val="99"/>
    <w:rsid w:val="00283F81"/>
  </w:style>
  <w:style w:type="character" w:customStyle="1" w:styleId="A3">
    <w:name w:val="A3"/>
    <w:uiPriority w:val="99"/>
    <w:rsid w:val="00283F81"/>
    <w:rPr>
      <w:rFonts w:cs="Univers LT 55"/>
      <w:color w:val="000000"/>
      <w:sz w:val="16"/>
      <w:szCs w:val="16"/>
    </w:rPr>
  </w:style>
  <w:style w:type="paragraph" w:styleId="NoSpacing">
    <w:name w:val="No Spacing"/>
    <w:uiPriority w:val="1"/>
    <w:qFormat/>
    <w:rsid w:val="00283F81"/>
    <w:pPr>
      <w:spacing w:after="0" w:line="240" w:lineRule="auto"/>
    </w:pPr>
  </w:style>
  <w:style w:type="character" w:customStyle="1" w:styleId="ListParagraphChar">
    <w:name w:val="List Paragraph Char"/>
    <w:aliases w:val="Bullets Char,Paragraphe de liste1 Char,List Paragraph11 Char,List Paragraph1 Char,Para Char,List Paragraph IC Documents Char,references Char,List Paragraph (numbered (a)) Char,References Char,Lapis Bulleted List Char,Dot pt Char"/>
    <w:basedOn w:val="DefaultParagraphFont"/>
    <w:link w:val="ListParagraph"/>
    <w:uiPriority w:val="34"/>
    <w:qFormat/>
    <w:rsid w:val="00283F81"/>
    <w:rPr>
      <w:rFonts w:ascii="Times New Roman" w:hAnsi="Times New Roman" w:cs="Akhbar MT"/>
      <w:szCs w:val="30"/>
      <w:lang w:val="ru-RU"/>
    </w:rPr>
  </w:style>
  <w:style w:type="character" w:customStyle="1" w:styleId="xapple-converted-space">
    <w:name w:val="x_apple-converted-space"/>
    <w:basedOn w:val="DefaultParagraphFont"/>
    <w:rsid w:val="00283F81"/>
  </w:style>
  <w:style w:type="paragraph" w:customStyle="1" w:styleId="xmsonormal">
    <w:name w:val="x_msonormal"/>
    <w:basedOn w:val="Normal"/>
    <w:rsid w:val="00283F81"/>
    <w:pPr>
      <w:spacing w:after="0"/>
    </w:pPr>
    <w:rPr>
      <w:rFonts w:ascii="Calibri" w:hAnsi="Calibri" w:cs="Times New Roman"/>
      <w:szCs w:val="22"/>
    </w:rPr>
  </w:style>
  <w:style w:type="character" w:styleId="CommentReference">
    <w:name w:val="annotation reference"/>
    <w:basedOn w:val="DefaultParagraphFont"/>
    <w:uiPriority w:val="99"/>
    <w:semiHidden/>
    <w:unhideWhenUsed/>
    <w:rsid w:val="00283F81"/>
    <w:rPr>
      <w:sz w:val="16"/>
      <w:szCs w:val="16"/>
    </w:rPr>
  </w:style>
  <w:style w:type="paragraph" w:styleId="CommentText">
    <w:name w:val="annotation text"/>
    <w:basedOn w:val="Normal"/>
    <w:link w:val="CommentTextChar"/>
    <w:uiPriority w:val="99"/>
    <w:semiHidden/>
    <w:unhideWhenUsed/>
    <w:rsid w:val="00283F81"/>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83F81"/>
    <w:rPr>
      <w:sz w:val="20"/>
      <w:szCs w:val="20"/>
    </w:rPr>
  </w:style>
  <w:style w:type="paragraph" w:styleId="CommentSubject">
    <w:name w:val="annotation subject"/>
    <w:basedOn w:val="CommentText"/>
    <w:next w:val="CommentText"/>
    <w:link w:val="CommentSubjectChar"/>
    <w:uiPriority w:val="99"/>
    <w:semiHidden/>
    <w:unhideWhenUsed/>
    <w:rsid w:val="00283F81"/>
    <w:rPr>
      <w:b/>
      <w:bCs/>
    </w:rPr>
  </w:style>
  <w:style w:type="character" w:customStyle="1" w:styleId="CommentSubjectChar">
    <w:name w:val="Comment Subject Char"/>
    <w:basedOn w:val="CommentTextChar"/>
    <w:link w:val="CommentSubject"/>
    <w:uiPriority w:val="99"/>
    <w:semiHidden/>
    <w:rsid w:val="00283F81"/>
    <w:rPr>
      <w:b/>
      <w:bCs/>
      <w:sz w:val="20"/>
      <w:szCs w:val="20"/>
    </w:rPr>
  </w:style>
  <w:style w:type="paragraph" w:styleId="Revision">
    <w:name w:val="Revision"/>
    <w:hidden/>
    <w:uiPriority w:val="99"/>
    <w:semiHidden/>
    <w:rsid w:val="00283F81"/>
    <w:pPr>
      <w:spacing w:after="0" w:line="240" w:lineRule="auto"/>
    </w:pPr>
  </w:style>
  <w:style w:type="paragraph" w:styleId="BodyText">
    <w:name w:val="Body Text"/>
    <w:basedOn w:val="Normal"/>
    <w:link w:val="BodyTextChar"/>
    <w:uiPriority w:val="1"/>
    <w:qFormat/>
    <w:rsid w:val="0035313E"/>
    <w:pPr>
      <w:widowControl w:val="0"/>
      <w:spacing w:before="14" w:after="0"/>
      <w:ind w:left="186"/>
    </w:pPr>
    <w:rPr>
      <w:rFonts w:ascii="Calibri" w:eastAsia="Calibri" w:hAnsi="Calibri" w:cstheme="minorBidi"/>
      <w:sz w:val="13"/>
      <w:szCs w:val="13"/>
    </w:rPr>
  </w:style>
  <w:style w:type="character" w:customStyle="1" w:styleId="BodyTextChar">
    <w:name w:val="Body Text Char"/>
    <w:basedOn w:val="DefaultParagraphFont"/>
    <w:link w:val="BodyText"/>
    <w:uiPriority w:val="1"/>
    <w:rsid w:val="0035313E"/>
    <w:rPr>
      <w:rFonts w:ascii="Calibri" w:eastAsia="Calibri" w:hAnsi="Calibri"/>
      <w:sz w:val="13"/>
      <w:szCs w:val="13"/>
    </w:rPr>
  </w:style>
  <w:style w:type="paragraph" w:customStyle="1" w:styleId="TableParagraph">
    <w:name w:val="Table Paragraph"/>
    <w:basedOn w:val="Normal"/>
    <w:uiPriority w:val="1"/>
    <w:qFormat/>
    <w:rsid w:val="0035313E"/>
    <w:pPr>
      <w:widowControl w:val="0"/>
      <w:spacing w:after="0"/>
    </w:pPr>
    <w:rPr>
      <w:rFonts w:asciiTheme="minorHAnsi" w:hAnsiTheme="minorHAnsi" w:cstheme="minorBidi"/>
      <w:szCs w:val="22"/>
    </w:rPr>
  </w:style>
  <w:style w:type="character" w:styleId="FollowedHyperlink">
    <w:name w:val="FollowedHyperlink"/>
    <w:basedOn w:val="DefaultParagraphFont"/>
    <w:uiPriority w:val="99"/>
    <w:semiHidden/>
    <w:unhideWhenUsed/>
    <w:rsid w:val="000967CD"/>
    <w:rPr>
      <w:color w:val="954F72" w:themeColor="followedHyperlink"/>
      <w:u w:val="single"/>
    </w:rPr>
  </w:style>
  <w:style w:type="table" w:styleId="LightList-Accent5">
    <w:name w:val="Light List Accent 5"/>
    <w:basedOn w:val="TableNormal"/>
    <w:uiPriority w:val="61"/>
    <w:rsid w:val="00BD461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4869">
      <w:bodyDiv w:val="1"/>
      <w:marLeft w:val="0"/>
      <w:marRight w:val="0"/>
      <w:marTop w:val="0"/>
      <w:marBottom w:val="0"/>
      <w:divBdr>
        <w:top w:val="none" w:sz="0" w:space="0" w:color="auto"/>
        <w:left w:val="none" w:sz="0" w:space="0" w:color="auto"/>
        <w:bottom w:val="none" w:sz="0" w:space="0" w:color="auto"/>
        <w:right w:val="none" w:sz="0" w:space="0" w:color="auto"/>
      </w:divBdr>
    </w:div>
    <w:div w:id="101917984">
      <w:bodyDiv w:val="1"/>
      <w:marLeft w:val="0"/>
      <w:marRight w:val="0"/>
      <w:marTop w:val="0"/>
      <w:marBottom w:val="0"/>
      <w:divBdr>
        <w:top w:val="none" w:sz="0" w:space="0" w:color="auto"/>
        <w:left w:val="none" w:sz="0" w:space="0" w:color="auto"/>
        <w:bottom w:val="none" w:sz="0" w:space="0" w:color="auto"/>
        <w:right w:val="none" w:sz="0" w:space="0" w:color="auto"/>
      </w:divBdr>
    </w:div>
    <w:div w:id="258411970">
      <w:bodyDiv w:val="1"/>
      <w:marLeft w:val="0"/>
      <w:marRight w:val="0"/>
      <w:marTop w:val="0"/>
      <w:marBottom w:val="0"/>
      <w:divBdr>
        <w:top w:val="none" w:sz="0" w:space="0" w:color="auto"/>
        <w:left w:val="none" w:sz="0" w:space="0" w:color="auto"/>
        <w:bottom w:val="none" w:sz="0" w:space="0" w:color="auto"/>
        <w:right w:val="none" w:sz="0" w:space="0" w:color="auto"/>
      </w:divBdr>
    </w:div>
    <w:div w:id="304625176">
      <w:bodyDiv w:val="1"/>
      <w:marLeft w:val="0"/>
      <w:marRight w:val="0"/>
      <w:marTop w:val="0"/>
      <w:marBottom w:val="0"/>
      <w:divBdr>
        <w:top w:val="none" w:sz="0" w:space="0" w:color="auto"/>
        <w:left w:val="none" w:sz="0" w:space="0" w:color="auto"/>
        <w:bottom w:val="none" w:sz="0" w:space="0" w:color="auto"/>
        <w:right w:val="none" w:sz="0" w:space="0" w:color="auto"/>
      </w:divBdr>
    </w:div>
    <w:div w:id="473914822">
      <w:bodyDiv w:val="1"/>
      <w:marLeft w:val="0"/>
      <w:marRight w:val="0"/>
      <w:marTop w:val="0"/>
      <w:marBottom w:val="0"/>
      <w:divBdr>
        <w:top w:val="none" w:sz="0" w:space="0" w:color="auto"/>
        <w:left w:val="none" w:sz="0" w:space="0" w:color="auto"/>
        <w:bottom w:val="none" w:sz="0" w:space="0" w:color="auto"/>
        <w:right w:val="none" w:sz="0" w:space="0" w:color="auto"/>
      </w:divBdr>
    </w:div>
    <w:div w:id="567034961">
      <w:bodyDiv w:val="1"/>
      <w:marLeft w:val="0"/>
      <w:marRight w:val="0"/>
      <w:marTop w:val="0"/>
      <w:marBottom w:val="0"/>
      <w:divBdr>
        <w:top w:val="none" w:sz="0" w:space="0" w:color="auto"/>
        <w:left w:val="none" w:sz="0" w:space="0" w:color="auto"/>
        <w:bottom w:val="none" w:sz="0" w:space="0" w:color="auto"/>
        <w:right w:val="none" w:sz="0" w:space="0" w:color="auto"/>
      </w:divBdr>
    </w:div>
    <w:div w:id="805583050">
      <w:bodyDiv w:val="1"/>
      <w:marLeft w:val="0"/>
      <w:marRight w:val="0"/>
      <w:marTop w:val="0"/>
      <w:marBottom w:val="0"/>
      <w:divBdr>
        <w:top w:val="none" w:sz="0" w:space="0" w:color="auto"/>
        <w:left w:val="none" w:sz="0" w:space="0" w:color="auto"/>
        <w:bottom w:val="none" w:sz="0" w:space="0" w:color="auto"/>
        <w:right w:val="none" w:sz="0" w:space="0" w:color="auto"/>
      </w:divBdr>
    </w:div>
    <w:div w:id="819880590">
      <w:bodyDiv w:val="1"/>
      <w:marLeft w:val="0"/>
      <w:marRight w:val="0"/>
      <w:marTop w:val="0"/>
      <w:marBottom w:val="0"/>
      <w:divBdr>
        <w:top w:val="none" w:sz="0" w:space="0" w:color="auto"/>
        <w:left w:val="none" w:sz="0" w:space="0" w:color="auto"/>
        <w:bottom w:val="none" w:sz="0" w:space="0" w:color="auto"/>
        <w:right w:val="none" w:sz="0" w:space="0" w:color="auto"/>
      </w:divBdr>
      <w:divsChild>
        <w:div w:id="150103972">
          <w:marLeft w:val="0"/>
          <w:marRight w:val="0"/>
          <w:marTop w:val="0"/>
          <w:marBottom w:val="0"/>
          <w:divBdr>
            <w:top w:val="none" w:sz="0" w:space="0" w:color="auto"/>
            <w:left w:val="none" w:sz="0" w:space="0" w:color="auto"/>
            <w:bottom w:val="none" w:sz="0" w:space="0" w:color="auto"/>
            <w:right w:val="none" w:sz="0" w:space="0" w:color="auto"/>
          </w:divBdr>
        </w:div>
      </w:divsChild>
    </w:div>
    <w:div w:id="880098261">
      <w:bodyDiv w:val="1"/>
      <w:marLeft w:val="0"/>
      <w:marRight w:val="0"/>
      <w:marTop w:val="0"/>
      <w:marBottom w:val="0"/>
      <w:divBdr>
        <w:top w:val="none" w:sz="0" w:space="0" w:color="auto"/>
        <w:left w:val="none" w:sz="0" w:space="0" w:color="auto"/>
        <w:bottom w:val="none" w:sz="0" w:space="0" w:color="auto"/>
        <w:right w:val="none" w:sz="0" w:space="0" w:color="auto"/>
      </w:divBdr>
    </w:div>
    <w:div w:id="931665915">
      <w:bodyDiv w:val="1"/>
      <w:marLeft w:val="0"/>
      <w:marRight w:val="0"/>
      <w:marTop w:val="0"/>
      <w:marBottom w:val="0"/>
      <w:divBdr>
        <w:top w:val="none" w:sz="0" w:space="0" w:color="auto"/>
        <w:left w:val="none" w:sz="0" w:space="0" w:color="auto"/>
        <w:bottom w:val="none" w:sz="0" w:space="0" w:color="auto"/>
        <w:right w:val="none" w:sz="0" w:space="0" w:color="auto"/>
      </w:divBdr>
      <w:divsChild>
        <w:div w:id="1734229161">
          <w:marLeft w:val="0"/>
          <w:marRight w:val="0"/>
          <w:marTop w:val="0"/>
          <w:marBottom w:val="0"/>
          <w:divBdr>
            <w:top w:val="none" w:sz="0" w:space="0" w:color="auto"/>
            <w:left w:val="none" w:sz="0" w:space="0" w:color="auto"/>
            <w:bottom w:val="none" w:sz="0" w:space="0" w:color="auto"/>
            <w:right w:val="none" w:sz="0" w:space="0" w:color="auto"/>
          </w:divBdr>
        </w:div>
      </w:divsChild>
    </w:div>
    <w:div w:id="1066951364">
      <w:bodyDiv w:val="1"/>
      <w:marLeft w:val="0"/>
      <w:marRight w:val="0"/>
      <w:marTop w:val="0"/>
      <w:marBottom w:val="0"/>
      <w:divBdr>
        <w:top w:val="none" w:sz="0" w:space="0" w:color="auto"/>
        <w:left w:val="none" w:sz="0" w:space="0" w:color="auto"/>
        <w:bottom w:val="none" w:sz="0" w:space="0" w:color="auto"/>
        <w:right w:val="none" w:sz="0" w:space="0" w:color="auto"/>
      </w:divBdr>
    </w:div>
    <w:div w:id="1123034777">
      <w:bodyDiv w:val="1"/>
      <w:marLeft w:val="0"/>
      <w:marRight w:val="0"/>
      <w:marTop w:val="0"/>
      <w:marBottom w:val="0"/>
      <w:divBdr>
        <w:top w:val="none" w:sz="0" w:space="0" w:color="auto"/>
        <w:left w:val="none" w:sz="0" w:space="0" w:color="auto"/>
        <w:bottom w:val="none" w:sz="0" w:space="0" w:color="auto"/>
        <w:right w:val="none" w:sz="0" w:space="0" w:color="auto"/>
      </w:divBdr>
    </w:div>
    <w:div w:id="1279722592">
      <w:bodyDiv w:val="1"/>
      <w:marLeft w:val="0"/>
      <w:marRight w:val="0"/>
      <w:marTop w:val="0"/>
      <w:marBottom w:val="0"/>
      <w:divBdr>
        <w:top w:val="none" w:sz="0" w:space="0" w:color="auto"/>
        <w:left w:val="none" w:sz="0" w:space="0" w:color="auto"/>
        <w:bottom w:val="none" w:sz="0" w:space="0" w:color="auto"/>
        <w:right w:val="none" w:sz="0" w:space="0" w:color="auto"/>
      </w:divBdr>
      <w:divsChild>
        <w:div w:id="1830175844">
          <w:marLeft w:val="0"/>
          <w:marRight w:val="0"/>
          <w:marTop w:val="0"/>
          <w:marBottom w:val="0"/>
          <w:divBdr>
            <w:top w:val="none" w:sz="0" w:space="0" w:color="auto"/>
            <w:left w:val="none" w:sz="0" w:space="0" w:color="auto"/>
            <w:bottom w:val="none" w:sz="0" w:space="0" w:color="auto"/>
            <w:right w:val="none" w:sz="0" w:space="0" w:color="auto"/>
          </w:divBdr>
        </w:div>
      </w:divsChild>
    </w:div>
    <w:div w:id="1408376614">
      <w:bodyDiv w:val="1"/>
      <w:marLeft w:val="0"/>
      <w:marRight w:val="0"/>
      <w:marTop w:val="0"/>
      <w:marBottom w:val="0"/>
      <w:divBdr>
        <w:top w:val="none" w:sz="0" w:space="0" w:color="auto"/>
        <w:left w:val="none" w:sz="0" w:space="0" w:color="auto"/>
        <w:bottom w:val="none" w:sz="0" w:space="0" w:color="auto"/>
        <w:right w:val="none" w:sz="0" w:space="0" w:color="auto"/>
      </w:divBdr>
    </w:div>
    <w:div w:id="1629044090">
      <w:bodyDiv w:val="1"/>
      <w:marLeft w:val="0"/>
      <w:marRight w:val="0"/>
      <w:marTop w:val="0"/>
      <w:marBottom w:val="0"/>
      <w:divBdr>
        <w:top w:val="none" w:sz="0" w:space="0" w:color="auto"/>
        <w:left w:val="none" w:sz="0" w:space="0" w:color="auto"/>
        <w:bottom w:val="none" w:sz="0" w:space="0" w:color="auto"/>
        <w:right w:val="none" w:sz="0" w:space="0" w:color="auto"/>
      </w:divBdr>
    </w:div>
    <w:div w:id="1632591854">
      <w:bodyDiv w:val="1"/>
      <w:marLeft w:val="0"/>
      <w:marRight w:val="0"/>
      <w:marTop w:val="0"/>
      <w:marBottom w:val="0"/>
      <w:divBdr>
        <w:top w:val="none" w:sz="0" w:space="0" w:color="auto"/>
        <w:left w:val="none" w:sz="0" w:space="0" w:color="auto"/>
        <w:bottom w:val="none" w:sz="0" w:space="0" w:color="auto"/>
        <w:right w:val="none" w:sz="0" w:space="0" w:color="auto"/>
      </w:divBdr>
    </w:div>
    <w:div w:id="1669671490">
      <w:bodyDiv w:val="1"/>
      <w:marLeft w:val="0"/>
      <w:marRight w:val="0"/>
      <w:marTop w:val="0"/>
      <w:marBottom w:val="0"/>
      <w:divBdr>
        <w:top w:val="none" w:sz="0" w:space="0" w:color="auto"/>
        <w:left w:val="none" w:sz="0" w:space="0" w:color="auto"/>
        <w:bottom w:val="none" w:sz="0" w:space="0" w:color="auto"/>
        <w:right w:val="none" w:sz="0" w:space="0" w:color="auto"/>
      </w:divBdr>
    </w:div>
    <w:div w:id="1709991038">
      <w:bodyDiv w:val="1"/>
      <w:marLeft w:val="0"/>
      <w:marRight w:val="0"/>
      <w:marTop w:val="0"/>
      <w:marBottom w:val="0"/>
      <w:divBdr>
        <w:top w:val="none" w:sz="0" w:space="0" w:color="auto"/>
        <w:left w:val="none" w:sz="0" w:space="0" w:color="auto"/>
        <w:bottom w:val="none" w:sz="0" w:space="0" w:color="auto"/>
        <w:right w:val="none" w:sz="0" w:space="0" w:color="auto"/>
      </w:divBdr>
    </w:div>
    <w:div w:id="1807773934">
      <w:bodyDiv w:val="1"/>
      <w:marLeft w:val="0"/>
      <w:marRight w:val="0"/>
      <w:marTop w:val="0"/>
      <w:marBottom w:val="0"/>
      <w:divBdr>
        <w:top w:val="none" w:sz="0" w:space="0" w:color="auto"/>
        <w:left w:val="none" w:sz="0" w:space="0" w:color="auto"/>
        <w:bottom w:val="none" w:sz="0" w:space="0" w:color="auto"/>
        <w:right w:val="none" w:sz="0" w:space="0" w:color="auto"/>
      </w:divBdr>
    </w:div>
    <w:div w:id="1847595676">
      <w:bodyDiv w:val="1"/>
      <w:marLeft w:val="0"/>
      <w:marRight w:val="0"/>
      <w:marTop w:val="0"/>
      <w:marBottom w:val="0"/>
      <w:divBdr>
        <w:top w:val="none" w:sz="0" w:space="0" w:color="auto"/>
        <w:left w:val="none" w:sz="0" w:space="0" w:color="auto"/>
        <w:bottom w:val="none" w:sz="0" w:space="0" w:color="auto"/>
        <w:right w:val="none" w:sz="0" w:space="0" w:color="auto"/>
      </w:divBdr>
    </w:div>
    <w:div w:id="1852063600">
      <w:bodyDiv w:val="1"/>
      <w:marLeft w:val="0"/>
      <w:marRight w:val="0"/>
      <w:marTop w:val="0"/>
      <w:marBottom w:val="0"/>
      <w:divBdr>
        <w:top w:val="none" w:sz="0" w:space="0" w:color="auto"/>
        <w:left w:val="none" w:sz="0" w:space="0" w:color="auto"/>
        <w:bottom w:val="none" w:sz="0" w:space="0" w:color="auto"/>
        <w:right w:val="none" w:sz="0" w:space="0" w:color="auto"/>
      </w:divBdr>
    </w:div>
    <w:div w:id="20970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78A91C8838E4CB12C6EAFBD4A90C0" ma:contentTypeVersion="10" ma:contentTypeDescription="Create a new document." ma:contentTypeScope="" ma:versionID="26a9a00c5be8831061a56ff7dee60e18">
  <xsd:schema xmlns:xsd="http://www.w3.org/2001/XMLSchema" xmlns:xs="http://www.w3.org/2001/XMLSchema" xmlns:p="http://schemas.microsoft.com/office/2006/metadata/properties" xmlns:ns2="cc7ce8ca-8f52-44ec-9496-3c41d0f5ad18" xmlns:ns3="4fb7a208-8fac-4c53-8d25-a43bcf43b5d1" targetNamespace="http://schemas.microsoft.com/office/2006/metadata/properties" ma:root="true" ma:fieldsID="f2847fa3c752e003c36130bb86e2827b" ns2:_="" ns3:_="">
    <xsd:import namespace="cc7ce8ca-8f52-44ec-9496-3c41d0f5ad18"/>
    <xsd:import namespace="4fb7a208-8fac-4c53-8d25-a43bcf43b5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7a208-8fac-4c53-8d25-a43bcf43b5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7641F-A2B8-480D-9749-C38F01286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ce8ca-8f52-44ec-9496-3c41d0f5ad18"/>
    <ds:schemaRef ds:uri="4fb7a208-8fac-4c53-8d25-a43bcf43b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CE49E-6277-49F1-88B9-F6679395CB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73808-4159-4795-ACD1-BBFB1B2C1875}">
  <ds:schemaRefs>
    <ds:schemaRef ds:uri="http://schemas.microsoft.com/sharepoint/v3/contenttype/forms"/>
  </ds:schemaRefs>
</ds:datastoreItem>
</file>

<file path=customXml/itemProps4.xml><?xml version="1.0" encoding="utf-8"?>
<ds:datastoreItem xmlns:ds="http://schemas.openxmlformats.org/officeDocument/2006/customXml" ds:itemID="{4843FCDE-1E67-4096-899A-8A824695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1705</Characters>
  <Application>Microsoft Office Word</Application>
  <DocSecurity>0</DocSecurity>
  <Lines>14</Lines>
  <Paragraphs>3</Paragraphs>
  <ScaleCrop>false</ScaleCrop>
  <HeadingPairs>
    <vt:vector size="6" baseType="variant">
      <vt:variant>
        <vt:lpstr>Title</vt:lpstr>
      </vt:variant>
      <vt:variant>
        <vt:i4>1</vt:i4>
      </vt:variant>
      <vt:variant>
        <vt:lpstr>Название</vt:lpstr>
      </vt:variant>
      <vt:variant>
        <vt:i4>1</vt:i4>
      </vt:variant>
      <vt:variant>
        <vt:lpstr>Titolo</vt:lpstr>
      </vt:variant>
      <vt:variant>
        <vt:i4>1</vt:i4>
      </vt:variant>
    </vt:vector>
  </HeadingPairs>
  <TitlesOfParts>
    <vt:vector size="3" baseType="lpstr">
      <vt:lpstr/>
      <vt:lpstr/>
      <vt:lpstr/>
    </vt:vector>
  </TitlesOfParts>
  <Company>FAO of the UN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Raba, Alma (CSGL)</cp:lastModifiedBy>
  <cp:revision>2</cp:revision>
  <cp:lastPrinted>2020-05-14T15:17:00Z</cp:lastPrinted>
  <dcterms:created xsi:type="dcterms:W3CDTF">2022-05-06T14:41:00Z</dcterms:created>
  <dcterms:modified xsi:type="dcterms:W3CDTF">2022-05-06T14:41:00Z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0x0101000AC78A91C8838E4CB12C6EAFBD4A90C0</vt:lpwstr>
  </property>
</Properties>
</file>