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53"/>
        <w:gridCol w:w="1560"/>
        <w:gridCol w:w="1842"/>
        <w:gridCol w:w="3686"/>
      </w:tblGrid>
      <w:tr w:rsidR="00C70E49" w:rsidRPr="00367598" w:rsidTr="00A90DB9">
        <w:tc>
          <w:tcPr>
            <w:tcW w:w="1036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5B3D7"/>
          </w:tcPr>
          <w:p w:rsidR="00C70E49" w:rsidRPr="000A1229" w:rsidRDefault="00C80976" w:rsidP="000A1229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color w:val="000000"/>
                <w:szCs w:val="18"/>
              </w:rPr>
              <w:t>Assessment summary table –</w:t>
            </w:r>
            <w:r w:rsidR="00C70E49" w:rsidRPr="000A1229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760E89" w:rsidRPr="000A1229">
              <w:rPr>
                <w:rFonts w:ascii="Tahoma" w:hAnsi="Tahoma" w:cs="Tahoma"/>
                <w:b/>
                <w:color w:val="000000"/>
                <w:szCs w:val="18"/>
              </w:rPr>
              <w:t>H</w:t>
            </w:r>
            <w:r w:rsidR="00E92804" w:rsidRPr="000A1229">
              <w:rPr>
                <w:rFonts w:ascii="Tahoma" w:hAnsi="Tahoma" w:cs="Tahoma"/>
                <w:b/>
                <w:color w:val="000000"/>
                <w:szCs w:val="18"/>
              </w:rPr>
              <w:t>oneybee</w:t>
            </w:r>
            <w:r w:rsidRPr="000A1229">
              <w:rPr>
                <w:rFonts w:ascii="Tahoma" w:hAnsi="Tahoma" w:cs="Tahoma"/>
                <w:b/>
                <w:color w:val="000000"/>
                <w:szCs w:val="18"/>
              </w:rPr>
              <w:t xml:space="preserve"> </w:t>
            </w:r>
            <w:r w:rsidR="00760E89" w:rsidRPr="000A1229">
              <w:rPr>
                <w:rFonts w:ascii="Tahoma" w:hAnsi="Tahoma" w:cs="Tahoma"/>
                <w:b/>
                <w:color w:val="000000"/>
                <w:szCs w:val="18"/>
              </w:rPr>
              <w:t xml:space="preserve">hazard </w:t>
            </w:r>
            <w:r w:rsidR="00C70E49" w:rsidRPr="000A1229">
              <w:rPr>
                <w:rFonts w:ascii="Tahoma" w:hAnsi="Tahoma" w:cs="Tahoma"/>
                <w:b/>
                <w:color w:val="000000"/>
                <w:szCs w:val="18"/>
              </w:rPr>
              <w:t>assessment</w:t>
            </w:r>
          </w:p>
        </w:tc>
      </w:tr>
      <w:tr w:rsidR="00A90DB9" w:rsidRPr="00367598" w:rsidTr="00A90DB9">
        <w:tc>
          <w:tcPr>
            <w:tcW w:w="48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0A1229">
              <w:rPr>
                <w:rFonts w:ascii="Tahoma" w:hAnsi="Tahoma" w:cs="Tahoma"/>
                <w:sz w:val="18"/>
                <w:szCs w:val="20"/>
              </w:rPr>
              <w:br w:type="page"/>
            </w:r>
            <w:r w:rsidRPr="000A1229">
              <w:rPr>
                <w:rFonts w:ascii="Tahoma" w:hAnsi="Tahoma" w:cs="Tahoma"/>
                <w:b/>
                <w:bCs/>
                <w:sz w:val="18"/>
                <w:szCs w:val="20"/>
              </w:rPr>
              <w:t>Product name: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0A1229">
              <w:rPr>
                <w:rFonts w:ascii="Tahoma" w:hAnsi="Tahoma" w:cs="Tahoma"/>
                <w:b/>
                <w:bCs/>
                <w:sz w:val="18"/>
                <w:szCs w:val="20"/>
              </w:rPr>
              <w:t>Active ingredient name:</w:t>
            </w:r>
          </w:p>
        </w:tc>
      </w:tr>
      <w:tr w:rsidR="00A90DB9" w:rsidRPr="00367598" w:rsidTr="00A90DB9">
        <w:tc>
          <w:tcPr>
            <w:tcW w:w="4839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0A1229">
              <w:rPr>
                <w:rFonts w:ascii="Tahoma" w:hAnsi="Tahoma" w:cs="Tahoma"/>
                <w:b/>
                <w:bCs/>
                <w:sz w:val="18"/>
                <w:szCs w:val="20"/>
              </w:rPr>
              <w:t>Registration file number:</w:t>
            </w:r>
          </w:p>
        </w:tc>
      </w:tr>
      <w:tr w:rsidR="00C80976" w:rsidRPr="00367598" w:rsidTr="000A1229">
        <w:tc>
          <w:tcPr>
            <w:tcW w:w="4839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C80976" w:rsidRPr="000A1229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0A1229">
              <w:rPr>
                <w:rFonts w:ascii="Tahoma" w:hAnsi="Tahoma" w:cs="Tahoma"/>
                <w:b/>
                <w:bCs/>
                <w:sz w:val="18"/>
                <w:szCs w:val="20"/>
              </w:rPr>
              <w:t>Name of the assessor: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C80976" w:rsidRPr="000A1229" w:rsidRDefault="00C80976" w:rsidP="00C80976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0A1229">
              <w:rPr>
                <w:rFonts w:ascii="Tahoma" w:hAnsi="Tahoma" w:cs="Tahoma"/>
                <w:b/>
                <w:bCs/>
                <w:sz w:val="18"/>
                <w:szCs w:val="20"/>
              </w:rPr>
              <w:t>Date of the assessment:</w:t>
            </w:r>
          </w:p>
        </w:tc>
      </w:tr>
      <w:tr w:rsidR="008125AF" w:rsidRPr="00367598" w:rsidTr="000A1229">
        <w:trPr>
          <w:tblHeader/>
        </w:trPr>
        <w:tc>
          <w:tcPr>
            <w:tcW w:w="3279" w:type="dxa"/>
            <w:gridSpan w:val="2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BDD6EE" w:themeFill="accent1" w:themeFillTint="66"/>
          </w:tcPr>
          <w:p w:rsidR="008125AF" w:rsidRPr="000A1229" w:rsidRDefault="008125AF" w:rsidP="000A1229">
            <w:pPr>
              <w:spacing w:before="120" w:after="12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</w:rPr>
              <w:br w:type="page"/>
            </w:r>
            <w:r w:rsidRPr="000A1229">
              <w:rPr>
                <w:rFonts w:ascii="Tahoma" w:hAnsi="Tahoma" w:cs="Tahoma"/>
              </w:rPr>
              <w:br w:type="page"/>
            </w:r>
            <w:r w:rsidRPr="000A1229">
              <w:rPr>
                <w:rFonts w:ascii="Tahoma" w:hAnsi="Tahoma" w:cs="Tahoma"/>
              </w:rPr>
              <w:br w:type="page"/>
            </w:r>
            <w:r w:rsidRPr="000A1229">
              <w:rPr>
                <w:rFonts w:ascii="Tahoma" w:hAnsi="Tahoma" w:cs="Tahoma"/>
              </w:rPr>
              <w:br w:type="page"/>
            </w:r>
            <w:r w:rsidR="00A90DB9"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Hazard </w:t>
            </w:r>
            <w:r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parameter</w:t>
            </w:r>
            <w:r w:rsidR="00A90DB9"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BDD6EE" w:themeFill="accent1" w:themeFillTint="66"/>
          </w:tcPr>
          <w:p w:rsidR="008125AF" w:rsidRPr="000A1229" w:rsidRDefault="008125AF" w:rsidP="000A1229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125AF" w:rsidRPr="000A1229" w:rsidRDefault="008125AF" w:rsidP="000A1229">
            <w:pPr>
              <w:spacing w:before="120" w:after="12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Notes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A90DB9" w:rsidP="00367598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Pesticide product</w:t>
            </w:r>
          </w:p>
        </w:tc>
      </w:tr>
      <w:tr w:rsidR="008125AF" w:rsidRPr="00AD7B7A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Pesticide type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367598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  <w:lang w:val="fr-FR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  <w:lang w:val="fr-FR"/>
              </w:rPr>
              <w:t xml:space="preserve">Insecticide, </w:t>
            </w:r>
            <w:proofErr w:type="spellStart"/>
            <w:r w:rsidRPr="000A1229">
              <w:rPr>
                <w:rFonts w:ascii="Tahoma" w:hAnsi="Tahoma" w:cs="Tahoma"/>
                <w:i/>
                <w:sz w:val="16"/>
                <w:szCs w:val="16"/>
                <w:lang w:val="fr-FR"/>
              </w:rPr>
              <w:t>fungicide</w:t>
            </w:r>
            <w:proofErr w:type="spellEnd"/>
            <w:r w:rsidRPr="000A1229">
              <w:rPr>
                <w:rFonts w:ascii="Tahoma" w:hAnsi="Tahoma" w:cs="Tahoma"/>
                <w:i/>
                <w:sz w:val="16"/>
                <w:szCs w:val="16"/>
                <w:lang w:val="fr-FR"/>
              </w:rPr>
              <w:t>, herbicide, acaricide, etc.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A90DB9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Is p</w:t>
            </w:r>
            <w:r w:rsidR="008125AF" w:rsidRPr="000A1229">
              <w:rPr>
                <w:rFonts w:ascii="Tahoma" w:hAnsi="Tahoma" w:cs="Tahoma"/>
                <w:color w:val="000000"/>
                <w:sz w:val="18"/>
                <w:szCs w:val="18"/>
              </w:rPr>
              <w:t>esticide systemic?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0A1229" w:rsidRDefault="008125AF" w:rsidP="008125AF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8125AF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A90DB9" w:rsidP="00367598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Is p</w:t>
            </w:r>
            <w:r w:rsidR="008125AF" w:rsidRPr="000A1229">
              <w:rPr>
                <w:rFonts w:ascii="Tahoma" w:hAnsi="Tahoma" w:cs="Tahoma"/>
                <w:color w:val="000000"/>
                <w:sz w:val="18"/>
                <w:szCs w:val="18"/>
              </w:rPr>
              <w:t>esticide insect growth regulator?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0A1229" w:rsidRDefault="008125AF" w:rsidP="008125AF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Type of formulation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Some formulations types (e.g. micro-encapsulation, sugary baits, DP, WP)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potentially higher hazard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Ecotoxicology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Acute oral LD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Hazard class: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Acute contact LD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50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Hazard class: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Oral brood LD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 xml:space="preserve">50 </w:t>
            </w:r>
            <w:r w:rsidRPr="000A1229">
              <w:rPr>
                <w:rFonts w:ascii="Tahoma" w:hAnsi="Tahoma" w:cs="Tahoma"/>
                <w:sz w:val="18"/>
                <w:szCs w:val="18"/>
              </w:rPr>
              <w:t>and/or NOAEC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Foliar residual toxicity RT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  <w:vertAlign w:val="subscript"/>
              </w:rPr>
              <w:t>25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sz w:val="18"/>
                <w:szCs w:val="18"/>
              </w:rPr>
              <w:t xml:space="preserve">Extended residual toxicity:   </w:t>
            </w:r>
            <w:r w:rsidRPr="000A1229">
              <w:rPr>
                <w:rFonts w:ascii="Tahoma" w:hAnsi="Tahoma" w:cs="Tahoma"/>
                <w:i/>
                <w:sz w:val="18"/>
                <w:szCs w:val="18"/>
              </w:rPr>
              <w:t>Yes / No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sz w:val="18"/>
                <w:szCs w:val="18"/>
              </w:rPr>
              <w:t>Chronic (10-day) oral toxicity (NOAEC)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Other toxicity data </w:t>
            </w: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(specify)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1C1F11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C3DDA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C3DDA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3DDA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Semi-field or field trial results </w:t>
            </w: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(specify)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EC3DDA" w:rsidRPr="001C1F11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C3DDA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Exposure – Crop</w:t>
            </w: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Crop(s)</w:t>
            </w:r>
          </w:p>
          <w:p w:rsidR="001C1F11" w:rsidRPr="000A1229" w:rsidRDefault="001C1F11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125AF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8125AF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25AF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Is crop attractive</w:t>
            </w:r>
            <w:r w:rsidR="008125AF" w:rsidRPr="000A12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to bees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25AF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125AF" w:rsidRPr="000A1229" w:rsidRDefault="008125AF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If crop is not attractive to bees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="00EC3DDA"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no exposure likely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>(unless at</w:t>
            </w:r>
            <w:r w:rsidR="00A90DB9" w:rsidRPr="000A1229">
              <w:rPr>
                <w:rFonts w:ascii="Tahoma" w:hAnsi="Tahoma" w:cs="Tahoma"/>
                <w:i/>
                <w:sz w:val="16"/>
                <w:szCs w:val="16"/>
              </w:rPr>
              <w:t>tractive weeds grow in the crop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Will pesticide be applied when crop</w:t>
            </w:r>
            <w:r w:rsidR="00EC3DDA" w:rsidRPr="000A1229">
              <w:rPr>
                <w:rFonts w:ascii="Tahoma" w:hAnsi="Tahoma" w:cs="Tahoma"/>
                <w:color w:val="000000"/>
                <w:sz w:val="18"/>
                <w:szCs w:val="18"/>
              </w:rPr>
              <w:t>(s)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is </w:t>
            </w:r>
            <w:r w:rsidR="00EC3DDA" w:rsidRPr="000A1229">
              <w:rPr>
                <w:rFonts w:ascii="Tahoma" w:hAnsi="Tahoma" w:cs="Tahoma"/>
                <w:color w:val="000000"/>
                <w:sz w:val="18"/>
                <w:szCs w:val="18"/>
              </w:rPr>
              <w:t xml:space="preserve">(are) </w:t>
            </w: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flowering?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DB9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If overlap between flowering of crop and pesticide applications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EC3DDA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sz w:val="18"/>
                <w:szCs w:val="18"/>
              </w:rPr>
              <w:t xml:space="preserve">Are weeds </w:t>
            </w:r>
            <w:r w:rsidR="00EC3DDA" w:rsidRPr="000A1229">
              <w:rPr>
                <w:rFonts w:ascii="Tahoma" w:hAnsi="Tahoma" w:cs="Tahoma"/>
                <w:sz w:val="18"/>
                <w:szCs w:val="18"/>
              </w:rPr>
              <w:t>flowering in the crop That</w:t>
            </w:r>
            <w:r w:rsidRPr="000A1229">
              <w:rPr>
                <w:rFonts w:ascii="Tahoma" w:hAnsi="Tahoma" w:cs="Tahoma"/>
                <w:sz w:val="18"/>
                <w:szCs w:val="18"/>
              </w:rPr>
              <w:t xml:space="preserve"> may be attractive to bees?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DB9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EC3DDA" w:rsidP="008125AF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Will pesticide be applied when weeds are flowering?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DB9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8125AF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If overlap between flowering of weeds and pesticide applications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sz w:val="18"/>
                <w:szCs w:val="18"/>
              </w:rPr>
              <w:t xml:space="preserve">Does crop have </w:t>
            </w:r>
            <w:proofErr w:type="spellStart"/>
            <w:r w:rsidRPr="000A1229">
              <w:rPr>
                <w:rFonts w:ascii="Tahoma" w:hAnsi="Tahoma" w:cs="Tahoma"/>
                <w:sz w:val="18"/>
                <w:szCs w:val="18"/>
              </w:rPr>
              <w:t>extrafloral</w:t>
            </w:r>
            <w:proofErr w:type="spellEnd"/>
            <w:r w:rsidRPr="000A12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0A1229">
              <w:rPr>
                <w:rFonts w:ascii="Tahoma" w:hAnsi="Tahoma" w:cs="Tahoma"/>
                <w:sz w:val="18"/>
                <w:szCs w:val="18"/>
              </w:rPr>
              <w:t>nectaries</w:t>
            </w:r>
            <w:proofErr w:type="spellEnd"/>
            <w:r w:rsidRPr="000A1229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DB9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If </w:t>
            </w:r>
            <w:proofErr w:type="spellStart"/>
            <w:r w:rsidRPr="000A1229">
              <w:rPr>
                <w:rFonts w:ascii="Tahoma" w:hAnsi="Tahoma" w:cs="Tahoma"/>
                <w:i/>
                <w:sz w:val="16"/>
                <w:szCs w:val="16"/>
              </w:rPr>
              <w:t>extrafloral</w:t>
            </w:r>
            <w:proofErr w:type="spellEnd"/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proofErr w:type="spellStart"/>
            <w:r w:rsidRPr="000A1229">
              <w:rPr>
                <w:rFonts w:ascii="Tahoma" w:hAnsi="Tahoma" w:cs="Tahoma"/>
                <w:i/>
                <w:sz w:val="16"/>
                <w:szCs w:val="16"/>
              </w:rPr>
              <w:t>nectaries</w:t>
            </w:r>
            <w:proofErr w:type="spellEnd"/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present in crop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sz w:val="18"/>
                <w:szCs w:val="18"/>
              </w:rPr>
              <w:t>Is crop regularly infested with honeydew producing insects?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0DB9" w:rsidRPr="000A1229" w:rsidRDefault="00A90DB9" w:rsidP="00A90DB9">
            <w:pPr>
              <w:spacing w:before="60" w:after="6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Yes / No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If honeydew producing insects present in crop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b/>
                <w:sz w:val="18"/>
                <w:szCs w:val="16"/>
              </w:rPr>
              <w:t>Exposure – Pesticide application</w:t>
            </w:r>
          </w:p>
        </w:tc>
      </w:tr>
      <w:tr w:rsidR="00A90DB9" w:rsidRPr="00367598" w:rsidTr="000A122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A90DB9" w:rsidRPr="000A1229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0A1229">
              <w:rPr>
                <w:rFonts w:ascii="Tahoma" w:hAnsi="Tahoma" w:cs="Tahoma"/>
                <w:sz w:val="18"/>
                <w:szCs w:val="16"/>
              </w:rPr>
              <w:t>Mode of application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90DB9" w:rsidRPr="001C1F11" w:rsidRDefault="00A90DB9" w:rsidP="00A90DB9">
            <w:pPr>
              <w:spacing w:before="60" w:after="6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0DB9" w:rsidRPr="000A1229" w:rsidRDefault="00A90DB9" w:rsidP="00A90DB9">
            <w:pPr>
              <w:spacing w:before="60" w:after="60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Some modes of application (e.g. dusting, aerial application, drilling treated seed that produces dust)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higher exposure risk</w:t>
            </w:r>
          </w:p>
          <w:p w:rsidR="00A90DB9" w:rsidRPr="000A1229" w:rsidRDefault="00A90DB9" w:rsidP="00EC3DDA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 xml:space="preserve">Some modes of application (e.g. seed/soil treatment with non-systemic pesticide; brushing) </w:t>
            </w:r>
            <w:r w:rsidRPr="000A1229">
              <w:rPr>
                <w:rFonts w:ascii="Tahoma" w:hAnsi="Tahoma" w:cs="Tahoma"/>
                <w:i/>
                <w:sz w:val="16"/>
                <w:szCs w:val="16"/>
              </w:rPr>
              <w:sym w:font="Wingdings" w:char="F0E8"/>
            </w:r>
            <w:r w:rsidR="00EC3DDA" w:rsidRPr="000A1229">
              <w:rPr>
                <w:rFonts w:ascii="Tahoma" w:hAnsi="Tahoma" w:cs="Tahoma"/>
                <w:i/>
                <w:sz w:val="16"/>
                <w:szCs w:val="16"/>
              </w:rPr>
              <w:t xml:space="preserve"> lower exposure risk</w:t>
            </w:r>
          </w:p>
        </w:tc>
      </w:tr>
    </w:tbl>
    <w:p w:rsidR="000A1229" w:rsidRDefault="000A1229">
      <w:r>
        <w:br w:type="page"/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53"/>
        <w:gridCol w:w="7088"/>
      </w:tblGrid>
      <w:tr w:rsidR="00EC3DDA" w:rsidRPr="00367598" w:rsidTr="00EC3DDA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BDD6EE" w:themeFill="accent1" w:themeFillTint="66"/>
          </w:tcPr>
          <w:p w:rsidR="00EC3DDA" w:rsidRDefault="00EC3DDA" w:rsidP="000A1229">
            <w:pPr>
              <w:spacing w:before="120"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4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:rsidR="00EC3DDA" w:rsidRPr="00F57B80" w:rsidRDefault="000A1229" w:rsidP="000A1229">
            <w:pPr>
              <w:spacing w:before="120" w:after="120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6"/>
              </w:rPr>
              <w:t>Hazard assessment</w:t>
            </w:r>
          </w:p>
        </w:tc>
      </w:tr>
      <w:tr w:rsidR="00EC3DDA" w:rsidRPr="00367598" w:rsidTr="00F55C0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What are expected principal routes of exposure </w:t>
            </w:r>
            <w:r w:rsidR="000A1229">
              <w:rPr>
                <w:rFonts w:ascii="Tahoma" w:hAnsi="Tahoma" w:cs="Tahoma"/>
                <w:sz w:val="18"/>
                <w:szCs w:val="16"/>
              </w:rPr>
              <w:t xml:space="preserve">of honeybees </w:t>
            </w:r>
            <w:r>
              <w:rPr>
                <w:rFonts w:ascii="Tahoma" w:hAnsi="Tahoma" w:cs="Tahoma"/>
                <w:sz w:val="18"/>
                <w:szCs w:val="16"/>
              </w:rPr>
              <w:t>to the pesticide?</w:t>
            </w:r>
          </w:p>
          <w:p w:rsidR="000A1229" w:rsidRPr="00F57B80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3DDA" w:rsidRPr="00367598" w:rsidTr="00707A17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Is exposure of honeybees possible and/or likely?</w:t>
            </w:r>
          </w:p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>Provide explanation</w:t>
            </w:r>
          </w:p>
          <w:p w:rsidR="000A1229" w:rsidRPr="00EC3DDA" w:rsidRDefault="000A1229" w:rsidP="00A90DB9">
            <w:pPr>
              <w:spacing w:before="60" w:after="60" w:line="240" w:lineRule="auto"/>
              <w:rPr>
                <w:rFonts w:ascii="Tahoma" w:hAnsi="Tahoma" w:cs="Tahoma"/>
                <w:i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3DDA" w:rsidRPr="00367598" w:rsidTr="00A82139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3DDA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Are acute or chronic adverse effects on honeybees possible/likely?</w:t>
            </w:r>
          </w:p>
          <w:p w:rsidR="000A1229" w:rsidRDefault="000A1229" w:rsidP="00A90DB9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0A1229">
              <w:rPr>
                <w:rFonts w:ascii="Tahoma" w:hAnsi="Tahoma" w:cs="Tahoma"/>
                <w:i/>
                <w:sz w:val="16"/>
                <w:szCs w:val="16"/>
              </w:rPr>
              <w:t>Provide explanation</w:t>
            </w:r>
          </w:p>
          <w:p w:rsidR="000A1229" w:rsidRPr="00F57B80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3DDA" w:rsidRPr="00367598" w:rsidTr="0096114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C3DDA" w:rsidRDefault="00EC3DD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C3DDA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What are the main hazard concerns for honeybees of using this pesticide as proposed by the applicant?</w:t>
            </w:r>
          </w:p>
          <w:p w:rsidR="000A1229" w:rsidRDefault="000A1229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C3DDA" w:rsidRPr="001C1F11" w:rsidRDefault="00EC3DD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7B7A" w:rsidRPr="00367598" w:rsidTr="00961148">
        <w:trPr>
          <w:cantSplit/>
        </w:trPr>
        <w:tc>
          <w:tcPr>
            <w:tcW w:w="4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AD7B7A" w:rsidRDefault="00AD7B7A" w:rsidP="00A90DB9">
            <w:pPr>
              <w:spacing w:before="60" w:after="6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B7A" w:rsidRDefault="00AD7B7A" w:rsidP="00AD7B7A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6"/>
              </w:rPr>
              <w:t>What mitigation measures might be implemented to reduce possible adverse effects of the pesticide?</w:t>
            </w:r>
          </w:p>
          <w:p w:rsidR="00AD7B7A" w:rsidRDefault="00AD7B7A" w:rsidP="00A90DB9">
            <w:pPr>
              <w:spacing w:before="60" w:after="60" w:line="240" w:lineRule="auto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B7A" w:rsidRPr="001C1F11" w:rsidRDefault="00AD7B7A" w:rsidP="00A90DB9">
            <w:pPr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52682" w:rsidRDefault="00D52682">
      <w:pPr>
        <w:rPr>
          <w:rFonts w:ascii="Tahoma" w:hAnsi="Tahoma" w:cs="Tahoma"/>
          <w:b/>
          <w:bCs/>
        </w:rPr>
      </w:pPr>
    </w:p>
    <w:p w:rsidR="0099635B" w:rsidRPr="00A85EC7" w:rsidRDefault="0099635B">
      <w:pPr>
        <w:rPr>
          <w:rFonts w:ascii="Tahoma" w:hAnsi="Tahoma" w:cs="Tahoma"/>
          <w:b/>
          <w:bCs/>
        </w:rPr>
      </w:pPr>
    </w:p>
    <w:sectPr w:rsidR="0099635B" w:rsidRPr="00A85EC7" w:rsidSect="00A90DB9">
      <w:footerReference w:type="default" r:id="rId6"/>
      <w:pgSz w:w="11907" w:h="16839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C9" w:rsidRDefault="004231C9" w:rsidP="0099635B">
      <w:pPr>
        <w:spacing w:after="0" w:line="240" w:lineRule="auto"/>
      </w:pPr>
      <w:r>
        <w:separator/>
      </w:r>
    </w:p>
  </w:endnote>
  <w:endnote w:type="continuationSeparator" w:id="0">
    <w:p w:rsidR="004231C9" w:rsidRDefault="004231C9" w:rsidP="0099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5B" w:rsidRPr="0099635B" w:rsidRDefault="0099635B" w:rsidP="0099635B">
    <w:pPr>
      <w:pStyle w:val="Voettekst"/>
      <w:jc w:val="center"/>
      <w:rPr>
        <w:rFonts w:ascii="Tahoma" w:hAnsi="Tahoma" w:cs="Tahoma"/>
        <w:b/>
        <w:sz w:val="20"/>
      </w:rPr>
    </w:pPr>
    <w:r w:rsidRPr="0099635B">
      <w:rPr>
        <w:rFonts w:ascii="Tahoma" w:hAnsi="Tahoma" w:cs="Tahoma"/>
        <w:b/>
        <w:sz w:val="20"/>
      </w:rPr>
      <w:fldChar w:fldCharType="begin"/>
    </w:r>
    <w:r w:rsidRPr="0099635B">
      <w:rPr>
        <w:rFonts w:ascii="Tahoma" w:hAnsi="Tahoma" w:cs="Tahoma"/>
        <w:b/>
        <w:sz w:val="20"/>
      </w:rPr>
      <w:instrText>PAGE   \* MERGEFORMAT</w:instrText>
    </w:r>
    <w:r w:rsidRPr="0099635B">
      <w:rPr>
        <w:rFonts w:ascii="Tahoma" w:hAnsi="Tahoma" w:cs="Tahoma"/>
        <w:b/>
        <w:sz w:val="20"/>
      </w:rPr>
      <w:fldChar w:fldCharType="separate"/>
    </w:r>
    <w:r w:rsidR="00AD7B7A" w:rsidRPr="00AD7B7A">
      <w:rPr>
        <w:rFonts w:ascii="Tahoma" w:hAnsi="Tahoma" w:cs="Tahoma"/>
        <w:b/>
        <w:noProof/>
        <w:sz w:val="20"/>
        <w:lang w:val="nl-NL"/>
      </w:rPr>
      <w:t>1</w:t>
    </w:r>
    <w:r w:rsidRPr="0099635B">
      <w:rPr>
        <w:rFonts w:ascii="Tahoma" w:hAnsi="Tahoma" w:cs="Tahom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C9" w:rsidRDefault="004231C9" w:rsidP="0099635B">
      <w:pPr>
        <w:spacing w:after="0" w:line="240" w:lineRule="auto"/>
      </w:pPr>
      <w:r>
        <w:separator/>
      </w:r>
    </w:p>
  </w:footnote>
  <w:footnote w:type="continuationSeparator" w:id="0">
    <w:p w:rsidR="004231C9" w:rsidRDefault="004231C9" w:rsidP="00996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C7"/>
    <w:rsid w:val="000A1229"/>
    <w:rsid w:val="000C0493"/>
    <w:rsid w:val="000D6A98"/>
    <w:rsid w:val="000E4A8F"/>
    <w:rsid w:val="00140F4A"/>
    <w:rsid w:val="0014697F"/>
    <w:rsid w:val="001C1F11"/>
    <w:rsid w:val="0022124C"/>
    <w:rsid w:val="00265758"/>
    <w:rsid w:val="00284D98"/>
    <w:rsid w:val="002E57CA"/>
    <w:rsid w:val="00307733"/>
    <w:rsid w:val="00354DFF"/>
    <w:rsid w:val="00360D11"/>
    <w:rsid w:val="00367598"/>
    <w:rsid w:val="003D2614"/>
    <w:rsid w:val="004231C9"/>
    <w:rsid w:val="004611CA"/>
    <w:rsid w:val="004D1635"/>
    <w:rsid w:val="004E77AC"/>
    <w:rsid w:val="00523FBA"/>
    <w:rsid w:val="005D3CF8"/>
    <w:rsid w:val="005F5737"/>
    <w:rsid w:val="00666D6B"/>
    <w:rsid w:val="0068096C"/>
    <w:rsid w:val="0072225B"/>
    <w:rsid w:val="00752C52"/>
    <w:rsid w:val="00760E89"/>
    <w:rsid w:val="008125AF"/>
    <w:rsid w:val="008422A1"/>
    <w:rsid w:val="00847F9D"/>
    <w:rsid w:val="0088258D"/>
    <w:rsid w:val="00893923"/>
    <w:rsid w:val="009306E6"/>
    <w:rsid w:val="00951795"/>
    <w:rsid w:val="00974096"/>
    <w:rsid w:val="0099635B"/>
    <w:rsid w:val="009A6B59"/>
    <w:rsid w:val="009C1920"/>
    <w:rsid w:val="009F3ABA"/>
    <w:rsid w:val="00A555C2"/>
    <w:rsid w:val="00A84834"/>
    <w:rsid w:val="00A85EC7"/>
    <w:rsid w:val="00A90DB9"/>
    <w:rsid w:val="00AC27ED"/>
    <w:rsid w:val="00AD7B7A"/>
    <w:rsid w:val="00AE4407"/>
    <w:rsid w:val="00B2035A"/>
    <w:rsid w:val="00B476AC"/>
    <w:rsid w:val="00B50A44"/>
    <w:rsid w:val="00BD7948"/>
    <w:rsid w:val="00C54F29"/>
    <w:rsid w:val="00C70E49"/>
    <w:rsid w:val="00C80976"/>
    <w:rsid w:val="00CE5EC0"/>
    <w:rsid w:val="00D52682"/>
    <w:rsid w:val="00D532C7"/>
    <w:rsid w:val="00D53B84"/>
    <w:rsid w:val="00D85E6E"/>
    <w:rsid w:val="00DA6BAB"/>
    <w:rsid w:val="00DE416E"/>
    <w:rsid w:val="00E16002"/>
    <w:rsid w:val="00E92804"/>
    <w:rsid w:val="00EC3DDA"/>
    <w:rsid w:val="00EE5EA7"/>
    <w:rsid w:val="00F57B80"/>
    <w:rsid w:val="00F65C11"/>
    <w:rsid w:val="00FC5051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B1B88D-25EA-4298-9B6E-882A2CFF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85E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8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635B"/>
  </w:style>
  <w:style w:type="paragraph" w:styleId="Voettekst">
    <w:name w:val="footer"/>
    <w:basedOn w:val="Standaard"/>
    <w:link w:val="VoettekstChar"/>
    <w:uiPriority w:val="99"/>
    <w:unhideWhenUsed/>
    <w:rsid w:val="00996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635B"/>
  </w:style>
  <w:style w:type="paragraph" w:styleId="Ballontekst">
    <w:name w:val="Balloon Text"/>
    <w:basedOn w:val="Standaard"/>
    <w:link w:val="BallontekstChar"/>
    <w:uiPriority w:val="99"/>
    <w:semiHidden/>
    <w:unhideWhenUsed/>
    <w:rsid w:val="002E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vlaming</dc:creator>
  <cp:keywords/>
  <cp:lastModifiedBy>Harold van der Valk</cp:lastModifiedBy>
  <cp:revision>5</cp:revision>
  <cp:lastPrinted>2015-10-22T13:30:00Z</cp:lastPrinted>
  <dcterms:created xsi:type="dcterms:W3CDTF">2015-10-22T12:21:00Z</dcterms:created>
  <dcterms:modified xsi:type="dcterms:W3CDTF">2015-10-22T13:34:00Z</dcterms:modified>
</cp:coreProperties>
</file>