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F9" w:rsidRPr="008B7E84" w:rsidRDefault="008B08F9" w:rsidP="008B7E84">
      <w:pPr>
        <w:pStyle w:val="Hidden"/>
        <w:spacing w:line="216" w:lineRule="auto"/>
        <w:jc w:val="both"/>
        <w:rPr>
          <w:sz w:val="22"/>
        </w:rPr>
      </w:pPr>
    </w:p>
    <w:p w:rsidR="00425CED" w:rsidRPr="008B7E84" w:rsidRDefault="00425CED" w:rsidP="008B7E84">
      <w:pPr>
        <w:pStyle w:val="DocTitle"/>
        <w:spacing w:before="0" w:after="0" w:line="216" w:lineRule="auto"/>
        <w:rPr>
          <w:b/>
          <w:sz w:val="72"/>
        </w:rPr>
      </w:pPr>
      <w:bookmarkStart w:id="0" w:name="CoverTitleBookmark"/>
      <w:r w:rsidRPr="008B7E84">
        <w:rPr>
          <w:b/>
          <w:smallCaps/>
          <w:sz w:val="72"/>
        </w:rPr>
        <w:t>لجنة مصايد الأسماك</w:t>
      </w:r>
    </w:p>
    <w:bookmarkEnd w:id="0"/>
    <w:p w:rsidR="00425CED" w:rsidRPr="008B7E84" w:rsidRDefault="00425CED" w:rsidP="008B7E84">
      <w:pPr>
        <w:pStyle w:val="Hidden"/>
        <w:spacing w:line="216" w:lineRule="auto"/>
        <w:jc w:val="both"/>
        <w:rPr>
          <w:sz w:val="22"/>
        </w:rPr>
      </w:pPr>
    </w:p>
    <w:bookmarkStart w:id="1" w:name="CoverBookmark" w:displacedByCustomXml="next"/>
    <w:sdt>
      <w:sdtPr>
        <w:rPr>
          <w:rFonts w:ascii="Times New Roman" w:hAnsi="Times New Roman"/>
          <w:sz w:val="24"/>
          <w:szCs w:val="32"/>
        </w:rPr>
        <w:alias w:val="Meeting Information"/>
        <w:tag w:val="Meeting Information"/>
        <w:id w:val="8308208"/>
      </w:sdtPr>
      <w:sdtEndPr>
        <w:rPr>
          <w:sz w:val="28"/>
          <w:szCs w:val="36"/>
        </w:rPr>
      </w:sdtEndPr>
      <w:sdtContent>
        <w:sdt>
          <w:sdtPr>
            <w:rPr>
              <w:rFonts w:ascii="Times New Roman" w:hAnsi="Times New Roman"/>
            </w:rPr>
            <w:alias w:val="Meeting Information"/>
            <w:tag w:val="Meeting Information"/>
            <w:id w:val="6696232"/>
          </w:sdtPr>
          <w:sdtEndPr/>
          <w:sdtContent>
            <w:p w:rsidR="008B08F9" w:rsidRPr="008B7E84" w:rsidRDefault="008B08F9" w:rsidP="008B7E84">
              <w:pPr>
                <w:pStyle w:val="MeetingInfo"/>
                <w:spacing w:line="216" w:lineRule="auto"/>
                <w:rPr>
                  <w:rFonts w:ascii="Times New Roman" w:hAnsi="Times New Roman"/>
                </w:rPr>
              </w:pPr>
              <w:r w:rsidRPr="008B7E84">
                <w:rPr>
                  <w:rFonts w:ascii="Times New Roman" w:hAnsi="Times New Roman"/>
                </w:rPr>
                <w:t>اللجنة الفرعية المختصة بتربية الأحياء المائية</w:t>
              </w:r>
            </w:p>
          </w:sdtContent>
        </w:sdt>
        <w:p w:rsidR="008B08F9" w:rsidRPr="008B7E84" w:rsidRDefault="008B08F9" w:rsidP="008B7E84">
          <w:pPr>
            <w:pStyle w:val="MeetingInfo"/>
            <w:spacing w:line="216" w:lineRule="auto"/>
            <w:rPr>
              <w:rFonts w:ascii="Times New Roman" w:hAnsi="Times New Roman"/>
              <w:sz w:val="24"/>
              <w:szCs w:val="32"/>
            </w:rPr>
          </w:pPr>
          <w:r w:rsidRPr="008B7E84">
            <w:rPr>
              <w:rFonts w:ascii="Times New Roman" w:hAnsi="Times New Roman"/>
              <w:sz w:val="24"/>
              <w:szCs w:val="32"/>
            </w:rPr>
            <w:t xml:space="preserve">الدورة </w:t>
          </w:r>
          <w:r w:rsidR="00EA002F" w:rsidRPr="008B7E84">
            <w:rPr>
              <w:rFonts w:ascii="Times New Roman" w:hAnsi="Times New Roman" w:hint="cs"/>
              <w:sz w:val="24"/>
              <w:szCs w:val="32"/>
            </w:rPr>
            <w:t>الثامنة</w:t>
          </w:r>
        </w:p>
        <w:p w:rsidR="008B08F9" w:rsidRPr="008B7E84" w:rsidRDefault="00EA002F" w:rsidP="008B7E84">
          <w:pPr>
            <w:pStyle w:val="MeetingInfo"/>
            <w:spacing w:line="216" w:lineRule="auto"/>
            <w:rPr>
              <w:rFonts w:ascii="Times New Roman" w:hAnsi="Times New Roman"/>
              <w:sz w:val="24"/>
              <w:szCs w:val="32"/>
            </w:rPr>
          </w:pPr>
          <w:r w:rsidRPr="008B7E84">
            <w:rPr>
              <w:rFonts w:ascii="Times New Roman" w:hAnsi="Times New Roman"/>
              <w:sz w:val="24"/>
              <w:szCs w:val="32"/>
            </w:rPr>
            <w:t>برازيليا، البرازيل</w:t>
          </w:r>
          <w:r w:rsidR="008B08F9" w:rsidRPr="008B7E84">
            <w:rPr>
              <w:rFonts w:ascii="Times New Roman" w:hAnsi="Times New Roman"/>
              <w:sz w:val="24"/>
              <w:szCs w:val="32"/>
            </w:rPr>
            <w:t xml:space="preserve">، </w:t>
          </w:r>
          <w:r w:rsidRPr="008B7E84">
            <w:rPr>
              <w:rFonts w:ascii="Times New Roman" w:hAnsi="Times New Roman" w:hint="cs"/>
              <w:sz w:val="26"/>
              <w:szCs w:val="26"/>
            </w:rPr>
            <w:t>5</w:t>
          </w:r>
          <w:r w:rsidR="00426466" w:rsidRPr="008B7E84">
            <w:rPr>
              <w:rFonts w:ascii="Times New Roman" w:hAnsi="Times New Roman" w:hint="cs"/>
              <w:sz w:val="24"/>
              <w:szCs w:val="32"/>
            </w:rPr>
            <w:t>-</w:t>
          </w:r>
          <w:r w:rsidRPr="008B7E84">
            <w:rPr>
              <w:rFonts w:ascii="Times New Roman" w:hAnsi="Times New Roman" w:hint="cs"/>
              <w:sz w:val="26"/>
              <w:szCs w:val="26"/>
            </w:rPr>
            <w:t>9</w:t>
          </w:r>
          <w:r w:rsidR="008B08F9" w:rsidRPr="008B7E84">
            <w:rPr>
              <w:rFonts w:ascii="Times New Roman" w:hAnsi="Times New Roman"/>
              <w:sz w:val="24"/>
              <w:szCs w:val="32"/>
            </w:rPr>
            <w:t xml:space="preserve"> أكتوبر/تشرين الأول </w:t>
          </w:r>
          <w:r w:rsidRPr="008B7E84">
            <w:rPr>
              <w:rFonts w:ascii="Times New Roman" w:hAnsi="Times New Roman" w:hint="cs"/>
              <w:sz w:val="26"/>
              <w:szCs w:val="26"/>
            </w:rPr>
            <w:t>2015</w:t>
          </w:r>
        </w:p>
        <w:p w:rsidR="008B08F9" w:rsidRPr="008B7E84" w:rsidRDefault="008B08F9" w:rsidP="008B7E84">
          <w:pPr>
            <w:pStyle w:val="MeetingInfo"/>
            <w:spacing w:line="216" w:lineRule="auto"/>
            <w:rPr>
              <w:rFonts w:ascii="Times New Roman" w:hAnsi="Times New Roman"/>
            </w:rPr>
          </w:pPr>
          <w:r w:rsidRPr="008B7E84">
            <w:rPr>
              <w:rFonts w:ascii="Times New Roman" w:hAnsi="Times New Roman"/>
            </w:rPr>
            <w:t>جدول الأعمال والجدول الزمني المؤقت</w:t>
          </w:r>
          <w:r w:rsidR="00EA002F" w:rsidRPr="008B7E84">
            <w:rPr>
              <w:rFonts w:ascii="Times New Roman" w:hAnsi="Times New Roman" w:hint="cs"/>
            </w:rPr>
            <w:t>ان</w:t>
          </w:r>
          <w:r w:rsidRPr="008B7E84">
            <w:rPr>
              <w:rFonts w:ascii="Times New Roman" w:hAnsi="Times New Roman"/>
            </w:rPr>
            <w:t xml:space="preserve"> </w:t>
          </w:r>
        </w:p>
      </w:sdtContent>
    </w:sdt>
    <w:bookmarkEnd w:id="1"/>
    <w:p w:rsidR="008B08F9" w:rsidRPr="008B7E84" w:rsidRDefault="008B08F9" w:rsidP="008B7E84">
      <w:pPr>
        <w:spacing w:before="0" w:line="216" w:lineRule="auto"/>
        <w:jc w:val="both"/>
      </w:pPr>
    </w:p>
    <w:tbl>
      <w:tblPr>
        <w:bidiVisual/>
        <w:tblW w:w="0" w:type="auto"/>
        <w:tblLayout w:type="fixed"/>
        <w:tblLook w:val="0000" w:firstRow="0" w:lastRow="0" w:firstColumn="0" w:lastColumn="0" w:noHBand="0" w:noVBand="0"/>
      </w:tblPr>
      <w:tblGrid>
        <w:gridCol w:w="959"/>
        <w:gridCol w:w="5605"/>
        <w:gridCol w:w="19"/>
        <w:gridCol w:w="46"/>
        <w:gridCol w:w="142"/>
        <w:gridCol w:w="2364"/>
      </w:tblGrid>
      <w:tr w:rsidR="008B08F9" w:rsidRPr="008B7E84" w:rsidTr="001428BB">
        <w:trPr>
          <w:cantSplit/>
        </w:trPr>
        <w:tc>
          <w:tcPr>
            <w:tcW w:w="9135" w:type="dxa"/>
            <w:gridSpan w:val="6"/>
          </w:tcPr>
          <w:p w:rsidR="008B08F9" w:rsidRPr="008B7E84" w:rsidRDefault="008B08F9" w:rsidP="008B7E84">
            <w:pPr>
              <w:spacing w:before="0" w:line="216" w:lineRule="auto"/>
              <w:jc w:val="center"/>
              <w:rPr>
                <w:b/>
                <w:bCs/>
              </w:rPr>
            </w:pPr>
            <w:r w:rsidRPr="008B7E84">
              <w:rPr>
                <w:b/>
                <w:bCs/>
              </w:rPr>
              <w:t xml:space="preserve">الاثنين، </w:t>
            </w:r>
            <w:r w:rsidR="00EA002F" w:rsidRPr="008B7E84">
              <w:rPr>
                <w:rFonts w:hint="cs"/>
                <w:b/>
                <w:bCs/>
                <w:szCs w:val="24"/>
              </w:rPr>
              <w:t>5</w:t>
            </w:r>
            <w:r w:rsidRPr="008B7E84">
              <w:rPr>
                <w:b/>
                <w:bCs/>
              </w:rPr>
              <w:t xml:space="preserve"> أكتوبر/تشرين الأول </w:t>
            </w:r>
            <w:r w:rsidR="00EA002F" w:rsidRPr="008B7E84">
              <w:rPr>
                <w:rFonts w:hint="cs"/>
                <w:b/>
                <w:bCs/>
                <w:szCs w:val="24"/>
              </w:rPr>
              <w:t>2015</w:t>
            </w:r>
          </w:p>
          <w:p w:rsidR="008B08F9" w:rsidRPr="008B7E84" w:rsidRDefault="008B08F9" w:rsidP="008B7E84">
            <w:pPr>
              <w:spacing w:before="0" w:line="120" w:lineRule="auto"/>
              <w:jc w:val="center"/>
            </w:pPr>
          </w:p>
          <w:p w:rsidR="008B08F9" w:rsidRPr="008B7E84" w:rsidRDefault="008B08F9" w:rsidP="008B7E84">
            <w:pPr>
              <w:spacing w:before="0" w:line="216" w:lineRule="auto"/>
              <w:jc w:val="center"/>
              <w:rPr>
                <w:b/>
                <w:bCs/>
              </w:rPr>
            </w:pPr>
            <w:r w:rsidRPr="008B7E84">
              <w:rPr>
                <w:b/>
                <w:bCs/>
              </w:rPr>
              <w:t xml:space="preserve">الفترة الصباحية: الساعة </w:t>
            </w:r>
            <w:r w:rsidR="00E82453" w:rsidRPr="008B7E84">
              <w:rPr>
                <w:rFonts w:hint="cs"/>
                <w:b/>
                <w:bCs/>
                <w:szCs w:val="24"/>
              </w:rPr>
              <w:t>9</w:t>
            </w:r>
            <w:r w:rsidR="00E82453" w:rsidRPr="008B7E84">
              <w:rPr>
                <w:rFonts w:hint="cs"/>
                <w:b/>
                <w:bCs/>
              </w:rPr>
              <w:t>:</w:t>
            </w:r>
            <w:r w:rsidR="00E82453" w:rsidRPr="008B7E84">
              <w:rPr>
                <w:rFonts w:hint="cs"/>
                <w:b/>
                <w:bCs/>
                <w:szCs w:val="24"/>
              </w:rPr>
              <w:t>30</w:t>
            </w:r>
          </w:p>
          <w:p w:rsidR="008B08F9" w:rsidRPr="008B7E84" w:rsidRDefault="008B08F9" w:rsidP="008B7E84">
            <w:pPr>
              <w:spacing w:before="0" w:line="216" w:lineRule="auto"/>
              <w:jc w:val="both"/>
            </w:pPr>
          </w:p>
        </w:tc>
      </w:tr>
      <w:tr w:rsidR="008B08F9" w:rsidRPr="008B7E84" w:rsidTr="001428BB">
        <w:tc>
          <w:tcPr>
            <w:tcW w:w="959" w:type="dxa"/>
          </w:tcPr>
          <w:p w:rsidR="008B08F9" w:rsidRPr="008B7E84" w:rsidRDefault="008B7E84" w:rsidP="008B7E84">
            <w:pPr>
              <w:spacing w:before="60" w:line="216" w:lineRule="auto"/>
              <w:jc w:val="both"/>
            </w:pPr>
            <w:r>
              <w:rPr>
                <w:rFonts w:hint="cs"/>
                <w:szCs w:val="24"/>
              </w:rPr>
              <w:t>1-</w:t>
            </w:r>
          </w:p>
        </w:tc>
        <w:tc>
          <w:tcPr>
            <w:tcW w:w="5670" w:type="dxa"/>
            <w:gridSpan w:val="3"/>
          </w:tcPr>
          <w:p w:rsidR="008B08F9" w:rsidRPr="008B7E84" w:rsidRDefault="008B08F9" w:rsidP="008B7E84">
            <w:pPr>
              <w:spacing w:before="0" w:line="216" w:lineRule="auto"/>
              <w:jc w:val="both"/>
            </w:pPr>
            <w:r w:rsidRPr="008B7E84">
              <w:t>افتتاح الدورة</w:t>
            </w:r>
          </w:p>
          <w:p w:rsidR="008B08F9" w:rsidRPr="008B7E84" w:rsidRDefault="008B08F9" w:rsidP="00900CC1">
            <w:pPr>
              <w:spacing w:before="0" w:line="120" w:lineRule="auto"/>
              <w:jc w:val="both"/>
            </w:pPr>
          </w:p>
        </w:tc>
        <w:tc>
          <w:tcPr>
            <w:tcW w:w="2506" w:type="dxa"/>
            <w:gridSpan w:val="2"/>
          </w:tcPr>
          <w:p w:rsidR="008B08F9" w:rsidRPr="008B7E84" w:rsidRDefault="008B08F9" w:rsidP="008B7E84">
            <w:pPr>
              <w:spacing w:before="0" w:line="216" w:lineRule="auto"/>
              <w:jc w:val="both"/>
            </w:pPr>
          </w:p>
        </w:tc>
      </w:tr>
      <w:tr w:rsidR="008B08F9" w:rsidRPr="008B7E84" w:rsidTr="001428BB">
        <w:tc>
          <w:tcPr>
            <w:tcW w:w="959" w:type="dxa"/>
          </w:tcPr>
          <w:p w:rsidR="008B08F9" w:rsidRPr="008B7E84" w:rsidRDefault="008B7E84" w:rsidP="008B7E84">
            <w:pPr>
              <w:spacing w:before="60" w:line="216" w:lineRule="auto"/>
              <w:jc w:val="both"/>
            </w:pPr>
            <w:r>
              <w:rPr>
                <w:rFonts w:hint="cs"/>
                <w:szCs w:val="24"/>
              </w:rPr>
              <w:t>2-</w:t>
            </w:r>
          </w:p>
        </w:tc>
        <w:tc>
          <w:tcPr>
            <w:tcW w:w="5812" w:type="dxa"/>
            <w:gridSpan w:val="4"/>
          </w:tcPr>
          <w:p w:rsidR="008B08F9" w:rsidRPr="008E13AD" w:rsidRDefault="008B08F9" w:rsidP="008B7E84">
            <w:pPr>
              <w:spacing w:before="0" w:line="216" w:lineRule="auto"/>
              <w:jc w:val="both"/>
            </w:pPr>
            <w:r w:rsidRPr="008B7E84">
              <w:t>اعتماد جدول الأعمال وترتيبات الدورة</w:t>
            </w:r>
            <w:r w:rsidR="00EA002F" w:rsidRPr="008B7E84">
              <w:rPr>
                <w:rFonts w:hint="cs"/>
              </w:rPr>
              <w:t xml:space="preserve"> وتعيين لجنة</w:t>
            </w:r>
            <w:r w:rsidR="00C966A7" w:rsidRPr="008B7E84">
              <w:rPr>
                <w:rtl w:val="0"/>
              </w:rPr>
              <w:t xml:space="preserve"> </w:t>
            </w:r>
            <w:r w:rsidR="00EA002F" w:rsidRPr="008B7E84">
              <w:rPr>
                <w:rFonts w:hint="cs"/>
              </w:rPr>
              <w:t>الصياغة</w:t>
            </w:r>
            <w:r w:rsidRPr="008B7E84">
              <w:t xml:space="preserve">: </w:t>
            </w:r>
            <w:r w:rsidRPr="008E13AD">
              <w:t>لاتخاذ قرار</w:t>
            </w:r>
          </w:p>
          <w:p w:rsidR="008B08F9" w:rsidRPr="008B7E84" w:rsidRDefault="008B08F9" w:rsidP="00900CC1">
            <w:pPr>
              <w:spacing w:before="0" w:line="120" w:lineRule="auto"/>
              <w:jc w:val="both"/>
            </w:pPr>
          </w:p>
        </w:tc>
        <w:tc>
          <w:tcPr>
            <w:tcW w:w="2364" w:type="dxa"/>
          </w:tcPr>
          <w:p w:rsidR="008B08F9" w:rsidRPr="008B7E84" w:rsidRDefault="008B08F9" w:rsidP="008E13AD">
            <w:pPr>
              <w:bidi w:val="0"/>
              <w:spacing w:line="216" w:lineRule="auto"/>
              <w:jc w:val="both"/>
            </w:pPr>
            <w:r w:rsidRPr="008B7E84">
              <w:rPr>
                <w:rtl w:val="0"/>
              </w:rPr>
              <w:t>COFI:AQ/V</w:t>
            </w:r>
            <w:r w:rsidR="00EC5E3A" w:rsidRPr="008B7E84">
              <w:rPr>
                <w:rtl w:val="0"/>
              </w:rPr>
              <w:t>I</w:t>
            </w:r>
            <w:r w:rsidRPr="008B7E84">
              <w:rPr>
                <w:rtl w:val="0"/>
              </w:rPr>
              <w:t>II/</w:t>
            </w:r>
            <w:r w:rsidR="00EC5E3A" w:rsidRPr="008B7E84">
              <w:rPr>
                <w:szCs w:val="24"/>
                <w:rtl w:val="0"/>
              </w:rPr>
              <w:t>2015</w:t>
            </w:r>
            <w:r w:rsidRPr="008B7E84">
              <w:rPr>
                <w:rtl w:val="0"/>
              </w:rPr>
              <w:t>/</w:t>
            </w:r>
            <w:r w:rsidRPr="008B7E84">
              <w:rPr>
                <w:szCs w:val="24"/>
                <w:rtl w:val="0"/>
              </w:rPr>
              <w:t>1</w:t>
            </w:r>
          </w:p>
        </w:tc>
      </w:tr>
      <w:tr w:rsidR="008B08F9" w:rsidRPr="008B7E84" w:rsidTr="001428BB">
        <w:tc>
          <w:tcPr>
            <w:tcW w:w="959" w:type="dxa"/>
          </w:tcPr>
          <w:p w:rsidR="008B08F9" w:rsidRPr="008B7E84" w:rsidRDefault="008B7E84" w:rsidP="008B7E84">
            <w:pPr>
              <w:spacing w:before="60" w:line="216" w:lineRule="auto"/>
              <w:jc w:val="both"/>
            </w:pPr>
            <w:r>
              <w:rPr>
                <w:rFonts w:hint="cs"/>
                <w:szCs w:val="24"/>
              </w:rPr>
              <w:t>3-</w:t>
            </w:r>
          </w:p>
        </w:tc>
        <w:tc>
          <w:tcPr>
            <w:tcW w:w="5812" w:type="dxa"/>
            <w:gridSpan w:val="4"/>
          </w:tcPr>
          <w:p w:rsidR="008B08F9" w:rsidRPr="008B7E84" w:rsidRDefault="008B08F9" w:rsidP="008B7E84">
            <w:pPr>
              <w:spacing w:before="0" w:line="216" w:lineRule="auto"/>
              <w:jc w:val="both"/>
              <w:rPr>
                <w:i/>
                <w:iCs/>
              </w:rPr>
            </w:pPr>
            <w:r w:rsidRPr="008B7E84">
              <w:t>جهود إدارة مصايد الأسماك</w:t>
            </w:r>
            <w:r w:rsidR="00E916D6" w:rsidRPr="008B7E84">
              <w:rPr>
                <w:rFonts w:hint="cs"/>
              </w:rPr>
              <w:t xml:space="preserve"> وتربية الأحياء المائية</w:t>
            </w:r>
            <w:r w:rsidRPr="008B7E84">
              <w:t xml:space="preserve"> في منظمة الأغذية والزراعة لتنفيذ توصيات الدورات السابقة للجنة الفرعية المختصة بتربية الأحياء المائية التابعة للجنة مصايد الأسماك</w:t>
            </w:r>
            <w:r w:rsidRPr="008E13AD">
              <w:t>: للمناقشة وإصدار توصيات</w:t>
            </w:r>
          </w:p>
          <w:p w:rsidR="008B08F9" w:rsidRPr="008B7E84" w:rsidRDefault="008B08F9" w:rsidP="00900CC1">
            <w:pPr>
              <w:spacing w:before="0" w:line="120" w:lineRule="auto"/>
              <w:jc w:val="both"/>
            </w:pPr>
          </w:p>
        </w:tc>
        <w:tc>
          <w:tcPr>
            <w:tcW w:w="2364" w:type="dxa"/>
          </w:tcPr>
          <w:p w:rsidR="008B08F9" w:rsidRPr="008B7E84" w:rsidRDefault="008B08F9" w:rsidP="008E13AD">
            <w:pPr>
              <w:bidi w:val="0"/>
              <w:spacing w:line="216" w:lineRule="auto"/>
              <w:jc w:val="both"/>
            </w:pPr>
            <w:r w:rsidRPr="008B7E84">
              <w:rPr>
                <w:rtl w:val="0"/>
              </w:rPr>
              <w:t>COFI:AQ/V</w:t>
            </w:r>
            <w:r w:rsidR="00EC5E3A" w:rsidRPr="008B7E84">
              <w:rPr>
                <w:rtl w:val="0"/>
              </w:rPr>
              <w:t>I</w:t>
            </w:r>
            <w:r w:rsidRPr="008B7E84">
              <w:rPr>
                <w:rtl w:val="0"/>
              </w:rPr>
              <w:t>II/</w:t>
            </w:r>
            <w:r w:rsidRPr="008B7E84">
              <w:rPr>
                <w:szCs w:val="24"/>
                <w:rtl w:val="0"/>
              </w:rPr>
              <w:t>201</w:t>
            </w:r>
            <w:r w:rsidR="00EC5E3A" w:rsidRPr="008B7E84">
              <w:rPr>
                <w:szCs w:val="24"/>
                <w:rtl w:val="0"/>
              </w:rPr>
              <w:t>5</w:t>
            </w:r>
            <w:r w:rsidRPr="008B7E84">
              <w:rPr>
                <w:rtl w:val="0"/>
              </w:rPr>
              <w:t>/</w:t>
            </w:r>
            <w:r w:rsidRPr="008B7E84">
              <w:rPr>
                <w:szCs w:val="24"/>
                <w:rtl w:val="0"/>
              </w:rPr>
              <w:t>2</w:t>
            </w:r>
          </w:p>
        </w:tc>
      </w:tr>
      <w:tr w:rsidR="008B08F9" w:rsidRPr="008B7E84" w:rsidTr="001428BB">
        <w:tc>
          <w:tcPr>
            <w:tcW w:w="959" w:type="dxa"/>
          </w:tcPr>
          <w:p w:rsidR="008B08F9" w:rsidRPr="008B7E84" w:rsidRDefault="008B7E84" w:rsidP="00900CC1">
            <w:pPr>
              <w:spacing w:before="60" w:line="216" w:lineRule="auto"/>
              <w:jc w:val="both"/>
            </w:pPr>
            <w:r>
              <w:rPr>
                <w:rFonts w:hint="cs"/>
                <w:szCs w:val="24"/>
              </w:rPr>
              <w:t>4-</w:t>
            </w:r>
          </w:p>
        </w:tc>
        <w:tc>
          <w:tcPr>
            <w:tcW w:w="5812" w:type="dxa"/>
            <w:gridSpan w:val="4"/>
          </w:tcPr>
          <w:p w:rsidR="00E916D6" w:rsidRDefault="009E0028" w:rsidP="008B7E84">
            <w:pPr>
              <w:spacing w:before="0" w:line="216" w:lineRule="auto"/>
              <w:jc w:val="both"/>
              <w:rPr>
                <w:i/>
                <w:iCs/>
                <w:rtl w:val="0"/>
              </w:rPr>
            </w:pPr>
            <w:r w:rsidRPr="008B7E84">
              <w:rPr>
                <w:rFonts w:hint="cs"/>
              </w:rPr>
              <w:t>تقرير مرحلي عن</w:t>
            </w:r>
            <w:r w:rsidR="008B08F9" w:rsidRPr="008B7E84">
              <w:t xml:space="preserve"> تنفيذ أحكام</w:t>
            </w:r>
            <w:r w:rsidR="008E13AD">
              <w:t xml:space="preserve"> مدونة السلوك بشأن الصيد الرشيد</w:t>
            </w:r>
            <w:r w:rsidR="008B08F9" w:rsidRPr="008B7E84">
              <w:t xml:space="preserve"> المتصلة بتربية الأحياء المائية والمصايد القائمة على استزراع الأسماك باستخدام النظام </w:t>
            </w:r>
            <w:r w:rsidR="0091540D" w:rsidRPr="008B7E84">
              <w:t>الجديد لرفع التقارير:</w:t>
            </w:r>
            <w:r w:rsidR="008B08F9" w:rsidRPr="008B7E84">
              <w:t xml:space="preserve"> </w:t>
            </w:r>
            <w:r w:rsidR="008B08F9" w:rsidRPr="008E13AD">
              <w:t>للمناقشة وإصدار توصيات</w:t>
            </w:r>
          </w:p>
          <w:p w:rsidR="00900CC1" w:rsidRPr="008B7E84" w:rsidRDefault="00900CC1" w:rsidP="00900CC1">
            <w:pPr>
              <w:spacing w:before="0" w:line="120" w:lineRule="auto"/>
              <w:jc w:val="both"/>
            </w:pPr>
          </w:p>
        </w:tc>
        <w:tc>
          <w:tcPr>
            <w:tcW w:w="2364" w:type="dxa"/>
          </w:tcPr>
          <w:p w:rsidR="008B08F9" w:rsidRPr="008B7E84" w:rsidRDefault="008B08F9" w:rsidP="008E13AD">
            <w:pPr>
              <w:bidi w:val="0"/>
              <w:spacing w:line="216" w:lineRule="auto"/>
              <w:jc w:val="both"/>
            </w:pPr>
            <w:r w:rsidRPr="008B7E84">
              <w:rPr>
                <w:rtl w:val="0"/>
              </w:rPr>
              <w:t>COFI:AQ/V</w:t>
            </w:r>
            <w:r w:rsidR="00EC5E3A" w:rsidRPr="008B7E84">
              <w:rPr>
                <w:rtl w:val="0"/>
              </w:rPr>
              <w:t>I</w:t>
            </w:r>
            <w:r w:rsidRPr="008B7E84">
              <w:rPr>
                <w:rtl w:val="0"/>
              </w:rPr>
              <w:t>II/</w:t>
            </w:r>
            <w:r w:rsidRPr="008B7E84">
              <w:rPr>
                <w:szCs w:val="24"/>
                <w:rtl w:val="0"/>
              </w:rPr>
              <w:t>201</w:t>
            </w:r>
            <w:r w:rsidR="00EC5E3A" w:rsidRPr="008B7E84">
              <w:rPr>
                <w:szCs w:val="24"/>
                <w:rtl w:val="0"/>
              </w:rPr>
              <w:t>5</w:t>
            </w:r>
            <w:r w:rsidRPr="008B7E84">
              <w:rPr>
                <w:rtl w:val="0"/>
              </w:rPr>
              <w:t>/</w:t>
            </w:r>
            <w:r w:rsidRPr="008B7E84">
              <w:rPr>
                <w:szCs w:val="24"/>
                <w:rtl w:val="0"/>
              </w:rPr>
              <w:t>3</w:t>
            </w:r>
          </w:p>
        </w:tc>
      </w:tr>
      <w:tr w:rsidR="00EA002F" w:rsidRPr="008B7E84" w:rsidTr="001428BB">
        <w:tc>
          <w:tcPr>
            <w:tcW w:w="959" w:type="dxa"/>
          </w:tcPr>
          <w:p w:rsidR="00EA002F" w:rsidRPr="008B7E84" w:rsidRDefault="00EA002F" w:rsidP="00900CC1">
            <w:pPr>
              <w:spacing w:before="60" w:line="216" w:lineRule="auto"/>
              <w:jc w:val="both"/>
            </w:pPr>
          </w:p>
        </w:tc>
        <w:tc>
          <w:tcPr>
            <w:tcW w:w="5812" w:type="dxa"/>
            <w:gridSpan w:val="4"/>
          </w:tcPr>
          <w:p w:rsidR="00EA002F" w:rsidRPr="008B7E84" w:rsidRDefault="00EA002F" w:rsidP="008E13AD">
            <w:pPr>
              <w:spacing w:before="0" w:line="216" w:lineRule="auto"/>
              <w:jc w:val="both"/>
            </w:pPr>
          </w:p>
        </w:tc>
        <w:tc>
          <w:tcPr>
            <w:tcW w:w="2364" w:type="dxa"/>
          </w:tcPr>
          <w:p w:rsidR="00EA002F" w:rsidRPr="008B7E84" w:rsidRDefault="00EA002F" w:rsidP="008E13AD">
            <w:pPr>
              <w:bidi w:val="0"/>
              <w:spacing w:line="216" w:lineRule="auto"/>
              <w:jc w:val="both"/>
              <w:rPr>
                <w:rtl w:val="0"/>
              </w:rPr>
            </w:pPr>
          </w:p>
        </w:tc>
      </w:tr>
      <w:tr w:rsidR="008B08F9" w:rsidRPr="008B7E84" w:rsidTr="001428BB">
        <w:tc>
          <w:tcPr>
            <w:tcW w:w="9135" w:type="dxa"/>
            <w:gridSpan w:val="6"/>
          </w:tcPr>
          <w:p w:rsidR="00900CC1" w:rsidRPr="00900CC1" w:rsidRDefault="00900CC1" w:rsidP="008E13AD">
            <w:pPr>
              <w:spacing w:before="0" w:line="120" w:lineRule="auto"/>
              <w:jc w:val="both"/>
            </w:pPr>
          </w:p>
          <w:p w:rsidR="008B08F9" w:rsidRPr="008B7E84" w:rsidRDefault="008B08F9" w:rsidP="00900CC1">
            <w:pPr>
              <w:spacing w:before="0" w:line="216" w:lineRule="auto"/>
              <w:jc w:val="center"/>
              <w:rPr>
                <w:b/>
                <w:bCs/>
              </w:rPr>
            </w:pPr>
            <w:r w:rsidRPr="008B7E84">
              <w:rPr>
                <w:b/>
                <w:bCs/>
              </w:rPr>
              <w:t xml:space="preserve">فترة بعد الظهر: الساعة </w:t>
            </w:r>
            <w:r w:rsidR="00E82453" w:rsidRPr="008B7E84">
              <w:rPr>
                <w:rFonts w:hint="cs"/>
                <w:b/>
                <w:bCs/>
                <w:szCs w:val="24"/>
              </w:rPr>
              <w:t>14</w:t>
            </w:r>
            <w:r w:rsidR="00E82453" w:rsidRPr="008B7E84">
              <w:rPr>
                <w:rFonts w:hint="cs"/>
                <w:b/>
                <w:bCs/>
              </w:rPr>
              <w:t>:</w:t>
            </w:r>
            <w:r w:rsidR="00E82453" w:rsidRPr="008B7E84">
              <w:rPr>
                <w:rFonts w:hint="cs"/>
                <w:b/>
                <w:bCs/>
                <w:szCs w:val="24"/>
              </w:rPr>
              <w:t>30</w:t>
            </w:r>
          </w:p>
          <w:p w:rsidR="008B08F9" w:rsidRPr="008B7E84" w:rsidRDefault="008B08F9" w:rsidP="008B7E84">
            <w:pPr>
              <w:spacing w:before="0" w:line="216" w:lineRule="auto"/>
              <w:jc w:val="both"/>
            </w:pPr>
          </w:p>
        </w:tc>
      </w:tr>
      <w:tr w:rsidR="008B08F9" w:rsidRPr="008B7E84" w:rsidTr="001428BB">
        <w:tc>
          <w:tcPr>
            <w:tcW w:w="959" w:type="dxa"/>
          </w:tcPr>
          <w:p w:rsidR="008B08F9" w:rsidRPr="008B7E84" w:rsidRDefault="008B08F9" w:rsidP="008B7E84">
            <w:pPr>
              <w:spacing w:before="0" w:line="216" w:lineRule="auto"/>
              <w:jc w:val="both"/>
            </w:pPr>
          </w:p>
        </w:tc>
        <w:tc>
          <w:tcPr>
            <w:tcW w:w="5812" w:type="dxa"/>
            <w:gridSpan w:val="4"/>
          </w:tcPr>
          <w:p w:rsidR="009E0028" w:rsidRPr="008B7E84" w:rsidRDefault="009E0028" w:rsidP="008B7E84">
            <w:pPr>
              <w:spacing w:before="0" w:line="216" w:lineRule="auto"/>
              <w:jc w:val="both"/>
            </w:pPr>
            <w:r w:rsidRPr="008B7E84">
              <w:t>تكملة</w:t>
            </w:r>
          </w:p>
          <w:p w:rsidR="008B08F9" w:rsidRPr="008B7E84" w:rsidRDefault="008B08F9" w:rsidP="00900CC1">
            <w:pPr>
              <w:spacing w:before="0" w:line="120" w:lineRule="auto"/>
              <w:jc w:val="both"/>
              <w:rPr>
                <w:color w:val="FF0000"/>
              </w:rPr>
            </w:pPr>
          </w:p>
        </w:tc>
        <w:tc>
          <w:tcPr>
            <w:tcW w:w="2364" w:type="dxa"/>
          </w:tcPr>
          <w:p w:rsidR="008B08F9" w:rsidRPr="008B7E84" w:rsidRDefault="008B08F9" w:rsidP="008B7E84">
            <w:pPr>
              <w:spacing w:before="0" w:line="216" w:lineRule="auto"/>
              <w:jc w:val="both"/>
            </w:pPr>
          </w:p>
        </w:tc>
      </w:tr>
      <w:tr w:rsidR="00A12CE0" w:rsidRPr="008B7E84" w:rsidTr="00AA66A8">
        <w:tc>
          <w:tcPr>
            <w:tcW w:w="959" w:type="dxa"/>
          </w:tcPr>
          <w:p w:rsidR="00A12CE0" w:rsidRPr="008B7E84" w:rsidRDefault="00A12CE0" w:rsidP="00AA66A8">
            <w:pPr>
              <w:spacing w:before="60" w:line="216" w:lineRule="auto"/>
              <w:jc w:val="both"/>
            </w:pPr>
            <w:r>
              <w:rPr>
                <w:rFonts w:hint="cs"/>
                <w:szCs w:val="24"/>
              </w:rPr>
              <w:t>5-</w:t>
            </w:r>
          </w:p>
        </w:tc>
        <w:tc>
          <w:tcPr>
            <w:tcW w:w="5812" w:type="dxa"/>
            <w:gridSpan w:val="4"/>
          </w:tcPr>
          <w:p w:rsidR="00A12CE0" w:rsidRPr="008B7E84" w:rsidRDefault="00A12CE0" w:rsidP="00AA66A8">
            <w:pPr>
              <w:spacing w:before="0" w:line="216" w:lineRule="auto"/>
              <w:jc w:val="both"/>
            </w:pPr>
            <w:r w:rsidRPr="008B7E84">
              <w:rPr>
                <w:rFonts w:hint="cs"/>
              </w:rPr>
              <w:t xml:space="preserve">تقرير من أمانة </w:t>
            </w:r>
            <w:r w:rsidRPr="008B7E84">
              <w:t xml:space="preserve">الفرعية المختصة </w:t>
            </w:r>
            <w:r>
              <w:rPr>
                <w:rFonts w:hint="cs"/>
                <w:lang w:bidi="ar-SA"/>
              </w:rPr>
              <w:t>بتجارة الأسماك</w:t>
            </w:r>
            <w:r w:rsidRPr="008B7E84">
              <w:t xml:space="preserve"> التابعة للجنة مصايد الأسماك</w:t>
            </w:r>
            <w:r w:rsidRPr="008B7E84">
              <w:rPr>
                <w:rFonts w:hint="cs"/>
              </w:rPr>
              <w:t>: للعلم</w:t>
            </w:r>
          </w:p>
        </w:tc>
        <w:tc>
          <w:tcPr>
            <w:tcW w:w="2364" w:type="dxa"/>
          </w:tcPr>
          <w:p w:rsidR="00A12CE0" w:rsidRPr="008B7E84" w:rsidRDefault="00A12CE0" w:rsidP="00AA66A8">
            <w:pPr>
              <w:bidi w:val="0"/>
              <w:spacing w:line="216" w:lineRule="auto"/>
              <w:jc w:val="both"/>
              <w:rPr>
                <w:rtl w:val="0"/>
              </w:rPr>
            </w:pPr>
            <w:r w:rsidRPr="008B7E84">
              <w:rPr>
                <w:rtl w:val="0"/>
              </w:rPr>
              <w:t>COFI:AQ/VIII/</w:t>
            </w:r>
            <w:r w:rsidRPr="008B7E84">
              <w:rPr>
                <w:szCs w:val="24"/>
                <w:rtl w:val="0"/>
              </w:rPr>
              <w:t>2015</w:t>
            </w:r>
            <w:r w:rsidRPr="008B7E84">
              <w:rPr>
                <w:rtl w:val="0"/>
              </w:rPr>
              <w:t>/</w:t>
            </w:r>
            <w:r w:rsidRPr="008B7E84">
              <w:rPr>
                <w:szCs w:val="24"/>
                <w:rtl w:val="0"/>
              </w:rPr>
              <w:t>4</w:t>
            </w:r>
          </w:p>
        </w:tc>
      </w:tr>
      <w:tr w:rsidR="00A12CE0" w:rsidRPr="008B7E84" w:rsidTr="001428BB">
        <w:tc>
          <w:tcPr>
            <w:tcW w:w="959" w:type="dxa"/>
          </w:tcPr>
          <w:p w:rsidR="00A12CE0" w:rsidRPr="008B7E84" w:rsidRDefault="00A12CE0" w:rsidP="00A12CE0">
            <w:pPr>
              <w:spacing w:before="0" w:line="120" w:lineRule="auto"/>
              <w:jc w:val="both"/>
            </w:pPr>
          </w:p>
        </w:tc>
        <w:tc>
          <w:tcPr>
            <w:tcW w:w="5812" w:type="dxa"/>
            <w:gridSpan w:val="4"/>
          </w:tcPr>
          <w:p w:rsidR="00A12CE0" w:rsidRPr="008B7E84" w:rsidRDefault="00A12CE0" w:rsidP="00A12CE0">
            <w:pPr>
              <w:spacing w:before="0" w:line="120" w:lineRule="auto"/>
              <w:jc w:val="both"/>
            </w:pPr>
          </w:p>
        </w:tc>
        <w:tc>
          <w:tcPr>
            <w:tcW w:w="2364" w:type="dxa"/>
          </w:tcPr>
          <w:p w:rsidR="00A12CE0" w:rsidRPr="008B7E84" w:rsidRDefault="00A12CE0" w:rsidP="00A12CE0">
            <w:pPr>
              <w:spacing w:before="0" w:line="120" w:lineRule="auto"/>
              <w:jc w:val="both"/>
            </w:pPr>
          </w:p>
        </w:tc>
      </w:tr>
      <w:tr w:rsidR="00EA002F" w:rsidRPr="008B7E84" w:rsidTr="001428BB">
        <w:tc>
          <w:tcPr>
            <w:tcW w:w="959" w:type="dxa"/>
          </w:tcPr>
          <w:p w:rsidR="00EA002F" w:rsidRPr="008B7E84" w:rsidRDefault="008B7E84" w:rsidP="00900CC1">
            <w:pPr>
              <w:spacing w:before="60" w:line="216" w:lineRule="auto"/>
              <w:jc w:val="both"/>
            </w:pPr>
            <w:r>
              <w:rPr>
                <w:rFonts w:hint="cs"/>
                <w:szCs w:val="24"/>
              </w:rPr>
              <w:t>6-</w:t>
            </w:r>
          </w:p>
        </w:tc>
        <w:tc>
          <w:tcPr>
            <w:tcW w:w="5812" w:type="dxa"/>
            <w:gridSpan w:val="4"/>
          </w:tcPr>
          <w:p w:rsidR="00900CC1" w:rsidRPr="008B7E84" w:rsidRDefault="009E0028" w:rsidP="00A12CE0">
            <w:pPr>
              <w:spacing w:before="0" w:line="216" w:lineRule="auto"/>
              <w:jc w:val="both"/>
            </w:pPr>
            <w:r w:rsidRPr="008B7E84">
              <w:t xml:space="preserve">نحو وضع إطار استراتيجي لتعزيز دور اللجنة الفرعية </w:t>
            </w:r>
            <w:r w:rsidRPr="008B7E84">
              <w:rPr>
                <w:rFonts w:hint="cs"/>
              </w:rPr>
              <w:t>المختصة ب</w:t>
            </w:r>
            <w:r w:rsidRPr="008B7E84">
              <w:t xml:space="preserve">تربية الأحياء المائية في </w:t>
            </w:r>
            <w:r w:rsidRPr="008B7E84">
              <w:rPr>
                <w:rFonts w:hint="cs"/>
              </w:rPr>
              <w:t>النهوض ب</w:t>
            </w:r>
            <w:r w:rsidRPr="008B7E84">
              <w:t>تنمية تربية ال</w:t>
            </w:r>
            <w:r w:rsidR="008E13AD">
              <w:t xml:space="preserve">أحياء المائية: للمناقشة واتخاذ </w:t>
            </w:r>
            <w:r w:rsidRPr="008B7E84">
              <w:t>قرار</w:t>
            </w:r>
          </w:p>
        </w:tc>
        <w:tc>
          <w:tcPr>
            <w:tcW w:w="2364" w:type="dxa"/>
          </w:tcPr>
          <w:p w:rsidR="00EA002F" w:rsidRPr="008B7E84" w:rsidRDefault="00EA002F" w:rsidP="008E13AD">
            <w:pPr>
              <w:bidi w:val="0"/>
              <w:spacing w:line="216" w:lineRule="auto"/>
              <w:jc w:val="both"/>
              <w:rPr>
                <w:rtl w:val="0"/>
              </w:rPr>
            </w:pPr>
            <w:r w:rsidRPr="008B7E84">
              <w:rPr>
                <w:rtl w:val="0"/>
              </w:rPr>
              <w:t>COFI:AQ/VI</w:t>
            </w:r>
            <w:r w:rsidR="00EC5E3A" w:rsidRPr="008B7E84">
              <w:rPr>
                <w:rtl w:val="0"/>
              </w:rPr>
              <w:t>I</w:t>
            </w:r>
            <w:r w:rsidRPr="008B7E84">
              <w:rPr>
                <w:rtl w:val="0"/>
              </w:rPr>
              <w:t>I/</w:t>
            </w:r>
            <w:r w:rsidR="00EC5E3A" w:rsidRPr="008B7E84">
              <w:rPr>
                <w:szCs w:val="24"/>
                <w:rtl w:val="0"/>
              </w:rPr>
              <w:t>2015</w:t>
            </w:r>
            <w:r w:rsidRPr="008B7E84">
              <w:rPr>
                <w:rtl w:val="0"/>
              </w:rPr>
              <w:t>/</w:t>
            </w:r>
            <w:r w:rsidR="00EC5E3A" w:rsidRPr="008B7E84">
              <w:rPr>
                <w:szCs w:val="24"/>
                <w:rtl w:val="0"/>
              </w:rPr>
              <w:t>5</w:t>
            </w:r>
          </w:p>
        </w:tc>
      </w:tr>
      <w:tr w:rsidR="008B08F9" w:rsidRPr="008B7E84" w:rsidTr="001428BB">
        <w:trPr>
          <w:cantSplit/>
        </w:trPr>
        <w:tc>
          <w:tcPr>
            <w:tcW w:w="9135" w:type="dxa"/>
            <w:gridSpan w:val="6"/>
          </w:tcPr>
          <w:p w:rsidR="008B08F9" w:rsidRPr="008B7E84" w:rsidRDefault="008B08F9" w:rsidP="008B7E84">
            <w:pPr>
              <w:spacing w:before="0" w:line="216" w:lineRule="auto"/>
              <w:jc w:val="both"/>
            </w:pPr>
          </w:p>
          <w:p w:rsidR="008B08F9" w:rsidRPr="008B7E84" w:rsidRDefault="008B08F9" w:rsidP="00900CC1">
            <w:pPr>
              <w:spacing w:before="0" w:line="216" w:lineRule="auto"/>
              <w:jc w:val="center"/>
              <w:rPr>
                <w:b/>
                <w:bCs/>
              </w:rPr>
            </w:pPr>
            <w:r w:rsidRPr="008B7E84">
              <w:rPr>
                <w:b/>
                <w:bCs/>
              </w:rPr>
              <w:t xml:space="preserve">الثلاثاء، </w:t>
            </w:r>
            <w:r w:rsidR="009E0028" w:rsidRPr="008B7E84">
              <w:rPr>
                <w:rFonts w:hint="cs"/>
                <w:b/>
                <w:bCs/>
                <w:szCs w:val="24"/>
              </w:rPr>
              <w:t>6</w:t>
            </w:r>
            <w:r w:rsidRPr="008B7E84">
              <w:rPr>
                <w:b/>
                <w:bCs/>
              </w:rPr>
              <w:t xml:space="preserve"> أكتوبر/تشرين الأول </w:t>
            </w:r>
            <w:r w:rsidR="009E0028" w:rsidRPr="008B7E84">
              <w:rPr>
                <w:rFonts w:hint="cs"/>
                <w:b/>
                <w:bCs/>
                <w:szCs w:val="24"/>
              </w:rPr>
              <w:t>2015</w:t>
            </w:r>
          </w:p>
          <w:p w:rsidR="008B08F9" w:rsidRPr="008B7E84" w:rsidRDefault="008B08F9" w:rsidP="00900CC1">
            <w:pPr>
              <w:spacing w:before="0" w:line="120" w:lineRule="auto"/>
              <w:jc w:val="both"/>
            </w:pPr>
          </w:p>
          <w:p w:rsidR="008B08F9" w:rsidRPr="008B7E84" w:rsidRDefault="008B08F9" w:rsidP="00900CC1">
            <w:pPr>
              <w:spacing w:before="0" w:line="216" w:lineRule="auto"/>
              <w:jc w:val="center"/>
              <w:rPr>
                <w:b/>
                <w:bCs/>
              </w:rPr>
            </w:pPr>
            <w:r w:rsidRPr="008B7E84">
              <w:rPr>
                <w:b/>
                <w:bCs/>
              </w:rPr>
              <w:t xml:space="preserve">الفترة الصباحية: الساعة </w:t>
            </w:r>
            <w:r w:rsidR="00E82453" w:rsidRPr="008B7E84">
              <w:rPr>
                <w:rFonts w:hint="cs"/>
                <w:b/>
                <w:bCs/>
                <w:szCs w:val="24"/>
              </w:rPr>
              <w:t>9</w:t>
            </w:r>
            <w:r w:rsidR="00E82453" w:rsidRPr="008B7E84">
              <w:rPr>
                <w:rFonts w:hint="cs"/>
                <w:b/>
                <w:bCs/>
              </w:rPr>
              <w:t>:</w:t>
            </w:r>
            <w:r w:rsidR="00E82453" w:rsidRPr="008B7E84">
              <w:rPr>
                <w:rFonts w:hint="cs"/>
                <w:b/>
                <w:bCs/>
                <w:szCs w:val="24"/>
              </w:rPr>
              <w:t>00</w:t>
            </w:r>
          </w:p>
          <w:p w:rsidR="00D40E30" w:rsidRPr="008B7E84" w:rsidRDefault="00D40E30" w:rsidP="008B7E84">
            <w:pPr>
              <w:spacing w:before="0" w:line="216" w:lineRule="auto"/>
              <w:jc w:val="both"/>
            </w:pPr>
          </w:p>
        </w:tc>
      </w:tr>
      <w:tr w:rsidR="008B08F9" w:rsidRPr="008B7E84" w:rsidTr="001428BB">
        <w:tc>
          <w:tcPr>
            <w:tcW w:w="959" w:type="dxa"/>
          </w:tcPr>
          <w:p w:rsidR="008B08F9" w:rsidRPr="008B7E84" w:rsidRDefault="008B08F9" w:rsidP="008B7E84">
            <w:pPr>
              <w:spacing w:before="0" w:line="216" w:lineRule="auto"/>
              <w:jc w:val="both"/>
            </w:pPr>
          </w:p>
        </w:tc>
        <w:tc>
          <w:tcPr>
            <w:tcW w:w="5812" w:type="dxa"/>
            <w:gridSpan w:val="4"/>
          </w:tcPr>
          <w:p w:rsidR="008B08F9" w:rsidRPr="008B7E84" w:rsidRDefault="008B08F9" w:rsidP="008B7E84">
            <w:pPr>
              <w:spacing w:before="0" w:line="216" w:lineRule="auto"/>
              <w:jc w:val="both"/>
            </w:pPr>
            <w:r w:rsidRPr="008B7E84">
              <w:t>تكملة</w:t>
            </w:r>
          </w:p>
          <w:p w:rsidR="008B08F9" w:rsidRPr="008B7E84" w:rsidRDefault="008B08F9" w:rsidP="00900CC1">
            <w:pPr>
              <w:spacing w:before="0" w:line="120" w:lineRule="auto"/>
              <w:jc w:val="both"/>
            </w:pPr>
          </w:p>
        </w:tc>
        <w:tc>
          <w:tcPr>
            <w:tcW w:w="2364" w:type="dxa"/>
          </w:tcPr>
          <w:p w:rsidR="008B08F9" w:rsidRPr="008B7E84" w:rsidRDefault="008B08F9" w:rsidP="008B7E84">
            <w:pPr>
              <w:spacing w:before="0" w:line="216" w:lineRule="auto"/>
              <w:jc w:val="both"/>
            </w:pPr>
          </w:p>
        </w:tc>
      </w:tr>
      <w:tr w:rsidR="00A12CE0" w:rsidRPr="008B7E84" w:rsidTr="00AA66A8">
        <w:tc>
          <w:tcPr>
            <w:tcW w:w="959" w:type="dxa"/>
          </w:tcPr>
          <w:p w:rsidR="00A12CE0" w:rsidRPr="008B7E84" w:rsidRDefault="00A12CE0" w:rsidP="00AA66A8">
            <w:pPr>
              <w:spacing w:before="60" w:line="216" w:lineRule="auto"/>
              <w:jc w:val="both"/>
            </w:pPr>
            <w:r>
              <w:rPr>
                <w:rFonts w:hint="cs"/>
                <w:szCs w:val="24"/>
              </w:rPr>
              <w:t>7-</w:t>
            </w:r>
          </w:p>
        </w:tc>
        <w:tc>
          <w:tcPr>
            <w:tcW w:w="5812" w:type="dxa"/>
            <w:gridSpan w:val="4"/>
          </w:tcPr>
          <w:p w:rsidR="00A12CE0" w:rsidRPr="008B7E84" w:rsidRDefault="00A12CE0" w:rsidP="00AA66A8">
            <w:pPr>
              <w:spacing w:before="0" w:line="216" w:lineRule="auto"/>
              <w:jc w:val="both"/>
            </w:pPr>
            <w:r w:rsidRPr="008B7E84">
              <w:t xml:space="preserve">تقرير مرحلي عن تنفيذ الخطوط التوجيهية </w:t>
            </w:r>
            <w:r w:rsidRPr="008B7E84">
              <w:rPr>
                <w:rFonts w:hint="cs"/>
              </w:rPr>
              <w:t xml:space="preserve">الفنية </w:t>
            </w:r>
            <w:r w:rsidRPr="008B7E84">
              <w:t xml:space="preserve">لإصدار الشهادات </w:t>
            </w:r>
            <w:r w:rsidRPr="008B7E84">
              <w:rPr>
                <w:rFonts w:hint="cs"/>
              </w:rPr>
              <w:t xml:space="preserve">في مجال </w:t>
            </w:r>
            <w:r w:rsidRPr="008B7E84">
              <w:t xml:space="preserve">تربية الأحياء المائية </w:t>
            </w:r>
            <w:r w:rsidRPr="008B7E84">
              <w:rPr>
                <w:rFonts w:hint="cs"/>
              </w:rPr>
              <w:t xml:space="preserve">وإطار التقييم لتقدير </w:t>
            </w:r>
            <w:r w:rsidRPr="008B7E84">
              <w:t xml:space="preserve">مدى امتثال خطط إصدار </w:t>
            </w:r>
            <w:r w:rsidRPr="008B7E84">
              <w:rPr>
                <w:rFonts w:hint="cs"/>
              </w:rPr>
              <w:t>ال</w:t>
            </w:r>
            <w:r w:rsidRPr="008B7E84">
              <w:t xml:space="preserve">شهادات الخاصة </w:t>
            </w:r>
            <w:r w:rsidRPr="008B7E84">
              <w:rPr>
                <w:rFonts w:hint="cs"/>
              </w:rPr>
              <w:t xml:space="preserve">بتربية الأحياء المائية </w:t>
            </w:r>
            <w:r w:rsidRPr="008B7E84">
              <w:t>للخطوط التوجيهية: للمناقشة واتخاذ قرار</w:t>
            </w:r>
          </w:p>
        </w:tc>
        <w:tc>
          <w:tcPr>
            <w:tcW w:w="2364" w:type="dxa"/>
          </w:tcPr>
          <w:p w:rsidR="00A12CE0" w:rsidRPr="008B7E84" w:rsidRDefault="00A12CE0" w:rsidP="00AA66A8">
            <w:pPr>
              <w:bidi w:val="0"/>
              <w:spacing w:line="216" w:lineRule="auto"/>
              <w:jc w:val="both"/>
              <w:rPr>
                <w:rtl w:val="0"/>
              </w:rPr>
            </w:pPr>
            <w:r w:rsidRPr="008B7E84">
              <w:rPr>
                <w:rtl w:val="0"/>
              </w:rPr>
              <w:t>COFI:AQ/VIII/</w:t>
            </w:r>
            <w:r w:rsidRPr="008B7E84">
              <w:rPr>
                <w:szCs w:val="24"/>
                <w:rtl w:val="0"/>
              </w:rPr>
              <w:t>2015</w:t>
            </w:r>
            <w:r w:rsidRPr="008B7E84">
              <w:rPr>
                <w:rtl w:val="0"/>
              </w:rPr>
              <w:t>/</w:t>
            </w:r>
            <w:r w:rsidRPr="008B7E84">
              <w:rPr>
                <w:szCs w:val="24"/>
                <w:rtl w:val="0"/>
              </w:rPr>
              <w:t>6</w:t>
            </w:r>
          </w:p>
        </w:tc>
      </w:tr>
      <w:tr w:rsidR="00A12CE0" w:rsidRPr="008B7E84" w:rsidTr="001428BB">
        <w:tc>
          <w:tcPr>
            <w:tcW w:w="959" w:type="dxa"/>
          </w:tcPr>
          <w:p w:rsidR="00A12CE0" w:rsidRPr="008B7E84" w:rsidRDefault="00A12CE0" w:rsidP="00A12CE0">
            <w:pPr>
              <w:spacing w:before="0" w:line="120" w:lineRule="auto"/>
              <w:jc w:val="both"/>
            </w:pPr>
          </w:p>
        </w:tc>
        <w:tc>
          <w:tcPr>
            <w:tcW w:w="5812" w:type="dxa"/>
            <w:gridSpan w:val="4"/>
          </w:tcPr>
          <w:p w:rsidR="00A12CE0" w:rsidRPr="008B7E84" w:rsidRDefault="00A12CE0" w:rsidP="00A12CE0">
            <w:pPr>
              <w:spacing w:before="0" w:line="120" w:lineRule="auto"/>
              <w:jc w:val="both"/>
            </w:pPr>
          </w:p>
        </w:tc>
        <w:tc>
          <w:tcPr>
            <w:tcW w:w="2364" w:type="dxa"/>
          </w:tcPr>
          <w:p w:rsidR="00A12CE0" w:rsidRPr="008B7E84" w:rsidRDefault="00A12CE0" w:rsidP="00A12CE0">
            <w:pPr>
              <w:spacing w:before="0" w:line="120" w:lineRule="auto"/>
              <w:jc w:val="both"/>
            </w:pPr>
          </w:p>
        </w:tc>
      </w:tr>
      <w:tr w:rsidR="008B08F9" w:rsidRPr="008B7E84" w:rsidTr="001428BB">
        <w:tc>
          <w:tcPr>
            <w:tcW w:w="959" w:type="dxa"/>
          </w:tcPr>
          <w:p w:rsidR="008B08F9" w:rsidRPr="008B7E84" w:rsidRDefault="008B7E84" w:rsidP="00900CC1">
            <w:pPr>
              <w:spacing w:before="60" w:line="216" w:lineRule="auto"/>
              <w:jc w:val="both"/>
            </w:pPr>
            <w:r>
              <w:rPr>
                <w:rFonts w:hint="cs"/>
                <w:szCs w:val="24"/>
              </w:rPr>
              <w:t>8-</w:t>
            </w:r>
          </w:p>
        </w:tc>
        <w:tc>
          <w:tcPr>
            <w:tcW w:w="5812" w:type="dxa"/>
            <w:gridSpan w:val="4"/>
          </w:tcPr>
          <w:p w:rsidR="008B08F9" w:rsidRPr="008B7E84" w:rsidRDefault="009E0028" w:rsidP="00A12CE0">
            <w:pPr>
              <w:spacing w:before="0" w:line="216" w:lineRule="auto"/>
              <w:jc w:val="both"/>
            </w:pPr>
            <w:r w:rsidRPr="008B7E84">
              <w:t>مبادرة النمو الأز</w:t>
            </w:r>
            <w:r w:rsidRPr="008B7E84">
              <w:rPr>
                <w:rFonts w:hint="cs"/>
              </w:rPr>
              <w:t>ر</w:t>
            </w:r>
            <w:r w:rsidRPr="008B7E84">
              <w:t>ق</w:t>
            </w:r>
            <w:r w:rsidRPr="008B7E84">
              <w:rPr>
                <w:rFonts w:hint="cs"/>
              </w:rPr>
              <w:t xml:space="preserve"> </w:t>
            </w:r>
            <w:r w:rsidR="001270D1" w:rsidRPr="008B7E84">
              <w:rPr>
                <w:rFonts w:hint="cs"/>
              </w:rPr>
              <w:t xml:space="preserve">لمنظمة الأغذية والزراعة </w:t>
            </w:r>
            <w:r w:rsidRPr="008B7E84">
              <w:rPr>
                <w:rFonts w:hint="cs"/>
              </w:rPr>
              <w:t>وتربية الأحياء المائية</w:t>
            </w:r>
            <w:r w:rsidR="00B369AA" w:rsidRPr="008B7E84">
              <w:t>:</w:t>
            </w:r>
            <w:r w:rsidR="008B08F9" w:rsidRPr="008B7E84">
              <w:t xml:space="preserve"> </w:t>
            </w:r>
            <w:r w:rsidR="001270D1" w:rsidRPr="008B7E84">
              <w:rPr>
                <w:rFonts w:hint="cs"/>
              </w:rPr>
              <w:t>للعلم وال</w:t>
            </w:r>
            <w:r w:rsidR="008B08F9" w:rsidRPr="008B7E84">
              <w:t>مناقشة</w:t>
            </w:r>
            <w:r w:rsidR="008B08F9" w:rsidRPr="008B7E84">
              <w:rPr>
                <w:i/>
                <w:iCs/>
              </w:rPr>
              <w:t xml:space="preserve"> </w:t>
            </w:r>
          </w:p>
        </w:tc>
        <w:tc>
          <w:tcPr>
            <w:tcW w:w="2364" w:type="dxa"/>
          </w:tcPr>
          <w:p w:rsidR="008B08F9" w:rsidRPr="008B7E84" w:rsidRDefault="008B08F9" w:rsidP="008E13AD">
            <w:pPr>
              <w:bidi w:val="0"/>
              <w:spacing w:line="216" w:lineRule="auto"/>
              <w:jc w:val="both"/>
            </w:pPr>
            <w:r w:rsidRPr="008B7E84">
              <w:rPr>
                <w:rtl w:val="0"/>
              </w:rPr>
              <w:t>COFI:AQ/VII</w:t>
            </w:r>
            <w:r w:rsidR="00EC5E3A" w:rsidRPr="008B7E84">
              <w:rPr>
                <w:rtl w:val="0"/>
              </w:rPr>
              <w:t>I</w:t>
            </w:r>
            <w:r w:rsidRPr="008B7E84">
              <w:rPr>
                <w:rtl w:val="0"/>
              </w:rPr>
              <w:t>/</w:t>
            </w:r>
            <w:r w:rsidRPr="008B7E84">
              <w:rPr>
                <w:szCs w:val="24"/>
                <w:rtl w:val="0"/>
              </w:rPr>
              <w:t>201</w:t>
            </w:r>
            <w:r w:rsidR="00EC5E3A" w:rsidRPr="008B7E84">
              <w:rPr>
                <w:szCs w:val="24"/>
                <w:rtl w:val="0"/>
              </w:rPr>
              <w:t>5</w:t>
            </w:r>
            <w:r w:rsidRPr="008B7E84">
              <w:rPr>
                <w:rtl w:val="0"/>
              </w:rPr>
              <w:t>/</w:t>
            </w:r>
            <w:r w:rsidR="00EC5E3A" w:rsidRPr="008B7E84">
              <w:rPr>
                <w:szCs w:val="24"/>
                <w:rtl w:val="0"/>
              </w:rPr>
              <w:t>7</w:t>
            </w:r>
          </w:p>
        </w:tc>
      </w:tr>
      <w:tr w:rsidR="008B08F9" w:rsidRPr="008B7E84" w:rsidTr="001428BB">
        <w:trPr>
          <w:cantSplit/>
        </w:trPr>
        <w:tc>
          <w:tcPr>
            <w:tcW w:w="9135" w:type="dxa"/>
            <w:gridSpan w:val="6"/>
          </w:tcPr>
          <w:p w:rsidR="00900CC1" w:rsidRPr="00900CC1" w:rsidRDefault="00900CC1" w:rsidP="008B7E84">
            <w:pPr>
              <w:spacing w:before="0" w:line="216" w:lineRule="auto"/>
              <w:jc w:val="both"/>
            </w:pPr>
          </w:p>
          <w:p w:rsidR="008B08F9" w:rsidRPr="008B7E84" w:rsidRDefault="008B08F9" w:rsidP="00900CC1">
            <w:pPr>
              <w:spacing w:before="0" w:line="216" w:lineRule="auto"/>
              <w:jc w:val="center"/>
              <w:rPr>
                <w:b/>
                <w:bCs/>
              </w:rPr>
            </w:pPr>
            <w:r w:rsidRPr="008B7E84">
              <w:rPr>
                <w:b/>
                <w:bCs/>
              </w:rPr>
              <w:t xml:space="preserve">فترة بعد الظهر: الساعة </w:t>
            </w:r>
            <w:bookmarkStart w:id="2" w:name="OLE_LINK1"/>
            <w:bookmarkEnd w:id="2"/>
            <w:r w:rsidR="00E82453" w:rsidRPr="008B7E84">
              <w:rPr>
                <w:rFonts w:hint="cs"/>
                <w:b/>
                <w:bCs/>
                <w:szCs w:val="24"/>
              </w:rPr>
              <w:t>14</w:t>
            </w:r>
            <w:r w:rsidR="00E82453" w:rsidRPr="008B7E84">
              <w:rPr>
                <w:rFonts w:hint="cs"/>
                <w:b/>
                <w:bCs/>
              </w:rPr>
              <w:t>:</w:t>
            </w:r>
            <w:r w:rsidR="00E82453" w:rsidRPr="008B7E84">
              <w:rPr>
                <w:rFonts w:hint="cs"/>
                <w:b/>
                <w:bCs/>
                <w:szCs w:val="24"/>
              </w:rPr>
              <w:t>00</w:t>
            </w:r>
          </w:p>
          <w:p w:rsidR="008B08F9" w:rsidRPr="008B7E84" w:rsidRDefault="008B08F9" w:rsidP="008B7E84">
            <w:pPr>
              <w:spacing w:before="0" w:line="216" w:lineRule="auto"/>
              <w:jc w:val="both"/>
            </w:pPr>
          </w:p>
        </w:tc>
      </w:tr>
      <w:tr w:rsidR="008B08F9" w:rsidRPr="008B7E84" w:rsidTr="001428BB">
        <w:tc>
          <w:tcPr>
            <w:tcW w:w="959" w:type="dxa"/>
          </w:tcPr>
          <w:p w:rsidR="008B08F9" w:rsidRPr="008B7E84" w:rsidRDefault="008B08F9" w:rsidP="008B7E84">
            <w:pPr>
              <w:spacing w:before="0" w:line="216" w:lineRule="auto"/>
              <w:jc w:val="both"/>
            </w:pPr>
          </w:p>
        </w:tc>
        <w:tc>
          <w:tcPr>
            <w:tcW w:w="5812" w:type="dxa"/>
            <w:gridSpan w:val="4"/>
          </w:tcPr>
          <w:p w:rsidR="008B08F9" w:rsidRPr="008B7E84" w:rsidRDefault="008B08F9" w:rsidP="008B7E84">
            <w:pPr>
              <w:spacing w:before="0" w:line="216" w:lineRule="auto"/>
              <w:jc w:val="both"/>
            </w:pPr>
            <w:r w:rsidRPr="008B7E84">
              <w:t>تكملة</w:t>
            </w:r>
          </w:p>
          <w:p w:rsidR="00D40E30" w:rsidRPr="008B7E84" w:rsidRDefault="00D40E30" w:rsidP="00900CC1">
            <w:pPr>
              <w:spacing w:before="0" w:line="120" w:lineRule="auto"/>
              <w:jc w:val="both"/>
            </w:pPr>
          </w:p>
        </w:tc>
        <w:tc>
          <w:tcPr>
            <w:tcW w:w="2364" w:type="dxa"/>
          </w:tcPr>
          <w:p w:rsidR="008B08F9" w:rsidRPr="008B7E84" w:rsidRDefault="008B08F9" w:rsidP="008B7E84">
            <w:pPr>
              <w:spacing w:before="0" w:line="216" w:lineRule="auto"/>
              <w:jc w:val="both"/>
            </w:pPr>
          </w:p>
        </w:tc>
      </w:tr>
      <w:tr w:rsidR="00A12CE0" w:rsidRPr="008B7E84" w:rsidTr="00AA66A8">
        <w:tc>
          <w:tcPr>
            <w:tcW w:w="959" w:type="dxa"/>
          </w:tcPr>
          <w:p w:rsidR="00A12CE0" w:rsidRPr="008B7E84" w:rsidRDefault="00A12CE0" w:rsidP="00AA66A8">
            <w:pPr>
              <w:spacing w:before="60" w:line="216" w:lineRule="auto"/>
              <w:jc w:val="both"/>
            </w:pPr>
            <w:r>
              <w:rPr>
                <w:rFonts w:hint="cs"/>
                <w:szCs w:val="24"/>
              </w:rPr>
              <w:t>9-</w:t>
            </w:r>
          </w:p>
        </w:tc>
        <w:tc>
          <w:tcPr>
            <w:tcW w:w="5812" w:type="dxa"/>
            <w:gridSpan w:val="4"/>
          </w:tcPr>
          <w:p w:rsidR="00A12CE0" w:rsidRPr="008B7E84" w:rsidRDefault="00A12CE0" w:rsidP="00AA66A8">
            <w:pPr>
              <w:spacing w:before="0" w:line="216" w:lineRule="auto"/>
              <w:jc w:val="both"/>
            </w:pPr>
            <w:r w:rsidRPr="008B7E84">
              <w:t>البحث والتعليم لتنمية تربية الأحياء المائية: للمناقشة واتخاذ قرار</w:t>
            </w:r>
          </w:p>
        </w:tc>
        <w:tc>
          <w:tcPr>
            <w:tcW w:w="2364" w:type="dxa"/>
          </w:tcPr>
          <w:p w:rsidR="00A12CE0" w:rsidRPr="008B7E84" w:rsidRDefault="00A12CE0" w:rsidP="00AA66A8">
            <w:pPr>
              <w:bidi w:val="0"/>
              <w:spacing w:line="216" w:lineRule="auto"/>
              <w:jc w:val="both"/>
              <w:rPr>
                <w:rtl w:val="0"/>
              </w:rPr>
            </w:pPr>
            <w:r w:rsidRPr="008B7E84">
              <w:rPr>
                <w:rtl w:val="0"/>
              </w:rPr>
              <w:t>COFI:AQ/VIII/</w:t>
            </w:r>
            <w:r w:rsidRPr="008B7E84">
              <w:rPr>
                <w:szCs w:val="24"/>
                <w:rtl w:val="0"/>
              </w:rPr>
              <w:t>2015</w:t>
            </w:r>
            <w:r w:rsidRPr="008B7E84">
              <w:rPr>
                <w:rtl w:val="0"/>
              </w:rPr>
              <w:t>/</w:t>
            </w:r>
            <w:r w:rsidRPr="008B7E84">
              <w:rPr>
                <w:szCs w:val="24"/>
                <w:rtl w:val="0"/>
              </w:rPr>
              <w:t>8</w:t>
            </w:r>
          </w:p>
        </w:tc>
      </w:tr>
      <w:tr w:rsidR="00A12CE0" w:rsidRPr="008B7E84" w:rsidTr="001428BB">
        <w:tc>
          <w:tcPr>
            <w:tcW w:w="959" w:type="dxa"/>
          </w:tcPr>
          <w:p w:rsidR="00A12CE0" w:rsidRPr="008B7E84" w:rsidRDefault="00A12CE0" w:rsidP="00A12CE0">
            <w:pPr>
              <w:spacing w:before="0" w:line="120" w:lineRule="auto"/>
              <w:jc w:val="both"/>
            </w:pPr>
          </w:p>
        </w:tc>
        <w:tc>
          <w:tcPr>
            <w:tcW w:w="5812" w:type="dxa"/>
            <w:gridSpan w:val="4"/>
          </w:tcPr>
          <w:p w:rsidR="00A12CE0" w:rsidRPr="008B7E84" w:rsidRDefault="00A12CE0" w:rsidP="00A12CE0">
            <w:pPr>
              <w:spacing w:before="0" w:line="120" w:lineRule="auto"/>
              <w:jc w:val="both"/>
            </w:pPr>
          </w:p>
        </w:tc>
        <w:tc>
          <w:tcPr>
            <w:tcW w:w="2364" w:type="dxa"/>
          </w:tcPr>
          <w:p w:rsidR="00A12CE0" w:rsidRPr="008B7E84" w:rsidRDefault="00A12CE0" w:rsidP="00A12CE0">
            <w:pPr>
              <w:spacing w:before="0" w:line="120" w:lineRule="auto"/>
              <w:jc w:val="both"/>
            </w:pPr>
          </w:p>
        </w:tc>
      </w:tr>
      <w:tr w:rsidR="008B08F9" w:rsidRPr="008B7E84" w:rsidTr="001428BB">
        <w:tc>
          <w:tcPr>
            <w:tcW w:w="959" w:type="dxa"/>
          </w:tcPr>
          <w:p w:rsidR="008B08F9" w:rsidRPr="008B7E84" w:rsidRDefault="008B7E84" w:rsidP="00900CC1">
            <w:pPr>
              <w:spacing w:before="60" w:line="216" w:lineRule="auto"/>
              <w:jc w:val="both"/>
            </w:pPr>
            <w:r>
              <w:rPr>
                <w:rFonts w:hint="cs"/>
                <w:szCs w:val="24"/>
              </w:rPr>
              <w:t>10-</w:t>
            </w:r>
          </w:p>
        </w:tc>
        <w:tc>
          <w:tcPr>
            <w:tcW w:w="5812" w:type="dxa"/>
            <w:gridSpan w:val="4"/>
          </w:tcPr>
          <w:p w:rsidR="008B08F9" w:rsidRPr="008B7E84" w:rsidRDefault="001270D1" w:rsidP="008B7E84">
            <w:pPr>
              <w:spacing w:before="0" w:line="216" w:lineRule="auto"/>
              <w:jc w:val="both"/>
              <w:rPr>
                <w:i/>
                <w:iCs/>
              </w:rPr>
            </w:pPr>
            <w:r w:rsidRPr="008B7E84">
              <w:t xml:space="preserve">تحسين سبل </w:t>
            </w:r>
            <w:r w:rsidRPr="008B7E84">
              <w:rPr>
                <w:rFonts w:hint="cs"/>
              </w:rPr>
              <w:t xml:space="preserve">كسب </w:t>
            </w:r>
            <w:r w:rsidRPr="008B7E84">
              <w:t xml:space="preserve">العيش من خلال </w:t>
            </w:r>
            <w:r w:rsidR="00DC341B" w:rsidRPr="008B7E84">
              <w:rPr>
                <w:rFonts w:hint="cs"/>
              </w:rPr>
              <w:t xml:space="preserve">توفير </w:t>
            </w:r>
            <w:r w:rsidRPr="008B7E84">
              <w:t>العم</w:t>
            </w:r>
            <w:r w:rsidR="00DC341B" w:rsidRPr="008B7E84">
              <w:rPr>
                <w:rFonts w:hint="cs"/>
              </w:rPr>
              <w:t>ا</w:t>
            </w:r>
            <w:r w:rsidRPr="008B7E84">
              <w:t>ل</w:t>
            </w:r>
            <w:r w:rsidR="00DC341B" w:rsidRPr="008B7E84">
              <w:rPr>
                <w:rFonts w:hint="cs"/>
              </w:rPr>
              <w:t>ة</w:t>
            </w:r>
            <w:r w:rsidRPr="008B7E84">
              <w:t xml:space="preserve"> اللائق</w:t>
            </w:r>
            <w:r w:rsidR="00DC341B" w:rsidRPr="008B7E84">
              <w:rPr>
                <w:rFonts w:hint="cs"/>
              </w:rPr>
              <w:t>ة</w:t>
            </w:r>
            <w:r w:rsidRPr="008B7E84">
              <w:t xml:space="preserve"> في </w:t>
            </w:r>
            <w:r w:rsidR="00C966A7" w:rsidRPr="008B7E84">
              <w:rPr>
                <w:rFonts w:hint="cs"/>
                <w:lang w:bidi="ar-SA"/>
              </w:rPr>
              <w:t xml:space="preserve">مجال </w:t>
            </w:r>
            <w:r w:rsidRPr="008B7E84">
              <w:t>تربية الأحياء المائية: للمناقشة</w:t>
            </w:r>
          </w:p>
          <w:p w:rsidR="008B08F9" w:rsidRPr="008B7E84" w:rsidRDefault="008B08F9" w:rsidP="00900CC1">
            <w:pPr>
              <w:spacing w:before="0" w:line="120" w:lineRule="auto"/>
              <w:jc w:val="both"/>
            </w:pPr>
          </w:p>
        </w:tc>
        <w:tc>
          <w:tcPr>
            <w:tcW w:w="2364" w:type="dxa"/>
          </w:tcPr>
          <w:p w:rsidR="008B08F9" w:rsidRPr="008B7E84" w:rsidRDefault="008B08F9" w:rsidP="008E13AD">
            <w:pPr>
              <w:bidi w:val="0"/>
              <w:spacing w:line="216" w:lineRule="auto"/>
              <w:jc w:val="both"/>
            </w:pPr>
            <w:r w:rsidRPr="008B7E84">
              <w:rPr>
                <w:rtl w:val="0"/>
              </w:rPr>
              <w:t>COFI:AQ/V</w:t>
            </w:r>
            <w:r w:rsidR="00EC5E3A" w:rsidRPr="008B7E84">
              <w:rPr>
                <w:rtl w:val="0"/>
              </w:rPr>
              <w:t>I</w:t>
            </w:r>
            <w:r w:rsidRPr="008B7E84">
              <w:rPr>
                <w:rtl w:val="0"/>
              </w:rPr>
              <w:t>II/</w:t>
            </w:r>
            <w:r w:rsidR="00EC5E3A" w:rsidRPr="008B7E84">
              <w:rPr>
                <w:szCs w:val="24"/>
                <w:rtl w:val="0"/>
              </w:rPr>
              <w:t>2015</w:t>
            </w:r>
            <w:r w:rsidRPr="008B7E84">
              <w:rPr>
                <w:rtl w:val="0"/>
              </w:rPr>
              <w:t>/</w:t>
            </w:r>
            <w:r w:rsidR="00EC5E3A" w:rsidRPr="008B7E84">
              <w:rPr>
                <w:szCs w:val="24"/>
                <w:rtl w:val="0"/>
              </w:rPr>
              <w:t>9</w:t>
            </w:r>
          </w:p>
        </w:tc>
      </w:tr>
      <w:tr w:rsidR="008B08F9" w:rsidRPr="008B7E84" w:rsidTr="001428BB">
        <w:trPr>
          <w:cantSplit/>
        </w:trPr>
        <w:tc>
          <w:tcPr>
            <w:tcW w:w="9135" w:type="dxa"/>
            <w:gridSpan w:val="6"/>
          </w:tcPr>
          <w:p w:rsidR="008B08F9" w:rsidRPr="008B7E84" w:rsidRDefault="008B08F9" w:rsidP="00900CC1">
            <w:pPr>
              <w:spacing w:before="0" w:line="216" w:lineRule="auto"/>
              <w:jc w:val="center"/>
              <w:rPr>
                <w:b/>
                <w:bCs/>
              </w:rPr>
            </w:pPr>
            <w:r w:rsidRPr="008B7E84">
              <w:rPr>
                <w:b/>
                <w:bCs/>
              </w:rPr>
              <w:t xml:space="preserve">الأربعاء، </w:t>
            </w:r>
            <w:r w:rsidR="002308D7" w:rsidRPr="008B7E84">
              <w:rPr>
                <w:rFonts w:hint="cs"/>
                <w:b/>
                <w:bCs/>
                <w:szCs w:val="24"/>
              </w:rPr>
              <w:t>7</w:t>
            </w:r>
            <w:r w:rsidRPr="008B7E84">
              <w:rPr>
                <w:b/>
                <w:bCs/>
              </w:rPr>
              <w:t xml:space="preserve"> أكتوبر/تشرين الأول </w:t>
            </w:r>
            <w:r w:rsidR="002308D7" w:rsidRPr="008B7E84">
              <w:rPr>
                <w:rFonts w:hint="cs"/>
                <w:b/>
                <w:bCs/>
                <w:szCs w:val="24"/>
              </w:rPr>
              <w:t>2015</w:t>
            </w:r>
          </w:p>
          <w:p w:rsidR="008B08F9" w:rsidRPr="008B7E84" w:rsidRDefault="008B08F9" w:rsidP="00900CC1">
            <w:pPr>
              <w:spacing w:before="0" w:line="120" w:lineRule="auto"/>
              <w:jc w:val="both"/>
            </w:pPr>
            <w:bookmarkStart w:id="3" w:name="_GoBack"/>
          </w:p>
          <w:bookmarkEnd w:id="3"/>
          <w:p w:rsidR="008B08F9" w:rsidRPr="008B7E84" w:rsidRDefault="008B08F9" w:rsidP="00900CC1">
            <w:pPr>
              <w:spacing w:before="0" w:line="216" w:lineRule="auto"/>
              <w:jc w:val="center"/>
              <w:rPr>
                <w:b/>
                <w:bCs/>
              </w:rPr>
            </w:pPr>
            <w:r w:rsidRPr="008B7E84">
              <w:rPr>
                <w:b/>
                <w:bCs/>
              </w:rPr>
              <w:t xml:space="preserve">الفترة الصباحية: الساعة </w:t>
            </w:r>
            <w:r w:rsidR="00E82453" w:rsidRPr="008B7E84">
              <w:rPr>
                <w:rFonts w:hint="cs"/>
                <w:b/>
                <w:bCs/>
                <w:szCs w:val="24"/>
              </w:rPr>
              <w:t>9</w:t>
            </w:r>
            <w:r w:rsidR="00E82453" w:rsidRPr="008B7E84">
              <w:rPr>
                <w:rFonts w:hint="cs"/>
                <w:b/>
                <w:bCs/>
              </w:rPr>
              <w:t>:</w:t>
            </w:r>
            <w:r w:rsidR="00E82453" w:rsidRPr="008B7E84">
              <w:rPr>
                <w:rFonts w:hint="cs"/>
                <w:b/>
                <w:bCs/>
                <w:szCs w:val="24"/>
              </w:rPr>
              <w:t>00</w:t>
            </w:r>
          </w:p>
          <w:p w:rsidR="00A01E2F" w:rsidRPr="008B7E84" w:rsidRDefault="00A01E2F" w:rsidP="00BB4588">
            <w:pPr>
              <w:spacing w:before="0" w:line="120" w:lineRule="auto"/>
              <w:jc w:val="both"/>
            </w:pPr>
          </w:p>
        </w:tc>
      </w:tr>
      <w:tr w:rsidR="008B08F9" w:rsidRPr="008B7E84" w:rsidTr="001428BB">
        <w:tc>
          <w:tcPr>
            <w:tcW w:w="959" w:type="dxa"/>
          </w:tcPr>
          <w:p w:rsidR="008B08F9" w:rsidRPr="008B7E84" w:rsidRDefault="008B08F9" w:rsidP="008B7E84">
            <w:pPr>
              <w:spacing w:before="0" w:line="216" w:lineRule="auto"/>
              <w:jc w:val="both"/>
            </w:pPr>
          </w:p>
        </w:tc>
        <w:tc>
          <w:tcPr>
            <w:tcW w:w="5605" w:type="dxa"/>
          </w:tcPr>
          <w:p w:rsidR="008B08F9" w:rsidRPr="008B7E84" w:rsidRDefault="008B08F9" w:rsidP="008B7E84">
            <w:pPr>
              <w:spacing w:before="0" w:line="216" w:lineRule="auto"/>
              <w:jc w:val="both"/>
            </w:pPr>
            <w:r w:rsidRPr="008B7E84">
              <w:t>تكملة</w:t>
            </w:r>
          </w:p>
          <w:p w:rsidR="008B08F9" w:rsidRPr="008B7E84" w:rsidRDefault="008B08F9" w:rsidP="00900CC1">
            <w:pPr>
              <w:spacing w:before="0" w:line="120" w:lineRule="auto"/>
              <w:jc w:val="both"/>
            </w:pPr>
          </w:p>
        </w:tc>
        <w:tc>
          <w:tcPr>
            <w:tcW w:w="2571" w:type="dxa"/>
            <w:gridSpan w:val="4"/>
          </w:tcPr>
          <w:p w:rsidR="008B08F9" w:rsidRPr="008B7E84" w:rsidRDefault="008B08F9" w:rsidP="008B7E84">
            <w:pPr>
              <w:spacing w:before="0" w:line="216" w:lineRule="auto"/>
              <w:jc w:val="both"/>
            </w:pPr>
          </w:p>
        </w:tc>
      </w:tr>
      <w:tr w:rsidR="00BB4588" w:rsidRPr="008B7E84" w:rsidTr="00AA66A8">
        <w:tc>
          <w:tcPr>
            <w:tcW w:w="959" w:type="dxa"/>
          </w:tcPr>
          <w:p w:rsidR="00BB4588" w:rsidRPr="008B7E84" w:rsidRDefault="00BB4588" w:rsidP="00AA66A8">
            <w:pPr>
              <w:spacing w:before="60" w:line="216" w:lineRule="auto"/>
              <w:jc w:val="both"/>
            </w:pPr>
            <w:r>
              <w:rPr>
                <w:rFonts w:hint="cs"/>
                <w:szCs w:val="24"/>
              </w:rPr>
              <w:t>11-</w:t>
            </w:r>
          </w:p>
        </w:tc>
        <w:tc>
          <w:tcPr>
            <w:tcW w:w="5812" w:type="dxa"/>
            <w:gridSpan w:val="4"/>
          </w:tcPr>
          <w:p w:rsidR="00BB4588" w:rsidRPr="008B7E84" w:rsidRDefault="00BB4588" w:rsidP="00AA66A8">
            <w:pPr>
              <w:spacing w:before="0" w:line="216" w:lineRule="auto"/>
              <w:jc w:val="both"/>
            </w:pPr>
            <w:r w:rsidRPr="008B7E84">
              <w:t xml:space="preserve">الجهود الرامية إلى تحسين البيانات </w:t>
            </w:r>
            <w:r w:rsidRPr="008B7E84">
              <w:rPr>
                <w:rFonts w:hint="cs"/>
              </w:rPr>
              <w:t>و</w:t>
            </w:r>
            <w:r w:rsidRPr="008B7E84">
              <w:t xml:space="preserve">المعلومات والإحصاءات </w:t>
            </w:r>
            <w:r w:rsidRPr="008B7E84">
              <w:rPr>
                <w:rFonts w:hint="cs"/>
              </w:rPr>
              <w:t>المتعلقة ب</w:t>
            </w:r>
            <w:r w:rsidRPr="008B7E84">
              <w:t>تربية الأحياء المائية: الماضي والحاضر والمستقبل: للمناقشة واتخاذ قرار</w:t>
            </w:r>
          </w:p>
        </w:tc>
        <w:tc>
          <w:tcPr>
            <w:tcW w:w="2364" w:type="dxa"/>
          </w:tcPr>
          <w:p w:rsidR="00BB4588" w:rsidRPr="008B7E84" w:rsidRDefault="00BB4588" w:rsidP="00AA66A8">
            <w:pPr>
              <w:bidi w:val="0"/>
              <w:spacing w:line="216" w:lineRule="auto"/>
              <w:jc w:val="both"/>
            </w:pPr>
            <w:r w:rsidRPr="008B7E84">
              <w:rPr>
                <w:rtl w:val="0"/>
              </w:rPr>
              <w:t>COFI:AQ/VIII/</w:t>
            </w:r>
            <w:r w:rsidRPr="008B7E84">
              <w:rPr>
                <w:szCs w:val="24"/>
                <w:rtl w:val="0"/>
              </w:rPr>
              <w:t>2015</w:t>
            </w:r>
            <w:r w:rsidRPr="008B7E84">
              <w:rPr>
                <w:rtl w:val="0"/>
              </w:rPr>
              <w:t>/</w:t>
            </w:r>
            <w:r w:rsidRPr="008B7E84">
              <w:rPr>
                <w:szCs w:val="24"/>
                <w:rtl w:val="0"/>
              </w:rPr>
              <w:t>10</w:t>
            </w:r>
          </w:p>
        </w:tc>
      </w:tr>
      <w:tr w:rsidR="00BB4588" w:rsidRPr="008B7E84" w:rsidTr="001428BB">
        <w:tc>
          <w:tcPr>
            <w:tcW w:w="959" w:type="dxa"/>
          </w:tcPr>
          <w:p w:rsidR="00BB4588" w:rsidRPr="008B7E84" w:rsidRDefault="00BB4588" w:rsidP="00BB4588">
            <w:pPr>
              <w:spacing w:before="0" w:line="120" w:lineRule="auto"/>
              <w:jc w:val="both"/>
            </w:pPr>
          </w:p>
        </w:tc>
        <w:tc>
          <w:tcPr>
            <w:tcW w:w="5605" w:type="dxa"/>
          </w:tcPr>
          <w:p w:rsidR="00BB4588" w:rsidRPr="008B7E84" w:rsidRDefault="00BB4588" w:rsidP="00BB4588">
            <w:pPr>
              <w:spacing w:before="0" w:line="120" w:lineRule="auto"/>
              <w:jc w:val="both"/>
            </w:pPr>
          </w:p>
        </w:tc>
        <w:tc>
          <w:tcPr>
            <w:tcW w:w="2571" w:type="dxa"/>
            <w:gridSpan w:val="4"/>
          </w:tcPr>
          <w:p w:rsidR="00BB4588" w:rsidRPr="008B7E84" w:rsidRDefault="00BB4588" w:rsidP="00BB4588">
            <w:pPr>
              <w:spacing w:before="0" w:line="120" w:lineRule="auto"/>
              <w:jc w:val="both"/>
            </w:pPr>
          </w:p>
        </w:tc>
      </w:tr>
      <w:tr w:rsidR="008B08F9" w:rsidRPr="008B7E84" w:rsidTr="001428BB">
        <w:trPr>
          <w:cantSplit/>
        </w:trPr>
        <w:tc>
          <w:tcPr>
            <w:tcW w:w="9135" w:type="dxa"/>
            <w:gridSpan w:val="6"/>
          </w:tcPr>
          <w:p w:rsidR="008B08F9" w:rsidRPr="008B7E84" w:rsidRDefault="008B08F9" w:rsidP="00900CC1">
            <w:pPr>
              <w:spacing w:before="0" w:line="216" w:lineRule="auto"/>
              <w:jc w:val="center"/>
              <w:rPr>
                <w:b/>
                <w:bCs/>
              </w:rPr>
            </w:pPr>
            <w:r w:rsidRPr="008B7E84">
              <w:rPr>
                <w:b/>
                <w:bCs/>
              </w:rPr>
              <w:t xml:space="preserve">فترة بعد الظهر: الساعة </w:t>
            </w:r>
            <w:r w:rsidR="00E82453" w:rsidRPr="008B7E84">
              <w:rPr>
                <w:rFonts w:hint="cs"/>
                <w:b/>
                <w:bCs/>
                <w:szCs w:val="24"/>
              </w:rPr>
              <w:t>14</w:t>
            </w:r>
            <w:r w:rsidR="00E82453" w:rsidRPr="008B7E84">
              <w:rPr>
                <w:rFonts w:hint="cs"/>
                <w:b/>
                <w:bCs/>
              </w:rPr>
              <w:t>:</w:t>
            </w:r>
            <w:r w:rsidR="00E82453" w:rsidRPr="008B7E84">
              <w:rPr>
                <w:rFonts w:hint="cs"/>
                <w:b/>
                <w:bCs/>
                <w:szCs w:val="24"/>
              </w:rPr>
              <w:t>00</w:t>
            </w:r>
          </w:p>
          <w:p w:rsidR="00BB4588" w:rsidRPr="008B7E84" w:rsidRDefault="00BB4588" w:rsidP="00BB4588">
            <w:pPr>
              <w:spacing w:before="0" w:line="120" w:lineRule="auto"/>
              <w:jc w:val="both"/>
              <w:rPr>
                <w:rFonts w:hint="cs"/>
                <w:lang w:bidi="ar-SA"/>
              </w:rPr>
            </w:pPr>
          </w:p>
        </w:tc>
      </w:tr>
      <w:tr w:rsidR="00BB4588" w:rsidRPr="008B7E84" w:rsidTr="00AA66A8">
        <w:tc>
          <w:tcPr>
            <w:tcW w:w="959" w:type="dxa"/>
          </w:tcPr>
          <w:p w:rsidR="00BB4588" w:rsidRPr="008B7E84" w:rsidRDefault="00BB4588" w:rsidP="00AA66A8">
            <w:pPr>
              <w:spacing w:before="0" w:line="216" w:lineRule="auto"/>
              <w:jc w:val="both"/>
            </w:pPr>
          </w:p>
        </w:tc>
        <w:tc>
          <w:tcPr>
            <w:tcW w:w="5605" w:type="dxa"/>
          </w:tcPr>
          <w:p w:rsidR="00BB4588" w:rsidRPr="008B7E84" w:rsidRDefault="00BB4588" w:rsidP="00AA66A8">
            <w:pPr>
              <w:spacing w:before="0" w:line="216" w:lineRule="auto"/>
              <w:jc w:val="both"/>
            </w:pPr>
            <w:r w:rsidRPr="008B7E84">
              <w:t>تكملة</w:t>
            </w:r>
          </w:p>
          <w:p w:rsidR="00BB4588" w:rsidRPr="008B7E84" w:rsidRDefault="00BB4588" w:rsidP="00AA66A8">
            <w:pPr>
              <w:spacing w:before="0" w:line="120" w:lineRule="auto"/>
              <w:jc w:val="both"/>
            </w:pPr>
          </w:p>
        </w:tc>
        <w:tc>
          <w:tcPr>
            <w:tcW w:w="2571" w:type="dxa"/>
            <w:gridSpan w:val="4"/>
          </w:tcPr>
          <w:p w:rsidR="00BB4588" w:rsidRPr="008B7E84" w:rsidRDefault="00BB4588" w:rsidP="00AA66A8">
            <w:pPr>
              <w:spacing w:before="0" w:line="216" w:lineRule="auto"/>
              <w:jc w:val="both"/>
            </w:pPr>
          </w:p>
        </w:tc>
      </w:tr>
      <w:tr w:rsidR="00BB4588" w:rsidRPr="008B7E84" w:rsidTr="00AA66A8">
        <w:tc>
          <w:tcPr>
            <w:tcW w:w="959" w:type="dxa"/>
          </w:tcPr>
          <w:p w:rsidR="00BB4588" w:rsidRPr="008B7E84" w:rsidRDefault="00BB4588" w:rsidP="00AA66A8">
            <w:pPr>
              <w:spacing w:before="60" w:line="216" w:lineRule="auto"/>
              <w:jc w:val="both"/>
            </w:pPr>
            <w:r>
              <w:rPr>
                <w:rFonts w:hint="cs"/>
                <w:szCs w:val="24"/>
              </w:rPr>
              <w:t>12-</w:t>
            </w:r>
          </w:p>
        </w:tc>
        <w:tc>
          <w:tcPr>
            <w:tcW w:w="5624" w:type="dxa"/>
            <w:gridSpan w:val="2"/>
          </w:tcPr>
          <w:p w:rsidR="00BB4588" w:rsidRPr="008B7E84" w:rsidRDefault="00BB4588" w:rsidP="00AA66A8">
            <w:pPr>
              <w:spacing w:before="0" w:line="216" w:lineRule="auto"/>
              <w:jc w:val="both"/>
            </w:pPr>
            <w:r w:rsidRPr="008B7E84">
              <w:t xml:space="preserve">حدث خاص </w:t>
            </w:r>
            <w:r w:rsidRPr="008B7E84">
              <w:rPr>
                <w:rFonts w:hint="cs"/>
              </w:rPr>
              <w:t>بشأن</w:t>
            </w:r>
            <w:r w:rsidRPr="008B7E84">
              <w:t xml:space="preserve"> "مساهمة تربية الأحياء المائية في </w:t>
            </w:r>
            <w:r w:rsidRPr="008B7E84">
              <w:rPr>
                <w:rFonts w:hint="cs"/>
              </w:rPr>
              <w:t xml:space="preserve">تحقيق </w:t>
            </w:r>
            <w:r w:rsidRPr="008B7E84">
              <w:t xml:space="preserve">الأمن الغذائي </w:t>
            </w:r>
            <w:proofErr w:type="spellStart"/>
            <w:r w:rsidRPr="008B7E84">
              <w:t>والتغذ</w:t>
            </w:r>
            <w:r w:rsidRPr="008B7E84">
              <w:rPr>
                <w:rFonts w:hint="cs"/>
              </w:rPr>
              <w:t>و</w:t>
            </w:r>
            <w:r w:rsidRPr="008B7E84">
              <w:t>ي</w:t>
            </w:r>
            <w:proofErr w:type="spellEnd"/>
            <w:r w:rsidRPr="008B7E84">
              <w:t xml:space="preserve"> والتخفيف من </w:t>
            </w:r>
            <w:r w:rsidRPr="008B7E84">
              <w:rPr>
                <w:rFonts w:hint="cs"/>
              </w:rPr>
              <w:t xml:space="preserve">وطأة </w:t>
            </w:r>
            <w:r w:rsidRPr="008B7E84">
              <w:t>الفقر و</w:t>
            </w:r>
            <w:r w:rsidRPr="008B7E84">
              <w:rPr>
                <w:rFonts w:hint="cs"/>
              </w:rPr>
              <w:t xml:space="preserve">في </w:t>
            </w:r>
            <w:r w:rsidRPr="008B7E84">
              <w:t>الاقتصادات الوطنية: التجارب القائمة على الأدلة"</w:t>
            </w:r>
          </w:p>
          <w:p w:rsidR="00BB4588" w:rsidRPr="008B7E84" w:rsidRDefault="00BB4588" w:rsidP="00BB4588">
            <w:pPr>
              <w:spacing w:before="0" w:line="120" w:lineRule="auto"/>
              <w:jc w:val="both"/>
            </w:pPr>
          </w:p>
        </w:tc>
        <w:tc>
          <w:tcPr>
            <w:tcW w:w="2552" w:type="dxa"/>
            <w:gridSpan w:val="3"/>
          </w:tcPr>
          <w:p w:rsidR="00BB4588" w:rsidRPr="008B7E84" w:rsidRDefault="00BB4588" w:rsidP="00AA66A8">
            <w:pPr>
              <w:bidi w:val="0"/>
              <w:spacing w:line="216" w:lineRule="auto"/>
              <w:jc w:val="both"/>
            </w:pPr>
            <w:r w:rsidRPr="008B7E84">
              <w:rPr>
                <w:rtl w:val="0"/>
              </w:rPr>
              <w:t>COFI:AQ/VIII/</w:t>
            </w:r>
            <w:r w:rsidRPr="008B7E84">
              <w:rPr>
                <w:szCs w:val="24"/>
                <w:rtl w:val="0"/>
              </w:rPr>
              <w:t>2015</w:t>
            </w:r>
            <w:r w:rsidRPr="008B7E84">
              <w:rPr>
                <w:rtl w:val="0"/>
              </w:rPr>
              <w:t>/</w:t>
            </w:r>
            <w:r w:rsidRPr="008B7E84">
              <w:rPr>
                <w:szCs w:val="24"/>
                <w:rtl w:val="0"/>
              </w:rPr>
              <w:t>11</w:t>
            </w:r>
          </w:p>
        </w:tc>
      </w:tr>
      <w:tr w:rsidR="008B08F9" w:rsidRPr="008B7E84" w:rsidTr="00EC5E3A">
        <w:tc>
          <w:tcPr>
            <w:tcW w:w="959" w:type="dxa"/>
          </w:tcPr>
          <w:p w:rsidR="008B08F9" w:rsidRPr="008B7E84" w:rsidRDefault="008B7E84" w:rsidP="00900CC1">
            <w:pPr>
              <w:spacing w:before="60" w:line="216" w:lineRule="auto"/>
              <w:jc w:val="both"/>
            </w:pPr>
            <w:r>
              <w:rPr>
                <w:rFonts w:hint="cs"/>
                <w:szCs w:val="24"/>
              </w:rPr>
              <w:t>13-</w:t>
            </w:r>
          </w:p>
        </w:tc>
        <w:tc>
          <w:tcPr>
            <w:tcW w:w="5624" w:type="dxa"/>
            <w:gridSpan w:val="2"/>
          </w:tcPr>
          <w:p w:rsidR="008B08F9" w:rsidRPr="008B7E84" w:rsidRDefault="002308D7" w:rsidP="008B7E84">
            <w:pPr>
              <w:spacing w:before="0" w:line="216" w:lineRule="auto"/>
              <w:jc w:val="both"/>
              <w:rPr>
                <w:i/>
                <w:iCs/>
              </w:rPr>
            </w:pPr>
            <w:r w:rsidRPr="008B7E84">
              <w:t xml:space="preserve">انتخاب رئيس ونواب رئيس </w:t>
            </w:r>
            <w:r w:rsidRPr="008B7E84">
              <w:rPr>
                <w:rFonts w:hint="cs"/>
              </w:rPr>
              <w:t>ا</w:t>
            </w:r>
            <w:r w:rsidRPr="008B7E84">
              <w:t>لدورة التاسعة للجنة الفرعية المختصة بتربية الأحياء المائية التابعة للجنة مصايد الأسماك</w:t>
            </w:r>
          </w:p>
          <w:p w:rsidR="008B08F9" w:rsidRPr="008B7E84" w:rsidRDefault="008B08F9" w:rsidP="00900CC1">
            <w:pPr>
              <w:spacing w:before="0" w:line="120" w:lineRule="auto"/>
              <w:jc w:val="both"/>
            </w:pPr>
          </w:p>
        </w:tc>
        <w:tc>
          <w:tcPr>
            <w:tcW w:w="2552" w:type="dxa"/>
            <w:gridSpan w:val="3"/>
          </w:tcPr>
          <w:p w:rsidR="008B08F9" w:rsidRPr="008B7E84" w:rsidRDefault="008B08F9" w:rsidP="008B7E84">
            <w:pPr>
              <w:spacing w:before="0" w:line="216" w:lineRule="auto"/>
              <w:jc w:val="both"/>
            </w:pPr>
          </w:p>
        </w:tc>
      </w:tr>
      <w:tr w:rsidR="008B08F9" w:rsidRPr="008B7E84" w:rsidTr="00EC5E3A">
        <w:tc>
          <w:tcPr>
            <w:tcW w:w="959" w:type="dxa"/>
          </w:tcPr>
          <w:p w:rsidR="008B08F9" w:rsidRPr="008B7E84" w:rsidRDefault="008B7E84" w:rsidP="00900CC1">
            <w:pPr>
              <w:spacing w:before="60" w:line="216" w:lineRule="auto"/>
              <w:jc w:val="both"/>
            </w:pPr>
            <w:r>
              <w:rPr>
                <w:rFonts w:hint="cs"/>
                <w:szCs w:val="24"/>
              </w:rPr>
              <w:t>14-</w:t>
            </w:r>
          </w:p>
        </w:tc>
        <w:tc>
          <w:tcPr>
            <w:tcW w:w="5624" w:type="dxa"/>
            <w:gridSpan w:val="2"/>
          </w:tcPr>
          <w:p w:rsidR="008B08F9" w:rsidRPr="008B7E84" w:rsidRDefault="008B08F9" w:rsidP="008B7E84">
            <w:pPr>
              <w:spacing w:before="0" w:line="216" w:lineRule="auto"/>
              <w:jc w:val="both"/>
            </w:pPr>
            <w:r w:rsidRPr="008B7E84">
              <w:t>أية مسائل أخرى</w:t>
            </w:r>
          </w:p>
          <w:p w:rsidR="00E82453" w:rsidRPr="008B7E84" w:rsidRDefault="00E82453" w:rsidP="00900CC1">
            <w:pPr>
              <w:spacing w:before="0" w:line="120" w:lineRule="auto"/>
              <w:jc w:val="both"/>
            </w:pPr>
          </w:p>
        </w:tc>
        <w:tc>
          <w:tcPr>
            <w:tcW w:w="2552" w:type="dxa"/>
            <w:gridSpan w:val="3"/>
          </w:tcPr>
          <w:p w:rsidR="008B08F9" w:rsidRPr="008B7E84" w:rsidRDefault="008B08F9" w:rsidP="008B7E84">
            <w:pPr>
              <w:spacing w:before="0" w:line="216" w:lineRule="auto"/>
              <w:jc w:val="both"/>
            </w:pPr>
          </w:p>
        </w:tc>
      </w:tr>
      <w:tr w:rsidR="008B08F9" w:rsidRPr="008B7E84" w:rsidTr="00EC5E3A">
        <w:tc>
          <w:tcPr>
            <w:tcW w:w="959" w:type="dxa"/>
          </w:tcPr>
          <w:p w:rsidR="008B08F9" w:rsidRPr="008B7E84" w:rsidRDefault="008B7E84" w:rsidP="00900CC1">
            <w:pPr>
              <w:spacing w:before="60" w:line="216" w:lineRule="auto"/>
              <w:jc w:val="both"/>
            </w:pPr>
            <w:r>
              <w:rPr>
                <w:rFonts w:hint="cs"/>
                <w:szCs w:val="24"/>
              </w:rPr>
              <w:t>15-</w:t>
            </w:r>
          </w:p>
        </w:tc>
        <w:tc>
          <w:tcPr>
            <w:tcW w:w="5624" w:type="dxa"/>
            <w:gridSpan w:val="2"/>
          </w:tcPr>
          <w:p w:rsidR="008B08F9" w:rsidRPr="008B7E84" w:rsidRDefault="008B08F9" w:rsidP="008B7E84">
            <w:pPr>
              <w:spacing w:before="0" w:line="216" w:lineRule="auto"/>
              <w:jc w:val="both"/>
            </w:pPr>
            <w:r w:rsidRPr="008B7E84">
              <w:t xml:space="preserve">موعد ومكان انعقاد الدورة </w:t>
            </w:r>
            <w:r w:rsidR="002308D7" w:rsidRPr="008B7E84">
              <w:rPr>
                <w:rFonts w:hint="cs"/>
              </w:rPr>
              <w:t>التاسعة</w:t>
            </w:r>
          </w:p>
          <w:p w:rsidR="008B08F9" w:rsidRPr="008B7E84" w:rsidRDefault="008B08F9" w:rsidP="008B7E84">
            <w:pPr>
              <w:spacing w:before="0" w:line="216" w:lineRule="auto"/>
              <w:jc w:val="both"/>
            </w:pPr>
          </w:p>
        </w:tc>
        <w:tc>
          <w:tcPr>
            <w:tcW w:w="2552" w:type="dxa"/>
            <w:gridSpan w:val="3"/>
          </w:tcPr>
          <w:p w:rsidR="008B08F9" w:rsidRPr="008B7E84" w:rsidRDefault="008B08F9" w:rsidP="008B7E84">
            <w:pPr>
              <w:spacing w:before="0" w:line="216" w:lineRule="auto"/>
              <w:jc w:val="both"/>
            </w:pPr>
          </w:p>
        </w:tc>
      </w:tr>
      <w:tr w:rsidR="008B08F9" w:rsidRPr="008B7E84" w:rsidTr="001428BB">
        <w:trPr>
          <w:cantSplit/>
        </w:trPr>
        <w:tc>
          <w:tcPr>
            <w:tcW w:w="9135" w:type="dxa"/>
            <w:gridSpan w:val="6"/>
          </w:tcPr>
          <w:p w:rsidR="008B08F9" w:rsidRPr="008B7E84" w:rsidRDefault="008B08F9" w:rsidP="00900CC1">
            <w:pPr>
              <w:spacing w:before="0" w:line="216" w:lineRule="auto"/>
              <w:jc w:val="center"/>
              <w:rPr>
                <w:b/>
                <w:bCs/>
              </w:rPr>
            </w:pPr>
            <w:r w:rsidRPr="008B7E84">
              <w:br w:type="page"/>
            </w:r>
            <w:r w:rsidRPr="008B7E84">
              <w:rPr>
                <w:b/>
                <w:bCs/>
              </w:rPr>
              <w:t xml:space="preserve">الخميس، </w:t>
            </w:r>
            <w:r w:rsidR="002308D7" w:rsidRPr="008B7E84">
              <w:rPr>
                <w:rFonts w:hint="cs"/>
                <w:b/>
                <w:bCs/>
                <w:szCs w:val="24"/>
              </w:rPr>
              <w:t>8</w:t>
            </w:r>
            <w:r w:rsidRPr="008B7E84">
              <w:rPr>
                <w:b/>
                <w:bCs/>
              </w:rPr>
              <w:t xml:space="preserve"> أكتوبر/تشرين الأول </w:t>
            </w:r>
            <w:r w:rsidR="002308D7" w:rsidRPr="008B7E84">
              <w:rPr>
                <w:rFonts w:hint="cs"/>
                <w:b/>
                <w:bCs/>
                <w:szCs w:val="24"/>
              </w:rPr>
              <w:t>2015</w:t>
            </w:r>
          </w:p>
          <w:p w:rsidR="008B08F9" w:rsidRPr="008B7E84" w:rsidRDefault="008B08F9" w:rsidP="00BB4588">
            <w:pPr>
              <w:spacing w:before="0" w:line="120" w:lineRule="auto"/>
              <w:jc w:val="both"/>
            </w:pPr>
          </w:p>
        </w:tc>
      </w:tr>
      <w:tr w:rsidR="008B08F9" w:rsidRPr="008B7E84" w:rsidTr="00EC5E3A">
        <w:tc>
          <w:tcPr>
            <w:tcW w:w="959" w:type="dxa"/>
          </w:tcPr>
          <w:p w:rsidR="008B08F9" w:rsidRPr="008B7E84" w:rsidRDefault="008B08F9" w:rsidP="008B7E84">
            <w:pPr>
              <w:spacing w:before="0" w:line="216" w:lineRule="auto"/>
              <w:jc w:val="both"/>
            </w:pPr>
          </w:p>
        </w:tc>
        <w:tc>
          <w:tcPr>
            <w:tcW w:w="5624" w:type="dxa"/>
            <w:gridSpan w:val="2"/>
          </w:tcPr>
          <w:p w:rsidR="008B08F9" w:rsidRPr="008B7E84" w:rsidRDefault="008B08F9" w:rsidP="008B7E84">
            <w:pPr>
              <w:spacing w:before="0" w:line="216" w:lineRule="auto"/>
              <w:jc w:val="both"/>
            </w:pPr>
            <w:r w:rsidRPr="008B7E84">
              <w:t>زيارات ميدانية</w:t>
            </w:r>
          </w:p>
          <w:p w:rsidR="008B08F9" w:rsidRPr="008B7E84" w:rsidRDefault="008B08F9" w:rsidP="008B7E84">
            <w:pPr>
              <w:spacing w:before="0" w:line="216" w:lineRule="auto"/>
              <w:jc w:val="both"/>
            </w:pPr>
          </w:p>
        </w:tc>
        <w:tc>
          <w:tcPr>
            <w:tcW w:w="2552" w:type="dxa"/>
            <w:gridSpan w:val="3"/>
          </w:tcPr>
          <w:p w:rsidR="008B08F9" w:rsidRPr="008B7E84" w:rsidRDefault="008B08F9" w:rsidP="008B7E84">
            <w:pPr>
              <w:spacing w:before="0" w:line="216" w:lineRule="auto"/>
              <w:jc w:val="both"/>
            </w:pPr>
          </w:p>
        </w:tc>
      </w:tr>
      <w:tr w:rsidR="008B08F9" w:rsidRPr="008B7E84" w:rsidTr="001428BB">
        <w:trPr>
          <w:cantSplit/>
        </w:trPr>
        <w:tc>
          <w:tcPr>
            <w:tcW w:w="9135" w:type="dxa"/>
            <w:gridSpan w:val="6"/>
          </w:tcPr>
          <w:p w:rsidR="008B08F9" w:rsidRPr="008B7E84" w:rsidRDefault="008B08F9" w:rsidP="00900CC1">
            <w:pPr>
              <w:spacing w:before="0" w:line="216" w:lineRule="auto"/>
              <w:jc w:val="center"/>
              <w:rPr>
                <w:b/>
                <w:bCs/>
              </w:rPr>
            </w:pPr>
            <w:r w:rsidRPr="008B7E84">
              <w:rPr>
                <w:b/>
                <w:bCs/>
              </w:rPr>
              <w:t xml:space="preserve">الجمعة، </w:t>
            </w:r>
            <w:r w:rsidR="002308D7" w:rsidRPr="008B7E84">
              <w:rPr>
                <w:rFonts w:hint="cs"/>
                <w:b/>
                <w:bCs/>
                <w:szCs w:val="24"/>
              </w:rPr>
              <w:t>9</w:t>
            </w:r>
            <w:r w:rsidRPr="008B7E84">
              <w:rPr>
                <w:b/>
                <w:bCs/>
              </w:rPr>
              <w:t xml:space="preserve"> أكتوبر/تشرين الأول </w:t>
            </w:r>
            <w:r w:rsidR="002308D7" w:rsidRPr="008B7E84">
              <w:rPr>
                <w:rFonts w:hint="cs"/>
                <w:b/>
                <w:bCs/>
                <w:szCs w:val="24"/>
              </w:rPr>
              <w:t>2015</w:t>
            </w:r>
          </w:p>
          <w:p w:rsidR="008B08F9" w:rsidRPr="008B7E84" w:rsidRDefault="008B08F9" w:rsidP="00900CC1">
            <w:pPr>
              <w:spacing w:before="0" w:line="120" w:lineRule="auto"/>
              <w:jc w:val="both"/>
            </w:pPr>
          </w:p>
          <w:p w:rsidR="008B08F9" w:rsidRPr="008B7E84" w:rsidRDefault="008B08F9" w:rsidP="00900CC1">
            <w:pPr>
              <w:spacing w:before="0" w:line="216" w:lineRule="auto"/>
              <w:jc w:val="center"/>
              <w:rPr>
                <w:b/>
                <w:bCs/>
              </w:rPr>
            </w:pPr>
            <w:r w:rsidRPr="008B7E84">
              <w:rPr>
                <w:b/>
                <w:bCs/>
              </w:rPr>
              <w:t>الفترة الصباحية</w:t>
            </w:r>
          </w:p>
          <w:p w:rsidR="00E82453" w:rsidRPr="008B7E84" w:rsidRDefault="00E82453" w:rsidP="00BB4588">
            <w:pPr>
              <w:spacing w:before="0" w:line="120" w:lineRule="auto"/>
              <w:jc w:val="both"/>
            </w:pPr>
          </w:p>
        </w:tc>
      </w:tr>
      <w:tr w:rsidR="008B08F9" w:rsidRPr="008B7E84" w:rsidTr="001428BB">
        <w:tc>
          <w:tcPr>
            <w:tcW w:w="959" w:type="dxa"/>
          </w:tcPr>
          <w:p w:rsidR="008B08F9" w:rsidRPr="008B7E84" w:rsidRDefault="008B08F9" w:rsidP="008B7E84">
            <w:pPr>
              <w:spacing w:before="0" w:line="216" w:lineRule="auto"/>
              <w:jc w:val="both"/>
            </w:pPr>
          </w:p>
        </w:tc>
        <w:tc>
          <w:tcPr>
            <w:tcW w:w="5605" w:type="dxa"/>
          </w:tcPr>
          <w:p w:rsidR="008B08F9" w:rsidRPr="008B7E84" w:rsidRDefault="008B08F9" w:rsidP="008B7E84">
            <w:pPr>
              <w:spacing w:before="0" w:line="216" w:lineRule="auto"/>
              <w:jc w:val="both"/>
            </w:pPr>
            <w:r w:rsidRPr="008B7E84">
              <w:t>فترة حرة</w:t>
            </w:r>
          </w:p>
        </w:tc>
        <w:tc>
          <w:tcPr>
            <w:tcW w:w="2571" w:type="dxa"/>
            <w:gridSpan w:val="4"/>
          </w:tcPr>
          <w:p w:rsidR="008B08F9" w:rsidRPr="008B7E84" w:rsidRDefault="008B08F9" w:rsidP="008B7E84">
            <w:pPr>
              <w:spacing w:before="0" w:line="216" w:lineRule="auto"/>
              <w:jc w:val="both"/>
            </w:pPr>
          </w:p>
        </w:tc>
      </w:tr>
      <w:tr w:rsidR="008B08F9" w:rsidRPr="008B7E84" w:rsidTr="001428BB">
        <w:trPr>
          <w:cantSplit/>
          <w:trHeight w:val="634"/>
        </w:trPr>
        <w:tc>
          <w:tcPr>
            <w:tcW w:w="9135" w:type="dxa"/>
            <w:gridSpan w:val="6"/>
          </w:tcPr>
          <w:p w:rsidR="008B08F9" w:rsidRPr="008B7E84" w:rsidRDefault="008B08F9" w:rsidP="00BB4588">
            <w:pPr>
              <w:spacing w:before="0" w:line="120" w:lineRule="auto"/>
              <w:jc w:val="both"/>
            </w:pPr>
          </w:p>
          <w:p w:rsidR="008B08F9" w:rsidRPr="008B7E84" w:rsidRDefault="008B08F9" w:rsidP="00900CC1">
            <w:pPr>
              <w:spacing w:before="0" w:line="216" w:lineRule="auto"/>
              <w:jc w:val="center"/>
              <w:rPr>
                <w:b/>
                <w:bCs/>
                <w:lang w:bidi="ar-SA"/>
              </w:rPr>
            </w:pPr>
            <w:r w:rsidRPr="008B7E84">
              <w:rPr>
                <w:b/>
                <w:bCs/>
              </w:rPr>
              <w:t xml:space="preserve">فترة بعد الظهر: الساعة </w:t>
            </w:r>
            <w:r w:rsidR="00E37379" w:rsidRPr="008B7E84">
              <w:rPr>
                <w:rFonts w:hint="cs"/>
                <w:b/>
                <w:bCs/>
                <w:szCs w:val="24"/>
                <w:lang w:bidi="ar-SA"/>
              </w:rPr>
              <w:t>14</w:t>
            </w:r>
            <w:r w:rsidR="00E37379" w:rsidRPr="008B7E84">
              <w:rPr>
                <w:rFonts w:hint="cs"/>
                <w:b/>
                <w:bCs/>
                <w:lang w:bidi="ar-SA"/>
              </w:rPr>
              <w:t>:</w:t>
            </w:r>
            <w:r w:rsidR="00E37379" w:rsidRPr="008B7E84">
              <w:rPr>
                <w:rFonts w:hint="cs"/>
                <w:b/>
                <w:bCs/>
                <w:szCs w:val="24"/>
                <w:lang w:bidi="ar-SA"/>
              </w:rPr>
              <w:t>30</w:t>
            </w:r>
          </w:p>
          <w:p w:rsidR="008B08F9" w:rsidRPr="008B7E84" w:rsidRDefault="008B08F9" w:rsidP="008B7E84">
            <w:pPr>
              <w:spacing w:before="0" w:line="216" w:lineRule="auto"/>
              <w:jc w:val="both"/>
            </w:pPr>
          </w:p>
        </w:tc>
      </w:tr>
      <w:tr w:rsidR="008B08F9" w:rsidRPr="008B7E84" w:rsidTr="001428BB">
        <w:trPr>
          <w:trHeight w:val="175"/>
        </w:trPr>
        <w:tc>
          <w:tcPr>
            <w:tcW w:w="959" w:type="dxa"/>
          </w:tcPr>
          <w:p w:rsidR="008B08F9" w:rsidRPr="008B7E84" w:rsidRDefault="008B7E84" w:rsidP="00900CC1">
            <w:pPr>
              <w:spacing w:before="60" w:line="216" w:lineRule="auto"/>
              <w:jc w:val="both"/>
            </w:pPr>
            <w:r>
              <w:rPr>
                <w:rFonts w:hint="cs"/>
                <w:szCs w:val="24"/>
              </w:rPr>
              <w:t>16-</w:t>
            </w:r>
          </w:p>
        </w:tc>
        <w:tc>
          <w:tcPr>
            <w:tcW w:w="5670" w:type="dxa"/>
            <w:gridSpan w:val="3"/>
          </w:tcPr>
          <w:p w:rsidR="008B08F9" w:rsidRPr="008B7E84" w:rsidRDefault="008B08F9" w:rsidP="008B7E84">
            <w:pPr>
              <w:spacing w:before="0" w:line="216" w:lineRule="auto"/>
              <w:jc w:val="both"/>
            </w:pPr>
            <w:r w:rsidRPr="008B7E84">
              <w:t>اعتماد التقرير</w:t>
            </w:r>
          </w:p>
        </w:tc>
        <w:tc>
          <w:tcPr>
            <w:tcW w:w="2506" w:type="dxa"/>
            <w:gridSpan w:val="2"/>
          </w:tcPr>
          <w:p w:rsidR="008B08F9" w:rsidRPr="008B7E84" w:rsidRDefault="008B08F9" w:rsidP="008B7E84">
            <w:pPr>
              <w:spacing w:before="0" w:line="216" w:lineRule="auto"/>
              <w:jc w:val="both"/>
            </w:pPr>
          </w:p>
        </w:tc>
      </w:tr>
    </w:tbl>
    <w:p w:rsidR="008B08F9" w:rsidRPr="008B7E84" w:rsidRDefault="008B08F9" w:rsidP="00BB4588">
      <w:pPr>
        <w:spacing w:before="0" w:line="120" w:lineRule="auto"/>
        <w:jc w:val="both"/>
      </w:pPr>
    </w:p>
    <w:sectPr w:rsidR="008B08F9" w:rsidRPr="008B7E84" w:rsidSect="008B7E84">
      <w:headerReference w:type="even" r:id="rId7"/>
      <w:headerReference w:type="default" r:id="rId8"/>
      <w:headerReference w:type="first" r:id="rId9"/>
      <w:footerReference w:type="first" r:id="rId10"/>
      <w:pgSz w:w="11907" w:h="16840" w:code="9"/>
      <w:pgMar w:top="1701" w:right="1440" w:bottom="1418" w:left="1440" w:header="709" w:footer="709"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D6" w:rsidRDefault="00E916D6" w:rsidP="00E44672">
      <w:pPr>
        <w:spacing w:before="0"/>
      </w:pPr>
      <w:r>
        <w:separator/>
      </w:r>
    </w:p>
  </w:endnote>
  <w:endnote w:type="continuationSeparator" w:id="0">
    <w:p w:rsidR="00E916D6" w:rsidRDefault="00E916D6" w:rsidP="00E446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khbar MT">
    <w:panose1 w:val="00000000000000000000"/>
    <w:charset w:val="B2"/>
    <w:family w:val="auto"/>
    <w:pitch w:val="variable"/>
    <w:sig w:usb0="00002001" w:usb1="00000000" w:usb2="00000000" w:usb3="00000000" w:csb0="00000040" w:csb1="00000000"/>
  </w:font>
  <w:font w:name="Times New Roman Bold">
    <w:altName w:val="Times"/>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D6" w:rsidRPr="00D0742A" w:rsidRDefault="00E916D6" w:rsidP="00D0742A">
    <w:pPr>
      <w:pBdr>
        <w:top w:val="single" w:sz="4" w:space="1" w:color="auto"/>
      </w:pBdr>
      <w:tabs>
        <w:tab w:val="center" w:pos="4320"/>
        <w:tab w:val="right" w:pos="8640"/>
      </w:tabs>
      <w:spacing w:line="192" w:lineRule="auto"/>
      <w:jc w:val="center"/>
      <w:rPr>
        <w:i/>
        <w:iCs/>
        <w:sz w:val="18"/>
        <w:szCs w:val="24"/>
      </w:rPr>
    </w:pPr>
    <w:r w:rsidRPr="00666F95">
      <w:rPr>
        <w:rFonts w:eastAsia="PMingLiU" w:hint="cs"/>
        <w:i/>
        <w:iCs/>
        <w:sz w:val="24"/>
        <w:szCs w:val="24"/>
        <w:lang w:eastAsia="zh-TW"/>
      </w:rPr>
      <w:t xml:space="preserve">طُبع </w:t>
    </w:r>
    <w:r w:rsidRPr="00D0742A">
      <w:rPr>
        <w:rFonts w:eastAsia="PMingLiU" w:hint="cs"/>
        <w:i/>
        <w:iCs/>
        <w:sz w:val="18"/>
        <w:szCs w:val="24"/>
        <w:lang w:val="en-US" w:eastAsia="zh-TW"/>
      </w:rPr>
      <w:t>عدد محدود من هذه الوثيقة</w:t>
    </w:r>
    <w:r w:rsidRPr="00D0742A">
      <w:rPr>
        <w:rFonts w:eastAsia="PMingLiU"/>
        <w:i/>
        <w:iCs/>
        <w:sz w:val="18"/>
        <w:szCs w:val="24"/>
        <w:lang w:val="en-US" w:eastAsia="zh-TW"/>
      </w:rPr>
      <w:t xml:space="preserve"> </w:t>
    </w:r>
    <w:r w:rsidRPr="00D0742A">
      <w:rPr>
        <w:rFonts w:eastAsia="PMingLiU" w:hint="cs"/>
        <w:i/>
        <w:iCs/>
        <w:sz w:val="18"/>
        <w:szCs w:val="24"/>
        <w:lang w:val="en-US" w:eastAsia="zh-TW"/>
      </w:rPr>
      <w:t xml:space="preserve">من أجل الحدّ من تأثيرات عمليات المنظمة على البيئة والمساهمة في عدم التأثير على المناخ. ويرجى من السادة المندوبين والمراقبين التكرّم بإحضار نسخهم معهم إلى الاجتماعات وعدم طلب نسخ إضافية منها. ومعظم وثائق اجتماعات المنظمة متاحة على الإنترنت على العنوان التالي: </w:t>
    </w:r>
    <w:hyperlink r:id="rId1" w:history="1">
      <w:r>
        <w:rPr>
          <w:rFonts w:eastAsia="PMingLiU"/>
          <w:i/>
          <w:iCs/>
          <w:color w:val="000000"/>
          <w:sz w:val="18"/>
          <w:szCs w:val="24"/>
          <w:rtl w:val="0"/>
          <w:lang w:val="en-US"/>
        </w:rPr>
        <w:t>www.fao.org</w:t>
      </w:r>
    </w:hyperlink>
  </w:p>
  <w:p w:rsidR="00E916D6" w:rsidRPr="00D0742A" w:rsidRDefault="00E916D6" w:rsidP="000876CF">
    <w:pPr>
      <w:pStyle w:val="Footer"/>
      <w:spacing w:before="0"/>
      <w:jc w:val="right"/>
      <w:rPr>
        <w:sz w:val="24"/>
        <w:szCs w:val="36"/>
      </w:rPr>
    </w:pPr>
    <w:r w:rsidRPr="00D0742A">
      <w:rPr>
        <w:sz w:val="24"/>
        <w:szCs w:val="36"/>
        <w:rtl w:val="0"/>
      </w:rPr>
      <w:t>M</w:t>
    </w:r>
    <w:r w:rsidR="00EA002F">
      <w:rPr>
        <w:sz w:val="24"/>
        <w:szCs w:val="36"/>
        <w:rtl w:val="0"/>
      </w:rPr>
      <w:t>O116</w:t>
    </w:r>
    <w:r w:rsidRPr="00D0742A">
      <w:rPr>
        <w:sz w:val="24"/>
        <w:szCs w:val="36"/>
        <w:rtl w:val="0"/>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D6" w:rsidRDefault="00E916D6" w:rsidP="00E44672">
      <w:pPr>
        <w:spacing w:before="0"/>
      </w:pPr>
      <w:r>
        <w:separator/>
      </w:r>
    </w:p>
  </w:footnote>
  <w:footnote w:type="continuationSeparator" w:id="0">
    <w:p w:rsidR="00E916D6" w:rsidRDefault="00E916D6" w:rsidP="00E4467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D6" w:rsidRPr="00D0742A" w:rsidRDefault="00413DCB" w:rsidP="007471C6">
    <w:pPr>
      <w:pStyle w:val="Underlined"/>
      <w:tabs>
        <w:tab w:val="right" w:pos="9027"/>
      </w:tabs>
      <w:spacing w:before="0"/>
      <w:rPr>
        <w:rFonts w:cs="Times New Roman"/>
        <w:sz w:val="24"/>
        <w:szCs w:val="24"/>
      </w:rPr>
    </w:pPr>
    <w:r w:rsidRPr="00D0742A">
      <w:rPr>
        <w:rFonts w:cs="Times New Roman"/>
        <w:sz w:val="24"/>
        <w:szCs w:val="24"/>
      </w:rPr>
      <w:fldChar w:fldCharType="begin"/>
    </w:r>
    <w:r w:rsidR="00E916D6" w:rsidRPr="00D0742A">
      <w:rPr>
        <w:rFonts w:cs="Times New Roman"/>
        <w:sz w:val="24"/>
        <w:szCs w:val="24"/>
      </w:rPr>
      <w:instrText xml:space="preserve"> PAGE  \* Arabic  \* MERGEFORMAT </w:instrText>
    </w:r>
    <w:r w:rsidRPr="00D0742A">
      <w:rPr>
        <w:rFonts w:cs="Times New Roman"/>
        <w:sz w:val="24"/>
        <w:szCs w:val="24"/>
      </w:rPr>
      <w:fldChar w:fldCharType="separate"/>
    </w:r>
    <w:r w:rsidR="00BB4588">
      <w:rPr>
        <w:rFonts w:cs="Times New Roman"/>
        <w:noProof/>
        <w:sz w:val="24"/>
        <w:szCs w:val="24"/>
      </w:rPr>
      <w:t>2</w:t>
    </w:r>
    <w:r w:rsidRPr="00D0742A">
      <w:rPr>
        <w:rFonts w:cs="Times New Roman"/>
        <w:sz w:val="24"/>
        <w:szCs w:val="24"/>
      </w:rPr>
      <w:fldChar w:fldCharType="end"/>
    </w:r>
    <w:bookmarkStart w:id="4" w:name="EvenIdentificationBookmark"/>
    <w:r w:rsidR="00E916D6" w:rsidRPr="00D0742A">
      <w:rPr>
        <w:rFonts w:cs="Times New Roman"/>
        <w:sz w:val="24"/>
        <w:szCs w:val="24"/>
        <w:rtl w:val="0"/>
      </w:rPr>
      <w:tab/>
      <w:t>COFI:AQ/V</w:t>
    </w:r>
    <w:r w:rsidR="00EA002F">
      <w:rPr>
        <w:rFonts w:cs="Times New Roman"/>
        <w:sz w:val="24"/>
        <w:szCs w:val="24"/>
        <w:rtl w:val="0"/>
      </w:rPr>
      <w:t>I</w:t>
    </w:r>
    <w:r w:rsidR="00E916D6" w:rsidRPr="00D0742A">
      <w:rPr>
        <w:rFonts w:cs="Times New Roman"/>
        <w:sz w:val="24"/>
        <w:szCs w:val="24"/>
        <w:rtl w:val="0"/>
      </w:rPr>
      <w:t>II/201</w:t>
    </w:r>
    <w:r w:rsidR="00EA002F">
      <w:rPr>
        <w:rFonts w:cs="Times New Roman"/>
        <w:sz w:val="24"/>
        <w:szCs w:val="24"/>
        <w:rtl w:val="0"/>
      </w:rPr>
      <w:t>5</w:t>
    </w:r>
    <w:r w:rsidR="00E916D6" w:rsidRPr="00D0742A">
      <w:rPr>
        <w:rFonts w:cs="Times New Roman"/>
        <w:sz w:val="24"/>
        <w:szCs w:val="24"/>
        <w:rtl w:val="0"/>
      </w:rPr>
      <w:t>/1</w:t>
    </w:r>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D6" w:rsidRPr="00D0742A" w:rsidRDefault="00E916D6" w:rsidP="007471C6">
    <w:pPr>
      <w:pStyle w:val="Underlined"/>
      <w:tabs>
        <w:tab w:val="right" w:pos="9027"/>
      </w:tabs>
      <w:spacing w:before="0"/>
      <w:rPr>
        <w:rFonts w:cs="Times New Roman"/>
        <w:sz w:val="24"/>
        <w:szCs w:val="24"/>
        <w:rtl w:val="0"/>
        <w:lang w:val="en-US"/>
      </w:rPr>
    </w:pPr>
    <w:bookmarkStart w:id="5" w:name="OddIdentificationBookmark"/>
    <w:r w:rsidRPr="00D0742A">
      <w:rPr>
        <w:rFonts w:cs="Times New Roman"/>
        <w:sz w:val="24"/>
        <w:szCs w:val="24"/>
        <w:rtl w:val="0"/>
      </w:rPr>
      <w:t>COFI AQ/V</w:t>
    </w:r>
    <w:r w:rsidR="00EA002F">
      <w:rPr>
        <w:rFonts w:cs="Times New Roman"/>
        <w:sz w:val="24"/>
        <w:szCs w:val="24"/>
        <w:rtl w:val="0"/>
      </w:rPr>
      <w:t>I</w:t>
    </w:r>
    <w:r w:rsidRPr="00D0742A">
      <w:rPr>
        <w:rFonts w:cs="Times New Roman"/>
        <w:sz w:val="24"/>
        <w:szCs w:val="24"/>
        <w:rtl w:val="0"/>
      </w:rPr>
      <w:t>II/201</w:t>
    </w:r>
    <w:r w:rsidR="00EA002F">
      <w:rPr>
        <w:rFonts w:cs="Times New Roman"/>
        <w:sz w:val="24"/>
        <w:szCs w:val="24"/>
        <w:rtl w:val="0"/>
      </w:rPr>
      <w:t>5</w:t>
    </w:r>
    <w:r w:rsidRPr="00D0742A">
      <w:rPr>
        <w:rFonts w:cs="Times New Roman"/>
        <w:sz w:val="24"/>
        <w:szCs w:val="24"/>
        <w:rtl w:val="0"/>
      </w:rPr>
      <w:t>/1</w:t>
    </w:r>
    <w:bookmarkEnd w:id="5"/>
    <w:r w:rsidRPr="00D0742A">
      <w:rPr>
        <w:rFonts w:cs="Times New Roman"/>
        <w:sz w:val="24"/>
        <w:szCs w:val="24"/>
        <w:rtl w:val="0"/>
      </w:rPr>
      <w:tab/>
    </w:r>
    <w:r w:rsidR="00413DCB" w:rsidRPr="00D0742A">
      <w:rPr>
        <w:rFonts w:cs="Times New Roman"/>
        <w:sz w:val="24"/>
        <w:szCs w:val="24"/>
      </w:rPr>
      <w:fldChar w:fldCharType="begin"/>
    </w:r>
    <w:r w:rsidRPr="00D0742A">
      <w:rPr>
        <w:rFonts w:cs="Times New Roman"/>
        <w:sz w:val="24"/>
        <w:szCs w:val="24"/>
      </w:rPr>
      <w:instrText xml:space="preserve"> PAGE  \* Arabic  \* MERGEFORMAT </w:instrText>
    </w:r>
    <w:r w:rsidR="00413DCB" w:rsidRPr="00D0742A">
      <w:rPr>
        <w:rFonts w:cs="Times New Roman"/>
        <w:sz w:val="24"/>
        <w:szCs w:val="24"/>
      </w:rPr>
      <w:fldChar w:fldCharType="separate"/>
    </w:r>
    <w:r w:rsidR="00BB4588">
      <w:rPr>
        <w:rFonts w:cs="Times New Roman"/>
        <w:noProof/>
        <w:sz w:val="24"/>
        <w:szCs w:val="24"/>
      </w:rPr>
      <w:t>3</w:t>
    </w:r>
    <w:r w:rsidR="00413DCB" w:rsidRPr="00D0742A">
      <w:rPr>
        <w:rFonts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C1" w:rsidRPr="00900CC1" w:rsidRDefault="00900CC1" w:rsidP="008E13AD">
    <w:pPr>
      <w:pStyle w:val="LanguageSymbol"/>
      <w:framePr w:wrap="around" w:x="11104" w:y="1366"/>
      <w:spacing w:before="0"/>
      <w:rPr>
        <w:rFonts w:asciiTheme="majorBidi" w:hAnsiTheme="majorBidi" w:cstheme="majorBidi"/>
        <w:b w:val="0"/>
        <w:bCs/>
      </w:rPr>
    </w:pPr>
    <w:bookmarkStart w:id="6" w:name="LanguageSymbolBookmark"/>
    <w:r w:rsidRPr="00900CC1">
      <w:rPr>
        <w:rFonts w:asciiTheme="majorBidi" w:hAnsiTheme="majorBidi" w:cstheme="majorBidi"/>
        <w:b w:val="0"/>
        <w:bCs/>
      </w:rPr>
      <w:t>A</w:t>
    </w:r>
  </w:p>
  <w:bookmarkEnd w:id="6"/>
  <w:p w:rsidR="00900CC1" w:rsidRPr="007471C6" w:rsidRDefault="007471C6" w:rsidP="008E13AD">
    <w:pPr>
      <w:pBdr>
        <w:bottom w:val="single" w:sz="12" w:space="0" w:color="auto"/>
      </w:pBdr>
      <w:tabs>
        <w:tab w:val="right" w:pos="9029"/>
      </w:tabs>
      <w:bidi w:val="0"/>
      <w:spacing w:before="0"/>
      <w:contextualSpacing/>
      <w:rPr>
        <w:szCs w:val="22"/>
        <w:rtl w:val="0"/>
        <w:lang w:val="en-US"/>
      </w:rPr>
    </w:pPr>
    <w:r>
      <w:rPr>
        <w:szCs w:val="22"/>
        <w:rtl w:val="0"/>
        <w:lang w:val="en-US"/>
      </w:rPr>
      <w:t>June 2015</w:t>
    </w:r>
    <w:r>
      <w:rPr>
        <w:szCs w:val="22"/>
        <w:rtl w:val="0"/>
        <w:lang w:val="en-US"/>
      </w:rPr>
      <w:tab/>
      <w:t>COFI:AQ/VIII/2015/1</w:t>
    </w:r>
  </w:p>
  <w:p w:rsidR="00E916D6" w:rsidRPr="00900CC1" w:rsidRDefault="00900CC1" w:rsidP="008E13AD">
    <w:pPr>
      <w:spacing w:before="0"/>
      <w:jc w:val="center"/>
    </w:pPr>
    <w:bookmarkStart w:id="7" w:name="LogoBookmark"/>
    <w:r>
      <w:rPr>
        <w:noProof/>
        <w:lang w:eastAsia="en-GB" w:bidi="ar-SA"/>
      </w:rPr>
      <w:drawing>
        <wp:inline distT="0" distB="0" distL="0" distR="0" wp14:anchorId="6516CDE8" wp14:editId="36E638D7">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B08F9"/>
    <w:rsid w:val="000311F5"/>
    <w:rsid w:val="000876CF"/>
    <w:rsid w:val="000F6E29"/>
    <w:rsid w:val="001270D1"/>
    <w:rsid w:val="001428BB"/>
    <w:rsid w:val="00145AF4"/>
    <w:rsid w:val="001F0835"/>
    <w:rsid w:val="002308D7"/>
    <w:rsid w:val="00236AAB"/>
    <w:rsid w:val="002966FC"/>
    <w:rsid w:val="002A2F0B"/>
    <w:rsid w:val="00386510"/>
    <w:rsid w:val="00395664"/>
    <w:rsid w:val="003C180C"/>
    <w:rsid w:val="003E50F1"/>
    <w:rsid w:val="00413DCB"/>
    <w:rsid w:val="00425CED"/>
    <w:rsid w:val="00426466"/>
    <w:rsid w:val="005C0CD7"/>
    <w:rsid w:val="00670125"/>
    <w:rsid w:val="006D65CA"/>
    <w:rsid w:val="007471C6"/>
    <w:rsid w:val="00747884"/>
    <w:rsid w:val="00774E0D"/>
    <w:rsid w:val="008B08F9"/>
    <w:rsid w:val="008B7E84"/>
    <w:rsid w:val="008E13AD"/>
    <w:rsid w:val="00900CC1"/>
    <w:rsid w:val="0091540D"/>
    <w:rsid w:val="009902CE"/>
    <w:rsid w:val="009E0028"/>
    <w:rsid w:val="00A01E2F"/>
    <w:rsid w:val="00A12CE0"/>
    <w:rsid w:val="00A86CB1"/>
    <w:rsid w:val="00AB14E6"/>
    <w:rsid w:val="00AD337E"/>
    <w:rsid w:val="00AE4771"/>
    <w:rsid w:val="00B162C8"/>
    <w:rsid w:val="00B369AA"/>
    <w:rsid w:val="00BB4588"/>
    <w:rsid w:val="00C966A7"/>
    <w:rsid w:val="00CB0098"/>
    <w:rsid w:val="00D0742A"/>
    <w:rsid w:val="00D40E30"/>
    <w:rsid w:val="00DB75A8"/>
    <w:rsid w:val="00DC341B"/>
    <w:rsid w:val="00DE1989"/>
    <w:rsid w:val="00E168A0"/>
    <w:rsid w:val="00E37379"/>
    <w:rsid w:val="00E44672"/>
    <w:rsid w:val="00E82453"/>
    <w:rsid w:val="00E916D6"/>
    <w:rsid w:val="00EA002F"/>
    <w:rsid w:val="00EC5E3A"/>
    <w:rsid w:val="00EF790D"/>
    <w:rsid w:val="00F30EEC"/>
    <w:rsid w:val="00F3756A"/>
    <w:rsid w:val="00FB132D"/>
    <w:rsid w:val="00FC7170"/>
    <w:rsid w:val="00FE26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ar-EG" w:bidi="ar-E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0028"/>
    <w:pPr>
      <w:bidi/>
      <w:spacing w:before="120" w:after="0" w:line="240" w:lineRule="auto"/>
    </w:pPr>
    <w:rPr>
      <w:rFonts w:ascii="Times New Roman" w:hAnsi="Times New Roman" w:cs="Akhbar MT"/>
      <w:szCs w:val="30"/>
      <w:rt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F9"/>
    <w:pPr>
      <w:tabs>
        <w:tab w:val="center" w:pos="4536"/>
        <w:tab w:val="right" w:pos="9072"/>
      </w:tabs>
    </w:pPr>
  </w:style>
  <w:style w:type="character" w:customStyle="1" w:styleId="HeaderChar">
    <w:name w:val="Header Char"/>
    <w:basedOn w:val="DefaultParagraphFont"/>
    <w:link w:val="Header"/>
    <w:uiPriority w:val="99"/>
    <w:rsid w:val="008B08F9"/>
    <w:rPr>
      <w:rFonts w:ascii="Times New Roman" w:hAnsi="Times New Roman" w:cs="Akhbar MT"/>
      <w:szCs w:val="30"/>
      <w:lang w:val="en-GB"/>
    </w:rPr>
  </w:style>
  <w:style w:type="paragraph" w:styleId="Footer">
    <w:name w:val="footer"/>
    <w:basedOn w:val="Normal"/>
    <w:link w:val="FooterChar"/>
    <w:unhideWhenUsed/>
    <w:rsid w:val="008B08F9"/>
    <w:pPr>
      <w:tabs>
        <w:tab w:val="center" w:pos="4536"/>
        <w:tab w:val="right" w:pos="9072"/>
      </w:tabs>
    </w:pPr>
  </w:style>
  <w:style w:type="character" w:customStyle="1" w:styleId="FooterChar">
    <w:name w:val="Footer Char"/>
    <w:basedOn w:val="DefaultParagraphFont"/>
    <w:link w:val="Footer"/>
    <w:uiPriority w:val="99"/>
    <w:rsid w:val="008B08F9"/>
    <w:rPr>
      <w:rFonts w:ascii="Times New Roman" w:hAnsi="Times New Roman" w:cs="Akhbar MT"/>
      <w:szCs w:val="30"/>
      <w:lang w:val="en-GB"/>
    </w:rPr>
  </w:style>
  <w:style w:type="paragraph" w:customStyle="1" w:styleId="Note">
    <w:name w:val="Note"/>
    <w:basedOn w:val="Normal"/>
    <w:link w:val="NoteChar"/>
    <w:autoRedefine/>
    <w:qFormat/>
    <w:rsid w:val="00D0742A"/>
    <w:pPr>
      <w:pBdr>
        <w:top w:val="single" w:sz="4" w:space="1" w:color="auto"/>
      </w:pBdr>
      <w:jc w:val="center"/>
    </w:pPr>
    <w:rPr>
      <w:i/>
      <w:iCs/>
      <w:sz w:val="18"/>
      <w:szCs w:val="24"/>
      <w:rtl w:val="0"/>
    </w:rPr>
  </w:style>
  <w:style w:type="character" w:customStyle="1" w:styleId="NoteChar">
    <w:name w:val="Note Char"/>
    <w:basedOn w:val="DefaultParagraphFont"/>
    <w:link w:val="Note"/>
    <w:rsid w:val="00D0742A"/>
    <w:rPr>
      <w:rFonts w:ascii="Times New Roman" w:hAnsi="Times New Roman" w:cs="Akhbar MT"/>
      <w:i/>
      <w:iCs/>
      <w:sz w:val="18"/>
      <w:szCs w:val="24"/>
    </w:rPr>
  </w:style>
  <w:style w:type="paragraph" w:customStyle="1" w:styleId="DocTitle">
    <w:name w:val="DocTitle"/>
    <w:basedOn w:val="Normal"/>
    <w:link w:val="DocTitleChar"/>
    <w:qFormat/>
    <w:rsid w:val="008B08F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8B08F9"/>
    <w:rPr>
      <w:rFonts w:ascii="Times New Roman" w:hAnsi="Times New Roman" w:cs="Akhbar MT"/>
      <w:bCs/>
      <w:color w:val="7F7F7F" w:themeColor="text1" w:themeTint="80"/>
      <w:sz w:val="56"/>
      <w:szCs w:val="72"/>
      <w:lang w:val="en-GB"/>
    </w:rPr>
  </w:style>
  <w:style w:type="paragraph" w:customStyle="1" w:styleId="Underlined">
    <w:name w:val="Underlined"/>
    <w:basedOn w:val="Normal"/>
    <w:link w:val="UnderlinedChar"/>
    <w:qFormat/>
    <w:rsid w:val="008B08F9"/>
    <w:pPr>
      <w:pBdr>
        <w:bottom w:val="single" w:sz="12" w:space="1" w:color="auto"/>
      </w:pBdr>
    </w:pPr>
  </w:style>
  <w:style w:type="character" w:customStyle="1" w:styleId="UnderlinedChar">
    <w:name w:val="Underlined Char"/>
    <w:basedOn w:val="DefaultParagraphFont"/>
    <w:link w:val="Underlined"/>
    <w:rsid w:val="008B08F9"/>
    <w:rPr>
      <w:rFonts w:ascii="Times New Roman" w:hAnsi="Times New Roman" w:cs="Akhbar MT"/>
      <w:szCs w:val="30"/>
      <w:lang w:val="en-GB"/>
    </w:rPr>
  </w:style>
  <w:style w:type="paragraph" w:customStyle="1" w:styleId="MeetingInfo">
    <w:name w:val="MeetingInfo"/>
    <w:basedOn w:val="Normal"/>
    <w:link w:val="MeetingInfoChar"/>
    <w:qFormat/>
    <w:rsid w:val="008B08F9"/>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8B08F9"/>
    <w:rPr>
      <w:rFonts w:ascii="Times New Roman Bold" w:hAnsi="Times New Roman Bold" w:cs="Akhbar MT"/>
      <w:b/>
      <w:bCs/>
      <w:sz w:val="28"/>
      <w:szCs w:val="36"/>
      <w:lang w:val="en-GB"/>
    </w:rPr>
  </w:style>
  <w:style w:type="paragraph" w:customStyle="1" w:styleId="Hidden">
    <w:name w:val="Hidden"/>
    <w:basedOn w:val="Normal"/>
    <w:link w:val="HiddenChar"/>
    <w:qFormat/>
    <w:rsid w:val="008B08F9"/>
    <w:pPr>
      <w:spacing w:before="0" w:line="20" w:lineRule="exact"/>
    </w:pPr>
    <w:rPr>
      <w:sz w:val="2"/>
    </w:rPr>
  </w:style>
  <w:style w:type="character" w:customStyle="1" w:styleId="HiddenChar">
    <w:name w:val="Hidden Char"/>
    <w:basedOn w:val="DefaultParagraphFont"/>
    <w:link w:val="Hidden"/>
    <w:rsid w:val="008B08F9"/>
    <w:rPr>
      <w:rFonts w:ascii="Times New Roman" w:hAnsi="Times New Roman" w:cs="Akhbar MT"/>
      <w:sz w:val="2"/>
      <w:szCs w:val="30"/>
      <w:lang w:val="en-GB"/>
    </w:rPr>
  </w:style>
  <w:style w:type="paragraph" w:customStyle="1" w:styleId="LanguageSymbol">
    <w:name w:val="LanguageSymbol"/>
    <w:basedOn w:val="Normal"/>
    <w:link w:val="LanguageSymbolChar"/>
    <w:qFormat/>
    <w:rsid w:val="008B08F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8B08F9"/>
    <w:rPr>
      <w:rFonts w:ascii="Times New Roman" w:hAnsi="Times New Roman" w:cs="Akhbar MT"/>
      <w:b/>
      <w:color w:val="808080"/>
      <w:sz w:val="56"/>
      <w:szCs w:val="56"/>
      <w:lang w:val="en-GB"/>
    </w:rPr>
  </w:style>
  <w:style w:type="paragraph" w:styleId="BalloonText">
    <w:name w:val="Balloon Text"/>
    <w:basedOn w:val="Normal"/>
    <w:link w:val="BalloonTextChar"/>
    <w:uiPriority w:val="99"/>
    <w:semiHidden/>
    <w:unhideWhenUsed/>
    <w:rsid w:val="00F3756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56A"/>
    <w:rPr>
      <w:rFonts w:ascii="Tahoma" w:hAnsi="Tahoma" w:cs="Tahoma"/>
      <w:sz w:val="16"/>
      <w:szCs w:val="16"/>
    </w:rPr>
  </w:style>
  <w:style w:type="character" w:styleId="Hyperlink">
    <w:name w:val="Hyperlink"/>
    <w:basedOn w:val="DefaultParagraphFont"/>
    <w:uiPriority w:val="99"/>
    <w:unhideWhenUsed/>
    <w:rsid w:val="00D0742A"/>
    <w:rPr>
      <w:color w:val="0000FF" w:themeColor="hyperlink"/>
      <w:u w:val="single"/>
    </w:rPr>
  </w:style>
  <w:style w:type="table" w:styleId="TableGrid">
    <w:name w:val="Table Grid"/>
    <w:basedOn w:val="TableNormal"/>
    <w:uiPriority w:val="59"/>
    <w:rsid w:val="00900CC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ar-EG" w:bidi="ar-E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0028"/>
    <w:pPr>
      <w:bidi/>
      <w:spacing w:before="120" w:after="0" w:line="240" w:lineRule="auto"/>
    </w:pPr>
    <w:rPr>
      <w:rFonts w:ascii="Times New Roman" w:hAnsi="Times New Roman" w:cs="Akhbar MT"/>
      <w:szCs w:val="30"/>
      <w:rt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F9"/>
    <w:pPr>
      <w:tabs>
        <w:tab w:val="center" w:pos="4536"/>
        <w:tab w:val="right" w:pos="9072"/>
      </w:tabs>
    </w:pPr>
  </w:style>
  <w:style w:type="character" w:customStyle="1" w:styleId="HeaderChar">
    <w:name w:val="Header Char"/>
    <w:basedOn w:val="DefaultParagraphFont"/>
    <w:link w:val="Header"/>
    <w:uiPriority w:val="99"/>
    <w:rsid w:val="008B08F9"/>
    <w:rPr>
      <w:rFonts w:ascii="Times New Roman" w:hAnsi="Times New Roman" w:cs="Akhbar MT"/>
      <w:szCs w:val="30"/>
      <w:lang w:val="en-GB"/>
    </w:rPr>
  </w:style>
  <w:style w:type="paragraph" w:styleId="Footer">
    <w:name w:val="footer"/>
    <w:basedOn w:val="Normal"/>
    <w:link w:val="FooterChar"/>
    <w:unhideWhenUsed/>
    <w:rsid w:val="008B08F9"/>
    <w:pPr>
      <w:tabs>
        <w:tab w:val="center" w:pos="4536"/>
        <w:tab w:val="right" w:pos="9072"/>
      </w:tabs>
    </w:pPr>
  </w:style>
  <w:style w:type="character" w:customStyle="1" w:styleId="FooterChar">
    <w:name w:val="Footer Char"/>
    <w:basedOn w:val="DefaultParagraphFont"/>
    <w:link w:val="Footer"/>
    <w:uiPriority w:val="99"/>
    <w:rsid w:val="008B08F9"/>
    <w:rPr>
      <w:rFonts w:ascii="Times New Roman" w:hAnsi="Times New Roman" w:cs="Akhbar MT"/>
      <w:szCs w:val="30"/>
      <w:lang w:val="en-GB"/>
    </w:rPr>
  </w:style>
  <w:style w:type="paragraph" w:customStyle="1" w:styleId="Note">
    <w:name w:val="Note"/>
    <w:basedOn w:val="Normal"/>
    <w:link w:val="NoteChar"/>
    <w:autoRedefine/>
    <w:qFormat/>
    <w:rsid w:val="00D0742A"/>
    <w:pPr>
      <w:pBdr>
        <w:top w:val="single" w:sz="4" w:space="1" w:color="auto"/>
      </w:pBdr>
      <w:jc w:val="center"/>
    </w:pPr>
    <w:rPr>
      <w:i/>
      <w:iCs/>
      <w:sz w:val="18"/>
      <w:szCs w:val="24"/>
      <w:rtl w:val="0"/>
    </w:rPr>
  </w:style>
  <w:style w:type="character" w:customStyle="1" w:styleId="NoteChar">
    <w:name w:val="Note Char"/>
    <w:basedOn w:val="DefaultParagraphFont"/>
    <w:link w:val="Note"/>
    <w:rsid w:val="00D0742A"/>
    <w:rPr>
      <w:rFonts w:ascii="Times New Roman" w:hAnsi="Times New Roman" w:cs="Akhbar MT"/>
      <w:i/>
      <w:iCs/>
      <w:sz w:val="18"/>
      <w:szCs w:val="24"/>
    </w:rPr>
  </w:style>
  <w:style w:type="paragraph" w:customStyle="1" w:styleId="DocTitle">
    <w:name w:val="DocTitle"/>
    <w:basedOn w:val="Normal"/>
    <w:link w:val="DocTitleChar"/>
    <w:qFormat/>
    <w:rsid w:val="008B08F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8B08F9"/>
    <w:rPr>
      <w:rFonts w:ascii="Times New Roman" w:hAnsi="Times New Roman" w:cs="Akhbar MT"/>
      <w:bCs/>
      <w:color w:val="7F7F7F" w:themeColor="text1" w:themeTint="80"/>
      <w:sz w:val="56"/>
      <w:szCs w:val="72"/>
      <w:lang w:val="en-GB"/>
    </w:rPr>
  </w:style>
  <w:style w:type="paragraph" w:customStyle="1" w:styleId="Underlined">
    <w:name w:val="Underlined"/>
    <w:basedOn w:val="Normal"/>
    <w:link w:val="UnderlinedChar"/>
    <w:qFormat/>
    <w:rsid w:val="008B08F9"/>
    <w:pPr>
      <w:pBdr>
        <w:bottom w:val="single" w:sz="12" w:space="1" w:color="auto"/>
      </w:pBdr>
    </w:pPr>
  </w:style>
  <w:style w:type="character" w:customStyle="1" w:styleId="UnderlinedChar">
    <w:name w:val="Underlined Char"/>
    <w:basedOn w:val="DefaultParagraphFont"/>
    <w:link w:val="Underlined"/>
    <w:rsid w:val="008B08F9"/>
    <w:rPr>
      <w:rFonts w:ascii="Times New Roman" w:hAnsi="Times New Roman" w:cs="Akhbar MT"/>
      <w:szCs w:val="30"/>
      <w:lang w:val="en-GB"/>
    </w:rPr>
  </w:style>
  <w:style w:type="paragraph" w:customStyle="1" w:styleId="MeetingInfo">
    <w:name w:val="MeetingInfo"/>
    <w:basedOn w:val="Normal"/>
    <w:link w:val="MeetingInfoChar"/>
    <w:qFormat/>
    <w:rsid w:val="008B08F9"/>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8B08F9"/>
    <w:rPr>
      <w:rFonts w:ascii="Times New Roman Bold" w:hAnsi="Times New Roman Bold" w:cs="Akhbar MT"/>
      <w:b/>
      <w:bCs/>
      <w:sz w:val="28"/>
      <w:szCs w:val="36"/>
      <w:lang w:val="en-GB"/>
    </w:rPr>
  </w:style>
  <w:style w:type="paragraph" w:customStyle="1" w:styleId="Hidden">
    <w:name w:val="Hidden"/>
    <w:basedOn w:val="Normal"/>
    <w:link w:val="HiddenChar"/>
    <w:qFormat/>
    <w:rsid w:val="008B08F9"/>
    <w:pPr>
      <w:spacing w:before="0" w:line="20" w:lineRule="exact"/>
    </w:pPr>
    <w:rPr>
      <w:sz w:val="2"/>
    </w:rPr>
  </w:style>
  <w:style w:type="character" w:customStyle="1" w:styleId="HiddenChar">
    <w:name w:val="Hidden Char"/>
    <w:basedOn w:val="DefaultParagraphFont"/>
    <w:link w:val="Hidden"/>
    <w:rsid w:val="008B08F9"/>
    <w:rPr>
      <w:rFonts w:ascii="Times New Roman" w:hAnsi="Times New Roman" w:cs="Akhbar MT"/>
      <w:sz w:val="2"/>
      <w:szCs w:val="30"/>
      <w:lang w:val="en-GB"/>
    </w:rPr>
  </w:style>
  <w:style w:type="paragraph" w:customStyle="1" w:styleId="LanguageSymbol">
    <w:name w:val="LanguageSymbol"/>
    <w:basedOn w:val="Normal"/>
    <w:link w:val="LanguageSymbolChar"/>
    <w:qFormat/>
    <w:rsid w:val="008B08F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8B08F9"/>
    <w:rPr>
      <w:rFonts w:ascii="Times New Roman" w:hAnsi="Times New Roman" w:cs="Akhbar MT"/>
      <w:b/>
      <w:color w:val="808080"/>
      <w:sz w:val="56"/>
      <w:szCs w:val="56"/>
      <w:lang w:val="en-GB"/>
    </w:rPr>
  </w:style>
  <w:style w:type="paragraph" w:styleId="BalloonText">
    <w:name w:val="Balloon Text"/>
    <w:basedOn w:val="Normal"/>
    <w:link w:val="BalloonTextChar"/>
    <w:uiPriority w:val="99"/>
    <w:semiHidden/>
    <w:unhideWhenUsed/>
    <w:rsid w:val="00F3756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56A"/>
    <w:rPr>
      <w:rFonts w:ascii="Tahoma" w:hAnsi="Tahoma" w:cs="Tahoma"/>
      <w:sz w:val="16"/>
      <w:szCs w:val="16"/>
    </w:rPr>
  </w:style>
  <w:style w:type="character" w:styleId="Hyperlink">
    <w:name w:val="Hyperlink"/>
    <w:basedOn w:val="DefaultParagraphFont"/>
    <w:uiPriority w:val="99"/>
    <w:unhideWhenUsed/>
    <w:rsid w:val="00D07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7126">
      <w:bodyDiv w:val="1"/>
      <w:marLeft w:val="0"/>
      <w:marRight w:val="0"/>
      <w:marTop w:val="0"/>
      <w:marBottom w:val="0"/>
      <w:divBdr>
        <w:top w:val="none" w:sz="0" w:space="0" w:color="auto"/>
        <w:left w:val="none" w:sz="0" w:space="0" w:color="auto"/>
        <w:bottom w:val="none" w:sz="0" w:space="0" w:color="auto"/>
        <w:right w:val="none" w:sz="0" w:space="0" w:color="auto"/>
      </w:divBdr>
    </w:div>
    <w:div w:id="119958144">
      <w:bodyDiv w:val="1"/>
      <w:marLeft w:val="0"/>
      <w:marRight w:val="0"/>
      <w:marTop w:val="0"/>
      <w:marBottom w:val="0"/>
      <w:divBdr>
        <w:top w:val="none" w:sz="0" w:space="0" w:color="auto"/>
        <w:left w:val="none" w:sz="0" w:space="0" w:color="auto"/>
        <w:bottom w:val="none" w:sz="0" w:space="0" w:color="auto"/>
        <w:right w:val="none" w:sz="0" w:space="0" w:color="auto"/>
      </w:divBdr>
    </w:div>
    <w:div w:id="383024763">
      <w:bodyDiv w:val="1"/>
      <w:marLeft w:val="0"/>
      <w:marRight w:val="0"/>
      <w:marTop w:val="0"/>
      <w:marBottom w:val="0"/>
      <w:divBdr>
        <w:top w:val="none" w:sz="0" w:space="0" w:color="auto"/>
        <w:left w:val="none" w:sz="0" w:space="0" w:color="auto"/>
        <w:bottom w:val="none" w:sz="0" w:space="0" w:color="auto"/>
        <w:right w:val="none" w:sz="0" w:space="0" w:color="auto"/>
      </w:divBdr>
    </w:div>
    <w:div w:id="1148596366">
      <w:bodyDiv w:val="1"/>
      <w:marLeft w:val="0"/>
      <w:marRight w:val="0"/>
      <w:marTop w:val="0"/>
      <w:marBottom w:val="0"/>
      <w:divBdr>
        <w:top w:val="none" w:sz="0" w:space="0" w:color="auto"/>
        <w:left w:val="none" w:sz="0" w:space="0" w:color="auto"/>
        <w:bottom w:val="none" w:sz="0" w:space="0" w:color="auto"/>
        <w:right w:val="none" w:sz="0" w:space="0" w:color="auto"/>
      </w:divBdr>
    </w:div>
    <w:div w:id="1710757923">
      <w:bodyDiv w:val="1"/>
      <w:marLeft w:val="0"/>
      <w:marRight w:val="0"/>
      <w:marTop w:val="0"/>
      <w:marBottom w:val="0"/>
      <w:divBdr>
        <w:top w:val="none" w:sz="0" w:space="0" w:color="auto"/>
        <w:left w:val="none" w:sz="0" w:space="0" w:color="auto"/>
        <w:bottom w:val="none" w:sz="0" w:space="0" w:color="auto"/>
        <w:right w:val="none" w:sz="0" w:space="0" w:color="auto"/>
      </w:divBdr>
    </w:div>
    <w:div w:id="18912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Forte (CPAM)</dc:creator>
  <cp:lastModifiedBy>Anware Ocone (CPAM)</cp:lastModifiedBy>
  <cp:revision>8</cp:revision>
  <cp:lastPrinted>2015-07-03T13:18:00Z</cp:lastPrinted>
  <dcterms:created xsi:type="dcterms:W3CDTF">2015-06-26T09:02:00Z</dcterms:created>
  <dcterms:modified xsi:type="dcterms:W3CDTF">2015-07-03T13:25:00Z</dcterms:modified>
</cp:coreProperties>
</file>