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2B" w:rsidRPr="0073685B" w:rsidRDefault="006D642B" w:rsidP="00C566FF">
      <w:pPr>
        <w:pStyle w:val="Hidden"/>
      </w:pPr>
    </w:p>
    <w:p w:rsidR="006D642B" w:rsidRPr="00EC4381" w:rsidRDefault="00BB38BF" w:rsidP="00BB38BF">
      <w:pPr>
        <w:pStyle w:val="DocTitle"/>
        <w:bidi/>
      </w:pPr>
      <w:bookmarkStart w:id="0" w:name="CoverBookmark"/>
      <w:bookmarkStart w:id="1" w:name="CoverTitleBookmark"/>
      <w:r w:rsidRPr="00BB38BF">
        <w:rPr>
          <w:smallCaps/>
          <w:rtl/>
        </w:rPr>
        <w:t>لجنة مصايد الأسماك</w:t>
      </w:r>
    </w:p>
    <w:bookmarkEnd w:id="1" w:displacedByCustomXml="next"/>
    <w:sdt>
      <w:sdtPr>
        <w:rPr>
          <w:sz w:val="26"/>
          <w:szCs w:val="32"/>
          <w:rtl/>
        </w:rPr>
        <w:alias w:val="Meeting Information"/>
        <w:tag w:val="Meeting Information"/>
        <w:id w:val="8308208"/>
      </w:sdtPr>
      <w:sdtEndPr/>
      <w:sdtContent>
        <w:p w:rsidR="00BB38BF" w:rsidRPr="00BB38BF" w:rsidRDefault="00BB38BF" w:rsidP="00BB38BF">
          <w:pPr>
            <w:pStyle w:val="MeetingInfo"/>
            <w:bidi/>
            <w:rPr>
              <w:rFonts w:ascii="Akhbar MT,Bold" w:hAnsiTheme="minorHAnsi"/>
              <w:sz w:val="36"/>
              <w:rtl/>
              <w:lang w:val="en-US"/>
            </w:rPr>
          </w:pPr>
          <w:r w:rsidRPr="00BB38BF">
            <w:rPr>
              <w:rFonts w:ascii="Akhbar MT,Bold" w:hAnsiTheme="minorHAnsi"/>
              <w:sz w:val="36"/>
              <w:rtl/>
              <w:lang w:val="en-US"/>
            </w:rPr>
            <w:t>اللجنة الفرعية المختصة بتربية الأحياء المائية</w:t>
          </w:r>
        </w:p>
        <w:p w:rsidR="00BB38BF" w:rsidRPr="00BB38BF" w:rsidRDefault="00BB38BF" w:rsidP="00BB38BF">
          <w:pPr>
            <w:pStyle w:val="MeetingInfo"/>
            <w:bidi/>
            <w:rPr>
              <w:rFonts w:ascii="Akhbar MT,Bold" w:hAnsiTheme="minorHAnsi"/>
              <w:sz w:val="34"/>
              <w:szCs w:val="32"/>
              <w:rtl/>
              <w:lang w:val="en-US"/>
            </w:rPr>
          </w:pPr>
          <w:proofErr w:type="gramStart"/>
          <w:r w:rsidRPr="00BB38BF">
            <w:rPr>
              <w:rFonts w:ascii="Akhbar MT,Bold" w:hAnsiTheme="minorHAnsi"/>
              <w:sz w:val="34"/>
              <w:szCs w:val="32"/>
              <w:rtl/>
              <w:lang w:val="en-US"/>
            </w:rPr>
            <w:t>الدورة</w:t>
          </w:r>
          <w:proofErr w:type="gramEnd"/>
          <w:r w:rsidRPr="00BB38BF">
            <w:rPr>
              <w:rFonts w:ascii="Akhbar MT,Bold" w:hAnsiTheme="minorHAnsi"/>
              <w:sz w:val="34"/>
              <w:szCs w:val="32"/>
              <w:rtl/>
              <w:lang w:val="en-US"/>
            </w:rPr>
            <w:t xml:space="preserve"> الثامنة</w:t>
          </w:r>
        </w:p>
        <w:p w:rsidR="00BB38BF" w:rsidRPr="00BB38BF" w:rsidRDefault="00BB38BF" w:rsidP="00BB38BF">
          <w:pPr>
            <w:pStyle w:val="MeetingInfo"/>
            <w:bidi/>
            <w:rPr>
              <w:rFonts w:ascii="Akhbar MT,Bold" w:hAnsiTheme="minorHAnsi"/>
              <w:sz w:val="36"/>
              <w:rtl/>
              <w:lang w:val="en-US"/>
            </w:rPr>
          </w:pPr>
          <w:r w:rsidRPr="00BB38BF">
            <w:rPr>
              <w:rFonts w:ascii="Akhbar MT,Bold" w:hAnsiTheme="minorHAnsi"/>
              <w:sz w:val="34"/>
              <w:szCs w:val="32"/>
              <w:rtl/>
              <w:lang w:val="en-US"/>
            </w:rPr>
            <w:t xml:space="preserve">برازيليا، </w:t>
          </w:r>
          <w:proofErr w:type="gramStart"/>
          <w:r w:rsidRPr="00BB38BF">
            <w:rPr>
              <w:rFonts w:ascii="Akhbar MT,Bold" w:hAnsiTheme="minorHAnsi"/>
              <w:sz w:val="34"/>
              <w:szCs w:val="32"/>
              <w:rtl/>
              <w:lang w:val="en-US"/>
            </w:rPr>
            <w:t>البرازيل</w:t>
          </w:r>
          <w:proofErr w:type="gramEnd"/>
          <w:r w:rsidRPr="00BB38BF">
            <w:rPr>
              <w:rFonts w:ascii="Akhbar MT,Bold" w:hAnsiTheme="minorHAnsi"/>
              <w:sz w:val="32"/>
              <w:szCs w:val="28"/>
              <w:rtl/>
              <w:lang w:val="en-US"/>
            </w:rPr>
            <w:t xml:space="preserve">، </w:t>
          </w:r>
          <w:r w:rsidRPr="005A1FA8">
            <w:rPr>
              <w:rFonts w:ascii="Akhbar MT,Bold" w:hAnsiTheme="minorHAnsi"/>
              <w:sz w:val="32"/>
              <w:szCs w:val="28"/>
              <w:rtl/>
              <w:lang w:val="en-US"/>
            </w:rPr>
            <w:t xml:space="preserve">5-9 </w:t>
          </w:r>
          <w:r w:rsidRPr="00BB38BF">
            <w:rPr>
              <w:rFonts w:ascii="Akhbar MT,Bold" w:hAnsiTheme="minorHAnsi"/>
              <w:sz w:val="34"/>
              <w:szCs w:val="32"/>
              <w:rtl/>
              <w:lang w:val="en-US"/>
            </w:rPr>
            <w:t xml:space="preserve">أكتوبر/تشرين الأول </w:t>
          </w:r>
          <w:r w:rsidRPr="005A1FA8">
            <w:rPr>
              <w:rFonts w:ascii="Akhbar MT,Bold" w:hAnsiTheme="minorHAnsi"/>
              <w:sz w:val="32"/>
              <w:szCs w:val="28"/>
              <w:rtl/>
              <w:lang w:val="en-US"/>
            </w:rPr>
            <w:t>2015</w:t>
          </w:r>
        </w:p>
        <w:p w:rsidR="006D642B" w:rsidRPr="00BB38BF" w:rsidRDefault="00BB38BF" w:rsidP="00BB38BF">
          <w:pPr>
            <w:pStyle w:val="MeetingInfo"/>
            <w:bidi/>
            <w:rPr>
              <w:sz w:val="26"/>
              <w:szCs w:val="32"/>
            </w:rPr>
          </w:pPr>
          <w:proofErr w:type="gramStart"/>
          <w:r w:rsidRPr="00BB38BF">
            <w:rPr>
              <w:rFonts w:ascii="Akhbar MT,Bold" w:hAnsiTheme="minorHAnsi"/>
              <w:sz w:val="34"/>
              <w:szCs w:val="32"/>
              <w:rtl/>
              <w:lang w:val="en-US"/>
            </w:rPr>
            <w:t>جهود</w:t>
          </w:r>
          <w:proofErr w:type="gramEnd"/>
          <w:r w:rsidRPr="00BB38BF">
            <w:rPr>
              <w:rFonts w:ascii="Akhbar MT,Bold" w:hAnsiTheme="minorHAnsi"/>
              <w:sz w:val="34"/>
              <w:szCs w:val="32"/>
              <w:rtl/>
              <w:lang w:val="en-US"/>
            </w:rPr>
            <w:t xml:space="preserve"> إدارة مصايد الأسماك وتربية الأحياء المائية في منظمة الأغذية والزراعة لتنفيذ</w:t>
          </w:r>
          <w:r>
            <w:rPr>
              <w:rFonts w:ascii="Akhbar MT,Bold" w:hAnsiTheme="minorHAnsi"/>
              <w:sz w:val="34"/>
              <w:szCs w:val="32"/>
              <w:lang w:val="en-US"/>
            </w:rPr>
            <w:br/>
          </w:r>
          <w:r w:rsidRPr="00BB38BF">
            <w:rPr>
              <w:rFonts w:ascii="Akhbar MT,Bold" w:hAnsiTheme="minorHAnsi"/>
              <w:sz w:val="34"/>
              <w:szCs w:val="32"/>
              <w:rtl/>
              <w:lang w:val="en-US"/>
            </w:rPr>
            <w:t>توصيات الدورات السابقة للجنة الفرعية المختصة بتربية الأحياء المائية التابعة للجنة مصايد الأسماك</w:t>
          </w:r>
        </w:p>
      </w:sdtContent>
    </w:sdt>
    <w:p w:rsidR="006D642B" w:rsidRDefault="006D642B" w:rsidP="00C566FF">
      <w:pPr>
        <w:rPr>
          <w:rtl/>
        </w:rPr>
      </w:pPr>
      <w:r w:rsidRPr="0073685B">
        <w:t xml:space="preserve"> </w:t>
      </w:r>
      <w:bookmarkEnd w:id="0"/>
      <w:r w:rsidRPr="0073685B">
        <w:t xml:space="preserve"> </w:t>
      </w:r>
      <w:bookmarkStart w:id="2" w:name="TableOfContentsRangeBookmark"/>
      <w:r w:rsidRPr="0073685B">
        <w:t xml:space="preserve"> </w:t>
      </w:r>
      <w:bookmarkEnd w:id="2"/>
      <w:r w:rsidRPr="0073685B">
        <w:t xml:space="preserve"> </w:t>
      </w:r>
      <w:bookmarkStart w:id="3" w:name="SummaryBoxBookmark"/>
      <w:r w:rsidRPr="0073685B">
        <w:t xml:space="preserve"> </w:t>
      </w:r>
      <w:bookmarkEnd w:id="3"/>
    </w:p>
    <w:tbl>
      <w:tblPr>
        <w:tblStyle w:val="TableGrid"/>
        <w:tblW w:w="0" w:type="auto"/>
        <w:tblLook w:val="04A0" w:firstRow="1" w:lastRow="0" w:firstColumn="1" w:lastColumn="0" w:noHBand="0" w:noVBand="1"/>
      </w:tblPr>
      <w:tblGrid>
        <w:gridCol w:w="9287"/>
      </w:tblGrid>
      <w:tr w:rsidR="00D5567A" w:rsidTr="00D5567A">
        <w:tc>
          <w:tcPr>
            <w:tcW w:w="9287" w:type="dxa"/>
          </w:tcPr>
          <w:p w:rsidR="00D5567A" w:rsidRPr="00EF53BD" w:rsidRDefault="00D5567A" w:rsidP="00C07364">
            <w:pPr>
              <w:bidi/>
              <w:jc w:val="center"/>
            </w:pPr>
            <w:r w:rsidRPr="00AE4BCE">
              <w:rPr>
                <w:rFonts w:hint="cs"/>
                <w:bCs/>
                <w:rtl/>
              </w:rPr>
              <w:t>موجز</w:t>
            </w:r>
          </w:p>
          <w:p w:rsidR="00D5567A" w:rsidRDefault="0045510B" w:rsidP="0045510B">
            <w:pPr>
              <w:bidi/>
              <w:jc w:val="both"/>
              <w:rPr>
                <w:rtl/>
              </w:rPr>
            </w:pPr>
            <w:r>
              <w:rPr>
                <w:rFonts w:hint="cs"/>
                <w:rtl/>
              </w:rPr>
              <w:tab/>
            </w:r>
            <w:proofErr w:type="gramStart"/>
            <w:r w:rsidR="00D5567A" w:rsidRPr="00214373">
              <w:rPr>
                <w:rtl/>
              </w:rPr>
              <w:t>تقدّم</w:t>
            </w:r>
            <w:proofErr w:type="gramEnd"/>
            <w:r w:rsidR="00D5567A" w:rsidRPr="00214373">
              <w:rPr>
                <w:rtl/>
              </w:rPr>
              <w:t xml:space="preserve"> هذه الوثيقة لمحة عامة مختصرة عن الجهود التي تبذلها إدارة مصايد الأسماك وتربية الأحياء المائية</w:t>
            </w:r>
            <w:r>
              <w:rPr>
                <w:rFonts w:hint="cs"/>
                <w:rtl/>
              </w:rPr>
              <w:br/>
            </w:r>
            <w:r w:rsidR="00D5567A" w:rsidRPr="00214373">
              <w:rPr>
                <w:rtl/>
              </w:rPr>
              <w:t>في منظمة الأغذية والزراعة لتنفيذ توصيات الدورات السابقة للجنة الفرعية المختصّة بتربية الأحياء التابعة</w:t>
            </w:r>
            <w:r>
              <w:rPr>
                <w:rFonts w:hint="cs"/>
                <w:rtl/>
              </w:rPr>
              <w:br/>
            </w:r>
            <w:r w:rsidR="00D5567A" w:rsidRPr="00214373">
              <w:rPr>
                <w:rtl/>
              </w:rPr>
              <w:t>للجنة مصايد الأسماك.</w:t>
            </w:r>
          </w:p>
          <w:p w:rsidR="00D5567A" w:rsidRDefault="0045510B" w:rsidP="005A1FA8">
            <w:pPr>
              <w:bidi/>
              <w:jc w:val="both"/>
            </w:pPr>
            <w:r>
              <w:rPr>
                <w:rFonts w:hint="cs"/>
                <w:b/>
                <w:bCs/>
                <w:rtl/>
              </w:rPr>
              <w:t>و</w:t>
            </w:r>
            <w:r w:rsidR="005A1FA8">
              <w:rPr>
                <w:rFonts w:hint="cs"/>
                <w:b/>
                <w:bCs/>
                <w:rtl/>
              </w:rPr>
              <w:t>إن</w:t>
            </w:r>
            <w:r>
              <w:rPr>
                <w:rFonts w:hint="cs"/>
                <w:b/>
                <w:bCs/>
                <w:rtl/>
              </w:rPr>
              <w:t>ّ</w:t>
            </w:r>
            <w:r w:rsidR="005A1FA8">
              <w:rPr>
                <w:rFonts w:hint="cs"/>
                <w:b/>
                <w:bCs/>
                <w:rtl/>
              </w:rPr>
              <w:t xml:space="preserve"> </w:t>
            </w:r>
            <w:r w:rsidR="00D5567A" w:rsidRPr="0076392E">
              <w:rPr>
                <w:rFonts w:hint="cs"/>
                <w:b/>
                <w:bCs/>
                <w:rtl/>
              </w:rPr>
              <w:t>اللجنة الفرعية</w:t>
            </w:r>
            <w:r w:rsidR="005A1FA8">
              <w:rPr>
                <w:rFonts w:hint="cs"/>
                <w:b/>
                <w:bCs/>
                <w:rtl/>
              </w:rPr>
              <w:t xml:space="preserve"> مدعوة</w:t>
            </w:r>
            <w:r w:rsidR="00D5567A" w:rsidRPr="0076392E">
              <w:rPr>
                <w:rFonts w:hint="cs"/>
                <w:b/>
                <w:bCs/>
                <w:rtl/>
              </w:rPr>
              <w:t xml:space="preserve"> </w:t>
            </w:r>
            <w:proofErr w:type="gramStart"/>
            <w:r w:rsidR="00D5567A" w:rsidRPr="0076392E">
              <w:rPr>
                <w:rFonts w:hint="cs"/>
                <w:b/>
                <w:bCs/>
                <w:rtl/>
              </w:rPr>
              <w:t>إلى</w:t>
            </w:r>
            <w:proofErr w:type="gramEnd"/>
            <w:r w:rsidR="00D5567A">
              <w:rPr>
                <w:rFonts w:hint="cs"/>
                <w:rtl/>
              </w:rPr>
              <w:t>:</w:t>
            </w:r>
          </w:p>
          <w:p w:rsidR="00C07364" w:rsidRDefault="00C07364" w:rsidP="00C07364">
            <w:pPr>
              <w:bidi/>
              <w:jc w:val="both"/>
              <w:rPr>
                <w:rtl/>
              </w:rPr>
            </w:pPr>
            <w:r>
              <w:tab/>
            </w:r>
            <w:r>
              <w:rPr>
                <w:rFonts w:hint="cs"/>
                <w:rtl/>
              </w:rPr>
              <w:t>النظر في التقدم والانجازات المحرزة وإسداء المشورة، حسب الاقتضاء، لتعزيز عملية تنفيذ التوصيات.</w:t>
            </w:r>
          </w:p>
          <w:p w:rsidR="00C07364" w:rsidRDefault="00C07364" w:rsidP="00C07364">
            <w:pPr>
              <w:bidi/>
              <w:jc w:val="both"/>
              <w:rPr>
                <w:rtl/>
              </w:rPr>
            </w:pPr>
          </w:p>
          <w:p w:rsidR="00D5567A" w:rsidRDefault="00D5567A" w:rsidP="00D5567A">
            <w:pPr>
              <w:jc w:val="center"/>
            </w:pPr>
          </w:p>
        </w:tc>
      </w:tr>
    </w:tbl>
    <w:p w:rsidR="00D5567A" w:rsidRDefault="00D5567A" w:rsidP="00C566FF">
      <w:pPr>
        <w:rPr>
          <w:rtl/>
        </w:rPr>
      </w:pPr>
    </w:p>
    <w:p w:rsidR="00D5567A" w:rsidRPr="00EC4381" w:rsidRDefault="00D5567A" w:rsidP="00C566FF"/>
    <w:p w:rsidR="0024766A" w:rsidRDefault="0024766A" w:rsidP="00D5567A">
      <w:pPr>
        <w:spacing w:before="0" w:after="200" w:line="276" w:lineRule="auto"/>
        <w:rPr>
          <w:rFonts w:ascii="Times New Roman Bold" w:eastAsia="Times New Roman" w:hAnsi="Times New Roman Bold"/>
          <w:b/>
          <w:bCs/>
          <w:sz w:val="24"/>
          <w:szCs w:val="32"/>
          <w:rtl/>
        </w:rPr>
      </w:pPr>
    </w:p>
    <w:p w:rsidR="006D642B" w:rsidRPr="0033024C" w:rsidRDefault="00AE4BCE" w:rsidP="00A22C4A">
      <w:pPr>
        <w:pStyle w:val="Heading2"/>
        <w:numPr>
          <w:ilvl w:val="0"/>
          <w:numId w:val="0"/>
        </w:numPr>
        <w:bidi/>
        <w:spacing w:before="0"/>
        <w:ind w:left="1"/>
        <w:jc w:val="left"/>
      </w:pPr>
      <w:r>
        <w:rPr>
          <w:rFonts w:hint="cs"/>
          <w:rtl/>
        </w:rPr>
        <w:lastRenderedPageBreak/>
        <w:t>مقدمة</w:t>
      </w:r>
    </w:p>
    <w:p w:rsidR="00AE4BCE" w:rsidRPr="0033024C" w:rsidRDefault="001B29E1" w:rsidP="00C07364">
      <w:pPr>
        <w:pStyle w:val="NewPara"/>
        <w:numPr>
          <w:ilvl w:val="0"/>
          <w:numId w:val="4"/>
        </w:numPr>
        <w:tabs>
          <w:tab w:val="left" w:pos="282"/>
          <w:tab w:val="left" w:pos="566"/>
        </w:tabs>
        <w:bidi/>
        <w:spacing w:before="0"/>
        <w:ind w:left="-1" w:firstLine="0"/>
        <w:jc w:val="both"/>
      </w:pPr>
      <w:r>
        <w:rPr>
          <w:rFonts w:hint="cs"/>
          <w:rtl/>
        </w:rPr>
        <w:t>-</w:t>
      </w:r>
      <w:r w:rsidR="00BB38BF">
        <w:tab/>
      </w:r>
      <w:r w:rsidR="00CE164E">
        <w:rPr>
          <w:rFonts w:hint="cs"/>
          <w:rtl/>
        </w:rPr>
        <w:t xml:space="preserve">عُقدت الدورة السابعة للجنة الفرعية في سانت </w:t>
      </w:r>
      <w:proofErr w:type="spellStart"/>
      <w:r w:rsidR="00CE164E">
        <w:rPr>
          <w:rFonts w:hint="cs"/>
          <w:rtl/>
        </w:rPr>
        <w:t>بترسبورغ</w:t>
      </w:r>
      <w:proofErr w:type="spellEnd"/>
      <w:r w:rsidR="00CE164E">
        <w:rPr>
          <w:rFonts w:hint="cs"/>
          <w:rtl/>
        </w:rPr>
        <w:t xml:space="preserve">، الاتحاد الروسي، </w:t>
      </w:r>
      <w:r w:rsidR="00C07364">
        <w:rPr>
          <w:rFonts w:hint="cs"/>
          <w:rtl/>
        </w:rPr>
        <w:t>من</w:t>
      </w:r>
      <w:r w:rsidR="00CE164E">
        <w:rPr>
          <w:rFonts w:hint="cs"/>
          <w:rtl/>
        </w:rPr>
        <w:t xml:space="preserve"> </w:t>
      </w:r>
      <w:r w:rsidR="00CE164E" w:rsidRPr="00BB38BF">
        <w:rPr>
          <w:rFonts w:hint="cs"/>
          <w:sz w:val="18"/>
          <w:szCs w:val="24"/>
          <w:rtl/>
        </w:rPr>
        <w:t>7</w:t>
      </w:r>
      <w:r w:rsidR="00CE164E">
        <w:rPr>
          <w:rFonts w:hint="cs"/>
          <w:rtl/>
        </w:rPr>
        <w:t xml:space="preserve"> إلى </w:t>
      </w:r>
      <w:r w:rsidR="00CE164E" w:rsidRPr="00BB38BF">
        <w:rPr>
          <w:rFonts w:hint="cs"/>
          <w:sz w:val="18"/>
          <w:szCs w:val="24"/>
          <w:rtl/>
        </w:rPr>
        <w:t>11</w:t>
      </w:r>
      <w:r w:rsidR="00CE164E">
        <w:rPr>
          <w:rFonts w:hint="cs"/>
          <w:rtl/>
        </w:rPr>
        <w:t xml:space="preserve"> أكتوبر/تشرين الأول </w:t>
      </w:r>
      <w:r w:rsidR="00CE164E" w:rsidRPr="00BB38BF">
        <w:rPr>
          <w:rFonts w:hint="cs"/>
          <w:sz w:val="18"/>
          <w:szCs w:val="24"/>
          <w:rtl/>
        </w:rPr>
        <w:t>2013</w:t>
      </w:r>
      <w:r w:rsidR="00CE164E">
        <w:rPr>
          <w:rFonts w:hint="cs"/>
          <w:rtl/>
        </w:rPr>
        <w:t xml:space="preserve">، بدعوة كريمة من حكومة الاتحاد الروسي. ويرد تقرير الدورة كوثيقة معلومات </w:t>
      </w:r>
      <w:proofErr w:type="gramStart"/>
      <w:r w:rsidR="00CE164E">
        <w:rPr>
          <w:rFonts w:hint="cs"/>
          <w:rtl/>
        </w:rPr>
        <w:t>تحمل</w:t>
      </w:r>
      <w:proofErr w:type="gramEnd"/>
      <w:r w:rsidR="00CE164E">
        <w:rPr>
          <w:rFonts w:hint="cs"/>
          <w:rtl/>
        </w:rPr>
        <w:t xml:space="preserve"> الرقم </w:t>
      </w:r>
      <w:r w:rsidR="00CE164E" w:rsidRPr="0033024C">
        <w:t>COFI:/AQ/VIII/2015/Inf.5</w:t>
      </w:r>
      <w:r w:rsidR="00CE164E">
        <w:rPr>
          <w:rFonts w:hint="cs"/>
          <w:rtl/>
        </w:rPr>
        <w:t>.</w:t>
      </w:r>
    </w:p>
    <w:p w:rsidR="0076392E" w:rsidRPr="0076392E" w:rsidRDefault="0076392E" w:rsidP="00001B7D">
      <w:pPr>
        <w:bidi/>
        <w:spacing w:before="0" w:line="168" w:lineRule="auto"/>
        <w:rPr>
          <w:rtl/>
        </w:rPr>
      </w:pPr>
    </w:p>
    <w:p w:rsidR="00CE164E" w:rsidRPr="0024766A" w:rsidRDefault="00CE164E" w:rsidP="0024766A">
      <w:pPr>
        <w:pStyle w:val="Heading2"/>
        <w:numPr>
          <w:ilvl w:val="0"/>
          <w:numId w:val="0"/>
        </w:numPr>
        <w:bidi/>
        <w:spacing w:before="0"/>
        <w:ind w:left="1"/>
        <w:jc w:val="left"/>
      </w:pPr>
      <w:r w:rsidRPr="0024766A">
        <w:rPr>
          <w:rtl/>
        </w:rPr>
        <w:t>التوصيات والمقترحات الرئيسية للجنة الفرعية</w:t>
      </w:r>
    </w:p>
    <w:p w:rsidR="006D642B" w:rsidRPr="0033024C" w:rsidRDefault="006D642B" w:rsidP="00001B7D">
      <w:pPr>
        <w:pStyle w:val="Header"/>
        <w:tabs>
          <w:tab w:val="clear" w:pos="4536"/>
          <w:tab w:val="clear" w:pos="9072"/>
        </w:tabs>
        <w:bidi/>
        <w:spacing w:before="0" w:line="168" w:lineRule="auto"/>
      </w:pPr>
    </w:p>
    <w:p w:rsidR="00CE164E" w:rsidRPr="00CE164E" w:rsidRDefault="00B86E4E" w:rsidP="00B86E4E">
      <w:pPr>
        <w:pStyle w:val="NewPara"/>
        <w:bidi/>
        <w:spacing w:before="0" w:after="120" w:line="216" w:lineRule="auto"/>
        <w:ind w:left="-1"/>
        <w:jc w:val="both"/>
      </w:pPr>
      <w:r w:rsidRPr="00B86E4E">
        <w:rPr>
          <w:rFonts w:asciiTheme="majorBidi" w:hAnsiTheme="majorBidi" w:cstheme="majorBidi"/>
          <w:sz w:val="18"/>
          <w:szCs w:val="24"/>
          <w:rtl/>
        </w:rPr>
        <w:t>2</w:t>
      </w:r>
      <w:r w:rsidR="004B4BEC">
        <w:rPr>
          <w:rFonts w:ascii="Arial" w:hAnsi="Arial" w:hint="cs"/>
          <w:rtl/>
        </w:rPr>
        <w:t>-</w:t>
      </w:r>
      <w:r w:rsidR="004B4BEC">
        <w:rPr>
          <w:rFonts w:ascii="Arial" w:hAnsi="Arial" w:hint="cs"/>
          <w:rtl/>
        </w:rPr>
        <w:tab/>
      </w:r>
      <w:r w:rsidR="00CE164E" w:rsidRPr="0024766A">
        <w:rPr>
          <w:rFonts w:ascii="Arial" w:hAnsi="Arial"/>
          <w:rtl/>
        </w:rPr>
        <w:t>قدّمت اللجنة الفرعية عددا من المقترحات والتوصيات، وحددت عدة مجالات ذات أولوية للعمل المستقبلي باتجاه تحقيق كامل إمكانات تربية الأحياء المائية من أجل</w:t>
      </w:r>
      <w:r w:rsidR="0076392E" w:rsidRPr="0024766A">
        <w:rPr>
          <w:rFonts w:ascii="Arial" w:hAnsi="Arial" w:hint="cs"/>
          <w:rtl/>
        </w:rPr>
        <w:t xml:space="preserve"> بلوغ</w:t>
      </w:r>
      <w:r w:rsidR="00CE164E" w:rsidRPr="0024766A">
        <w:rPr>
          <w:rFonts w:ascii="Arial" w:hAnsi="Arial"/>
          <w:rtl/>
        </w:rPr>
        <w:t xml:space="preserve"> الأمن الغذائي </w:t>
      </w:r>
      <w:r w:rsidR="0076392E" w:rsidRPr="0024766A">
        <w:rPr>
          <w:rFonts w:ascii="Arial" w:hAnsi="Arial" w:hint="cs"/>
          <w:rtl/>
        </w:rPr>
        <w:t xml:space="preserve">على الصعيد </w:t>
      </w:r>
      <w:r w:rsidR="00CE164E" w:rsidRPr="0024766A">
        <w:rPr>
          <w:rFonts w:ascii="Arial" w:hAnsi="Arial"/>
          <w:rtl/>
        </w:rPr>
        <w:t>الوطني والإقليمي والعالمي؛ وتخفيف وطأة الفقر و</w:t>
      </w:r>
      <w:r w:rsidR="0076392E" w:rsidRPr="0024766A">
        <w:rPr>
          <w:rFonts w:ascii="Arial" w:hAnsi="Arial" w:hint="cs"/>
          <w:rtl/>
        </w:rPr>
        <w:t xml:space="preserve">تحقيق </w:t>
      </w:r>
      <w:r w:rsidR="00CE164E" w:rsidRPr="0024766A">
        <w:rPr>
          <w:rFonts w:ascii="Arial" w:hAnsi="Arial"/>
          <w:rtl/>
        </w:rPr>
        <w:t>التنمية البشرية (</w:t>
      </w:r>
      <w:r w:rsidR="0024766A">
        <w:rPr>
          <w:rFonts w:ascii="Arial" w:hAnsi="Arial" w:hint="cs"/>
          <w:rtl/>
        </w:rPr>
        <w:t>ا</w:t>
      </w:r>
      <w:r w:rsidR="00CE164E" w:rsidRPr="0024766A">
        <w:rPr>
          <w:rFonts w:ascii="Arial" w:hAnsi="Arial"/>
          <w:rtl/>
        </w:rPr>
        <w:t>نظر</w:t>
      </w:r>
      <w:r w:rsidR="00CE164E" w:rsidRPr="00CE164E">
        <w:rPr>
          <w:rFonts w:ascii="Arial" w:hAnsi="Arial" w:cs="Arial"/>
          <w:rtl/>
        </w:rPr>
        <w:t xml:space="preserve"> </w:t>
      </w:r>
      <w:r w:rsidR="00CE164E" w:rsidRPr="00CE164E">
        <w:t>COFI:/AQ/VIII/2015/Inf.5</w:t>
      </w:r>
      <w:r w:rsidR="00CE164E" w:rsidRPr="00CE164E">
        <w:rPr>
          <w:rFonts w:ascii="Arial" w:hAnsi="Arial" w:cs="Arial"/>
          <w:rtl/>
        </w:rPr>
        <w:t>).</w:t>
      </w:r>
    </w:p>
    <w:p w:rsidR="00CE164E" w:rsidRPr="00CE164E" w:rsidRDefault="00CE164E" w:rsidP="00001B7D">
      <w:pPr>
        <w:pStyle w:val="NewPara"/>
        <w:bidi/>
        <w:spacing w:before="0" w:line="168" w:lineRule="auto"/>
      </w:pPr>
    </w:p>
    <w:p w:rsidR="00CE164E" w:rsidRPr="0024766A" w:rsidRDefault="00B86E4E" w:rsidP="00C07364">
      <w:pPr>
        <w:pStyle w:val="NewPara"/>
        <w:tabs>
          <w:tab w:val="left" w:pos="282"/>
          <w:tab w:val="left" w:pos="566"/>
        </w:tabs>
        <w:bidi/>
        <w:spacing w:before="0" w:after="120" w:line="216" w:lineRule="auto"/>
        <w:ind w:left="-1"/>
        <w:jc w:val="both"/>
        <w:rPr>
          <w:rFonts w:ascii="Arial" w:hAnsi="Arial"/>
        </w:rPr>
      </w:pPr>
      <w:proofErr w:type="gramStart"/>
      <w:r>
        <w:rPr>
          <w:rFonts w:asciiTheme="majorBidi" w:hAnsiTheme="majorBidi" w:cstheme="majorBidi" w:hint="cs"/>
          <w:sz w:val="18"/>
          <w:szCs w:val="24"/>
          <w:rtl/>
        </w:rPr>
        <w:t>3</w:t>
      </w:r>
      <w:r w:rsidR="001B29E1">
        <w:rPr>
          <w:rFonts w:ascii="Arial" w:hAnsi="Arial" w:hint="cs"/>
          <w:rtl/>
        </w:rPr>
        <w:t>-</w:t>
      </w:r>
      <w:r w:rsidR="001B29E1">
        <w:rPr>
          <w:rFonts w:ascii="Arial" w:hAnsi="Arial" w:hint="cs"/>
          <w:rtl/>
        </w:rPr>
        <w:tab/>
      </w:r>
      <w:r w:rsidR="004B4BEC">
        <w:rPr>
          <w:rFonts w:ascii="Arial" w:hAnsi="Arial" w:hint="cs"/>
          <w:rtl/>
        </w:rPr>
        <w:tab/>
      </w:r>
      <w:r w:rsidR="00CE164E" w:rsidRPr="0024766A">
        <w:rPr>
          <w:rFonts w:ascii="Arial" w:hAnsi="Arial" w:hint="cs"/>
          <w:rtl/>
        </w:rPr>
        <w:t>وأجرت</w:t>
      </w:r>
      <w:proofErr w:type="gramEnd"/>
      <w:r w:rsidR="00CE164E" w:rsidRPr="0024766A">
        <w:rPr>
          <w:rFonts w:ascii="Arial" w:hAnsi="Arial" w:hint="cs"/>
          <w:rtl/>
        </w:rPr>
        <w:t xml:space="preserve"> منظمة الأغذية والزراعة دراسةً لدعم عملية وضع نظام مؤشرات يمكنه أن يوفّر توجيهات للبلدان المهتمة بإجراء تقييم منهجي للطرق المستخدمة ومدى مساهمة تربية الأحياء المائية صغيرة النطاق في تنمية مجال تربية الأحياء ا</w:t>
      </w:r>
      <w:r w:rsidR="0076392E" w:rsidRPr="0024766A">
        <w:rPr>
          <w:rFonts w:ascii="Arial" w:hAnsi="Arial" w:hint="cs"/>
          <w:rtl/>
        </w:rPr>
        <w:t>لمائية وسبل العيش الريفية. وفي ح</w:t>
      </w:r>
      <w:r w:rsidR="00CE164E" w:rsidRPr="0024766A">
        <w:rPr>
          <w:rFonts w:ascii="Arial" w:hAnsi="Arial" w:hint="cs"/>
          <w:rtl/>
        </w:rPr>
        <w:t xml:space="preserve">ين وفّرت دراسات الحالة نتائج قيمة وملحوظة تبيّن مساهمة </w:t>
      </w:r>
      <w:r w:rsidR="000E4274" w:rsidRPr="0024766A">
        <w:rPr>
          <w:rFonts w:ascii="Arial" w:hAnsi="Arial" w:hint="cs"/>
          <w:rtl/>
        </w:rPr>
        <w:t>تربية الأحياء المائية صغيرة النطاق في التنمية الريفية المستدامة، تناولت هذه الدراسة عملية وضع نظام مؤشرات وكيفية استنباط النتائج</w:t>
      </w:r>
      <w:r w:rsidR="0076392E" w:rsidRPr="0024766A">
        <w:rPr>
          <w:rFonts w:ascii="Arial" w:hAnsi="Arial" w:hint="cs"/>
          <w:rtl/>
        </w:rPr>
        <w:t xml:space="preserve"> منه</w:t>
      </w:r>
      <w:r w:rsidR="000E4274" w:rsidRPr="0024766A">
        <w:rPr>
          <w:rFonts w:ascii="Arial" w:hAnsi="Arial" w:hint="cs"/>
          <w:rtl/>
        </w:rPr>
        <w:t xml:space="preserve">. </w:t>
      </w:r>
      <w:proofErr w:type="gramStart"/>
      <w:r w:rsidR="0076392E" w:rsidRPr="0024766A">
        <w:rPr>
          <w:rFonts w:ascii="Arial" w:hAnsi="Arial" w:hint="cs"/>
          <w:rtl/>
        </w:rPr>
        <w:t>كما</w:t>
      </w:r>
      <w:proofErr w:type="gramEnd"/>
      <w:r w:rsidR="0076392E" w:rsidRPr="0024766A">
        <w:rPr>
          <w:rFonts w:ascii="Arial" w:hAnsi="Arial" w:hint="cs"/>
          <w:rtl/>
        </w:rPr>
        <w:t xml:space="preserve"> أنها قدّمت</w:t>
      </w:r>
      <w:r w:rsidR="000E4274" w:rsidRPr="0024766A">
        <w:rPr>
          <w:rFonts w:ascii="Arial" w:hAnsi="Arial" w:hint="cs"/>
          <w:rtl/>
        </w:rPr>
        <w:t xml:space="preserve"> أدلّة بأن الحكومات قادرة على إجراء دراسة يمكن قياسها من حيث الكمية، و ومنهجية تشير إلى مساهمة تربية الأحياء المائية صغيرة النطاق في</w:t>
      </w:r>
      <w:r w:rsidR="0076392E" w:rsidRPr="0024766A">
        <w:rPr>
          <w:rFonts w:ascii="Arial" w:hAnsi="Arial" w:hint="cs"/>
          <w:rtl/>
        </w:rPr>
        <w:t xml:space="preserve"> </w:t>
      </w:r>
      <w:r w:rsidR="000E4274" w:rsidRPr="0024766A">
        <w:rPr>
          <w:rFonts w:ascii="Arial" w:hAnsi="Arial" w:hint="cs"/>
          <w:rtl/>
        </w:rPr>
        <w:t xml:space="preserve">بلدانها. </w:t>
      </w:r>
      <w:proofErr w:type="gramStart"/>
      <w:r w:rsidR="000E4274" w:rsidRPr="0024766A">
        <w:rPr>
          <w:rFonts w:ascii="Arial" w:hAnsi="Arial" w:hint="cs"/>
          <w:rtl/>
        </w:rPr>
        <w:t>وأظهرت</w:t>
      </w:r>
      <w:proofErr w:type="gramEnd"/>
      <w:r w:rsidR="000E4274" w:rsidRPr="0024766A">
        <w:rPr>
          <w:rFonts w:ascii="Arial" w:hAnsi="Arial" w:hint="cs"/>
          <w:rtl/>
        </w:rPr>
        <w:t xml:space="preserve"> أيضاً أنه يمكن استخراج مجموعة من الأدوات والأمثلة والنتائج الممكنة حين يوضع نظام منظم.</w:t>
      </w:r>
    </w:p>
    <w:p w:rsidR="000E4274" w:rsidRDefault="000E4274" w:rsidP="00001B7D">
      <w:pPr>
        <w:bidi/>
        <w:spacing w:before="0" w:line="168" w:lineRule="auto"/>
        <w:rPr>
          <w:rtl/>
          <w:lang w:bidi="ar-LB"/>
        </w:rPr>
      </w:pPr>
    </w:p>
    <w:p w:rsidR="006519A8" w:rsidRDefault="00B86E4E" w:rsidP="00C07364">
      <w:pPr>
        <w:pStyle w:val="NewPara"/>
        <w:tabs>
          <w:tab w:val="left" w:pos="282"/>
          <w:tab w:val="left" w:pos="566"/>
        </w:tabs>
        <w:bidi/>
        <w:spacing w:before="0" w:after="120" w:line="216" w:lineRule="auto"/>
        <w:ind w:left="-1"/>
        <w:jc w:val="both"/>
      </w:pPr>
      <w:r>
        <w:rPr>
          <w:rFonts w:hint="cs"/>
          <w:sz w:val="18"/>
          <w:szCs w:val="24"/>
          <w:rtl/>
        </w:rPr>
        <w:t>4</w:t>
      </w:r>
      <w:r w:rsidR="004B4BEC">
        <w:rPr>
          <w:rFonts w:hint="cs"/>
          <w:sz w:val="18"/>
          <w:szCs w:val="24"/>
          <w:rtl/>
        </w:rPr>
        <w:tab/>
      </w:r>
      <w:r w:rsidR="001B29E1">
        <w:rPr>
          <w:rFonts w:hint="cs"/>
          <w:rtl/>
        </w:rPr>
        <w:t>-</w:t>
      </w:r>
      <w:r w:rsidR="001B29E1">
        <w:rPr>
          <w:rFonts w:hint="cs"/>
          <w:rtl/>
        </w:rPr>
        <w:tab/>
      </w:r>
      <w:r w:rsidR="003C4EA9">
        <w:rPr>
          <w:rFonts w:hint="cs"/>
          <w:rtl/>
        </w:rPr>
        <w:t xml:space="preserve">وتمشياً مع الهدف الاستراتيجي الثالث </w:t>
      </w:r>
      <w:r w:rsidR="00C07364">
        <w:rPr>
          <w:rFonts w:hint="cs"/>
          <w:rtl/>
        </w:rPr>
        <w:t>للفاو</w:t>
      </w:r>
      <w:r w:rsidR="003C4EA9">
        <w:rPr>
          <w:rFonts w:hint="cs"/>
          <w:rtl/>
        </w:rPr>
        <w:t xml:space="preserve"> المتعلق بالحدّ من الفقر، وبخاصة تعزيز العمالة الريفية اللائقة، واصلت الفاو توطيد عملها في مجال العمالة وظروف العمل في </w:t>
      </w:r>
      <w:r w:rsidR="00715282">
        <w:rPr>
          <w:rFonts w:hint="cs"/>
          <w:rtl/>
        </w:rPr>
        <w:t>مصايد</w:t>
      </w:r>
      <w:r w:rsidR="003C4EA9">
        <w:rPr>
          <w:rFonts w:hint="cs"/>
          <w:rtl/>
        </w:rPr>
        <w:t xml:space="preserve"> الأسماك وتربية الأحياء المائية. ويجري إنجاز دراسة شاملة عن العمل اللائق في </w:t>
      </w:r>
      <w:r w:rsidR="00715282">
        <w:rPr>
          <w:rFonts w:hint="cs"/>
          <w:rtl/>
        </w:rPr>
        <w:t>مصايد</w:t>
      </w:r>
      <w:r w:rsidR="003C4EA9">
        <w:rPr>
          <w:rFonts w:hint="cs"/>
          <w:rtl/>
        </w:rPr>
        <w:t xml:space="preserve"> الأسماك وتربية الأحياء المائية لتحديد معايير العمل الدولية القائمة، والقضايا والتحديات الرئيسية، وحاجات المعلومات، والإجراءات والفرص الممكنة للتعاون بين أصحاب الشأن، بهدف دمج النهج الذي تعتمده الفاو في مجال العمالة الريفية اللائقة في </w:t>
      </w:r>
      <w:r w:rsidR="00715282">
        <w:rPr>
          <w:rFonts w:hint="cs"/>
          <w:rtl/>
        </w:rPr>
        <w:t>مصايد</w:t>
      </w:r>
      <w:r w:rsidR="003C4EA9">
        <w:rPr>
          <w:rFonts w:hint="cs"/>
          <w:rtl/>
        </w:rPr>
        <w:t xml:space="preserve"> الأسماك وتربية الأحياء المائية</w:t>
      </w:r>
      <w:r w:rsidR="006519A8">
        <w:rPr>
          <w:rFonts w:hint="cs"/>
          <w:rtl/>
        </w:rPr>
        <w:t xml:space="preserve">، وفي مبادرة النمو الأزرق </w:t>
      </w:r>
      <w:r w:rsidR="00C07364">
        <w:rPr>
          <w:rFonts w:hint="cs"/>
          <w:rtl/>
        </w:rPr>
        <w:t>ل</w:t>
      </w:r>
      <w:r w:rsidR="006519A8">
        <w:rPr>
          <w:rFonts w:hint="cs"/>
          <w:rtl/>
        </w:rPr>
        <w:t>لفاو (</w:t>
      </w:r>
      <w:r w:rsidR="00C07364">
        <w:rPr>
          <w:rFonts w:hint="cs"/>
          <w:rtl/>
        </w:rPr>
        <w:t>ا</w:t>
      </w:r>
      <w:r w:rsidR="006519A8">
        <w:rPr>
          <w:rFonts w:hint="cs"/>
          <w:rtl/>
        </w:rPr>
        <w:t xml:space="preserve">نظر الوثيقتان </w:t>
      </w:r>
      <w:r w:rsidR="006519A8" w:rsidRPr="0033024C">
        <w:t>COFI:AQ/VIII/2015/09</w:t>
      </w:r>
      <w:r w:rsidR="006519A8">
        <w:rPr>
          <w:rFonts w:hint="cs"/>
          <w:rtl/>
        </w:rPr>
        <w:t xml:space="preserve"> و</w:t>
      </w:r>
      <w:r w:rsidR="006519A8" w:rsidRPr="006519A8">
        <w:t xml:space="preserve"> </w:t>
      </w:r>
      <w:r w:rsidR="006519A8" w:rsidRPr="0033024C">
        <w:t xml:space="preserve">COFI:AQ/VIII/2015/07 </w:t>
      </w:r>
      <w:r w:rsidR="006519A8">
        <w:rPr>
          <w:rFonts w:hint="cs"/>
          <w:rtl/>
        </w:rPr>
        <w:t xml:space="preserve"> لمزيد من المعلومات).</w:t>
      </w:r>
    </w:p>
    <w:p w:rsidR="006519A8" w:rsidRDefault="006519A8" w:rsidP="00001B7D">
      <w:pPr>
        <w:pStyle w:val="ListParagraph"/>
        <w:bidi/>
        <w:spacing w:before="0" w:line="168" w:lineRule="auto"/>
        <w:ind w:left="0"/>
        <w:contextualSpacing w:val="0"/>
        <w:rPr>
          <w:rtl/>
        </w:rPr>
      </w:pPr>
    </w:p>
    <w:p w:rsidR="000E4274" w:rsidRDefault="00B86E4E" w:rsidP="00C07364">
      <w:pPr>
        <w:pStyle w:val="NewPara"/>
        <w:tabs>
          <w:tab w:val="left" w:pos="282"/>
        </w:tabs>
        <w:bidi/>
        <w:spacing w:before="0" w:after="120" w:line="216" w:lineRule="auto"/>
        <w:ind w:left="-1"/>
        <w:jc w:val="both"/>
      </w:pPr>
      <w:r>
        <w:rPr>
          <w:rFonts w:hint="cs"/>
          <w:sz w:val="18"/>
          <w:szCs w:val="24"/>
          <w:rtl/>
        </w:rPr>
        <w:t>5</w:t>
      </w:r>
      <w:r w:rsidR="004B4BEC">
        <w:rPr>
          <w:rFonts w:hint="cs"/>
          <w:rtl/>
        </w:rPr>
        <w:tab/>
      </w:r>
      <w:r w:rsidR="001B29E1">
        <w:rPr>
          <w:rFonts w:hint="cs"/>
          <w:rtl/>
        </w:rPr>
        <w:t>-</w:t>
      </w:r>
      <w:r w:rsidR="001B29E1">
        <w:rPr>
          <w:rFonts w:hint="cs"/>
          <w:rtl/>
        </w:rPr>
        <w:tab/>
      </w:r>
      <w:r w:rsidR="006519A8">
        <w:rPr>
          <w:rFonts w:hint="cs"/>
          <w:rtl/>
        </w:rPr>
        <w:t xml:space="preserve">وفي إطار عملية التشاور المستمرة، عُقد حدث جانبي خلال الدورة الواحدة والثلاثين للجنة </w:t>
      </w:r>
      <w:r w:rsidR="00715282">
        <w:rPr>
          <w:rFonts w:hint="cs"/>
          <w:rtl/>
        </w:rPr>
        <w:t>مصايد</w:t>
      </w:r>
      <w:r w:rsidR="006519A8">
        <w:rPr>
          <w:rFonts w:hint="cs"/>
          <w:rtl/>
        </w:rPr>
        <w:t xml:space="preserve"> الأسماك وتربية الأحياء المائية، من </w:t>
      </w:r>
      <w:r w:rsidR="006519A8" w:rsidRPr="008234C4">
        <w:rPr>
          <w:rFonts w:hint="cs"/>
          <w:sz w:val="18"/>
          <w:szCs w:val="24"/>
          <w:rtl/>
        </w:rPr>
        <w:t>9</w:t>
      </w:r>
      <w:r w:rsidR="006519A8">
        <w:rPr>
          <w:rFonts w:hint="cs"/>
          <w:rtl/>
        </w:rPr>
        <w:t xml:space="preserve"> إلى </w:t>
      </w:r>
      <w:r w:rsidR="006519A8" w:rsidRPr="008234C4">
        <w:rPr>
          <w:rFonts w:hint="cs"/>
          <w:sz w:val="18"/>
          <w:szCs w:val="24"/>
          <w:rtl/>
        </w:rPr>
        <w:t>13</w:t>
      </w:r>
      <w:r w:rsidR="006519A8">
        <w:rPr>
          <w:rFonts w:hint="cs"/>
          <w:rtl/>
        </w:rPr>
        <w:t xml:space="preserve"> يونيو/حزيران </w:t>
      </w:r>
      <w:r w:rsidR="006519A8" w:rsidRPr="008234C4">
        <w:rPr>
          <w:rFonts w:hint="cs"/>
          <w:sz w:val="18"/>
          <w:szCs w:val="24"/>
          <w:rtl/>
        </w:rPr>
        <w:t>2014</w:t>
      </w:r>
      <w:r w:rsidR="006519A8">
        <w:rPr>
          <w:rFonts w:hint="cs"/>
          <w:rtl/>
        </w:rPr>
        <w:t xml:space="preserve">، بمناسبة اليوم العالمي ضد عمل الأطفال، بعنوان "العمل للنمو الأزرق: أهمية العمالة اللائقة في </w:t>
      </w:r>
      <w:r w:rsidR="00715282">
        <w:rPr>
          <w:rFonts w:hint="cs"/>
          <w:rtl/>
        </w:rPr>
        <w:t>مصايد</w:t>
      </w:r>
      <w:r w:rsidR="006519A8">
        <w:rPr>
          <w:rFonts w:hint="cs"/>
          <w:rtl/>
        </w:rPr>
        <w:t xml:space="preserve"> الأسماك وتربية الأحياء المائية". وبالتعاون مع المؤتمر العالمي </w:t>
      </w:r>
      <w:proofErr w:type="spellStart"/>
      <w:r w:rsidR="006519A8">
        <w:rPr>
          <w:rFonts w:hint="cs"/>
          <w:rtl/>
        </w:rPr>
        <w:t>للربيان</w:t>
      </w:r>
      <w:proofErr w:type="spellEnd"/>
      <w:r w:rsidR="006519A8">
        <w:rPr>
          <w:rFonts w:hint="cs"/>
          <w:rtl/>
        </w:rPr>
        <w:t xml:space="preserve"> الذي انعقد في فيغو، إسبانيا، في </w:t>
      </w:r>
      <w:r w:rsidR="006519A8" w:rsidRPr="008234C4">
        <w:rPr>
          <w:rFonts w:hint="cs"/>
          <w:sz w:val="18"/>
          <w:szCs w:val="24"/>
          <w:rtl/>
        </w:rPr>
        <w:t>6</w:t>
      </w:r>
      <w:r w:rsidR="006519A8">
        <w:rPr>
          <w:rFonts w:hint="cs"/>
          <w:rtl/>
        </w:rPr>
        <w:t xml:space="preserve"> أكتوبر/تشرين الأول </w:t>
      </w:r>
      <w:r w:rsidR="006519A8" w:rsidRPr="008234C4">
        <w:rPr>
          <w:rFonts w:hint="cs"/>
          <w:sz w:val="18"/>
          <w:szCs w:val="24"/>
          <w:rtl/>
        </w:rPr>
        <w:t>2014</w:t>
      </w:r>
      <w:r w:rsidR="006519A8">
        <w:rPr>
          <w:rFonts w:hint="cs"/>
          <w:rtl/>
        </w:rPr>
        <w:t>، دُعيت الفاو من بين أصحاب شأن رئيسيين في</w:t>
      </w:r>
      <w:r w:rsidR="001A22A4">
        <w:rPr>
          <w:rFonts w:hint="cs"/>
          <w:rtl/>
        </w:rPr>
        <w:t xml:space="preserve"> مجال</w:t>
      </w:r>
      <w:r w:rsidR="006519A8">
        <w:rPr>
          <w:rFonts w:hint="cs"/>
          <w:rtl/>
        </w:rPr>
        <w:t xml:space="preserve"> </w:t>
      </w:r>
      <w:r w:rsidR="00715282">
        <w:rPr>
          <w:rFonts w:hint="cs"/>
          <w:rtl/>
        </w:rPr>
        <w:t>مصايد</w:t>
      </w:r>
      <w:r w:rsidR="006519A8">
        <w:rPr>
          <w:rFonts w:hint="cs"/>
          <w:rtl/>
        </w:rPr>
        <w:t xml:space="preserve"> الأسماك وتربية الأحياء المائية إلى مناقشة قضايا وإجراءات ذات أولوية متصلة بظروف العمل في هذا المجال.</w:t>
      </w:r>
    </w:p>
    <w:p w:rsidR="006519A8" w:rsidRDefault="006519A8" w:rsidP="00343518">
      <w:pPr>
        <w:bidi/>
        <w:spacing w:before="0" w:line="120" w:lineRule="auto"/>
        <w:rPr>
          <w:rtl/>
          <w:lang w:bidi="ar-LB"/>
        </w:rPr>
      </w:pPr>
    </w:p>
    <w:p w:rsidR="00BF60D4" w:rsidRDefault="00B86E4E" w:rsidP="00C07364">
      <w:pPr>
        <w:pStyle w:val="NewPara"/>
        <w:tabs>
          <w:tab w:val="left" w:pos="282"/>
          <w:tab w:val="left" w:pos="566"/>
        </w:tabs>
        <w:bidi/>
        <w:spacing w:before="0" w:after="120" w:line="216" w:lineRule="auto"/>
        <w:ind w:left="-1"/>
        <w:jc w:val="both"/>
        <w:rPr>
          <w:rtl/>
        </w:rPr>
      </w:pPr>
      <w:r>
        <w:rPr>
          <w:rFonts w:hint="cs"/>
          <w:sz w:val="18"/>
          <w:szCs w:val="24"/>
          <w:rtl/>
        </w:rPr>
        <w:lastRenderedPageBreak/>
        <w:t>6</w:t>
      </w:r>
      <w:r w:rsidR="004B4BEC">
        <w:rPr>
          <w:rFonts w:hint="cs"/>
          <w:rtl/>
        </w:rPr>
        <w:tab/>
      </w:r>
      <w:r w:rsidR="001B29E1">
        <w:rPr>
          <w:rFonts w:hint="cs"/>
          <w:rtl/>
        </w:rPr>
        <w:t>-</w:t>
      </w:r>
      <w:r w:rsidR="001B29E1">
        <w:rPr>
          <w:rFonts w:hint="cs"/>
          <w:rtl/>
        </w:rPr>
        <w:tab/>
      </w:r>
      <w:r w:rsidR="006519A8">
        <w:rPr>
          <w:rFonts w:hint="cs"/>
          <w:rtl/>
        </w:rPr>
        <w:t xml:space="preserve">وناقش مؤتمر </w:t>
      </w:r>
      <w:r w:rsidR="00C07364">
        <w:rPr>
          <w:rFonts w:hint="cs"/>
          <w:rtl/>
        </w:rPr>
        <w:t xml:space="preserve">الفاو </w:t>
      </w:r>
      <w:r w:rsidR="006519A8">
        <w:rPr>
          <w:rFonts w:hint="cs"/>
          <w:rtl/>
        </w:rPr>
        <w:t>الإقليمي لأفريقيا</w:t>
      </w:r>
      <w:r w:rsidR="001A22A4">
        <w:rPr>
          <w:rFonts w:hint="cs"/>
          <w:rtl/>
        </w:rPr>
        <w:t xml:space="preserve"> لعام </w:t>
      </w:r>
      <w:r w:rsidR="001A22A4" w:rsidRPr="008234C4">
        <w:rPr>
          <w:rFonts w:hint="cs"/>
          <w:sz w:val="18"/>
          <w:szCs w:val="24"/>
          <w:rtl/>
        </w:rPr>
        <w:t>2014</w:t>
      </w:r>
      <w:r w:rsidR="006519A8">
        <w:rPr>
          <w:rFonts w:hint="cs"/>
          <w:rtl/>
        </w:rPr>
        <w:t xml:space="preserve"> مسألة الشباب وتنمية تربية الأحياء المائية والثروة الحيوانية في أفريقيا. وتسعى مبادرات المنظمة إلى تشجيع العمالة وتحديد الفرص، من خلال تنويع القاعدة الزراعية، لعمالة الشباب في تربية الأحياء المائية وخاصة في بوروندي، وكينيا، وليبريا، ونيجيريا، ورواندا، والسنغال وأوغندا. وتتناول حالياً دراسة </w:t>
      </w:r>
      <w:r w:rsidR="00C07364">
        <w:rPr>
          <w:rFonts w:hint="cs"/>
          <w:rtl/>
        </w:rPr>
        <w:t>للفاو</w:t>
      </w:r>
      <w:r w:rsidR="006519A8">
        <w:rPr>
          <w:rFonts w:hint="cs"/>
          <w:rtl/>
        </w:rPr>
        <w:t xml:space="preserve"> </w:t>
      </w:r>
      <w:r w:rsidR="00BF60D4">
        <w:rPr>
          <w:rFonts w:hint="cs"/>
          <w:rtl/>
        </w:rPr>
        <w:t>مسألة العمالة والموارد البشرية في قطاع تربية الأحياء المائية و</w:t>
      </w:r>
      <w:r w:rsidR="00715282">
        <w:rPr>
          <w:rFonts w:hint="cs"/>
          <w:rtl/>
        </w:rPr>
        <w:t>مصايد</w:t>
      </w:r>
      <w:r w:rsidR="00BF60D4">
        <w:rPr>
          <w:rFonts w:hint="cs"/>
          <w:rtl/>
        </w:rPr>
        <w:t xml:space="preserve"> الأسماك في الصين بهدف تأكيد تكاليف الإنتاج المتصلة بالعمل، إضافةً إلى المساهمة الاجتماعية والاقتصادية للقطاع من خلال خلق فرص عمل.</w:t>
      </w:r>
    </w:p>
    <w:p w:rsidR="00343518" w:rsidRDefault="00343518" w:rsidP="00001B7D">
      <w:pPr>
        <w:pStyle w:val="NewPara"/>
        <w:tabs>
          <w:tab w:val="left" w:pos="282"/>
          <w:tab w:val="left" w:pos="566"/>
        </w:tabs>
        <w:bidi/>
        <w:spacing w:before="0" w:line="168" w:lineRule="auto"/>
        <w:jc w:val="both"/>
        <w:rPr>
          <w:rtl/>
        </w:rPr>
      </w:pPr>
    </w:p>
    <w:p w:rsidR="00BF60D4" w:rsidRPr="001204B4" w:rsidRDefault="00B86E4E" w:rsidP="0045510B">
      <w:pPr>
        <w:pStyle w:val="NewPara"/>
        <w:tabs>
          <w:tab w:val="left" w:pos="282"/>
          <w:tab w:val="left" w:pos="566"/>
        </w:tabs>
        <w:bidi/>
        <w:spacing w:before="0" w:after="120" w:line="216" w:lineRule="auto"/>
        <w:ind w:left="-1"/>
        <w:jc w:val="both"/>
      </w:pPr>
      <w:r>
        <w:rPr>
          <w:rFonts w:hint="cs"/>
          <w:sz w:val="18"/>
          <w:szCs w:val="24"/>
          <w:rtl/>
        </w:rPr>
        <w:t>7</w:t>
      </w:r>
      <w:r w:rsidR="004B4BEC">
        <w:rPr>
          <w:rFonts w:hint="cs"/>
          <w:rtl/>
        </w:rPr>
        <w:t xml:space="preserve"> </w:t>
      </w:r>
      <w:r w:rsidR="001B29E1">
        <w:rPr>
          <w:rFonts w:hint="cs"/>
          <w:rtl/>
        </w:rPr>
        <w:t>-</w:t>
      </w:r>
      <w:r w:rsidR="001B29E1">
        <w:rPr>
          <w:rFonts w:hint="cs"/>
          <w:rtl/>
        </w:rPr>
        <w:tab/>
      </w:r>
      <w:r w:rsidR="00BF60D4">
        <w:rPr>
          <w:rFonts w:hint="cs"/>
          <w:rtl/>
        </w:rPr>
        <w:t xml:space="preserve">وتعدّ </w:t>
      </w:r>
      <w:r w:rsidR="00C07364">
        <w:rPr>
          <w:rFonts w:hint="cs"/>
          <w:rtl/>
        </w:rPr>
        <w:t>الفاو</w:t>
      </w:r>
      <w:r w:rsidR="00BF60D4">
        <w:rPr>
          <w:rFonts w:hint="cs"/>
          <w:rtl/>
        </w:rPr>
        <w:t xml:space="preserve"> </w:t>
      </w:r>
      <w:r w:rsidR="00BF60D4" w:rsidRPr="00BF60D4">
        <w:rPr>
          <w:rtl/>
        </w:rPr>
        <w:t>التقرير الأول حول حالة الموارد الوراثية المائية للأغذية والزراعة في العالم</w:t>
      </w:r>
      <w:r w:rsidR="00BF60D4">
        <w:rPr>
          <w:rFonts w:hint="cs"/>
          <w:rtl/>
        </w:rPr>
        <w:t xml:space="preserve"> من خلال عملية توجهها البلدان. وسيتناول نطاقه الأنواع المائية </w:t>
      </w:r>
      <w:proofErr w:type="spellStart"/>
      <w:r w:rsidR="00BF60D4">
        <w:rPr>
          <w:rFonts w:hint="cs"/>
          <w:rtl/>
        </w:rPr>
        <w:t>المستزرعة</w:t>
      </w:r>
      <w:proofErr w:type="spellEnd"/>
      <w:r w:rsidR="00BF60D4">
        <w:rPr>
          <w:rFonts w:hint="cs"/>
          <w:rtl/>
        </w:rPr>
        <w:t xml:space="preserve"> وأق</w:t>
      </w:r>
      <w:r w:rsidR="001A22A4">
        <w:rPr>
          <w:rFonts w:hint="cs"/>
          <w:rtl/>
        </w:rPr>
        <w:t>ارب</w:t>
      </w:r>
      <w:r w:rsidR="00BF60D4">
        <w:rPr>
          <w:rFonts w:hint="cs"/>
          <w:rtl/>
        </w:rPr>
        <w:t>ها البرية في مجالات</w:t>
      </w:r>
      <w:r w:rsidR="001A22A4">
        <w:rPr>
          <w:rFonts w:hint="cs"/>
          <w:rtl/>
        </w:rPr>
        <w:t xml:space="preserve"> </w:t>
      </w:r>
      <w:proofErr w:type="gramStart"/>
      <w:r w:rsidR="001A22A4">
        <w:rPr>
          <w:rFonts w:hint="cs"/>
          <w:rtl/>
        </w:rPr>
        <w:t>تدخل</w:t>
      </w:r>
      <w:proofErr w:type="gramEnd"/>
      <w:r w:rsidR="00BF60D4">
        <w:rPr>
          <w:rFonts w:hint="cs"/>
          <w:rtl/>
        </w:rPr>
        <w:t xml:space="preserve"> ضمن الاختصاص الوطني. وبهدف تيسير هذه العملية، أعدّت الفاو استبياناً لتقديم التقارير الوطنية عن </w:t>
      </w:r>
      <w:r w:rsidR="00BF60D4" w:rsidRPr="00BF60D4">
        <w:rPr>
          <w:rtl/>
        </w:rPr>
        <w:t>حالة الموارد الوراثية المائية للأغذية والزراعة في العالم</w:t>
      </w:r>
      <w:r w:rsidR="00BF60D4">
        <w:rPr>
          <w:rFonts w:hint="cs"/>
          <w:rtl/>
        </w:rPr>
        <w:t xml:space="preserve">، والتي من المتوقع تلقيها بحلول شهر ديسمبر/كانون الأول </w:t>
      </w:r>
      <w:r w:rsidR="00BF60D4" w:rsidRPr="008234C4">
        <w:rPr>
          <w:rFonts w:hint="cs"/>
          <w:sz w:val="18"/>
          <w:szCs w:val="24"/>
          <w:rtl/>
        </w:rPr>
        <w:t>2015</w:t>
      </w:r>
      <w:r w:rsidR="00BF60D4">
        <w:rPr>
          <w:rFonts w:hint="cs"/>
          <w:rtl/>
        </w:rPr>
        <w:t xml:space="preserve">. ونُظّمت حلقات عمل إقليمية لبناء القدرات لجهات الاتصال الوطنية بالتعاون مع </w:t>
      </w:r>
      <w:r w:rsidR="00BF60D4" w:rsidRPr="00BF60D4">
        <w:rPr>
          <w:rtl/>
        </w:rPr>
        <w:t>شبكة مراكز تربية الأحياء المائ</w:t>
      </w:r>
      <w:r w:rsidR="00BF60D4">
        <w:rPr>
          <w:rtl/>
        </w:rPr>
        <w:t>ية في منطقة آسيا والمحيط الهادي</w:t>
      </w:r>
      <w:r w:rsidR="00BF60D4">
        <w:rPr>
          <w:rFonts w:hint="cs"/>
          <w:rtl/>
        </w:rPr>
        <w:t xml:space="preserve"> (</w:t>
      </w:r>
      <w:proofErr w:type="spellStart"/>
      <w:r w:rsidR="00BF60D4">
        <w:rPr>
          <w:rFonts w:hint="cs"/>
          <w:rtl/>
        </w:rPr>
        <w:t>بنكوك</w:t>
      </w:r>
      <w:proofErr w:type="spellEnd"/>
      <w:r w:rsidR="00BF60D4">
        <w:rPr>
          <w:rFonts w:hint="cs"/>
          <w:rtl/>
        </w:rPr>
        <w:t xml:space="preserve">، مارس/آذار </w:t>
      </w:r>
      <w:r w:rsidR="00BF60D4" w:rsidRPr="008234C4">
        <w:rPr>
          <w:rFonts w:hint="cs"/>
          <w:sz w:val="18"/>
          <w:szCs w:val="24"/>
          <w:rtl/>
        </w:rPr>
        <w:t>2015</w:t>
      </w:r>
      <w:r w:rsidR="00BF60D4">
        <w:rPr>
          <w:rFonts w:hint="cs"/>
          <w:rtl/>
        </w:rPr>
        <w:t>)، ومع منظمة أمريكا الوسطى ل</w:t>
      </w:r>
      <w:r w:rsidR="00715282">
        <w:rPr>
          <w:rFonts w:hint="cs"/>
          <w:rtl/>
        </w:rPr>
        <w:t>مصايد</w:t>
      </w:r>
      <w:r w:rsidR="00BF60D4">
        <w:rPr>
          <w:rFonts w:hint="cs"/>
          <w:rtl/>
        </w:rPr>
        <w:t xml:space="preserve"> الأسماك وتربية الأحياء المائية لإقليم أمريكا اللاتينية والبحر الكاريبي (غواتيمالا، مايو/أيار </w:t>
      </w:r>
      <w:r w:rsidR="00BF60D4" w:rsidRPr="008234C4">
        <w:rPr>
          <w:rFonts w:hint="cs"/>
          <w:sz w:val="18"/>
          <w:szCs w:val="24"/>
          <w:rtl/>
        </w:rPr>
        <w:t>2015</w:t>
      </w:r>
      <w:r w:rsidR="00BF60D4">
        <w:rPr>
          <w:rFonts w:hint="cs"/>
          <w:rtl/>
        </w:rPr>
        <w:t xml:space="preserve">)، ومع </w:t>
      </w:r>
      <w:r w:rsidR="001204B4" w:rsidRPr="001204B4">
        <w:rPr>
          <w:rtl/>
        </w:rPr>
        <w:t>منظمة مصايد أسماك بحيرة فيكتوريا</w:t>
      </w:r>
      <w:r w:rsidR="001204B4">
        <w:rPr>
          <w:rFonts w:hint="cs"/>
          <w:rtl/>
        </w:rPr>
        <w:t xml:space="preserve"> في إقليم أفريقيا (</w:t>
      </w:r>
      <w:proofErr w:type="spellStart"/>
      <w:r w:rsidR="001204B4">
        <w:rPr>
          <w:rFonts w:hint="cs"/>
          <w:rtl/>
        </w:rPr>
        <w:t>أنتبي</w:t>
      </w:r>
      <w:proofErr w:type="spellEnd"/>
      <w:r w:rsidR="001204B4">
        <w:rPr>
          <w:rFonts w:hint="cs"/>
          <w:rtl/>
        </w:rPr>
        <w:t xml:space="preserve">، يوليو/تموز </w:t>
      </w:r>
      <w:r w:rsidR="001204B4" w:rsidRPr="008234C4">
        <w:rPr>
          <w:rFonts w:hint="cs"/>
          <w:sz w:val="18"/>
          <w:szCs w:val="24"/>
          <w:rtl/>
        </w:rPr>
        <w:t>2015</w:t>
      </w:r>
      <w:r w:rsidR="001204B4">
        <w:rPr>
          <w:rFonts w:hint="cs"/>
          <w:rtl/>
        </w:rPr>
        <w:t xml:space="preserve">). ومن المقرر تقديم </w:t>
      </w:r>
      <w:r w:rsidR="001204B4" w:rsidRPr="00BF60D4">
        <w:rPr>
          <w:rtl/>
        </w:rPr>
        <w:t xml:space="preserve">التقرير الأول </w:t>
      </w:r>
      <w:r w:rsidR="001A22A4">
        <w:rPr>
          <w:rFonts w:hint="cs"/>
          <w:rtl/>
        </w:rPr>
        <w:t>بشأن</w:t>
      </w:r>
      <w:r w:rsidR="001204B4" w:rsidRPr="00BF60D4">
        <w:rPr>
          <w:rtl/>
        </w:rPr>
        <w:t xml:space="preserve"> حالة الموارد الوراثية المائية للأغذية والزراعة في العالم</w:t>
      </w:r>
      <w:r w:rsidR="001204B4">
        <w:rPr>
          <w:rFonts w:hint="cs"/>
          <w:rtl/>
        </w:rPr>
        <w:t xml:space="preserve"> في بداية عام </w:t>
      </w:r>
      <w:r w:rsidR="001204B4" w:rsidRPr="008234C4">
        <w:rPr>
          <w:rFonts w:hint="cs"/>
          <w:sz w:val="18"/>
          <w:szCs w:val="24"/>
          <w:rtl/>
        </w:rPr>
        <w:t>2017</w:t>
      </w:r>
      <w:r w:rsidR="001204B4">
        <w:rPr>
          <w:rFonts w:hint="cs"/>
          <w:rtl/>
        </w:rPr>
        <w:t xml:space="preserve"> خلال انعقاد الدورة العادية السادسة عشرة لهيئة الموارد الوراثية للأغذية والزراعة. </w:t>
      </w:r>
      <w:proofErr w:type="gramStart"/>
      <w:r w:rsidR="001204B4">
        <w:rPr>
          <w:rFonts w:hint="cs"/>
          <w:rtl/>
        </w:rPr>
        <w:t>ويجب</w:t>
      </w:r>
      <w:proofErr w:type="gramEnd"/>
      <w:r w:rsidR="001204B4">
        <w:rPr>
          <w:rFonts w:hint="cs"/>
          <w:rtl/>
        </w:rPr>
        <w:t xml:space="preserve"> أن يكون العمل باتجاه إعداد هذا التقرير </w:t>
      </w:r>
      <w:r w:rsidR="001204B4" w:rsidRPr="001204B4">
        <w:rPr>
          <w:rtl/>
        </w:rPr>
        <w:t>مربوطا بمدونة السلوك بشأن الصيد الرشيد</w:t>
      </w:r>
      <w:r w:rsidR="001204B4">
        <w:rPr>
          <w:rFonts w:hint="cs"/>
          <w:rtl/>
        </w:rPr>
        <w:t xml:space="preserve"> </w:t>
      </w:r>
      <w:r w:rsidR="001204B4" w:rsidRPr="001204B4">
        <w:rPr>
          <w:rtl/>
        </w:rPr>
        <w:t>ومستندا إليها</w:t>
      </w:r>
      <w:r w:rsidR="001204B4">
        <w:rPr>
          <w:rFonts w:hint="cs"/>
          <w:rtl/>
        </w:rPr>
        <w:t xml:space="preserve">. وترد هذه المسألة على جدول أعمال </w:t>
      </w:r>
      <w:r w:rsidR="001204B4" w:rsidRPr="001204B4">
        <w:rPr>
          <w:rtl/>
        </w:rPr>
        <w:t>مجموعة العمل الاستشارية المعنية بالموارد الوراثية المائية والتكنولوجيات التابعة</w:t>
      </w:r>
      <w:r w:rsidR="001204B4">
        <w:rPr>
          <w:rFonts w:hint="cs"/>
          <w:rtl/>
        </w:rPr>
        <w:t xml:space="preserve"> للجنة </w:t>
      </w:r>
      <w:r w:rsidR="00715282">
        <w:rPr>
          <w:rFonts w:hint="cs"/>
          <w:rtl/>
        </w:rPr>
        <w:t>مصايد</w:t>
      </w:r>
      <w:r w:rsidR="001204B4">
        <w:rPr>
          <w:rFonts w:hint="cs"/>
          <w:rtl/>
        </w:rPr>
        <w:t xml:space="preserve"> الأسماك في </w:t>
      </w:r>
      <w:r w:rsidR="00695189">
        <w:rPr>
          <w:rFonts w:hint="cs"/>
          <w:rtl/>
        </w:rPr>
        <w:t>الفاو</w:t>
      </w:r>
      <w:r w:rsidR="001204B4">
        <w:rPr>
          <w:rFonts w:hint="cs"/>
          <w:rtl/>
        </w:rPr>
        <w:t xml:space="preserve">، والتي ستعقد اجتماعها الأول في </w:t>
      </w:r>
      <w:r w:rsidR="001204B4" w:rsidRPr="008234C4">
        <w:rPr>
          <w:rFonts w:hint="cs"/>
          <w:sz w:val="18"/>
          <w:szCs w:val="24"/>
          <w:rtl/>
        </w:rPr>
        <w:t xml:space="preserve">1 </w:t>
      </w:r>
      <w:r w:rsidR="001204B4">
        <w:rPr>
          <w:rFonts w:hint="cs"/>
          <w:rtl/>
        </w:rPr>
        <w:t>و</w:t>
      </w:r>
      <w:r w:rsidR="001204B4" w:rsidRPr="008234C4">
        <w:rPr>
          <w:rFonts w:hint="cs"/>
          <w:sz w:val="18"/>
          <w:szCs w:val="24"/>
          <w:rtl/>
        </w:rPr>
        <w:t xml:space="preserve">2 </w:t>
      </w:r>
      <w:r w:rsidR="001204B4">
        <w:rPr>
          <w:rFonts w:hint="cs"/>
          <w:rtl/>
        </w:rPr>
        <w:t>أكتوبر/تشرين الأول في برازيليا قبل انعقاد الدورة الثامنة للجنة الفرعية لتربية الأحياء المائية. وبه</w:t>
      </w:r>
      <w:r w:rsidR="001A22A4">
        <w:rPr>
          <w:rFonts w:hint="cs"/>
          <w:rtl/>
        </w:rPr>
        <w:t>د</w:t>
      </w:r>
      <w:r w:rsidR="001204B4">
        <w:rPr>
          <w:rFonts w:hint="cs"/>
          <w:sz w:val="24"/>
          <w:szCs w:val="32"/>
          <w:rtl/>
        </w:rPr>
        <w:t xml:space="preserve">ف تشجيع تبادل المعلومات بين </w:t>
      </w:r>
      <w:r w:rsidR="001204B4">
        <w:rPr>
          <w:rFonts w:hint="cs"/>
          <w:rtl/>
        </w:rPr>
        <w:t xml:space="preserve">هيئة الموارد الوراثية للأغذية والزراعة ومجموعة العمل الاستشارية، قُدّمت الوثائق ذات الصلة إلى الدورة الخامسة عشرة </w:t>
      </w:r>
      <w:r w:rsidR="005658DC">
        <w:rPr>
          <w:rFonts w:hint="cs"/>
          <w:rtl/>
        </w:rPr>
        <w:t>للهيئة كما ق</w:t>
      </w:r>
      <w:r w:rsidR="001A22A4">
        <w:rPr>
          <w:rFonts w:hint="cs"/>
          <w:rtl/>
        </w:rPr>
        <w:t>ُ</w:t>
      </w:r>
      <w:r w:rsidR="005658DC">
        <w:rPr>
          <w:rFonts w:hint="cs"/>
          <w:rtl/>
        </w:rPr>
        <w:t>د</w:t>
      </w:r>
      <w:r w:rsidR="001A22A4">
        <w:rPr>
          <w:rFonts w:hint="cs"/>
          <w:rtl/>
        </w:rPr>
        <w:t>ّ</w:t>
      </w:r>
      <w:r w:rsidR="005658DC">
        <w:rPr>
          <w:rFonts w:hint="cs"/>
          <w:rtl/>
        </w:rPr>
        <w:t xml:space="preserve">مت تقارير أمانة لجنة </w:t>
      </w:r>
      <w:r w:rsidR="00715282">
        <w:rPr>
          <w:rFonts w:hint="cs"/>
          <w:rtl/>
        </w:rPr>
        <w:t>مصايد</w:t>
      </w:r>
      <w:r w:rsidR="005658DC">
        <w:rPr>
          <w:rFonts w:hint="cs"/>
          <w:rtl/>
        </w:rPr>
        <w:t xml:space="preserve"> الأسماك بصورة منتظمة إلى مكاتب الهيئة واللجنة على التوالي.</w:t>
      </w:r>
      <w:r w:rsidR="001204B4">
        <w:rPr>
          <w:rFonts w:hint="cs"/>
          <w:rtl/>
        </w:rPr>
        <w:t xml:space="preserve"> </w:t>
      </w:r>
    </w:p>
    <w:p w:rsidR="006D642B" w:rsidRDefault="006D642B" w:rsidP="00001B7D">
      <w:pPr>
        <w:pStyle w:val="NewPara"/>
        <w:bidi/>
        <w:spacing w:before="0" w:line="168" w:lineRule="auto"/>
        <w:jc w:val="both"/>
      </w:pPr>
    </w:p>
    <w:p w:rsidR="005658DC" w:rsidRDefault="00B86E4E" w:rsidP="001D31DC">
      <w:pPr>
        <w:pStyle w:val="NewPara"/>
        <w:tabs>
          <w:tab w:val="left" w:pos="282"/>
          <w:tab w:val="left" w:pos="566"/>
        </w:tabs>
        <w:bidi/>
        <w:spacing w:before="0" w:after="120" w:line="216" w:lineRule="auto"/>
        <w:ind w:left="-1"/>
        <w:jc w:val="both"/>
      </w:pPr>
      <w:r>
        <w:rPr>
          <w:rFonts w:hint="cs"/>
          <w:sz w:val="18"/>
          <w:szCs w:val="24"/>
          <w:rtl/>
        </w:rPr>
        <w:t>8</w:t>
      </w:r>
      <w:r w:rsidR="004B4BEC">
        <w:rPr>
          <w:rFonts w:hint="cs"/>
          <w:rtl/>
        </w:rPr>
        <w:t xml:space="preserve"> </w:t>
      </w:r>
      <w:r w:rsidR="001B29E1">
        <w:rPr>
          <w:rFonts w:hint="cs"/>
          <w:rtl/>
        </w:rPr>
        <w:t>-</w:t>
      </w:r>
      <w:r w:rsidR="001B29E1">
        <w:rPr>
          <w:rFonts w:hint="cs"/>
          <w:rtl/>
        </w:rPr>
        <w:tab/>
      </w:r>
      <w:r w:rsidR="001A22A4">
        <w:rPr>
          <w:rFonts w:hint="cs"/>
          <w:rtl/>
        </w:rPr>
        <w:t>ُ</w:t>
      </w:r>
      <w:r w:rsidR="00FE49AE">
        <w:rPr>
          <w:rFonts w:hint="cs"/>
          <w:rtl/>
        </w:rPr>
        <w:t>ب</w:t>
      </w:r>
      <w:r w:rsidR="005658DC" w:rsidRPr="005658DC">
        <w:rPr>
          <w:rtl/>
        </w:rPr>
        <w:t>ذلت جهود لبناء القدرات بشأن تنفيذ نهج النظام الإيكولوجي في تربية الأحياء المائية، بصفته استراتيجية لتحسين استدامة القطاع والأداء البيئي</w:t>
      </w:r>
      <w:r w:rsidR="005658DC">
        <w:rPr>
          <w:rFonts w:hint="cs"/>
          <w:rtl/>
        </w:rPr>
        <w:t xml:space="preserve"> في إطار العمل المعياري </w:t>
      </w:r>
      <w:r w:rsidR="00C07364">
        <w:rPr>
          <w:rFonts w:hint="cs"/>
          <w:rtl/>
        </w:rPr>
        <w:t>للفاو</w:t>
      </w:r>
      <w:r w:rsidR="005658DC">
        <w:rPr>
          <w:rFonts w:hint="cs"/>
          <w:rtl/>
        </w:rPr>
        <w:t xml:space="preserve"> ومن خلال التدريب المب</w:t>
      </w:r>
      <w:r w:rsidR="001A22A4">
        <w:rPr>
          <w:rFonts w:hint="cs"/>
          <w:rtl/>
        </w:rPr>
        <w:t>اشر، بما في ذلك تنمية تربية الأح</w:t>
      </w:r>
      <w:r w:rsidR="005658DC">
        <w:rPr>
          <w:rFonts w:hint="cs"/>
          <w:rtl/>
        </w:rPr>
        <w:t xml:space="preserve">ياء المائية كأعمال ضمن </w:t>
      </w:r>
      <w:r w:rsidR="005658DC" w:rsidRPr="005658DC">
        <w:rPr>
          <w:rtl/>
        </w:rPr>
        <w:t>نهج النظام الإيكولوجي في تربية الأحياء المائية</w:t>
      </w:r>
      <w:r w:rsidR="005658DC">
        <w:rPr>
          <w:rFonts w:hint="cs"/>
          <w:rtl/>
        </w:rPr>
        <w:t xml:space="preserve"> في بلدان مختارة في أفريقيا (ملاوي) ومساعدة بلدان في أمريكا الوسطى (نيكاراغوا) في وضع وتنفيذ خطط لإدارة هذا النهج. وقد تلقّت ثمانية بلدان في أمريكا الوسطى التدريب، ووضعت </w:t>
      </w:r>
      <w:r w:rsidR="005658DC" w:rsidRPr="005658DC">
        <w:rPr>
          <w:rtl/>
        </w:rPr>
        <w:t>نهج النظام الإيكولوجي</w:t>
      </w:r>
      <w:r w:rsidR="005658DC">
        <w:rPr>
          <w:rFonts w:hint="cs"/>
          <w:rtl/>
        </w:rPr>
        <w:t xml:space="preserve"> لخطط إدارة </w:t>
      </w:r>
      <w:r w:rsidR="00715282">
        <w:rPr>
          <w:rFonts w:hint="cs"/>
          <w:rtl/>
        </w:rPr>
        <w:t>مصايد</w:t>
      </w:r>
      <w:r w:rsidR="005658DC">
        <w:rPr>
          <w:rFonts w:hint="cs"/>
          <w:rtl/>
        </w:rPr>
        <w:t xml:space="preserve"> الأسماك وتربية الأحياء المائية لتربية الربيان. كذلك، صدرت خمس مطبوعات </w:t>
      </w:r>
      <w:proofErr w:type="gramStart"/>
      <w:r w:rsidR="005658DC">
        <w:rPr>
          <w:rFonts w:hint="cs"/>
          <w:rtl/>
        </w:rPr>
        <w:t>أفادت</w:t>
      </w:r>
      <w:proofErr w:type="gramEnd"/>
      <w:r w:rsidR="005658DC">
        <w:rPr>
          <w:rFonts w:hint="cs"/>
          <w:rtl/>
        </w:rPr>
        <w:t xml:space="preserve"> عن العمليات المختلفة ووفّرت </w:t>
      </w:r>
      <w:r w:rsidR="001A22A4">
        <w:rPr>
          <w:rFonts w:hint="cs"/>
          <w:rtl/>
        </w:rPr>
        <w:t>ال</w:t>
      </w:r>
      <w:r w:rsidR="005658DC">
        <w:rPr>
          <w:rFonts w:hint="cs"/>
          <w:rtl/>
        </w:rPr>
        <w:t xml:space="preserve">دروس </w:t>
      </w:r>
      <w:r w:rsidR="001A22A4">
        <w:rPr>
          <w:rFonts w:hint="cs"/>
          <w:rtl/>
        </w:rPr>
        <w:t>ال</w:t>
      </w:r>
      <w:r w:rsidR="005658DC">
        <w:rPr>
          <w:rFonts w:hint="cs"/>
          <w:rtl/>
        </w:rPr>
        <w:t xml:space="preserve">مستمدة. كما تُبذَل جهود خاصة لتوفير بناء القدرات بشان </w:t>
      </w:r>
      <w:r w:rsidR="005658DC" w:rsidRPr="005658DC">
        <w:rPr>
          <w:rtl/>
        </w:rPr>
        <w:t>نهج النظام الإيكولوجي في تربية الأحياء المائية</w:t>
      </w:r>
      <w:r w:rsidR="005658DC">
        <w:rPr>
          <w:rFonts w:hint="cs"/>
          <w:rtl/>
        </w:rPr>
        <w:t xml:space="preserve"> من خلال إدراجه كجزء لا يتجزأ في التخطيط المكاني للمشاريع المتصلة بتربية الأحياء المائية وبتغيّر المناخ.</w:t>
      </w:r>
    </w:p>
    <w:p w:rsidR="005658DC" w:rsidRDefault="005658DC" w:rsidP="0024766A">
      <w:pPr>
        <w:pStyle w:val="NewPara"/>
        <w:bidi/>
        <w:spacing w:before="0" w:after="120" w:line="216" w:lineRule="auto"/>
        <w:jc w:val="both"/>
      </w:pPr>
    </w:p>
    <w:p w:rsidR="005658DC" w:rsidRPr="005658DC" w:rsidRDefault="00B86E4E" w:rsidP="00FE49AE">
      <w:pPr>
        <w:pStyle w:val="NewPara"/>
        <w:tabs>
          <w:tab w:val="left" w:pos="282"/>
          <w:tab w:val="left" w:pos="566"/>
        </w:tabs>
        <w:bidi/>
        <w:spacing w:before="0" w:after="120" w:line="216" w:lineRule="auto"/>
        <w:ind w:left="-1"/>
        <w:jc w:val="both"/>
      </w:pPr>
      <w:r>
        <w:rPr>
          <w:rFonts w:hint="cs"/>
          <w:sz w:val="18"/>
          <w:szCs w:val="24"/>
          <w:rtl/>
        </w:rPr>
        <w:lastRenderedPageBreak/>
        <w:t>9</w:t>
      </w:r>
      <w:r w:rsidR="00FE49AE">
        <w:rPr>
          <w:rFonts w:hint="cs"/>
          <w:rtl/>
        </w:rPr>
        <w:t xml:space="preserve"> </w:t>
      </w:r>
      <w:r w:rsidR="001B29E1">
        <w:rPr>
          <w:rFonts w:hint="cs"/>
          <w:rtl/>
        </w:rPr>
        <w:t>-</w:t>
      </w:r>
      <w:r w:rsidR="001B29E1">
        <w:rPr>
          <w:rFonts w:hint="cs"/>
          <w:rtl/>
        </w:rPr>
        <w:tab/>
      </w:r>
      <w:r w:rsidR="00297F71">
        <w:rPr>
          <w:rFonts w:hint="cs"/>
          <w:rtl/>
        </w:rPr>
        <w:t>و</w:t>
      </w:r>
      <w:r w:rsidR="001A22A4">
        <w:rPr>
          <w:rFonts w:hint="cs"/>
          <w:rtl/>
        </w:rPr>
        <w:t xml:space="preserve">في إطار مبادرة النمو الأزرق، تقدم </w:t>
      </w:r>
      <w:r w:rsidR="00695189">
        <w:rPr>
          <w:rFonts w:hint="cs"/>
          <w:rtl/>
        </w:rPr>
        <w:t>الفاو</w:t>
      </w:r>
      <w:r w:rsidR="001A22A4">
        <w:rPr>
          <w:rFonts w:hint="cs"/>
          <w:rtl/>
        </w:rPr>
        <w:t xml:space="preserve"> ال</w:t>
      </w:r>
      <w:r w:rsidR="00297F71">
        <w:rPr>
          <w:rFonts w:hint="cs"/>
          <w:rtl/>
        </w:rPr>
        <w:t xml:space="preserve">مساعدة </w:t>
      </w:r>
      <w:r w:rsidR="001A22A4">
        <w:rPr>
          <w:rFonts w:hint="cs"/>
          <w:rtl/>
        </w:rPr>
        <w:t xml:space="preserve">إلى </w:t>
      </w:r>
      <w:r w:rsidR="00297F71">
        <w:rPr>
          <w:rFonts w:hint="cs"/>
          <w:rtl/>
        </w:rPr>
        <w:t xml:space="preserve">كينيا في تنمية تربية الأحياء المائية من خلال نهج النظام البيئي، وتبذل جهوداً لدمج القطاع في </w:t>
      </w:r>
      <w:r w:rsidR="00715282">
        <w:rPr>
          <w:rFonts w:hint="cs"/>
          <w:rtl/>
        </w:rPr>
        <w:t>مصايد</w:t>
      </w:r>
      <w:r w:rsidR="00297F71">
        <w:rPr>
          <w:rFonts w:hint="cs"/>
          <w:rtl/>
        </w:rPr>
        <w:t xml:space="preserve"> الأسماك وتربية الأحياء المائية، والسياحة، والغابات ومستخدمين آخرين لأحواض الأنهار والمناطق الساحلية، بما في ذلك إدارة النزاعات بشأن حيازة الأراضي.</w:t>
      </w:r>
    </w:p>
    <w:p w:rsidR="00297F71" w:rsidRDefault="00297F71" w:rsidP="00001B7D">
      <w:pPr>
        <w:bidi/>
        <w:spacing w:before="0" w:line="168" w:lineRule="auto"/>
        <w:jc w:val="both"/>
        <w:rPr>
          <w:rtl/>
          <w:lang w:bidi="ar-LB"/>
        </w:rPr>
      </w:pPr>
    </w:p>
    <w:p w:rsidR="00297F71" w:rsidRDefault="00B86E4E" w:rsidP="00520383">
      <w:pPr>
        <w:pStyle w:val="NewPara"/>
        <w:tabs>
          <w:tab w:val="left" w:pos="282"/>
          <w:tab w:val="left" w:pos="566"/>
        </w:tabs>
        <w:bidi/>
        <w:spacing w:before="0" w:after="120" w:line="216" w:lineRule="auto"/>
        <w:ind w:left="-1"/>
        <w:jc w:val="both"/>
      </w:pPr>
      <w:r>
        <w:rPr>
          <w:rFonts w:hint="cs"/>
          <w:sz w:val="18"/>
          <w:szCs w:val="24"/>
          <w:rtl/>
        </w:rPr>
        <w:t>10</w:t>
      </w:r>
      <w:r w:rsidR="004B4BEC">
        <w:rPr>
          <w:rFonts w:hint="cs"/>
          <w:rtl/>
        </w:rPr>
        <w:t xml:space="preserve"> </w:t>
      </w:r>
      <w:r w:rsidR="001B29E1">
        <w:rPr>
          <w:rFonts w:hint="cs"/>
          <w:rtl/>
        </w:rPr>
        <w:t>-</w:t>
      </w:r>
      <w:r w:rsidR="001B29E1">
        <w:rPr>
          <w:rFonts w:hint="cs"/>
          <w:rtl/>
        </w:rPr>
        <w:tab/>
      </w:r>
      <w:r w:rsidR="00297F71">
        <w:rPr>
          <w:rFonts w:hint="cs"/>
          <w:rtl/>
        </w:rPr>
        <w:t xml:space="preserve">وانعقد </w:t>
      </w:r>
      <w:r w:rsidR="00297F71" w:rsidRPr="00297F71">
        <w:rPr>
          <w:rtl/>
        </w:rPr>
        <w:t>المؤتمر العالمي بشأن مصايد الأسماك الداخلية</w:t>
      </w:r>
      <w:r w:rsidR="00297F71">
        <w:rPr>
          <w:rFonts w:hint="cs"/>
          <w:rtl/>
        </w:rPr>
        <w:t xml:space="preserve"> (</w:t>
      </w:r>
      <w:hyperlink r:id="rId9" w:history="1">
        <w:r w:rsidR="00297F71" w:rsidRPr="002B68DC">
          <w:rPr>
            <w:rStyle w:val="Hyperlink"/>
          </w:rPr>
          <w:t>www.inlandfisheries.org</w:t>
        </w:r>
      </w:hyperlink>
      <w:r w:rsidR="00297F71">
        <w:rPr>
          <w:rFonts w:hint="cs"/>
          <w:rtl/>
        </w:rPr>
        <w:t>)</w:t>
      </w:r>
      <w:r w:rsidR="001A22A4">
        <w:rPr>
          <w:rFonts w:hint="cs"/>
          <w:rtl/>
        </w:rPr>
        <w:t>،</w:t>
      </w:r>
      <w:r w:rsidR="00297F71">
        <w:rPr>
          <w:rFonts w:hint="cs"/>
          <w:rtl/>
        </w:rPr>
        <w:t xml:space="preserve"> الذي شاركت في تنظيمه جامعة ولاية </w:t>
      </w:r>
      <w:proofErr w:type="spellStart"/>
      <w:r w:rsidR="00297F71">
        <w:rPr>
          <w:rFonts w:hint="cs"/>
          <w:rtl/>
        </w:rPr>
        <w:t>مشيغان</w:t>
      </w:r>
      <w:proofErr w:type="spellEnd"/>
      <w:r w:rsidR="00297F71">
        <w:rPr>
          <w:rFonts w:hint="cs"/>
          <w:rtl/>
        </w:rPr>
        <w:t xml:space="preserve"> في الولايات المتحدة الأمريكية، في المقر الرئيسي </w:t>
      </w:r>
      <w:r w:rsidR="00C07364">
        <w:rPr>
          <w:rFonts w:hint="cs"/>
          <w:rtl/>
        </w:rPr>
        <w:t>للفاو</w:t>
      </w:r>
      <w:r w:rsidR="00297F71">
        <w:rPr>
          <w:rFonts w:hint="cs"/>
          <w:rtl/>
        </w:rPr>
        <w:t xml:space="preserve"> في روما </w:t>
      </w:r>
      <w:r w:rsidR="00520383">
        <w:rPr>
          <w:rFonts w:hint="cs"/>
          <w:rtl/>
        </w:rPr>
        <w:t>من</w:t>
      </w:r>
      <w:r w:rsidR="00297F71">
        <w:rPr>
          <w:rFonts w:hint="cs"/>
          <w:rtl/>
        </w:rPr>
        <w:t xml:space="preserve"> </w:t>
      </w:r>
      <w:r w:rsidR="00297F71" w:rsidRPr="008234C4">
        <w:rPr>
          <w:rFonts w:hint="cs"/>
          <w:sz w:val="18"/>
          <w:szCs w:val="24"/>
          <w:rtl/>
        </w:rPr>
        <w:t>26</w:t>
      </w:r>
      <w:r w:rsidR="00297F71">
        <w:rPr>
          <w:rFonts w:hint="cs"/>
          <w:rtl/>
        </w:rPr>
        <w:t xml:space="preserve"> إلى </w:t>
      </w:r>
      <w:r w:rsidR="00297F71" w:rsidRPr="008234C4">
        <w:rPr>
          <w:rFonts w:hint="cs"/>
          <w:sz w:val="18"/>
          <w:szCs w:val="24"/>
          <w:rtl/>
        </w:rPr>
        <w:t>28</w:t>
      </w:r>
      <w:r w:rsidR="00297F71">
        <w:rPr>
          <w:rFonts w:hint="cs"/>
          <w:rtl/>
        </w:rPr>
        <w:t xml:space="preserve"> يناير/كانون الثاني </w:t>
      </w:r>
      <w:r w:rsidR="00297F71" w:rsidRPr="008234C4">
        <w:rPr>
          <w:rFonts w:hint="cs"/>
          <w:sz w:val="18"/>
          <w:szCs w:val="24"/>
          <w:rtl/>
        </w:rPr>
        <w:t>2015</w:t>
      </w:r>
      <w:r w:rsidR="00297F71">
        <w:rPr>
          <w:rFonts w:hint="cs"/>
          <w:rtl/>
        </w:rPr>
        <w:t>، حيث شجّعت مساهمات عديدة نهج نظام إيكولوجي أقرّ بإمكانات تربية الأحياء المائية في الأمن الغذائي وسبل المعيشة. وأُ</w:t>
      </w:r>
      <w:r w:rsidR="00E67A74">
        <w:rPr>
          <w:rFonts w:hint="cs"/>
          <w:rtl/>
        </w:rPr>
        <w:t xml:space="preserve">قيمت شراكة رسمية بين </w:t>
      </w:r>
      <w:r w:rsidR="00695189">
        <w:rPr>
          <w:rFonts w:hint="cs"/>
          <w:rtl/>
        </w:rPr>
        <w:t>الفاو</w:t>
      </w:r>
      <w:r w:rsidR="00297F71">
        <w:rPr>
          <w:rFonts w:hint="cs"/>
          <w:rtl/>
        </w:rPr>
        <w:t xml:space="preserve"> وجامعة ولاية </w:t>
      </w:r>
      <w:proofErr w:type="spellStart"/>
      <w:r w:rsidR="00297F71">
        <w:rPr>
          <w:rFonts w:hint="cs"/>
          <w:rtl/>
        </w:rPr>
        <w:t>مشيغان</w:t>
      </w:r>
      <w:proofErr w:type="spellEnd"/>
      <w:r w:rsidR="00297F71">
        <w:rPr>
          <w:rFonts w:hint="cs"/>
          <w:rtl/>
        </w:rPr>
        <w:t>.</w:t>
      </w:r>
    </w:p>
    <w:p w:rsidR="000D48F1" w:rsidRDefault="000D48F1" w:rsidP="00001B7D">
      <w:pPr>
        <w:pStyle w:val="NewPara"/>
        <w:tabs>
          <w:tab w:val="left" w:pos="282"/>
        </w:tabs>
        <w:bidi/>
        <w:spacing w:before="0" w:line="168" w:lineRule="auto"/>
        <w:jc w:val="both"/>
        <w:rPr>
          <w:rtl/>
        </w:rPr>
      </w:pPr>
    </w:p>
    <w:p w:rsidR="006D642B" w:rsidRPr="0033024C" w:rsidRDefault="00FE49AE" w:rsidP="00D32087">
      <w:pPr>
        <w:pStyle w:val="NewPara"/>
        <w:tabs>
          <w:tab w:val="left" w:pos="282"/>
          <w:tab w:val="left" w:pos="566"/>
        </w:tabs>
        <w:bidi/>
        <w:spacing w:before="0" w:after="120" w:line="216" w:lineRule="auto"/>
        <w:ind w:left="-1"/>
        <w:jc w:val="both"/>
      </w:pPr>
      <w:r>
        <w:rPr>
          <w:rFonts w:hint="cs"/>
          <w:sz w:val="18"/>
          <w:szCs w:val="24"/>
          <w:rtl/>
        </w:rPr>
        <w:t>1</w:t>
      </w:r>
      <w:r w:rsidR="00D32087">
        <w:rPr>
          <w:rFonts w:hint="cs"/>
          <w:sz w:val="18"/>
          <w:szCs w:val="24"/>
          <w:rtl/>
        </w:rPr>
        <w:t>1</w:t>
      </w:r>
      <w:r w:rsidR="004B4BEC">
        <w:rPr>
          <w:rFonts w:hint="cs"/>
          <w:rtl/>
        </w:rPr>
        <w:t xml:space="preserve"> </w:t>
      </w:r>
      <w:r w:rsidR="001B29E1">
        <w:rPr>
          <w:rFonts w:hint="cs"/>
          <w:rtl/>
        </w:rPr>
        <w:t>-</w:t>
      </w:r>
      <w:r w:rsidR="001B29E1">
        <w:rPr>
          <w:rFonts w:hint="cs"/>
          <w:rtl/>
        </w:rPr>
        <w:tab/>
      </w:r>
      <w:r w:rsidR="00CA21BE">
        <w:rPr>
          <w:rFonts w:hint="cs"/>
          <w:rtl/>
        </w:rPr>
        <w:t xml:space="preserve">ويعمل أصحاب شأن مختلفين مع </w:t>
      </w:r>
      <w:r w:rsidR="00695189">
        <w:rPr>
          <w:rFonts w:hint="cs"/>
          <w:rtl/>
        </w:rPr>
        <w:t>الفاو</w:t>
      </w:r>
      <w:r w:rsidR="00CA21BE">
        <w:rPr>
          <w:rFonts w:hint="cs"/>
          <w:rtl/>
        </w:rPr>
        <w:t xml:space="preserve"> لتشجيع إقامة شراكات بين القطاعين العام والخاص في بلد</w:t>
      </w:r>
      <w:r w:rsidR="00D61656">
        <w:rPr>
          <w:rFonts w:hint="cs"/>
          <w:rtl/>
        </w:rPr>
        <w:t>ان عديدة، وبخاصة من خلال ب</w:t>
      </w:r>
      <w:r w:rsidR="00CA21BE">
        <w:rPr>
          <w:rFonts w:hint="cs"/>
          <w:rtl/>
        </w:rPr>
        <w:t>رامج التعاون التقني (بنغلاديش</w:t>
      </w:r>
      <w:r w:rsidR="00CA21BE" w:rsidRPr="003F4C5B">
        <w:rPr>
          <w:rStyle w:val="FootnoteReference"/>
          <w:rFonts w:asciiTheme="majorBidi" w:hAnsiTheme="majorBidi" w:cstheme="majorBidi"/>
          <w:sz w:val="14"/>
          <w:szCs w:val="20"/>
          <w:rtl/>
        </w:rPr>
        <w:footnoteReference w:id="1"/>
      </w:r>
      <w:r w:rsidR="00CA21BE">
        <w:rPr>
          <w:rFonts w:hint="cs"/>
          <w:rtl/>
        </w:rPr>
        <w:t>، وقرغيزستان</w:t>
      </w:r>
      <w:r w:rsidR="00CA21BE" w:rsidRPr="003F4C5B">
        <w:rPr>
          <w:rStyle w:val="FootnoteReference"/>
          <w:rFonts w:asciiTheme="majorBidi" w:hAnsiTheme="majorBidi" w:cstheme="majorBidi"/>
          <w:sz w:val="14"/>
          <w:szCs w:val="20"/>
          <w:rtl/>
        </w:rPr>
        <w:footnoteReference w:id="2"/>
      </w:r>
      <w:r w:rsidR="00CA21BE">
        <w:rPr>
          <w:rFonts w:hint="cs"/>
          <w:rtl/>
        </w:rPr>
        <w:t xml:space="preserve">، وسري </w:t>
      </w:r>
      <w:proofErr w:type="spellStart"/>
      <w:r w:rsidR="00CA21BE">
        <w:rPr>
          <w:rFonts w:hint="cs"/>
          <w:rtl/>
        </w:rPr>
        <w:t>لانكا</w:t>
      </w:r>
      <w:proofErr w:type="spellEnd"/>
      <w:r w:rsidR="00CA21BE" w:rsidRPr="003F4C5B">
        <w:rPr>
          <w:rStyle w:val="FootnoteReference"/>
          <w:rFonts w:asciiTheme="majorBidi" w:hAnsiTheme="majorBidi" w:cstheme="majorBidi"/>
          <w:sz w:val="14"/>
          <w:szCs w:val="20"/>
          <w:rtl/>
        </w:rPr>
        <w:footnoteReference w:id="3"/>
      </w:r>
      <w:r w:rsidR="00CA21BE">
        <w:rPr>
          <w:rFonts w:hint="cs"/>
          <w:rtl/>
        </w:rPr>
        <w:t>) والبرنامج التعاوني الحكومي (قرغيزستان</w:t>
      </w:r>
      <w:r w:rsidR="00CA21BE" w:rsidRPr="00D162D1">
        <w:rPr>
          <w:rStyle w:val="FootnoteReference"/>
          <w:rFonts w:asciiTheme="majorBidi" w:hAnsiTheme="majorBidi" w:cstheme="majorBidi"/>
          <w:sz w:val="20"/>
          <w:szCs w:val="20"/>
          <w:rtl/>
        </w:rPr>
        <w:footnoteReference w:id="4"/>
      </w:r>
      <w:r w:rsidR="00D61656">
        <w:rPr>
          <w:rFonts w:hint="cs"/>
          <w:rtl/>
        </w:rPr>
        <w:t>). وتقضي الأهداف الرئيسية لهذه المشاريع في وضع نماذج أعمال</w:t>
      </w:r>
      <w:r w:rsidR="00D61656">
        <w:rPr>
          <w:rFonts w:hint="cs"/>
          <w:rtl/>
          <w:lang w:bidi="ar-LB"/>
        </w:rPr>
        <w:t xml:space="preserve"> بحيث تتمكّن الإدارات الحكومية المسؤولة عن </w:t>
      </w:r>
      <w:r w:rsidR="00715282">
        <w:rPr>
          <w:rFonts w:hint="cs"/>
          <w:rtl/>
          <w:lang w:bidi="ar-LB"/>
        </w:rPr>
        <w:t>مصايد</w:t>
      </w:r>
      <w:r w:rsidR="00D61656">
        <w:rPr>
          <w:rFonts w:hint="cs"/>
          <w:rtl/>
          <w:lang w:bidi="ar-LB"/>
        </w:rPr>
        <w:t xml:space="preserve"> الأسماك (أو المؤسسات ذات الصلة) من العمل بشكل وثيق مع القطاع الخاص (مثل جمعيات منتجي بيض/علف الأسماك) في إنتاج وتوزيع بيض السمك وعلفه.</w:t>
      </w:r>
    </w:p>
    <w:p w:rsidR="00E67A74" w:rsidRDefault="00E67A74" w:rsidP="00001B7D">
      <w:pPr>
        <w:pStyle w:val="NewPara"/>
        <w:bidi/>
        <w:spacing w:before="0" w:line="168" w:lineRule="auto"/>
        <w:jc w:val="both"/>
      </w:pPr>
    </w:p>
    <w:p w:rsidR="00EC5B93" w:rsidRDefault="004B4BEC" w:rsidP="0045510B">
      <w:pPr>
        <w:pStyle w:val="NewPara"/>
        <w:tabs>
          <w:tab w:val="left" w:pos="282"/>
          <w:tab w:val="left" w:pos="566"/>
        </w:tabs>
        <w:bidi/>
        <w:spacing w:before="0" w:after="120" w:line="216" w:lineRule="auto"/>
        <w:ind w:left="-1"/>
        <w:jc w:val="both"/>
        <w:rPr>
          <w:rtl/>
        </w:rPr>
      </w:pPr>
      <w:r w:rsidRPr="004B4BEC">
        <w:rPr>
          <w:rFonts w:hint="cs"/>
          <w:sz w:val="18"/>
          <w:szCs w:val="24"/>
          <w:rtl/>
        </w:rPr>
        <w:t>1</w:t>
      </w:r>
      <w:r w:rsidR="00D32087">
        <w:rPr>
          <w:rFonts w:hint="cs"/>
          <w:sz w:val="18"/>
          <w:szCs w:val="24"/>
          <w:rtl/>
        </w:rPr>
        <w:t>2</w:t>
      </w:r>
      <w:r>
        <w:rPr>
          <w:rFonts w:hint="cs"/>
          <w:rtl/>
        </w:rPr>
        <w:t xml:space="preserve"> </w:t>
      </w:r>
      <w:r w:rsidR="001B29E1">
        <w:rPr>
          <w:rFonts w:hint="cs"/>
          <w:rtl/>
        </w:rPr>
        <w:t>-</w:t>
      </w:r>
      <w:r w:rsidR="001B29E1">
        <w:rPr>
          <w:rFonts w:hint="cs"/>
          <w:rtl/>
        </w:rPr>
        <w:tab/>
      </w:r>
      <w:r w:rsidR="00D61656">
        <w:rPr>
          <w:rFonts w:hint="cs"/>
          <w:rtl/>
        </w:rPr>
        <w:t>كما أن استزراع</w:t>
      </w:r>
      <w:r w:rsidR="00E67A74">
        <w:rPr>
          <w:rFonts w:hint="cs"/>
          <w:rtl/>
        </w:rPr>
        <w:t xml:space="preserve"> الأعشاب البحرية وأنواع أخرى أك</w:t>
      </w:r>
      <w:r w:rsidR="00520383">
        <w:rPr>
          <w:rFonts w:hint="cs"/>
          <w:rtl/>
        </w:rPr>
        <w:t>ث</w:t>
      </w:r>
      <w:r w:rsidR="00D61656">
        <w:rPr>
          <w:rFonts w:hint="cs"/>
          <w:rtl/>
        </w:rPr>
        <w:t>ر قيمة</w:t>
      </w:r>
      <w:r w:rsidR="00E67A74">
        <w:rPr>
          <w:rFonts w:hint="cs"/>
          <w:rtl/>
        </w:rPr>
        <w:t>ً</w:t>
      </w:r>
      <w:r w:rsidR="00D61656">
        <w:rPr>
          <w:rFonts w:hint="cs"/>
          <w:rtl/>
        </w:rPr>
        <w:t xml:space="preserve"> من قبيل سرطان البحر في الطين والسمك اللبني ينطوي على إمكانيات كبيرة في تحسين الوضع الاجتماعي والاقت</w:t>
      </w:r>
      <w:r w:rsidR="0045510B">
        <w:rPr>
          <w:rFonts w:hint="cs"/>
          <w:rtl/>
        </w:rPr>
        <w:t>صادي للمجتمعات المحلية الساحلية</w:t>
      </w:r>
      <w:r w:rsidR="00D61656">
        <w:rPr>
          <w:rFonts w:hint="cs"/>
          <w:rtl/>
        </w:rPr>
        <w:t xml:space="preserve">، </w:t>
      </w:r>
      <w:r w:rsidR="00520383">
        <w:rPr>
          <w:rFonts w:hint="cs"/>
          <w:rtl/>
        </w:rPr>
        <w:t xml:space="preserve">لكن </w:t>
      </w:r>
      <w:r w:rsidR="00D61656">
        <w:rPr>
          <w:rFonts w:hint="cs"/>
          <w:rtl/>
        </w:rPr>
        <w:t>استزراع هذه الأنواع</w:t>
      </w:r>
      <w:r w:rsidR="000F45EB">
        <w:rPr>
          <w:rFonts w:hint="cs"/>
          <w:rtl/>
        </w:rPr>
        <w:t xml:space="preserve"> في افريقيا</w:t>
      </w:r>
      <w:r w:rsidR="00D61656">
        <w:rPr>
          <w:rFonts w:hint="cs"/>
          <w:rtl/>
        </w:rPr>
        <w:t xml:space="preserve"> </w:t>
      </w:r>
      <w:r w:rsidR="00520383">
        <w:rPr>
          <w:rFonts w:hint="cs"/>
          <w:rtl/>
        </w:rPr>
        <w:t xml:space="preserve">بقي </w:t>
      </w:r>
      <w:r w:rsidR="00D61656">
        <w:rPr>
          <w:rFonts w:hint="cs"/>
          <w:rtl/>
        </w:rPr>
        <w:t xml:space="preserve">يشكل إلى حدّ بعيد نشاطاً هامشياً في المجتمعات المحلية الساحلية </w:t>
      </w:r>
      <w:r w:rsidR="00520383">
        <w:rPr>
          <w:rFonts w:hint="cs"/>
          <w:rtl/>
        </w:rPr>
        <w:t xml:space="preserve"> لا </w:t>
      </w:r>
      <w:r w:rsidR="00D61656">
        <w:rPr>
          <w:rFonts w:hint="cs"/>
          <w:rtl/>
        </w:rPr>
        <w:t xml:space="preserve">سيما </w:t>
      </w:r>
      <w:r w:rsidR="00520383">
        <w:rPr>
          <w:rFonts w:hint="cs"/>
          <w:rtl/>
        </w:rPr>
        <w:t>و</w:t>
      </w:r>
      <w:r w:rsidR="00D61656">
        <w:rPr>
          <w:rFonts w:hint="cs"/>
          <w:rtl/>
        </w:rPr>
        <w:t xml:space="preserve">أن هذه المجتمعات غير قادرة على الوصول إلى أنشطة اقتصادية بديلة عالية المردود. </w:t>
      </w:r>
      <w:r w:rsidR="00EC5B93">
        <w:rPr>
          <w:rFonts w:hint="cs"/>
          <w:rtl/>
        </w:rPr>
        <w:t>وبالتالي، شكّل الدخل المنخفض المتأتي عن استزراع الأعشاب البحرية، وقد كان في حالات عديدة دون الحد الأدنى للأجور، مسألة</w:t>
      </w:r>
      <w:r w:rsidR="00E67A74">
        <w:rPr>
          <w:rFonts w:hint="cs"/>
          <w:rtl/>
        </w:rPr>
        <w:t>ً</w:t>
      </w:r>
      <w:r w:rsidR="00EC5B93">
        <w:rPr>
          <w:rFonts w:hint="cs"/>
          <w:rtl/>
        </w:rPr>
        <w:t xml:space="preserve"> بارزة في البلدان التي تلجأ إلى استزراع الأعشاب البحرية في أفريقيا. وتواصل </w:t>
      </w:r>
      <w:r w:rsidR="00695189">
        <w:rPr>
          <w:rFonts w:hint="cs"/>
          <w:rtl/>
        </w:rPr>
        <w:t>الفاو</w:t>
      </w:r>
      <w:r w:rsidR="00EC5B93">
        <w:rPr>
          <w:rFonts w:hint="cs"/>
          <w:rtl/>
        </w:rPr>
        <w:t xml:space="preserve"> توفير المساعدة الفنية لتنمية استزراع الأعشاب البحرية، وسرطان البحر في الطين والسمك اللبني في أفريقيا من خلال مشاريع متنوعة، كما في جم</w:t>
      </w:r>
      <w:r w:rsidR="00E67A74">
        <w:rPr>
          <w:rFonts w:hint="cs"/>
          <w:rtl/>
        </w:rPr>
        <w:t>هورية تنزانيا المتحدة مثلاً (زنج</w:t>
      </w:r>
      <w:r w:rsidR="00EC5B93">
        <w:rPr>
          <w:rFonts w:hint="cs"/>
          <w:rtl/>
        </w:rPr>
        <w:t xml:space="preserve">بار) وفي كينيا من خلال عدد من مصادر التمويل. ويمكن اللجوء أكثر إلى التعاون بين بلدان الجنوب في </w:t>
      </w:r>
      <w:r w:rsidR="00695189">
        <w:rPr>
          <w:rFonts w:hint="cs"/>
          <w:rtl/>
        </w:rPr>
        <w:t>الفاو</w:t>
      </w:r>
      <w:r w:rsidR="00EC5B93">
        <w:rPr>
          <w:rFonts w:hint="cs"/>
          <w:rtl/>
        </w:rPr>
        <w:t xml:space="preserve"> لتوجيه المساع</w:t>
      </w:r>
      <w:r w:rsidR="00E67A74">
        <w:rPr>
          <w:rFonts w:hint="cs"/>
          <w:rtl/>
        </w:rPr>
        <w:t>دة الفنية، والمالية وغيرها من الأ</w:t>
      </w:r>
      <w:r w:rsidR="00EC5B93">
        <w:rPr>
          <w:rFonts w:hint="cs"/>
          <w:rtl/>
        </w:rPr>
        <w:t>قاليم التي تتمتع بصناعات أكثر متانةً في مجال تربية الأحياء المائية (مثل آسيا) إلى أفريقيا.</w:t>
      </w:r>
    </w:p>
    <w:p w:rsidR="004B4BEC" w:rsidRDefault="004B4BEC" w:rsidP="00001B7D">
      <w:pPr>
        <w:pStyle w:val="NewPara"/>
        <w:tabs>
          <w:tab w:val="left" w:pos="282"/>
          <w:tab w:val="left" w:pos="566"/>
        </w:tabs>
        <w:bidi/>
        <w:spacing w:before="0" w:line="168" w:lineRule="auto"/>
        <w:jc w:val="both"/>
      </w:pPr>
    </w:p>
    <w:p w:rsidR="006D642B" w:rsidRPr="0033024C" w:rsidRDefault="004B4BEC" w:rsidP="0045510B">
      <w:pPr>
        <w:pStyle w:val="NewPara"/>
        <w:tabs>
          <w:tab w:val="left" w:pos="282"/>
          <w:tab w:val="left" w:pos="566"/>
        </w:tabs>
        <w:bidi/>
        <w:spacing w:before="0" w:after="120" w:line="216" w:lineRule="auto"/>
        <w:ind w:left="-1"/>
        <w:jc w:val="both"/>
        <w:rPr>
          <w:rtl/>
        </w:rPr>
      </w:pPr>
      <w:r w:rsidRPr="004B4BEC">
        <w:rPr>
          <w:rFonts w:hint="cs"/>
          <w:sz w:val="18"/>
          <w:szCs w:val="24"/>
          <w:rtl/>
        </w:rPr>
        <w:t>1</w:t>
      </w:r>
      <w:r w:rsidR="00D32087">
        <w:rPr>
          <w:rFonts w:hint="cs"/>
          <w:sz w:val="18"/>
          <w:szCs w:val="24"/>
          <w:rtl/>
        </w:rPr>
        <w:t>3</w:t>
      </w:r>
      <w:r w:rsidRPr="004B4BEC">
        <w:rPr>
          <w:rFonts w:hint="cs"/>
          <w:sz w:val="18"/>
          <w:szCs w:val="24"/>
          <w:rtl/>
        </w:rPr>
        <w:t xml:space="preserve"> </w:t>
      </w:r>
      <w:r>
        <w:rPr>
          <w:rFonts w:hint="cs"/>
          <w:rtl/>
        </w:rPr>
        <w:tab/>
      </w:r>
      <w:r w:rsidR="001B29E1">
        <w:rPr>
          <w:rFonts w:hint="cs"/>
          <w:rtl/>
        </w:rPr>
        <w:t>-</w:t>
      </w:r>
      <w:r w:rsidR="001B29E1">
        <w:rPr>
          <w:rFonts w:hint="cs"/>
          <w:rtl/>
        </w:rPr>
        <w:tab/>
      </w:r>
      <w:r w:rsidR="00EC5B93">
        <w:rPr>
          <w:rFonts w:hint="cs"/>
          <w:rtl/>
        </w:rPr>
        <w:t>وقد نُفّذ عدد من الأنشطة المتصلة بصحة الحيوانات المائية خلال الفترة الفاصلة بين الدورات، من خلال آليات متنوعة مثل المشاريع المنفّذة في إطار برنامج الت</w:t>
      </w:r>
      <w:r w:rsidR="00E67A74">
        <w:rPr>
          <w:rFonts w:hint="cs"/>
          <w:rtl/>
        </w:rPr>
        <w:t>عاون التقني، وحساب الأمانة الأح</w:t>
      </w:r>
      <w:r w:rsidR="00EC5B93">
        <w:rPr>
          <w:rFonts w:hint="cs"/>
          <w:rtl/>
        </w:rPr>
        <w:t xml:space="preserve">ادي، ومشاريع/أنشطة أخرى مموّلة من جهات مانحة، وأعضاء </w:t>
      </w:r>
      <w:r w:rsidR="00695189">
        <w:rPr>
          <w:rFonts w:hint="cs"/>
          <w:rtl/>
        </w:rPr>
        <w:t>الفاو</w:t>
      </w:r>
      <w:r w:rsidR="00EC5B93">
        <w:rPr>
          <w:rFonts w:hint="cs"/>
          <w:rtl/>
        </w:rPr>
        <w:t xml:space="preserve"> وهيئات إقليمية ل</w:t>
      </w:r>
      <w:r w:rsidR="00715282">
        <w:rPr>
          <w:rFonts w:hint="cs"/>
          <w:rtl/>
        </w:rPr>
        <w:t>مصايد</w:t>
      </w:r>
      <w:r w:rsidR="00EC5B93">
        <w:rPr>
          <w:rFonts w:hint="cs"/>
          <w:rtl/>
        </w:rPr>
        <w:t xml:space="preserve"> الأسماك. ويشمل نطاق </w:t>
      </w:r>
      <w:proofErr w:type="gramStart"/>
      <w:r w:rsidR="00EC5B93">
        <w:rPr>
          <w:rFonts w:hint="cs"/>
          <w:rtl/>
        </w:rPr>
        <w:t>المساعدة</w:t>
      </w:r>
      <w:proofErr w:type="gramEnd"/>
      <w:r w:rsidR="00EC5B93">
        <w:rPr>
          <w:rFonts w:hint="cs"/>
          <w:rtl/>
        </w:rPr>
        <w:t>:</w:t>
      </w:r>
    </w:p>
    <w:p w:rsidR="00EC5B93" w:rsidRDefault="00EC5B93" w:rsidP="001B29E1">
      <w:pPr>
        <w:pStyle w:val="BulletList"/>
        <w:tabs>
          <w:tab w:val="left" w:pos="282"/>
          <w:tab w:val="left" w:pos="566"/>
        </w:tabs>
        <w:bidi/>
        <w:spacing w:before="0" w:after="120" w:line="216" w:lineRule="auto"/>
        <w:ind w:left="0" w:firstLine="0"/>
        <w:contextualSpacing w:val="0"/>
        <w:jc w:val="both"/>
      </w:pPr>
      <w:r>
        <w:rPr>
          <w:rFonts w:hint="cs"/>
          <w:rtl/>
        </w:rPr>
        <w:t>المستوى الوطني- مثل برامج التعاون التقني الوطنية في إندونيسيا، وماليزيا، وسورينام وفيت نام؛</w:t>
      </w:r>
    </w:p>
    <w:p w:rsidR="00EC5B93" w:rsidRDefault="00EC5B93" w:rsidP="001B29E1">
      <w:pPr>
        <w:pStyle w:val="BulletList"/>
        <w:tabs>
          <w:tab w:val="left" w:pos="282"/>
          <w:tab w:val="left" w:pos="566"/>
        </w:tabs>
        <w:bidi/>
        <w:spacing w:before="0" w:after="120" w:line="216" w:lineRule="auto"/>
        <w:ind w:left="0" w:firstLine="0"/>
        <w:contextualSpacing w:val="0"/>
        <w:jc w:val="both"/>
      </w:pPr>
      <w:proofErr w:type="gramStart"/>
      <w:r>
        <w:rPr>
          <w:rFonts w:hint="cs"/>
          <w:rtl/>
        </w:rPr>
        <w:lastRenderedPageBreak/>
        <w:t>المستوى</w:t>
      </w:r>
      <w:proofErr w:type="gramEnd"/>
      <w:r>
        <w:rPr>
          <w:rFonts w:hint="cs"/>
          <w:rtl/>
        </w:rPr>
        <w:t xml:space="preserve"> الإقليمي الفرعي- قناة موزمبيق أي مدغشقر، وموزمبيق، وجمهورية تنزانيا المتحدة؛</w:t>
      </w:r>
    </w:p>
    <w:p w:rsidR="00EC5B93" w:rsidRDefault="00EC5B93" w:rsidP="004F3C75">
      <w:pPr>
        <w:pStyle w:val="BulletList"/>
        <w:tabs>
          <w:tab w:val="left" w:pos="282"/>
          <w:tab w:val="left" w:pos="566"/>
        </w:tabs>
        <w:bidi/>
        <w:spacing w:before="0" w:after="120" w:line="216" w:lineRule="auto"/>
        <w:ind w:left="0" w:firstLine="0"/>
        <w:contextualSpacing w:val="0"/>
        <w:jc w:val="both"/>
      </w:pPr>
      <w:r>
        <w:rPr>
          <w:rFonts w:hint="cs"/>
          <w:rtl/>
        </w:rPr>
        <w:t xml:space="preserve">المستوى الإقليمي- مثل برنامج التعاون التقني الإقليمي الذي يعني </w:t>
      </w:r>
      <w:r w:rsidRPr="004F3C75">
        <w:rPr>
          <w:rFonts w:hint="cs"/>
          <w:sz w:val="16"/>
          <w:szCs w:val="22"/>
          <w:rtl/>
        </w:rPr>
        <w:t>5</w:t>
      </w:r>
      <w:r w:rsidRPr="004F3C75">
        <w:rPr>
          <w:rFonts w:hint="cs"/>
          <w:sz w:val="20"/>
          <w:szCs w:val="28"/>
          <w:rtl/>
        </w:rPr>
        <w:t xml:space="preserve"> </w:t>
      </w:r>
      <w:r>
        <w:rPr>
          <w:rFonts w:hint="cs"/>
          <w:rtl/>
        </w:rPr>
        <w:t xml:space="preserve">بلدان في منطقة البلقان الغربية ومشروع حساب الأمانة الأحادي الذي يعني </w:t>
      </w:r>
      <w:r w:rsidRPr="004F3C75">
        <w:rPr>
          <w:rFonts w:hint="cs"/>
          <w:sz w:val="16"/>
          <w:szCs w:val="22"/>
          <w:rtl/>
        </w:rPr>
        <w:t>15</w:t>
      </w:r>
      <w:r>
        <w:rPr>
          <w:rFonts w:hint="cs"/>
          <w:rtl/>
        </w:rPr>
        <w:t xml:space="preserve"> بلداً في</w:t>
      </w:r>
      <w:r w:rsidR="00092D7F">
        <w:rPr>
          <w:rFonts w:hint="cs"/>
          <w:rtl/>
        </w:rPr>
        <w:t xml:space="preserve"> منطقة</w:t>
      </w:r>
      <w:r>
        <w:rPr>
          <w:rFonts w:hint="cs"/>
          <w:rtl/>
        </w:rPr>
        <w:t xml:space="preserve"> الجماعة الإنمائية للجنوب الأفريقي</w:t>
      </w:r>
      <w:r w:rsidR="00092D7F">
        <w:rPr>
          <w:rFonts w:hint="cs"/>
          <w:rtl/>
        </w:rPr>
        <w:t>؛</w:t>
      </w:r>
    </w:p>
    <w:p w:rsidR="00092D7F" w:rsidRPr="0033024C" w:rsidRDefault="00092D7F" w:rsidP="001B29E1">
      <w:pPr>
        <w:pStyle w:val="BulletList"/>
        <w:tabs>
          <w:tab w:val="left" w:pos="282"/>
          <w:tab w:val="left" w:pos="566"/>
        </w:tabs>
        <w:bidi/>
        <w:spacing w:before="0" w:after="120" w:line="216" w:lineRule="auto"/>
        <w:ind w:left="0" w:firstLine="0"/>
        <w:contextualSpacing w:val="0"/>
        <w:jc w:val="both"/>
      </w:pPr>
      <w:r>
        <w:rPr>
          <w:rFonts w:hint="cs"/>
          <w:rtl/>
        </w:rPr>
        <w:t>المستوى ما بين الأقاليم- مثل برامج التعاون التقني بين الأقاليم لآسيا وأمريكا اللاتينية والبحر الكاريبي.</w:t>
      </w:r>
    </w:p>
    <w:p w:rsidR="006D642B" w:rsidRDefault="006D642B" w:rsidP="00001B7D">
      <w:pPr>
        <w:pStyle w:val="NewPara"/>
        <w:tabs>
          <w:tab w:val="left" w:pos="282"/>
          <w:tab w:val="left" w:pos="566"/>
        </w:tabs>
        <w:bidi/>
        <w:spacing w:before="0" w:line="168" w:lineRule="auto"/>
        <w:jc w:val="both"/>
      </w:pPr>
    </w:p>
    <w:p w:rsidR="00092D7F" w:rsidRDefault="004B4BEC" w:rsidP="0045510B">
      <w:pPr>
        <w:pStyle w:val="NewPara"/>
        <w:tabs>
          <w:tab w:val="left" w:pos="282"/>
          <w:tab w:val="left" w:pos="566"/>
        </w:tabs>
        <w:bidi/>
        <w:spacing w:before="0" w:after="120" w:line="216" w:lineRule="auto"/>
        <w:ind w:left="-1"/>
        <w:jc w:val="both"/>
      </w:pPr>
      <w:r w:rsidRPr="00D162D1">
        <w:rPr>
          <w:rFonts w:asciiTheme="majorBidi" w:hAnsiTheme="majorBidi" w:cstheme="majorBidi"/>
          <w:sz w:val="18"/>
          <w:szCs w:val="24"/>
          <w:rtl/>
        </w:rPr>
        <w:t>1</w:t>
      </w:r>
      <w:r w:rsidR="00D32087" w:rsidRPr="00D162D1">
        <w:rPr>
          <w:rFonts w:asciiTheme="majorBidi" w:hAnsiTheme="majorBidi" w:cstheme="majorBidi"/>
          <w:sz w:val="18"/>
          <w:szCs w:val="24"/>
          <w:rtl/>
        </w:rPr>
        <w:t>4</w:t>
      </w:r>
      <w:r>
        <w:rPr>
          <w:rFonts w:hint="cs"/>
          <w:rtl/>
        </w:rPr>
        <w:t xml:space="preserve"> </w:t>
      </w:r>
      <w:r w:rsidR="001B29E1">
        <w:rPr>
          <w:rFonts w:hint="cs"/>
          <w:rtl/>
        </w:rPr>
        <w:t>-</w:t>
      </w:r>
      <w:r w:rsidR="001B29E1">
        <w:rPr>
          <w:rFonts w:hint="cs"/>
          <w:rtl/>
        </w:rPr>
        <w:tab/>
      </w:r>
      <w:r w:rsidR="003D4A0B">
        <w:rPr>
          <w:rFonts w:hint="cs"/>
          <w:rtl/>
        </w:rPr>
        <w:t>و</w:t>
      </w:r>
      <w:r w:rsidR="002D5C2D">
        <w:rPr>
          <w:rFonts w:hint="cs"/>
          <w:rtl/>
        </w:rPr>
        <w:t>يشم</w:t>
      </w:r>
      <w:r w:rsidR="003D4A0B">
        <w:rPr>
          <w:rFonts w:hint="cs"/>
          <w:rtl/>
        </w:rPr>
        <w:t>ل نطاق المساعدة: التحقيقات في الأمراض</w:t>
      </w:r>
      <w:r w:rsidR="004F3C75">
        <w:rPr>
          <w:rFonts w:hint="cs"/>
          <w:rtl/>
        </w:rPr>
        <w:t xml:space="preserve"> الطارئة (جمهورية الكونغو الديم</w:t>
      </w:r>
      <w:r w:rsidR="003D4A0B">
        <w:rPr>
          <w:rFonts w:hint="cs"/>
          <w:rtl/>
        </w:rPr>
        <w:t xml:space="preserve">قراطية </w:t>
      </w:r>
      <w:proofErr w:type="spellStart"/>
      <w:r w:rsidR="003D4A0B">
        <w:rPr>
          <w:rFonts w:hint="cs"/>
          <w:rtl/>
        </w:rPr>
        <w:t>و</w:t>
      </w:r>
      <w:r w:rsidR="0045510B">
        <w:rPr>
          <w:rFonts w:hint="cs"/>
          <w:rtl/>
        </w:rPr>
        <w:t>ف</w:t>
      </w:r>
      <w:r w:rsidR="003D4A0B">
        <w:rPr>
          <w:rFonts w:hint="cs"/>
          <w:rtl/>
        </w:rPr>
        <w:t>ي</w:t>
      </w:r>
      <w:r w:rsidR="004F3C75">
        <w:rPr>
          <w:rFonts w:hint="cs"/>
          <w:rtl/>
        </w:rPr>
        <w:t>ي</w:t>
      </w:r>
      <w:r w:rsidR="003D4A0B">
        <w:rPr>
          <w:rFonts w:hint="cs"/>
          <w:rtl/>
        </w:rPr>
        <w:t>ت</w:t>
      </w:r>
      <w:proofErr w:type="spellEnd"/>
      <w:r w:rsidR="003D4A0B">
        <w:rPr>
          <w:rFonts w:hint="cs"/>
          <w:rtl/>
        </w:rPr>
        <w:t xml:space="preserve"> نام)؛ وضع استراتيجية إقليمية فرعية أو إقليمية حول صحة الحيوانات المائية/الأمن البيولوجي؛ وضع استراتيجيات وطنية حول صحة الحيوانات المائية؛ وبناء القدرات </w:t>
      </w:r>
      <w:r w:rsidR="00E67A74">
        <w:rPr>
          <w:rFonts w:hint="cs"/>
          <w:rtl/>
        </w:rPr>
        <w:t>بشأن</w:t>
      </w:r>
      <w:r w:rsidR="003D4A0B">
        <w:rPr>
          <w:rFonts w:hint="cs"/>
          <w:rtl/>
        </w:rPr>
        <w:t xml:space="preserve"> جوانب مختلفة من صحة الحيوانات البحرية، من قبيل تحليل المخاطر، وتشخيص المرض، والمراقبة والاستعداد لحالات الطوار</w:t>
      </w:r>
      <w:r w:rsidR="00F32CC1">
        <w:rPr>
          <w:rFonts w:hint="cs"/>
          <w:rtl/>
        </w:rPr>
        <w:t>ئ</w:t>
      </w:r>
      <w:r w:rsidR="003D4A0B">
        <w:rPr>
          <w:rFonts w:hint="cs"/>
          <w:rtl/>
        </w:rPr>
        <w:t>.</w:t>
      </w:r>
    </w:p>
    <w:p w:rsidR="003D4A0B" w:rsidRDefault="003D4A0B" w:rsidP="00001B7D">
      <w:pPr>
        <w:pStyle w:val="NewPara"/>
        <w:tabs>
          <w:tab w:val="left" w:pos="282"/>
          <w:tab w:val="left" w:pos="566"/>
        </w:tabs>
        <w:bidi/>
        <w:spacing w:before="0" w:line="168" w:lineRule="auto"/>
        <w:jc w:val="both"/>
      </w:pPr>
    </w:p>
    <w:p w:rsidR="003D4A0B" w:rsidRPr="003D4A0B" w:rsidRDefault="004B4BEC" w:rsidP="00D32087">
      <w:pPr>
        <w:pStyle w:val="NewPara"/>
        <w:tabs>
          <w:tab w:val="left" w:pos="282"/>
          <w:tab w:val="left" w:pos="566"/>
        </w:tabs>
        <w:bidi/>
        <w:spacing w:before="0" w:after="120" w:line="216" w:lineRule="auto"/>
        <w:ind w:left="-1"/>
        <w:jc w:val="both"/>
      </w:pPr>
      <w:r w:rsidRPr="004B4BEC">
        <w:rPr>
          <w:rFonts w:hint="cs"/>
          <w:sz w:val="18"/>
          <w:szCs w:val="24"/>
          <w:rtl/>
        </w:rPr>
        <w:t>1</w:t>
      </w:r>
      <w:r w:rsidR="00D32087">
        <w:rPr>
          <w:rFonts w:hint="cs"/>
          <w:sz w:val="18"/>
          <w:szCs w:val="24"/>
          <w:rtl/>
        </w:rPr>
        <w:t>5</w:t>
      </w:r>
      <w:r>
        <w:rPr>
          <w:rFonts w:hint="cs"/>
          <w:rtl/>
        </w:rPr>
        <w:t xml:space="preserve"> </w:t>
      </w:r>
      <w:r w:rsidR="001B29E1">
        <w:rPr>
          <w:rFonts w:hint="cs"/>
          <w:rtl/>
        </w:rPr>
        <w:t>-</w:t>
      </w:r>
      <w:r w:rsidR="001B29E1">
        <w:rPr>
          <w:rFonts w:hint="cs"/>
          <w:rtl/>
        </w:rPr>
        <w:tab/>
      </w:r>
      <w:r w:rsidR="003D4A0B">
        <w:rPr>
          <w:rFonts w:hint="cs"/>
          <w:rtl/>
        </w:rPr>
        <w:t xml:space="preserve">وأطلقت </w:t>
      </w:r>
      <w:r w:rsidR="00695189">
        <w:rPr>
          <w:rFonts w:hint="cs"/>
          <w:rtl/>
        </w:rPr>
        <w:t>الفاو</w:t>
      </w:r>
      <w:r w:rsidR="003D4A0B">
        <w:rPr>
          <w:rFonts w:hint="cs"/>
          <w:rtl/>
        </w:rPr>
        <w:t xml:space="preserve"> سلسلةً من المبادرات بشأن تربية الأحياء المائية في الصحراء والأراضي القاحلة، بما في ذلك:(</w:t>
      </w:r>
      <w:r w:rsidR="003D4A0B" w:rsidRPr="001D31DC">
        <w:rPr>
          <w:rFonts w:hint="cs"/>
          <w:sz w:val="18"/>
          <w:szCs w:val="24"/>
          <w:rtl/>
        </w:rPr>
        <w:t>1</w:t>
      </w:r>
      <w:r w:rsidR="003D4A0B">
        <w:rPr>
          <w:rFonts w:hint="cs"/>
          <w:rtl/>
        </w:rPr>
        <w:t xml:space="preserve">) </w:t>
      </w:r>
      <w:r w:rsidR="003D4A0B" w:rsidRPr="003D4A0B">
        <w:rPr>
          <w:rtl/>
        </w:rPr>
        <w:t xml:space="preserve">إنتاج دليل فني </w:t>
      </w:r>
      <w:r w:rsidR="00E67A74">
        <w:rPr>
          <w:rFonts w:hint="cs"/>
          <w:rtl/>
        </w:rPr>
        <w:t>حول</w:t>
      </w:r>
      <w:r w:rsidR="00E67A74">
        <w:rPr>
          <w:rtl/>
        </w:rPr>
        <w:t xml:space="preserve"> نظم الاستزراع المائي </w:t>
      </w:r>
      <w:r w:rsidR="003D4A0B" w:rsidRPr="003D4A0B">
        <w:rPr>
          <w:rtl/>
        </w:rPr>
        <w:t>صغيرة النطاق لتوزيع التكنولوجيا على نطاق أوسع</w:t>
      </w:r>
      <w:r w:rsidR="003D4A0B" w:rsidRPr="001D31DC">
        <w:rPr>
          <w:rStyle w:val="FootnoteReference"/>
          <w:rFonts w:asciiTheme="majorBidi" w:hAnsiTheme="majorBidi" w:cstheme="majorBidi"/>
          <w:sz w:val="14"/>
          <w:szCs w:val="20"/>
          <w:rtl/>
        </w:rPr>
        <w:footnoteReference w:id="5"/>
      </w:r>
      <w:r w:rsidR="003D4A0B" w:rsidRPr="003D4A0B">
        <w:rPr>
          <w:rtl/>
        </w:rPr>
        <w:t>؛</w:t>
      </w:r>
      <w:r w:rsidR="00916A86">
        <w:rPr>
          <w:rFonts w:hint="cs"/>
          <w:rtl/>
        </w:rPr>
        <w:t xml:space="preserve"> (</w:t>
      </w:r>
      <w:r w:rsidR="00916A86" w:rsidRPr="001D31DC">
        <w:rPr>
          <w:rFonts w:hint="cs"/>
          <w:sz w:val="18"/>
          <w:szCs w:val="24"/>
          <w:rtl/>
        </w:rPr>
        <w:t>2</w:t>
      </w:r>
      <w:r w:rsidR="00916A86">
        <w:rPr>
          <w:rFonts w:hint="cs"/>
          <w:rtl/>
        </w:rPr>
        <w:t>) تنفيذ مشاريع برامج التعاون الفني لتنمية تربية الأحياء المائية في المناطق القاحلة (مثل الجزائر، ومصر، والأردن، والسودان والجمهورية</w:t>
      </w:r>
      <w:r w:rsidR="00E67A74">
        <w:rPr>
          <w:rFonts w:hint="cs"/>
          <w:rtl/>
        </w:rPr>
        <w:t xml:space="preserve"> العربية</w:t>
      </w:r>
      <w:r w:rsidR="00916A86">
        <w:rPr>
          <w:rFonts w:hint="cs"/>
          <w:rtl/>
        </w:rPr>
        <w:t xml:space="preserve"> السورية) باستخدام أنواع مثل أسماك الشبوط، </w:t>
      </w:r>
      <w:r w:rsidR="00916A86" w:rsidRPr="00916A86">
        <w:rPr>
          <w:rtl/>
        </w:rPr>
        <w:t xml:space="preserve">وسائر </w:t>
      </w:r>
      <w:proofErr w:type="spellStart"/>
      <w:r w:rsidR="00916A86" w:rsidRPr="00916A86">
        <w:rPr>
          <w:rtl/>
        </w:rPr>
        <w:t>السيبرينيدات</w:t>
      </w:r>
      <w:proofErr w:type="spellEnd"/>
      <w:r w:rsidR="00916A86" w:rsidRPr="00916A86">
        <w:rPr>
          <w:rtl/>
        </w:rPr>
        <w:t xml:space="preserve"> والبلطي، مع التركيز على المكونات</w:t>
      </w:r>
      <w:r w:rsidR="00916A86">
        <w:rPr>
          <w:rtl/>
        </w:rPr>
        <w:t xml:space="preserve"> المحلية لإنتاج الأعلاف المائية</w:t>
      </w:r>
      <w:r w:rsidR="00916A86">
        <w:rPr>
          <w:rFonts w:hint="cs"/>
          <w:rtl/>
        </w:rPr>
        <w:t>؛ و(</w:t>
      </w:r>
      <w:r w:rsidR="00916A86" w:rsidRPr="001D31DC">
        <w:rPr>
          <w:rFonts w:hint="cs"/>
          <w:sz w:val="18"/>
          <w:szCs w:val="24"/>
          <w:rtl/>
        </w:rPr>
        <w:t>3</w:t>
      </w:r>
      <w:r w:rsidR="00916A86">
        <w:rPr>
          <w:rFonts w:hint="cs"/>
          <w:rtl/>
        </w:rPr>
        <w:t xml:space="preserve">) </w:t>
      </w:r>
      <w:r w:rsidR="00B11CBC">
        <w:rPr>
          <w:rFonts w:hint="cs"/>
          <w:rtl/>
        </w:rPr>
        <w:t xml:space="preserve">وضع اقتراحات مشاريع من المتوقع تنفيذها في إطار المبادرة الإقليمية </w:t>
      </w:r>
      <w:r w:rsidR="00C07364">
        <w:rPr>
          <w:rFonts w:hint="cs"/>
          <w:rtl/>
        </w:rPr>
        <w:t>للفاو</w:t>
      </w:r>
      <w:r w:rsidR="00B11CBC">
        <w:rPr>
          <w:rFonts w:hint="cs"/>
          <w:rtl/>
        </w:rPr>
        <w:t xml:space="preserve"> بشأن ندرة المياه في الشرق الأدنى وشمال أفريقيا. </w:t>
      </w:r>
    </w:p>
    <w:p w:rsidR="006D642B" w:rsidRPr="004B4BEC" w:rsidRDefault="006D642B" w:rsidP="00001B7D">
      <w:pPr>
        <w:tabs>
          <w:tab w:val="left" w:pos="282"/>
          <w:tab w:val="left" w:pos="566"/>
        </w:tabs>
        <w:bidi/>
        <w:spacing w:before="0" w:line="168" w:lineRule="auto"/>
        <w:jc w:val="both"/>
      </w:pPr>
    </w:p>
    <w:p w:rsidR="00B11CBC" w:rsidRPr="00B11CBC" w:rsidRDefault="00B11CBC" w:rsidP="001B29E1">
      <w:pPr>
        <w:tabs>
          <w:tab w:val="left" w:pos="282"/>
          <w:tab w:val="left" w:pos="566"/>
        </w:tabs>
        <w:bidi/>
        <w:spacing w:before="0" w:after="120" w:line="216" w:lineRule="auto"/>
        <w:jc w:val="both"/>
        <w:rPr>
          <w:b/>
          <w:bCs/>
        </w:rPr>
      </w:pPr>
      <w:r w:rsidRPr="00B11CBC">
        <w:rPr>
          <w:b/>
          <w:bCs/>
          <w:rtl/>
        </w:rPr>
        <w:t xml:space="preserve">تقرير مرحلي عن تنفيذ أحكام مدونة السلوك بشأن الصيد </w:t>
      </w:r>
      <w:proofErr w:type="gramStart"/>
      <w:r w:rsidRPr="00B11CBC">
        <w:rPr>
          <w:b/>
          <w:bCs/>
          <w:rtl/>
        </w:rPr>
        <w:t>الرشيد</w:t>
      </w:r>
      <w:proofErr w:type="gramEnd"/>
      <w:r w:rsidRPr="00B11CBC">
        <w:rPr>
          <w:b/>
          <w:bCs/>
          <w:rtl/>
        </w:rPr>
        <w:t xml:space="preserve"> المتصلة بتربية الأحياء المائية والمصايد القائمة على استزراع الأسماك باستخدام النظام الجديد لرفع التقارير</w:t>
      </w:r>
    </w:p>
    <w:p w:rsidR="006D642B" w:rsidRPr="0033024C" w:rsidRDefault="006D642B" w:rsidP="00001B7D">
      <w:pPr>
        <w:tabs>
          <w:tab w:val="left" w:pos="282"/>
          <w:tab w:val="left" w:pos="566"/>
        </w:tabs>
        <w:bidi/>
        <w:spacing w:before="0" w:line="168" w:lineRule="auto"/>
        <w:jc w:val="both"/>
      </w:pPr>
    </w:p>
    <w:p w:rsidR="00B11CBC" w:rsidRDefault="00FE49AE" w:rsidP="0045510B">
      <w:pPr>
        <w:pStyle w:val="NewPara"/>
        <w:tabs>
          <w:tab w:val="left" w:pos="282"/>
          <w:tab w:val="left" w:pos="566"/>
        </w:tabs>
        <w:bidi/>
        <w:spacing w:before="0" w:after="120" w:line="216" w:lineRule="auto"/>
        <w:ind w:left="-1"/>
        <w:jc w:val="both"/>
      </w:pPr>
      <w:r w:rsidRPr="00FE49AE">
        <w:rPr>
          <w:rFonts w:hint="cs"/>
          <w:sz w:val="18"/>
          <w:szCs w:val="24"/>
          <w:rtl/>
        </w:rPr>
        <w:t>1</w:t>
      </w:r>
      <w:r w:rsidR="00D32087">
        <w:rPr>
          <w:rFonts w:hint="cs"/>
          <w:sz w:val="18"/>
          <w:szCs w:val="24"/>
          <w:rtl/>
        </w:rPr>
        <w:t>6</w:t>
      </w:r>
      <w:r w:rsidR="001B29E1">
        <w:rPr>
          <w:rFonts w:hint="cs"/>
          <w:rtl/>
        </w:rPr>
        <w:t>-</w:t>
      </w:r>
      <w:r w:rsidR="001B29E1">
        <w:rPr>
          <w:rFonts w:hint="cs"/>
          <w:rtl/>
        </w:rPr>
        <w:tab/>
      </w:r>
      <w:r w:rsidR="00B11CBC">
        <w:rPr>
          <w:rFonts w:hint="cs"/>
          <w:rtl/>
        </w:rPr>
        <w:t xml:space="preserve">بذلت </w:t>
      </w:r>
      <w:r w:rsidR="00695189">
        <w:rPr>
          <w:rFonts w:hint="cs"/>
          <w:rtl/>
        </w:rPr>
        <w:t>الفاو</w:t>
      </w:r>
      <w:r w:rsidR="00B11CBC">
        <w:rPr>
          <w:rFonts w:hint="cs"/>
          <w:rtl/>
        </w:rPr>
        <w:t xml:space="preserve"> جهوداً ملحوظة لتطبيق الاستبيان الجديد لرفع التقارير </w:t>
      </w:r>
      <w:r w:rsidR="00E67A74">
        <w:rPr>
          <w:rFonts w:hint="cs"/>
          <w:rtl/>
        </w:rPr>
        <w:t>عن</w:t>
      </w:r>
      <w:r w:rsidR="00B11CBC">
        <w:rPr>
          <w:rFonts w:hint="cs"/>
          <w:rtl/>
        </w:rPr>
        <w:t xml:space="preserve"> تنفيذ </w:t>
      </w:r>
      <w:r w:rsidR="00B11CBC" w:rsidRPr="00B11CBC">
        <w:rPr>
          <w:rtl/>
        </w:rPr>
        <w:t>مدونة السلوك بشأن الصيد الرشيد</w:t>
      </w:r>
      <w:r w:rsidR="00B11CBC">
        <w:rPr>
          <w:rFonts w:hint="cs"/>
          <w:rtl/>
        </w:rPr>
        <w:t xml:space="preserve"> والأحكام المتصلة </w:t>
      </w:r>
      <w:r w:rsidR="00B11CBC" w:rsidRPr="00B11CBC">
        <w:rPr>
          <w:rtl/>
        </w:rPr>
        <w:t>بتربية الأحياء المائية والمصايد القائمة على استزراع الأسماك</w:t>
      </w:r>
      <w:r w:rsidR="00B11CBC">
        <w:rPr>
          <w:rFonts w:hint="cs"/>
          <w:rtl/>
        </w:rPr>
        <w:t xml:space="preserve">. </w:t>
      </w:r>
      <w:proofErr w:type="gramStart"/>
      <w:r w:rsidR="00B11CBC">
        <w:rPr>
          <w:rFonts w:hint="cs"/>
          <w:rtl/>
        </w:rPr>
        <w:t>وقد</w:t>
      </w:r>
      <w:proofErr w:type="gramEnd"/>
      <w:r w:rsidR="00B11CBC">
        <w:rPr>
          <w:rFonts w:hint="cs"/>
          <w:rtl/>
        </w:rPr>
        <w:t xml:space="preserve"> أُطلق الاستبيان الجديد القائم على الانترنت في أوائل شهر مارس/آذار </w:t>
      </w:r>
      <w:r w:rsidR="00B11CBC" w:rsidRPr="008234C4">
        <w:rPr>
          <w:rFonts w:hint="cs"/>
          <w:sz w:val="18"/>
          <w:szCs w:val="24"/>
          <w:rtl/>
        </w:rPr>
        <w:t>2015</w:t>
      </w:r>
      <w:r w:rsidR="00B11CBC">
        <w:rPr>
          <w:rFonts w:hint="cs"/>
          <w:rtl/>
        </w:rPr>
        <w:t xml:space="preserve"> وتلقّى رداً إيجابياً جداً من الأعضاء. وسوف يتيح هذا النظام الجديد تحسين الحوار بين </w:t>
      </w:r>
      <w:r w:rsidR="00695189">
        <w:rPr>
          <w:rFonts w:hint="cs"/>
          <w:rtl/>
        </w:rPr>
        <w:t>الفاو</w:t>
      </w:r>
      <w:r w:rsidR="00B11CBC">
        <w:rPr>
          <w:rFonts w:hint="cs"/>
          <w:rtl/>
        </w:rPr>
        <w:t xml:space="preserve"> والبلدان، ويؤمَل أن يتطوّر ليصبح أداة فعالة من أجل تقييم أداء تربية الأحياء المائية والمساهمة في تحسينه.</w:t>
      </w:r>
    </w:p>
    <w:p w:rsidR="00B11CBC" w:rsidRDefault="00B11CBC" w:rsidP="00001B7D">
      <w:pPr>
        <w:pStyle w:val="NewPara"/>
        <w:tabs>
          <w:tab w:val="left" w:pos="282"/>
          <w:tab w:val="left" w:pos="566"/>
        </w:tabs>
        <w:bidi/>
        <w:spacing w:before="0" w:line="168" w:lineRule="auto"/>
        <w:jc w:val="both"/>
      </w:pPr>
    </w:p>
    <w:p w:rsidR="00B11CBC" w:rsidRPr="00B11CBC" w:rsidRDefault="00FE49AE" w:rsidP="00D32087">
      <w:pPr>
        <w:pStyle w:val="NewPara"/>
        <w:tabs>
          <w:tab w:val="left" w:pos="282"/>
          <w:tab w:val="left" w:pos="566"/>
        </w:tabs>
        <w:bidi/>
        <w:spacing w:before="0" w:after="120" w:line="216" w:lineRule="auto"/>
        <w:ind w:left="-1"/>
        <w:jc w:val="both"/>
      </w:pPr>
      <w:r w:rsidRPr="00FE49AE">
        <w:rPr>
          <w:rFonts w:hint="cs"/>
          <w:sz w:val="18"/>
          <w:szCs w:val="24"/>
          <w:rtl/>
        </w:rPr>
        <w:t>1</w:t>
      </w:r>
      <w:r w:rsidR="00D32087">
        <w:rPr>
          <w:rFonts w:hint="cs"/>
          <w:sz w:val="18"/>
          <w:szCs w:val="24"/>
          <w:rtl/>
        </w:rPr>
        <w:t>7</w:t>
      </w:r>
      <w:r w:rsidR="001B29E1">
        <w:rPr>
          <w:rFonts w:hint="cs"/>
          <w:rtl/>
        </w:rPr>
        <w:t>-</w:t>
      </w:r>
      <w:r w:rsidR="001B29E1">
        <w:rPr>
          <w:rFonts w:hint="cs"/>
          <w:rtl/>
        </w:rPr>
        <w:tab/>
      </w:r>
      <w:r w:rsidR="00B11CBC">
        <w:rPr>
          <w:rFonts w:hint="cs"/>
          <w:rtl/>
        </w:rPr>
        <w:t xml:space="preserve">وسوف يجري </w:t>
      </w:r>
      <w:proofErr w:type="gramStart"/>
      <w:r w:rsidR="00B11CBC">
        <w:rPr>
          <w:rFonts w:hint="cs"/>
          <w:rtl/>
        </w:rPr>
        <w:t>تحليل</w:t>
      </w:r>
      <w:proofErr w:type="gramEnd"/>
      <w:r w:rsidR="00B11CBC">
        <w:rPr>
          <w:rFonts w:hint="cs"/>
          <w:rtl/>
        </w:rPr>
        <w:t xml:space="preserve"> نتائج الاستبيان الجديد في هذه الدورة للجنة الفرعية </w:t>
      </w:r>
      <w:r w:rsidR="001E1D73">
        <w:rPr>
          <w:rFonts w:hint="cs"/>
          <w:rtl/>
        </w:rPr>
        <w:t xml:space="preserve">المختصة بتربية الأحياء المائية. ورهناً بالموارد المتاحة، سوف توفّر </w:t>
      </w:r>
      <w:r w:rsidR="00695189">
        <w:rPr>
          <w:rFonts w:hint="cs"/>
          <w:rtl/>
        </w:rPr>
        <w:t>الفاو</w:t>
      </w:r>
      <w:r w:rsidR="001E1D73">
        <w:rPr>
          <w:rFonts w:hint="cs"/>
          <w:rtl/>
        </w:rPr>
        <w:t xml:space="preserve"> الدعم الفني لمتابعة توصيات الأعضاء في ما يخصّ التدريب على استخدام الاستبيان وتوسيع نطاق استخدامه بوصفه أداة للتقييم الذاتي.</w:t>
      </w:r>
    </w:p>
    <w:p w:rsidR="006D642B" w:rsidRPr="0033024C" w:rsidRDefault="006D642B" w:rsidP="00001B7D">
      <w:pPr>
        <w:pStyle w:val="NewPara"/>
        <w:tabs>
          <w:tab w:val="left" w:pos="282"/>
          <w:tab w:val="left" w:pos="566"/>
        </w:tabs>
        <w:bidi/>
        <w:spacing w:before="0" w:line="168" w:lineRule="auto"/>
        <w:jc w:val="both"/>
      </w:pPr>
    </w:p>
    <w:p w:rsidR="001E1D73" w:rsidRPr="001E1D73" w:rsidRDefault="001E1D73" w:rsidP="001B29E1">
      <w:pPr>
        <w:tabs>
          <w:tab w:val="left" w:pos="282"/>
          <w:tab w:val="left" w:pos="566"/>
        </w:tabs>
        <w:bidi/>
        <w:spacing w:before="0" w:after="120" w:line="216" w:lineRule="auto"/>
        <w:jc w:val="both"/>
        <w:rPr>
          <w:b/>
          <w:bCs/>
        </w:rPr>
      </w:pPr>
      <w:r w:rsidRPr="001E1D73">
        <w:rPr>
          <w:b/>
          <w:bCs/>
          <w:rtl/>
        </w:rPr>
        <w:lastRenderedPageBreak/>
        <w:t>مشروع الإطار الاستراتيجي لتعزيز دور اللجنة الفرعية المختصة بتربية الأحياء المائية في النهوض بتنمية تربية الأحياء المائية</w:t>
      </w:r>
    </w:p>
    <w:p w:rsidR="006D642B" w:rsidRPr="0033024C" w:rsidRDefault="006D642B" w:rsidP="00001B7D">
      <w:pPr>
        <w:tabs>
          <w:tab w:val="left" w:pos="282"/>
          <w:tab w:val="left" w:pos="566"/>
        </w:tabs>
        <w:bidi/>
        <w:spacing w:before="0" w:line="168" w:lineRule="auto"/>
        <w:jc w:val="both"/>
      </w:pPr>
    </w:p>
    <w:p w:rsidR="001E1D73" w:rsidRPr="0033024C" w:rsidRDefault="009724EC" w:rsidP="00D32087">
      <w:pPr>
        <w:pStyle w:val="NewPara"/>
        <w:tabs>
          <w:tab w:val="left" w:pos="282"/>
          <w:tab w:val="left" w:pos="566"/>
        </w:tabs>
        <w:bidi/>
        <w:spacing w:before="0" w:after="120" w:line="216" w:lineRule="auto"/>
        <w:ind w:left="-1"/>
        <w:jc w:val="both"/>
      </w:pPr>
      <w:r w:rsidRPr="009724EC">
        <w:rPr>
          <w:rFonts w:hint="cs"/>
          <w:sz w:val="18"/>
          <w:szCs w:val="24"/>
          <w:rtl/>
        </w:rPr>
        <w:t>1</w:t>
      </w:r>
      <w:r w:rsidR="00D32087">
        <w:rPr>
          <w:rFonts w:hint="cs"/>
          <w:sz w:val="18"/>
          <w:szCs w:val="24"/>
          <w:rtl/>
        </w:rPr>
        <w:t>8</w:t>
      </w:r>
      <w:r>
        <w:rPr>
          <w:rFonts w:hint="cs"/>
          <w:rtl/>
        </w:rPr>
        <w:tab/>
      </w:r>
      <w:r w:rsidR="001B29E1">
        <w:rPr>
          <w:rFonts w:hint="cs"/>
          <w:rtl/>
        </w:rPr>
        <w:t>-</w:t>
      </w:r>
      <w:r w:rsidR="001B29E1">
        <w:rPr>
          <w:rFonts w:hint="cs"/>
          <w:rtl/>
        </w:rPr>
        <w:tab/>
      </w:r>
      <w:r w:rsidR="001E1D73">
        <w:rPr>
          <w:rFonts w:hint="cs"/>
          <w:rtl/>
        </w:rPr>
        <w:t xml:space="preserve">بناءً على طلب </w:t>
      </w:r>
      <w:r w:rsidR="001E1D73" w:rsidRPr="001E1D73">
        <w:rPr>
          <w:rtl/>
        </w:rPr>
        <w:t>اللجنة الفرعية المختصة بتربية الأحياء المائية</w:t>
      </w:r>
      <w:r w:rsidR="001E1D73">
        <w:rPr>
          <w:rFonts w:hint="cs"/>
          <w:rtl/>
        </w:rPr>
        <w:t>، أعدّت الأمانة وثيقة عمل (</w:t>
      </w:r>
      <w:r w:rsidR="001E1D73" w:rsidRPr="0033024C">
        <w:t>COFI/AQ/VIII/2015/5</w:t>
      </w:r>
      <w:r w:rsidR="001E1D73">
        <w:rPr>
          <w:rFonts w:hint="cs"/>
          <w:rtl/>
        </w:rPr>
        <w:t>) تجمّع مجالات الأولوية الإقليمية في تربية الأحياء المائية دعماً للمناقشات حول إعداد إطار استراتيجي. ونظراً إلى الموارد المالية المحدودة، تمّ ذلك بشكل سلسلة من الدراسات المكتبية الإقليمية، على أساس الأولويات المتاحة والموثقة بصورة علنية.</w:t>
      </w:r>
    </w:p>
    <w:p w:rsidR="006D642B" w:rsidRPr="0033024C" w:rsidRDefault="006D642B" w:rsidP="00001B7D">
      <w:pPr>
        <w:pStyle w:val="NewPara"/>
        <w:tabs>
          <w:tab w:val="left" w:pos="282"/>
          <w:tab w:val="left" w:pos="566"/>
        </w:tabs>
        <w:bidi/>
        <w:spacing w:before="0" w:line="168" w:lineRule="auto"/>
        <w:jc w:val="both"/>
      </w:pPr>
    </w:p>
    <w:p w:rsidR="001E1D73" w:rsidRDefault="009724EC" w:rsidP="00D32087">
      <w:pPr>
        <w:pStyle w:val="NewPara"/>
        <w:tabs>
          <w:tab w:val="left" w:pos="282"/>
          <w:tab w:val="left" w:pos="566"/>
        </w:tabs>
        <w:bidi/>
        <w:spacing w:before="0" w:after="120" w:line="216" w:lineRule="auto"/>
        <w:ind w:left="-1"/>
        <w:jc w:val="both"/>
        <w:rPr>
          <w:rtl/>
        </w:rPr>
      </w:pPr>
      <w:r w:rsidRPr="009724EC">
        <w:rPr>
          <w:rFonts w:hint="cs"/>
          <w:sz w:val="18"/>
          <w:szCs w:val="24"/>
          <w:rtl/>
        </w:rPr>
        <w:t>1</w:t>
      </w:r>
      <w:r w:rsidR="00D32087">
        <w:rPr>
          <w:rFonts w:hint="cs"/>
          <w:sz w:val="18"/>
          <w:szCs w:val="24"/>
          <w:rtl/>
        </w:rPr>
        <w:t>9</w:t>
      </w:r>
      <w:r w:rsidRPr="009724EC">
        <w:rPr>
          <w:rFonts w:hint="cs"/>
          <w:sz w:val="18"/>
          <w:szCs w:val="24"/>
          <w:rtl/>
        </w:rPr>
        <w:t xml:space="preserve"> </w:t>
      </w:r>
      <w:r w:rsidR="001B29E1">
        <w:rPr>
          <w:rFonts w:hint="cs"/>
          <w:rtl/>
        </w:rPr>
        <w:t>-</w:t>
      </w:r>
      <w:r w:rsidR="001B29E1">
        <w:rPr>
          <w:rFonts w:hint="cs"/>
          <w:rtl/>
        </w:rPr>
        <w:tab/>
      </w:r>
      <w:r w:rsidR="001E1D73">
        <w:rPr>
          <w:rFonts w:hint="cs"/>
          <w:rtl/>
        </w:rPr>
        <w:t>ونظّمت الأمانة دورة</w:t>
      </w:r>
      <w:r w:rsidR="00E67A74">
        <w:rPr>
          <w:rFonts w:hint="cs"/>
          <w:rtl/>
        </w:rPr>
        <w:t>ً</w:t>
      </w:r>
      <w:r w:rsidR="001E1D73">
        <w:rPr>
          <w:rFonts w:hint="cs"/>
          <w:rtl/>
        </w:rPr>
        <w:t xml:space="preserve"> استثنائية </w:t>
      </w:r>
      <w:r w:rsidR="001E1D73" w:rsidRPr="001E1D73">
        <w:rPr>
          <w:rFonts w:hint="cs"/>
          <w:rtl/>
        </w:rPr>
        <w:t>ل</w:t>
      </w:r>
      <w:r w:rsidR="001E1D73" w:rsidRPr="001E1D73">
        <w:rPr>
          <w:rtl/>
        </w:rPr>
        <w:t>لجنة مصايد الأسماك الداخلية وت</w:t>
      </w:r>
      <w:r w:rsidR="001E1D73">
        <w:rPr>
          <w:rtl/>
        </w:rPr>
        <w:t>ربية الأحياء المائية في أفريقيا</w:t>
      </w:r>
      <w:r w:rsidR="001E1D73">
        <w:rPr>
          <w:rFonts w:hint="cs"/>
          <w:rtl/>
        </w:rPr>
        <w:t xml:space="preserve"> في </w:t>
      </w:r>
      <w:proofErr w:type="spellStart"/>
      <w:r w:rsidR="001E1D73">
        <w:rPr>
          <w:rFonts w:hint="cs"/>
          <w:rtl/>
        </w:rPr>
        <w:t>لوزاكا</w:t>
      </w:r>
      <w:proofErr w:type="spellEnd"/>
      <w:r w:rsidR="001E1D73">
        <w:rPr>
          <w:rFonts w:hint="cs"/>
          <w:rtl/>
        </w:rPr>
        <w:t xml:space="preserve">، زامبيا، في </w:t>
      </w:r>
      <w:r w:rsidR="001E1D73" w:rsidRPr="008234C4">
        <w:rPr>
          <w:rFonts w:hint="cs"/>
          <w:sz w:val="18"/>
          <w:szCs w:val="24"/>
          <w:rtl/>
        </w:rPr>
        <w:t>1</w:t>
      </w:r>
      <w:r w:rsidR="001E1D73">
        <w:rPr>
          <w:rFonts w:hint="cs"/>
          <w:rtl/>
        </w:rPr>
        <w:t xml:space="preserve"> و</w:t>
      </w:r>
      <w:r w:rsidR="001E1D73" w:rsidRPr="008234C4">
        <w:rPr>
          <w:rFonts w:hint="cs"/>
          <w:sz w:val="18"/>
          <w:szCs w:val="24"/>
          <w:rtl/>
        </w:rPr>
        <w:t xml:space="preserve">2 </w:t>
      </w:r>
      <w:r w:rsidR="001E1D73">
        <w:rPr>
          <w:rFonts w:hint="cs"/>
          <w:rtl/>
        </w:rPr>
        <w:t xml:space="preserve">ديسمبر/كانون الأول </w:t>
      </w:r>
      <w:r w:rsidR="001E1D73" w:rsidRPr="008234C4">
        <w:rPr>
          <w:rFonts w:hint="cs"/>
          <w:sz w:val="18"/>
          <w:szCs w:val="24"/>
          <w:rtl/>
        </w:rPr>
        <w:t>2014</w:t>
      </w:r>
      <w:r w:rsidR="001E1D73">
        <w:rPr>
          <w:rFonts w:hint="cs"/>
          <w:rtl/>
        </w:rPr>
        <w:t>، ليقرّر الأعضاء مستقبل اللجنة</w:t>
      </w:r>
      <w:r w:rsidR="00C566FF">
        <w:rPr>
          <w:rFonts w:hint="cs"/>
          <w:rtl/>
        </w:rPr>
        <w:t xml:space="preserve"> </w:t>
      </w:r>
      <w:r w:rsidR="00E67A74">
        <w:rPr>
          <w:rFonts w:hint="cs"/>
          <w:rtl/>
        </w:rPr>
        <w:t>حيث</w:t>
      </w:r>
      <w:r w:rsidR="00C566FF">
        <w:rPr>
          <w:rFonts w:hint="cs"/>
          <w:rtl/>
        </w:rPr>
        <w:t xml:space="preserve"> تعترضها قضايا عديدة تحدّ من فعاليتها، وتعيق اتخاذ الإجراءات فيها وتهدّد وجودها. وخلال الدورة، قرّر الأعضاء الحفاظ على هذه اللجنة بوصفها هيئة منشأة بموجب المادة السادسة</w:t>
      </w:r>
      <w:r w:rsidR="00E67A74">
        <w:rPr>
          <w:rFonts w:hint="cs"/>
          <w:rtl/>
        </w:rPr>
        <w:t xml:space="preserve"> من دستور </w:t>
      </w:r>
      <w:r w:rsidR="00695189">
        <w:rPr>
          <w:rFonts w:hint="cs"/>
          <w:rtl/>
        </w:rPr>
        <w:t>الفاو</w:t>
      </w:r>
      <w:r w:rsidR="00E67A74">
        <w:rPr>
          <w:rFonts w:hint="cs"/>
          <w:rtl/>
        </w:rPr>
        <w:t>، وأوصوا بمراجعة</w:t>
      </w:r>
      <w:r w:rsidR="00C566FF">
        <w:rPr>
          <w:rFonts w:hint="cs"/>
          <w:rtl/>
        </w:rPr>
        <w:t xml:space="preserve"> النظام الأساسي للجنة ونظامها الداخلي. واجتمعت مجموعة العمل هذه لاحقاً في </w:t>
      </w:r>
      <w:r w:rsidR="00C566FF" w:rsidRPr="008234C4">
        <w:rPr>
          <w:rFonts w:hint="cs"/>
          <w:sz w:val="18"/>
          <w:szCs w:val="24"/>
          <w:rtl/>
        </w:rPr>
        <w:t>10</w:t>
      </w:r>
      <w:r w:rsidR="00C566FF">
        <w:rPr>
          <w:rFonts w:hint="cs"/>
          <w:rtl/>
        </w:rPr>
        <w:t xml:space="preserve"> </w:t>
      </w:r>
      <w:r w:rsidR="00C566FF" w:rsidRPr="008234C4">
        <w:rPr>
          <w:rFonts w:hint="cs"/>
          <w:sz w:val="20"/>
          <w:szCs w:val="28"/>
          <w:rtl/>
        </w:rPr>
        <w:t>و</w:t>
      </w:r>
      <w:r w:rsidR="00C566FF" w:rsidRPr="008234C4">
        <w:rPr>
          <w:rFonts w:hint="cs"/>
          <w:sz w:val="16"/>
          <w:szCs w:val="22"/>
          <w:rtl/>
        </w:rPr>
        <w:t>11</w:t>
      </w:r>
      <w:r w:rsidR="00C566FF">
        <w:rPr>
          <w:rFonts w:hint="cs"/>
          <w:rtl/>
        </w:rPr>
        <w:t xml:space="preserve"> مارس/آذار </w:t>
      </w:r>
      <w:r w:rsidR="00C566FF" w:rsidRPr="008234C4">
        <w:rPr>
          <w:rFonts w:hint="cs"/>
          <w:sz w:val="18"/>
          <w:szCs w:val="24"/>
          <w:rtl/>
        </w:rPr>
        <w:t>2015</w:t>
      </w:r>
      <w:r w:rsidR="00C566FF">
        <w:rPr>
          <w:rFonts w:hint="cs"/>
          <w:rtl/>
        </w:rPr>
        <w:t xml:space="preserve"> في أديس أبابا، إثيوبيا، حيث شدّد الأعضاء الحاضرون على ضرورة أن تكون البلدان ملتزمة بأن تجعل </w:t>
      </w:r>
      <w:r w:rsidR="00C566FF" w:rsidRPr="001E1D73">
        <w:rPr>
          <w:rtl/>
        </w:rPr>
        <w:t>لجنة مصايد الأسماك الداخلية وت</w:t>
      </w:r>
      <w:r w:rsidR="00C566FF">
        <w:rPr>
          <w:rtl/>
        </w:rPr>
        <w:t>ربية الأحياء المائية في أفريقيا</w:t>
      </w:r>
      <w:r w:rsidR="00C566FF">
        <w:rPr>
          <w:rFonts w:hint="cs"/>
          <w:rtl/>
        </w:rPr>
        <w:t xml:space="preserve"> فعالةً وعمليةً من خلال المشاركة في دوراتها، والمساهمة في تمويل أنشطتها من خلال حساب الأمانة الأحادي المتوقع إنشاؤه. وسوف تحضر مجموعة العمل الدورة الخاصة للجنة المنعقدة في </w:t>
      </w:r>
      <w:r w:rsidR="00C566FF" w:rsidRPr="008234C4">
        <w:rPr>
          <w:rFonts w:hint="cs"/>
          <w:sz w:val="18"/>
          <w:szCs w:val="24"/>
          <w:rtl/>
        </w:rPr>
        <w:t>14</w:t>
      </w:r>
      <w:r w:rsidR="00C566FF">
        <w:rPr>
          <w:rFonts w:hint="cs"/>
          <w:rtl/>
        </w:rPr>
        <w:t xml:space="preserve"> </w:t>
      </w:r>
      <w:r w:rsidR="00C566FF" w:rsidRPr="008234C4">
        <w:rPr>
          <w:rFonts w:hint="cs"/>
          <w:sz w:val="18"/>
          <w:szCs w:val="24"/>
          <w:rtl/>
        </w:rPr>
        <w:t>و15</w:t>
      </w:r>
      <w:r w:rsidR="00C566FF">
        <w:rPr>
          <w:rFonts w:hint="cs"/>
          <w:rtl/>
        </w:rPr>
        <w:t xml:space="preserve"> يوليو/تموز </w:t>
      </w:r>
      <w:r w:rsidR="00C566FF" w:rsidRPr="008234C4">
        <w:rPr>
          <w:rFonts w:hint="cs"/>
          <w:sz w:val="18"/>
          <w:szCs w:val="24"/>
          <w:rtl/>
        </w:rPr>
        <w:t>2015</w:t>
      </w:r>
      <w:r w:rsidR="00C566FF">
        <w:rPr>
          <w:rFonts w:hint="cs"/>
          <w:rtl/>
        </w:rPr>
        <w:t xml:space="preserve"> في د</w:t>
      </w:r>
      <w:r w:rsidR="004F3C75">
        <w:rPr>
          <w:rFonts w:hint="cs"/>
          <w:rtl/>
        </w:rPr>
        <w:t>ا</w:t>
      </w:r>
      <w:r w:rsidR="00C566FF">
        <w:rPr>
          <w:rFonts w:hint="cs"/>
          <w:rtl/>
        </w:rPr>
        <w:t>كار، السنغال، لمناقشة هذه المسألة على نحو أكبر.</w:t>
      </w:r>
    </w:p>
    <w:p w:rsidR="00001B7D" w:rsidRDefault="00001B7D" w:rsidP="00001B7D">
      <w:pPr>
        <w:pStyle w:val="NewPara"/>
        <w:tabs>
          <w:tab w:val="left" w:pos="282"/>
          <w:tab w:val="left" w:pos="566"/>
        </w:tabs>
        <w:bidi/>
        <w:spacing w:before="0" w:line="168" w:lineRule="auto"/>
        <w:jc w:val="both"/>
      </w:pPr>
    </w:p>
    <w:p w:rsidR="00C566FF" w:rsidRDefault="00D32087" w:rsidP="00AC6E10">
      <w:pPr>
        <w:pStyle w:val="NewPara"/>
        <w:tabs>
          <w:tab w:val="left" w:pos="282"/>
          <w:tab w:val="left" w:pos="566"/>
        </w:tabs>
        <w:bidi/>
        <w:spacing w:before="0" w:after="120" w:line="216" w:lineRule="auto"/>
        <w:ind w:left="-1"/>
        <w:jc w:val="both"/>
        <w:rPr>
          <w:rtl/>
        </w:rPr>
      </w:pPr>
      <w:r>
        <w:rPr>
          <w:rFonts w:hint="cs"/>
          <w:sz w:val="18"/>
          <w:szCs w:val="24"/>
          <w:rtl/>
        </w:rPr>
        <w:t>20</w:t>
      </w:r>
      <w:r w:rsidR="001B29E1">
        <w:rPr>
          <w:rFonts w:hint="cs"/>
          <w:rtl/>
        </w:rPr>
        <w:t>-</w:t>
      </w:r>
      <w:r w:rsidR="001B29E1">
        <w:rPr>
          <w:rFonts w:hint="cs"/>
          <w:rtl/>
        </w:rPr>
        <w:tab/>
      </w:r>
      <w:r w:rsidR="00C566FF">
        <w:rPr>
          <w:rFonts w:hint="cs"/>
          <w:rtl/>
        </w:rPr>
        <w:t xml:space="preserve">وواصلت </w:t>
      </w:r>
      <w:r w:rsidR="00695189">
        <w:rPr>
          <w:rFonts w:hint="cs"/>
          <w:rtl/>
        </w:rPr>
        <w:t>الفاو</w:t>
      </w:r>
      <w:r w:rsidR="00C566FF">
        <w:rPr>
          <w:rFonts w:hint="cs"/>
          <w:rtl/>
        </w:rPr>
        <w:t xml:space="preserve"> دعم التعزيز المؤسسي والسياسي لأفريقيا من أجل التنمية المستدامة لتربية الأحياء المائية، وخاصة من خلال مساعدة الأعضاء في </w:t>
      </w:r>
      <w:r w:rsidR="00E67A74">
        <w:rPr>
          <w:rFonts w:hint="cs"/>
          <w:rtl/>
        </w:rPr>
        <w:t>شبكة أف</w:t>
      </w:r>
      <w:r w:rsidR="00C566FF">
        <w:rPr>
          <w:rFonts w:hint="cs"/>
          <w:rtl/>
        </w:rPr>
        <w:t>ر</w:t>
      </w:r>
      <w:r w:rsidR="00E67A74">
        <w:rPr>
          <w:rFonts w:hint="cs"/>
          <w:rtl/>
        </w:rPr>
        <w:t>ي</w:t>
      </w:r>
      <w:r w:rsidR="00C566FF">
        <w:rPr>
          <w:rFonts w:hint="cs"/>
          <w:rtl/>
        </w:rPr>
        <w:t xml:space="preserve">قيا لتربية الأحياء المائية في تحويل هذه الشبكة إلى منظمة حكومية دولية. </w:t>
      </w:r>
      <w:proofErr w:type="gramStart"/>
      <w:r w:rsidR="00C566FF">
        <w:rPr>
          <w:rFonts w:hint="cs"/>
          <w:rtl/>
        </w:rPr>
        <w:t>وتمثل</w:t>
      </w:r>
      <w:proofErr w:type="gramEnd"/>
      <w:r w:rsidR="00C566FF">
        <w:rPr>
          <w:rFonts w:hint="cs"/>
          <w:rtl/>
        </w:rPr>
        <w:t xml:space="preserve"> الدافع الأخير الملحوظ لتنمية تربية الأحياء المائية في أفريقيا في الدعم السياسي الذي قُدّم للقطاع، والذي ينبثق </w:t>
      </w:r>
      <w:r w:rsidR="004F3C75">
        <w:rPr>
          <w:rFonts w:hint="cs"/>
          <w:rtl/>
        </w:rPr>
        <w:t>ع</w:t>
      </w:r>
      <w:r w:rsidR="00C566FF">
        <w:rPr>
          <w:rFonts w:hint="cs"/>
          <w:rtl/>
        </w:rPr>
        <w:t xml:space="preserve">ن المؤتمر الثاني </w:t>
      </w:r>
      <w:r w:rsidR="00C566FF" w:rsidRPr="00C566FF">
        <w:rPr>
          <w:rtl/>
        </w:rPr>
        <w:t xml:space="preserve">لوزراء مصايد الأسماك وتربية الأحياء المائية </w:t>
      </w:r>
      <w:proofErr w:type="spellStart"/>
      <w:r w:rsidR="00C566FF" w:rsidRPr="00C566FF">
        <w:rPr>
          <w:rtl/>
        </w:rPr>
        <w:t>الأفارقة</w:t>
      </w:r>
      <w:proofErr w:type="spellEnd"/>
      <w:r w:rsidR="0062714C">
        <w:rPr>
          <w:rFonts w:hint="cs"/>
          <w:rtl/>
        </w:rPr>
        <w:t xml:space="preserve">. ونظّمت هذا المؤتمر </w:t>
      </w:r>
      <w:r w:rsidR="0062714C" w:rsidRPr="0062714C">
        <w:rPr>
          <w:rtl/>
        </w:rPr>
        <w:t xml:space="preserve">دائرة الاقتصاد الريفي والزراعة </w:t>
      </w:r>
      <w:r w:rsidR="00AC6E10">
        <w:rPr>
          <w:rFonts w:hint="cs"/>
          <w:rtl/>
        </w:rPr>
        <w:t xml:space="preserve">في </w:t>
      </w:r>
      <w:r w:rsidR="0062714C" w:rsidRPr="0062714C">
        <w:rPr>
          <w:rtl/>
        </w:rPr>
        <w:t>مفوضية الاتحاد الأفريقي</w:t>
      </w:r>
      <w:r w:rsidR="0062714C">
        <w:rPr>
          <w:rFonts w:hint="cs"/>
          <w:rtl/>
        </w:rPr>
        <w:t xml:space="preserve"> بالتعاون مع وكالة التخطيط والتنسيق التابعة ل</w:t>
      </w:r>
      <w:r w:rsidR="00C566FF">
        <w:rPr>
          <w:rFonts w:hint="cs"/>
          <w:rtl/>
        </w:rPr>
        <w:t>لشراكة الجديدة من أجل تنمية أفريقيا</w:t>
      </w:r>
      <w:r w:rsidR="0062714C">
        <w:rPr>
          <w:rFonts w:hint="cs"/>
          <w:rtl/>
        </w:rPr>
        <w:t xml:space="preserve">، وبدعم من </w:t>
      </w:r>
      <w:r w:rsidR="00695189">
        <w:rPr>
          <w:rFonts w:hint="cs"/>
          <w:rtl/>
        </w:rPr>
        <w:t>الفاو</w:t>
      </w:r>
      <w:r w:rsidR="0062714C">
        <w:rPr>
          <w:rFonts w:hint="cs"/>
          <w:rtl/>
        </w:rPr>
        <w:t xml:space="preserve"> في سياق </w:t>
      </w:r>
      <w:r w:rsidR="0062714C" w:rsidRPr="0062714C">
        <w:rPr>
          <w:rtl/>
        </w:rPr>
        <w:t>برنامج الأسماك المشترك بين الفاو والشراكة الجديدة من أجل التنمية في أفريقيا</w:t>
      </w:r>
      <w:r w:rsidR="0062714C">
        <w:rPr>
          <w:rFonts w:hint="cs"/>
          <w:rtl/>
        </w:rPr>
        <w:t xml:space="preserve"> المموَّل من </w:t>
      </w:r>
      <w:r w:rsidR="0062714C" w:rsidRPr="0062714C">
        <w:rPr>
          <w:rtl/>
        </w:rPr>
        <w:t>الوكالة السويدية للتعاون الدولي</w:t>
      </w:r>
      <w:r w:rsidR="0062714C">
        <w:rPr>
          <w:rFonts w:hint="cs"/>
          <w:rtl/>
        </w:rPr>
        <w:t xml:space="preserve"> (</w:t>
      </w:r>
      <w:r w:rsidR="0062714C" w:rsidRPr="008234C4">
        <w:rPr>
          <w:szCs w:val="32"/>
          <w:lang w:val="en-US"/>
        </w:rPr>
        <w:t>SIDA</w:t>
      </w:r>
      <w:r w:rsidR="0062714C">
        <w:rPr>
          <w:rFonts w:hint="cs"/>
          <w:rtl/>
          <w:lang w:val="en-US" w:bidi="ar-LB"/>
        </w:rPr>
        <w:t>)</w:t>
      </w:r>
      <w:r w:rsidR="0062714C" w:rsidRPr="00343518">
        <w:rPr>
          <w:rStyle w:val="FootnoteReference"/>
          <w:rFonts w:asciiTheme="majorBidi" w:hAnsiTheme="majorBidi" w:cstheme="majorBidi"/>
          <w:sz w:val="14"/>
          <w:szCs w:val="20"/>
          <w:rtl/>
        </w:rPr>
        <w:footnoteReference w:id="6"/>
      </w:r>
      <w:r w:rsidR="0062714C">
        <w:rPr>
          <w:rFonts w:hint="cs"/>
          <w:rtl/>
        </w:rPr>
        <w:t xml:space="preserve"> في إثيوبيا في أبريل/نيسان </w:t>
      </w:r>
      <w:r w:rsidR="0062714C" w:rsidRPr="008234C4">
        <w:rPr>
          <w:rFonts w:hint="cs"/>
          <w:sz w:val="18"/>
          <w:szCs w:val="24"/>
          <w:rtl/>
        </w:rPr>
        <w:t>2014</w:t>
      </w:r>
      <w:r w:rsidR="0062714C">
        <w:rPr>
          <w:rFonts w:hint="cs"/>
          <w:rtl/>
        </w:rPr>
        <w:t>.</w:t>
      </w:r>
      <w:r w:rsidR="005E2C68">
        <w:rPr>
          <w:rFonts w:hint="cs"/>
          <w:rtl/>
        </w:rPr>
        <w:t xml:space="preserve"> وصادق المؤتمر على إطار سياسة ا</w:t>
      </w:r>
      <w:r w:rsidR="0062714C">
        <w:rPr>
          <w:rFonts w:hint="cs"/>
          <w:rtl/>
        </w:rPr>
        <w:t xml:space="preserve">لاتحاد الأفريقي واستراتيجية إصلاح </w:t>
      </w:r>
      <w:r w:rsidR="00715282">
        <w:rPr>
          <w:rFonts w:hint="cs"/>
          <w:rtl/>
        </w:rPr>
        <w:t>مصايد</w:t>
      </w:r>
      <w:r w:rsidR="0062714C">
        <w:rPr>
          <w:rFonts w:hint="cs"/>
          <w:rtl/>
        </w:rPr>
        <w:t xml:space="preserve"> الأسماك وتربية الأحياء المائية في أفريقيا، وأقرّ بإمكانيات قطاع تربية الأحياء المائية في توليد منافع اقتصادية واجتماعية، والمساهمة في تنمية الاقتصاد الأفريقي، وبأهمية الأسماك والمنتجات السمكية في تحقيق الأمن الغذائي </w:t>
      </w:r>
      <w:proofErr w:type="spellStart"/>
      <w:r w:rsidR="0062714C">
        <w:rPr>
          <w:rFonts w:hint="cs"/>
          <w:rtl/>
        </w:rPr>
        <w:t>والتغذوي</w:t>
      </w:r>
      <w:proofErr w:type="spellEnd"/>
      <w:r w:rsidR="0062714C">
        <w:rPr>
          <w:rFonts w:hint="cs"/>
          <w:rtl/>
        </w:rPr>
        <w:t xml:space="preserve"> وسبل العيش.</w:t>
      </w:r>
    </w:p>
    <w:p w:rsidR="00C34EE8" w:rsidRPr="001E1D73" w:rsidRDefault="00C34EE8" w:rsidP="00C34EE8">
      <w:pPr>
        <w:pStyle w:val="NewPara"/>
        <w:tabs>
          <w:tab w:val="left" w:pos="282"/>
          <w:tab w:val="left" w:pos="566"/>
        </w:tabs>
        <w:bidi/>
        <w:spacing w:before="0" w:line="168" w:lineRule="auto"/>
        <w:jc w:val="both"/>
      </w:pPr>
    </w:p>
    <w:p w:rsidR="0062714C" w:rsidRDefault="009724EC" w:rsidP="00D32087">
      <w:pPr>
        <w:pStyle w:val="NewPara"/>
        <w:tabs>
          <w:tab w:val="left" w:pos="282"/>
          <w:tab w:val="left" w:pos="566"/>
        </w:tabs>
        <w:bidi/>
        <w:spacing w:before="0" w:after="120" w:line="216" w:lineRule="auto"/>
        <w:ind w:left="-1"/>
        <w:jc w:val="both"/>
      </w:pPr>
      <w:r w:rsidRPr="009724EC">
        <w:rPr>
          <w:rFonts w:hint="cs"/>
          <w:sz w:val="18"/>
          <w:szCs w:val="24"/>
          <w:rtl/>
        </w:rPr>
        <w:t>2</w:t>
      </w:r>
      <w:r w:rsidR="00D32087">
        <w:rPr>
          <w:rFonts w:hint="cs"/>
          <w:sz w:val="18"/>
          <w:szCs w:val="24"/>
          <w:rtl/>
        </w:rPr>
        <w:t>1</w:t>
      </w:r>
      <w:r w:rsidR="001B29E1">
        <w:rPr>
          <w:rFonts w:hint="cs"/>
          <w:rtl/>
        </w:rPr>
        <w:t>-</w:t>
      </w:r>
      <w:r w:rsidR="001B29E1">
        <w:rPr>
          <w:rFonts w:hint="cs"/>
          <w:rtl/>
        </w:rPr>
        <w:tab/>
      </w:r>
      <w:r w:rsidR="00D11A1F">
        <w:rPr>
          <w:rFonts w:hint="cs"/>
          <w:rtl/>
        </w:rPr>
        <w:t>وحظي أعضاء عديدون في الإقليم الأفريقي من مساعدة من خلال حساب الأمانة الأحادي ومشاريع برامج التعاون التقني. وتتضمن الأمثلة: (</w:t>
      </w:r>
      <w:r w:rsidR="00D11A1F" w:rsidRPr="008234C4">
        <w:rPr>
          <w:rFonts w:hint="cs"/>
          <w:sz w:val="18"/>
          <w:szCs w:val="24"/>
          <w:rtl/>
        </w:rPr>
        <w:t>1</w:t>
      </w:r>
      <w:r w:rsidR="00D11A1F">
        <w:rPr>
          <w:rFonts w:hint="cs"/>
          <w:rtl/>
        </w:rPr>
        <w:t>) "تشجيع التنو</w:t>
      </w:r>
      <w:r w:rsidR="005E2C68">
        <w:rPr>
          <w:rFonts w:hint="cs"/>
          <w:rtl/>
        </w:rPr>
        <w:t>ي</w:t>
      </w:r>
      <w:r w:rsidR="00D11A1F">
        <w:rPr>
          <w:rFonts w:hint="cs"/>
          <w:rtl/>
        </w:rPr>
        <w:t>ع الزراعي لتخفيف الفقر، ومكافحة سوء التغذية وتعزيز فرص عمالة الشباب في أربعة بلدان في أفريقيا الشرقية"؛ (</w:t>
      </w:r>
      <w:r w:rsidR="00D11A1F" w:rsidRPr="008234C4">
        <w:rPr>
          <w:rFonts w:hint="cs"/>
          <w:sz w:val="18"/>
          <w:szCs w:val="24"/>
          <w:rtl/>
        </w:rPr>
        <w:t>2</w:t>
      </w:r>
      <w:r w:rsidR="00D11A1F">
        <w:rPr>
          <w:rFonts w:hint="cs"/>
          <w:rtl/>
        </w:rPr>
        <w:t xml:space="preserve">) "تعزيز الرقابة على سلامة الأغذية، والآفات والأمراض النباتية </w:t>
      </w:r>
      <w:r w:rsidR="00D11A1F">
        <w:rPr>
          <w:rFonts w:hint="cs"/>
          <w:rtl/>
        </w:rPr>
        <w:lastRenderedPageBreak/>
        <w:t>والحيوانية ل</w:t>
      </w:r>
      <w:r w:rsidR="005E2C68">
        <w:rPr>
          <w:rFonts w:hint="cs"/>
          <w:rtl/>
        </w:rPr>
        <w:t>ت</w:t>
      </w:r>
      <w:r w:rsidR="00D11A1F">
        <w:rPr>
          <w:rFonts w:hint="cs"/>
          <w:rtl/>
        </w:rPr>
        <w:t>حف</w:t>
      </w:r>
      <w:r w:rsidR="005E2C68">
        <w:rPr>
          <w:rFonts w:hint="cs"/>
          <w:rtl/>
        </w:rPr>
        <w:t>ي</w:t>
      </w:r>
      <w:r w:rsidR="00D11A1F">
        <w:rPr>
          <w:rFonts w:hint="cs"/>
          <w:rtl/>
        </w:rPr>
        <w:t>ز الإنتاج والتجارة في مجال الزراعة، بما في ذلك تربية الأحياء المائية، في ثمانية بلدان في أفريقيا الجنوبية"؛ (</w:t>
      </w:r>
      <w:r w:rsidR="00D11A1F" w:rsidRPr="008234C4">
        <w:rPr>
          <w:rFonts w:hint="cs"/>
          <w:sz w:val="18"/>
          <w:szCs w:val="24"/>
          <w:rtl/>
        </w:rPr>
        <w:t>3</w:t>
      </w:r>
      <w:r w:rsidR="00D11A1F">
        <w:rPr>
          <w:rFonts w:hint="cs"/>
          <w:rtl/>
        </w:rPr>
        <w:t xml:space="preserve">) "توليد فرص عمالة في الأعمال الزراعية للشباب من خلال نظم مستدامة في تربية الأحياء المائية وسلاسل قيمة </w:t>
      </w:r>
      <w:proofErr w:type="spellStart"/>
      <w:r w:rsidR="00D11A1F">
        <w:rPr>
          <w:rFonts w:hint="cs"/>
          <w:rtl/>
        </w:rPr>
        <w:t>الكسافا</w:t>
      </w:r>
      <w:proofErr w:type="spellEnd"/>
      <w:r w:rsidR="00D11A1F">
        <w:rPr>
          <w:rFonts w:hint="cs"/>
          <w:rtl/>
        </w:rPr>
        <w:t xml:space="preserve"> في ستة بلدان في أفريقيا الغربية"؛ (</w:t>
      </w:r>
      <w:r w:rsidR="00D11A1F" w:rsidRPr="008234C4">
        <w:rPr>
          <w:rFonts w:hint="cs"/>
          <w:sz w:val="18"/>
          <w:szCs w:val="24"/>
          <w:rtl/>
        </w:rPr>
        <w:t>4</w:t>
      </w:r>
      <w:r w:rsidR="00D11A1F">
        <w:rPr>
          <w:rFonts w:hint="cs"/>
          <w:rtl/>
        </w:rPr>
        <w:t>) "دعم تربية الأحياء المائية بوصفها أعمالاً" في ثلاثة بلدان في أفريقيا الشرقية؛ و(</w:t>
      </w:r>
      <w:r w:rsidR="00D11A1F" w:rsidRPr="008234C4">
        <w:rPr>
          <w:rFonts w:hint="cs"/>
          <w:sz w:val="18"/>
          <w:szCs w:val="24"/>
          <w:rtl/>
        </w:rPr>
        <w:t>5</w:t>
      </w:r>
      <w:r w:rsidR="00D11A1F">
        <w:rPr>
          <w:rFonts w:hint="cs"/>
          <w:rtl/>
        </w:rPr>
        <w:t>) وضع استراتيجيات وخطط تنمية وطنية في مجال تربية الأحياء المائية في أفريقيا الشرقية والجنوبية.</w:t>
      </w:r>
    </w:p>
    <w:p w:rsidR="00D11A1F" w:rsidRPr="00001B7D" w:rsidRDefault="00D11A1F" w:rsidP="00001B7D">
      <w:pPr>
        <w:pStyle w:val="ListParagraph"/>
        <w:tabs>
          <w:tab w:val="left" w:pos="282"/>
          <w:tab w:val="left" w:pos="566"/>
        </w:tabs>
        <w:bidi/>
        <w:spacing w:before="0" w:line="168" w:lineRule="auto"/>
        <w:ind w:left="0"/>
        <w:contextualSpacing w:val="0"/>
        <w:jc w:val="both"/>
        <w:rPr>
          <w:rtl/>
        </w:rPr>
      </w:pPr>
    </w:p>
    <w:p w:rsidR="00D11A1F" w:rsidRPr="0033024C" w:rsidRDefault="009724EC" w:rsidP="00D32087">
      <w:pPr>
        <w:pStyle w:val="NewPara"/>
        <w:tabs>
          <w:tab w:val="left" w:pos="282"/>
          <w:tab w:val="left" w:pos="566"/>
        </w:tabs>
        <w:bidi/>
        <w:spacing w:before="0" w:after="120" w:line="216" w:lineRule="auto"/>
        <w:ind w:left="-1"/>
        <w:jc w:val="both"/>
      </w:pPr>
      <w:r w:rsidRPr="009724EC">
        <w:rPr>
          <w:rFonts w:hint="cs"/>
          <w:sz w:val="18"/>
          <w:szCs w:val="24"/>
          <w:rtl/>
        </w:rPr>
        <w:t>2</w:t>
      </w:r>
      <w:r w:rsidR="00D32087">
        <w:rPr>
          <w:rFonts w:hint="cs"/>
          <w:sz w:val="18"/>
          <w:szCs w:val="24"/>
          <w:rtl/>
        </w:rPr>
        <w:t>2</w:t>
      </w:r>
      <w:r w:rsidR="001B29E1">
        <w:rPr>
          <w:rFonts w:hint="cs"/>
          <w:rtl/>
        </w:rPr>
        <w:t>-</w:t>
      </w:r>
      <w:r w:rsidR="001B29E1">
        <w:rPr>
          <w:rFonts w:hint="cs"/>
          <w:rtl/>
        </w:rPr>
        <w:tab/>
      </w:r>
      <w:r w:rsidR="00D11A1F">
        <w:rPr>
          <w:rFonts w:hint="cs"/>
          <w:rtl/>
        </w:rPr>
        <w:t xml:space="preserve">وفي بلدان الشرق الأدنى وشمال أفريقيا، واصلت </w:t>
      </w:r>
      <w:r w:rsidR="00695189">
        <w:rPr>
          <w:rFonts w:hint="cs"/>
          <w:rtl/>
        </w:rPr>
        <w:t>الفاو</w:t>
      </w:r>
      <w:r w:rsidR="00D11A1F">
        <w:rPr>
          <w:rFonts w:hint="cs"/>
          <w:rtl/>
        </w:rPr>
        <w:t xml:space="preserve"> توفير الدعم للتنمية المستدامة لتربية الأحياء المائية من خلال هيئتين</w:t>
      </w:r>
      <w:r w:rsidR="00432CFA">
        <w:rPr>
          <w:rFonts w:hint="cs"/>
          <w:rtl/>
        </w:rPr>
        <w:t xml:space="preserve"> دستوريتين تابعتين لها، أي الهيئ</w:t>
      </w:r>
      <w:r w:rsidR="00D11A1F">
        <w:rPr>
          <w:rFonts w:hint="cs"/>
          <w:rtl/>
        </w:rPr>
        <w:t>ة الإقليمية ل</w:t>
      </w:r>
      <w:r w:rsidR="00715282">
        <w:rPr>
          <w:rFonts w:hint="cs"/>
          <w:rtl/>
        </w:rPr>
        <w:t>مصايد</w:t>
      </w:r>
      <w:r w:rsidR="005E2C68">
        <w:rPr>
          <w:rFonts w:hint="cs"/>
          <w:rtl/>
        </w:rPr>
        <w:t xml:space="preserve"> الأسماك واله</w:t>
      </w:r>
      <w:r w:rsidR="00D11A1F">
        <w:rPr>
          <w:rFonts w:hint="cs"/>
          <w:rtl/>
        </w:rPr>
        <w:t>يئة العامة ل</w:t>
      </w:r>
      <w:r w:rsidR="00715282">
        <w:rPr>
          <w:rFonts w:hint="cs"/>
          <w:rtl/>
        </w:rPr>
        <w:t>مصايد</w:t>
      </w:r>
      <w:r w:rsidR="00D11A1F">
        <w:rPr>
          <w:rFonts w:hint="cs"/>
          <w:rtl/>
        </w:rPr>
        <w:t xml:space="preserve"> الأسماك في البحر الأبيض المتوسط على التوالي.</w:t>
      </w:r>
    </w:p>
    <w:p w:rsidR="006D642B" w:rsidRPr="0033024C" w:rsidRDefault="006D642B" w:rsidP="00001B7D">
      <w:pPr>
        <w:pStyle w:val="NewPara"/>
        <w:tabs>
          <w:tab w:val="left" w:pos="282"/>
          <w:tab w:val="left" w:pos="566"/>
        </w:tabs>
        <w:bidi/>
        <w:spacing w:before="0" w:line="168" w:lineRule="auto"/>
        <w:jc w:val="both"/>
      </w:pPr>
    </w:p>
    <w:p w:rsidR="00432CFA" w:rsidRDefault="009724EC" w:rsidP="00D32087">
      <w:pPr>
        <w:pStyle w:val="NewPara"/>
        <w:tabs>
          <w:tab w:val="left" w:pos="282"/>
          <w:tab w:val="left" w:pos="566"/>
        </w:tabs>
        <w:bidi/>
        <w:spacing w:before="0" w:after="120" w:line="216" w:lineRule="auto"/>
        <w:ind w:left="-1"/>
        <w:jc w:val="both"/>
      </w:pPr>
      <w:r w:rsidRPr="009724EC">
        <w:rPr>
          <w:rFonts w:hint="cs"/>
          <w:sz w:val="18"/>
          <w:szCs w:val="24"/>
          <w:rtl/>
          <w:lang w:bidi="ar-LB"/>
        </w:rPr>
        <w:t>2</w:t>
      </w:r>
      <w:r w:rsidR="00D32087">
        <w:rPr>
          <w:rFonts w:hint="cs"/>
          <w:sz w:val="18"/>
          <w:szCs w:val="24"/>
          <w:rtl/>
          <w:lang w:bidi="ar-LB"/>
        </w:rPr>
        <w:t>3</w:t>
      </w:r>
      <w:r w:rsidR="001B29E1">
        <w:rPr>
          <w:rFonts w:hint="cs"/>
          <w:rtl/>
          <w:lang w:bidi="ar-LB"/>
        </w:rPr>
        <w:t>-</w:t>
      </w:r>
      <w:r w:rsidR="001B29E1">
        <w:rPr>
          <w:rFonts w:hint="cs"/>
          <w:rtl/>
          <w:lang w:bidi="ar-LB"/>
        </w:rPr>
        <w:tab/>
      </w:r>
      <w:r w:rsidR="00432CFA">
        <w:rPr>
          <w:rFonts w:hint="cs"/>
          <w:rtl/>
          <w:lang w:bidi="ar-LB"/>
        </w:rPr>
        <w:t xml:space="preserve">وتُبذَل جهود لملء </w:t>
      </w:r>
      <w:r w:rsidR="00432CFA" w:rsidRPr="00432CFA">
        <w:rPr>
          <w:rtl/>
        </w:rPr>
        <w:t>الوظائف الشاغرة للموظفين المعنيين بتربية الأحياء المائية في المكاتب الإقل</w:t>
      </w:r>
      <w:r w:rsidR="005E2C68">
        <w:rPr>
          <w:rtl/>
        </w:rPr>
        <w:t xml:space="preserve">يمية </w:t>
      </w:r>
      <w:r w:rsidR="005E2C68">
        <w:rPr>
          <w:rFonts w:hint="cs"/>
          <w:rtl/>
        </w:rPr>
        <w:t>و</w:t>
      </w:r>
      <w:r w:rsidR="00432CFA">
        <w:rPr>
          <w:rtl/>
        </w:rPr>
        <w:t>الإقليمية الفرعية</w:t>
      </w:r>
      <w:r w:rsidR="00432CFA">
        <w:rPr>
          <w:rFonts w:hint="cs"/>
          <w:rtl/>
        </w:rPr>
        <w:t>، بما في ذلك في مكاتب أفريقيا الغربية والوسطى.</w:t>
      </w:r>
    </w:p>
    <w:p w:rsidR="00432CFA" w:rsidRDefault="00432CFA" w:rsidP="00001B7D">
      <w:pPr>
        <w:pStyle w:val="ListParagraph"/>
        <w:tabs>
          <w:tab w:val="left" w:pos="282"/>
          <w:tab w:val="left" w:pos="566"/>
        </w:tabs>
        <w:bidi/>
        <w:spacing w:before="0" w:line="168" w:lineRule="auto"/>
        <w:ind w:left="0"/>
        <w:contextualSpacing w:val="0"/>
        <w:jc w:val="both"/>
        <w:rPr>
          <w:rtl/>
        </w:rPr>
      </w:pPr>
    </w:p>
    <w:p w:rsidR="00432CFA" w:rsidRPr="0024766A" w:rsidRDefault="009724EC" w:rsidP="00375765">
      <w:pPr>
        <w:pStyle w:val="NewPara"/>
        <w:tabs>
          <w:tab w:val="left" w:pos="282"/>
          <w:tab w:val="left" w:pos="566"/>
        </w:tabs>
        <w:bidi/>
        <w:spacing w:before="0" w:after="120" w:line="216" w:lineRule="auto"/>
        <w:ind w:left="-1"/>
        <w:jc w:val="both"/>
      </w:pPr>
      <w:r w:rsidRPr="009724EC">
        <w:rPr>
          <w:rFonts w:hint="cs"/>
          <w:sz w:val="18"/>
          <w:szCs w:val="24"/>
          <w:rtl/>
        </w:rPr>
        <w:t>2</w:t>
      </w:r>
      <w:r w:rsidR="00D32087">
        <w:rPr>
          <w:rFonts w:hint="cs"/>
          <w:sz w:val="18"/>
          <w:szCs w:val="24"/>
          <w:rtl/>
        </w:rPr>
        <w:t>4</w:t>
      </w:r>
      <w:r w:rsidR="001B29E1">
        <w:rPr>
          <w:rFonts w:hint="cs"/>
          <w:rtl/>
        </w:rPr>
        <w:t>-</w:t>
      </w:r>
      <w:r w:rsidR="001B29E1">
        <w:rPr>
          <w:rFonts w:hint="cs"/>
          <w:rtl/>
        </w:rPr>
        <w:tab/>
      </w:r>
      <w:r w:rsidR="00432CFA" w:rsidRPr="0024766A">
        <w:rPr>
          <w:rFonts w:hint="cs"/>
          <w:rtl/>
        </w:rPr>
        <w:t xml:space="preserve">وفي أوروبا وآسيا الوسطى، واصلت </w:t>
      </w:r>
      <w:r w:rsidR="00695189">
        <w:rPr>
          <w:rFonts w:hint="cs"/>
          <w:rtl/>
        </w:rPr>
        <w:t>الفاو</w:t>
      </w:r>
      <w:r w:rsidR="00432CFA" w:rsidRPr="0024766A">
        <w:rPr>
          <w:rFonts w:hint="cs"/>
          <w:rtl/>
        </w:rPr>
        <w:t xml:space="preserve"> توفير الدعم </w:t>
      </w:r>
      <w:r w:rsidR="00432CFA" w:rsidRPr="0024766A">
        <w:rPr>
          <w:rFonts w:ascii="Arial" w:hAnsi="Arial" w:hint="cs"/>
          <w:rtl/>
        </w:rPr>
        <w:t>ل</w:t>
      </w:r>
      <w:r w:rsidR="00432CFA" w:rsidRPr="0024766A">
        <w:rPr>
          <w:rFonts w:ascii="Arial" w:hAnsi="Arial"/>
          <w:rtl/>
        </w:rPr>
        <w:t>لهيئة الاستشارية الأوروبية للمصايد الداخلية وتربية الأحياء المائية،</w:t>
      </w:r>
      <w:r w:rsidR="00432CFA" w:rsidRPr="0024766A">
        <w:rPr>
          <w:rFonts w:ascii="Arial" w:hAnsi="Arial" w:hint="cs"/>
          <w:rtl/>
        </w:rPr>
        <w:t xml:space="preserve"> </w:t>
      </w:r>
      <w:r w:rsidR="00432CFA" w:rsidRPr="0024766A">
        <w:rPr>
          <w:rFonts w:hint="cs"/>
          <w:rtl/>
        </w:rPr>
        <w:t>و</w:t>
      </w:r>
      <w:r w:rsidR="00432CFA" w:rsidRPr="0024766A">
        <w:rPr>
          <w:rtl/>
        </w:rPr>
        <w:t>هيئة مصايد الأسماك وتربية الأحياء المائية في آسيا الوسطى والقوقاز</w:t>
      </w:r>
      <w:r w:rsidR="00432CFA" w:rsidRPr="0024766A">
        <w:rPr>
          <w:rFonts w:hint="cs"/>
          <w:rtl/>
        </w:rPr>
        <w:t xml:space="preserve">. ووافقت الهيئة </w:t>
      </w:r>
      <w:r w:rsidR="00432CFA" w:rsidRPr="0024766A">
        <w:rPr>
          <w:rFonts w:ascii="Arial" w:hAnsi="Arial"/>
          <w:rtl/>
        </w:rPr>
        <w:t>الاستشارية الأوروبية للمصايد الداخلية وتربية الأحياء المائية</w:t>
      </w:r>
      <w:r w:rsidR="00432CFA" w:rsidRPr="0024766A">
        <w:rPr>
          <w:rFonts w:ascii="Arial" w:hAnsi="Arial" w:hint="cs"/>
          <w:rtl/>
        </w:rPr>
        <w:t xml:space="preserve"> مؤخراً على إلغاء اللجان الفرعية وأطراف العمل لصالح اعتماد نهج إزاء المشروع، وبات لديها الآن سبعة مشاريع ناشطة. وأمّا </w:t>
      </w:r>
      <w:r w:rsidR="00432CFA" w:rsidRPr="0024766A">
        <w:rPr>
          <w:rtl/>
        </w:rPr>
        <w:t>هيئة مصايد الأسماك وتربية الأحياء المائية في آسيا الوسطى والقوقاز</w:t>
      </w:r>
      <w:r w:rsidR="00432CFA" w:rsidRPr="0024766A">
        <w:rPr>
          <w:rFonts w:hint="cs"/>
          <w:rtl/>
        </w:rPr>
        <w:t xml:space="preserve"> فهي هيئة جديدة تضم خمسة أعضاء</w:t>
      </w:r>
      <w:r w:rsidR="005E2C68" w:rsidRPr="0024766A">
        <w:rPr>
          <w:rFonts w:hint="cs"/>
          <w:rtl/>
        </w:rPr>
        <w:t xml:space="preserve">، </w:t>
      </w:r>
      <w:r w:rsidR="00432CFA" w:rsidRPr="0024766A">
        <w:rPr>
          <w:rFonts w:hint="cs"/>
          <w:rtl/>
        </w:rPr>
        <w:t xml:space="preserve">تمّ تأسيسها بدعم من برنامج الشراكة </w:t>
      </w:r>
      <w:r w:rsidR="005E2C68" w:rsidRPr="0024766A">
        <w:rPr>
          <w:rFonts w:hint="cs"/>
          <w:rtl/>
        </w:rPr>
        <w:t xml:space="preserve">بين </w:t>
      </w:r>
      <w:r w:rsidR="00695189">
        <w:rPr>
          <w:rFonts w:hint="cs"/>
          <w:rtl/>
        </w:rPr>
        <w:t>الفاو</w:t>
      </w:r>
      <w:r w:rsidR="005E2C68" w:rsidRPr="0024766A">
        <w:rPr>
          <w:rFonts w:hint="cs"/>
          <w:rtl/>
        </w:rPr>
        <w:t xml:space="preserve"> وتركيا. وقد أدّت</w:t>
      </w:r>
      <w:r w:rsidR="00432CFA" w:rsidRPr="0024766A">
        <w:rPr>
          <w:rFonts w:hint="cs"/>
          <w:rtl/>
        </w:rPr>
        <w:t xml:space="preserve"> أكثر من ثلاثين حلقة عمل ودورة نُظّمت في إطار هذا البرنامج إلى تعزيز التعاون على صعيد </w:t>
      </w:r>
      <w:r w:rsidR="00715282" w:rsidRPr="0024766A">
        <w:rPr>
          <w:rFonts w:hint="cs"/>
          <w:rtl/>
        </w:rPr>
        <w:t>مصايد</w:t>
      </w:r>
      <w:r w:rsidR="00432CFA" w:rsidRPr="0024766A">
        <w:rPr>
          <w:rFonts w:hint="cs"/>
          <w:rtl/>
        </w:rPr>
        <w:t xml:space="preserve"> الأسماك الداخلية وتربية الأحياء المائية في بلدان آسيا الوسطى منذ تفكك الاتحاد السوفيتي السابق.</w:t>
      </w:r>
    </w:p>
    <w:p w:rsidR="00432CFA" w:rsidRDefault="00432CFA" w:rsidP="00001B7D">
      <w:pPr>
        <w:tabs>
          <w:tab w:val="left" w:pos="282"/>
          <w:tab w:val="left" w:pos="566"/>
        </w:tabs>
        <w:bidi/>
        <w:spacing w:before="0" w:line="168" w:lineRule="auto"/>
        <w:jc w:val="both"/>
        <w:rPr>
          <w:rtl/>
          <w:lang w:bidi="ar-LB"/>
        </w:rPr>
      </w:pPr>
    </w:p>
    <w:p w:rsidR="00566939" w:rsidRPr="0024766A" w:rsidRDefault="00D32087" w:rsidP="00AC6E10">
      <w:pPr>
        <w:pStyle w:val="NewPara"/>
        <w:tabs>
          <w:tab w:val="left" w:pos="282"/>
          <w:tab w:val="left" w:pos="566"/>
        </w:tabs>
        <w:bidi/>
        <w:spacing w:before="0" w:after="120" w:line="216" w:lineRule="auto"/>
        <w:ind w:left="-1"/>
        <w:jc w:val="both"/>
      </w:pPr>
      <w:r w:rsidRPr="00F46FDE">
        <w:rPr>
          <w:rFonts w:hint="cs"/>
          <w:sz w:val="18"/>
          <w:szCs w:val="24"/>
          <w:rtl/>
          <w:lang w:bidi="ar-LB"/>
        </w:rPr>
        <w:t>25</w:t>
      </w:r>
      <w:r w:rsidR="001B29E1">
        <w:rPr>
          <w:rFonts w:hint="cs"/>
          <w:rtl/>
        </w:rPr>
        <w:t>-</w:t>
      </w:r>
      <w:r w:rsidR="001B29E1">
        <w:rPr>
          <w:rFonts w:hint="cs"/>
          <w:rtl/>
        </w:rPr>
        <w:tab/>
      </w:r>
      <w:r w:rsidR="00432CFA" w:rsidRPr="0024766A">
        <w:rPr>
          <w:rFonts w:hint="cs"/>
          <w:rtl/>
        </w:rPr>
        <w:t>وبدعم من إيطاليا والمفوضية الأوروبية</w:t>
      </w:r>
      <w:bookmarkStart w:id="4" w:name="_GoBack"/>
      <w:bookmarkEnd w:id="4"/>
      <w:r w:rsidR="00432CFA" w:rsidRPr="0024766A">
        <w:rPr>
          <w:rFonts w:hint="cs"/>
          <w:rtl/>
        </w:rPr>
        <w:t>، نظّمت الهيئة العامة ل</w:t>
      </w:r>
      <w:r w:rsidR="00715282" w:rsidRPr="0024766A">
        <w:rPr>
          <w:rFonts w:hint="cs"/>
          <w:rtl/>
        </w:rPr>
        <w:t>مصايد</w:t>
      </w:r>
      <w:r w:rsidR="00432CFA" w:rsidRPr="0024766A">
        <w:rPr>
          <w:rFonts w:hint="cs"/>
          <w:rtl/>
        </w:rPr>
        <w:t xml:space="preserve"> الأسماك في البحر الأبيض المتوسط بالتعاون مع </w:t>
      </w:r>
      <w:r w:rsidR="00695189">
        <w:rPr>
          <w:rFonts w:hint="cs"/>
          <w:rtl/>
        </w:rPr>
        <w:t>الفاو</w:t>
      </w:r>
      <w:r w:rsidR="00432CFA" w:rsidRPr="0024766A">
        <w:rPr>
          <w:rFonts w:hint="cs"/>
          <w:rtl/>
        </w:rPr>
        <w:t xml:space="preserve"> المؤتمر الإقليمي لتربية الأحياء المائية </w:t>
      </w:r>
      <w:r w:rsidR="00AC6E10">
        <w:rPr>
          <w:rFonts w:hint="cs"/>
          <w:rtl/>
        </w:rPr>
        <w:t xml:space="preserve">في </w:t>
      </w:r>
      <w:r w:rsidR="00432CFA" w:rsidRPr="0024766A">
        <w:rPr>
          <w:rFonts w:hint="cs"/>
          <w:rtl/>
        </w:rPr>
        <w:t xml:space="preserve">عام </w:t>
      </w:r>
      <w:r w:rsidR="00432CFA" w:rsidRPr="008234C4">
        <w:rPr>
          <w:rFonts w:hint="cs"/>
          <w:sz w:val="18"/>
          <w:szCs w:val="24"/>
          <w:rtl/>
        </w:rPr>
        <w:t>2014</w:t>
      </w:r>
      <w:r w:rsidR="00432CFA" w:rsidRPr="0024766A">
        <w:rPr>
          <w:rFonts w:hint="cs"/>
          <w:rtl/>
        </w:rPr>
        <w:t xml:space="preserve"> حول النمو الأزرق</w:t>
      </w:r>
      <w:r w:rsidR="00566939" w:rsidRPr="0024766A">
        <w:rPr>
          <w:rFonts w:hint="cs"/>
          <w:rtl/>
        </w:rPr>
        <w:t xml:space="preserve"> في منطقة</w:t>
      </w:r>
      <w:r w:rsidR="00432CFA" w:rsidRPr="0024766A">
        <w:rPr>
          <w:rFonts w:hint="cs"/>
          <w:rtl/>
        </w:rPr>
        <w:t xml:space="preserve"> البحر الأبيض المتوسط  والبحر الأسود:</w:t>
      </w:r>
      <w:r w:rsidR="00566939" w:rsidRPr="0024766A">
        <w:rPr>
          <w:rFonts w:hint="cs"/>
          <w:rtl/>
        </w:rPr>
        <w:t xml:space="preserve"> </w:t>
      </w:r>
      <w:r w:rsidR="00566939" w:rsidRPr="0024766A">
        <w:rPr>
          <w:rtl/>
        </w:rPr>
        <w:t xml:space="preserve">تطوير تربية الأحياء المائية المستدامة من أجل </w:t>
      </w:r>
      <w:r w:rsidR="00AC6E10">
        <w:rPr>
          <w:rFonts w:hint="cs"/>
          <w:rtl/>
        </w:rPr>
        <w:t>ا</w:t>
      </w:r>
      <w:r w:rsidR="00566939" w:rsidRPr="0024766A">
        <w:rPr>
          <w:rtl/>
        </w:rPr>
        <w:t>لأمن الغذائي</w:t>
      </w:r>
      <w:r w:rsidR="005E2C68" w:rsidRPr="0024766A">
        <w:rPr>
          <w:rFonts w:hint="cs"/>
          <w:rtl/>
        </w:rPr>
        <w:t>. وقد وُ</w:t>
      </w:r>
      <w:r w:rsidR="00566939" w:rsidRPr="0024766A">
        <w:rPr>
          <w:rFonts w:hint="cs"/>
          <w:rtl/>
        </w:rPr>
        <w:t>ضعت سلسلة من الاستنتاجات</w:t>
      </w:r>
      <w:r w:rsidR="00566939" w:rsidRPr="000D48F1">
        <w:rPr>
          <w:rStyle w:val="FootnoteReference"/>
          <w:rFonts w:asciiTheme="majorBidi" w:hAnsiTheme="majorBidi" w:cstheme="majorBidi"/>
          <w:sz w:val="14"/>
          <w:szCs w:val="20"/>
          <w:rtl/>
        </w:rPr>
        <w:footnoteReference w:id="7"/>
      </w:r>
      <w:r w:rsidR="00566939" w:rsidRPr="0024766A">
        <w:rPr>
          <w:rFonts w:hint="cs"/>
          <w:rtl/>
        </w:rPr>
        <w:t xml:space="preserve"> بالاستناد إلى توصيات الخبراء بشأن قضايا </w:t>
      </w:r>
      <w:proofErr w:type="spellStart"/>
      <w:r w:rsidR="00566939" w:rsidRPr="0024766A">
        <w:rPr>
          <w:rFonts w:hint="cs"/>
          <w:rtl/>
        </w:rPr>
        <w:t>الحوكمة</w:t>
      </w:r>
      <w:proofErr w:type="spellEnd"/>
      <w:r w:rsidR="00566939" w:rsidRPr="0024766A">
        <w:rPr>
          <w:rFonts w:hint="cs"/>
          <w:rtl/>
        </w:rPr>
        <w:t>، والبيئة، والأسواق والابتكارات التكنولوجية.</w:t>
      </w:r>
    </w:p>
    <w:p w:rsidR="005E2C68" w:rsidRPr="0024766A" w:rsidRDefault="005E2C68" w:rsidP="000D48F1">
      <w:pPr>
        <w:pStyle w:val="NewPara"/>
        <w:tabs>
          <w:tab w:val="left" w:pos="282"/>
          <w:tab w:val="left" w:pos="566"/>
        </w:tabs>
        <w:bidi/>
        <w:spacing w:before="0" w:line="168" w:lineRule="auto"/>
        <w:jc w:val="both"/>
        <w:rPr>
          <w:rtl/>
        </w:rPr>
      </w:pPr>
    </w:p>
    <w:p w:rsidR="00566939" w:rsidRPr="0024766A" w:rsidRDefault="00D32087" w:rsidP="00367CFD">
      <w:pPr>
        <w:pStyle w:val="NewPara"/>
        <w:tabs>
          <w:tab w:val="left" w:pos="282"/>
          <w:tab w:val="left" w:pos="566"/>
        </w:tabs>
        <w:bidi/>
        <w:spacing w:before="0" w:after="120" w:line="216" w:lineRule="auto"/>
        <w:ind w:left="-1"/>
        <w:jc w:val="both"/>
      </w:pPr>
      <w:r w:rsidRPr="00F46FDE">
        <w:rPr>
          <w:rFonts w:hint="cs"/>
          <w:sz w:val="18"/>
          <w:szCs w:val="24"/>
          <w:rtl/>
        </w:rPr>
        <w:t>26</w:t>
      </w:r>
      <w:r w:rsidR="001B29E1">
        <w:rPr>
          <w:rFonts w:hint="cs"/>
          <w:rtl/>
        </w:rPr>
        <w:t>-</w:t>
      </w:r>
      <w:r w:rsidR="001B29E1">
        <w:rPr>
          <w:rFonts w:hint="cs"/>
          <w:rtl/>
        </w:rPr>
        <w:tab/>
      </w:r>
      <w:r w:rsidR="005E2C68" w:rsidRPr="0024766A">
        <w:rPr>
          <w:rFonts w:hint="cs"/>
          <w:rtl/>
        </w:rPr>
        <w:t xml:space="preserve">وفي آسيا، دعمت </w:t>
      </w:r>
      <w:r w:rsidR="00695189">
        <w:rPr>
          <w:rFonts w:hint="cs"/>
          <w:rtl/>
        </w:rPr>
        <w:t>الفاو</w:t>
      </w:r>
      <w:r w:rsidR="00566939" w:rsidRPr="0024766A">
        <w:rPr>
          <w:rFonts w:hint="cs"/>
          <w:rtl/>
        </w:rPr>
        <w:t xml:space="preserve"> الاجتماع السنوي الرابع والعشرين</w:t>
      </w:r>
      <w:r w:rsidR="00566939" w:rsidRPr="0024766A">
        <w:rPr>
          <w:rtl/>
        </w:rPr>
        <w:t xml:space="preserve"> لمجلس إدارة شبكة مراكز تربية الأحياء المائية في إقليم آسيا والمحيط الهادي</w:t>
      </w:r>
      <w:r w:rsidR="00566939" w:rsidRPr="0024766A">
        <w:rPr>
          <w:rFonts w:hint="cs"/>
          <w:rtl/>
        </w:rPr>
        <w:t xml:space="preserve">. </w:t>
      </w:r>
      <w:r w:rsidR="00554E0C" w:rsidRPr="0024766A">
        <w:rPr>
          <w:rFonts w:hint="cs"/>
          <w:rtl/>
        </w:rPr>
        <w:t xml:space="preserve">وساهمت </w:t>
      </w:r>
      <w:r w:rsidR="005E2C68" w:rsidRPr="0024766A">
        <w:rPr>
          <w:rFonts w:hint="cs"/>
          <w:rtl/>
        </w:rPr>
        <w:t>ال</w:t>
      </w:r>
      <w:r w:rsidR="00554E0C" w:rsidRPr="0024766A">
        <w:rPr>
          <w:rFonts w:hint="cs"/>
          <w:rtl/>
        </w:rPr>
        <w:t xml:space="preserve">منظمة أيضاً في برنامج </w:t>
      </w:r>
      <w:proofErr w:type="gramStart"/>
      <w:r w:rsidR="00554E0C" w:rsidRPr="0024766A">
        <w:rPr>
          <w:rFonts w:hint="cs"/>
          <w:rtl/>
        </w:rPr>
        <w:t>عمل</w:t>
      </w:r>
      <w:proofErr w:type="gramEnd"/>
      <w:r w:rsidR="00554E0C" w:rsidRPr="0024766A">
        <w:rPr>
          <w:rFonts w:hint="cs"/>
          <w:rtl/>
        </w:rPr>
        <w:t xml:space="preserve"> الشبكة </w:t>
      </w:r>
      <w:r w:rsidR="00997475" w:rsidRPr="0024766A">
        <w:rPr>
          <w:rFonts w:hint="cs"/>
          <w:rtl/>
        </w:rPr>
        <w:t>خلال الاجتماع الحادي عشر للجنة الاستشارية. كذلك، دعمت المنظمة أنشطة إقليمية هامة قامت بها الشبكة وتعاونت معها في وضع استراتيجية إقليمية وخطة عمل لتكثيف مستدام لتربية الأحياء المائية.</w:t>
      </w:r>
    </w:p>
    <w:p w:rsidR="006D642B" w:rsidRPr="0024766A" w:rsidRDefault="006D642B" w:rsidP="00AC6E10">
      <w:pPr>
        <w:pStyle w:val="NewPara"/>
        <w:tabs>
          <w:tab w:val="left" w:pos="282"/>
          <w:tab w:val="left" w:pos="566"/>
        </w:tabs>
        <w:spacing w:before="0" w:line="168" w:lineRule="auto"/>
        <w:jc w:val="both"/>
      </w:pPr>
    </w:p>
    <w:p w:rsidR="00997475" w:rsidRPr="0024766A" w:rsidRDefault="00D32087" w:rsidP="00367CFD">
      <w:pPr>
        <w:pStyle w:val="NewPara"/>
        <w:tabs>
          <w:tab w:val="left" w:pos="282"/>
          <w:tab w:val="left" w:pos="566"/>
        </w:tabs>
        <w:bidi/>
        <w:spacing w:before="0" w:after="120" w:line="216" w:lineRule="auto"/>
        <w:ind w:left="-1"/>
        <w:jc w:val="both"/>
      </w:pPr>
      <w:r w:rsidRPr="00F46FDE">
        <w:rPr>
          <w:rFonts w:hint="cs"/>
          <w:sz w:val="18"/>
          <w:szCs w:val="24"/>
          <w:rtl/>
          <w:lang w:bidi="ar-LB"/>
        </w:rPr>
        <w:lastRenderedPageBreak/>
        <w:t>27</w:t>
      </w:r>
      <w:r w:rsidR="001B29E1">
        <w:rPr>
          <w:rFonts w:hint="cs"/>
          <w:rtl/>
          <w:lang w:bidi="ar-LB"/>
        </w:rPr>
        <w:t>-</w:t>
      </w:r>
      <w:r w:rsidR="001B29E1">
        <w:rPr>
          <w:rFonts w:hint="cs"/>
          <w:rtl/>
          <w:lang w:bidi="ar-LB"/>
        </w:rPr>
        <w:tab/>
      </w:r>
      <w:r w:rsidR="00997475" w:rsidRPr="0024766A">
        <w:rPr>
          <w:rFonts w:hint="cs"/>
          <w:rtl/>
          <w:lang w:bidi="ar-LB"/>
        </w:rPr>
        <w:t>وقُدّم الدعم للأعضاء الآسيويين من أجل تنفي</w:t>
      </w:r>
      <w:r w:rsidR="005E2C68" w:rsidRPr="0024766A">
        <w:rPr>
          <w:rFonts w:hint="cs"/>
          <w:rtl/>
          <w:lang w:bidi="ar-LB"/>
        </w:rPr>
        <w:t xml:space="preserve">ذ المبادرة الإقليمية </w:t>
      </w:r>
      <w:r w:rsidR="00C07364">
        <w:rPr>
          <w:rFonts w:hint="cs"/>
          <w:rtl/>
          <w:lang w:bidi="ar-LB"/>
        </w:rPr>
        <w:t>للفاو</w:t>
      </w:r>
      <w:r w:rsidR="00997475" w:rsidRPr="0024766A">
        <w:rPr>
          <w:rFonts w:hint="cs"/>
          <w:rtl/>
          <w:lang w:bidi="ar-LB"/>
        </w:rPr>
        <w:t xml:space="preserve"> بشأن التكثيف المستدام لتربية الأحياء المائية للنمو الأزرق، بما في ذلك بر</w:t>
      </w:r>
      <w:r w:rsidR="00AC6E10">
        <w:rPr>
          <w:rFonts w:hint="cs"/>
          <w:rtl/>
          <w:lang w:bidi="ar-LB"/>
        </w:rPr>
        <w:t>ن</w:t>
      </w:r>
      <w:r w:rsidR="00997475" w:rsidRPr="0024766A">
        <w:rPr>
          <w:rFonts w:hint="cs"/>
          <w:rtl/>
          <w:lang w:bidi="ar-LB"/>
        </w:rPr>
        <w:t xml:space="preserve">امج التعاون التقني في خمسة بلدان، وسبعة مشاريع لمرافق برنامج التعاون التقني، ومشروع مرفق البيئة العالمية الذي ركّز على ستة بلدان. كذلك </w:t>
      </w:r>
      <w:proofErr w:type="gramStart"/>
      <w:r w:rsidR="00997475" w:rsidRPr="0024766A">
        <w:rPr>
          <w:rFonts w:hint="cs"/>
          <w:rtl/>
          <w:lang w:bidi="ar-LB"/>
        </w:rPr>
        <w:t>فإن</w:t>
      </w:r>
      <w:proofErr w:type="gramEnd"/>
      <w:r w:rsidR="00997475" w:rsidRPr="0024766A">
        <w:rPr>
          <w:rFonts w:hint="cs"/>
          <w:rtl/>
          <w:lang w:bidi="ar-LB"/>
        </w:rPr>
        <w:t xml:space="preserve"> ثلاثة برامج للتعاون التقني وثلاثة مشاريع لمرفق برنامج التعاون التقني دعمت مبادرات غير إقليمية. </w:t>
      </w:r>
      <w:proofErr w:type="gramStart"/>
      <w:r w:rsidR="00997475" w:rsidRPr="0024766A">
        <w:rPr>
          <w:rFonts w:hint="cs"/>
          <w:rtl/>
          <w:lang w:bidi="ar-LB"/>
        </w:rPr>
        <w:t>وستة</w:t>
      </w:r>
      <w:proofErr w:type="gramEnd"/>
      <w:r w:rsidR="00997475" w:rsidRPr="0024766A">
        <w:rPr>
          <w:rFonts w:hint="cs"/>
          <w:rtl/>
          <w:lang w:bidi="ar-LB"/>
        </w:rPr>
        <w:t xml:space="preserve"> بلدان مشمولة في تنفيذ برنامجين للتعاون التقني بين الأقاليم. وتركّز جميع أنشطة المشروع على دعم الأعضاء في وضع سياسات، واستراتيجيات وأنظمة لتشجيع التنمية المستدامة لتربية الأحياء المائية، وتنفيذ تكنولوجيات ابتكارية </w:t>
      </w:r>
      <w:r w:rsidR="009261E5" w:rsidRPr="0024766A">
        <w:rPr>
          <w:rFonts w:hint="cs"/>
          <w:rtl/>
          <w:lang w:bidi="ar-LB"/>
        </w:rPr>
        <w:t xml:space="preserve">لتربية الأحياء المائية وممارسات الإدارة، وتحسين حصول </w:t>
      </w:r>
      <w:proofErr w:type="spellStart"/>
      <w:r w:rsidR="009261E5" w:rsidRPr="0024766A">
        <w:rPr>
          <w:rFonts w:hint="cs"/>
          <w:rtl/>
          <w:lang w:bidi="ar-LB"/>
        </w:rPr>
        <w:t>المزراعين</w:t>
      </w:r>
      <w:proofErr w:type="spellEnd"/>
      <w:r w:rsidR="009261E5" w:rsidRPr="0024766A">
        <w:rPr>
          <w:rFonts w:hint="cs"/>
          <w:rtl/>
          <w:lang w:bidi="ar-LB"/>
        </w:rPr>
        <w:t xml:space="preserve"> على مدخلات إنتاج جيدة، وتكنولوجيات وأسواق ملائمة.</w:t>
      </w:r>
    </w:p>
    <w:p w:rsidR="009261E5" w:rsidRPr="0024766A" w:rsidRDefault="009261E5" w:rsidP="00C34EE8">
      <w:pPr>
        <w:pStyle w:val="ListParagraph"/>
        <w:tabs>
          <w:tab w:val="left" w:pos="282"/>
          <w:tab w:val="left" w:pos="566"/>
        </w:tabs>
        <w:bidi/>
        <w:spacing w:before="0" w:line="168" w:lineRule="auto"/>
        <w:ind w:left="0"/>
        <w:contextualSpacing w:val="0"/>
        <w:jc w:val="both"/>
        <w:rPr>
          <w:rtl/>
        </w:rPr>
      </w:pPr>
    </w:p>
    <w:p w:rsidR="009261E5" w:rsidRPr="0024766A" w:rsidRDefault="00D32087" w:rsidP="00AC6E10">
      <w:pPr>
        <w:pStyle w:val="NewPara"/>
        <w:tabs>
          <w:tab w:val="left" w:pos="282"/>
          <w:tab w:val="left" w:pos="566"/>
        </w:tabs>
        <w:bidi/>
        <w:spacing w:before="0" w:after="120" w:line="216" w:lineRule="auto"/>
        <w:ind w:left="-1"/>
        <w:jc w:val="both"/>
      </w:pPr>
      <w:r w:rsidRPr="00F46FDE">
        <w:rPr>
          <w:rFonts w:hint="cs"/>
          <w:sz w:val="18"/>
          <w:szCs w:val="24"/>
          <w:rtl/>
          <w:lang w:bidi="ar-LB"/>
        </w:rPr>
        <w:t>28</w:t>
      </w:r>
      <w:r w:rsidR="001B29E1">
        <w:rPr>
          <w:rFonts w:hint="cs"/>
          <w:rtl/>
          <w:lang w:bidi="ar-LB"/>
        </w:rPr>
        <w:t>-</w:t>
      </w:r>
      <w:r w:rsidR="001B29E1">
        <w:rPr>
          <w:rFonts w:hint="cs"/>
          <w:rtl/>
          <w:lang w:bidi="ar-LB"/>
        </w:rPr>
        <w:tab/>
      </w:r>
      <w:r w:rsidR="009261E5" w:rsidRPr="0024766A">
        <w:rPr>
          <w:rFonts w:hint="cs"/>
          <w:rtl/>
          <w:lang w:bidi="ar-LB"/>
        </w:rPr>
        <w:t xml:space="preserve">وأما في إقليم أمريكا اللاتينية والبحر الكاريبي، فقد واصلت </w:t>
      </w:r>
      <w:r w:rsidR="00695189">
        <w:rPr>
          <w:rFonts w:hint="cs"/>
          <w:rtl/>
          <w:lang w:bidi="ar-LB"/>
        </w:rPr>
        <w:t>الفاو</w:t>
      </w:r>
      <w:r w:rsidR="009261E5" w:rsidRPr="0024766A">
        <w:rPr>
          <w:rFonts w:hint="cs"/>
          <w:rtl/>
          <w:lang w:bidi="ar-LB"/>
        </w:rPr>
        <w:t xml:space="preserve"> توفير الدعم لأجهزتها الدستورية من</w:t>
      </w:r>
      <w:r w:rsidR="009261E5" w:rsidRPr="0024766A">
        <w:rPr>
          <w:rFonts w:hint="cs"/>
          <w:rtl/>
        </w:rPr>
        <w:t xml:space="preserve"> قبيل </w:t>
      </w:r>
      <w:r w:rsidR="009261E5" w:rsidRPr="0024766A">
        <w:rPr>
          <w:rtl/>
        </w:rPr>
        <w:t>هيئة مصايد الأسماك الداخلية وتربية الأحياء المائية في أمريكا اللاتينية والبحر الكاريبي</w:t>
      </w:r>
      <w:r w:rsidR="009261E5" w:rsidRPr="0024766A">
        <w:rPr>
          <w:rFonts w:hint="cs"/>
          <w:rtl/>
        </w:rPr>
        <w:t xml:space="preserve">، بالإضافة إلى أهدافها التقليدية، أصبحت منتدىً هاماً يتم فيه مناقشة المجالات الفنية والسياسية ذات الأولوية بالنسبة إلى الاهتمام الإقليمي </w:t>
      </w:r>
      <w:r w:rsidR="00C07364">
        <w:rPr>
          <w:rFonts w:hint="cs"/>
          <w:rtl/>
        </w:rPr>
        <w:t>للفاو</w:t>
      </w:r>
      <w:r w:rsidR="009261E5" w:rsidRPr="0024766A">
        <w:rPr>
          <w:rFonts w:hint="cs"/>
          <w:rtl/>
        </w:rPr>
        <w:t xml:space="preserve">، ثم تُرفع توصية بشأنها إلى المؤتمر الإقليمي لأمريكا اللاتينية والبحر الكاريبي </w:t>
      </w:r>
      <w:r w:rsidR="00C07364">
        <w:rPr>
          <w:rFonts w:hint="cs"/>
          <w:rtl/>
        </w:rPr>
        <w:t>للفاو</w:t>
      </w:r>
      <w:r w:rsidR="009261E5" w:rsidRPr="0024766A">
        <w:rPr>
          <w:rFonts w:hint="cs"/>
          <w:rtl/>
        </w:rPr>
        <w:t>.</w:t>
      </w:r>
    </w:p>
    <w:p w:rsidR="006D642B" w:rsidRPr="0024766A" w:rsidRDefault="006D642B" w:rsidP="00C34EE8">
      <w:pPr>
        <w:pStyle w:val="ListParagraph"/>
        <w:tabs>
          <w:tab w:val="left" w:pos="282"/>
          <w:tab w:val="left" w:pos="566"/>
        </w:tabs>
        <w:bidi/>
        <w:spacing w:before="0" w:line="168" w:lineRule="auto"/>
        <w:ind w:left="0"/>
        <w:contextualSpacing w:val="0"/>
        <w:jc w:val="both"/>
      </w:pPr>
    </w:p>
    <w:p w:rsidR="009261E5" w:rsidRPr="0024766A" w:rsidRDefault="005C34DA" w:rsidP="00367CFD">
      <w:pPr>
        <w:pStyle w:val="NewPara"/>
        <w:tabs>
          <w:tab w:val="left" w:pos="566"/>
        </w:tabs>
        <w:bidi/>
        <w:spacing w:before="0" w:after="120" w:line="216" w:lineRule="auto"/>
        <w:ind w:left="-1"/>
        <w:jc w:val="both"/>
      </w:pPr>
      <w:r w:rsidRPr="00F46FDE">
        <w:rPr>
          <w:rFonts w:hint="cs"/>
          <w:sz w:val="18"/>
          <w:szCs w:val="24"/>
          <w:rtl/>
        </w:rPr>
        <w:t>29</w:t>
      </w:r>
      <w:r w:rsidR="001B29E1">
        <w:rPr>
          <w:rFonts w:hint="cs"/>
          <w:rtl/>
        </w:rPr>
        <w:t>-</w:t>
      </w:r>
      <w:r w:rsidR="001B29E1">
        <w:rPr>
          <w:rFonts w:hint="cs"/>
          <w:rtl/>
        </w:rPr>
        <w:tab/>
      </w:r>
      <w:r w:rsidR="009261E5" w:rsidRPr="0024766A">
        <w:rPr>
          <w:rFonts w:hint="cs"/>
          <w:rtl/>
        </w:rPr>
        <w:t xml:space="preserve">واستفادت </w:t>
      </w:r>
      <w:r w:rsidR="009261E5" w:rsidRPr="0024766A">
        <w:rPr>
          <w:rtl/>
        </w:rPr>
        <w:t xml:space="preserve">شبكة تربية الأحياء المائية </w:t>
      </w:r>
      <w:proofErr w:type="spellStart"/>
      <w:r w:rsidR="0044549C">
        <w:rPr>
          <w:rtl/>
        </w:rPr>
        <w:t>للأمريكتين</w:t>
      </w:r>
      <w:proofErr w:type="spellEnd"/>
      <w:r w:rsidR="009261E5" w:rsidRPr="0024766A">
        <w:rPr>
          <w:rFonts w:hint="cs"/>
          <w:rtl/>
        </w:rPr>
        <w:t xml:space="preserve"> أيضاً (</w:t>
      </w:r>
      <w:r w:rsidR="009261E5" w:rsidRPr="0024766A">
        <w:t>RAA</w:t>
      </w:r>
      <w:r w:rsidR="009261E5" w:rsidRPr="0024766A">
        <w:rPr>
          <w:rFonts w:hint="cs"/>
          <w:rtl/>
        </w:rPr>
        <w:t xml:space="preserve"> هو المختصر بالإسبانية) من مساعدة وثيقة من </w:t>
      </w:r>
      <w:r w:rsidR="00695189">
        <w:rPr>
          <w:rFonts w:hint="cs"/>
          <w:rtl/>
        </w:rPr>
        <w:t>الفاو</w:t>
      </w:r>
      <w:r w:rsidR="009261E5" w:rsidRPr="0024766A">
        <w:rPr>
          <w:rFonts w:hint="cs"/>
          <w:rtl/>
        </w:rPr>
        <w:t xml:space="preserve"> في الإقليم، ما ارتقى بتوطيدها. وقد أنجز خمسة أعضاء أصلاً عملي</w:t>
      </w:r>
      <w:r w:rsidR="005E2C68" w:rsidRPr="0024766A">
        <w:rPr>
          <w:rFonts w:hint="cs"/>
          <w:rtl/>
        </w:rPr>
        <w:t>ا</w:t>
      </w:r>
      <w:r w:rsidR="009261E5" w:rsidRPr="0024766A">
        <w:rPr>
          <w:rFonts w:hint="cs"/>
          <w:rtl/>
        </w:rPr>
        <w:t>تهم الوطنية وأصبحوا أعضاء</w:t>
      </w:r>
      <w:r w:rsidR="005E2C68" w:rsidRPr="0024766A">
        <w:rPr>
          <w:rFonts w:hint="cs"/>
          <w:rtl/>
        </w:rPr>
        <w:t>ً</w:t>
      </w:r>
      <w:r w:rsidR="009261E5" w:rsidRPr="0024766A">
        <w:rPr>
          <w:rFonts w:hint="cs"/>
          <w:rtl/>
        </w:rPr>
        <w:t xml:space="preserve"> كاملي العضوية، ولا سيما كوبا، وإكوادور، وغواتيمالا، وبنما، وباراغواي</w:t>
      </w:r>
      <w:r w:rsidR="004E3C75" w:rsidRPr="0024766A">
        <w:rPr>
          <w:rFonts w:hint="cs"/>
          <w:rtl/>
        </w:rPr>
        <w:t>، فيما أكثر من تسعة بلدان هي في المراحل الأخيرة من العملية. كما أن منافع هذه الآلية الدولية للتعاون في مجال تربية الأحياء المائية باتت ملموسةً الآن، وقد أُدرجت خمسة برامج استراتيجية في خطة العمل، بما في ذلك دع</w:t>
      </w:r>
      <w:r w:rsidR="005E2C68" w:rsidRPr="0024766A">
        <w:rPr>
          <w:rFonts w:hint="cs"/>
          <w:rtl/>
        </w:rPr>
        <w:t xml:space="preserve">م تنمية تربية الأحياء المائية </w:t>
      </w:r>
      <w:r w:rsidR="004E3C75" w:rsidRPr="0024766A">
        <w:rPr>
          <w:rFonts w:hint="cs"/>
          <w:rtl/>
        </w:rPr>
        <w:t>صغيرة النطاق، وتحسين تنافسية تربية الأحياء المائية الإقليمية، وزيادة التجارة في الأسماك في الإقليم، وزيادة الاستهلاك الإقليمي للأسماك، والأمراض العابرة للحدود في تربية الأحياء المائية. وتمّ اعتماد هذه ال</w:t>
      </w:r>
      <w:r w:rsidR="005E2C68" w:rsidRPr="0024766A">
        <w:rPr>
          <w:rFonts w:hint="cs"/>
          <w:rtl/>
        </w:rPr>
        <w:t>بر</w:t>
      </w:r>
      <w:r w:rsidR="004E3C75" w:rsidRPr="0024766A">
        <w:rPr>
          <w:rFonts w:hint="cs"/>
          <w:rtl/>
        </w:rPr>
        <w:t xml:space="preserve">امج الاستراتيجية بصورة رسمية خلال اجتماع مجلس وزراء </w:t>
      </w:r>
      <w:r w:rsidR="00AC6E10">
        <w:rPr>
          <w:rtl/>
        </w:rPr>
        <w:t xml:space="preserve">شبكة تربية الأحياء المائية </w:t>
      </w:r>
      <w:proofErr w:type="spellStart"/>
      <w:r w:rsidR="00AC6E10">
        <w:rPr>
          <w:rtl/>
        </w:rPr>
        <w:t>للأم</w:t>
      </w:r>
      <w:r w:rsidR="004E3C75" w:rsidRPr="0024766A">
        <w:rPr>
          <w:rtl/>
        </w:rPr>
        <w:t>ر</w:t>
      </w:r>
      <w:r w:rsidR="00AC6E10">
        <w:rPr>
          <w:rFonts w:hint="cs"/>
          <w:rtl/>
        </w:rPr>
        <w:t>ي</w:t>
      </w:r>
      <w:r w:rsidR="004E3C75" w:rsidRPr="0024766A">
        <w:rPr>
          <w:rtl/>
        </w:rPr>
        <w:t>كتين</w:t>
      </w:r>
      <w:proofErr w:type="spellEnd"/>
      <w:r w:rsidR="004E3C75" w:rsidRPr="0024766A">
        <w:rPr>
          <w:rFonts w:hint="cs"/>
          <w:rtl/>
        </w:rPr>
        <w:t xml:space="preserve"> الذي انعقد في أسونسيون، باراغواي، في نوفمبر/تشرين الثاني </w:t>
      </w:r>
      <w:r w:rsidR="004E3C75" w:rsidRPr="008234C4">
        <w:rPr>
          <w:rFonts w:hint="cs"/>
          <w:sz w:val="18"/>
          <w:szCs w:val="24"/>
          <w:rtl/>
        </w:rPr>
        <w:t>2014</w:t>
      </w:r>
      <w:r w:rsidR="004E3C75" w:rsidRPr="0024766A">
        <w:rPr>
          <w:rFonts w:hint="cs"/>
          <w:rtl/>
        </w:rPr>
        <w:t>.</w:t>
      </w:r>
    </w:p>
    <w:p w:rsidR="004E3C75" w:rsidRPr="0024766A" w:rsidRDefault="004E3C75" w:rsidP="00C34EE8">
      <w:pPr>
        <w:pStyle w:val="ListParagraph"/>
        <w:tabs>
          <w:tab w:val="left" w:pos="282"/>
          <w:tab w:val="left" w:pos="566"/>
        </w:tabs>
        <w:bidi/>
        <w:spacing w:before="0" w:line="168" w:lineRule="auto"/>
        <w:ind w:left="0"/>
        <w:contextualSpacing w:val="0"/>
        <w:jc w:val="both"/>
        <w:rPr>
          <w:rtl/>
        </w:rPr>
      </w:pPr>
    </w:p>
    <w:p w:rsidR="004E3C75" w:rsidRPr="0024766A" w:rsidRDefault="005C34DA" w:rsidP="00AC6E10">
      <w:pPr>
        <w:pStyle w:val="NewPara"/>
        <w:tabs>
          <w:tab w:val="left" w:pos="282"/>
          <w:tab w:val="left" w:pos="566"/>
        </w:tabs>
        <w:bidi/>
        <w:spacing w:before="0" w:after="120" w:line="216" w:lineRule="auto"/>
        <w:ind w:left="-1"/>
        <w:jc w:val="both"/>
      </w:pPr>
      <w:r w:rsidRPr="00F46FDE">
        <w:rPr>
          <w:rFonts w:hint="cs"/>
          <w:sz w:val="18"/>
          <w:szCs w:val="24"/>
          <w:rtl/>
        </w:rPr>
        <w:t>30</w:t>
      </w:r>
      <w:r w:rsidR="001B29E1">
        <w:rPr>
          <w:rFonts w:hint="cs"/>
          <w:rtl/>
        </w:rPr>
        <w:t>-</w:t>
      </w:r>
      <w:r w:rsidR="001B29E1">
        <w:rPr>
          <w:rFonts w:hint="cs"/>
          <w:rtl/>
        </w:rPr>
        <w:tab/>
      </w:r>
      <w:r w:rsidR="004E3C75" w:rsidRPr="0024766A">
        <w:rPr>
          <w:rFonts w:hint="cs"/>
          <w:rtl/>
        </w:rPr>
        <w:t xml:space="preserve">وأمّا </w:t>
      </w:r>
      <w:r w:rsidR="004E3C75" w:rsidRPr="0024766A">
        <w:rPr>
          <w:rtl/>
        </w:rPr>
        <w:t>الشراكة العالمية للنهوض بتربية الأحياء المائية</w:t>
      </w:r>
      <w:r w:rsidR="004E3C75" w:rsidRPr="0024766A">
        <w:rPr>
          <w:rFonts w:hint="cs"/>
          <w:rtl/>
        </w:rPr>
        <w:t xml:space="preserve">، وهو برنامج لتعزيز الشراكات والتعاون لتحقيق التنمية المستدامة لتربية الأحياء المائية، فقد </w:t>
      </w:r>
      <w:r w:rsidR="00AC6E10">
        <w:rPr>
          <w:rFonts w:hint="cs"/>
          <w:rtl/>
        </w:rPr>
        <w:t>أ</w:t>
      </w:r>
      <w:r w:rsidR="004E3C75" w:rsidRPr="0024766A">
        <w:rPr>
          <w:rFonts w:hint="cs"/>
          <w:rtl/>
        </w:rPr>
        <w:t xml:space="preserve">صبحت جزءاً لا يتجزأ من مبادرة النمو الأزرق الجديدة </w:t>
      </w:r>
      <w:r w:rsidR="00C07364">
        <w:rPr>
          <w:rFonts w:hint="cs"/>
          <w:rtl/>
        </w:rPr>
        <w:t>للفاو</w:t>
      </w:r>
      <w:r w:rsidR="004E3C75" w:rsidRPr="0024766A">
        <w:rPr>
          <w:rFonts w:hint="cs"/>
          <w:rtl/>
        </w:rPr>
        <w:t xml:space="preserve"> (</w:t>
      </w:r>
      <w:r w:rsidR="00AC6E10">
        <w:rPr>
          <w:rFonts w:hint="cs"/>
          <w:rtl/>
        </w:rPr>
        <w:t>ا</w:t>
      </w:r>
      <w:r w:rsidR="004E3C75" w:rsidRPr="0024766A">
        <w:rPr>
          <w:rFonts w:hint="cs"/>
          <w:rtl/>
        </w:rPr>
        <w:t xml:space="preserve">نظر الوثيقة </w:t>
      </w:r>
      <w:r w:rsidR="004E3C75" w:rsidRPr="0024766A">
        <w:t xml:space="preserve">COFI:AQ/VIII/2015/07 </w:t>
      </w:r>
      <w:r w:rsidR="004E3C75" w:rsidRPr="0024766A">
        <w:rPr>
          <w:rFonts w:hint="cs"/>
          <w:rtl/>
        </w:rPr>
        <w:t xml:space="preserve"> لمزيد من التفاصيل). </w:t>
      </w:r>
    </w:p>
    <w:p w:rsidR="006D642B" w:rsidRPr="0024766A" w:rsidRDefault="006D642B" w:rsidP="00A42CB6">
      <w:pPr>
        <w:pStyle w:val="NewPara"/>
        <w:tabs>
          <w:tab w:val="left" w:pos="282"/>
          <w:tab w:val="left" w:pos="566"/>
        </w:tabs>
        <w:spacing w:before="0" w:line="120" w:lineRule="auto"/>
        <w:jc w:val="right"/>
      </w:pPr>
    </w:p>
    <w:p w:rsidR="006D642B" w:rsidRPr="0024766A" w:rsidRDefault="004E3C75" w:rsidP="001B29E1">
      <w:pPr>
        <w:tabs>
          <w:tab w:val="left" w:pos="282"/>
          <w:tab w:val="left" w:pos="566"/>
        </w:tabs>
        <w:bidi/>
        <w:spacing w:before="0" w:after="120" w:line="216" w:lineRule="auto"/>
        <w:jc w:val="both"/>
        <w:rPr>
          <w:b/>
          <w:bCs/>
        </w:rPr>
      </w:pPr>
      <w:r w:rsidRPr="0024766A">
        <w:rPr>
          <w:b/>
          <w:bCs/>
          <w:rtl/>
        </w:rPr>
        <w:t xml:space="preserve">الإطار الخاص بتقييم تطابق </w:t>
      </w:r>
      <w:proofErr w:type="gramStart"/>
      <w:r w:rsidRPr="0024766A">
        <w:rPr>
          <w:b/>
          <w:bCs/>
          <w:rtl/>
        </w:rPr>
        <w:t>نظم</w:t>
      </w:r>
      <w:proofErr w:type="gramEnd"/>
      <w:r w:rsidRPr="0024766A">
        <w:rPr>
          <w:b/>
          <w:bCs/>
          <w:rtl/>
        </w:rPr>
        <w:t xml:space="preserve"> إصدار الشهادات العامة والخاصة مع الخطوط التوجيهية الفنية للمنظمة لإصدار الشهادات لتربية الأحياء المائية</w:t>
      </w:r>
    </w:p>
    <w:p w:rsidR="005E2C68" w:rsidRPr="0024766A" w:rsidRDefault="005E2C68" w:rsidP="00AC6E10">
      <w:pPr>
        <w:pStyle w:val="NewPara"/>
        <w:tabs>
          <w:tab w:val="left" w:pos="282"/>
          <w:tab w:val="left" w:pos="566"/>
        </w:tabs>
        <w:spacing w:before="0" w:line="120" w:lineRule="auto"/>
        <w:jc w:val="right"/>
      </w:pPr>
    </w:p>
    <w:p w:rsidR="00656046" w:rsidRPr="0024766A" w:rsidRDefault="005C34DA" w:rsidP="00367CFD">
      <w:pPr>
        <w:pStyle w:val="NewPara"/>
        <w:tabs>
          <w:tab w:val="left" w:pos="282"/>
          <w:tab w:val="left" w:pos="566"/>
        </w:tabs>
        <w:bidi/>
        <w:spacing w:before="0" w:after="120" w:line="216" w:lineRule="auto"/>
        <w:ind w:left="-1"/>
        <w:jc w:val="both"/>
      </w:pPr>
      <w:r w:rsidRPr="00F46FDE">
        <w:rPr>
          <w:rFonts w:hint="cs"/>
          <w:sz w:val="18"/>
          <w:szCs w:val="24"/>
          <w:rtl/>
        </w:rPr>
        <w:t>31</w:t>
      </w:r>
      <w:r w:rsidR="001B29E1">
        <w:rPr>
          <w:rFonts w:hint="cs"/>
          <w:rtl/>
        </w:rPr>
        <w:t>-</w:t>
      </w:r>
      <w:r w:rsidR="001B29E1">
        <w:rPr>
          <w:rFonts w:hint="cs"/>
          <w:rtl/>
        </w:rPr>
        <w:tab/>
      </w:r>
      <w:r w:rsidR="004E3C75" w:rsidRPr="0024766A">
        <w:rPr>
          <w:rFonts w:hint="cs"/>
          <w:rtl/>
        </w:rPr>
        <w:t xml:space="preserve">تواصل </w:t>
      </w:r>
      <w:r w:rsidR="00695189">
        <w:rPr>
          <w:rFonts w:hint="cs"/>
          <w:rtl/>
        </w:rPr>
        <w:t>الفاو</w:t>
      </w:r>
      <w:r w:rsidR="004E3C75" w:rsidRPr="0024766A">
        <w:rPr>
          <w:rFonts w:hint="cs"/>
          <w:rtl/>
        </w:rPr>
        <w:t xml:space="preserve"> العمل على إصدار الشهادات</w:t>
      </w:r>
      <w:r w:rsidR="00656046" w:rsidRPr="0024766A">
        <w:rPr>
          <w:rFonts w:hint="cs"/>
          <w:rtl/>
        </w:rPr>
        <w:t xml:space="preserve"> الخاصة بتربية الأحياء المائية وتقييم مدى تطابقها. وبصورة خاصة، يجري حالياً </w:t>
      </w:r>
      <w:r w:rsidR="005E2C68" w:rsidRPr="0024766A">
        <w:rPr>
          <w:rFonts w:hint="cs"/>
          <w:rtl/>
        </w:rPr>
        <w:t>تحسين الإطار الخاص بتقييم التطاب</w:t>
      </w:r>
      <w:r w:rsidR="00656046" w:rsidRPr="0024766A">
        <w:rPr>
          <w:rFonts w:hint="cs"/>
          <w:rtl/>
        </w:rPr>
        <w:t xml:space="preserve">ق، مع الأخذ في الاعتبار تعليقات الدورة السابعة للجنة الفرعية. ويتواصل </w:t>
      </w:r>
      <w:proofErr w:type="gramStart"/>
      <w:r w:rsidR="00656046" w:rsidRPr="0024766A">
        <w:rPr>
          <w:rFonts w:hint="cs"/>
          <w:rtl/>
        </w:rPr>
        <w:t>رفع</w:t>
      </w:r>
      <w:proofErr w:type="gramEnd"/>
      <w:r w:rsidR="00656046" w:rsidRPr="0024766A">
        <w:rPr>
          <w:rFonts w:hint="cs"/>
          <w:rtl/>
        </w:rPr>
        <w:t xml:space="preserve"> مستوى الوعي بشأن إصدار الشهادات الخاصة بتربية الأحياء المائية وتقييم مدى تطابقها بمساعدة الاتحاد الأوروبي. وترد </w:t>
      </w:r>
      <w:proofErr w:type="gramStart"/>
      <w:r w:rsidR="00656046" w:rsidRPr="0024766A">
        <w:rPr>
          <w:rFonts w:hint="cs"/>
          <w:rtl/>
        </w:rPr>
        <w:t>التفاصيل</w:t>
      </w:r>
      <w:proofErr w:type="gramEnd"/>
      <w:r w:rsidR="00656046" w:rsidRPr="0024766A">
        <w:rPr>
          <w:rFonts w:hint="cs"/>
          <w:rtl/>
        </w:rPr>
        <w:t xml:space="preserve"> ذات الصلة في وثيقة العمل </w:t>
      </w:r>
      <w:r w:rsidR="00656046" w:rsidRPr="0024766A">
        <w:t>COFI:AQ/VIII/2015/6</w:t>
      </w:r>
      <w:r w:rsidR="00656046" w:rsidRPr="0024766A">
        <w:rPr>
          <w:rFonts w:hint="cs"/>
          <w:rtl/>
        </w:rPr>
        <w:t>.</w:t>
      </w:r>
    </w:p>
    <w:p w:rsidR="00656046" w:rsidRPr="0024766A" w:rsidRDefault="00656046" w:rsidP="001B29E1">
      <w:pPr>
        <w:tabs>
          <w:tab w:val="left" w:pos="282"/>
          <w:tab w:val="left" w:pos="566"/>
        </w:tabs>
        <w:bidi/>
        <w:spacing w:before="0" w:after="120" w:line="216" w:lineRule="auto"/>
        <w:jc w:val="both"/>
        <w:rPr>
          <w:b/>
          <w:bCs/>
        </w:rPr>
      </w:pPr>
      <w:r w:rsidRPr="0024766A">
        <w:rPr>
          <w:b/>
          <w:bCs/>
          <w:rtl/>
        </w:rPr>
        <w:lastRenderedPageBreak/>
        <w:t>استخدام التخطيط المكاني لتشجيع نمو تربية الأحياء المائية في المستقبل</w:t>
      </w:r>
    </w:p>
    <w:p w:rsidR="006D642B" w:rsidRPr="0024766A" w:rsidRDefault="006D642B" w:rsidP="00001B7D">
      <w:pPr>
        <w:pStyle w:val="NewPara"/>
        <w:tabs>
          <w:tab w:val="left" w:pos="282"/>
          <w:tab w:val="left" w:pos="566"/>
        </w:tabs>
        <w:spacing w:before="0" w:line="168" w:lineRule="auto"/>
        <w:jc w:val="right"/>
      </w:pPr>
    </w:p>
    <w:p w:rsidR="001D4E76" w:rsidRDefault="005C34DA" w:rsidP="003F2A90">
      <w:pPr>
        <w:pStyle w:val="NewPara"/>
        <w:tabs>
          <w:tab w:val="left" w:pos="282"/>
          <w:tab w:val="left" w:pos="566"/>
        </w:tabs>
        <w:bidi/>
        <w:spacing w:before="0" w:after="120" w:line="216" w:lineRule="auto"/>
        <w:ind w:left="-1"/>
        <w:jc w:val="both"/>
      </w:pPr>
      <w:r w:rsidRPr="00F46FDE">
        <w:rPr>
          <w:rFonts w:hint="cs"/>
          <w:sz w:val="18"/>
          <w:szCs w:val="24"/>
          <w:rtl/>
        </w:rPr>
        <w:t>32</w:t>
      </w:r>
      <w:r w:rsidR="001B29E1">
        <w:rPr>
          <w:rFonts w:hint="cs"/>
          <w:rtl/>
        </w:rPr>
        <w:t>-</w:t>
      </w:r>
      <w:r w:rsidR="001B29E1">
        <w:rPr>
          <w:rFonts w:hint="cs"/>
          <w:rtl/>
        </w:rPr>
        <w:tab/>
      </w:r>
      <w:r w:rsidR="00656046" w:rsidRPr="0024766A">
        <w:rPr>
          <w:rFonts w:hint="cs"/>
          <w:rtl/>
        </w:rPr>
        <w:t>في إطار جهود</w:t>
      </w:r>
      <w:r w:rsidR="00AC6E10">
        <w:rPr>
          <w:rFonts w:hint="cs"/>
          <w:rtl/>
        </w:rPr>
        <w:t xml:space="preserve"> المنظمة</w:t>
      </w:r>
      <w:r w:rsidR="00656046" w:rsidRPr="0024766A">
        <w:rPr>
          <w:rFonts w:hint="cs"/>
          <w:rtl/>
        </w:rPr>
        <w:t xml:space="preserve"> لمساعدة الأعضاء من أجل زيادة إنتاج تربية الأحياء المائية بصورة مستدامة، تبذل </w:t>
      </w:r>
      <w:r w:rsidR="00695189">
        <w:rPr>
          <w:rFonts w:hint="cs"/>
          <w:rtl/>
        </w:rPr>
        <w:t>الفاو</w:t>
      </w:r>
      <w:r w:rsidR="00656046" w:rsidRPr="0024766A">
        <w:rPr>
          <w:rFonts w:hint="cs"/>
          <w:rtl/>
        </w:rPr>
        <w:t xml:space="preserve"> جهوداً خاصة لمعالجة مسألة التخطيط المكاني من أجل تشجيع نمو تربية الأحياء المائية من خلال وضع مطبوعات وأدوات رئيسية و</w:t>
      </w:r>
      <w:r w:rsidR="005E2C68" w:rsidRPr="0024766A">
        <w:rPr>
          <w:rFonts w:hint="cs"/>
          <w:rtl/>
        </w:rPr>
        <w:t>عقد حلقات ع</w:t>
      </w:r>
      <w:r w:rsidR="00656046" w:rsidRPr="0024766A">
        <w:rPr>
          <w:rFonts w:hint="cs"/>
          <w:rtl/>
        </w:rPr>
        <w:t xml:space="preserve">مل تدريبية بالتعاون مع وكالات أخرى. وتقوم </w:t>
      </w:r>
      <w:r w:rsidR="00695189">
        <w:rPr>
          <w:rFonts w:hint="cs"/>
          <w:rtl/>
        </w:rPr>
        <w:t>الفاو</w:t>
      </w:r>
      <w:r w:rsidR="00656046" w:rsidRPr="0024766A">
        <w:rPr>
          <w:rFonts w:hint="cs"/>
          <w:rtl/>
        </w:rPr>
        <w:t xml:space="preserve"> حالياً، بالشراكة مع البنك الدولي، بإعداد مطبوعة فنية بوصفها دليلاً خطوةً خطوة للمدراء، وصانعي السياسات والموظفين الفنيين بشأن مجالات ترسيم </w:t>
      </w:r>
      <w:r w:rsidR="00656046" w:rsidRPr="0024766A">
        <w:rPr>
          <w:rtl/>
        </w:rPr>
        <w:t>مناطق تربية الأحياء المائية واختيار المواقع</w:t>
      </w:r>
      <w:r w:rsidR="00656046" w:rsidRPr="0024766A">
        <w:rPr>
          <w:rFonts w:hint="cs"/>
          <w:rtl/>
        </w:rPr>
        <w:t xml:space="preserve"> وإدارة تربية الأحياء المائية. </w:t>
      </w:r>
      <w:proofErr w:type="gramStart"/>
      <w:r w:rsidR="00656046" w:rsidRPr="0024766A">
        <w:rPr>
          <w:rFonts w:hint="cs"/>
          <w:rtl/>
        </w:rPr>
        <w:t>وفي</w:t>
      </w:r>
      <w:proofErr w:type="gramEnd"/>
      <w:r w:rsidR="00656046" w:rsidRPr="0024766A">
        <w:rPr>
          <w:rFonts w:hint="cs"/>
          <w:rtl/>
        </w:rPr>
        <w:t xml:space="preserve"> يوليو/تموز </w:t>
      </w:r>
      <w:r w:rsidR="00656046" w:rsidRPr="001B29E1">
        <w:rPr>
          <w:rFonts w:hint="cs"/>
          <w:sz w:val="18"/>
          <w:szCs w:val="24"/>
          <w:rtl/>
        </w:rPr>
        <w:t>2015</w:t>
      </w:r>
      <w:r w:rsidR="001D4E76" w:rsidRPr="0024766A">
        <w:rPr>
          <w:rFonts w:hint="cs"/>
          <w:rtl/>
        </w:rPr>
        <w:t xml:space="preserve">، عُقدت حلقة عمل للخبراء في تركيا لإنجاز المطبوع، ومن المتوقع أن </w:t>
      </w:r>
      <w:r w:rsidR="003F2A90">
        <w:rPr>
          <w:rFonts w:hint="cs"/>
          <w:rtl/>
        </w:rPr>
        <w:t>ي</w:t>
      </w:r>
      <w:r w:rsidR="00AC6E10">
        <w:rPr>
          <w:rFonts w:hint="cs"/>
          <w:rtl/>
        </w:rPr>
        <w:t>صدر</w:t>
      </w:r>
      <w:r w:rsidR="001D4E76" w:rsidRPr="0024766A">
        <w:rPr>
          <w:rFonts w:hint="cs"/>
          <w:rtl/>
        </w:rPr>
        <w:t xml:space="preserve"> في أوائل عام </w:t>
      </w:r>
      <w:r w:rsidR="001D4E76" w:rsidRPr="008234C4">
        <w:rPr>
          <w:rFonts w:hint="cs"/>
          <w:sz w:val="18"/>
          <w:szCs w:val="24"/>
          <w:rtl/>
        </w:rPr>
        <w:t>2016</w:t>
      </w:r>
      <w:r w:rsidR="001D4E76" w:rsidRPr="0024766A">
        <w:rPr>
          <w:rFonts w:hint="cs"/>
          <w:rtl/>
        </w:rPr>
        <w:t>.</w:t>
      </w:r>
    </w:p>
    <w:p w:rsidR="00540884" w:rsidRPr="0024766A" w:rsidRDefault="00540884" w:rsidP="00001B7D">
      <w:pPr>
        <w:pStyle w:val="NewPara"/>
        <w:tabs>
          <w:tab w:val="left" w:pos="282"/>
          <w:tab w:val="left" w:pos="566"/>
        </w:tabs>
        <w:spacing w:before="0" w:line="168" w:lineRule="auto"/>
        <w:jc w:val="right"/>
      </w:pPr>
    </w:p>
    <w:p w:rsidR="001D4E76" w:rsidRPr="0024766A" w:rsidRDefault="005C34DA" w:rsidP="00001B7D">
      <w:pPr>
        <w:pStyle w:val="NewPara"/>
        <w:tabs>
          <w:tab w:val="left" w:pos="282"/>
          <w:tab w:val="left" w:pos="566"/>
        </w:tabs>
        <w:bidi/>
        <w:spacing w:before="0" w:after="120" w:line="216" w:lineRule="auto"/>
        <w:ind w:left="-1"/>
        <w:jc w:val="both"/>
      </w:pPr>
      <w:r w:rsidRPr="00F46FDE">
        <w:rPr>
          <w:rFonts w:hint="cs"/>
          <w:sz w:val="18"/>
          <w:szCs w:val="24"/>
          <w:rtl/>
        </w:rPr>
        <w:t>33</w:t>
      </w:r>
      <w:r w:rsidR="001B29E1">
        <w:rPr>
          <w:rFonts w:hint="cs"/>
          <w:rtl/>
        </w:rPr>
        <w:t>-</w:t>
      </w:r>
      <w:r w:rsidR="001B29E1">
        <w:rPr>
          <w:rFonts w:hint="cs"/>
          <w:rtl/>
        </w:rPr>
        <w:tab/>
      </w:r>
      <w:r w:rsidR="001D4E76" w:rsidRPr="0024766A">
        <w:rPr>
          <w:rFonts w:hint="cs"/>
          <w:rtl/>
        </w:rPr>
        <w:t xml:space="preserve">وبمساعدة خبراء حول العالم ومن خلال مشاورة إقليمية، أعدّت </w:t>
      </w:r>
      <w:r w:rsidR="00695189">
        <w:rPr>
          <w:rFonts w:hint="cs"/>
          <w:rtl/>
        </w:rPr>
        <w:t>الفاو</w:t>
      </w:r>
      <w:r w:rsidR="001D4E76" w:rsidRPr="0024766A">
        <w:rPr>
          <w:rFonts w:hint="cs"/>
          <w:rtl/>
        </w:rPr>
        <w:t xml:space="preserve"> مجموعة أدوات ل</w:t>
      </w:r>
      <w:r w:rsidR="001D4E76" w:rsidRPr="0024766A">
        <w:rPr>
          <w:rtl/>
        </w:rPr>
        <w:t xml:space="preserve">تخطيط </w:t>
      </w:r>
      <w:r w:rsidR="001D4E76" w:rsidRPr="0024766A">
        <w:rPr>
          <w:rFonts w:hint="cs"/>
          <w:rtl/>
        </w:rPr>
        <w:t>تربية</w:t>
      </w:r>
      <w:r w:rsidR="001D4E76" w:rsidRPr="0024766A">
        <w:rPr>
          <w:rtl/>
        </w:rPr>
        <w:t xml:space="preserve"> الأحياء المائية وإدار</w:t>
      </w:r>
      <w:r w:rsidR="001D4E76" w:rsidRPr="0024766A">
        <w:rPr>
          <w:rFonts w:hint="cs"/>
          <w:rtl/>
        </w:rPr>
        <w:t>تها</w:t>
      </w:r>
      <w:r w:rsidR="001D4E76" w:rsidRPr="0024766A">
        <w:rPr>
          <w:rtl/>
        </w:rPr>
        <w:t xml:space="preserve"> </w:t>
      </w:r>
      <w:r w:rsidR="001D4E76" w:rsidRPr="0024766A">
        <w:rPr>
          <w:rFonts w:hint="cs"/>
          <w:rtl/>
        </w:rPr>
        <w:t xml:space="preserve">لإقليم آسيا والمحيط </w:t>
      </w:r>
      <w:r w:rsidR="00752EBD">
        <w:rPr>
          <w:rFonts w:hint="cs"/>
          <w:rtl/>
        </w:rPr>
        <w:t>الهادئ</w:t>
      </w:r>
      <w:r w:rsidR="001D4E76" w:rsidRPr="0024766A">
        <w:rPr>
          <w:rFonts w:hint="cs"/>
          <w:rtl/>
        </w:rPr>
        <w:t xml:space="preserve">. وتتضمن مجموعة الأدوات </w:t>
      </w:r>
      <w:r w:rsidR="001D4E76" w:rsidRPr="008234C4">
        <w:rPr>
          <w:rFonts w:hint="cs"/>
          <w:sz w:val="18"/>
          <w:szCs w:val="24"/>
          <w:rtl/>
        </w:rPr>
        <w:t>16</w:t>
      </w:r>
      <w:r w:rsidR="001D4E76" w:rsidRPr="0024766A">
        <w:rPr>
          <w:rFonts w:hint="cs"/>
          <w:rtl/>
        </w:rPr>
        <w:t xml:space="preserve"> أداةً تغطي خمسة مجالات مواضيعية: </w:t>
      </w:r>
      <w:r w:rsidR="001D4E76" w:rsidRPr="0024766A">
        <w:rPr>
          <w:rtl/>
        </w:rPr>
        <w:t>اختيار مواقع تربية الأحياء المائية وترسيم المناطق</w:t>
      </w:r>
      <w:r w:rsidR="001D4E76" w:rsidRPr="0024766A">
        <w:rPr>
          <w:rFonts w:hint="cs"/>
          <w:rtl/>
        </w:rPr>
        <w:t xml:space="preserve">؛ </w:t>
      </w:r>
      <w:r w:rsidR="001D4E76" w:rsidRPr="0024766A">
        <w:rPr>
          <w:rtl/>
        </w:rPr>
        <w:t xml:space="preserve">والأمن البيولوجي </w:t>
      </w:r>
      <w:r w:rsidR="001D4E76" w:rsidRPr="0024766A">
        <w:rPr>
          <w:rFonts w:hint="cs"/>
          <w:rtl/>
        </w:rPr>
        <w:t>و</w:t>
      </w:r>
      <w:r w:rsidR="001D4E76" w:rsidRPr="0024766A">
        <w:rPr>
          <w:rtl/>
        </w:rPr>
        <w:t>صحة الأحياء المائية</w:t>
      </w:r>
      <w:r w:rsidR="001D4E76" w:rsidRPr="0024766A">
        <w:rPr>
          <w:rFonts w:hint="cs"/>
          <w:rtl/>
        </w:rPr>
        <w:t xml:space="preserve">؛ وسلامة الأغذية؛ وتقييم ورصد الأثر البيئي؛ وتقييم الأثر الاجتماعي والاقتصادي. وقد وضعت </w:t>
      </w:r>
      <w:r w:rsidR="00695189">
        <w:rPr>
          <w:rFonts w:hint="cs"/>
          <w:rtl/>
        </w:rPr>
        <w:t>الفاو</w:t>
      </w:r>
      <w:r w:rsidR="001D4E76" w:rsidRPr="0024766A">
        <w:rPr>
          <w:rFonts w:hint="cs"/>
          <w:rtl/>
        </w:rPr>
        <w:t xml:space="preserve"> مشروعاً من خلال برنامج التعاون التقني الإقليمي لاختبار تنفيذ بعض أدواته في ثلاثة بلدان في </w:t>
      </w:r>
      <w:r w:rsidR="001D4E76" w:rsidRPr="0024766A">
        <w:rPr>
          <w:rtl/>
        </w:rPr>
        <w:t>رابطة أمم جنوب شرق آسيا</w:t>
      </w:r>
      <w:r w:rsidR="00EA2C4D" w:rsidRPr="0024766A">
        <w:rPr>
          <w:rFonts w:hint="cs"/>
          <w:rtl/>
        </w:rPr>
        <w:t xml:space="preserve">. ويشكل برنامج التعاون التقني الإقليمي نشاطاً هاماً في المبادرة الإقليمية </w:t>
      </w:r>
      <w:r w:rsidR="00C07364">
        <w:rPr>
          <w:rFonts w:hint="cs"/>
          <w:rtl/>
        </w:rPr>
        <w:t>للفاو</w:t>
      </w:r>
      <w:r w:rsidR="00EA2C4D" w:rsidRPr="0024766A">
        <w:rPr>
          <w:rFonts w:hint="cs"/>
          <w:rtl/>
        </w:rPr>
        <w:t xml:space="preserve"> بشأن التكثيف المستدام لتربية الأحياء المائية للنمو الأزرق في إقليم آسيا والمحيط </w:t>
      </w:r>
      <w:r w:rsidR="00752EBD">
        <w:rPr>
          <w:rFonts w:hint="cs"/>
          <w:rtl/>
        </w:rPr>
        <w:t>الهادئ</w:t>
      </w:r>
      <w:r w:rsidR="00EA2C4D" w:rsidRPr="0024766A">
        <w:rPr>
          <w:rFonts w:hint="cs"/>
          <w:rtl/>
        </w:rPr>
        <w:t xml:space="preserve">، التي من المتوقع إطلاقها عام </w:t>
      </w:r>
      <w:r w:rsidR="00EA2C4D" w:rsidRPr="00AC6E10">
        <w:rPr>
          <w:rFonts w:asciiTheme="majorBidi" w:hAnsiTheme="majorBidi" w:cstheme="majorBidi"/>
          <w:sz w:val="18"/>
          <w:szCs w:val="24"/>
          <w:rtl/>
        </w:rPr>
        <w:t>2015</w:t>
      </w:r>
      <w:r w:rsidR="00EA2C4D" w:rsidRPr="0024766A">
        <w:rPr>
          <w:rFonts w:hint="cs"/>
          <w:rtl/>
        </w:rPr>
        <w:t>. وهي تهدف إلى: (</w:t>
      </w:r>
      <w:r w:rsidR="00EA2C4D" w:rsidRPr="00AC6E10">
        <w:rPr>
          <w:rFonts w:asciiTheme="majorBidi" w:hAnsiTheme="majorBidi" w:cstheme="majorBidi"/>
          <w:sz w:val="18"/>
          <w:szCs w:val="24"/>
          <w:rtl/>
        </w:rPr>
        <w:t>1</w:t>
      </w:r>
      <w:r w:rsidR="00EA2C4D" w:rsidRPr="0024766A">
        <w:rPr>
          <w:rFonts w:hint="cs"/>
          <w:rtl/>
        </w:rPr>
        <w:t>) إعداد الأدوات لاستخدامها ككتيّبات تشغيلية؛</w:t>
      </w:r>
      <w:r w:rsidR="00540884">
        <w:rPr>
          <w:rFonts w:hint="cs"/>
          <w:rtl/>
        </w:rPr>
        <w:t>(</w:t>
      </w:r>
      <w:r w:rsidR="00EA2C4D" w:rsidRPr="00AC6E10">
        <w:rPr>
          <w:rFonts w:asciiTheme="majorBidi" w:hAnsiTheme="majorBidi" w:cstheme="majorBidi"/>
          <w:sz w:val="18"/>
          <w:szCs w:val="24"/>
          <w:rtl/>
        </w:rPr>
        <w:t>2</w:t>
      </w:r>
      <w:r w:rsidR="00EA2C4D" w:rsidRPr="0024766A">
        <w:rPr>
          <w:rFonts w:hint="cs"/>
          <w:rtl/>
        </w:rPr>
        <w:t>) بناء القدرات البشرية للتنفيذ؛ (</w:t>
      </w:r>
      <w:r w:rsidR="00EA2C4D" w:rsidRPr="001B29E1">
        <w:rPr>
          <w:rFonts w:hint="cs"/>
          <w:sz w:val="18"/>
          <w:szCs w:val="24"/>
          <w:rtl/>
        </w:rPr>
        <w:t>3</w:t>
      </w:r>
      <w:r w:rsidR="00EA2C4D" w:rsidRPr="0024766A">
        <w:rPr>
          <w:rFonts w:hint="cs"/>
          <w:rtl/>
        </w:rPr>
        <w:t>) تنفيذ أدوات مختارة بدرجات مختلفة؛</w:t>
      </w:r>
      <w:r w:rsidR="00001B7D">
        <w:rPr>
          <w:rtl/>
        </w:rPr>
        <w:br/>
      </w:r>
      <w:r w:rsidR="00EA2C4D" w:rsidRPr="0024766A">
        <w:rPr>
          <w:rFonts w:hint="cs"/>
          <w:rtl/>
        </w:rPr>
        <w:t>(</w:t>
      </w:r>
      <w:r w:rsidR="00EA2C4D" w:rsidRPr="001B29E1">
        <w:rPr>
          <w:rFonts w:hint="cs"/>
          <w:sz w:val="18"/>
          <w:szCs w:val="24"/>
          <w:rtl/>
        </w:rPr>
        <w:t>4</w:t>
      </w:r>
      <w:r w:rsidR="00EA2C4D" w:rsidRPr="0024766A">
        <w:rPr>
          <w:rFonts w:hint="cs"/>
          <w:rtl/>
        </w:rPr>
        <w:t>) تقييم تطبيق الأدوات؛ و(</w:t>
      </w:r>
      <w:r w:rsidR="00EA2C4D" w:rsidRPr="00AC6E10">
        <w:rPr>
          <w:rFonts w:asciiTheme="majorBidi" w:hAnsiTheme="majorBidi" w:cstheme="majorBidi"/>
          <w:sz w:val="18"/>
          <w:szCs w:val="24"/>
          <w:rtl/>
        </w:rPr>
        <w:t>5</w:t>
      </w:r>
      <w:r w:rsidR="00EA2C4D" w:rsidRPr="0024766A">
        <w:rPr>
          <w:rFonts w:hint="cs"/>
          <w:rtl/>
        </w:rPr>
        <w:t xml:space="preserve">) تشاطر الخبرات والدروس المستمدة على الصعيد الإقليمي. </w:t>
      </w:r>
    </w:p>
    <w:p w:rsidR="006D642B" w:rsidRPr="0024766A" w:rsidRDefault="006D642B" w:rsidP="00001B7D">
      <w:pPr>
        <w:pStyle w:val="NewPara"/>
        <w:tabs>
          <w:tab w:val="left" w:pos="282"/>
          <w:tab w:val="left" w:pos="566"/>
        </w:tabs>
        <w:spacing w:before="0" w:line="168" w:lineRule="auto"/>
        <w:jc w:val="right"/>
      </w:pPr>
    </w:p>
    <w:p w:rsidR="00EA2C4D" w:rsidRPr="0024766A" w:rsidRDefault="005C34DA" w:rsidP="00367CFD">
      <w:pPr>
        <w:pStyle w:val="NewPara"/>
        <w:tabs>
          <w:tab w:val="left" w:pos="282"/>
          <w:tab w:val="left" w:pos="566"/>
        </w:tabs>
        <w:bidi/>
        <w:spacing w:before="0" w:after="120" w:line="216" w:lineRule="auto"/>
        <w:ind w:left="-1"/>
        <w:jc w:val="both"/>
      </w:pPr>
      <w:r w:rsidRPr="00F46FDE">
        <w:rPr>
          <w:rFonts w:hint="cs"/>
          <w:sz w:val="18"/>
          <w:szCs w:val="24"/>
          <w:rtl/>
        </w:rPr>
        <w:t>34</w:t>
      </w:r>
      <w:r w:rsidR="001B29E1">
        <w:rPr>
          <w:rFonts w:hint="cs"/>
          <w:rtl/>
        </w:rPr>
        <w:t>-</w:t>
      </w:r>
      <w:r w:rsidR="001B29E1">
        <w:rPr>
          <w:rFonts w:hint="cs"/>
          <w:rtl/>
        </w:rPr>
        <w:tab/>
      </w:r>
      <w:r w:rsidR="00EA2C4D" w:rsidRPr="0024766A">
        <w:rPr>
          <w:rFonts w:hint="cs"/>
          <w:rtl/>
        </w:rPr>
        <w:t>و</w:t>
      </w:r>
      <w:r w:rsidR="00054991" w:rsidRPr="0024766A">
        <w:rPr>
          <w:rFonts w:hint="cs"/>
          <w:rtl/>
        </w:rPr>
        <w:t xml:space="preserve">في إطار أفق </w:t>
      </w:r>
      <w:r w:rsidR="00054991" w:rsidRPr="001B29E1">
        <w:rPr>
          <w:rFonts w:hint="cs"/>
          <w:sz w:val="18"/>
          <w:szCs w:val="24"/>
          <w:rtl/>
        </w:rPr>
        <w:t>2020</w:t>
      </w:r>
      <w:r w:rsidR="00054991" w:rsidRPr="0024766A">
        <w:rPr>
          <w:rFonts w:hint="cs"/>
          <w:rtl/>
        </w:rPr>
        <w:t xml:space="preserve">، تشارك </w:t>
      </w:r>
      <w:r w:rsidR="00695189">
        <w:rPr>
          <w:rFonts w:hint="cs"/>
          <w:rtl/>
        </w:rPr>
        <w:t>الفاو</w:t>
      </w:r>
      <w:r w:rsidR="00054991" w:rsidRPr="0024766A">
        <w:rPr>
          <w:rFonts w:hint="cs"/>
          <w:rtl/>
        </w:rPr>
        <w:t xml:space="preserve"> في مشروعين مم</w:t>
      </w:r>
      <w:r w:rsidR="00275705" w:rsidRPr="0024766A">
        <w:rPr>
          <w:rFonts w:hint="cs"/>
          <w:rtl/>
        </w:rPr>
        <w:t>وّلين من الاتحاد الأوروبي ذات صلة و</w:t>
      </w:r>
      <w:r w:rsidR="00054991" w:rsidRPr="0024766A">
        <w:rPr>
          <w:rFonts w:hint="cs"/>
          <w:rtl/>
        </w:rPr>
        <w:t>أهمية</w:t>
      </w:r>
      <w:r w:rsidR="00275705" w:rsidRPr="0024766A">
        <w:rPr>
          <w:rFonts w:hint="cs"/>
          <w:rtl/>
        </w:rPr>
        <w:t xml:space="preserve"> بالنسبة إلى ا</w:t>
      </w:r>
      <w:r w:rsidR="00054991" w:rsidRPr="0024766A">
        <w:rPr>
          <w:rFonts w:hint="cs"/>
          <w:rtl/>
        </w:rPr>
        <w:t>ل</w:t>
      </w:r>
      <w:r w:rsidR="00275705" w:rsidRPr="0024766A">
        <w:rPr>
          <w:rFonts w:hint="cs"/>
          <w:rtl/>
        </w:rPr>
        <w:t xml:space="preserve">تخطيط المكاني. </w:t>
      </w:r>
      <w:r w:rsidR="00054991" w:rsidRPr="0024766A">
        <w:rPr>
          <w:rFonts w:hint="cs"/>
          <w:rtl/>
        </w:rPr>
        <w:t>المشروع الأول بعنوان "</w:t>
      </w:r>
      <w:r w:rsidR="00054991" w:rsidRPr="0024766A">
        <w:rPr>
          <w:rtl/>
        </w:rPr>
        <w:t xml:space="preserve"> نهج النظام البيئي لتوفير مساحة أكبر للتنمية المستدامة لتربية الأحياء المائية</w:t>
      </w:r>
      <w:r w:rsidR="00054991" w:rsidRPr="0024766A">
        <w:rPr>
          <w:rFonts w:hint="cs"/>
          <w:rtl/>
        </w:rPr>
        <w:t>"، في حين أن الثاني هو بعنوان "الاستثمار البحري في الاقتصاد الأزرق". ويتضمن المشروعان بلدان من الاتحاد الأوروبي ومن خارجه.</w:t>
      </w:r>
    </w:p>
    <w:p w:rsidR="00054991" w:rsidRPr="0024766A" w:rsidRDefault="00054991" w:rsidP="00001B7D">
      <w:pPr>
        <w:pStyle w:val="NewPara"/>
        <w:tabs>
          <w:tab w:val="left" w:pos="282"/>
          <w:tab w:val="left" w:pos="566"/>
        </w:tabs>
        <w:spacing w:before="0" w:line="168" w:lineRule="auto"/>
        <w:jc w:val="right"/>
        <w:rPr>
          <w:rtl/>
        </w:rPr>
      </w:pPr>
    </w:p>
    <w:p w:rsidR="006D642B" w:rsidRPr="0024766A" w:rsidRDefault="005C34DA" w:rsidP="001D31DC">
      <w:pPr>
        <w:pStyle w:val="NewPara"/>
        <w:tabs>
          <w:tab w:val="left" w:pos="282"/>
          <w:tab w:val="left" w:pos="566"/>
        </w:tabs>
        <w:bidi/>
        <w:spacing w:before="0" w:after="120" w:line="216" w:lineRule="auto"/>
        <w:ind w:left="-1"/>
        <w:jc w:val="both"/>
        <w:rPr>
          <w:rtl/>
        </w:rPr>
      </w:pPr>
      <w:r w:rsidRPr="00F46FDE">
        <w:rPr>
          <w:rFonts w:hint="cs"/>
          <w:sz w:val="18"/>
          <w:szCs w:val="24"/>
          <w:rtl/>
        </w:rPr>
        <w:t>35</w:t>
      </w:r>
      <w:r w:rsidR="001B29E1">
        <w:rPr>
          <w:rFonts w:hint="cs"/>
          <w:rtl/>
        </w:rPr>
        <w:t>-</w:t>
      </w:r>
      <w:r w:rsidR="001B29E1">
        <w:rPr>
          <w:rFonts w:hint="cs"/>
          <w:rtl/>
        </w:rPr>
        <w:tab/>
      </w:r>
      <w:r w:rsidR="00054991" w:rsidRPr="0024766A">
        <w:rPr>
          <w:rFonts w:hint="cs"/>
          <w:rtl/>
        </w:rPr>
        <w:t>و</w:t>
      </w:r>
      <w:r w:rsidR="00275705" w:rsidRPr="0024766A">
        <w:rPr>
          <w:rFonts w:hint="cs"/>
          <w:rtl/>
        </w:rPr>
        <w:t xml:space="preserve">قد </w:t>
      </w:r>
      <w:r w:rsidR="00054991" w:rsidRPr="0024766A">
        <w:rPr>
          <w:rFonts w:hint="cs"/>
          <w:rtl/>
        </w:rPr>
        <w:t xml:space="preserve">أجرت </w:t>
      </w:r>
      <w:r w:rsidR="00695189">
        <w:rPr>
          <w:rFonts w:hint="cs"/>
          <w:rtl/>
        </w:rPr>
        <w:t>الفاو</w:t>
      </w:r>
      <w:r w:rsidR="00054991" w:rsidRPr="0024766A">
        <w:rPr>
          <w:rFonts w:hint="cs"/>
          <w:rtl/>
        </w:rPr>
        <w:t xml:space="preserve"> عدداً من البعثات الميدانية لتوفير مساعدة فنية لأنغولا</w:t>
      </w:r>
      <w:r w:rsidR="00054991" w:rsidRPr="0024766A">
        <w:rPr>
          <w:rStyle w:val="FootnoteReference"/>
          <w:rtl/>
        </w:rPr>
        <w:footnoteReference w:id="8"/>
      </w:r>
      <w:r w:rsidR="00054991" w:rsidRPr="0024766A">
        <w:rPr>
          <w:rFonts w:hint="cs"/>
          <w:rtl/>
        </w:rPr>
        <w:t>، وكينيا، والمملكة العربية السعودية</w:t>
      </w:r>
      <w:r w:rsidR="00054991" w:rsidRPr="00001B7D">
        <w:rPr>
          <w:rStyle w:val="FootnoteReference"/>
          <w:rFonts w:asciiTheme="majorBidi" w:hAnsiTheme="majorBidi" w:cstheme="majorBidi"/>
          <w:sz w:val="14"/>
          <w:szCs w:val="20"/>
          <w:rtl/>
        </w:rPr>
        <w:footnoteReference w:id="9"/>
      </w:r>
      <w:r w:rsidR="00EF7239" w:rsidRPr="0024766A">
        <w:rPr>
          <w:rFonts w:hint="cs"/>
          <w:rtl/>
        </w:rPr>
        <w:t xml:space="preserve"> وجمهورية تنزانيا المتحدة (زنجبار) لتحديد المناطق الممكنة لتربية الأحياء المائية، وتيسير الاستثمار في تربية الأحياء المائية، وتشجيع قطاع تتمّ إدارته بصورة فعالة ويكون شاملاً من الناحية الاجتماعية، وعادلاً ومسؤولاً من الناحية البيئية. كما أن الفاو قدّمت المساعدة للبلدان، بما في ذلك كوستا ريكا، وتوغو، وزامبيا، في إعداد استراتيجيات وخطط تنمية وطنية متصلة بتربية الأحياء المائية تتضمن تحديد المواقع الممكنة لتخصيص مناطق لتربية الأحياء المائية.</w:t>
      </w:r>
    </w:p>
    <w:p w:rsidR="00B26CF3" w:rsidRDefault="005C34DA" w:rsidP="001D31DC">
      <w:pPr>
        <w:pStyle w:val="NewPara"/>
        <w:tabs>
          <w:tab w:val="left" w:pos="282"/>
          <w:tab w:val="left" w:pos="566"/>
        </w:tabs>
        <w:bidi/>
        <w:spacing w:before="0" w:after="120" w:line="216" w:lineRule="auto"/>
        <w:ind w:left="-1"/>
        <w:jc w:val="both"/>
        <w:rPr>
          <w:rtl/>
        </w:rPr>
      </w:pPr>
      <w:r w:rsidRPr="00F46FDE">
        <w:rPr>
          <w:rFonts w:hint="cs"/>
          <w:sz w:val="18"/>
          <w:szCs w:val="24"/>
          <w:rtl/>
        </w:rPr>
        <w:lastRenderedPageBreak/>
        <w:t>36</w:t>
      </w:r>
      <w:r w:rsidR="001B29E1">
        <w:rPr>
          <w:rFonts w:hint="cs"/>
          <w:rtl/>
        </w:rPr>
        <w:t>-</w:t>
      </w:r>
      <w:r w:rsidR="001B29E1">
        <w:rPr>
          <w:rFonts w:hint="cs"/>
          <w:rtl/>
        </w:rPr>
        <w:tab/>
      </w:r>
      <w:r w:rsidR="00D910C3" w:rsidRPr="0024766A">
        <w:rPr>
          <w:rFonts w:hint="cs"/>
          <w:rtl/>
        </w:rPr>
        <w:t xml:space="preserve">وتستفيد بلدان مختلفة من المساعدة الفنية التي توفرها </w:t>
      </w:r>
      <w:r w:rsidR="00695189">
        <w:rPr>
          <w:rFonts w:hint="cs"/>
          <w:rtl/>
        </w:rPr>
        <w:t>الفاو</w:t>
      </w:r>
      <w:r w:rsidR="00D910C3" w:rsidRPr="0024766A">
        <w:rPr>
          <w:rFonts w:hint="cs"/>
          <w:rtl/>
        </w:rPr>
        <w:t xml:space="preserve">. ويبدأ الأعضاء بتسجيل (أو باتوا الآن يسجلون) مواقع وإنتاج المزارع ومناطق الاستزراع بوصفها خطوة أساسية يمكنها أن تحسّن في </w:t>
      </w:r>
      <w:r w:rsidR="00D910C3" w:rsidRPr="0024766A">
        <w:rPr>
          <w:rtl/>
        </w:rPr>
        <w:t>نهاية المطاف تحديد المواقع وإدارتها</w:t>
      </w:r>
      <w:r w:rsidR="00D910C3" w:rsidRPr="0024766A">
        <w:rPr>
          <w:rFonts w:hint="cs"/>
          <w:rtl/>
        </w:rPr>
        <w:t>. ويمكن مقارنة مناطق الاستزراع هذه مع نظم بيئية وموائل حساسة لتسليط الضوء على الآثار المحتملة، ويمكن ربطها أيضاَ بعملية منح التراخيص لتحديد المزا</w:t>
      </w:r>
      <w:r w:rsidR="00B26CF3" w:rsidRPr="0024766A">
        <w:rPr>
          <w:rFonts w:hint="cs"/>
          <w:rtl/>
        </w:rPr>
        <w:t>رع غير المسجلة أو غير القانونية</w:t>
      </w:r>
      <w:r w:rsidR="00D910C3" w:rsidRPr="008234C4">
        <w:rPr>
          <w:rStyle w:val="FootnoteReference"/>
          <w:rFonts w:asciiTheme="majorBidi" w:hAnsiTheme="majorBidi" w:cstheme="majorBidi"/>
          <w:sz w:val="14"/>
          <w:szCs w:val="20"/>
          <w:rtl/>
        </w:rPr>
        <w:footnoteReference w:id="10"/>
      </w:r>
      <w:r w:rsidR="00D910C3" w:rsidRPr="0024766A">
        <w:rPr>
          <w:rFonts w:hint="cs"/>
          <w:rtl/>
        </w:rPr>
        <w:t>،</w:t>
      </w:r>
      <w:r w:rsidR="00D910C3" w:rsidRPr="008234C4">
        <w:rPr>
          <w:rStyle w:val="FootnoteReference"/>
          <w:rFonts w:asciiTheme="majorBidi" w:hAnsiTheme="majorBidi" w:cstheme="majorBidi"/>
          <w:sz w:val="14"/>
          <w:szCs w:val="20"/>
          <w:rtl/>
        </w:rPr>
        <w:footnoteReference w:id="11"/>
      </w:r>
      <w:r w:rsidR="00B26CF3" w:rsidRPr="0024766A">
        <w:rPr>
          <w:rFonts w:hint="cs"/>
          <w:rtl/>
        </w:rPr>
        <w:t>.</w:t>
      </w:r>
    </w:p>
    <w:p w:rsidR="00001B7D" w:rsidRPr="0024766A" w:rsidRDefault="00001B7D" w:rsidP="00A42CB6">
      <w:pPr>
        <w:pStyle w:val="NewPara"/>
        <w:keepNext/>
        <w:keepLines/>
        <w:tabs>
          <w:tab w:val="left" w:pos="282"/>
          <w:tab w:val="left" w:pos="566"/>
        </w:tabs>
        <w:bidi/>
        <w:spacing w:before="0" w:line="168" w:lineRule="auto"/>
        <w:outlineLvl w:val="2"/>
      </w:pPr>
    </w:p>
    <w:p w:rsidR="00B26CF3" w:rsidRPr="0024766A" w:rsidRDefault="005C34DA" w:rsidP="00A42CB6">
      <w:pPr>
        <w:pStyle w:val="NewPara"/>
        <w:tabs>
          <w:tab w:val="left" w:pos="282"/>
          <w:tab w:val="left" w:pos="566"/>
        </w:tabs>
        <w:bidi/>
        <w:spacing w:before="0" w:after="120" w:line="216" w:lineRule="auto"/>
        <w:ind w:left="-143"/>
        <w:jc w:val="both"/>
      </w:pPr>
      <w:r w:rsidRPr="00F46FDE">
        <w:rPr>
          <w:rFonts w:hint="cs"/>
          <w:sz w:val="18"/>
          <w:szCs w:val="24"/>
          <w:rtl/>
        </w:rPr>
        <w:t>37</w:t>
      </w:r>
      <w:r w:rsidR="001B29E1">
        <w:rPr>
          <w:rFonts w:hint="cs"/>
          <w:rtl/>
        </w:rPr>
        <w:t>-</w:t>
      </w:r>
      <w:r w:rsidR="001B29E1">
        <w:rPr>
          <w:rFonts w:hint="cs"/>
          <w:rtl/>
        </w:rPr>
        <w:tab/>
      </w:r>
      <w:r w:rsidR="00B26CF3" w:rsidRPr="0024766A">
        <w:rPr>
          <w:rFonts w:hint="cs"/>
          <w:rtl/>
        </w:rPr>
        <w:t>وتشمل المساعدة الفنية مساعدة البلدان في التخطيط للتوسيع المستدام لتربية الأحياء البحرية. فخلال مؤتمر تربي</w:t>
      </w:r>
      <w:r w:rsidR="0049368A" w:rsidRPr="0024766A">
        <w:rPr>
          <w:rFonts w:hint="cs"/>
          <w:rtl/>
        </w:rPr>
        <w:t>ة الأحياء البحرية بعيداً عن الشا</w:t>
      </w:r>
      <w:r w:rsidR="00B26CF3" w:rsidRPr="0024766A">
        <w:rPr>
          <w:rFonts w:hint="cs"/>
          <w:rtl/>
        </w:rPr>
        <w:t xml:space="preserve">طىء لعام </w:t>
      </w:r>
      <w:r w:rsidR="00B26CF3" w:rsidRPr="008234C4">
        <w:rPr>
          <w:rFonts w:hint="cs"/>
          <w:sz w:val="18"/>
          <w:szCs w:val="24"/>
          <w:rtl/>
        </w:rPr>
        <w:t>2014</w:t>
      </w:r>
      <w:r w:rsidR="00B26CF3" w:rsidRPr="0024766A">
        <w:rPr>
          <w:rFonts w:hint="cs"/>
          <w:rtl/>
        </w:rPr>
        <w:t xml:space="preserve"> الذي انعقد في نابولي، إيطاليا، </w:t>
      </w:r>
      <w:r w:rsidR="00A34663" w:rsidRPr="0024766A">
        <w:rPr>
          <w:rFonts w:hint="cs"/>
          <w:rtl/>
        </w:rPr>
        <w:t xml:space="preserve">قدّمت </w:t>
      </w:r>
      <w:r w:rsidR="00695189">
        <w:rPr>
          <w:rFonts w:hint="cs"/>
          <w:rtl/>
        </w:rPr>
        <w:t>الفاو</w:t>
      </w:r>
      <w:r w:rsidR="00A34663" w:rsidRPr="0024766A">
        <w:rPr>
          <w:rFonts w:hint="cs"/>
          <w:rtl/>
        </w:rPr>
        <w:t xml:space="preserve"> عرضاً رئيسياً لتقديم فرص التنمية العالمية لتربية الأحياء البحرية بعيداً عن الشاط</w:t>
      </w:r>
      <w:r w:rsidR="003A465A">
        <w:rPr>
          <w:rFonts w:hint="cs"/>
          <w:rtl/>
        </w:rPr>
        <w:t>ئ</w:t>
      </w:r>
      <w:r w:rsidR="00A34663" w:rsidRPr="0024766A">
        <w:rPr>
          <w:rFonts w:hint="cs"/>
          <w:rtl/>
        </w:rPr>
        <w:t xml:space="preserve"> من منظور مكاني.</w:t>
      </w:r>
      <w:r w:rsidR="00A34663" w:rsidRPr="008234C4">
        <w:rPr>
          <w:rStyle w:val="FootnoteReference"/>
          <w:rFonts w:asciiTheme="majorBidi" w:hAnsiTheme="majorBidi" w:cstheme="majorBidi"/>
          <w:sz w:val="14"/>
          <w:szCs w:val="20"/>
          <w:rtl/>
        </w:rPr>
        <w:footnoteReference w:id="12"/>
      </w:r>
    </w:p>
    <w:p w:rsidR="00A34663" w:rsidRPr="0024766A" w:rsidRDefault="00A34663" w:rsidP="00A42CB6">
      <w:pPr>
        <w:keepNext/>
        <w:keepLines/>
        <w:tabs>
          <w:tab w:val="left" w:pos="282"/>
          <w:tab w:val="left" w:pos="566"/>
        </w:tabs>
        <w:bidi/>
        <w:spacing w:before="0" w:line="168" w:lineRule="auto"/>
        <w:outlineLvl w:val="2"/>
        <w:rPr>
          <w:rtl/>
        </w:rPr>
      </w:pPr>
    </w:p>
    <w:p w:rsidR="00A34663" w:rsidRPr="0024766A" w:rsidRDefault="005C34DA" w:rsidP="001D31DC">
      <w:pPr>
        <w:pStyle w:val="NewPara"/>
        <w:tabs>
          <w:tab w:val="left" w:pos="282"/>
          <w:tab w:val="left" w:pos="566"/>
        </w:tabs>
        <w:bidi/>
        <w:spacing w:before="0" w:after="120" w:line="216" w:lineRule="auto"/>
        <w:ind w:left="-1"/>
        <w:jc w:val="both"/>
      </w:pPr>
      <w:r w:rsidRPr="00001B7D">
        <w:rPr>
          <w:rFonts w:hint="cs"/>
          <w:sz w:val="20"/>
          <w:szCs w:val="24"/>
          <w:rtl/>
        </w:rPr>
        <w:t>38</w:t>
      </w:r>
      <w:r w:rsidR="001B29E1">
        <w:rPr>
          <w:rFonts w:hint="cs"/>
          <w:rtl/>
        </w:rPr>
        <w:t>-</w:t>
      </w:r>
      <w:r w:rsidR="001B29E1">
        <w:rPr>
          <w:rFonts w:hint="cs"/>
          <w:rtl/>
        </w:rPr>
        <w:tab/>
      </w:r>
      <w:r w:rsidR="00A34663" w:rsidRPr="0024766A">
        <w:rPr>
          <w:rFonts w:hint="cs"/>
          <w:rtl/>
        </w:rPr>
        <w:t xml:space="preserve">وكانت </w:t>
      </w:r>
      <w:r w:rsidR="00695189">
        <w:rPr>
          <w:rFonts w:hint="cs"/>
          <w:rtl/>
        </w:rPr>
        <w:t>الفاو</w:t>
      </w:r>
      <w:r w:rsidR="00A34663" w:rsidRPr="0024766A">
        <w:rPr>
          <w:rFonts w:hint="cs"/>
          <w:rtl/>
        </w:rPr>
        <w:t xml:space="preserve"> توجّه وضع نظم الرصد البيئي لزيادة قدرة </w:t>
      </w:r>
      <w:r w:rsidR="00A34663" w:rsidRPr="0024766A">
        <w:rPr>
          <w:rtl/>
        </w:rPr>
        <w:t xml:space="preserve">أصحاب مزارع الأسماك والصيادين </w:t>
      </w:r>
      <w:r w:rsidR="00A34663" w:rsidRPr="0024766A">
        <w:rPr>
          <w:rFonts w:hint="cs"/>
          <w:rtl/>
        </w:rPr>
        <w:t xml:space="preserve">على الصمود على الصعيدين الوطني والإقليمي. وقد وُضع نظام تجريبي أوّل في إستيرو ريال، نيكاراغوا وأُطلقت مبادرة ثانية إقليمية فرعية في دلتا الميكونغ السفلى مع حلقة عمل للتخطيط لنظام متكامل وعابر للحدود للرصد البيئي من أجل معالجة مسألة </w:t>
      </w:r>
      <w:r w:rsidR="00275705" w:rsidRPr="0024766A">
        <w:rPr>
          <w:rFonts w:hint="cs"/>
          <w:rtl/>
        </w:rPr>
        <w:t>تقلّب المناخ وتغيّره بالنسبة لم</w:t>
      </w:r>
      <w:r w:rsidR="00A34663" w:rsidRPr="0024766A">
        <w:rPr>
          <w:rFonts w:hint="cs"/>
          <w:rtl/>
        </w:rPr>
        <w:t>ج</w:t>
      </w:r>
      <w:r w:rsidR="00275705" w:rsidRPr="0024766A">
        <w:rPr>
          <w:rFonts w:hint="cs"/>
          <w:rtl/>
        </w:rPr>
        <w:t>ت</w:t>
      </w:r>
      <w:r w:rsidR="00A34663" w:rsidRPr="0024766A">
        <w:rPr>
          <w:rFonts w:hint="cs"/>
          <w:rtl/>
        </w:rPr>
        <w:t>مع</w:t>
      </w:r>
      <w:r w:rsidR="000E43B1">
        <w:rPr>
          <w:rFonts w:hint="cs"/>
          <w:rtl/>
        </w:rPr>
        <w:t>ات</w:t>
      </w:r>
      <w:r w:rsidR="00A34663" w:rsidRPr="0024766A">
        <w:rPr>
          <w:rFonts w:hint="cs"/>
          <w:rtl/>
        </w:rPr>
        <w:t xml:space="preserve"> المياه</w:t>
      </w:r>
      <w:r w:rsidR="0049368A" w:rsidRPr="0024766A">
        <w:rPr>
          <w:rFonts w:hint="cs"/>
          <w:rtl/>
        </w:rPr>
        <w:t xml:space="preserve">. وكان الهدف مساعدة أصحاب مزارع الأسماك في اتخاذ قرارات متصلة بالإدارة ووضع نظم الإنذار المبكر. </w:t>
      </w:r>
    </w:p>
    <w:p w:rsidR="006D642B" w:rsidRPr="0024766A" w:rsidRDefault="006D642B" w:rsidP="00001B7D">
      <w:pPr>
        <w:tabs>
          <w:tab w:val="left" w:pos="282"/>
          <w:tab w:val="left" w:pos="566"/>
        </w:tabs>
        <w:spacing w:before="0" w:line="168" w:lineRule="auto"/>
        <w:jc w:val="right"/>
      </w:pPr>
    </w:p>
    <w:p w:rsidR="0049368A" w:rsidRPr="0024766A" w:rsidRDefault="0049368A" w:rsidP="001B29E1">
      <w:pPr>
        <w:pStyle w:val="Heading3"/>
        <w:tabs>
          <w:tab w:val="left" w:pos="282"/>
          <w:tab w:val="left" w:pos="566"/>
        </w:tabs>
        <w:bidi/>
        <w:spacing w:before="0" w:after="120" w:line="216" w:lineRule="auto"/>
        <w:jc w:val="both"/>
        <w:rPr>
          <w:rFonts w:cs="Akhbar MT"/>
          <w:color w:val="auto"/>
          <w:lang w:bidi="ar-LB"/>
        </w:rPr>
      </w:pPr>
      <w:r w:rsidRPr="0024766A">
        <w:rPr>
          <w:rFonts w:cs="Akhbar MT" w:hint="cs"/>
          <w:color w:val="auto"/>
          <w:rtl/>
          <w:lang w:bidi="ar-LB"/>
        </w:rPr>
        <w:t>دور تربية الأحياء المائية والأعلاف البحرية في تحسين التغذية</w:t>
      </w:r>
    </w:p>
    <w:p w:rsidR="006D642B" w:rsidRPr="0024766A" w:rsidRDefault="006D642B" w:rsidP="00001B7D">
      <w:pPr>
        <w:tabs>
          <w:tab w:val="left" w:pos="282"/>
          <w:tab w:val="left" w:pos="566"/>
        </w:tabs>
        <w:spacing w:before="0" w:line="168" w:lineRule="auto"/>
        <w:jc w:val="right"/>
      </w:pPr>
    </w:p>
    <w:p w:rsidR="0049368A" w:rsidRPr="0024766A" w:rsidRDefault="005C34DA" w:rsidP="000E43B1">
      <w:pPr>
        <w:pStyle w:val="NewPara"/>
        <w:tabs>
          <w:tab w:val="left" w:pos="282"/>
          <w:tab w:val="left" w:pos="566"/>
        </w:tabs>
        <w:bidi/>
        <w:spacing w:before="0" w:after="120" w:line="216" w:lineRule="auto"/>
        <w:ind w:left="-1"/>
        <w:jc w:val="both"/>
      </w:pPr>
      <w:r w:rsidRPr="000E43B1">
        <w:rPr>
          <w:rFonts w:hint="cs"/>
          <w:sz w:val="16"/>
          <w:szCs w:val="22"/>
          <w:rtl/>
        </w:rPr>
        <w:t>39</w:t>
      </w:r>
      <w:r w:rsidR="001B29E1">
        <w:rPr>
          <w:rFonts w:hint="cs"/>
          <w:rtl/>
        </w:rPr>
        <w:t>-</w:t>
      </w:r>
      <w:r w:rsidR="001B29E1">
        <w:rPr>
          <w:rFonts w:hint="cs"/>
          <w:rtl/>
        </w:rPr>
        <w:tab/>
      </w:r>
      <w:r w:rsidR="0049368A" w:rsidRPr="0024766A">
        <w:rPr>
          <w:rFonts w:hint="cs"/>
          <w:rtl/>
        </w:rPr>
        <w:t xml:space="preserve">أعدّت إدارة </w:t>
      </w:r>
      <w:r w:rsidR="00715282" w:rsidRPr="0024766A">
        <w:rPr>
          <w:rFonts w:hint="cs"/>
          <w:rtl/>
        </w:rPr>
        <w:t>مصايد</w:t>
      </w:r>
      <w:r w:rsidR="0049368A" w:rsidRPr="0024766A">
        <w:rPr>
          <w:rFonts w:hint="cs"/>
          <w:rtl/>
        </w:rPr>
        <w:t xml:space="preserve"> الأسماك وتربية الأحياء المائية في </w:t>
      </w:r>
      <w:r w:rsidR="00695189">
        <w:rPr>
          <w:rFonts w:hint="cs"/>
          <w:rtl/>
        </w:rPr>
        <w:t>الفاو</w:t>
      </w:r>
      <w:r w:rsidR="0049368A" w:rsidRPr="0024766A">
        <w:rPr>
          <w:rFonts w:hint="cs"/>
          <w:rtl/>
        </w:rPr>
        <w:t xml:space="preserve"> ورقة</w:t>
      </w:r>
      <w:r w:rsidR="00275705" w:rsidRPr="0024766A">
        <w:rPr>
          <w:rFonts w:hint="cs"/>
          <w:rtl/>
        </w:rPr>
        <w:t>ً</w:t>
      </w:r>
      <w:r w:rsidR="0049368A" w:rsidRPr="0024766A">
        <w:rPr>
          <w:rFonts w:hint="cs"/>
          <w:rtl/>
        </w:rPr>
        <w:t xml:space="preserve"> فنية بعنوان "تعظيم مساهمة الأسماك في التغذية البشرية"</w:t>
      </w:r>
      <w:r w:rsidR="0049368A" w:rsidRPr="00BD18A7">
        <w:rPr>
          <w:rStyle w:val="FootnoteReference"/>
          <w:rFonts w:asciiTheme="majorBidi" w:hAnsiTheme="majorBidi" w:cstheme="majorBidi"/>
          <w:sz w:val="14"/>
          <w:szCs w:val="20"/>
          <w:rtl/>
        </w:rPr>
        <w:footnoteReference w:id="13"/>
      </w:r>
      <w:r w:rsidR="0049368A" w:rsidRPr="0024766A">
        <w:rPr>
          <w:rFonts w:hint="cs"/>
          <w:rtl/>
        </w:rPr>
        <w:t xml:space="preserve"> للمؤتمر الدولي الثاني بشان التغذية، وساهمت في البيان الصحفي بعنوان "يمكن أن تنمو تربية الأحياء المائية بسرعة أكبر</w:t>
      </w:r>
      <w:r w:rsidR="00972845" w:rsidRPr="0024766A">
        <w:rPr>
          <w:rFonts w:hint="cs"/>
          <w:rtl/>
        </w:rPr>
        <w:t xml:space="preserve"> وأن ترفع إمدادات المغذيات الدقيقة من الأسماك"</w:t>
      </w:r>
      <w:r w:rsidR="00972845" w:rsidRPr="00BD18A7">
        <w:rPr>
          <w:rStyle w:val="FootnoteReference"/>
          <w:rFonts w:asciiTheme="majorBidi" w:hAnsiTheme="majorBidi" w:cstheme="majorBidi"/>
          <w:sz w:val="14"/>
          <w:szCs w:val="20"/>
          <w:rtl/>
        </w:rPr>
        <w:footnoteReference w:id="14"/>
      </w:r>
      <w:r w:rsidR="00972845" w:rsidRPr="0024766A">
        <w:rPr>
          <w:rFonts w:hint="cs"/>
          <w:rtl/>
        </w:rPr>
        <w:t>،</w:t>
      </w:r>
      <w:r w:rsidR="00972845" w:rsidRPr="000E2F97">
        <w:rPr>
          <w:rStyle w:val="FootnoteReference"/>
          <w:rFonts w:asciiTheme="majorBidi" w:hAnsiTheme="majorBidi" w:cstheme="majorBidi"/>
          <w:sz w:val="14"/>
          <w:szCs w:val="20"/>
          <w:rtl/>
        </w:rPr>
        <w:footnoteReference w:id="15"/>
      </w:r>
      <w:r w:rsidR="00972845" w:rsidRPr="000E2F97">
        <w:rPr>
          <w:rFonts w:asciiTheme="majorBidi" w:hAnsiTheme="majorBidi" w:cstheme="majorBidi"/>
          <w:rtl/>
        </w:rPr>
        <w:t>.</w:t>
      </w:r>
      <w:r w:rsidR="00972845" w:rsidRPr="0024766A">
        <w:rPr>
          <w:rFonts w:hint="cs"/>
          <w:rtl/>
        </w:rPr>
        <w:t xml:space="preserve"> ونُشر عدد من الأوراق الإضافية بشأن الدور الذي تؤديه الأسماك ومنتجات الأسماك في التغذية، من قبيل "دور تربية الأحياء المائية في تحسين التغذية: الفرص والتحديات"</w:t>
      </w:r>
      <w:r w:rsidR="00972845" w:rsidRPr="00BD18A7">
        <w:rPr>
          <w:rStyle w:val="FootnoteReference"/>
          <w:rFonts w:asciiTheme="majorBidi" w:hAnsiTheme="majorBidi" w:cstheme="majorBidi"/>
          <w:sz w:val="14"/>
          <w:szCs w:val="20"/>
          <w:rtl/>
        </w:rPr>
        <w:footnoteReference w:id="16"/>
      </w:r>
      <w:r w:rsidR="00972845" w:rsidRPr="0024766A">
        <w:rPr>
          <w:rFonts w:hint="cs"/>
          <w:rtl/>
        </w:rPr>
        <w:t xml:space="preserve"> الذي نشر في </w:t>
      </w:r>
      <w:r w:rsidR="00972845" w:rsidRPr="0024766A">
        <w:rPr>
          <w:rtl/>
        </w:rPr>
        <w:t xml:space="preserve">حالة مصايد الأسماك وتربية الأحياء المائية في العالم لعام </w:t>
      </w:r>
      <w:r w:rsidR="00972845" w:rsidRPr="001B29E1">
        <w:rPr>
          <w:sz w:val="14"/>
          <w:szCs w:val="20"/>
          <w:rtl/>
        </w:rPr>
        <w:t>2014</w:t>
      </w:r>
      <w:r w:rsidR="00972845" w:rsidRPr="0024766A">
        <w:rPr>
          <w:rFonts w:hint="cs"/>
          <w:rtl/>
        </w:rPr>
        <w:t>. وقد</w:t>
      </w:r>
      <w:r w:rsidR="00275705" w:rsidRPr="0024766A">
        <w:rPr>
          <w:rFonts w:hint="cs"/>
          <w:rtl/>
        </w:rPr>
        <w:t xml:space="preserve"> أدّى غياب البيانات التغذوية بشأ</w:t>
      </w:r>
      <w:r w:rsidR="00972845" w:rsidRPr="0024766A">
        <w:rPr>
          <w:rFonts w:hint="cs"/>
          <w:rtl/>
        </w:rPr>
        <w:t xml:space="preserve">ن منتجات تربية الأحياء المائية لتقييم مساهمتها في التغذية إلى زيادة الجهود من أجل وضع قاعدة بيانات </w:t>
      </w:r>
      <w:r w:rsidR="00972845" w:rsidRPr="0024766A">
        <w:rPr>
          <w:rFonts w:hint="cs"/>
          <w:rtl/>
        </w:rPr>
        <w:lastRenderedPageBreak/>
        <w:t xml:space="preserve">سهلة الاستخدام بشان المغذيات في الأسماك. </w:t>
      </w:r>
      <w:r w:rsidR="00243941" w:rsidRPr="0024766A">
        <w:rPr>
          <w:rFonts w:hint="cs"/>
          <w:rtl/>
        </w:rPr>
        <w:t xml:space="preserve">وأمّا قاعدة البيانات العالمية بشأن الأسماك والمحاريات بشأن </w:t>
      </w:r>
      <w:r w:rsidR="000E43B1">
        <w:rPr>
          <w:rFonts w:hint="cs"/>
          <w:rtl/>
        </w:rPr>
        <w:t>تركيبة</w:t>
      </w:r>
      <w:r w:rsidR="00243941" w:rsidRPr="0024766A">
        <w:rPr>
          <w:rFonts w:hint="cs"/>
          <w:rtl/>
        </w:rPr>
        <w:t xml:space="preserve"> المغذيات، وهي تتضمن أيضاً معلومات عن منتجات تربية الأحياء المائية، مع </w:t>
      </w:r>
      <w:r w:rsidR="00275705" w:rsidRPr="0024766A">
        <w:rPr>
          <w:rFonts w:hint="cs"/>
          <w:rtl/>
        </w:rPr>
        <w:t>ال</w:t>
      </w:r>
      <w:r w:rsidR="00243941" w:rsidRPr="0024766A">
        <w:rPr>
          <w:rFonts w:hint="cs"/>
          <w:rtl/>
        </w:rPr>
        <w:t>تركيز</w:t>
      </w:r>
      <w:r w:rsidR="00275705" w:rsidRPr="0024766A">
        <w:rPr>
          <w:rFonts w:hint="cs"/>
          <w:rtl/>
        </w:rPr>
        <w:t xml:space="preserve"> بصورة</w:t>
      </w:r>
      <w:r w:rsidR="00243941" w:rsidRPr="0024766A">
        <w:rPr>
          <w:rFonts w:hint="cs"/>
          <w:rtl/>
        </w:rPr>
        <w:t xml:space="preserve"> أكبر على المغذيات الدقيقة، فسوف تُستكمل وتُتاح على موقع ا</w:t>
      </w:r>
      <w:r w:rsidR="00243941" w:rsidRPr="0024766A">
        <w:rPr>
          <w:rtl/>
        </w:rPr>
        <w:t>لشبكة الدولية لتنظيم البيانات الخاصة بالأغذية</w:t>
      </w:r>
      <w:r w:rsidR="00243941" w:rsidRPr="0024766A">
        <w:rPr>
          <w:rFonts w:hint="cs"/>
          <w:rtl/>
        </w:rPr>
        <w:t xml:space="preserve"> في </w:t>
      </w:r>
      <w:r w:rsidR="00695189">
        <w:rPr>
          <w:rFonts w:hint="cs"/>
          <w:rtl/>
        </w:rPr>
        <w:t>الفاو</w:t>
      </w:r>
      <w:r w:rsidR="00243941" w:rsidRPr="0024766A">
        <w:rPr>
          <w:rFonts w:hint="cs"/>
          <w:rtl/>
        </w:rPr>
        <w:t>.</w:t>
      </w:r>
    </w:p>
    <w:p w:rsidR="00243941" w:rsidRPr="0024766A" w:rsidRDefault="00243941" w:rsidP="00A42CB6">
      <w:pPr>
        <w:pStyle w:val="NewPara"/>
        <w:keepNext/>
        <w:keepLines/>
        <w:tabs>
          <w:tab w:val="left" w:pos="282"/>
          <w:tab w:val="left" w:pos="566"/>
        </w:tabs>
        <w:bidi/>
        <w:spacing w:before="0" w:line="168" w:lineRule="auto"/>
        <w:outlineLvl w:val="2"/>
      </w:pPr>
    </w:p>
    <w:p w:rsidR="006D642B" w:rsidRDefault="002F00F7" w:rsidP="00540884">
      <w:pPr>
        <w:pStyle w:val="NewPara"/>
        <w:tabs>
          <w:tab w:val="left" w:pos="282"/>
          <w:tab w:val="left" w:pos="566"/>
        </w:tabs>
        <w:bidi/>
        <w:spacing w:before="0" w:after="120" w:line="216" w:lineRule="auto"/>
        <w:ind w:left="-1"/>
        <w:jc w:val="both"/>
      </w:pPr>
      <w:r w:rsidRPr="00F46FDE">
        <w:rPr>
          <w:rFonts w:hint="cs"/>
          <w:sz w:val="18"/>
          <w:szCs w:val="24"/>
          <w:rtl/>
        </w:rPr>
        <w:t>40</w:t>
      </w:r>
      <w:r w:rsidR="000E2F97">
        <w:rPr>
          <w:rFonts w:hint="cs"/>
          <w:rtl/>
        </w:rPr>
        <w:t>-</w:t>
      </w:r>
      <w:r w:rsidR="000E2F97">
        <w:rPr>
          <w:rFonts w:hint="cs"/>
          <w:rtl/>
        </w:rPr>
        <w:tab/>
      </w:r>
      <w:r w:rsidR="00243941" w:rsidRPr="0024766A">
        <w:rPr>
          <w:rFonts w:hint="cs"/>
          <w:rtl/>
        </w:rPr>
        <w:t xml:space="preserve">واستناداً إلى نتائج المشروع الإقليمي الذي تنفّذه </w:t>
      </w:r>
      <w:r w:rsidR="00695189">
        <w:rPr>
          <w:rFonts w:hint="cs"/>
          <w:rtl/>
        </w:rPr>
        <w:t>الفاو</w:t>
      </w:r>
      <w:r w:rsidR="00243941" w:rsidRPr="0024766A">
        <w:rPr>
          <w:rFonts w:hint="cs"/>
          <w:rtl/>
        </w:rPr>
        <w:t xml:space="preserve"> بشأن "</w:t>
      </w:r>
      <w:r w:rsidR="00243941" w:rsidRPr="0024766A">
        <w:rPr>
          <w:rtl/>
        </w:rPr>
        <w:t xml:space="preserve"> تخفيف الاتكال على استخدام نفايات السمك/السمك المتدني القيمة كأعلاف للزعنفيات البحرية المستزرعة في الإقليم الآسيوي</w:t>
      </w:r>
      <w:r w:rsidR="00243941" w:rsidRPr="0024766A">
        <w:rPr>
          <w:rFonts w:hint="cs"/>
          <w:rtl/>
        </w:rPr>
        <w:t>"، نُشرت النقاط الأهم في دراسة خاصة بعنوان "</w:t>
      </w:r>
      <w:r w:rsidR="00243941" w:rsidRPr="0024766A">
        <w:rPr>
          <w:rtl/>
        </w:rPr>
        <w:t xml:space="preserve"> الانتقال من الأسماك المنخفضة القيمة لعلف مركب في الاستزراع في الأقفاص البحرية في آسيا</w:t>
      </w:r>
      <w:r w:rsidR="00243941" w:rsidRPr="0024766A">
        <w:rPr>
          <w:rFonts w:hint="cs"/>
          <w:rtl/>
        </w:rPr>
        <w:t xml:space="preserve">" في </w:t>
      </w:r>
      <w:r w:rsidR="00243941" w:rsidRPr="0024766A">
        <w:rPr>
          <w:rtl/>
        </w:rPr>
        <w:t xml:space="preserve">حالة مصايد الأسماك وتربية الأحياء المائية في العالم لعام </w:t>
      </w:r>
      <w:r w:rsidR="00243941" w:rsidRPr="00BD18A7">
        <w:rPr>
          <w:sz w:val="18"/>
          <w:szCs w:val="24"/>
          <w:rtl/>
        </w:rPr>
        <w:t>2014</w:t>
      </w:r>
      <w:r w:rsidR="00243941" w:rsidRPr="0024766A">
        <w:rPr>
          <w:rFonts w:hint="cs"/>
          <w:rtl/>
        </w:rPr>
        <w:t>.</w:t>
      </w:r>
    </w:p>
    <w:p w:rsidR="000D48F1" w:rsidRPr="0024766A" w:rsidRDefault="000D48F1" w:rsidP="00A42CB6">
      <w:pPr>
        <w:pStyle w:val="NewPara"/>
        <w:keepNext/>
        <w:keepLines/>
        <w:tabs>
          <w:tab w:val="left" w:pos="282"/>
          <w:tab w:val="left" w:pos="566"/>
        </w:tabs>
        <w:bidi/>
        <w:spacing w:before="0" w:line="168" w:lineRule="auto"/>
        <w:outlineLvl w:val="2"/>
      </w:pPr>
    </w:p>
    <w:p w:rsidR="00243941" w:rsidRPr="0024766A" w:rsidRDefault="002F00F7" w:rsidP="000D48F1">
      <w:pPr>
        <w:pStyle w:val="NewPara"/>
        <w:tabs>
          <w:tab w:val="left" w:pos="282"/>
          <w:tab w:val="left" w:pos="566"/>
        </w:tabs>
        <w:bidi/>
        <w:spacing w:before="0" w:after="120" w:line="216" w:lineRule="auto"/>
        <w:ind w:left="-1"/>
        <w:jc w:val="both"/>
      </w:pPr>
      <w:r w:rsidRPr="00F46FDE">
        <w:rPr>
          <w:rFonts w:hint="cs"/>
          <w:sz w:val="18"/>
          <w:szCs w:val="24"/>
          <w:rtl/>
        </w:rPr>
        <w:t>41</w:t>
      </w:r>
      <w:r w:rsidR="000E2F97">
        <w:rPr>
          <w:rFonts w:hint="cs"/>
          <w:rtl/>
        </w:rPr>
        <w:t>-</w:t>
      </w:r>
      <w:r w:rsidR="000E2F97">
        <w:rPr>
          <w:rFonts w:hint="cs"/>
          <w:rtl/>
        </w:rPr>
        <w:tab/>
      </w:r>
      <w:r w:rsidR="00243941" w:rsidRPr="0024766A">
        <w:rPr>
          <w:rFonts w:hint="cs"/>
          <w:rtl/>
        </w:rPr>
        <w:t>وبناءً على طلب حكومات بنغلاديش، وقرغيزستان، والفلبين، و</w:t>
      </w:r>
      <w:r w:rsidR="00275705" w:rsidRPr="0024766A">
        <w:rPr>
          <w:rFonts w:hint="cs"/>
          <w:rtl/>
        </w:rPr>
        <w:t xml:space="preserve">سري </w:t>
      </w:r>
      <w:proofErr w:type="spellStart"/>
      <w:r w:rsidR="00275705" w:rsidRPr="0024766A">
        <w:rPr>
          <w:rFonts w:hint="cs"/>
          <w:rtl/>
        </w:rPr>
        <w:t>لانكا</w:t>
      </w:r>
      <w:proofErr w:type="spellEnd"/>
      <w:r w:rsidR="00275705" w:rsidRPr="0024766A">
        <w:rPr>
          <w:rFonts w:hint="cs"/>
          <w:rtl/>
        </w:rPr>
        <w:t xml:space="preserve">، أطلقت </w:t>
      </w:r>
      <w:r w:rsidR="00695189">
        <w:rPr>
          <w:rFonts w:hint="cs"/>
          <w:rtl/>
        </w:rPr>
        <w:t>الفاو</w:t>
      </w:r>
      <w:r w:rsidR="00275705" w:rsidRPr="0024766A">
        <w:rPr>
          <w:rFonts w:hint="cs"/>
          <w:rtl/>
        </w:rPr>
        <w:t xml:space="preserve"> عام</w:t>
      </w:r>
      <w:r w:rsidR="00243941" w:rsidRPr="0024766A">
        <w:rPr>
          <w:rFonts w:hint="cs"/>
          <w:rtl/>
        </w:rPr>
        <w:t xml:space="preserve"> </w:t>
      </w:r>
      <w:r w:rsidR="00243941" w:rsidRPr="00BD18A7">
        <w:rPr>
          <w:rFonts w:hint="cs"/>
          <w:sz w:val="18"/>
          <w:szCs w:val="24"/>
          <w:rtl/>
        </w:rPr>
        <w:t>2014</w:t>
      </w:r>
      <w:r w:rsidR="00243941" w:rsidRPr="0024766A">
        <w:rPr>
          <w:rFonts w:hint="cs"/>
          <w:rtl/>
        </w:rPr>
        <w:t xml:space="preserve"> أربعة برامج للتعاون التقني في البلدان صُمّمت لتحسين جودة العلف واستخدامه. ويعالج كل مشروع عدداً من القضايا الأساسية والعملية المتصلة بإنتاج العلف واستخدامه. </w:t>
      </w:r>
      <w:r w:rsidR="00C2100A" w:rsidRPr="0024766A">
        <w:rPr>
          <w:rFonts w:hint="cs"/>
          <w:rtl/>
        </w:rPr>
        <w:t>وسوف توفّر نتائجها بصورة جماعية توصية إقليمية.</w:t>
      </w:r>
    </w:p>
    <w:p w:rsidR="00C2100A" w:rsidRPr="0024766A" w:rsidRDefault="00C2100A" w:rsidP="00A42CB6">
      <w:pPr>
        <w:pStyle w:val="NewPara"/>
        <w:keepNext/>
        <w:keepLines/>
        <w:tabs>
          <w:tab w:val="left" w:pos="282"/>
          <w:tab w:val="left" w:pos="566"/>
        </w:tabs>
        <w:bidi/>
        <w:spacing w:before="0" w:line="168" w:lineRule="auto"/>
        <w:outlineLvl w:val="2"/>
      </w:pPr>
    </w:p>
    <w:p w:rsidR="006D642B" w:rsidRPr="0024766A" w:rsidRDefault="002F00F7" w:rsidP="00540884">
      <w:pPr>
        <w:pStyle w:val="NewPara"/>
        <w:tabs>
          <w:tab w:val="left" w:pos="282"/>
          <w:tab w:val="left" w:pos="566"/>
        </w:tabs>
        <w:bidi/>
        <w:spacing w:before="0" w:after="120" w:line="216" w:lineRule="auto"/>
        <w:ind w:left="-1"/>
        <w:jc w:val="both"/>
      </w:pPr>
      <w:r w:rsidRPr="00F46FDE">
        <w:rPr>
          <w:rFonts w:hint="cs"/>
          <w:sz w:val="18"/>
          <w:szCs w:val="24"/>
          <w:rtl/>
        </w:rPr>
        <w:t>42</w:t>
      </w:r>
      <w:r w:rsidR="000E2F97">
        <w:rPr>
          <w:rFonts w:hint="cs"/>
          <w:rtl/>
        </w:rPr>
        <w:t>-</w:t>
      </w:r>
      <w:r w:rsidR="000E2F97">
        <w:rPr>
          <w:rFonts w:hint="cs"/>
          <w:rtl/>
        </w:rPr>
        <w:tab/>
      </w:r>
      <w:r w:rsidR="0098107E" w:rsidRPr="0024766A">
        <w:rPr>
          <w:rFonts w:hint="cs"/>
          <w:rtl/>
        </w:rPr>
        <w:t xml:space="preserve">ونفّذت إدارة </w:t>
      </w:r>
      <w:r w:rsidR="00715282" w:rsidRPr="0024766A">
        <w:rPr>
          <w:rFonts w:hint="cs"/>
          <w:rtl/>
        </w:rPr>
        <w:t>مصايد</w:t>
      </w:r>
      <w:r w:rsidR="0098107E" w:rsidRPr="0024766A">
        <w:rPr>
          <w:rFonts w:hint="cs"/>
          <w:rtl/>
        </w:rPr>
        <w:t xml:space="preserve"> الأسماك وتربية الأحياء المائية في </w:t>
      </w:r>
      <w:r w:rsidR="00695189">
        <w:rPr>
          <w:rFonts w:hint="cs"/>
          <w:rtl/>
        </w:rPr>
        <w:t>الفاو</w:t>
      </w:r>
      <w:r w:rsidR="0098107E" w:rsidRPr="0024766A">
        <w:rPr>
          <w:rFonts w:hint="cs"/>
          <w:rtl/>
        </w:rPr>
        <w:t xml:space="preserve"> مشروعاً بعنوان "حلول سياسية لإمدادات مستدامة للعلف،</w:t>
      </w:r>
      <w:r w:rsidR="00694738" w:rsidRPr="0024766A">
        <w:rPr>
          <w:rFonts w:hint="cs"/>
          <w:rtl/>
        </w:rPr>
        <w:t xml:space="preserve"> وممارسات ا</w:t>
      </w:r>
      <w:r w:rsidR="0098107E" w:rsidRPr="0024766A">
        <w:rPr>
          <w:rFonts w:hint="cs"/>
          <w:rtl/>
        </w:rPr>
        <w:t xml:space="preserve">لإدارة الجيدة من أجل زيادة كفاءة استخدام العلف لسمك السلور المخطط في فيت نام" في إطار مبادرة النمو الأزرق. </w:t>
      </w:r>
    </w:p>
    <w:p w:rsidR="0098107E" w:rsidRPr="0024766A" w:rsidRDefault="0098107E" w:rsidP="00A42CB6">
      <w:pPr>
        <w:pStyle w:val="ListParagraph"/>
        <w:keepNext/>
        <w:keepLines/>
        <w:tabs>
          <w:tab w:val="left" w:pos="282"/>
          <w:tab w:val="left" w:pos="566"/>
        </w:tabs>
        <w:bidi/>
        <w:spacing w:before="0" w:line="168" w:lineRule="auto"/>
        <w:ind w:left="0"/>
        <w:contextualSpacing w:val="0"/>
        <w:outlineLvl w:val="2"/>
      </w:pPr>
    </w:p>
    <w:p w:rsidR="0098107E" w:rsidRPr="0024766A" w:rsidRDefault="002F00F7" w:rsidP="00540884">
      <w:pPr>
        <w:pStyle w:val="NewPara"/>
        <w:tabs>
          <w:tab w:val="left" w:pos="282"/>
          <w:tab w:val="left" w:pos="566"/>
        </w:tabs>
        <w:bidi/>
        <w:spacing w:before="0" w:after="120" w:line="216" w:lineRule="auto"/>
        <w:ind w:left="-1"/>
        <w:jc w:val="both"/>
      </w:pPr>
      <w:r w:rsidRPr="00F46FDE">
        <w:rPr>
          <w:rFonts w:hint="cs"/>
          <w:sz w:val="18"/>
          <w:szCs w:val="24"/>
          <w:rtl/>
        </w:rPr>
        <w:t>43</w:t>
      </w:r>
      <w:r w:rsidR="000E2F97">
        <w:rPr>
          <w:rFonts w:hint="cs"/>
          <w:rtl/>
        </w:rPr>
        <w:t>-</w:t>
      </w:r>
      <w:r w:rsidR="000E2F97">
        <w:rPr>
          <w:rFonts w:hint="cs"/>
          <w:rtl/>
        </w:rPr>
        <w:tab/>
      </w:r>
      <w:r w:rsidR="0098107E" w:rsidRPr="0024766A">
        <w:rPr>
          <w:rFonts w:hint="cs"/>
          <w:rtl/>
        </w:rPr>
        <w:t xml:space="preserve">كذلك، أجرت إدارة </w:t>
      </w:r>
      <w:r w:rsidR="00715282" w:rsidRPr="0024766A">
        <w:rPr>
          <w:rFonts w:hint="cs"/>
          <w:rtl/>
        </w:rPr>
        <w:t>مصايد</w:t>
      </w:r>
      <w:r w:rsidR="0098107E" w:rsidRPr="0024766A">
        <w:rPr>
          <w:rFonts w:hint="cs"/>
          <w:rtl/>
        </w:rPr>
        <w:t xml:space="preserve"> الأسماك وتربية الأحياء المائية في </w:t>
      </w:r>
      <w:r w:rsidR="00695189">
        <w:rPr>
          <w:rFonts w:hint="cs"/>
          <w:rtl/>
        </w:rPr>
        <w:t>الفاو</w:t>
      </w:r>
      <w:r w:rsidR="0098107E" w:rsidRPr="0024766A">
        <w:rPr>
          <w:rFonts w:hint="cs"/>
          <w:rtl/>
        </w:rPr>
        <w:t xml:space="preserve"> دراسة</w:t>
      </w:r>
      <w:r w:rsidR="00694738" w:rsidRPr="0024766A">
        <w:rPr>
          <w:rFonts w:hint="cs"/>
          <w:rtl/>
        </w:rPr>
        <w:t>ً</w:t>
      </w:r>
      <w:r w:rsidR="0098107E" w:rsidRPr="0024766A">
        <w:rPr>
          <w:rFonts w:hint="cs"/>
          <w:rtl/>
        </w:rPr>
        <w:t xml:space="preserve"> خاصة عن تغذية وإدارة العلف لأسماك الشبوط الرئيسية الهندية في أندرا براديش، الهند، عقب توصيات صادرة عن ا</w:t>
      </w:r>
      <w:r w:rsidR="0098107E" w:rsidRPr="0024766A">
        <w:rPr>
          <w:rtl/>
        </w:rPr>
        <w:t>للجنة الفرعية المعنية بتربية الأحياء المائية التابعة للجنة مصايد الأسماك،</w:t>
      </w:r>
      <w:r w:rsidR="0098107E" w:rsidRPr="0024766A">
        <w:rPr>
          <w:rFonts w:hint="cs"/>
          <w:rtl/>
        </w:rPr>
        <w:t xml:space="preserve"> وهي تشجّع </w:t>
      </w:r>
      <w:r w:rsidR="0098107E" w:rsidRPr="0024766A">
        <w:rPr>
          <w:rtl/>
        </w:rPr>
        <w:t>استزراع أنواع موجودة في أسفل السلسلة الغذائية،</w:t>
      </w:r>
      <w:r w:rsidR="002D0014" w:rsidRPr="0024766A">
        <w:rPr>
          <w:rFonts w:hint="cs"/>
          <w:rtl/>
        </w:rPr>
        <w:t xml:space="preserve"> وبخاصة لدى التركيز على الأمن الغذائي. </w:t>
      </w:r>
    </w:p>
    <w:p w:rsidR="000D48F1" w:rsidRDefault="000D48F1" w:rsidP="00A42CB6">
      <w:pPr>
        <w:pStyle w:val="Heading3"/>
        <w:tabs>
          <w:tab w:val="left" w:pos="282"/>
          <w:tab w:val="left" w:pos="566"/>
        </w:tabs>
        <w:bidi/>
        <w:spacing w:before="0" w:line="168" w:lineRule="auto"/>
        <w:rPr>
          <w:rFonts w:ascii="Arial" w:hAnsi="Arial" w:cs="Akhbar MT"/>
          <w:color w:val="auto"/>
          <w:rtl/>
        </w:rPr>
      </w:pPr>
    </w:p>
    <w:p w:rsidR="002D0014" w:rsidRPr="0024766A" w:rsidRDefault="002F00F7" w:rsidP="00392286">
      <w:pPr>
        <w:pStyle w:val="NewPara"/>
        <w:tabs>
          <w:tab w:val="left" w:pos="282"/>
          <w:tab w:val="left" w:pos="566"/>
        </w:tabs>
        <w:bidi/>
        <w:spacing w:before="0" w:after="120" w:line="216" w:lineRule="auto"/>
        <w:ind w:left="-1"/>
        <w:jc w:val="both"/>
      </w:pPr>
      <w:r w:rsidRPr="00F46FDE">
        <w:rPr>
          <w:rFonts w:hint="cs"/>
          <w:sz w:val="18"/>
          <w:szCs w:val="24"/>
          <w:rtl/>
        </w:rPr>
        <w:t>44</w:t>
      </w:r>
      <w:r w:rsidR="000E2F97">
        <w:rPr>
          <w:rFonts w:hint="cs"/>
          <w:rtl/>
        </w:rPr>
        <w:t>-</w:t>
      </w:r>
      <w:r w:rsidR="000E2F97">
        <w:rPr>
          <w:rFonts w:hint="cs"/>
          <w:rtl/>
        </w:rPr>
        <w:tab/>
      </w:r>
      <w:r w:rsidR="002D0014" w:rsidRPr="0024766A">
        <w:rPr>
          <w:rFonts w:hint="cs"/>
          <w:rtl/>
        </w:rPr>
        <w:t>وإثر توصيات ا</w:t>
      </w:r>
      <w:r w:rsidR="002D0014" w:rsidRPr="0024766A">
        <w:rPr>
          <w:rtl/>
        </w:rPr>
        <w:t>للجنة الفرعية المعنية بتربية الأحياء المائية التابعة للجنة مصايد الأسماك</w:t>
      </w:r>
      <w:r w:rsidR="002D0014" w:rsidRPr="0024766A">
        <w:rPr>
          <w:rFonts w:hint="cs"/>
          <w:rtl/>
        </w:rPr>
        <w:t xml:space="preserve"> (ك</w:t>
      </w:r>
      <w:r w:rsidR="00392286">
        <w:rPr>
          <w:rFonts w:hint="cs"/>
          <w:rtl/>
        </w:rPr>
        <w:t>ي</w:t>
      </w:r>
      <w:r w:rsidR="002D0014" w:rsidRPr="0024766A">
        <w:rPr>
          <w:rFonts w:hint="cs"/>
          <w:rtl/>
        </w:rPr>
        <w:t>ب تاون، جنوب أفريقيا)، بضرورة زيادة الجهود</w:t>
      </w:r>
      <w:r w:rsidR="00CD6103" w:rsidRPr="0024766A">
        <w:rPr>
          <w:rFonts w:hint="cs"/>
          <w:rtl/>
        </w:rPr>
        <w:t xml:space="preserve"> </w:t>
      </w:r>
      <w:r w:rsidR="00CD6103" w:rsidRPr="0024766A">
        <w:rPr>
          <w:rtl/>
        </w:rPr>
        <w:t>لإيجاد بدائل عن المكونات العلفية ومنها المكونات العلفية النباتية والحيوانية المصدر لكي تكمّل المساحيق السمكية والزيوت السمكية،</w:t>
      </w:r>
      <w:r w:rsidR="002D0014" w:rsidRPr="0024766A">
        <w:rPr>
          <w:rFonts w:hint="cs"/>
          <w:rtl/>
        </w:rPr>
        <w:t xml:space="preserve"> </w:t>
      </w:r>
      <w:r w:rsidR="00CD6103" w:rsidRPr="0024766A">
        <w:rPr>
          <w:rFonts w:hint="cs"/>
          <w:rtl/>
        </w:rPr>
        <w:t xml:space="preserve">أطلقت إدارة تربية الأسماك وتربية الأحياء المائية في </w:t>
      </w:r>
      <w:r w:rsidR="00695189">
        <w:rPr>
          <w:rFonts w:hint="cs"/>
          <w:rtl/>
        </w:rPr>
        <w:t>الفاو</w:t>
      </w:r>
      <w:r w:rsidR="00CD6103" w:rsidRPr="0024766A">
        <w:rPr>
          <w:rFonts w:hint="cs"/>
          <w:rtl/>
        </w:rPr>
        <w:t xml:space="preserve"> توليفاً عالمياً للمعلومات المتاحة من أجل تقييم توفّر واستخدام </w:t>
      </w:r>
      <w:r w:rsidR="00CD6103" w:rsidRPr="0024766A">
        <w:rPr>
          <w:rtl/>
        </w:rPr>
        <w:t>المكونات العلفية النباتية والحيوانية المصدر</w:t>
      </w:r>
      <w:r w:rsidR="00CD6103" w:rsidRPr="0024766A">
        <w:rPr>
          <w:rFonts w:hint="cs"/>
          <w:rtl/>
        </w:rPr>
        <w:t xml:space="preserve"> بما في ذلك استخدام مخلّفات الأسماك.</w:t>
      </w:r>
    </w:p>
    <w:p w:rsidR="006D642B" w:rsidRPr="0024766A" w:rsidRDefault="006D642B" w:rsidP="00A42CB6">
      <w:pPr>
        <w:pStyle w:val="NewPara"/>
        <w:keepNext/>
        <w:keepLines/>
        <w:tabs>
          <w:tab w:val="left" w:pos="282"/>
          <w:tab w:val="left" w:pos="566"/>
        </w:tabs>
        <w:bidi/>
        <w:spacing w:before="0" w:line="168" w:lineRule="auto"/>
        <w:outlineLvl w:val="2"/>
      </w:pPr>
    </w:p>
    <w:p w:rsidR="00CD6103" w:rsidRPr="0024766A" w:rsidRDefault="002F00F7" w:rsidP="00540884">
      <w:pPr>
        <w:pStyle w:val="NewPara"/>
        <w:tabs>
          <w:tab w:val="left" w:pos="282"/>
          <w:tab w:val="left" w:pos="566"/>
        </w:tabs>
        <w:bidi/>
        <w:spacing w:before="0" w:after="120" w:line="216" w:lineRule="auto"/>
        <w:ind w:left="-1"/>
        <w:jc w:val="both"/>
      </w:pPr>
      <w:r w:rsidRPr="00F46FDE">
        <w:rPr>
          <w:rFonts w:hint="cs"/>
          <w:sz w:val="18"/>
          <w:szCs w:val="24"/>
          <w:rtl/>
        </w:rPr>
        <w:t>45</w:t>
      </w:r>
      <w:r w:rsidR="000E2F97">
        <w:rPr>
          <w:rFonts w:hint="cs"/>
          <w:rtl/>
        </w:rPr>
        <w:t>-</w:t>
      </w:r>
      <w:r w:rsidR="000E2F97">
        <w:rPr>
          <w:rFonts w:hint="cs"/>
          <w:rtl/>
        </w:rPr>
        <w:tab/>
      </w:r>
      <w:r w:rsidR="00360872" w:rsidRPr="0024766A">
        <w:rPr>
          <w:rFonts w:hint="cs"/>
          <w:rtl/>
        </w:rPr>
        <w:t xml:space="preserve">وقد أنجزت إدارة </w:t>
      </w:r>
      <w:r w:rsidR="00715282" w:rsidRPr="0024766A">
        <w:rPr>
          <w:rFonts w:hint="cs"/>
          <w:rtl/>
        </w:rPr>
        <w:t>مصايد</w:t>
      </w:r>
      <w:r w:rsidR="00360872" w:rsidRPr="0024766A">
        <w:rPr>
          <w:rFonts w:hint="cs"/>
          <w:rtl/>
        </w:rPr>
        <w:t xml:space="preserve"> الأسماك وتربية الأحياء المائية في </w:t>
      </w:r>
      <w:r w:rsidR="00695189">
        <w:rPr>
          <w:rFonts w:hint="cs"/>
          <w:rtl/>
        </w:rPr>
        <w:t>الفاو</w:t>
      </w:r>
      <w:r w:rsidR="00694738" w:rsidRPr="0024766A">
        <w:rPr>
          <w:rFonts w:hint="cs"/>
          <w:rtl/>
        </w:rPr>
        <w:t xml:space="preserve"> تحليلاً أولياً لدورة حياة </w:t>
      </w:r>
      <w:r w:rsidR="00360872" w:rsidRPr="0024766A">
        <w:rPr>
          <w:rFonts w:hint="cs"/>
          <w:rtl/>
        </w:rPr>
        <w:t>انبعاثات غ</w:t>
      </w:r>
      <w:r w:rsidR="00694738" w:rsidRPr="0024766A">
        <w:rPr>
          <w:rFonts w:hint="cs"/>
          <w:rtl/>
        </w:rPr>
        <w:t>ا</w:t>
      </w:r>
      <w:r w:rsidR="00360872" w:rsidRPr="0024766A">
        <w:rPr>
          <w:rFonts w:hint="cs"/>
          <w:rtl/>
        </w:rPr>
        <w:t>زات الدفيئة الناجمة عن إنتاج ثلاثة أنواع من الأسماك المستزرعة في ما يخصّ استخدام الأعلاف البحرية في آسيا: بلطي النيل، وأنواع الشبوط الرئيسية ا</w:t>
      </w:r>
      <w:r w:rsidR="00694738" w:rsidRPr="0024766A">
        <w:rPr>
          <w:rFonts w:hint="cs"/>
          <w:rtl/>
        </w:rPr>
        <w:t>لهندية وأ</w:t>
      </w:r>
      <w:r w:rsidR="00360872" w:rsidRPr="0024766A">
        <w:rPr>
          <w:rFonts w:hint="cs"/>
          <w:rtl/>
        </w:rPr>
        <w:t>سماك السلّور المخطط.</w:t>
      </w:r>
    </w:p>
    <w:p w:rsidR="00360872" w:rsidRPr="0024766A" w:rsidRDefault="002F00F7" w:rsidP="00392286">
      <w:pPr>
        <w:pStyle w:val="NewPara"/>
        <w:tabs>
          <w:tab w:val="left" w:pos="282"/>
          <w:tab w:val="left" w:pos="566"/>
        </w:tabs>
        <w:bidi/>
        <w:spacing w:before="0" w:after="120" w:line="216" w:lineRule="auto"/>
        <w:ind w:left="-1"/>
        <w:jc w:val="both"/>
      </w:pPr>
      <w:r w:rsidRPr="00F46FDE">
        <w:rPr>
          <w:rFonts w:hint="cs"/>
          <w:sz w:val="18"/>
          <w:szCs w:val="24"/>
          <w:rtl/>
        </w:rPr>
        <w:lastRenderedPageBreak/>
        <w:t>46</w:t>
      </w:r>
      <w:r w:rsidR="000E2F97">
        <w:rPr>
          <w:rFonts w:hint="cs"/>
          <w:rtl/>
        </w:rPr>
        <w:t>-</w:t>
      </w:r>
      <w:r w:rsidR="000E2F97">
        <w:rPr>
          <w:rFonts w:hint="cs"/>
          <w:rtl/>
        </w:rPr>
        <w:tab/>
      </w:r>
      <w:r w:rsidR="00360872" w:rsidRPr="0024766A">
        <w:rPr>
          <w:rFonts w:hint="cs"/>
          <w:rtl/>
        </w:rPr>
        <w:t>وفي أمريكا اللاتينية، أُجريت دراسة لتقييم دور تربية الأحياء المائية صغيرة النطاق في الأمن الغذائي ودخل الأسرة في عدة بلدان في الإقليم، وبخاصة البرازيل، وكولومبيا، والسلفادور، وغواتيمالا، وهندوراس، ونيكاراغوا، وباراغواي.</w:t>
      </w:r>
    </w:p>
    <w:p w:rsidR="006D642B" w:rsidRPr="0024766A" w:rsidRDefault="006D642B" w:rsidP="00A42CB6">
      <w:pPr>
        <w:pStyle w:val="NewPara"/>
        <w:tabs>
          <w:tab w:val="left" w:pos="282"/>
        </w:tabs>
        <w:bidi/>
        <w:spacing w:before="0" w:line="168" w:lineRule="auto"/>
        <w:ind w:left="-1"/>
        <w:contextualSpacing/>
      </w:pPr>
    </w:p>
    <w:p w:rsidR="00694738" w:rsidRPr="0024766A" w:rsidRDefault="002F00F7" w:rsidP="00540884">
      <w:pPr>
        <w:pStyle w:val="NewPara"/>
        <w:tabs>
          <w:tab w:val="left" w:pos="282"/>
          <w:tab w:val="left" w:pos="566"/>
        </w:tabs>
        <w:bidi/>
        <w:spacing w:before="0" w:after="120" w:line="216" w:lineRule="auto"/>
        <w:ind w:left="-1"/>
        <w:jc w:val="both"/>
      </w:pPr>
      <w:r w:rsidRPr="00F46FDE">
        <w:rPr>
          <w:rFonts w:hint="cs"/>
          <w:sz w:val="18"/>
          <w:szCs w:val="24"/>
          <w:rtl/>
          <w:lang w:bidi="ar-LB"/>
        </w:rPr>
        <w:t>47</w:t>
      </w:r>
      <w:r w:rsidR="000E2F97">
        <w:rPr>
          <w:rFonts w:hint="cs"/>
          <w:rtl/>
          <w:lang w:bidi="ar-LB"/>
        </w:rPr>
        <w:t>-</w:t>
      </w:r>
      <w:r w:rsidR="000E2F97">
        <w:rPr>
          <w:rFonts w:hint="cs"/>
          <w:rtl/>
          <w:lang w:bidi="ar-LB"/>
        </w:rPr>
        <w:tab/>
      </w:r>
      <w:r w:rsidR="00360872" w:rsidRPr="0024766A">
        <w:rPr>
          <w:rFonts w:hint="cs"/>
          <w:rtl/>
          <w:lang w:bidi="ar-LB"/>
        </w:rPr>
        <w:t>وت</w:t>
      </w:r>
      <w:r w:rsidR="00694738" w:rsidRPr="0024766A">
        <w:rPr>
          <w:rFonts w:hint="cs"/>
          <w:rtl/>
          <w:lang w:bidi="ar-LB"/>
        </w:rPr>
        <w:t>ُ</w:t>
      </w:r>
      <w:r w:rsidR="00360872" w:rsidRPr="0024766A">
        <w:rPr>
          <w:rFonts w:hint="cs"/>
          <w:rtl/>
          <w:lang w:bidi="ar-LB"/>
        </w:rPr>
        <w:t>ب</w:t>
      </w:r>
      <w:r w:rsidR="00694738" w:rsidRPr="0024766A">
        <w:rPr>
          <w:rFonts w:hint="cs"/>
          <w:rtl/>
          <w:lang w:bidi="ar-LB"/>
        </w:rPr>
        <w:t>ذَ</w:t>
      </w:r>
      <w:r w:rsidR="00360872" w:rsidRPr="0024766A">
        <w:rPr>
          <w:rFonts w:hint="cs"/>
          <w:rtl/>
          <w:lang w:bidi="ar-LB"/>
        </w:rPr>
        <w:t xml:space="preserve">ل </w:t>
      </w:r>
      <w:r w:rsidR="00695189">
        <w:rPr>
          <w:rFonts w:hint="cs"/>
          <w:rtl/>
          <w:lang w:bidi="ar-LB"/>
        </w:rPr>
        <w:t>الفاو</w:t>
      </w:r>
      <w:r w:rsidR="00694738" w:rsidRPr="0024766A">
        <w:rPr>
          <w:rFonts w:hint="cs"/>
          <w:rtl/>
          <w:lang w:bidi="ar-LB"/>
        </w:rPr>
        <w:t xml:space="preserve"> جهوداً خاصة لمعالجة الآ</w:t>
      </w:r>
      <w:r w:rsidR="00360872" w:rsidRPr="0024766A">
        <w:rPr>
          <w:rFonts w:hint="cs"/>
          <w:rtl/>
          <w:lang w:bidi="ar-LB"/>
        </w:rPr>
        <w:t xml:space="preserve">ثار البيئية للأعلاف، بما في ذلك مساهمة الأعلاف في انبعاثات غازات الدفيئة. </w:t>
      </w:r>
      <w:r w:rsidR="00C36D8E" w:rsidRPr="0024766A">
        <w:rPr>
          <w:rFonts w:hint="cs"/>
          <w:rtl/>
          <w:lang w:bidi="ar-LB"/>
        </w:rPr>
        <w:t xml:space="preserve"> </w:t>
      </w:r>
      <w:r w:rsidR="002A52DA" w:rsidRPr="0024766A">
        <w:rPr>
          <w:rFonts w:hint="cs"/>
          <w:rtl/>
          <w:lang w:bidi="ar-LB"/>
        </w:rPr>
        <w:t>ويُعتبر خفض معدلات العلف غاية</w:t>
      </w:r>
      <w:r w:rsidR="00694738" w:rsidRPr="0024766A">
        <w:rPr>
          <w:rFonts w:hint="cs"/>
          <w:rtl/>
          <w:lang w:bidi="ar-LB"/>
        </w:rPr>
        <w:t>ً</w:t>
      </w:r>
      <w:r w:rsidR="002A52DA" w:rsidRPr="0024766A">
        <w:rPr>
          <w:rFonts w:hint="cs"/>
          <w:rtl/>
          <w:lang w:bidi="ar-LB"/>
        </w:rPr>
        <w:t xml:space="preserve"> هامة أيضاً، وتعمل </w:t>
      </w:r>
      <w:r w:rsidR="00695189">
        <w:rPr>
          <w:rFonts w:hint="cs"/>
          <w:rtl/>
          <w:lang w:bidi="ar-LB"/>
        </w:rPr>
        <w:t>الفاو</w:t>
      </w:r>
      <w:r w:rsidR="002A52DA" w:rsidRPr="0024766A">
        <w:rPr>
          <w:rFonts w:hint="cs"/>
          <w:rtl/>
          <w:lang w:bidi="ar-LB"/>
        </w:rPr>
        <w:t xml:space="preserve"> مع الأعضاء والقطاع الخاص لمعالجة هذه المسألة. وقد انعقدت في كوستا ريكا في شهر سبتمبر/أيلول حلقة عمل لمناقشة مساهمة الأعلاف في انبعاثات غازات الدفيئة، والسبل لخفض معدل تحويل العلف وتحويل التكنولوجيات من نظم زراعية أ</w:t>
      </w:r>
      <w:r w:rsidR="00694738" w:rsidRPr="0024766A">
        <w:rPr>
          <w:rFonts w:hint="cs"/>
          <w:rtl/>
          <w:lang w:bidi="ar-LB"/>
        </w:rPr>
        <w:t>كثر تقدماً من قبيل سمك السلمون إلى نظم أخرى</w:t>
      </w:r>
      <w:r w:rsidR="002A52DA" w:rsidRPr="0024766A">
        <w:rPr>
          <w:rFonts w:hint="cs"/>
          <w:rtl/>
          <w:lang w:bidi="ar-LB"/>
        </w:rPr>
        <w:t>. ويجري إعداد تقرير وتوصيات سياساتية لنشرها.</w:t>
      </w:r>
    </w:p>
    <w:p w:rsidR="002A52DA" w:rsidRPr="0024766A" w:rsidRDefault="002A52DA" w:rsidP="00392286">
      <w:pPr>
        <w:pStyle w:val="Heading3"/>
        <w:tabs>
          <w:tab w:val="left" w:pos="282"/>
          <w:tab w:val="left" w:pos="566"/>
        </w:tabs>
        <w:bidi/>
        <w:spacing w:after="120" w:line="216" w:lineRule="auto"/>
        <w:jc w:val="both"/>
        <w:rPr>
          <w:rFonts w:cs="Akhbar MT"/>
          <w:lang w:bidi="ar-LB"/>
        </w:rPr>
      </w:pPr>
      <w:r w:rsidRPr="0024766A">
        <w:rPr>
          <w:rFonts w:cs="Akhbar MT" w:hint="cs"/>
          <w:color w:val="auto"/>
          <w:rtl/>
          <w:lang w:bidi="ar-LB"/>
        </w:rPr>
        <w:t xml:space="preserve">دور </w:t>
      </w:r>
      <w:proofErr w:type="gramStart"/>
      <w:r w:rsidRPr="0024766A">
        <w:rPr>
          <w:rFonts w:cs="Akhbar MT" w:hint="cs"/>
          <w:color w:val="auto"/>
          <w:rtl/>
          <w:lang w:bidi="ar-LB"/>
        </w:rPr>
        <w:t>اللجنة</w:t>
      </w:r>
      <w:proofErr w:type="gramEnd"/>
      <w:r w:rsidRPr="0024766A">
        <w:rPr>
          <w:rFonts w:cs="Akhbar MT" w:hint="cs"/>
          <w:color w:val="auto"/>
          <w:rtl/>
          <w:lang w:bidi="ar-LB"/>
        </w:rPr>
        <w:t xml:space="preserve"> الفرعية المختصة بتربية الأحياء المائية التابعة للجنة </w:t>
      </w:r>
      <w:r w:rsidR="00715282" w:rsidRPr="0024766A">
        <w:rPr>
          <w:rFonts w:cs="Akhbar MT" w:hint="cs"/>
          <w:color w:val="auto"/>
          <w:rtl/>
          <w:lang w:bidi="ar-LB"/>
        </w:rPr>
        <w:t>مصايد</w:t>
      </w:r>
      <w:r w:rsidRPr="0024766A">
        <w:rPr>
          <w:rFonts w:cs="Akhbar MT" w:hint="cs"/>
          <w:color w:val="auto"/>
          <w:rtl/>
          <w:lang w:bidi="ar-LB"/>
        </w:rPr>
        <w:t xml:space="preserve"> الأسماك في ت</w:t>
      </w:r>
      <w:r w:rsidR="00C86A27" w:rsidRPr="0024766A">
        <w:rPr>
          <w:rFonts w:cs="Akhbar MT" w:hint="cs"/>
          <w:color w:val="auto"/>
          <w:rtl/>
          <w:lang w:bidi="ar-LB"/>
        </w:rPr>
        <w:t>شجيع</w:t>
      </w:r>
      <w:r w:rsidRPr="0024766A">
        <w:rPr>
          <w:rFonts w:cs="Akhbar MT" w:hint="cs"/>
          <w:color w:val="auto"/>
          <w:rtl/>
          <w:lang w:bidi="ar-LB"/>
        </w:rPr>
        <w:t xml:space="preserve"> </w:t>
      </w:r>
      <w:r w:rsidR="00715282" w:rsidRPr="0024766A">
        <w:rPr>
          <w:rFonts w:cs="Akhbar MT" w:hint="cs"/>
          <w:color w:val="auto"/>
          <w:rtl/>
          <w:lang w:bidi="ar-LB"/>
        </w:rPr>
        <w:t>مصايد</w:t>
      </w:r>
      <w:r w:rsidRPr="0024766A">
        <w:rPr>
          <w:rFonts w:cs="Akhbar MT" w:hint="cs"/>
          <w:color w:val="auto"/>
          <w:rtl/>
          <w:lang w:bidi="ar-LB"/>
        </w:rPr>
        <w:t xml:space="preserve"> ا</w:t>
      </w:r>
      <w:r w:rsidR="00392286">
        <w:rPr>
          <w:rFonts w:cs="Akhbar MT" w:hint="cs"/>
          <w:color w:val="auto"/>
          <w:rtl/>
          <w:lang w:bidi="ar-LB"/>
        </w:rPr>
        <w:t>لأ</w:t>
      </w:r>
      <w:r w:rsidRPr="0024766A">
        <w:rPr>
          <w:rFonts w:cs="Akhbar MT" w:hint="cs"/>
          <w:color w:val="auto"/>
          <w:rtl/>
          <w:lang w:bidi="ar-LB"/>
        </w:rPr>
        <w:t>سماك القائمة على الاستزراع</w:t>
      </w:r>
    </w:p>
    <w:p w:rsidR="006D642B" w:rsidRPr="0024766A" w:rsidRDefault="006D642B" w:rsidP="001B29E1">
      <w:pPr>
        <w:tabs>
          <w:tab w:val="left" w:pos="282"/>
          <w:tab w:val="left" w:pos="566"/>
        </w:tabs>
        <w:spacing w:after="120" w:line="216" w:lineRule="auto"/>
      </w:pPr>
    </w:p>
    <w:p w:rsidR="002A52DA" w:rsidRPr="0024766A" w:rsidRDefault="002F00F7" w:rsidP="00540884">
      <w:pPr>
        <w:pStyle w:val="NewPara"/>
        <w:tabs>
          <w:tab w:val="left" w:pos="282"/>
          <w:tab w:val="left" w:pos="566"/>
        </w:tabs>
        <w:bidi/>
        <w:spacing w:after="120" w:line="216" w:lineRule="auto"/>
        <w:ind w:left="-1"/>
        <w:jc w:val="both"/>
      </w:pPr>
      <w:r w:rsidRPr="00F46FDE">
        <w:rPr>
          <w:rFonts w:hint="cs"/>
          <w:sz w:val="18"/>
          <w:szCs w:val="24"/>
          <w:rtl/>
        </w:rPr>
        <w:t>48</w:t>
      </w:r>
      <w:r w:rsidR="000E2F97">
        <w:rPr>
          <w:rFonts w:hint="cs"/>
          <w:rtl/>
        </w:rPr>
        <w:t>-</w:t>
      </w:r>
      <w:r w:rsidR="000E2F97">
        <w:rPr>
          <w:rFonts w:hint="cs"/>
          <w:rtl/>
        </w:rPr>
        <w:tab/>
      </w:r>
      <w:r w:rsidR="002A52DA" w:rsidRPr="0024766A">
        <w:rPr>
          <w:rFonts w:hint="cs"/>
          <w:rtl/>
        </w:rPr>
        <w:t>بهدف تحسين عملية رفع التقارير والمصطلحات المتصلة ب</w:t>
      </w:r>
      <w:r w:rsidR="00715282" w:rsidRPr="0024766A">
        <w:rPr>
          <w:rFonts w:hint="cs"/>
          <w:rtl/>
        </w:rPr>
        <w:t>مصايد</w:t>
      </w:r>
      <w:r w:rsidR="002A52DA" w:rsidRPr="0024766A">
        <w:rPr>
          <w:rFonts w:hint="cs"/>
          <w:rtl/>
        </w:rPr>
        <w:t xml:space="preserve"> الأسماك القائمة على الاستزراع، تمّ تعديل مسرد </w:t>
      </w:r>
      <w:r w:rsidR="00695189">
        <w:rPr>
          <w:rFonts w:hint="cs"/>
          <w:rtl/>
        </w:rPr>
        <w:t>الفاو</w:t>
      </w:r>
      <w:r w:rsidR="002A52DA" w:rsidRPr="0024766A">
        <w:rPr>
          <w:rFonts w:hint="cs"/>
          <w:rtl/>
        </w:rPr>
        <w:t xml:space="preserve"> بناءً على </w:t>
      </w:r>
      <w:r w:rsidR="00C86A27" w:rsidRPr="0024766A">
        <w:rPr>
          <w:rFonts w:hint="cs"/>
          <w:rtl/>
        </w:rPr>
        <w:t xml:space="preserve">مشورة اللجنة الفرعية. وإضافةً إلى ذلك، استضافت حكومة سري لانكا، بالتعاون مع لجنة </w:t>
      </w:r>
      <w:r w:rsidR="00715282" w:rsidRPr="0024766A">
        <w:rPr>
          <w:rFonts w:hint="cs"/>
          <w:rtl/>
        </w:rPr>
        <w:t>مصايد</w:t>
      </w:r>
      <w:r w:rsidR="00C86A27" w:rsidRPr="0024766A">
        <w:rPr>
          <w:rFonts w:hint="cs"/>
          <w:rtl/>
        </w:rPr>
        <w:t xml:space="preserve"> الأسماك لآسيا والمحيط </w:t>
      </w:r>
      <w:r w:rsidR="00752EBD">
        <w:rPr>
          <w:rFonts w:hint="cs"/>
          <w:rtl/>
        </w:rPr>
        <w:t>الهادئ</w:t>
      </w:r>
      <w:r w:rsidR="00C86A27" w:rsidRPr="0024766A">
        <w:rPr>
          <w:rFonts w:hint="cs"/>
          <w:rtl/>
        </w:rPr>
        <w:t xml:space="preserve"> و</w:t>
      </w:r>
      <w:r w:rsidR="00695189">
        <w:rPr>
          <w:rFonts w:hint="cs"/>
          <w:rtl/>
        </w:rPr>
        <w:t>الفاو</w:t>
      </w:r>
      <w:r w:rsidR="00C86A27" w:rsidRPr="0024766A">
        <w:rPr>
          <w:rFonts w:hint="cs"/>
          <w:rtl/>
        </w:rPr>
        <w:t xml:space="preserve">، حلقة العمل الإقليمية بعنوان "تحسين مساهمة </w:t>
      </w:r>
      <w:r w:rsidR="00715282" w:rsidRPr="0024766A">
        <w:rPr>
          <w:rFonts w:hint="cs"/>
          <w:rtl/>
        </w:rPr>
        <w:t>مصايد</w:t>
      </w:r>
      <w:r w:rsidR="00C86A27" w:rsidRPr="0024766A">
        <w:rPr>
          <w:rFonts w:hint="cs"/>
          <w:rtl/>
        </w:rPr>
        <w:t xml:space="preserve"> الأسماك القائمة على الاستزراع والتعزيزات ذات الصلة </w:t>
      </w:r>
      <w:r w:rsidR="00694738" w:rsidRPr="0024766A">
        <w:rPr>
          <w:rFonts w:hint="cs"/>
          <w:rtl/>
        </w:rPr>
        <w:t>ب</w:t>
      </w:r>
      <w:r w:rsidR="00715282" w:rsidRPr="0024766A">
        <w:rPr>
          <w:rFonts w:hint="cs"/>
          <w:rtl/>
        </w:rPr>
        <w:t>مصايد</w:t>
      </w:r>
      <w:r w:rsidR="00C86A27" w:rsidRPr="0024766A">
        <w:rPr>
          <w:rFonts w:hint="cs"/>
          <w:rtl/>
        </w:rPr>
        <w:t xml:space="preserve"> الأسماك في المياه الداخلية في إطار النمو الأزرق" في </w:t>
      </w:r>
      <w:r w:rsidR="00C86A27" w:rsidRPr="00BD18A7">
        <w:rPr>
          <w:rFonts w:hint="cs"/>
          <w:sz w:val="16"/>
          <w:szCs w:val="22"/>
          <w:rtl/>
        </w:rPr>
        <w:t>24</w:t>
      </w:r>
      <w:r w:rsidR="00C86A27" w:rsidRPr="0024766A">
        <w:rPr>
          <w:rFonts w:hint="cs"/>
          <w:rtl/>
        </w:rPr>
        <w:t xml:space="preserve"> إلى </w:t>
      </w:r>
      <w:r w:rsidR="00C86A27" w:rsidRPr="00BD18A7">
        <w:rPr>
          <w:rFonts w:hint="cs"/>
          <w:sz w:val="16"/>
          <w:szCs w:val="22"/>
          <w:rtl/>
        </w:rPr>
        <w:t>27</w:t>
      </w:r>
      <w:r w:rsidR="00C86A27" w:rsidRPr="0024766A">
        <w:rPr>
          <w:rFonts w:hint="cs"/>
          <w:rtl/>
        </w:rPr>
        <w:t xml:space="preserve"> مايو/أيار </w:t>
      </w:r>
      <w:r w:rsidR="00C86A27" w:rsidRPr="0024766A">
        <w:rPr>
          <w:rFonts w:hint="cs"/>
          <w:sz w:val="18"/>
          <w:szCs w:val="24"/>
          <w:rtl/>
        </w:rPr>
        <w:t>2015</w:t>
      </w:r>
      <w:r w:rsidR="00C86A27" w:rsidRPr="0024766A">
        <w:rPr>
          <w:rFonts w:hint="cs"/>
          <w:rtl/>
        </w:rPr>
        <w:t xml:space="preserve"> في سري لانكا.</w:t>
      </w:r>
    </w:p>
    <w:p w:rsidR="006D642B" w:rsidRPr="0024766A" w:rsidRDefault="006D642B" w:rsidP="000D48F1">
      <w:pPr>
        <w:pStyle w:val="Header"/>
        <w:tabs>
          <w:tab w:val="clear" w:pos="4536"/>
          <w:tab w:val="clear" w:pos="9072"/>
          <w:tab w:val="left" w:pos="282"/>
          <w:tab w:val="left" w:pos="566"/>
        </w:tabs>
        <w:spacing w:before="0" w:line="168" w:lineRule="auto"/>
      </w:pPr>
    </w:p>
    <w:p w:rsidR="00C86A27" w:rsidRDefault="00C86A27" w:rsidP="001B29E1">
      <w:pPr>
        <w:pStyle w:val="Heading3"/>
        <w:tabs>
          <w:tab w:val="left" w:pos="282"/>
          <w:tab w:val="left" w:pos="566"/>
        </w:tabs>
        <w:bidi/>
        <w:spacing w:after="120" w:line="216" w:lineRule="auto"/>
        <w:rPr>
          <w:rFonts w:ascii="Arial" w:hAnsi="Arial" w:cs="Akhbar MT"/>
          <w:color w:val="auto"/>
          <w:rtl/>
        </w:rPr>
      </w:pPr>
      <w:r w:rsidRPr="0024766A">
        <w:rPr>
          <w:rFonts w:ascii="Arial" w:hAnsi="Arial" w:cs="Akhbar MT"/>
          <w:color w:val="auto"/>
          <w:rtl/>
        </w:rPr>
        <w:t>اجتماع خاص لتوطيد التعاون الدولي من أجل تسريع التنمية المستدامة لتربية الأحياء المائية</w:t>
      </w:r>
    </w:p>
    <w:p w:rsidR="000D48F1" w:rsidRPr="000D48F1" w:rsidRDefault="000D48F1" w:rsidP="000D48F1">
      <w:pPr>
        <w:bidi/>
      </w:pPr>
    </w:p>
    <w:p w:rsidR="003E04E2" w:rsidRPr="0024766A" w:rsidRDefault="002F00F7" w:rsidP="00392286">
      <w:pPr>
        <w:pStyle w:val="NewPara"/>
        <w:tabs>
          <w:tab w:val="left" w:pos="282"/>
          <w:tab w:val="left" w:pos="566"/>
        </w:tabs>
        <w:bidi/>
        <w:spacing w:before="0" w:after="120" w:line="216" w:lineRule="auto"/>
        <w:ind w:left="-1"/>
        <w:jc w:val="both"/>
      </w:pPr>
      <w:r w:rsidRPr="00F46FDE">
        <w:rPr>
          <w:rFonts w:hint="cs"/>
          <w:sz w:val="18"/>
          <w:szCs w:val="24"/>
          <w:rtl/>
        </w:rPr>
        <w:t>49</w:t>
      </w:r>
      <w:r w:rsidR="000E2F97">
        <w:rPr>
          <w:rFonts w:hint="cs"/>
          <w:rtl/>
        </w:rPr>
        <w:t>-</w:t>
      </w:r>
      <w:r w:rsidR="000E2F97">
        <w:rPr>
          <w:rFonts w:hint="cs"/>
          <w:rtl/>
        </w:rPr>
        <w:tab/>
      </w:r>
      <w:r w:rsidR="003E04E2" w:rsidRPr="0024766A">
        <w:rPr>
          <w:rFonts w:hint="cs"/>
          <w:rtl/>
        </w:rPr>
        <w:t xml:space="preserve">استمر التعاون بين بلدان الجنوب يؤدي دوراً هاماً في الفترة الفاصلة بين الدورات. وقد نظمت الأمانة حلقة عمل استشارية رفيعة المستوى للخبراء بشأن التنمية المستدامة لتربية الأحياء المائية ومصايد الأسماك الداخلية في إطار </w:t>
      </w:r>
      <w:r w:rsidR="00695189">
        <w:rPr>
          <w:rFonts w:hint="cs"/>
          <w:rtl/>
        </w:rPr>
        <w:t>الفاو</w:t>
      </w:r>
      <w:r w:rsidR="003E04E2" w:rsidRPr="0024766A">
        <w:rPr>
          <w:rFonts w:hint="cs"/>
          <w:rtl/>
        </w:rPr>
        <w:t xml:space="preserve"> وبرنامج التعاون بين بلدان الجنوب والصين </w:t>
      </w:r>
      <w:r w:rsidR="00392286">
        <w:rPr>
          <w:rFonts w:hint="cs"/>
          <w:rtl/>
        </w:rPr>
        <w:t>من</w:t>
      </w:r>
      <w:r w:rsidR="003E04E2" w:rsidRPr="0024766A">
        <w:rPr>
          <w:rFonts w:hint="cs"/>
          <w:rtl/>
        </w:rPr>
        <w:t xml:space="preserve"> </w:t>
      </w:r>
      <w:r w:rsidR="003E04E2" w:rsidRPr="0024766A">
        <w:rPr>
          <w:rFonts w:hint="cs"/>
          <w:sz w:val="18"/>
          <w:szCs w:val="24"/>
          <w:rtl/>
        </w:rPr>
        <w:t>1</w:t>
      </w:r>
      <w:r w:rsidR="003E04E2" w:rsidRPr="0024766A">
        <w:rPr>
          <w:rFonts w:hint="cs"/>
          <w:rtl/>
        </w:rPr>
        <w:t xml:space="preserve"> إلى </w:t>
      </w:r>
      <w:r w:rsidR="003E04E2" w:rsidRPr="0024766A">
        <w:rPr>
          <w:rFonts w:hint="cs"/>
          <w:sz w:val="18"/>
          <w:szCs w:val="24"/>
          <w:rtl/>
        </w:rPr>
        <w:t xml:space="preserve">5 </w:t>
      </w:r>
      <w:r w:rsidR="003E04E2" w:rsidRPr="0024766A">
        <w:rPr>
          <w:rFonts w:hint="cs"/>
          <w:rtl/>
        </w:rPr>
        <w:t xml:space="preserve">يونيو/حزيران </w:t>
      </w:r>
      <w:r w:rsidR="003E04E2" w:rsidRPr="0024766A">
        <w:rPr>
          <w:rFonts w:hint="cs"/>
          <w:sz w:val="18"/>
          <w:szCs w:val="24"/>
          <w:rtl/>
        </w:rPr>
        <w:t>2015</w:t>
      </w:r>
      <w:r w:rsidR="003E04E2" w:rsidRPr="0024766A">
        <w:rPr>
          <w:rFonts w:hint="cs"/>
          <w:rtl/>
        </w:rPr>
        <w:t xml:space="preserve"> في وكسي، الصين. كذلك، يسّرت الأمانة دورة</w:t>
      </w:r>
      <w:r w:rsidR="00694738" w:rsidRPr="0024766A">
        <w:rPr>
          <w:rFonts w:hint="cs"/>
          <w:rtl/>
        </w:rPr>
        <w:t>ً</w:t>
      </w:r>
      <w:r w:rsidR="003E04E2" w:rsidRPr="0024766A">
        <w:rPr>
          <w:rFonts w:hint="cs"/>
          <w:rtl/>
        </w:rPr>
        <w:t xml:space="preserve"> خاصة حول نهج التربية غير الرسمية و</w:t>
      </w:r>
      <w:r w:rsidR="00694738" w:rsidRPr="0024766A">
        <w:rPr>
          <w:rFonts w:hint="cs"/>
          <w:rtl/>
        </w:rPr>
        <w:t>التعاون بين بلدان الجنوب خلا</w:t>
      </w:r>
      <w:r w:rsidR="003E04E2" w:rsidRPr="0024766A">
        <w:rPr>
          <w:rFonts w:hint="cs"/>
          <w:rtl/>
        </w:rPr>
        <w:t xml:space="preserve">ل الندوة الدولية الثانية بشأن تربية الأحياء المائية ومصايد الأسماك </w:t>
      </w:r>
      <w:r w:rsidR="00392286">
        <w:rPr>
          <w:rFonts w:hint="cs"/>
          <w:rtl/>
        </w:rPr>
        <w:t>من</w:t>
      </w:r>
      <w:r w:rsidR="00694738" w:rsidRPr="0024766A">
        <w:rPr>
          <w:rFonts w:hint="cs"/>
          <w:rtl/>
        </w:rPr>
        <w:t xml:space="preserve"> </w:t>
      </w:r>
      <w:r w:rsidR="00694738" w:rsidRPr="0024766A">
        <w:rPr>
          <w:rFonts w:hint="cs"/>
          <w:sz w:val="18"/>
          <w:szCs w:val="24"/>
          <w:rtl/>
        </w:rPr>
        <w:t>22</w:t>
      </w:r>
      <w:r w:rsidR="00694738" w:rsidRPr="0024766A">
        <w:rPr>
          <w:rFonts w:hint="cs"/>
          <w:rtl/>
        </w:rPr>
        <w:t xml:space="preserve"> إلى </w:t>
      </w:r>
      <w:r w:rsidR="00694738" w:rsidRPr="0024766A">
        <w:rPr>
          <w:rFonts w:hint="cs"/>
          <w:sz w:val="18"/>
          <w:szCs w:val="24"/>
          <w:rtl/>
        </w:rPr>
        <w:t>25</w:t>
      </w:r>
      <w:r w:rsidR="00694738" w:rsidRPr="0024766A">
        <w:rPr>
          <w:rFonts w:hint="cs"/>
          <w:rtl/>
        </w:rPr>
        <w:t xml:space="preserve"> أبريل/نيسان </w:t>
      </w:r>
      <w:r w:rsidR="00694738" w:rsidRPr="0024766A">
        <w:rPr>
          <w:rFonts w:hint="cs"/>
          <w:sz w:val="18"/>
          <w:szCs w:val="24"/>
          <w:rtl/>
        </w:rPr>
        <w:t>2015</w:t>
      </w:r>
      <w:r w:rsidR="003E04E2" w:rsidRPr="0024766A">
        <w:rPr>
          <w:rFonts w:hint="cs"/>
          <w:rtl/>
        </w:rPr>
        <w:t xml:space="preserve"> في جامعة المحيط في شنغهاي، شنغهاي، الصين. ودعمت </w:t>
      </w:r>
      <w:r w:rsidR="00695189">
        <w:rPr>
          <w:rFonts w:hint="cs"/>
          <w:rtl/>
        </w:rPr>
        <w:t>الفاو</w:t>
      </w:r>
      <w:r w:rsidR="003E04E2" w:rsidRPr="0024766A">
        <w:rPr>
          <w:rFonts w:hint="cs"/>
          <w:rtl/>
        </w:rPr>
        <w:t xml:space="preserve"> أيضاً عملية وضع وتنفيذ المرحلة الثانية من برنامج التعاون بين بلدان الجنوب بين الصين ومونغوليا الذي تضمن مكوّناً لدعم تنمية تربية الأحياء المائية في منغوليا.</w:t>
      </w:r>
    </w:p>
    <w:p w:rsidR="003E04E2" w:rsidRPr="0024766A" w:rsidRDefault="003E04E2" w:rsidP="001B29E1">
      <w:pPr>
        <w:pStyle w:val="NewPara"/>
        <w:tabs>
          <w:tab w:val="left" w:pos="282"/>
          <w:tab w:val="left" w:pos="566"/>
        </w:tabs>
        <w:bidi/>
        <w:spacing w:before="0" w:after="120" w:line="216" w:lineRule="auto"/>
        <w:jc w:val="both"/>
      </w:pPr>
    </w:p>
    <w:p w:rsidR="003E04E2" w:rsidRPr="0024766A" w:rsidRDefault="002F00F7" w:rsidP="00392286">
      <w:pPr>
        <w:pStyle w:val="NewPara"/>
        <w:tabs>
          <w:tab w:val="left" w:pos="282"/>
          <w:tab w:val="left" w:pos="566"/>
        </w:tabs>
        <w:bidi/>
        <w:spacing w:before="0" w:after="120" w:line="216" w:lineRule="auto"/>
        <w:ind w:left="-1"/>
        <w:jc w:val="both"/>
      </w:pPr>
      <w:r w:rsidRPr="00F46FDE">
        <w:rPr>
          <w:rFonts w:hint="cs"/>
          <w:sz w:val="18"/>
          <w:szCs w:val="24"/>
          <w:rtl/>
        </w:rPr>
        <w:t>50</w:t>
      </w:r>
      <w:r w:rsidR="000E2F97">
        <w:rPr>
          <w:rFonts w:hint="cs"/>
          <w:rtl/>
        </w:rPr>
        <w:t>-</w:t>
      </w:r>
      <w:r w:rsidR="000E2F97">
        <w:rPr>
          <w:rFonts w:hint="cs"/>
          <w:rtl/>
        </w:rPr>
        <w:tab/>
      </w:r>
      <w:r w:rsidR="003E04E2" w:rsidRPr="0024766A">
        <w:rPr>
          <w:rFonts w:hint="cs"/>
          <w:rtl/>
        </w:rPr>
        <w:t xml:space="preserve">ويهدف برنامج للمساعدة الفنية بين ناميبيا </w:t>
      </w:r>
      <w:proofErr w:type="spellStart"/>
      <w:r w:rsidR="003E04E2" w:rsidRPr="0024766A">
        <w:rPr>
          <w:rFonts w:hint="cs"/>
          <w:rtl/>
        </w:rPr>
        <w:t>وف</w:t>
      </w:r>
      <w:r w:rsidR="00392286">
        <w:rPr>
          <w:rFonts w:hint="cs"/>
          <w:rtl/>
        </w:rPr>
        <w:t>ي</w:t>
      </w:r>
      <w:r w:rsidR="003E04E2" w:rsidRPr="0024766A">
        <w:rPr>
          <w:rFonts w:hint="cs"/>
          <w:rtl/>
        </w:rPr>
        <w:t>يت</w:t>
      </w:r>
      <w:proofErr w:type="spellEnd"/>
      <w:r w:rsidR="003E04E2" w:rsidRPr="0024766A">
        <w:rPr>
          <w:rFonts w:hint="cs"/>
          <w:rtl/>
        </w:rPr>
        <w:t xml:space="preserve"> نام خلال الفترة </w:t>
      </w:r>
      <w:r w:rsidR="003E04E2" w:rsidRPr="0024766A">
        <w:rPr>
          <w:rFonts w:hint="cs"/>
          <w:sz w:val="18"/>
          <w:szCs w:val="24"/>
          <w:rtl/>
        </w:rPr>
        <w:t>2010</w:t>
      </w:r>
      <w:r w:rsidR="003E04E2" w:rsidRPr="0024766A">
        <w:rPr>
          <w:rFonts w:hint="cs"/>
          <w:rtl/>
        </w:rPr>
        <w:t>-</w:t>
      </w:r>
      <w:r w:rsidR="003E04E2" w:rsidRPr="0024766A">
        <w:rPr>
          <w:rFonts w:hint="cs"/>
          <w:sz w:val="18"/>
          <w:szCs w:val="24"/>
          <w:rtl/>
        </w:rPr>
        <w:t>2015</w:t>
      </w:r>
      <w:r w:rsidR="003E04E2" w:rsidRPr="0024766A">
        <w:rPr>
          <w:rFonts w:hint="cs"/>
          <w:rtl/>
        </w:rPr>
        <w:t xml:space="preserve"> إلى تنمية تربية الأحياء المائية في ناميبيا من خلال إرسال خبراء وفنيين في مجال التعاون بين بلدان الجنوب من فيت نام. وحقق </w:t>
      </w:r>
      <w:r w:rsidR="00694738" w:rsidRPr="0024766A">
        <w:rPr>
          <w:rFonts w:hint="cs"/>
          <w:rtl/>
        </w:rPr>
        <w:t>البر</w:t>
      </w:r>
      <w:r w:rsidR="003E04E2" w:rsidRPr="0024766A">
        <w:rPr>
          <w:rFonts w:hint="cs"/>
          <w:rtl/>
        </w:rPr>
        <w:t>نامج النتائج التالية: (</w:t>
      </w:r>
      <w:r w:rsidR="003E04E2" w:rsidRPr="00BD18A7">
        <w:rPr>
          <w:rFonts w:hint="cs"/>
          <w:sz w:val="18"/>
          <w:szCs w:val="24"/>
          <w:rtl/>
        </w:rPr>
        <w:t>1</w:t>
      </w:r>
      <w:r w:rsidR="003E04E2" w:rsidRPr="0024766A">
        <w:rPr>
          <w:rFonts w:hint="cs"/>
          <w:rtl/>
        </w:rPr>
        <w:t>) برنامج وطني للاختيار الوراثي</w:t>
      </w:r>
      <w:r w:rsidR="00643B6C" w:rsidRPr="0024766A">
        <w:rPr>
          <w:rFonts w:hint="cs"/>
          <w:rtl/>
        </w:rPr>
        <w:t xml:space="preserve"> لثلاثة أنواع من سمك البلطي المرقّع (</w:t>
      </w:r>
      <w:proofErr w:type="spellStart"/>
      <w:r w:rsidR="00643B6C" w:rsidRPr="0024766A">
        <w:t>Oreochromis</w:t>
      </w:r>
      <w:proofErr w:type="spellEnd"/>
      <w:r w:rsidR="00643B6C" w:rsidRPr="0024766A">
        <w:t xml:space="preserve"> </w:t>
      </w:r>
      <w:proofErr w:type="spellStart"/>
      <w:r w:rsidR="00643B6C" w:rsidRPr="0024766A">
        <w:t>andersonii</w:t>
      </w:r>
      <w:proofErr w:type="spellEnd"/>
      <w:r w:rsidR="00643B6C" w:rsidRPr="0024766A">
        <w:rPr>
          <w:rFonts w:hint="cs"/>
          <w:rtl/>
        </w:rPr>
        <w:t>)،</w:t>
      </w:r>
      <w:r w:rsidR="000E2F97">
        <w:rPr>
          <w:rtl/>
        </w:rPr>
        <w:br/>
      </w:r>
      <w:r w:rsidR="00643B6C" w:rsidRPr="0024766A">
        <w:rPr>
          <w:rFonts w:hint="cs"/>
          <w:rtl/>
        </w:rPr>
        <w:t>(</w:t>
      </w:r>
      <w:r w:rsidR="00643B6C" w:rsidRPr="00BD18A7">
        <w:rPr>
          <w:rFonts w:hint="cs"/>
          <w:sz w:val="18"/>
          <w:szCs w:val="24"/>
          <w:rtl/>
        </w:rPr>
        <w:t>2</w:t>
      </w:r>
      <w:r w:rsidR="00643B6C" w:rsidRPr="0024766A">
        <w:rPr>
          <w:rFonts w:hint="cs"/>
          <w:rtl/>
        </w:rPr>
        <w:t xml:space="preserve">) النجاح في إنتاج ثلاثة أنواع جميعها ذكور من سمك البلطي المرقع باستخدام تقنية عكس الهورمونات الجنسية، </w:t>
      </w:r>
      <w:r w:rsidR="00643B6C" w:rsidRPr="0024766A">
        <w:rPr>
          <w:rFonts w:hint="cs"/>
          <w:rtl/>
        </w:rPr>
        <w:lastRenderedPageBreak/>
        <w:t>(</w:t>
      </w:r>
      <w:r w:rsidR="00643B6C" w:rsidRPr="00BD18A7">
        <w:rPr>
          <w:rFonts w:hint="cs"/>
          <w:sz w:val="18"/>
          <w:szCs w:val="24"/>
          <w:rtl/>
        </w:rPr>
        <w:t>3</w:t>
      </w:r>
      <w:r w:rsidR="00643B6C" w:rsidRPr="0024766A">
        <w:rPr>
          <w:rFonts w:hint="cs"/>
          <w:rtl/>
        </w:rPr>
        <w:t>) دراسة لتحسين جودة أعلاف الأسماك وممارسة إدارتها، (</w:t>
      </w:r>
      <w:r w:rsidR="00643B6C" w:rsidRPr="00BD18A7">
        <w:rPr>
          <w:rFonts w:hint="cs"/>
          <w:sz w:val="18"/>
          <w:szCs w:val="24"/>
          <w:rtl/>
        </w:rPr>
        <w:t>4</w:t>
      </w:r>
      <w:r w:rsidR="00643B6C" w:rsidRPr="0024766A">
        <w:rPr>
          <w:rFonts w:hint="cs"/>
          <w:rtl/>
        </w:rPr>
        <w:t xml:space="preserve">) بناء القدرات لتحسين إنتاج بيض ثلاثة أنواع من سمك البلطي المرقع وسمك السلّور الشمال </w:t>
      </w:r>
      <w:r w:rsidR="00392286">
        <w:rPr>
          <w:rFonts w:hint="cs"/>
          <w:rtl/>
        </w:rPr>
        <w:t>الأ</w:t>
      </w:r>
      <w:r w:rsidR="00643B6C" w:rsidRPr="0024766A">
        <w:rPr>
          <w:rFonts w:hint="cs"/>
          <w:rtl/>
        </w:rPr>
        <w:t>فريقي (</w:t>
      </w:r>
      <w:proofErr w:type="spellStart"/>
      <w:r w:rsidR="00643B6C" w:rsidRPr="0024766A">
        <w:t>Clarias</w:t>
      </w:r>
      <w:proofErr w:type="spellEnd"/>
      <w:r w:rsidR="00643B6C" w:rsidRPr="0024766A">
        <w:t xml:space="preserve"> </w:t>
      </w:r>
      <w:proofErr w:type="spellStart"/>
      <w:r w:rsidR="00643B6C" w:rsidRPr="0024766A">
        <w:t>gariepinus</w:t>
      </w:r>
      <w:proofErr w:type="spellEnd"/>
      <w:r w:rsidR="00643B6C" w:rsidRPr="0024766A">
        <w:rPr>
          <w:rFonts w:hint="cs"/>
          <w:rtl/>
        </w:rPr>
        <w:t>)؛ و(</w:t>
      </w:r>
      <w:r w:rsidR="00643B6C" w:rsidRPr="00BD18A7">
        <w:rPr>
          <w:rFonts w:hint="cs"/>
          <w:sz w:val="18"/>
          <w:szCs w:val="24"/>
          <w:rtl/>
        </w:rPr>
        <w:t>5</w:t>
      </w:r>
      <w:r w:rsidR="00643B6C" w:rsidRPr="0024766A">
        <w:rPr>
          <w:rFonts w:hint="cs"/>
          <w:rtl/>
        </w:rPr>
        <w:t>) استراتيجية إرشاد وطنية ومواد تدريب على تربية الأحياء المائية لتنمية قدرات أصحاب مصايد الأسماك والفنيين.</w:t>
      </w:r>
    </w:p>
    <w:p w:rsidR="006D642B" w:rsidRPr="0024766A" w:rsidRDefault="006D642B" w:rsidP="00A42CB6">
      <w:pPr>
        <w:pStyle w:val="NewPara"/>
        <w:tabs>
          <w:tab w:val="left" w:pos="282"/>
          <w:tab w:val="left" w:pos="566"/>
        </w:tabs>
        <w:spacing w:before="0" w:line="168" w:lineRule="auto"/>
        <w:ind w:left="720"/>
        <w:contextualSpacing/>
      </w:pPr>
    </w:p>
    <w:p w:rsidR="00643B6C" w:rsidRPr="0024766A" w:rsidRDefault="002F00F7" w:rsidP="00392286">
      <w:pPr>
        <w:pStyle w:val="NewPara"/>
        <w:tabs>
          <w:tab w:val="left" w:pos="282"/>
          <w:tab w:val="left" w:pos="566"/>
        </w:tabs>
        <w:bidi/>
        <w:spacing w:before="0" w:after="120" w:line="216" w:lineRule="auto"/>
        <w:ind w:left="-1"/>
        <w:jc w:val="both"/>
      </w:pPr>
      <w:r w:rsidRPr="00F46FDE">
        <w:rPr>
          <w:rFonts w:hint="cs"/>
          <w:sz w:val="18"/>
          <w:szCs w:val="24"/>
          <w:rtl/>
          <w:lang w:bidi="ar-LB"/>
        </w:rPr>
        <w:t>51</w:t>
      </w:r>
      <w:r w:rsidR="000E2F97">
        <w:rPr>
          <w:rFonts w:hint="cs"/>
          <w:rtl/>
          <w:lang w:bidi="ar-LB"/>
        </w:rPr>
        <w:t>-</w:t>
      </w:r>
      <w:r w:rsidR="000E2F97">
        <w:rPr>
          <w:rFonts w:hint="cs"/>
          <w:rtl/>
          <w:lang w:bidi="ar-LB"/>
        </w:rPr>
        <w:tab/>
      </w:r>
      <w:r w:rsidR="00643B6C" w:rsidRPr="0024766A">
        <w:rPr>
          <w:rFonts w:hint="cs"/>
          <w:rtl/>
          <w:lang w:bidi="ar-LB"/>
        </w:rPr>
        <w:t xml:space="preserve">وفي أغسطس/آب </w:t>
      </w:r>
      <w:r w:rsidR="00643B6C" w:rsidRPr="0024766A">
        <w:rPr>
          <w:rFonts w:hint="cs"/>
          <w:sz w:val="18"/>
          <w:szCs w:val="24"/>
          <w:rtl/>
          <w:lang w:bidi="ar-LB"/>
        </w:rPr>
        <w:t>2014</w:t>
      </w:r>
      <w:r w:rsidR="00643B6C" w:rsidRPr="0024766A">
        <w:rPr>
          <w:rFonts w:hint="cs"/>
          <w:rtl/>
          <w:lang w:bidi="ar-LB"/>
        </w:rPr>
        <w:t>، عُقد اجتماع إقليمي لتبادل الخبرات والمعارف المحلية بين أصحاب مزارع تربية الأحياء المائية صغيرة النطاق في أمريكا اللات</w:t>
      </w:r>
      <w:r w:rsidR="00694738" w:rsidRPr="0024766A">
        <w:rPr>
          <w:rFonts w:hint="cs"/>
          <w:rtl/>
          <w:lang w:bidi="ar-LB"/>
        </w:rPr>
        <w:t xml:space="preserve">ينية والبحر الكاريبي في إيباغي، </w:t>
      </w:r>
      <w:r w:rsidR="00643B6C" w:rsidRPr="0024766A">
        <w:rPr>
          <w:rFonts w:hint="cs"/>
          <w:rtl/>
          <w:lang w:bidi="ar-LB"/>
        </w:rPr>
        <w:t>كولومبيا. وشاركت سبعة بلدان (أنتيغوا وباربودا، بوليفيا، كولومبيا، كوستا ريكا، إكوادور، غواتيمالا، المكسيك وباراغواي)</w:t>
      </w:r>
      <w:r w:rsidR="00A449B9" w:rsidRPr="0024766A">
        <w:rPr>
          <w:rFonts w:hint="cs"/>
          <w:rtl/>
          <w:lang w:bidi="ar-LB"/>
        </w:rPr>
        <w:t xml:space="preserve"> في الاجتماع وتشاطرت نتائجها والتقدم المحرز على صعيد تنفيذ مزارع متكاملة لمدارس حقلية في مجال تربية الأحياء المائية الزراعية، كما حدّدت الفرص للتعاون بين بلدان الجنوب. وواصلت البرازيل تقديم الدعم للتعاون بين بلدان الجنوب وتشجيعه من أجل التنمية المستدامة لتربية الأحياء المائية من خلال شبكة تربية الحياء المائية للأمريكيتين بهدف تيسير نقل المعلومات والمعارف بين البلدان في أمريكا اللاتينية والبحر الكاريبي.</w:t>
      </w:r>
    </w:p>
    <w:p w:rsidR="00A449B9" w:rsidRPr="0024766A" w:rsidRDefault="00A449B9" w:rsidP="00A42CB6">
      <w:pPr>
        <w:pStyle w:val="ListParagraph"/>
        <w:tabs>
          <w:tab w:val="left" w:pos="282"/>
          <w:tab w:val="left" w:pos="566"/>
        </w:tabs>
        <w:spacing w:before="0" w:line="168" w:lineRule="auto"/>
        <w:rPr>
          <w:rtl/>
        </w:rPr>
      </w:pPr>
    </w:p>
    <w:p w:rsidR="006D642B" w:rsidRPr="0024766A" w:rsidRDefault="002F00F7" w:rsidP="00387639">
      <w:pPr>
        <w:pStyle w:val="NewPara"/>
        <w:tabs>
          <w:tab w:val="left" w:pos="282"/>
          <w:tab w:val="left" w:pos="566"/>
        </w:tabs>
        <w:bidi/>
        <w:spacing w:before="0" w:after="120" w:line="216" w:lineRule="auto"/>
        <w:ind w:left="-1"/>
        <w:jc w:val="both"/>
      </w:pPr>
      <w:r w:rsidRPr="00F46FDE">
        <w:rPr>
          <w:rFonts w:hint="cs"/>
          <w:sz w:val="18"/>
          <w:szCs w:val="24"/>
          <w:rtl/>
        </w:rPr>
        <w:t>52</w:t>
      </w:r>
      <w:r w:rsidR="000E2F97">
        <w:rPr>
          <w:rFonts w:hint="cs"/>
          <w:rtl/>
        </w:rPr>
        <w:t>-</w:t>
      </w:r>
      <w:r w:rsidR="000E2F97">
        <w:rPr>
          <w:rFonts w:hint="cs"/>
          <w:rtl/>
        </w:rPr>
        <w:tab/>
      </w:r>
      <w:r w:rsidR="00BC7699" w:rsidRPr="0024766A">
        <w:rPr>
          <w:rFonts w:hint="cs"/>
          <w:rtl/>
        </w:rPr>
        <w:t xml:space="preserve">وسوف يُنفّذ برنامج بشأن "تعزيز قطاع مصايد الأسماك وتربية الأحياء المائية في أفريقيا" في عام </w:t>
      </w:r>
      <w:r w:rsidR="00BC7699" w:rsidRPr="0024766A">
        <w:rPr>
          <w:rFonts w:hint="cs"/>
          <w:sz w:val="18"/>
          <w:szCs w:val="24"/>
          <w:rtl/>
        </w:rPr>
        <w:t>2016</w:t>
      </w:r>
      <w:r w:rsidR="00BC7699" w:rsidRPr="0024766A">
        <w:rPr>
          <w:rFonts w:hint="cs"/>
          <w:rtl/>
        </w:rPr>
        <w:t xml:space="preserve"> كجزء من شراكة رئيسية بين البرازيل و</w:t>
      </w:r>
      <w:r w:rsidR="00695189">
        <w:rPr>
          <w:rFonts w:hint="cs"/>
          <w:rtl/>
        </w:rPr>
        <w:t>الفاو</w:t>
      </w:r>
      <w:r w:rsidR="00BC7699" w:rsidRPr="0024766A">
        <w:rPr>
          <w:rFonts w:hint="cs"/>
          <w:rtl/>
        </w:rPr>
        <w:t xml:space="preserve"> لتشجيع وتنفيذ مبادرات </w:t>
      </w:r>
      <w:r w:rsidR="00387639">
        <w:rPr>
          <w:rFonts w:hint="cs"/>
          <w:rtl/>
        </w:rPr>
        <w:t>ثلاثية الأطراف</w:t>
      </w:r>
      <w:r w:rsidR="00BC7699" w:rsidRPr="0024766A">
        <w:rPr>
          <w:rFonts w:hint="cs"/>
          <w:rtl/>
        </w:rPr>
        <w:t xml:space="preserve"> في مجال التعاون الفني. ويُعتبر هذا </w:t>
      </w:r>
      <w:r w:rsidR="00694738" w:rsidRPr="0024766A">
        <w:rPr>
          <w:rFonts w:hint="cs"/>
          <w:rtl/>
        </w:rPr>
        <w:t>البر</w:t>
      </w:r>
      <w:r w:rsidR="00BC7699" w:rsidRPr="0024766A">
        <w:rPr>
          <w:rFonts w:hint="cs"/>
          <w:rtl/>
        </w:rPr>
        <w:t>نامج فرصةً لتقاسم دروس قيّمة استمدتها البرازيل، والممارسات الجيدة المتاحة في البلاد، و</w:t>
      </w:r>
      <w:r w:rsidR="00964775" w:rsidRPr="0024766A">
        <w:rPr>
          <w:rFonts w:hint="cs"/>
          <w:rtl/>
        </w:rPr>
        <w:t>م</w:t>
      </w:r>
      <w:r w:rsidR="00BC7699" w:rsidRPr="0024766A">
        <w:rPr>
          <w:rFonts w:hint="cs"/>
          <w:rtl/>
        </w:rPr>
        <w:t xml:space="preserve">ع دول نامية أخرى، بهدف استئصال الفقر، وتحقيق الأمن الغذائي وتوليد العمالة والدخل من خلال الإدارة المستدامة لموارد </w:t>
      </w:r>
      <w:r w:rsidR="00715282" w:rsidRPr="0024766A">
        <w:rPr>
          <w:rFonts w:hint="cs"/>
          <w:rtl/>
        </w:rPr>
        <w:t>مصايد</w:t>
      </w:r>
      <w:r w:rsidR="00BC7699" w:rsidRPr="0024766A">
        <w:rPr>
          <w:rFonts w:hint="cs"/>
          <w:rtl/>
        </w:rPr>
        <w:t xml:space="preserve"> الأسماك. وسوف يدعم البرنامج أنشطة متوائمة مع أولويات إقليمية ومع الإطار الاستراتيجي </w:t>
      </w:r>
      <w:r w:rsidR="00C07364">
        <w:rPr>
          <w:rFonts w:hint="cs"/>
          <w:rtl/>
        </w:rPr>
        <w:t>للفاو</w:t>
      </w:r>
      <w:r w:rsidR="00BC7699" w:rsidRPr="0024766A">
        <w:rPr>
          <w:rFonts w:hint="cs"/>
          <w:rtl/>
        </w:rPr>
        <w:t xml:space="preserve">، بهدف تحسين قدرة المنظمات الإقليمية ودعم الحكومات الأفريقية في مجال </w:t>
      </w:r>
      <w:r w:rsidR="00715282" w:rsidRPr="0024766A">
        <w:rPr>
          <w:rFonts w:hint="cs"/>
          <w:rtl/>
        </w:rPr>
        <w:t>مصايد</w:t>
      </w:r>
      <w:r w:rsidR="00BC7699" w:rsidRPr="0024766A">
        <w:rPr>
          <w:rFonts w:hint="cs"/>
          <w:rtl/>
        </w:rPr>
        <w:t xml:space="preserve"> الأسماك وتربية الأحياء المائية. وسوف يتواءم البرنامج بشكل كامل مع مبادرات برازيلية أخرى ثنائية ومثلثة للتعاون بين بلدان الجنوب في الإقليم، ومع أنشطة جارية أخرى تنفذها </w:t>
      </w:r>
      <w:r w:rsidR="00695189">
        <w:rPr>
          <w:rFonts w:hint="cs"/>
          <w:rtl/>
        </w:rPr>
        <w:t>الفاو</w:t>
      </w:r>
      <w:r w:rsidR="00BC7699" w:rsidRPr="0024766A">
        <w:rPr>
          <w:rFonts w:hint="cs"/>
          <w:rtl/>
        </w:rPr>
        <w:t>.</w:t>
      </w:r>
    </w:p>
    <w:p w:rsidR="00964775" w:rsidRPr="0024766A" w:rsidRDefault="00964775" w:rsidP="00A42CB6">
      <w:pPr>
        <w:pStyle w:val="NewPara"/>
        <w:tabs>
          <w:tab w:val="left" w:pos="282"/>
          <w:tab w:val="left" w:pos="566"/>
        </w:tabs>
        <w:spacing w:before="0" w:line="168" w:lineRule="auto"/>
        <w:ind w:left="720"/>
        <w:contextualSpacing/>
      </w:pPr>
    </w:p>
    <w:p w:rsidR="00D70348" w:rsidRPr="0024766A" w:rsidRDefault="002F00F7" w:rsidP="001D2FB4">
      <w:pPr>
        <w:pStyle w:val="NewPara"/>
        <w:tabs>
          <w:tab w:val="left" w:pos="282"/>
          <w:tab w:val="left" w:pos="566"/>
        </w:tabs>
        <w:bidi/>
        <w:spacing w:before="0" w:after="120" w:line="216" w:lineRule="auto"/>
        <w:ind w:left="-1"/>
        <w:jc w:val="both"/>
      </w:pPr>
      <w:r w:rsidRPr="00F46FDE">
        <w:rPr>
          <w:rFonts w:hint="cs"/>
          <w:sz w:val="18"/>
          <w:szCs w:val="24"/>
          <w:rtl/>
          <w:lang w:bidi="ar-LB"/>
        </w:rPr>
        <w:t>53</w:t>
      </w:r>
      <w:r w:rsidR="000E2F97">
        <w:rPr>
          <w:rFonts w:hint="cs"/>
          <w:rtl/>
          <w:lang w:bidi="ar-LB"/>
        </w:rPr>
        <w:t>-</w:t>
      </w:r>
      <w:r w:rsidR="000E2F97">
        <w:rPr>
          <w:rFonts w:hint="cs"/>
          <w:rtl/>
          <w:lang w:bidi="ar-LB"/>
        </w:rPr>
        <w:tab/>
      </w:r>
      <w:proofErr w:type="gramStart"/>
      <w:r w:rsidR="00BC7699" w:rsidRPr="0024766A">
        <w:rPr>
          <w:rFonts w:hint="cs"/>
          <w:rtl/>
          <w:lang w:bidi="ar-LB"/>
        </w:rPr>
        <w:t>وفي</w:t>
      </w:r>
      <w:proofErr w:type="gramEnd"/>
      <w:r w:rsidR="00BC7699" w:rsidRPr="0024766A">
        <w:rPr>
          <w:rFonts w:hint="cs"/>
          <w:rtl/>
          <w:lang w:bidi="ar-LB"/>
        </w:rPr>
        <w:t xml:space="preserve"> دورتها السابعة، دعت اللجنة الفرعية المختصة بتربية الأحياء المائية، ا</w:t>
      </w:r>
      <w:r w:rsidR="00964775" w:rsidRPr="0024766A">
        <w:rPr>
          <w:rFonts w:hint="cs"/>
          <w:rtl/>
          <w:lang w:bidi="ar-LB"/>
        </w:rPr>
        <w:t>لأمانة إلى النظر في إمكانية إ</w:t>
      </w:r>
      <w:r w:rsidR="00BC7699" w:rsidRPr="0024766A">
        <w:rPr>
          <w:rFonts w:hint="cs"/>
          <w:rtl/>
          <w:lang w:bidi="ar-LB"/>
        </w:rPr>
        <w:t xml:space="preserve">قامة "يوم عالمي لتربية الأحياء المائية". </w:t>
      </w:r>
      <w:proofErr w:type="gramStart"/>
      <w:r w:rsidR="00BC7699" w:rsidRPr="0024766A">
        <w:rPr>
          <w:rFonts w:hint="cs"/>
          <w:rtl/>
          <w:lang w:bidi="ar-LB"/>
        </w:rPr>
        <w:t>ورغم</w:t>
      </w:r>
      <w:proofErr w:type="gramEnd"/>
      <w:r w:rsidR="00BC7699" w:rsidRPr="0024766A">
        <w:rPr>
          <w:rFonts w:hint="cs"/>
          <w:rtl/>
          <w:lang w:bidi="ar-LB"/>
        </w:rPr>
        <w:t xml:space="preserve"> أن قرار الأمم المتحدة رقم </w:t>
      </w:r>
      <w:r w:rsidR="00BC7699" w:rsidRPr="00BD18A7">
        <w:rPr>
          <w:rFonts w:hint="cs"/>
          <w:sz w:val="18"/>
          <w:szCs w:val="24"/>
          <w:rtl/>
          <w:lang w:bidi="ar-LB"/>
        </w:rPr>
        <w:t>67</w:t>
      </w:r>
      <w:r w:rsidR="00387639">
        <w:rPr>
          <w:rFonts w:hint="cs"/>
          <w:sz w:val="18"/>
          <w:szCs w:val="24"/>
          <w:rtl/>
          <w:lang w:bidi="ar-LB"/>
        </w:rPr>
        <w:t>/1980</w:t>
      </w:r>
      <w:r w:rsidR="00BC7699" w:rsidRPr="0024766A">
        <w:rPr>
          <w:rFonts w:hint="cs"/>
          <w:rtl/>
          <w:lang w:bidi="ar-LB"/>
        </w:rPr>
        <w:t xml:space="preserve"> يحدّد الخطوط التوجيهية لإقامة سنوات دولية، لا توجد خطوط توجيهية معنية بالأيام الدولية. وبصورة</w:t>
      </w:r>
      <w:r w:rsidR="00964775" w:rsidRPr="0024766A">
        <w:rPr>
          <w:rFonts w:hint="cs"/>
          <w:rtl/>
          <w:lang w:bidi="ar-LB"/>
        </w:rPr>
        <w:t>ٍ</w:t>
      </w:r>
      <w:r w:rsidR="00BC7699" w:rsidRPr="0024766A">
        <w:rPr>
          <w:rFonts w:hint="cs"/>
          <w:rtl/>
          <w:lang w:bidi="ar-LB"/>
        </w:rPr>
        <w:t xml:space="preserve"> عامة، يتسم اقتراح الإعلان عن يوم </w:t>
      </w:r>
      <w:r w:rsidR="00D372E2">
        <w:rPr>
          <w:rFonts w:hint="cs"/>
          <w:rtl/>
          <w:lang w:bidi="ar-LB"/>
        </w:rPr>
        <w:t>عالمي</w:t>
      </w:r>
      <w:r w:rsidR="00BC7699" w:rsidRPr="0024766A">
        <w:rPr>
          <w:rFonts w:hint="cs"/>
          <w:rtl/>
          <w:lang w:bidi="ar-LB"/>
        </w:rPr>
        <w:t xml:space="preserve"> بطابع سياساتي، وبالتالي من الممكن </w:t>
      </w:r>
      <w:r w:rsidR="00D372E2">
        <w:rPr>
          <w:rFonts w:hint="cs"/>
          <w:rtl/>
          <w:lang w:bidi="ar-LB"/>
        </w:rPr>
        <w:t xml:space="preserve">على صعيد الفاو، </w:t>
      </w:r>
      <w:r w:rsidR="00964775" w:rsidRPr="0024766A">
        <w:rPr>
          <w:rFonts w:hint="cs"/>
          <w:rtl/>
          <w:lang w:bidi="ar-LB"/>
        </w:rPr>
        <w:t>بالنسبة إلى المؤتمر أ</w:t>
      </w:r>
      <w:r w:rsidR="00BC7699" w:rsidRPr="0024766A">
        <w:rPr>
          <w:rFonts w:hint="cs"/>
          <w:rtl/>
          <w:lang w:bidi="ar-LB"/>
        </w:rPr>
        <w:t>و المجلس</w:t>
      </w:r>
      <w:r w:rsidR="00D372E2">
        <w:rPr>
          <w:rFonts w:hint="cs"/>
          <w:rtl/>
          <w:lang w:bidi="ar-LB"/>
        </w:rPr>
        <w:t>، القيام بإعلان من هذا القبيل.</w:t>
      </w:r>
      <w:r w:rsidR="00BC7699" w:rsidRPr="0024766A">
        <w:rPr>
          <w:rFonts w:hint="cs"/>
          <w:rtl/>
          <w:lang w:bidi="ar-LB"/>
        </w:rPr>
        <w:t xml:space="preserve"> </w:t>
      </w:r>
      <w:proofErr w:type="gramStart"/>
      <w:r w:rsidR="00AE1CE6" w:rsidRPr="0024766A">
        <w:rPr>
          <w:rFonts w:hint="cs"/>
          <w:rtl/>
          <w:lang w:bidi="ar-LB"/>
        </w:rPr>
        <w:t>ف</w:t>
      </w:r>
      <w:r w:rsidR="00964775" w:rsidRPr="0024766A">
        <w:rPr>
          <w:rFonts w:hint="cs"/>
          <w:rtl/>
          <w:lang w:bidi="ar-LB"/>
        </w:rPr>
        <w:t>قد</w:t>
      </w:r>
      <w:proofErr w:type="gramEnd"/>
      <w:r w:rsidR="00964775" w:rsidRPr="0024766A">
        <w:rPr>
          <w:rFonts w:hint="cs"/>
          <w:rtl/>
          <w:lang w:bidi="ar-LB"/>
        </w:rPr>
        <w:t xml:space="preserve"> تمّ اعتماد </w:t>
      </w:r>
      <w:r w:rsidR="00AE1CE6" w:rsidRPr="0024766A">
        <w:rPr>
          <w:rFonts w:hint="cs"/>
          <w:rtl/>
          <w:lang w:bidi="ar-LB"/>
        </w:rPr>
        <w:t xml:space="preserve">اليوم العالمي </w:t>
      </w:r>
      <w:r w:rsidR="00D372E2">
        <w:rPr>
          <w:rFonts w:hint="cs"/>
          <w:rtl/>
          <w:lang w:bidi="ar-LB"/>
        </w:rPr>
        <w:t>للأغذية</w:t>
      </w:r>
      <w:r w:rsidR="00AE1CE6" w:rsidRPr="0024766A">
        <w:rPr>
          <w:rFonts w:hint="cs"/>
          <w:rtl/>
          <w:lang w:bidi="ar-LB"/>
        </w:rPr>
        <w:t xml:space="preserve"> واليوم الدولي للغابات مثلاً </w:t>
      </w:r>
      <w:r w:rsidR="00964775" w:rsidRPr="0024766A">
        <w:rPr>
          <w:rFonts w:hint="cs"/>
          <w:rtl/>
          <w:lang w:bidi="ar-LB"/>
        </w:rPr>
        <w:t>إثر</w:t>
      </w:r>
      <w:r w:rsidR="00AE1CE6" w:rsidRPr="0024766A">
        <w:rPr>
          <w:rFonts w:hint="cs"/>
          <w:rtl/>
          <w:lang w:bidi="ar-LB"/>
        </w:rPr>
        <w:t xml:space="preserve"> قرار صدر عن المؤتمر. وفي حال لم يستتبع ذلك أي نفقات ولم يقدّم الأعضاء أي طلبات، قد يعلن المجلس إقامة يوم دولي. إنما يجب أن يرد الطلب لهكذا حدث من الأعضاء في المجلس. ويُدعى الأعضاء إلى مناقشة التفاصيل في المجلس وفي المؤتمر، و</w:t>
      </w:r>
      <w:r w:rsidR="00964775" w:rsidRPr="0024766A">
        <w:rPr>
          <w:rFonts w:hint="cs"/>
          <w:rtl/>
          <w:lang w:bidi="ar-LB"/>
        </w:rPr>
        <w:t xml:space="preserve">إلى </w:t>
      </w:r>
      <w:r w:rsidR="00AE1CE6" w:rsidRPr="0024766A">
        <w:rPr>
          <w:rFonts w:hint="cs"/>
          <w:rtl/>
          <w:lang w:bidi="ar-LB"/>
        </w:rPr>
        <w:t xml:space="preserve">اتخاذ الخطوات الضرورية لإقامة "يوم عالمي لتربية الأحياء المائية". </w:t>
      </w:r>
    </w:p>
    <w:sectPr w:rsidR="00D70348" w:rsidRPr="0024766A" w:rsidSect="00A42CB6">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35" w:rsidRDefault="009E6F35" w:rsidP="006D642B">
      <w:pPr>
        <w:spacing w:before="0"/>
      </w:pPr>
      <w:r>
        <w:separator/>
      </w:r>
    </w:p>
  </w:endnote>
  <w:endnote w:type="continuationSeparator" w:id="0">
    <w:p w:rsidR="009E6F35" w:rsidRDefault="009E6F35" w:rsidP="006D64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khbar MT">
    <w:panose1 w:val="0000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khbar MT,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4A" w:rsidRDefault="00A22C4A">
    <w:pP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4A" w:rsidRDefault="00A22C4A">
    <w:pPr>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A22C4A" w:rsidTr="00C566FF">
      <w:tc>
        <w:tcPr>
          <w:tcW w:w="9071" w:type="dxa"/>
        </w:tcPr>
        <w:p w:rsidR="00035085" w:rsidRPr="00035085" w:rsidRDefault="00035085" w:rsidP="00035085">
          <w:pPr>
            <w:pStyle w:val="Note"/>
            <w:rPr>
              <w:lang w:val="en-US"/>
            </w:rPr>
          </w:pPr>
          <w:proofErr w:type="gramStart"/>
          <w:r w:rsidRPr="00BB38BF">
            <w:rPr>
              <w:rtl/>
            </w:rPr>
            <w:t>طُبع</w:t>
          </w:r>
          <w:proofErr w:type="gramEnd"/>
          <w:r w:rsidRPr="00BB38BF">
            <w:rPr>
              <w:rtl/>
            </w:rPr>
            <w:t xml:space="preserve"> عدد محدود من هذه الوثيقة</w:t>
          </w:r>
          <w:r w:rsidRPr="00BB38BF">
            <w:rPr>
              <w:rFonts w:hint="cs"/>
              <w:rtl/>
            </w:rPr>
            <w:t xml:space="preserve"> </w:t>
          </w:r>
          <w:r w:rsidRPr="00BB38BF">
            <w:rPr>
              <w:rtl/>
            </w:rPr>
            <w:t>من أجل الحدّ من تأثيرات عمليات المنظمة على البيئة والمساهمة في عدم التأثير على المناخ.</w:t>
          </w:r>
          <w:r w:rsidRPr="00BB38BF">
            <w:rPr>
              <w:rFonts w:ascii="Arial" w:hAnsi="Arial" w:hint="cs"/>
              <w:rtl/>
            </w:rPr>
            <w:t xml:space="preserve"> </w:t>
          </w:r>
          <w:r w:rsidRPr="00BB38BF">
            <w:rPr>
              <w:rFonts w:ascii="Arial" w:hAnsi="Arial"/>
              <w:rtl/>
            </w:rPr>
            <w:t>ويرجى من السادة المندوبين والمراقبين التكرّم بإحضار نسخهم معهم إلى الاجتماعات وعدم طلب نسخ إضافية منها.</w:t>
          </w:r>
          <w:r w:rsidRPr="00BB38BF">
            <w:rPr>
              <w:rFonts w:ascii="Arial" w:hAnsi="Arial" w:hint="cs"/>
              <w:rtl/>
            </w:rPr>
            <w:t xml:space="preserve"> </w:t>
          </w:r>
          <w:r w:rsidRPr="00BB38BF">
            <w:rPr>
              <w:rFonts w:ascii="Arial" w:hAnsi="Arial"/>
              <w:rtl/>
            </w:rPr>
            <w:t>ومعظم وثائق اجتماعات المنظمة متاحة على الإنترنت على العنوان التالي</w:t>
          </w:r>
          <w:r w:rsidRPr="00035085">
            <w:rPr>
              <w:rFonts w:ascii="Arial" w:hAnsi="Arial" w:cs="Arial"/>
              <w:rtl/>
            </w:rPr>
            <w:t>: ‏</w:t>
          </w:r>
          <w:r w:rsidRPr="00BB38BF">
            <w:rPr>
              <w:rFonts w:asciiTheme="majorBidi" w:hAnsiTheme="majorBidi" w:cstheme="majorBidi"/>
              <w:sz w:val="20"/>
              <w:szCs w:val="20"/>
            </w:rPr>
            <w:t>www.fao.org</w:t>
          </w:r>
        </w:p>
      </w:tc>
    </w:tr>
  </w:tbl>
  <w:p w:rsidR="00A22C4A" w:rsidRPr="009C0B0C" w:rsidRDefault="00BB38BF" w:rsidP="00C566FF">
    <w:pPr>
      <w:rPr>
        <w:lang w:val="en-US"/>
      </w:rPr>
    </w:pPr>
    <w:r>
      <w:rPr>
        <w:lang w:val="en-US"/>
      </w:rPr>
      <w:t>MO189/A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35" w:rsidRDefault="009E6F35" w:rsidP="00540884">
      <w:pPr>
        <w:spacing w:before="0"/>
        <w:jc w:val="right"/>
      </w:pPr>
      <w:r>
        <w:separator/>
      </w:r>
    </w:p>
  </w:footnote>
  <w:footnote w:type="continuationSeparator" w:id="0">
    <w:p w:rsidR="009E6F35" w:rsidRDefault="009E6F35" w:rsidP="006D642B">
      <w:pPr>
        <w:spacing w:before="0"/>
      </w:pPr>
      <w:r>
        <w:continuationSeparator/>
      </w:r>
    </w:p>
  </w:footnote>
  <w:footnote w:id="1">
    <w:p w:rsidR="00A22C4A" w:rsidRPr="00CA21BE" w:rsidRDefault="00A22C4A" w:rsidP="00343518">
      <w:pPr>
        <w:pStyle w:val="FootnoteText"/>
        <w:bidi/>
        <w:spacing w:line="192" w:lineRule="auto"/>
        <w:jc w:val="both"/>
        <w:rPr>
          <w:rtl/>
          <w:lang w:bidi="ar-LB"/>
        </w:rPr>
      </w:pPr>
      <w:r>
        <w:rPr>
          <w:rStyle w:val="FootnoteReference"/>
        </w:rPr>
        <w:footnoteRef/>
      </w:r>
      <w:r>
        <w:t xml:space="preserve"> </w:t>
      </w:r>
      <w:r>
        <w:rPr>
          <w:rFonts w:hint="cs"/>
          <w:rtl/>
          <w:lang w:bidi="ar-LB"/>
        </w:rPr>
        <w:t xml:space="preserve"> تعزيز إنتاج تربية الأحياء المائية للأمن الغذائي والتنمية الر</w:t>
      </w:r>
      <w:r w:rsidR="000F45EB">
        <w:rPr>
          <w:rFonts w:hint="cs"/>
          <w:rtl/>
          <w:lang w:bidi="ar-LB"/>
        </w:rPr>
        <w:t xml:space="preserve">يفية في بنغلاديش من خلال إنتاج </w:t>
      </w:r>
      <w:r>
        <w:rPr>
          <w:rFonts w:hint="cs"/>
          <w:rtl/>
          <w:lang w:bidi="ar-LB"/>
        </w:rPr>
        <w:t xml:space="preserve">وإدارة أفضل للبذور والأعلاف مع التركيز بصورة خاصة على الشراكات بين القطاعين العام والخاص (الوثيقة </w:t>
      </w:r>
      <w:r w:rsidRPr="002401BA">
        <w:t>TCP/BGD/3501</w:t>
      </w:r>
      <w:r>
        <w:rPr>
          <w:rFonts w:hint="cs"/>
          <w:rtl/>
        </w:rPr>
        <w:t>)</w:t>
      </w:r>
    </w:p>
  </w:footnote>
  <w:footnote w:id="2">
    <w:p w:rsidR="00A22C4A" w:rsidRPr="00CA21BE" w:rsidRDefault="00A22C4A" w:rsidP="00343518">
      <w:pPr>
        <w:pStyle w:val="FootnoteText"/>
        <w:bidi/>
        <w:spacing w:line="192" w:lineRule="auto"/>
        <w:jc w:val="both"/>
        <w:rPr>
          <w:rtl/>
          <w:lang w:bidi="ar-LB"/>
        </w:rPr>
      </w:pPr>
      <w:r>
        <w:rPr>
          <w:rStyle w:val="FootnoteReference"/>
        </w:rPr>
        <w:footnoteRef/>
      </w:r>
      <w:r>
        <w:t xml:space="preserve"> </w:t>
      </w:r>
      <w:r>
        <w:rPr>
          <w:rFonts w:hint="cs"/>
          <w:rtl/>
          <w:lang w:bidi="ar-LB"/>
        </w:rPr>
        <w:t xml:space="preserve"> تعزيز إنتاج تربية الأحياء المائية للأمن الغذائي والتنمية الريفية من خلال تحسين سلسلة قيمة الأعلاف، وإنتاجها واستخدامها (الوثيقة </w:t>
      </w:r>
      <w:r w:rsidRPr="002401BA">
        <w:t>TCP/KYR/3502</w:t>
      </w:r>
      <w:r>
        <w:rPr>
          <w:rFonts w:hint="cs"/>
          <w:rtl/>
        </w:rPr>
        <w:t>)</w:t>
      </w:r>
    </w:p>
  </w:footnote>
  <w:footnote w:id="3">
    <w:p w:rsidR="00A22C4A" w:rsidRPr="00CA21BE" w:rsidRDefault="00A22C4A" w:rsidP="00343518">
      <w:pPr>
        <w:pStyle w:val="FootnoteText"/>
        <w:bidi/>
        <w:spacing w:line="192" w:lineRule="auto"/>
        <w:rPr>
          <w:rtl/>
          <w:lang w:bidi="ar-LB"/>
        </w:rPr>
      </w:pPr>
      <w:r>
        <w:rPr>
          <w:rStyle w:val="FootnoteReference"/>
        </w:rPr>
        <w:footnoteRef/>
      </w:r>
      <w:r>
        <w:t xml:space="preserve"> </w:t>
      </w:r>
      <w:r>
        <w:rPr>
          <w:rFonts w:hint="cs"/>
          <w:rtl/>
        </w:rPr>
        <w:t xml:space="preserve"> تعزيز تربية سمك الشبص في سري لانكا من خلال إدارة أفضل للأعلاف والصحة (الوثيقة </w:t>
      </w:r>
      <w:r w:rsidRPr="002401BA">
        <w:t>TCP/SLR/3502</w:t>
      </w:r>
      <w:r>
        <w:rPr>
          <w:rFonts w:hint="cs"/>
          <w:rtl/>
        </w:rPr>
        <w:t>)</w:t>
      </w:r>
    </w:p>
  </w:footnote>
  <w:footnote w:id="4">
    <w:p w:rsidR="00A22C4A" w:rsidRPr="00CA21BE" w:rsidRDefault="00A22C4A" w:rsidP="00343518">
      <w:pPr>
        <w:pStyle w:val="FootnoteText"/>
        <w:bidi/>
        <w:spacing w:line="192" w:lineRule="auto"/>
        <w:jc w:val="both"/>
        <w:rPr>
          <w:rtl/>
          <w:lang w:bidi="ar-LB"/>
        </w:rPr>
      </w:pPr>
      <w:r>
        <w:rPr>
          <w:rStyle w:val="FootnoteReference"/>
        </w:rPr>
        <w:footnoteRef/>
      </w:r>
      <w:r>
        <w:t xml:space="preserve"> </w:t>
      </w:r>
      <w:r>
        <w:rPr>
          <w:rFonts w:hint="cs"/>
          <w:rtl/>
          <w:lang w:bidi="ar-LB"/>
        </w:rPr>
        <w:t xml:space="preserve"> باتجاه التنمية المستدامة لمصايد الأسماك وتربية الأحياء المائية في جمهورية قرغيزستان (الوثيقة </w:t>
      </w:r>
      <w:r w:rsidRPr="002401BA">
        <w:t>GCP/KYR/012/FIN</w:t>
      </w:r>
      <w:r>
        <w:rPr>
          <w:rFonts w:hint="cs"/>
          <w:rtl/>
        </w:rPr>
        <w:t>)</w:t>
      </w:r>
    </w:p>
  </w:footnote>
  <w:footnote w:id="5">
    <w:p w:rsidR="00A22C4A" w:rsidRDefault="00A22C4A" w:rsidP="004F3C75">
      <w:pPr>
        <w:pStyle w:val="FootnoteText"/>
        <w:bidi/>
        <w:jc w:val="both"/>
        <w:rPr>
          <w:rtl/>
          <w:lang w:bidi="ar-LB"/>
        </w:rPr>
      </w:pPr>
      <w:r>
        <w:rPr>
          <w:rStyle w:val="FootnoteReference"/>
        </w:rPr>
        <w:footnoteRef/>
      </w:r>
      <w:r>
        <w:t xml:space="preserve"> </w:t>
      </w:r>
      <w:r>
        <w:rPr>
          <w:rFonts w:hint="cs"/>
          <w:rtl/>
          <w:lang w:bidi="ar-LB"/>
        </w:rPr>
        <w:t xml:space="preserve"> </w:t>
      </w:r>
      <w:proofErr w:type="gramStart"/>
      <w:r w:rsidRPr="00933048">
        <w:t xml:space="preserve">Somerville, C., Cohen, M., </w:t>
      </w:r>
      <w:proofErr w:type="spellStart"/>
      <w:r w:rsidRPr="00933048">
        <w:t>Pantanella</w:t>
      </w:r>
      <w:proofErr w:type="spellEnd"/>
      <w:r w:rsidRPr="00933048">
        <w:t xml:space="preserve">, E., </w:t>
      </w:r>
      <w:proofErr w:type="spellStart"/>
      <w:r w:rsidRPr="00933048">
        <w:t>Stankus</w:t>
      </w:r>
      <w:proofErr w:type="spellEnd"/>
      <w:r w:rsidRPr="00933048">
        <w:t xml:space="preserve">, A. &amp; </w:t>
      </w:r>
      <w:proofErr w:type="spellStart"/>
      <w:r w:rsidRPr="00933048">
        <w:t>Lovatelli</w:t>
      </w:r>
      <w:proofErr w:type="spellEnd"/>
      <w:r w:rsidRPr="00933048">
        <w:t>, A. 2014.</w:t>
      </w:r>
      <w:proofErr w:type="gramEnd"/>
      <w:r w:rsidRPr="00933048">
        <w:t xml:space="preserve"> </w:t>
      </w:r>
      <w:proofErr w:type="gramStart"/>
      <w:r w:rsidRPr="002401BA">
        <w:rPr>
          <w:i/>
        </w:rPr>
        <w:t xml:space="preserve">Small-scale </w:t>
      </w:r>
      <w:proofErr w:type="spellStart"/>
      <w:r w:rsidRPr="002401BA">
        <w:rPr>
          <w:i/>
        </w:rPr>
        <w:t>aquaponic</w:t>
      </w:r>
      <w:proofErr w:type="spellEnd"/>
      <w:r w:rsidRPr="002401BA">
        <w:rPr>
          <w:i/>
        </w:rPr>
        <w:t xml:space="preserve"> food production.</w:t>
      </w:r>
      <w:proofErr w:type="gramEnd"/>
      <w:r w:rsidRPr="002401BA">
        <w:rPr>
          <w:i/>
        </w:rPr>
        <w:t xml:space="preserve"> </w:t>
      </w:r>
      <w:proofErr w:type="gramStart"/>
      <w:r w:rsidRPr="002401BA">
        <w:rPr>
          <w:i/>
        </w:rPr>
        <w:t>Integrated fish and plant farming</w:t>
      </w:r>
      <w:r>
        <w:rPr>
          <w:rFonts w:hint="cs"/>
          <w:i/>
          <w:rtl/>
        </w:rPr>
        <w:t>.</w:t>
      </w:r>
      <w:proofErr w:type="gramEnd"/>
      <w:r>
        <w:rPr>
          <w:rFonts w:hint="cs"/>
          <w:i/>
          <w:rtl/>
        </w:rPr>
        <w:t xml:space="preserve"> </w:t>
      </w:r>
      <w:r w:rsidR="004F3C75">
        <w:rPr>
          <w:rFonts w:hint="cs"/>
          <w:i/>
          <w:sz w:val="24"/>
          <w:szCs w:val="24"/>
          <w:rtl/>
        </w:rPr>
        <w:t>وثيقة</w:t>
      </w:r>
      <w:r w:rsidRPr="00D162D1">
        <w:rPr>
          <w:rFonts w:hint="cs"/>
          <w:i/>
          <w:sz w:val="24"/>
          <w:szCs w:val="24"/>
          <w:rtl/>
        </w:rPr>
        <w:t xml:space="preserve"> فنية ل</w:t>
      </w:r>
      <w:r w:rsidR="00695189">
        <w:rPr>
          <w:rFonts w:hint="cs"/>
          <w:i/>
          <w:sz w:val="24"/>
          <w:szCs w:val="24"/>
          <w:rtl/>
        </w:rPr>
        <w:t>لفاو</w:t>
      </w:r>
      <w:r w:rsidRPr="00D162D1">
        <w:rPr>
          <w:rFonts w:hint="cs"/>
          <w:i/>
          <w:sz w:val="24"/>
          <w:szCs w:val="24"/>
          <w:rtl/>
        </w:rPr>
        <w:t xml:space="preserve"> عن مصايد الأسماك وتربية الأحياء المائية رقم </w:t>
      </w:r>
      <w:r>
        <w:rPr>
          <w:rFonts w:hint="cs"/>
          <w:i/>
          <w:rtl/>
        </w:rPr>
        <w:t xml:space="preserve">589، </w:t>
      </w:r>
      <w:r w:rsidRPr="00D162D1">
        <w:rPr>
          <w:rFonts w:hint="cs"/>
          <w:i/>
          <w:sz w:val="24"/>
          <w:szCs w:val="24"/>
          <w:rtl/>
        </w:rPr>
        <w:t>روما، الفاو،</w:t>
      </w:r>
      <w:r w:rsidR="004F3C75">
        <w:rPr>
          <w:i/>
          <w:sz w:val="24"/>
          <w:szCs w:val="24"/>
          <w:rtl/>
        </w:rPr>
        <w:br/>
      </w:r>
      <w:r w:rsidRPr="00D162D1">
        <w:rPr>
          <w:rFonts w:hint="cs"/>
          <w:i/>
          <w:sz w:val="24"/>
          <w:szCs w:val="24"/>
          <w:rtl/>
        </w:rPr>
        <w:t xml:space="preserve">ص </w:t>
      </w:r>
      <w:r>
        <w:rPr>
          <w:rFonts w:hint="cs"/>
          <w:i/>
          <w:rtl/>
        </w:rPr>
        <w:t>262</w:t>
      </w:r>
    </w:p>
  </w:footnote>
  <w:footnote w:id="6">
    <w:p w:rsidR="00A22C4A" w:rsidRPr="0062714C" w:rsidRDefault="00A22C4A" w:rsidP="0062714C">
      <w:pPr>
        <w:pStyle w:val="FootnoteText"/>
        <w:bidi/>
        <w:rPr>
          <w:rtl/>
          <w:lang w:bidi="ar-LB"/>
        </w:rPr>
      </w:pPr>
      <w:r>
        <w:rPr>
          <w:rStyle w:val="FootnoteReference"/>
        </w:rPr>
        <w:footnoteRef/>
      </w:r>
      <w:r>
        <w:t xml:space="preserve"> </w:t>
      </w:r>
      <w:r>
        <w:rPr>
          <w:rFonts w:hint="cs"/>
          <w:rtl/>
          <w:lang w:bidi="ar-LB"/>
        </w:rPr>
        <w:t xml:space="preserve"> </w:t>
      </w:r>
      <w:r w:rsidRPr="007B13B4">
        <w:rPr>
          <w:sz w:val="24"/>
          <w:szCs w:val="24"/>
          <w:rtl/>
        </w:rPr>
        <w:t>الوكالة السويدية للتعاون الدولي</w:t>
      </w:r>
      <w:r>
        <w:rPr>
          <w:rFonts w:hint="cs"/>
          <w:rtl/>
        </w:rPr>
        <w:t>.</w:t>
      </w:r>
    </w:p>
  </w:footnote>
  <w:footnote w:id="7">
    <w:p w:rsidR="00343518" w:rsidRPr="00343518" w:rsidRDefault="00375765" w:rsidP="00343518">
      <w:pPr>
        <w:pStyle w:val="FootnoteText"/>
        <w:rPr>
          <w:rtl/>
          <w:lang w:val="en-US"/>
        </w:rPr>
      </w:pPr>
      <w:hyperlink r:id="rId1" w:history="1">
        <w:r w:rsidR="00343518" w:rsidRPr="00884670">
          <w:rPr>
            <w:rStyle w:val="Hyperlink"/>
          </w:rPr>
          <w:t>https://gfcmsitestorage.blob.core.windows.net/documents/CAQ/2014/RegionalAquacultureConference/Final_</w:t>
        </w:r>
      </w:hyperlink>
      <w:r w:rsidR="00343518">
        <w:rPr>
          <w:rStyle w:val="FootnoteReference"/>
        </w:rPr>
        <w:footnoteRef/>
      </w:r>
    </w:p>
    <w:p w:rsidR="00A22C4A" w:rsidRPr="00A42CB6" w:rsidRDefault="00A22C4A" w:rsidP="00A42CB6">
      <w:pPr>
        <w:pStyle w:val="FootnoteText"/>
        <w:rPr>
          <w:color w:val="0000FF" w:themeColor="hyperlink"/>
          <w:u w:val="single"/>
          <w:rtl/>
        </w:rPr>
      </w:pPr>
      <w:r w:rsidRPr="00343518">
        <w:rPr>
          <w:rStyle w:val="Hyperlink"/>
        </w:rPr>
        <w:t>conclusions_Bari_e-f.pdf</w:t>
      </w:r>
    </w:p>
  </w:footnote>
  <w:footnote w:id="8">
    <w:p w:rsidR="00A22C4A" w:rsidRDefault="00A22C4A" w:rsidP="00054991">
      <w:pPr>
        <w:pStyle w:val="FootnoteText"/>
        <w:bidi/>
        <w:jc w:val="both"/>
        <w:rPr>
          <w:rtl/>
          <w:lang w:bidi="ar-LB"/>
        </w:rPr>
      </w:pPr>
      <w:r>
        <w:rPr>
          <w:rStyle w:val="FootnoteReference"/>
        </w:rPr>
        <w:footnoteRef/>
      </w:r>
      <w:r>
        <w:rPr>
          <w:rFonts w:hint="cs"/>
          <w:rtl/>
          <w:lang w:bidi="ar-LB"/>
        </w:rPr>
        <w:t xml:space="preserve"> </w:t>
      </w:r>
      <w:proofErr w:type="gramStart"/>
      <w:r w:rsidRPr="000D0044">
        <w:rPr>
          <w:rFonts w:hint="cs"/>
          <w:sz w:val="24"/>
          <w:szCs w:val="24"/>
          <w:rtl/>
          <w:lang w:bidi="ar-LB"/>
        </w:rPr>
        <w:t>بيان</w:t>
      </w:r>
      <w:proofErr w:type="gramEnd"/>
      <w:r w:rsidRPr="000D0044">
        <w:rPr>
          <w:rFonts w:hint="cs"/>
          <w:sz w:val="24"/>
          <w:szCs w:val="24"/>
          <w:rtl/>
          <w:lang w:bidi="ar-LB"/>
        </w:rPr>
        <w:t xml:space="preserve"> صحفي </w:t>
      </w:r>
      <w:r w:rsidRPr="008234C4">
        <w:rPr>
          <w:i/>
          <w:sz w:val="18"/>
          <w:szCs w:val="18"/>
        </w:rPr>
        <w:t>Angola committed to growing sustainable aquaculture</w:t>
      </w:r>
      <w:r w:rsidRPr="008234C4">
        <w:rPr>
          <w:rFonts w:hint="cs"/>
          <w:i/>
          <w:sz w:val="18"/>
          <w:szCs w:val="18"/>
          <w:rtl/>
        </w:rPr>
        <w:t xml:space="preserve">. </w:t>
      </w:r>
      <w:r>
        <w:rPr>
          <w:rFonts w:hint="cs"/>
          <w:i/>
          <w:szCs w:val="19"/>
          <w:rtl/>
        </w:rPr>
        <w:t>(</w:t>
      </w:r>
      <w:r w:rsidRPr="000D0044">
        <w:rPr>
          <w:rFonts w:hint="cs"/>
          <w:i/>
          <w:sz w:val="28"/>
          <w:szCs w:val="24"/>
          <w:rtl/>
        </w:rPr>
        <w:t xml:space="preserve">متاح على الموقع </w:t>
      </w:r>
      <w:r w:rsidRPr="008234C4">
        <w:rPr>
          <w:sz w:val="18"/>
          <w:szCs w:val="18"/>
        </w:rPr>
        <w:t>www.fao.org/africa/news/detail</w:t>
      </w:r>
      <w:r w:rsidRPr="002401BA">
        <w:rPr>
          <w:szCs w:val="19"/>
        </w:rPr>
        <w:t>-</w:t>
      </w:r>
      <w:r w:rsidRPr="008234C4">
        <w:rPr>
          <w:sz w:val="18"/>
          <w:szCs w:val="18"/>
        </w:rPr>
        <w:t>news/en/c/270410</w:t>
      </w:r>
      <w:r w:rsidRPr="008234C4">
        <w:rPr>
          <w:rFonts w:hint="cs"/>
          <w:sz w:val="18"/>
          <w:szCs w:val="18"/>
          <w:rtl/>
        </w:rPr>
        <w:t>)</w:t>
      </w:r>
    </w:p>
  </w:footnote>
  <w:footnote w:id="9">
    <w:p w:rsidR="00A22C4A" w:rsidRDefault="00A22C4A" w:rsidP="00443BCE">
      <w:pPr>
        <w:pStyle w:val="FootnoteText"/>
        <w:bidi/>
        <w:jc w:val="both"/>
        <w:rPr>
          <w:rtl/>
          <w:lang w:bidi="ar-LB"/>
        </w:rPr>
      </w:pPr>
      <w:r>
        <w:rPr>
          <w:rStyle w:val="FootnoteReference"/>
        </w:rPr>
        <w:footnoteRef/>
      </w:r>
      <w:r>
        <w:t xml:space="preserve"> </w:t>
      </w:r>
      <w:r>
        <w:rPr>
          <w:rFonts w:hint="cs"/>
          <w:rtl/>
          <w:lang w:bidi="ar-LB"/>
        </w:rPr>
        <w:t xml:space="preserve"> </w:t>
      </w:r>
      <w:r w:rsidRPr="000D0044">
        <w:rPr>
          <w:rFonts w:hint="cs"/>
          <w:sz w:val="22"/>
          <w:szCs w:val="22"/>
          <w:rtl/>
          <w:lang w:bidi="ar-LB"/>
        </w:rPr>
        <w:t xml:space="preserve">المشروع في المملكة العربية السعودية هو نشاط متابعة لعمل الهيئة الإقليمية لمصايد الأسماك بشأن التخطيط المكاني </w:t>
      </w:r>
      <w:r w:rsidR="00AC6E10" w:rsidRPr="000D0044">
        <w:rPr>
          <w:rFonts w:hint="cs"/>
          <w:sz w:val="22"/>
          <w:szCs w:val="22"/>
          <w:rtl/>
          <w:lang w:bidi="ar-LB"/>
        </w:rPr>
        <w:t>ل</w:t>
      </w:r>
      <w:r w:rsidRPr="000D0044">
        <w:rPr>
          <w:rFonts w:hint="cs"/>
          <w:sz w:val="22"/>
          <w:szCs w:val="22"/>
          <w:rtl/>
          <w:lang w:bidi="ar-LB"/>
        </w:rPr>
        <w:t xml:space="preserve">لفاو/الهيئة الإقليمية لمصايد الأسماك </w:t>
      </w:r>
      <w:r w:rsidRPr="00443BCE">
        <w:rPr>
          <w:rFonts w:hint="cs"/>
          <w:sz w:val="18"/>
          <w:szCs w:val="18"/>
          <w:rtl/>
          <w:lang w:bidi="ar-LB"/>
        </w:rPr>
        <w:t>2013</w:t>
      </w:r>
      <w:r>
        <w:rPr>
          <w:rFonts w:hint="cs"/>
          <w:rtl/>
          <w:lang w:bidi="ar-LB"/>
        </w:rPr>
        <w:t xml:space="preserve">. </w:t>
      </w:r>
      <w:r w:rsidRPr="000D0044">
        <w:rPr>
          <w:rFonts w:hint="cs"/>
          <w:sz w:val="22"/>
          <w:szCs w:val="22"/>
          <w:rtl/>
          <w:lang w:bidi="ar-LB"/>
        </w:rPr>
        <w:t xml:space="preserve">تقرير عن حلقة العمل الفنية الإقليمية بشأن برنامج تنمية التخطيط المكاني لمصايد الأسماك البحرية الطبيعية وتربية الأحياء المائية. القاهرة، </w:t>
      </w:r>
      <w:proofErr w:type="gramStart"/>
      <w:r w:rsidRPr="000D0044">
        <w:rPr>
          <w:rFonts w:hint="cs"/>
          <w:sz w:val="22"/>
          <w:szCs w:val="22"/>
          <w:rtl/>
          <w:lang w:bidi="ar-LB"/>
        </w:rPr>
        <w:t>جمهورية</w:t>
      </w:r>
      <w:proofErr w:type="gramEnd"/>
      <w:r w:rsidRPr="000D0044">
        <w:rPr>
          <w:rFonts w:hint="cs"/>
          <w:sz w:val="22"/>
          <w:szCs w:val="22"/>
          <w:rtl/>
          <w:lang w:bidi="ar-LB"/>
        </w:rPr>
        <w:t xml:space="preserve"> </w:t>
      </w:r>
      <w:r w:rsidR="00AC6E10" w:rsidRPr="000D0044">
        <w:rPr>
          <w:rFonts w:hint="cs"/>
          <w:sz w:val="22"/>
          <w:szCs w:val="22"/>
          <w:rtl/>
          <w:lang w:bidi="ar-LB"/>
        </w:rPr>
        <w:t xml:space="preserve">مصر </w:t>
      </w:r>
      <w:r w:rsidRPr="000D0044">
        <w:rPr>
          <w:rFonts w:hint="cs"/>
          <w:sz w:val="22"/>
          <w:szCs w:val="22"/>
          <w:rtl/>
          <w:lang w:bidi="ar-LB"/>
        </w:rPr>
        <w:t>العربية المصرية</w:t>
      </w:r>
      <w:r>
        <w:rPr>
          <w:rFonts w:hint="cs"/>
          <w:rtl/>
          <w:lang w:bidi="ar-LB"/>
        </w:rPr>
        <w:t xml:space="preserve">، </w:t>
      </w:r>
      <w:r w:rsidRPr="000D0044">
        <w:rPr>
          <w:rFonts w:hint="cs"/>
          <w:sz w:val="18"/>
          <w:szCs w:val="18"/>
          <w:rtl/>
          <w:lang w:bidi="ar-LB"/>
        </w:rPr>
        <w:t>25</w:t>
      </w:r>
      <w:r w:rsidRPr="000D0044">
        <w:rPr>
          <w:rFonts w:hint="cs"/>
          <w:sz w:val="22"/>
          <w:szCs w:val="22"/>
          <w:rtl/>
          <w:lang w:bidi="ar-LB"/>
        </w:rPr>
        <w:t>-</w:t>
      </w:r>
      <w:r w:rsidRPr="000D0044">
        <w:rPr>
          <w:rFonts w:hint="cs"/>
          <w:sz w:val="16"/>
          <w:szCs w:val="16"/>
          <w:rtl/>
          <w:lang w:bidi="ar-LB"/>
        </w:rPr>
        <w:t>27</w:t>
      </w:r>
      <w:r w:rsidRPr="000D0044">
        <w:rPr>
          <w:rFonts w:hint="cs"/>
          <w:sz w:val="22"/>
          <w:szCs w:val="22"/>
          <w:rtl/>
          <w:lang w:bidi="ar-LB"/>
        </w:rPr>
        <w:t xml:space="preserve"> نوفمبر/تشرين الثاني</w:t>
      </w:r>
      <w:r>
        <w:rPr>
          <w:rFonts w:hint="cs"/>
          <w:rtl/>
          <w:lang w:bidi="ar-LB"/>
        </w:rPr>
        <w:t xml:space="preserve"> </w:t>
      </w:r>
      <w:r w:rsidRPr="000D0044">
        <w:rPr>
          <w:rFonts w:hint="cs"/>
          <w:rtl/>
          <w:lang w:bidi="ar-LB"/>
        </w:rPr>
        <w:t>2012</w:t>
      </w:r>
      <w:r>
        <w:rPr>
          <w:rFonts w:hint="cs"/>
          <w:rtl/>
          <w:lang w:bidi="ar-LB"/>
        </w:rPr>
        <w:t xml:space="preserve">. </w:t>
      </w:r>
      <w:r w:rsidRPr="000D0044">
        <w:rPr>
          <w:rFonts w:hint="cs"/>
          <w:sz w:val="22"/>
          <w:szCs w:val="22"/>
          <w:rtl/>
          <w:lang w:bidi="ar-LB"/>
        </w:rPr>
        <w:t xml:space="preserve">تقرير منظمة الفاو عن مصايد الأسماك وتربية الأحياء المائية رقم </w:t>
      </w:r>
      <w:r w:rsidRPr="000D0044">
        <w:rPr>
          <w:rFonts w:hint="cs"/>
          <w:sz w:val="16"/>
          <w:szCs w:val="16"/>
          <w:rtl/>
          <w:lang w:bidi="ar-LB"/>
        </w:rPr>
        <w:t>1039</w:t>
      </w:r>
      <w:r>
        <w:rPr>
          <w:rFonts w:hint="cs"/>
          <w:rtl/>
          <w:lang w:bidi="ar-LB"/>
        </w:rPr>
        <w:t xml:space="preserve">. </w:t>
      </w:r>
      <w:r w:rsidRPr="000D0044">
        <w:rPr>
          <w:rFonts w:hint="cs"/>
          <w:sz w:val="22"/>
          <w:szCs w:val="22"/>
          <w:rtl/>
          <w:lang w:bidi="ar-LB"/>
        </w:rPr>
        <w:t xml:space="preserve">روما، منظمة الفاو. ص </w:t>
      </w:r>
      <w:r w:rsidRPr="000D0044">
        <w:rPr>
          <w:rFonts w:hint="cs"/>
          <w:sz w:val="16"/>
          <w:szCs w:val="16"/>
          <w:rtl/>
          <w:lang w:bidi="ar-LB"/>
        </w:rPr>
        <w:t>127</w:t>
      </w:r>
      <w:r>
        <w:rPr>
          <w:rFonts w:hint="cs"/>
          <w:rtl/>
          <w:lang w:bidi="ar-LB"/>
        </w:rPr>
        <w:t>.</w:t>
      </w:r>
    </w:p>
  </w:footnote>
  <w:footnote w:id="10">
    <w:p w:rsidR="00A22C4A" w:rsidRPr="00D910C3" w:rsidRDefault="00A22C4A" w:rsidP="00567CBB">
      <w:pPr>
        <w:pStyle w:val="FootnoteText"/>
        <w:bidi/>
        <w:spacing w:line="168" w:lineRule="auto"/>
        <w:jc w:val="both"/>
        <w:rPr>
          <w:rtl/>
          <w:lang w:bidi="ar-LB"/>
        </w:rPr>
      </w:pPr>
      <w:r>
        <w:rPr>
          <w:rStyle w:val="FootnoteReference"/>
        </w:rPr>
        <w:footnoteRef/>
      </w:r>
      <w:r>
        <w:rPr>
          <w:rFonts w:hint="cs"/>
          <w:rtl/>
          <w:lang w:bidi="ar-LB"/>
        </w:rPr>
        <w:t xml:space="preserve"> </w:t>
      </w:r>
      <w:r w:rsidRPr="00D910C3">
        <w:rPr>
          <w:rtl/>
        </w:rPr>
        <w:t xml:space="preserve">وتشكل مجموعة خرائط </w:t>
      </w:r>
      <w:proofErr w:type="gramStart"/>
      <w:r w:rsidRPr="00D910C3">
        <w:rPr>
          <w:rtl/>
        </w:rPr>
        <w:t>وضعتها</w:t>
      </w:r>
      <w:proofErr w:type="gramEnd"/>
      <w:r w:rsidRPr="00D910C3">
        <w:rPr>
          <w:rtl/>
        </w:rPr>
        <w:t xml:space="preserve"> منظمة الأغذية والزراعة لإعطاء لمحة عامة عن قطاعات تربية الأحياء المائية الوطنية </w:t>
      </w:r>
      <w:r w:rsidRPr="00D910C3">
        <w:t>www.</w:t>
      </w:r>
      <w:proofErr w:type="gramStart"/>
      <w:r w:rsidRPr="00D910C3">
        <w:t>fao.org/fishery/naso-maps/naso-home/en</w:t>
      </w:r>
      <w:r w:rsidRPr="00D910C3">
        <w:rPr>
          <w:rtl/>
        </w:rPr>
        <w:t xml:space="preserve">) </w:t>
      </w:r>
      <w:r w:rsidRPr="000B72D9">
        <w:rPr>
          <w:sz w:val="22"/>
          <w:szCs w:val="22"/>
          <w:rtl/>
        </w:rPr>
        <w:t>نقطة انطلاق ممتازة للقيام بعملية جرد مكاني لتربية الأحياء المائية تشمل الأصناف، ونظم التربية، والإنتاج</w:t>
      </w:r>
      <w:r w:rsidRPr="00D910C3">
        <w:rPr>
          <w:rtl/>
        </w:rPr>
        <w:t>.</w:t>
      </w:r>
      <w:proofErr w:type="gramEnd"/>
    </w:p>
  </w:footnote>
  <w:footnote w:id="11">
    <w:p w:rsidR="00A22C4A" w:rsidRPr="00D910C3" w:rsidRDefault="00A22C4A" w:rsidP="00567CBB">
      <w:pPr>
        <w:pStyle w:val="FootnoteText"/>
        <w:bidi/>
        <w:spacing w:line="168" w:lineRule="auto"/>
        <w:jc w:val="both"/>
        <w:rPr>
          <w:rtl/>
          <w:lang w:bidi="ar-LB"/>
        </w:rPr>
      </w:pPr>
      <w:r>
        <w:rPr>
          <w:rStyle w:val="FootnoteReference"/>
        </w:rPr>
        <w:footnoteRef/>
      </w:r>
      <w:r>
        <w:rPr>
          <w:rFonts w:hint="cs"/>
          <w:rtl/>
          <w:lang w:bidi="ar-LB"/>
        </w:rPr>
        <w:t xml:space="preserve"> </w:t>
      </w:r>
      <w:r w:rsidRPr="000B72D9">
        <w:rPr>
          <w:rFonts w:hint="cs"/>
          <w:sz w:val="22"/>
          <w:szCs w:val="22"/>
          <w:rtl/>
          <w:lang w:bidi="ar-LB"/>
        </w:rPr>
        <w:t xml:space="preserve">وضع عدد من البلدان، أو هي في صدد وضع </w:t>
      </w:r>
      <w:r w:rsidR="000D0044" w:rsidRPr="000B72D9">
        <w:rPr>
          <w:rFonts w:hint="cs"/>
          <w:sz w:val="22"/>
          <w:szCs w:val="22"/>
          <w:rtl/>
          <w:lang w:bidi="ar-LB"/>
        </w:rPr>
        <w:t>قائمة الحصر</w:t>
      </w:r>
      <w:r w:rsidRPr="000B72D9">
        <w:rPr>
          <w:rFonts w:hint="cs"/>
          <w:sz w:val="22"/>
          <w:szCs w:val="22"/>
          <w:rtl/>
          <w:lang w:bidi="ar-LB"/>
        </w:rPr>
        <w:t xml:space="preserve"> لتربية الأحياء المائية- أنجزت أنغولا </w:t>
      </w:r>
      <w:r w:rsidR="000D0044" w:rsidRPr="000B72D9">
        <w:rPr>
          <w:rFonts w:hint="cs"/>
          <w:sz w:val="22"/>
          <w:szCs w:val="22"/>
          <w:rtl/>
          <w:lang w:bidi="ar-LB"/>
        </w:rPr>
        <w:t>قائمة الحصر</w:t>
      </w:r>
      <w:r w:rsidRPr="000B72D9">
        <w:rPr>
          <w:rFonts w:hint="cs"/>
          <w:sz w:val="22"/>
          <w:szCs w:val="22"/>
          <w:rtl/>
          <w:lang w:bidi="ar-LB"/>
        </w:rPr>
        <w:t xml:space="preserve"> بشأن تربية الأحياء المائية عام </w:t>
      </w:r>
      <w:r w:rsidRPr="008F0670">
        <w:rPr>
          <w:rFonts w:hint="cs"/>
          <w:sz w:val="18"/>
          <w:szCs w:val="18"/>
          <w:rtl/>
          <w:lang w:bidi="ar-LB"/>
        </w:rPr>
        <w:t>2015</w:t>
      </w:r>
      <w:r w:rsidRPr="000B72D9">
        <w:rPr>
          <w:rFonts w:hint="cs"/>
          <w:sz w:val="22"/>
          <w:szCs w:val="22"/>
          <w:rtl/>
          <w:lang w:bidi="ar-LB"/>
        </w:rPr>
        <w:t xml:space="preserve"> في إطار مشروع بعنوان "التخطيط المكاني لمناطق تربية الأحياء المائية في جمهورية أنغولا. </w:t>
      </w:r>
      <w:proofErr w:type="gramStart"/>
      <w:r w:rsidRPr="000B72D9">
        <w:rPr>
          <w:rFonts w:hint="cs"/>
          <w:sz w:val="22"/>
          <w:szCs w:val="22"/>
          <w:rtl/>
          <w:lang w:bidi="ar-LB"/>
        </w:rPr>
        <w:t>وفي</w:t>
      </w:r>
      <w:proofErr w:type="gramEnd"/>
      <w:r w:rsidRPr="000B72D9">
        <w:rPr>
          <w:rFonts w:hint="cs"/>
          <w:sz w:val="22"/>
          <w:szCs w:val="22"/>
          <w:rtl/>
          <w:lang w:bidi="ar-LB"/>
        </w:rPr>
        <w:t xml:space="preserve"> الاجتماع السادس لمجموعة العمل المعنية بتربية الأحياء المائية </w:t>
      </w:r>
      <w:r w:rsidRPr="001F2FCA">
        <w:rPr>
          <w:rFonts w:hint="cs"/>
          <w:sz w:val="22"/>
          <w:szCs w:val="22"/>
          <w:rtl/>
          <w:lang w:bidi="ar-LB"/>
        </w:rPr>
        <w:t>الذي انعقد</w:t>
      </w:r>
      <w:r>
        <w:rPr>
          <w:rFonts w:hint="cs"/>
          <w:rtl/>
          <w:lang w:bidi="ar-LB"/>
        </w:rPr>
        <w:t xml:space="preserve"> </w:t>
      </w:r>
      <w:r w:rsidRPr="001F2FCA">
        <w:rPr>
          <w:rFonts w:hint="cs"/>
          <w:sz w:val="22"/>
          <w:szCs w:val="22"/>
          <w:rtl/>
          <w:lang w:bidi="ar-LB"/>
        </w:rPr>
        <w:t>في</w:t>
      </w:r>
      <w:r w:rsidR="00C34EE8" w:rsidRPr="001F2FCA">
        <w:rPr>
          <w:rFonts w:hint="cs"/>
          <w:sz w:val="22"/>
          <w:szCs w:val="22"/>
          <w:rtl/>
          <w:lang w:bidi="ar-LB"/>
        </w:rPr>
        <w:t xml:space="preserve"> </w:t>
      </w:r>
      <w:r w:rsidR="00C34EE8" w:rsidRPr="000B72D9">
        <w:rPr>
          <w:rFonts w:hint="cs"/>
          <w:sz w:val="22"/>
          <w:szCs w:val="22"/>
          <w:rtl/>
          <w:lang w:bidi="ar-LB"/>
        </w:rPr>
        <w:t>سلطنة</w:t>
      </w:r>
      <w:r w:rsidRPr="000B72D9">
        <w:rPr>
          <w:rFonts w:hint="cs"/>
          <w:sz w:val="22"/>
          <w:szCs w:val="22"/>
          <w:rtl/>
          <w:lang w:bidi="ar-LB"/>
        </w:rPr>
        <w:t xml:space="preserve"> عمان عام</w:t>
      </w:r>
      <w:r>
        <w:rPr>
          <w:rFonts w:hint="cs"/>
          <w:rtl/>
          <w:lang w:bidi="ar-LB"/>
        </w:rPr>
        <w:t xml:space="preserve"> </w:t>
      </w:r>
      <w:r w:rsidRPr="008234C4">
        <w:rPr>
          <w:rFonts w:hint="cs"/>
          <w:sz w:val="16"/>
          <w:szCs w:val="16"/>
          <w:rtl/>
          <w:lang w:bidi="ar-LB"/>
        </w:rPr>
        <w:t>2014</w:t>
      </w:r>
      <w:r>
        <w:rPr>
          <w:rFonts w:hint="cs"/>
          <w:rtl/>
          <w:lang w:bidi="ar-LB"/>
        </w:rPr>
        <w:t xml:space="preserve">، </w:t>
      </w:r>
      <w:r w:rsidRPr="000B72D9">
        <w:rPr>
          <w:rFonts w:hint="cs"/>
          <w:sz w:val="22"/>
          <w:szCs w:val="22"/>
          <w:rtl/>
          <w:lang w:bidi="ar-LB"/>
        </w:rPr>
        <w:t xml:space="preserve">اتفقت جهات الاتصال في هذه المجموعة على إعداد خرائط </w:t>
      </w:r>
      <w:r w:rsidRPr="000B72D9">
        <w:rPr>
          <w:sz w:val="22"/>
          <w:szCs w:val="22"/>
          <w:rtl/>
        </w:rPr>
        <w:t>لإعطاء لمحة عامة عن قطاعات تربية الأحياء المائية الوطنية</w:t>
      </w:r>
      <w:r w:rsidRPr="000B72D9">
        <w:rPr>
          <w:rFonts w:hint="cs"/>
          <w:sz w:val="22"/>
          <w:szCs w:val="22"/>
          <w:rtl/>
        </w:rPr>
        <w:t xml:space="preserve"> لبلدانها على التوالي</w:t>
      </w:r>
      <w:r>
        <w:rPr>
          <w:rFonts w:hint="cs"/>
          <w:rtl/>
        </w:rPr>
        <w:t xml:space="preserve"> (</w:t>
      </w:r>
      <w:r w:rsidRPr="008234C4">
        <w:rPr>
          <w:sz w:val="18"/>
          <w:szCs w:val="18"/>
        </w:rPr>
        <w:t>UTF/ANG/051/ANG</w:t>
      </w:r>
      <w:r>
        <w:rPr>
          <w:rFonts w:hint="cs"/>
          <w:szCs w:val="19"/>
          <w:rtl/>
        </w:rPr>
        <w:t>).</w:t>
      </w:r>
    </w:p>
  </w:footnote>
  <w:footnote w:id="12">
    <w:p w:rsidR="00A22C4A" w:rsidRPr="00A34663" w:rsidRDefault="00A22C4A" w:rsidP="00EC0060">
      <w:pPr>
        <w:pStyle w:val="FootnoteText"/>
        <w:bidi/>
        <w:jc w:val="both"/>
        <w:rPr>
          <w:rtl/>
          <w:lang w:bidi="ar-LB"/>
        </w:rPr>
      </w:pPr>
      <w:r>
        <w:rPr>
          <w:rStyle w:val="FootnoteReference"/>
        </w:rPr>
        <w:footnoteRef/>
      </w:r>
      <w:r>
        <w:rPr>
          <w:rFonts w:hint="cs"/>
          <w:rtl/>
          <w:lang w:bidi="ar-LB"/>
        </w:rPr>
        <w:t xml:space="preserve"> </w:t>
      </w:r>
      <w:proofErr w:type="spellStart"/>
      <w:proofErr w:type="gramStart"/>
      <w:r w:rsidRPr="008234C4">
        <w:rPr>
          <w:sz w:val="18"/>
          <w:szCs w:val="18"/>
          <w:lang w:val="en-US"/>
        </w:rPr>
        <w:t>Kapetsky</w:t>
      </w:r>
      <w:proofErr w:type="spellEnd"/>
      <w:r w:rsidRPr="008234C4">
        <w:rPr>
          <w:sz w:val="18"/>
          <w:szCs w:val="18"/>
          <w:lang w:val="en-US"/>
        </w:rPr>
        <w:t>, J.M., Aguilar-</w:t>
      </w:r>
      <w:proofErr w:type="spellStart"/>
      <w:r w:rsidRPr="008234C4">
        <w:rPr>
          <w:sz w:val="18"/>
          <w:szCs w:val="18"/>
          <w:lang w:val="en-US"/>
        </w:rPr>
        <w:t>Manjarrez</w:t>
      </w:r>
      <w:proofErr w:type="spellEnd"/>
      <w:r w:rsidRPr="008234C4">
        <w:rPr>
          <w:sz w:val="18"/>
          <w:szCs w:val="18"/>
          <w:lang w:val="en-US"/>
        </w:rPr>
        <w:t xml:space="preserve">, J. &amp; </w:t>
      </w:r>
      <w:proofErr w:type="spellStart"/>
      <w:r w:rsidRPr="008234C4">
        <w:rPr>
          <w:sz w:val="18"/>
          <w:szCs w:val="18"/>
          <w:lang w:val="en-US"/>
        </w:rPr>
        <w:t>Jenness</w:t>
      </w:r>
      <w:proofErr w:type="spellEnd"/>
      <w:r w:rsidRPr="008234C4">
        <w:rPr>
          <w:sz w:val="18"/>
          <w:szCs w:val="18"/>
          <w:lang w:val="en-US"/>
        </w:rPr>
        <w:t>, J. 2013.</w:t>
      </w:r>
      <w:proofErr w:type="gramEnd"/>
      <w:r w:rsidRPr="008234C4">
        <w:rPr>
          <w:sz w:val="18"/>
          <w:szCs w:val="18"/>
          <w:lang w:val="en-US"/>
        </w:rPr>
        <w:t xml:space="preserve"> </w:t>
      </w:r>
      <w:proofErr w:type="gramStart"/>
      <w:r w:rsidRPr="008234C4">
        <w:rPr>
          <w:i/>
          <w:sz w:val="18"/>
          <w:szCs w:val="18"/>
        </w:rPr>
        <w:t xml:space="preserve">A global assessment of potential for offshore </w:t>
      </w:r>
      <w:proofErr w:type="spellStart"/>
      <w:r w:rsidRPr="008234C4">
        <w:rPr>
          <w:i/>
          <w:sz w:val="18"/>
          <w:szCs w:val="18"/>
        </w:rPr>
        <w:t>mariculture</w:t>
      </w:r>
      <w:proofErr w:type="spellEnd"/>
      <w:r w:rsidRPr="008234C4">
        <w:rPr>
          <w:i/>
          <w:sz w:val="18"/>
          <w:szCs w:val="18"/>
        </w:rPr>
        <w:t xml:space="preserve"> development from a spatial perspectiv</w:t>
      </w:r>
      <w:r w:rsidRPr="002401BA">
        <w:rPr>
          <w:i/>
          <w:szCs w:val="19"/>
        </w:rPr>
        <w:t>e</w:t>
      </w:r>
      <w:r>
        <w:rPr>
          <w:rFonts w:hint="cs"/>
          <w:i/>
          <w:szCs w:val="19"/>
          <w:rtl/>
        </w:rPr>
        <w:t>.</w:t>
      </w:r>
      <w:proofErr w:type="gramEnd"/>
      <w:r>
        <w:rPr>
          <w:rFonts w:hint="cs"/>
          <w:i/>
          <w:szCs w:val="19"/>
          <w:rtl/>
        </w:rPr>
        <w:t xml:space="preserve"> </w:t>
      </w:r>
      <w:r w:rsidR="00EC0060">
        <w:rPr>
          <w:rFonts w:hint="cs"/>
          <w:i/>
          <w:sz w:val="24"/>
          <w:szCs w:val="22"/>
          <w:rtl/>
        </w:rPr>
        <w:t>وثيقة</w:t>
      </w:r>
      <w:r w:rsidRPr="00EC0060">
        <w:rPr>
          <w:rFonts w:hint="cs"/>
          <w:i/>
          <w:sz w:val="24"/>
          <w:szCs w:val="22"/>
          <w:rtl/>
        </w:rPr>
        <w:t xml:space="preserve"> فنية لمنظمة الفاو عن مصايد الأسماك وتربية الأحياء المائية رقم</w:t>
      </w:r>
      <w:r>
        <w:rPr>
          <w:rFonts w:hint="cs"/>
          <w:i/>
          <w:szCs w:val="19"/>
          <w:rtl/>
        </w:rPr>
        <w:t xml:space="preserve"> </w:t>
      </w:r>
      <w:r w:rsidRPr="008234C4">
        <w:rPr>
          <w:rFonts w:hint="cs"/>
          <w:i/>
          <w:sz w:val="16"/>
          <w:szCs w:val="16"/>
          <w:rtl/>
        </w:rPr>
        <w:t>549</w:t>
      </w:r>
      <w:r>
        <w:rPr>
          <w:rFonts w:hint="cs"/>
          <w:i/>
          <w:szCs w:val="19"/>
          <w:rtl/>
        </w:rPr>
        <w:t xml:space="preserve">. </w:t>
      </w:r>
      <w:r w:rsidRPr="00EC0060">
        <w:rPr>
          <w:rFonts w:hint="cs"/>
          <w:i/>
          <w:sz w:val="24"/>
          <w:szCs w:val="22"/>
          <w:rtl/>
        </w:rPr>
        <w:t xml:space="preserve">روما، الفاو. ص </w:t>
      </w:r>
      <w:r w:rsidRPr="008234C4">
        <w:rPr>
          <w:rFonts w:hint="cs"/>
          <w:i/>
          <w:sz w:val="16"/>
          <w:szCs w:val="16"/>
          <w:rtl/>
        </w:rPr>
        <w:t>181</w:t>
      </w:r>
    </w:p>
  </w:footnote>
  <w:footnote w:id="13">
    <w:p w:rsidR="00A22C4A" w:rsidRDefault="00A22C4A" w:rsidP="00567CBB">
      <w:pPr>
        <w:pStyle w:val="FootnoteText"/>
        <w:bidi/>
        <w:rPr>
          <w:rtl/>
          <w:lang w:bidi="ar-LB"/>
        </w:rPr>
      </w:pPr>
      <w:r>
        <w:rPr>
          <w:rStyle w:val="FootnoteReference"/>
        </w:rPr>
        <w:footnoteRef/>
      </w:r>
      <w:r>
        <w:rPr>
          <w:rFonts w:hint="cs"/>
          <w:rtl/>
          <w:lang w:bidi="ar-LB"/>
        </w:rPr>
        <w:t xml:space="preserve"> </w:t>
      </w:r>
      <w:proofErr w:type="spellStart"/>
      <w:proofErr w:type="gramStart"/>
      <w:r w:rsidRPr="002401BA">
        <w:rPr>
          <w:szCs w:val="19"/>
        </w:rPr>
        <w:t>Thilsted</w:t>
      </w:r>
      <w:proofErr w:type="spellEnd"/>
      <w:r w:rsidRPr="002401BA">
        <w:rPr>
          <w:szCs w:val="19"/>
        </w:rPr>
        <w:t xml:space="preserve">, S.H., James, D., </w:t>
      </w:r>
      <w:proofErr w:type="spellStart"/>
      <w:r w:rsidRPr="002401BA">
        <w:rPr>
          <w:szCs w:val="19"/>
        </w:rPr>
        <w:t>Toppe</w:t>
      </w:r>
      <w:proofErr w:type="spellEnd"/>
      <w:r w:rsidRPr="002401BA">
        <w:rPr>
          <w:szCs w:val="19"/>
        </w:rPr>
        <w:t xml:space="preserve">, J., </w:t>
      </w:r>
      <w:proofErr w:type="spellStart"/>
      <w:r w:rsidRPr="002401BA">
        <w:rPr>
          <w:szCs w:val="19"/>
        </w:rPr>
        <w:t>Subasinghe</w:t>
      </w:r>
      <w:proofErr w:type="spellEnd"/>
      <w:r w:rsidRPr="002401BA">
        <w:rPr>
          <w:szCs w:val="19"/>
        </w:rPr>
        <w:t xml:space="preserve">, R.P. &amp; </w:t>
      </w:r>
      <w:proofErr w:type="spellStart"/>
      <w:r w:rsidRPr="002401BA">
        <w:rPr>
          <w:szCs w:val="19"/>
        </w:rPr>
        <w:t>Karunasagar</w:t>
      </w:r>
      <w:proofErr w:type="spellEnd"/>
      <w:r w:rsidRPr="002401BA">
        <w:rPr>
          <w:szCs w:val="19"/>
        </w:rPr>
        <w:t>, I. 2014.</w:t>
      </w:r>
      <w:proofErr w:type="gramEnd"/>
      <w:r w:rsidRPr="002401BA">
        <w:rPr>
          <w:szCs w:val="19"/>
        </w:rPr>
        <w:t xml:space="preserve"> </w:t>
      </w:r>
      <w:proofErr w:type="gramStart"/>
      <w:r w:rsidRPr="002401BA">
        <w:rPr>
          <w:i/>
          <w:szCs w:val="19"/>
        </w:rPr>
        <w:t>Maximizing the contribution of fish to human nutrition</w:t>
      </w:r>
      <w:r>
        <w:rPr>
          <w:rFonts w:hint="cs"/>
          <w:i/>
          <w:szCs w:val="19"/>
          <w:rtl/>
        </w:rPr>
        <w:t>.</w:t>
      </w:r>
      <w:proofErr w:type="gramEnd"/>
      <w:r>
        <w:rPr>
          <w:rFonts w:hint="cs"/>
          <w:i/>
          <w:szCs w:val="19"/>
          <w:rtl/>
        </w:rPr>
        <w:t xml:space="preserve"> </w:t>
      </w:r>
      <w:r w:rsidRPr="000B72D9">
        <w:rPr>
          <w:rFonts w:hint="cs"/>
          <w:i/>
          <w:sz w:val="22"/>
          <w:rtl/>
        </w:rPr>
        <w:t xml:space="preserve">المؤتمر الدولي للتغذية </w:t>
      </w:r>
      <w:r>
        <w:rPr>
          <w:rFonts w:hint="cs"/>
          <w:i/>
          <w:szCs w:val="19"/>
          <w:rtl/>
        </w:rPr>
        <w:t xml:space="preserve">2014. </w:t>
      </w:r>
      <w:r w:rsidRPr="000B72D9">
        <w:rPr>
          <w:rFonts w:hint="cs"/>
          <w:i/>
          <w:sz w:val="22"/>
          <w:rtl/>
        </w:rPr>
        <w:t xml:space="preserve">(متاح على الموقع </w:t>
      </w:r>
      <w:r w:rsidRPr="002401BA">
        <w:rPr>
          <w:szCs w:val="19"/>
        </w:rPr>
        <w:t>www.fao.org/3/a-i3963e.pdf</w:t>
      </w:r>
      <w:r>
        <w:rPr>
          <w:rFonts w:hint="cs"/>
          <w:szCs w:val="19"/>
          <w:rtl/>
        </w:rPr>
        <w:t>).</w:t>
      </w:r>
    </w:p>
  </w:footnote>
  <w:footnote w:id="14">
    <w:p w:rsidR="00A22C4A" w:rsidRDefault="00A22C4A" w:rsidP="00567CBB">
      <w:pPr>
        <w:pStyle w:val="FootnoteText"/>
        <w:bidi/>
        <w:jc w:val="both"/>
        <w:rPr>
          <w:rtl/>
          <w:lang w:bidi="ar-LB"/>
        </w:rPr>
      </w:pPr>
      <w:r>
        <w:rPr>
          <w:rStyle w:val="FootnoteReference"/>
        </w:rPr>
        <w:footnoteRef/>
      </w:r>
      <w:r>
        <w:rPr>
          <w:rFonts w:hint="cs"/>
          <w:rtl/>
          <w:lang w:bidi="ar-LB"/>
        </w:rPr>
        <w:t xml:space="preserve"> </w:t>
      </w:r>
      <w:proofErr w:type="gramStart"/>
      <w:r w:rsidRPr="00567CBB">
        <w:rPr>
          <w:rFonts w:hint="cs"/>
          <w:sz w:val="22"/>
          <w:szCs w:val="22"/>
          <w:rtl/>
          <w:lang w:bidi="ar-LB"/>
        </w:rPr>
        <w:t>بيان</w:t>
      </w:r>
      <w:proofErr w:type="gramEnd"/>
      <w:r w:rsidRPr="00567CBB">
        <w:rPr>
          <w:rFonts w:hint="cs"/>
          <w:sz w:val="22"/>
          <w:szCs w:val="22"/>
          <w:rtl/>
          <w:lang w:bidi="ar-LB"/>
        </w:rPr>
        <w:t xml:space="preserve"> صحفي</w:t>
      </w:r>
      <w:r>
        <w:rPr>
          <w:rFonts w:hint="cs"/>
          <w:rtl/>
          <w:lang w:bidi="ar-LB"/>
        </w:rPr>
        <w:t xml:space="preserve">. </w:t>
      </w:r>
      <w:r w:rsidRPr="002401BA">
        <w:rPr>
          <w:i/>
          <w:szCs w:val="19"/>
          <w:lang w:val="en-US"/>
        </w:rPr>
        <w:t>Aquaculture can grow faster, raising micronutrient supply from fish</w:t>
      </w:r>
      <w:r>
        <w:rPr>
          <w:rFonts w:hint="cs"/>
          <w:i/>
          <w:szCs w:val="19"/>
          <w:rtl/>
          <w:lang w:val="en-US"/>
        </w:rPr>
        <w:t xml:space="preserve">. (متاح على الموقع </w:t>
      </w:r>
      <w:r w:rsidRPr="002401BA">
        <w:rPr>
          <w:szCs w:val="19"/>
          <w:lang w:val="en-US"/>
        </w:rPr>
        <w:t>www.fao.org/news/story/en/item/265790/icode</w:t>
      </w:r>
      <w:r>
        <w:rPr>
          <w:rFonts w:hint="cs"/>
          <w:szCs w:val="19"/>
          <w:rtl/>
          <w:lang w:val="en-US"/>
        </w:rPr>
        <w:t>).</w:t>
      </w:r>
    </w:p>
  </w:footnote>
  <w:footnote w:id="15">
    <w:p w:rsidR="00A22C4A" w:rsidRDefault="00A22C4A" w:rsidP="00567CBB">
      <w:pPr>
        <w:pStyle w:val="FootnoteText"/>
        <w:bidi/>
        <w:jc w:val="both"/>
        <w:rPr>
          <w:rtl/>
          <w:lang w:bidi="ar-LB"/>
        </w:rPr>
      </w:pPr>
      <w:r>
        <w:rPr>
          <w:rStyle w:val="FootnoteReference"/>
        </w:rPr>
        <w:footnoteRef/>
      </w:r>
      <w:r>
        <w:rPr>
          <w:rFonts w:hint="cs"/>
          <w:rtl/>
          <w:lang w:bidi="ar-LB"/>
        </w:rPr>
        <w:t xml:space="preserve"> </w:t>
      </w:r>
      <w:proofErr w:type="spellStart"/>
      <w:r w:rsidRPr="002401BA">
        <w:rPr>
          <w:szCs w:val="19"/>
        </w:rPr>
        <w:t>Toppe</w:t>
      </w:r>
      <w:proofErr w:type="spellEnd"/>
      <w:r w:rsidRPr="002401BA">
        <w:rPr>
          <w:szCs w:val="19"/>
        </w:rPr>
        <w:t xml:space="preserve">, J. 2014. The right to food, fish and omega-3s: the nutritional benefits of fish are unique. </w:t>
      </w:r>
      <w:proofErr w:type="spellStart"/>
      <w:proofErr w:type="gramStart"/>
      <w:r w:rsidRPr="002401BA">
        <w:rPr>
          <w:i/>
          <w:szCs w:val="19"/>
        </w:rPr>
        <w:t>Eurofish</w:t>
      </w:r>
      <w:proofErr w:type="spellEnd"/>
      <w:r w:rsidRPr="002401BA">
        <w:rPr>
          <w:i/>
          <w:szCs w:val="19"/>
        </w:rPr>
        <w:t xml:space="preserve"> Magazine</w:t>
      </w:r>
      <w:r>
        <w:rPr>
          <w:rFonts w:hint="cs"/>
          <w:i/>
          <w:szCs w:val="19"/>
          <w:rtl/>
        </w:rPr>
        <w:t>، ص 44-45.</w:t>
      </w:r>
      <w:proofErr w:type="gramEnd"/>
    </w:p>
  </w:footnote>
  <w:footnote w:id="16">
    <w:p w:rsidR="00A22C4A" w:rsidRDefault="00A22C4A" w:rsidP="00567CBB">
      <w:pPr>
        <w:pStyle w:val="FootnoteText"/>
        <w:bidi/>
        <w:jc w:val="both"/>
        <w:rPr>
          <w:rtl/>
          <w:lang w:bidi="ar-LB"/>
        </w:rPr>
      </w:pPr>
      <w:r>
        <w:rPr>
          <w:rStyle w:val="FootnoteReference"/>
        </w:rPr>
        <w:footnoteRef/>
      </w:r>
      <w:r>
        <w:rPr>
          <w:rFonts w:hint="cs"/>
          <w:rtl/>
          <w:lang w:bidi="ar-LB"/>
        </w:rPr>
        <w:t xml:space="preserve"> </w:t>
      </w:r>
      <w:proofErr w:type="spellStart"/>
      <w:proofErr w:type="gramStart"/>
      <w:r w:rsidRPr="002401BA">
        <w:rPr>
          <w:szCs w:val="19"/>
        </w:rPr>
        <w:t>Toppe</w:t>
      </w:r>
      <w:proofErr w:type="spellEnd"/>
      <w:r w:rsidRPr="002401BA">
        <w:rPr>
          <w:szCs w:val="19"/>
        </w:rPr>
        <w:t xml:space="preserve">, J. &amp; </w:t>
      </w:r>
      <w:proofErr w:type="spellStart"/>
      <w:r w:rsidRPr="002401BA">
        <w:rPr>
          <w:szCs w:val="19"/>
        </w:rPr>
        <w:t>Subasinghe</w:t>
      </w:r>
      <w:proofErr w:type="spellEnd"/>
      <w:r w:rsidRPr="002401BA">
        <w:rPr>
          <w:szCs w:val="19"/>
        </w:rPr>
        <w:t xml:space="preserve"> R.P. 2014.</w:t>
      </w:r>
      <w:proofErr w:type="gramEnd"/>
      <w:r w:rsidRPr="002401BA">
        <w:rPr>
          <w:szCs w:val="19"/>
        </w:rPr>
        <w:t xml:space="preserve"> The role of aquaculture in improving nutrition: opportunities and challenges</w:t>
      </w:r>
      <w:r>
        <w:rPr>
          <w:rFonts w:hint="cs"/>
          <w:szCs w:val="19"/>
          <w:rtl/>
        </w:rPr>
        <w:t xml:space="preserve">. </w:t>
      </w:r>
      <w:r w:rsidRPr="000B72D9">
        <w:rPr>
          <w:i/>
          <w:iCs/>
          <w:sz w:val="24"/>
          <w:szCs w:val="24"/>
          <w:rtl/>
        </w:rPr>
        <w:t>حالة مصايد الأسماك وتربية الأحياء المائية في العالم لعا</w:t>
      </w:r>
      <w:r w:rsidRPr="000B72D9">
        <w:rPr>
          <w:i/>
          <w:iCs/>
          <w:sz w:val="22"/>
          <w:szCs w:val="22"/>
          <w:rtl/>
        </w:rPr>
        <w:t>م</w:t>
      </w:r>
      <w:r w:rsidRPr="00972845">
        <w:rPr>
          <w:i/>
          <w:iCs/>
          <w:rtl/>
        </w:rPr>
        <w:t xml:space="preserve"> 2014</w:t>
      </w:r>
      <w:r>
        <w:rPr>
          <w:rFonts w:hint="cs"/>
          <w:i/>
          <w:iCs/>
          <w:rtl/>
        </w:rPr>
        <w:t xml:space="preserve">. </w:t>
      </w:r>
      <w:r w:rsidRPr="00EC0060">
        <w:rPr>
          <w:rFonts w:hint="cs"/>
          <w:sz w:val="24"/>
          <w:szCs w:val="24"/>
          <w:rtl/>
        </w:rPr>
        <w:t>روما، الفاو</w:t>
      </w:r>
      <w:r w:rsidRPr="00972845">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4A" w:rsidRPr="001A0BFF" w:rsidRDefault="00A22C4A" w:rsidP="00A42CB6">
    <w:pPr>
      <w:pStyle w:val="Underlined"/>
      <w:bidi/>
    </w:pPr>
    <w:r>
      <w:fldChar w:fldCharType="begin"/>
    </w:r>
    <w:r>
      <w:instrText xml:space="preserve"> PAGE  \* Arabic  \* MERGEFORMAT </w:instrText>
    </w:r>
    <w:r>
      <w:fldChar w:fldCharType="separate"/>
    </w:r>
    <w:r w:rsidR="00375765">
      <w:rPr>
        <w:noProof/>
      </w:rPr>
      <w:t>12</w:t>
    </w:r>
    <w:r>
      <w:rPr>
        <w:noProof/>
      </w:rPr>
      <w:fldChar w:fldCharType="end"/>
    </w:r>
    <w:r>
      <w:ptab w:relativeTo="margin" w:alignment="right" w:leader="none"/>
    </w:r>
    <w:bookmarkStart w:id="5" w:name="EvenIdentificationBookmark"/>
    <w:r>
      <w:t>COFI</w:t>
    </w:r>
    <w:proofErr w:type="gramStart"/>
    <w:r>
      <w:t>:AQ</w:t>
    </w:r>
    <w:proofErr w:type="gramEnd"/>
    <w:r>
      <w:t xml:space="preserve">/VIII/2015/2 </w:t>
    </w:r>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4A" w:rsidRPr="001A0BFF" w:rsidRDefault="00A22C4A" w:rsidP="001D2FB4">
    <w:pPr>
      <w:pStyle w:val="Underlined"/>
      <w:bidi/>
    </w:pPr>
    <w:bookmarkStart w:id="6" w:name="OddIdentificationBookmark"/>
    <w:r>
      <w:t>COFI</w:t>
    </w:r>
    <w:proofErr w:type="gramStart"/>
    <w:r>
      <w:t>:AQ</w:t>
    </w:r>
    <w:proofErr w:type="gramEnd"/>
    <w:r>
      <w:t>/VIII/2015/2</w:t>
    </w:r>
    <w:bookmarkEnd w:id="6"/>
    <w:r>
      <w:ptab w:relativeTo="margin" w:alignment="right" w:leader="none"/>
    </w:r>
    <w:r>
      <w:fldChar w:fldCharType="begin"/>
    </w:r>
    <w:r>
      <w:instrText xml:space="preserve"> PAGE  \* Arabic  \* MERGEFORMAT </w:instrText>
    </w:r>
    <w:r>
      <w:fldChar w:fldCharType="separate"/>
    </w:r>
    <w:r w:rsidR="00375765">
      <w:rPr>
        <w:noProof/>
      </w:rPr>
      <w:t>13</w:t>
    </w:r>
    <w:r>
      <w:rPr>
        <w:noProof/>
      </w:rPr>
      <w:fldChar w:fldCharType="end"/>
    </w:r>
  </w:p>
  <w:p w:rsidR="00A22C4A" w:rsidRPr="00EC4381" w:rsidRDefault="00A22C4A" w:rsidP="00C566FF">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4A" w:rsidRPr="00734C44" w:rsidRDefault="00BB38BF" w:rsidP="00C566FF">
    <w:pPr>
      <w:pStyle w:val="LanguageSymbol"/>
      <w:framePr w:wrap="around"/>
    </w:pPr>
    <w:bookmarkStart w:id="7" w:name="LanguageSymbolBookmark"/>
    <w:r>
      <w:t>A</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A22C4A" w:rsidTr="00C566FF">
      <w:trPr>
        <w:jc w:val="center"/>
      </w:trPr>
      <w:tc>
        <w:tcPr>
          <w:tcW w:w="2500" w:type="pct"/>
          <w:noWrap/>
          <w:tcMar>
            <w:left w:w="0" w:type="dxa"/>
          </w:tcMar>
        </w:tcPr>
        <w:p w:rsidR="00A22C4A" w:rsidRDefault="00A22C4A" w:rsidP="00C566FF">
          <w:bookmarkStart w:id="8" w:name="PublicationDateBookmark"/>
          <w:bookmarkEnd w:id="7"/>
          <w:r>
            <w:t xml:space="preserve">July 2015 </w:t>
          </w:r>
          <w:bookmarkEnd w:id="8"/>
        </w:p>
      </w:tc>
      <w:tc>
        <w:tcPr>
          <w:tcW w:w="2500" w:type="pct"/>
          <w:noWrap/>
          <w:tcMar>
            <w:right w:w="0" w:type="dxa"/>
          </w:tcMar>
        </w:tcPr>
        <w:p w:rsidR="00A22C4A" w:rsidRDefault="00A22C4A" w:rsidP="00C566FF">
          <w:pPr>
            <w:jc w:val="right"/>
          </w:pPr>
          <w:bookmarkStart w:id="9" w:name="FirstCoverIdentificationBookmark"/>
          <w:r>
            <w:t xml:space="preserve">COFI:AQ/VIII/2015/2 </w:t>
          </w:r>
          <w:bookmarkEnd w:id="9"/>
        </w:p>
      </w:tc>
    </w:tr>
  </w:tbl>
  <w:p w:rsidR="00A22C4A" w:rsidRPr="008E01CD" w:rsidRDefault="00A22C4A" w:rsidP="00C566FF">
    <w:pPr>
      <w:pBdr>
        <w:bottom w:val="single" w:sz="12" w:space="0" w:color="auto"/>
      </w:pBdr>
      <w:spacing w:before="0"/>
      <w:contextualSpacing/>
      <w:rPr>
        <w:sz w:val="4"/>
      </w:rPr>
    </w:pPr>
  </w:p>
  <w:p w:rsidR="00A22C4A" w:rsidRDefault="00A22C4A" w:rsidP="005A1FA8">
    <w:pPr>
      <w:jc w:val="center"/>
    </w:pPr>
    <w:bookmarkStart w:id="10" w:name="LogoBookmark"/>
    <w:r>
      <w:rPr>
        <w:noProof/>
        <w:lang w:eastAsia="en-GB"/>
      </w:rPr>
      <w:drawing>
        <wp:inline distT="0" distB="0" distL="0" distR="0" wp14:anchorId="6631E832" wp14:editId="23A5B9B5">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5FA66FE"/>
    <w:lvl w:ilvl="0">
      <w:start w:val="1"/>
      <w:numFmt w:val="upperRoman"/>
      <w:pStyle w:val="Heading1"/>
      <w:lvlText w:val="%1."/>
      <w:legacy w:legacy="1" w:legacySpace="0" w:legacyIndent="708"/>
      <w:lvlJc w:val="left"/>
      <w:pPr>
        <w:ind w:left="1" w:firstLine="0"/>
      </w:pPr>
    </w:lvl>
    <w:lvl w:ilvl="1">
      <w:start w:val="1"/>
      <w:numFmt w:val="upperLetter"/>
      <w:pStyle w:val="Heading2"/>
      <w:lvlText w:val="%2."/>
      <w:legacy w:legacy="1" w:legacySpace="0" w:legacyIndent="708"/>
      <w:lvlJc w:val="left"/>
      <w:pPr>
        <w:ind w:left="1" w:firstLine="0"/>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40AB2132"/>
    <w:multiLevelType w:val="multilevel"/>
    <w:tmpl w:val="DCF42BFE"/>
    <w:lvl w:ilvl="0">
      <w:start w:val="1"/>
      <w:numFmt w:val="decimal"/>
      <w:lvlText w:val="%1."/>
      <w:lvlJc w:val="left"/>
      <w:pPr>
        <w:ind w:left="284" w:firstLine="0"/>
      </w:pPr>
      <w:rPr>
        <w:rFonts w:cs="Akhbar MT" w:hint="cs"/>
        <w:b w:val="0"/>
        <w:bCs w:val="0"/>
        <w:i w:val="0"/>
        <w:iCs w:val="0"/>
        <w:sz w:val="22"/>
        <w:szCs w:val="24"/>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72456"/>
    <w:multiLevelType w:val="hybridMultilevel"/>
    <w:tmpl w:val="681EE61C"/>
    <w:lvl w:ilvl="0" w:tplc="6AEC54F4">
      <w:start w:val="1"/>
      <w:numFmt w:val="decimal"/>
      <w:lvlText w:val="%1"/>
      <w:lvlJc w:val="left"/>
      <w:pPr>
        <w:ind w:left="644" w:hanging="360"/>
      </w:pPr>
      <w:rPr>
        <w:rFonts w:asciiTheme="majorBidi" w:hAnsiTheme="majorBidi" w:cstheme="majorBidi"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5FFA4880"/>
    <w:multiLevelType w:val="multilevel"/>
    <w:tmpl w:val="DCF42BFE"/>
    <w:lvl w:ilvl="0">
      <w:start w:val="1"/>
      <w:numFmt w:val="decimal"/>
      <w:lvlText w:val="%1."/>
      <w:lvlJc w:val="left"/>
      <w:pPr>
        <w:ind w:left="284" w:firstLine="0"/>
      </w:pPr>
      <w:rPr>
        <w:rFonts w:cs="Akhbar MT" w:hint="cs"/>
        <w:b w:val="0"/>
        <w:bCs w:val="0"/>
        <w:i w:val="0"/>
        <w:iCs w:val="0"/>
        <w:sz w:val="22"/>
        <w:szCs w:val="24"/>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5">
    <w:nsid w:val="625818BF"/>
    <w:multiLevelType w:val="hybridMultilevel"/>
    <w:tmpl w:val="0F0EC94E"/>
    <w:lvl w:ilvl="0" w:tplc="3378E78A">
      <w:start w:val="1"/>
      <w:numFmt w:val="decimal"/>
      <w:lvlText w:val="%1"/>
      <w:lvlJc w:val="left"/>
      <w:pPr>
        <w:ind w:left="720" w:hanging="360"/>
      </w:pPr>
      <w:rPr>
        <w:rFonts w:hint="default"/>
        <w:sz w:val="1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1C43D4"/>
    <w:multiLevelType w:val="hybridMultilevel"/>
    <w:tmpl w:val="500AE474"/>
    <w:lvl w:ilvl="0" w:tplc="FC5C076E">
      <w:numFmt w:val="bullet"/>
      <w:lvlText w:val="-"/>
      <w:lvlJc w:val="left"/>
      <w:pPr>
        <w:ind w:left="359" w:hanging="360"/>
      </w:pPr>
      <w:rPr>
        <w:rFonts w:ascii="Times New Roman" w:eastAsiaTheme="minorHAnsi" w:hAnsi="Times New Roman" w:cs="Akhbar MT" w:hint="default"/>
        <w:sz w:val="30"/>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0"/>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6"/>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42B"/>
    <w:rsid w:val="00001B7D"/>
    <w:rsid w:val="00035085"/>
    <w:rsid w:val="00054991"/>
    <w:rsid w:val="00092D7F"/>
    <w:rsid w:val="000B2DA8"/>
    <w:rsid w:val="000B72D9"/>
    <w:rsid w:val="000D0044"/>
    <w:rsid w:val="000D48F1"/>
    <w:rsid w:val="000E2F97"/>
    <w:rsid w:val="000E4274"/>
    <w:rsid w:val="000E43B1"/>
    <w:rsid w:val="000F45EB"/>
    <w:rsid w:val="001204B4"/>
    <w:rsid w:val="001A22A4"/>
    <w:rsid w:val="001B29E1"/>
    <w:rsid w:val="001C79E4"/>
    <w:rsid w:val="001D2FB4"/>
    <w:rsid w:val="001D31DC"/>
    <w:rsid w:val="001D4E76"/>
    <w:rsid w:val="001E1D73"/>
    <w:rsid w:val="001F2FCA"/>
    <w:rsid w:val="00214373"/>
    <w:rsid w:val="00243941"/>
    <w:rsid w:val="0024766A"/>
    <w:rsid w:val="00275705"/>
    <w:rsid w:val="00297F71"/>
    <w:rsid w:val="002A52DA"/>
    <w:rsid w:val="002D0014"/>
    <w:rsid w:val="002D5C2D"/>
    <w:rsid w:val="002F00F7"/>
    <w:rsid w:val="00343518"/>
    <w:rsid w:val="00360872"/>
    <w:rsid w:val="00367CFD"/>
    <w:rsid w:val="00375765"/>
    <w:rsid w:val="00387639"/>
    <w:rsid w:val="00392286"/>
    <w:rsid w:val="003A465A"/>
    <w:rsid w:val="003C4EA9"/>
    <w:rsid w:val="003D4A0B"/>
    <w:rsid w:val="003E04E2"/>
    <w:rsid w:val="003E1CC6"/>
    <w:rsid w:val="003F2A90"/>
    <w:rsid w:val="003F4C5B"/>
    <w:rsid w:val="00432CFA"/>
    <w:rsid w:val="00443BCE"/>
    <w:rsid w:val="0044549C"/>
    <w:rsid w:val="0045510B"/>
    <w:rsid w:val="0049368A"/>
    <w:rsid w:val="004B4BEC"/>
    <w:rsid w:val="004E3C75"/>
    <w:rsid w:val="004F3C75"/>
    <w:rsid w:val="00520383"/>
    <w:rsid w:val="00540884"/>
    <w:rsid w:val="00554E0C"/>
    <w:rsid w:val="005658DC"/>
    <w:rsid w:val="00566939"/>
    <w:rsid w:val="00567CBB"/>
    <w:rsid w:val="005A1FA8"/>
    <w:rsid w:val="005C34DA"/>
    <w:rsid w:val="005E2C68"/>
    <w:rsid w:val="0062714C"/>
    <w:rsid w:val="00643B6C"/>
    <w:rsid w:val="006519A8"/>
    <w:rsid w:val="00656046"/>
    <w:rsid w:val="00694738"/>
    <w:rsid w:val="00695189"/>
    <w:rsid w:val="006D642B"/>
    <w:rsid w:val="00715282"/>
    <w:rsid w:val="00752EBD"/>
    <w:rsid w:val="0076392E"/>
    <w:rsid w:val="007B13B4"/>
    <w:rsid w:val="008234C4"/>
    <w:rsid w:val="008F0670"/>
    <w:rsid w:val="00916A86"/>
    <w:rsid w:val="009261E5"/>
    <w:rsid w:val="00933048"/>
    <w:rsid w:val="00964775"/>
    <w:rsid w:val="009724EC"/>
    <w:rsid w:val="00972845"/>
    <w:rsid w:val="0098107E"/>
    <w:rsid w:val="00997475"/>
    <w:rsid w:val="009E6F35"/>
    <w:rsid w:val="00A22C4A"/>
    <w:rsid w:val="00A34663"/>
    <w:rsid w:val="00A42CB6"/>
    <w:rsid w:val="00A449B9"/>
    <w:rsid w:val="00A5339F"/>
    <w:rsid w:val="00AC6E10"/>
    <w:rsid w:val="00AE1CE6"/>
    <w:rsid w:val="00AE4BCE"/>
    <w:rsid w:val="00B11CBC"/>
    <w:rsid w:val="00B26CF3"/>
    <w:rsid w:val="00B86E4E"/>
    <w:rsid w:val="00BB38BF"/>
    <w:rsid w:val="00BC7699"/>
    <w:rsid w:val="00BD18A7"/>
    <w:rsid w:val="00BE272D"/>
    <w:rsid w:val="00BF60D4"/>
    <w:rsid w:val="00C07364"/>
    <w:rsid w:val="00C2100A"/>
    <w:rsid w:val="00C34EE8"/>
    <w:rsid w:val="00C36D8E"/>
    <w:rsid w:val="00C566FF"/>
    <w:rsid w:val="00C86A27"/>
    <w:rsid w:val="00CA21BE"/>
    <w:rsid w:val="00CD6103"/>
    <w:rsid w:val="00CE164E"/>
    <w:rsid w:val="00D11A1F"/>
    <w:rsid w:val="00D162D1"/>
    <w:rsid w:val="00D32087"/>
    <w:rsid w:val="00D372E2"/>
    <w:rsid w:val="00D5567A"/>
    <w:rsid w:val="00D61656"/>
    <w:rsid w:val="00D70348"/>
    <w:rsid w:val="00D910C3"/>
    <w:rsid w:val="00DA477F"/>
    <w:rsid w:val="00E67A74"/>
    <w:rsid w:val="00EA2C4D"/>
    <w:rsid w:val="00EC0060"/>
    <w:rsid w:val="00EC511E"/>
    <w:rsid w:val="00EC5B93"/>
    <w:rsid w:val="00EF7239"/>
    <w:rsid w:val="00F32CC1"/>
    <w:rsid w:val="00F46FDE"/>
    <w:rsid w:val="00FE4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642B"/>
    <w:pPr>
      <w:spacing w:before="120" w:after="0"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6D642B"/>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6D642B"/>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6D642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6D642B"/>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6D642B"/>
    <w:rPr>
      <w:rFonts w:ascii="Times New Roman Bold" w:eastAsia="Times New Roman" w:hAnsi="Times New Roman Bold" w:cs="Akhbar MT"/>
      <w:b/>
      <w:bCs/>
      <w:sz w:val="24"/>
      <w:szCs w:val="32"/>
      <w:lang w:val="en-GB"/>
    </w:rPr>
  </w:style>
  <w:style w:type="paragraph" w:styleId="Header">
    <w:name w:val="header"/>
    <w:basedOn w:val="Normal"/>
    <w:link w:val="HeaderChar"/>
    <w:uiPriority w:val="99"/>
    <w:unhideWhenUsed/>
    <w:rsid w:val="006D642B"/>
    <w:pPr>
      <w:tabs>
        <w:tab w:val="center" w:pos="4536"/>
        <w:tab w:val="right" w:pos="9072"/>
      </w:tabs>
    </w:pPr>
  </w:style>
  <w:style w:type="character" w:customStyle="1" w:styleId="HeaderChar">
    <w:name w:val="Header Char"/>
    <w:basedOn w:val="DefaultParagraphFont"/>
    <w:link w:val="Header"/>
    <w:uiPriority w:val="99"/>
    <w:rsid w:val="006D642B"/>
    <w:rPr>
      <w:rFonts w:ascii="Times New Roman" w:hAnsi="Times New Roman" w:cs="Akhbar MT"/>
      <w:szCs w:val="30"/>
      <w:lang w:val="en-GB"/>
    </w:rPr>
  </w:style>
  <w:style w:type="paragraph" w:customStyle="1" w:styleId="Note">
    <w:name w:val="Note"/>
    <w:basedOn w:val="Normal"/>
    <w:link w:val="NoteChar"/>
    <w:autoRedefine/>
    <w:qFormat/>
    <w:rsid w:val="00035085"/>
    <w:pPr>
      <w:pBdr>
        <w:top w:val="single" w:sz="4" w:space="0" w:color="auto"/>
      </w:pBdr>
      <w:bidi/>
      <w:jc w:val="center"/>
      <w:textboxTightWrap w:val="allLines"/>
    </w:pPr>
    <w:rPr>
      <w:iCs/>
      <w:szCs w:val="22"/>
    </w:rPr>
  </w:style>
  <w:style w:type="character" w:customStyle="1" w:styleId="NoteChar">
    <w:name w:val="Note Char"/>
    <w:basedOn w:val="DefaultParagraphFont"/>
    <w:link w:val="Note"/>
    <w:rsid w:val="00035085"/>
    <w:rPr>
      <w:rFonts w:ascii="Times New Roman" w:hAnsi="Times New Roman" w:cs="Akhbar MT"/>
      <w:iCs/>
      <w:lang w:val="en-GB"/>
    </w:rPr>
  </w:style>
  <w:style w:type="paragraph" w:customStyle="1" w:styleId="DocTitle">
    <w:name w:val="DocTitle"/>
    <w:basedOn w:val="Normal"/>
    <w:link w:val="DocTitleChar"/>
    <w:qFormat/>
    <w:rsid w:val="006D642B"/>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6D642B"/>
    <w:rPr>
      <w:rFonts w:ascii="Times New Roman" w:hAnsi="Times New Roman" w:cs="Akhbar MT"/>
      <w:bCs/>
      <w:color w:val="7F7F7F" w:themeColor="text1" w:themeTint="80"/>
      <w:sz w:val="56"/>
      <w:szCs w:val="72"/>
      <w:lang w:val="en-GB"/>
    </w:rPr>
  </w:style>
  <w:style w:type="paragraph" w:customStyle="1" w:styleId="NewPara">
    <w:name w:val="NewPara"/>
    <w:basedOn w:val="ListParagraph"/>
    <w:link w:val="NewParaChar"/>
    <w:qFormat/>
    <w:rsid w:val="006D642B"/>
    <w:pPr>
      <w:ind w:left="0"/>
      <w:contextualSpacing w:val="0"/>
    </w:pPr>
  </w:style>
  <w:style w:type="character" w:customStyle="1" w:styleId="NewParaChar">
    <w:name w:val="NewPara Char"/>
    <w:basedOn w:val="DefaultParagraphFont"/>
    <w:link w:val="NewPara"/>
    <w:rsid w:val="006D642B"/>
    <w:rPr>
      <w:rFonts w:ascii="Times New Roman" w:hAnsi="Times New Roman" w:cs="Akhbar MT"/>
      <w:szCs w:val="30"/>
      <w:lang w:val="en-GB"/>
    </w:rPr>
  </w:style>
  <w:style w:type="paragraph" w:customStyle="1" w:styleId="BulletList">
    <w:name w:val="Bullet List"/>
    <w:basedOn w:val="ListParagraph"/>
    <w:link w:val="BulletListChar"/>
    <w:qFormat/>
    <w:rsid w:val="006D642B"/>
    <w:pPr>
      <w:numPr>
        <w:numId w:val="3"/>
      </w:numPr>
      <w:ind w:left="714" w:hanging="357"/>
    </w:pPr>
  </w:style>
  <w:style w:type="character" w:customStyle="1" w:styleId="BulletListChar">
    <w:name w:val="Bullet List Char"/>
    <w:basedOn w:val="DefaultParagraphFont"/>
    <w:link w:val="BulletList"/>
    <w:rsid w:val="006D642B"/>
    <w:rPr>
      <w:rFonts w:ascii="Times New Roman" w:hAnsi="Times New Roman" w:cs="Akhbar MT"/>
      <w:szCs w:val="30"/>
      <w:lang w:val="en-GB"/>
    </w:rPr>
  </w:style>
  <w:style w:type="paragraph" w:customStyle="1" w:styleId="Underlined">
    <w:name w:val="Underlined"/>
    <w:basedOn w:val="Normal"/>
    <w:link w:val="UnderlinedChar"/>
    <w:qFormat/>
    <w:rsid w:val="006D642B"/>
    <w:pPr>
      <w:pBdr>
        <w:bottom w:val="single" w:sz="12" w:space="1" w:color="auto"/>
      </w:pBdr>
    </w:pPr>
  </w:style>
  <w:style w:type="character" w:customStyle="1" w:styleId="UnderlinedChar">
    <w:name w:val="Underlined Char"/>
    <w:basedOn w:val="DefaultParagraphFont"/>
    <w:link w:val="Underlined"/>
    <w:rsid w:val="006D642B"/>
    <w:rPr>
      <w:rFonts w:ascii="Times New Roman" w:hAnsi="Times New Roman" w:cs="Akhbar MT"/>
      <w:szCs w:val="30"/>
      <w:lang w:val="en-GB"/>
    </w:rPr>
  </w:style>
  <w:style w:type="paragraph" w:customStyle="1" w:styleId="MeetingInfo">
    <w:name w:val="MeetingInfo"/>
    <w:basedOn w:val="Normal"/>
    <w:link w:val="MeetingInfoChar"/>
    <w:qFormat/>
    <w:rsid w:val="006D642B"/>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6D642B"/>
    <w:rPr>
      <w:rFonts w:ascii="Times New Roman Bold" w:hAnsi="Times New Roman Bold" w:cs="Akhbar MT"/>
      <w:b/>
      <w:bCs/>
      <w:sz w:val="28"/>
      <w:szCs w:val="36"/>
      <w:lang w:val="en-GB"/>
    </w:rPr>
  </w:style>
  <w:style w:type="paragraph" w:customStyle="1" w:styleId="Hidden">
    <w:name w:val="Hidden"/>
    <w:basedOn w:val="Normal"/>
    <w:link w:val="HiddenChar"/>
    <w:qFormat/>
    <w:rsid w:val="006D642B"/>
    <w:pPr>
      <w:spacing w:before="0" w:line="20" w:lineRule="exact"/>
    </w:pPr>
    <w:rPr>
      <w:sz w:val="2"/>
    </w:rPr>
  </w:style>
  <w:style w:type="character" w:customStyle="1" w:styleId="HiddenChar">
    <w:name w:val="Hidden Char"/>
    <w:basedOn w:val="DefaultParagraphFont"/>
    <w:link w:val="Hidden"/>
    <w:rsid w:val="006D642B"/>
    <w:rPr>
      <w:rFonts w:ascii="Times New Roman" w:hAnsi="Times New Roman" w:cs="Akhbar MT"/>
      <w:sz w:val="2"/>
      <w:szCs w:val="30"/>
      <w:lang w:val="en-GB"/>
    </w:rPr>
  </w:style>
  <w:style w:type="paragraph" w:customStyle="1" w:styleId="LanguageSymbol">
    <w:name w:val="LanguageSymbol"/>
    <w:basedOn w:val="Normal"/>
    <w:link w:val="LanguageSymbolChar"/>
    <w:qFormat/>
    <w:rsid w:val="006D642B"/>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6D642B"/>
    <w:rPr>
      <w:rFonts w:ascii="Times New Roman" w:hAnsi="Times New Roman" w:cs="Akhbar MT"/>
      <w:b/>
      <w:color w:val="808080"/>
      <w:sz w:val="56"/>
      <w:szCs w:val="56"/>
      <w:lang w:val="en-GB"/>
    </w:rPr>
  </w:style>
  <w:style w:type="table" w:styleId="TableGrid">
    <w:name w:val="Table Grid"/>
    <w:basedOn w:val="TableNormal"/>
    <w:uiPriority w:val="59"/>
    <w:rsid w:val="006D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D642B"/>
  </w:style>
  <w:style w:type="paragraph" w:styleId="FootnoteText">
    <w:name w:val="footnote text"/>
    <w:basedOn w:val="Normal"/>
    <w:link w:val="FootnoteTextChar"/>
    <w:unhideWhenUsed/>
    <w:rsid w:val="006D642B"/>
    <w:pPr>
      <w:spacing w:before="0"/>
    </w:pPr>
    <w:rPr>
      <w:sz w:val="20"/>
      <w:szCs w:val="20"/>
    </w:rPr>
  </w:style>
  <w:style w:type="character" w:customStyle="1" w:styleId="FootnoteTextChar">
    <w:name w:val="Footnote Text Char"/>
    <w:basedOn w:val="DefaultParagraphFont"/>
    <w:link w:val="FootnoteText"/>
    <w:rsid w:val="006D642B"/>
    <w:rPr>
      <w:rFonts w:ascii="Times New Roman" w:hAnsi="Times New Roman" w:cs="Akhbar MT"/>
      <w:sz w:val="20"/>
      <w:szCs w:val="20"/>
      <w:lang w:val="en-GB"/>
    </w:rPr>
  </w:style>
  <w:style w:type="character" w:styleId="FootnoteReference">
    <w:name w:val="footnote reference"/>
    <w:aliases w:val="stylish"/>
    <w:semiHidden/>
    <w:rsid w:val="006D642B"/>
    <w:rPr>
      <w:rFonts w:ascii="Book Antiqua" w:eastAsia="SimSun" w:hAnsi="Book Antiqua"/>
      <w:smallCaps/>
      <w:sz w:val="18"/>
      <w:szCs w:val="24"/>
      <w:vertAlign w:val="superscript"/>
      <w:lang w:val="en-US" w:eastAsia="en-US" w:bidi="ar-SA"/>
    </w:rPr>
  </w:style>
  <w:style w:type="character" w:customStyle="1" w:styleId="Heading3Char">
    <w:name w:val="Heading 3 Char"/>
    <w:basedOn w:val="DefaultParagraphFont"/>
    <w:link w:val="Heading3"/>
    <w:uiPriority w:val="9"/>
    <w:semiHidden/>
    <w:rsid w:val="006D642B"/>
    <w:rPr>
      <w:rFonts w:asciiTheme="majorHAnsi" w:eastAsiaTheme="majorEastAsia" w:hAnsiTheme="majorHAnsi" w:cstheme="majorBidi"/>
      <w:b/>
      <w:bCs/>
      <w:color w:val="4F81BD" w:themeColor="accent1"/>
      <w:szCs w:val="30"/>
      <w:lang w:val="en-GB"/>
    </w:rPr>
  </w:style>
  <w:style w:type="paragraph" w:styleId="ListParagraph">
    <w:name w:val="List Paragraph"/>
    <w:basedOn w:val="Normal"/>
    <w:uiPriority w:val="34"/>
    <w:qFormat/>
    <w:rsid w:val="006D642B"/>
    <w:pPr>
      <w:ind w:left="720"/>
      <w:contextualSpacing/>
    </w:pPr>
  </w:style>
  <w:style w:type="paragraph" w:styleId="BalloonText">
    <w:name w:val="Balloon Text"/>
    <w:basedOn w:val="Normal"/>
    <w:link w:val="BalloonTextChar"/>
    <w:uiPriority w:val="99"/>
    <w:semiHidden/>
    <w:unhideWhenUsed/>
    <w:rsid w:val="006D642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42B"/>
    <w:rPr>
      <w:rFonts w:ascii="Tahoma" w:hAnsi="Tahoma" w:cs="Tahoma"/>
      <w:sz w:val="16"/>
      <w:szCs w:val="16"/>
      <w:lang w:val="en-GB"/>
    </w:rPr>
  </w:style>
  <w:style w:type="character" w:styleId="Hyperlink">
    <w:name w:val="Hyperlink"/>
    <w:basedOn w:val="DefaultParagraphFont"/>
    <w:uiPriority w:val="99"/>
    <w:unhideWhenUsed/>
    <w:rsid w:val="00297F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642B"/>
    <w:pPr>
      <w:spacing w:before="120" w:after="0"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6D642B"/>
    <w:pPr>
      <w:keepNext/>
      <w:numPr>
        <w:numId w:val="1"/>
      </w:numPr>
      <w:spacing w:before="24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6D642B"/>
    <w:pPr>
      <w:keepNext/>
      <w:numPr>
        <w:ilvl w:val="1"/>
        <w:numId w:val="1"/>
      </w:numPr>
      <w:spacing w:before="24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6D642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rsid w:val="006D642B"/>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6D642B"/>
    <w:rPr>
      <w:rFonts w:ascii="Times New Roman Bold" w:eastAsia="Times New Roman" w:hAnsi="Times New Roman Bold" w:cs="Akhbar MT"/>
      <w:b/>
      <w:bCs/>
      <w:sz w:val="24"/>
      <w:szCs w:val="32"/>
      <w:lang w:val="en-GB"/>
    </w:rPr>
  </w:style>
  <w:style w:type="paragraph" w:styleId="Header">
    <w:name w:val="header"/>
    <w:basedOn w:val="Normal"/>
    <w:link w:val="HeaderChar"/>
    <w:uiPriority w:val="99"/>
    <w:unhideWhenUsed/>
    <w:rsid w:val="006D642B"/>
    <w:pPr>
      <w:tabs>
        <w:tab w:val="center" w:pos="4536"/>
        <w:tab w:val="right" w:pos="9072"/>
      </w:tabs>
    </w:pPr>
  </w:style>
  <w:style w:type="character" w:customStyle="1" w:styleId="HeaderChar">
    <w:name w:val="Header Char"/>
    <w:basedOn w:val="DefaultParagraphFont"/>
    <w:link w:val="Header"/>
    <w:uiPriority w:val="99"/>
    <w:rsid w:val="006D642B"/>
    <w:rPr>
      <w:rFonts w:ascii="Times New Roman" w:hAnsi="Times New Roman" w:cs="Akhbar MT"/>
      <w:szCs w:val="30"/>
      <w:lang w:val="en-GB"/>
    </w:rPr>
  </w:style>
  <w:style w:type="paragraph" w:customStyle="1" w:styleId="Note">
    <w:name w:val="Note"/>
    <w:basedOn w:val="Normal"/>
    <w:link w:val="NoteChar"/>
    <w:autoRedefine/>
    <w:qFormat/>
    <w:rsid w:val="00035085"/>
    <w:pPr>
      <w:pBdr>
        <w:top w:val="single" w:sz="4" w:space="0" w:color="auto"/>
      </w:pBdr>
      <w:bidi/>
      <w:jc w:val="center"/>
      <w:textboxTightWrap w:val="allLines"/>
    </w:pPr>
    <w:rPr>
      <w:iCs/>
      <w:szCs w:val="22"/>
    </w:rPr>
  </w:style>
  <w:style w:type="character" w:customStyle="1" w:styleId="NoteChar">
    <w:name w:val="Note Char"/>
    <w:basedOn w:val="DefaultParagraphFont"/>
    <w:link w:val="Note"/>
    <w:rsid w:val="00035085"/>
    <w:rPr>
      <w:rFonts w:ascii="Times New Roman" w:hAnsi="Times New Roman" w:cs="Akhbar MT"/>
      <w:iCs/>
      <w:lang w:val="en-GB"/>
    </w:rPr>
  </w:style>
  <w:style w:type="paragraph" w:customStyle="1" w:styleId="DocTitle">
    <w:name w:val="DocTitle"/>
    <w:basedOn w:val="Normal"/>
    <w:link w:val="DocTitleChar"/>
    <w:qFormat/>
    <w:rsid w:val="006D642B"/>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6D642B"/>
    <w:rPr>
      <w:rFonts w:ascii="Times New Roman" w:hAnsi="Times New Roman" w:cs="Akhbar MT"/>
      <w:bCs/>
      <w:color w:val="7F7F7F" w:themeColor="text1" w:themeTint="80"/>
      <w:sz w:val="56"/>
      <w:szCs w:val="72"/>
      <w:lang w:val="en-GB"/>
    </w:rPr>
  </w:style>
  <w:style w:type="paragraph" w:customStyle="1" w:styleId="NewPara">
    <w:name w:val="NewPara"/>
    <w:basedOn w:val="ListParagraph"/>
    <w:link w:val="NewParaChar"/>
    <w:qFormat/>
    <w:rsid w:val="006D642B"/>
    <w:pPr>
      <w:ind w:left="0"/>
      <w:contextualSpacing w:val="0"/>
    </w:pPr>
  </w:style>
  <w:style w:type="character" w:customStyle="1" w:styleId="NewParaChar">
    <w:name w:val="NewPara Char"/>
    <w:basedOn w:val="DefaultParagraphFont"/>
    <w:link w:val="NewPara"/>
    <w:rsid w:val="006D642B"/>
    <w:rPr>
      <w:rFonts w:ascii="Times New Roman" w:hAnsi="Times New Roman" w:cs="Akhbar MT"/>
      <w:szCs w:val="30"/>
      <w:lang w:val="en-GB"/>
    </w:rPr>
  </w:style>
  <w:style w:type="paragraph" w:customStyle="1" w:styleId="BulletList">
    <w:name w:val="Bullet List"/>
    <w:basedOn w:val="ListParagraph"/>
    <w:link w:val="BulletListChar"/>
    <w:qFormat/>
    <w:rsid w:val="006D642B"/>
    <w:pPr>
      <w:numPr>
        <w:numId w:val="3"/>
      </w:numPr>
      <w:ind w:left="714" w:hanging="357"/>
    </w:pPr>
  </w:style>
  <w:style w:type="character" w:customStyle="1" w:styleId="BulletListChar">
    <w:name w:val="Bullet List Char"/>
    <w:basedOn w:val="DefaultParagraphFont"/>
    <w:link w:val="BulletList"/>
    <w:rsid w:val="006D642B"/>
    <w:rPr>
      <w:rFonts w:ascii="Times New Roman" w:hAnsi="Times New Roman" w:cs="Akhbar MT"/>
      <w:szCs w:val="30"/>
      <w:lang w:val="en-GB"/>
    </w:rPr>
  </w:style>
  <w:style w:type="paragraph" w:customStyle="1" w:styleId="Underlined">
    <w:name w:val="Underlined"/>
    <w:basedOn w:val="Normal"/>
    <w:link w:val="UnderlinedChar"/>
    <w:qFormat/>
    <w:rsid w:val="006D642B"/>
    <w:pPr>
      <w:pBdr>
        <w:bottom w:val="single" w:sz="12" w:space="1" w:color="auto"/>
      </w:pBdr>
    </w:pPr>
  </w:style>
  <w:style w:type="character" w:customStyle="1" w:styleId="UnderlinedChar">
    <w:name w:val="Underlined Char"/>
    <w:basedOn w:val="DefaultParagraphFont"/>
    <w:link w:val="Underlined"/>
    <w:rsid w:val="006D642B"/>
    <w:rPr>
      <w:rFonts w:ascii="Times New Roman" w:hAnsi="Times New Roman" w:cs="Akhbar MT"/>
      <w:szCs w:val="30"/>
      <w:lang w:val="en-GB"/>
    </w:rPr>
  </w:style>
  <w:style w:type="paragraph" w:customStyle="1" w:styleId="MeetingInfo">
    <w:name w:val="MeetingInfo"/>
    <w:basedOn w:val="Normal"/>
    <w:link w:val="MeetingInfoChar"/>
    <w:qFormat/>
    <w:rsid w:val="006D642B"/>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6D642B"/>
    <w:rPr>
      <w:rFonts w:ascii="Times New Roman Bold" w:hAnsi="Times New Roman Bold" w:cs="Akhbar MT"/>
      <w:b/>
      <w:bCs/>
      <w:sz w:val="28"/>
      <w:szCs w:val="36"/>
      <w:lang w:val="en-GB"/>
    </w:rPr>
  </w:style>
  <w:style w:type="paragraph" w:customStyle="1" w:styleId="Hidden">
    <w:name w:val="Hidden"/>
    <w:basedOn w:val="Normal"/>
    <w:link w:val="HiddenChar"/>
    <w:qFormat/>
    <w:rsid w:val="006D642B"/>
    <w:pPr>
      <w:spacing w:before="0" w:line="20" w:lineRule="exact"/>
    </w:pPr>
    <w:rPr>
      <w:sz w:val="2"/>
    </w:rPr>
  </w:style>
  <w:style w:type="character" w:customStyle="1" w:styleId="HiddenChar">
    <w:name w:val="Hidden Char"/>
    <w:basedOn w:val="DefaultParagraphFont"/>
    <w:link w:val="Hidden"/>
    <w:rsid w:val="006D642B"/>
    <w:rPr>
      <w:rFonts w:ascii="Times New Roman" w:hAnsi="Times New Roman" w:cs="Akhbar MT"/>
      <w:sz w:val="2"/>
      <w:szCs w:val="30"/>
      <w:lang w:val="en-GB"/>
    </w:rPr>
  </w:style>
  <w:style w:type="paragraph" w:customStyle="1" w:styleId="LanguageSymbol">
    <w:name w:val="LanguageSymbol"/>
    <w:basedOn w:val="Normal"/>
    <w:link w:val="LanguageSymbolChar"/>
    <w:qFormat/>
    <w:rsid w:val="006D642B"/>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6D642B"/>
    <w:rPr>
      <w:rFonts w:ascii="Times New Roman" w:hAnsi="Times New Roman" w:cs="Akhbar MT"/>
      <w:b/>
      <w:color w:val="808080"/>
      <w:sz w:val="56"/>
      <w:szCs w:val="56"/>
      <w:lang w:val="en-GB"/>
    </w:rPr>
  </w:style>
  <w:style w:type="table" w:styleId="TableGrid">
    <w:name w:val="Table Grid"/>
    <w:basedOn w:val="TableNormal"/>
    <w:uiPriority w:val="59"/>
    <w:rsid w:val="006D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D642B"/>
  </w:style>
  <w:style w:type="paragraph" w:styleId="FootnoteText">
    <w:name w:val="footnote text"/>
    <w:basedOn w:val="Normal"/>
    <w:link w:val="FootnoteTextChar"/>
    <w:unhideWhenUsed/>
    <w:rsid w:val="006D642B"/>
    <w:pPr>
      <w:spacing w:before="0"/>
    </w:pPr>
    <w:rPr>
      <w:sz w:val="20"/>
      <w:szCs w:val="20"/>
    </w:rPr>
  </w:style>
  <w:style w:type="character" w:customStyle="1" w:styleId="FootnoteTextChar">
    <w:name w:val="Footnote Text Char"/>
    <w:basedOn w:val="DefaultParagraphFont"/>
    <w:link w:val="FootnoteText"/>
    <w:rsid w:val="006D642B"/>
    <w:rPr>
      <w:rFonts w:ascii="Times New Roman" w:hAnsi="Times New Roman" w:cs="Akhbar MT"/>
      <w:sz w:val="20"/>
      <w:szCs w:val="20"/>
      <w:lang w:val="en-GB"/>
    </w:rPr>
  </w:style>
  <w:style w:type="character" w:styleId="FootnoteReference">
    <w:name w:val="footnote reference"/>
    <w:aliases w:val="stylish"/>
    <w:semiHidden/>
    <w:rsid w:val="006D642B"/>
    <w:rPr>
      <w:rFonts w:ascii="Book Antiqua" w:eastAsia="SimSun" w:hAnsi="Book Antiqua"/>
      <w:smallCaps/>
      <w:sz w:val="18"/>
      <w:szCs w:val="24"/>
      <w:vertAlign w:val="superscript"/>
      <w:lang w:val="en-US" w:eastAsia="en-US" w:bidi="ar-SA"/>
    </w:rPr>
  </w:style>
  <w:style w:type="character" w:customStyle="1" w:styleId="Heading3Char">
    <w:name w:val="Heading 3 Char"/>
    <w:basedOn w:val="DefaultParagraphFont"/>
    <w:link w:val="Heading3"/>
    <w:uiPriority w:val="9"/>
    <w:semiHidden/>
    <w:rsid w:val="006D642B"/>
    <w:rPr>
      <w:rFonts w:asciiTheme="majorHAnsi" w:eastAsiaTheme="majorEastAsia" w:hAnsiTheme="majorHAnsi" w:cstheme="majorBidi"/>
      <w:b/>
      <w:bCs/>
      <w:color w:val="4F81BD" w:themeColor="accent1"/>
      <w:szCs w:val="30"/>
      <w:lang w:val="en-GB"/>
    </w:rPr>
  </w:style>
  <w:style w:type="paragraph" w:styleId="ListParagraph">
    <w:name w:val="List Paragraph"/>
    <w:basedOn w:val="Normal"/>
    <w:uiPriority w:val="34"/>
    <w:qFormat/>
    <w:rsid w:val="006D642B"/>
    <w:pPr>
      <w:ind w:left="720"/>
      <w:contextualSpacing/>
    </w:pPr>
  </w:style>
  <w:style w:type="paragraph" w:styleId="BalloonText">
    <w:name w:val="Balloon Text"/>
    <w:basedOn w:val="Normal"/>
    <w:link w:val="BalloonTextChar"/>
    <w:uiPriority w:val="99"/>
    <w:semiHidden/>
    <w:unhideWhenUsed/>
    <w:rsid w:val="006D642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42B"/>
    <w:rPr>
      <w:rFonts w:ascii="Tahoma" w:hAnsi="Tahoma" w:cs="Tahoma"/>
      <w:sz w:val="16"/>
      <w:szCs w:val="16"/>
      <w:lang w:val="en-GB"/>
    </w:rPr>
  </w:style>
  <w:style w:type="character" w:styleId="Hyperlink">
    <w:name w:val="Hyperlink"/>
    <w:basedOn w:val="DefaultParagraphFont"/>
    <w:uiPriority w:val="99"/>
    <w:unhideWhenUsed/>
    <w:rsid w:val="00297F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landfisheries.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gfcmsitestorage.blob.core.windows.net/documents/CAQ/2014/RegionalAquacultureConference/Final_"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2BAA-D3C4-41E8-93A9-218FD703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13</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Zenab Kadry (CPAM)</cp:lastModifiedBy>
  <cp:revision>53</cp:revision>
  <cp:lastPrinted>2015-07-22T14:00:00Z</cp:lastPrinted>
  <dcterms:created xsi:type="dcterms:W3CDTF">2015-07-21T09:08:00Z</dcterms:created>
  <dcterms:modified xsi:type="dcterms:W3CDTF">2015-07-22T14:00:00Z</dcterms:modified>
</cp:coreProperties>
</file>