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F92" w:rsidRPr="0073685B" w:rsidRDefault="00A70F92" w:rsidP="00A70F92">
      <w:pPr>
        <w:pStyle w:val="Hidden"/>
      </w:pPr>
    </w:p>
    <w:p w:rsidR="00A70F92" w:rsidRPr="0017530F" w:rsidRDefault="00A70F92" w:rsidP="00431C21">
      <w:pPr>
        <w:pStyle w:val="DocTitle"/>
        <w:bidi/>
      </w:pPr>
      <w:bookmarkStart w:id="0" w:name="CoverTitleBookmark"/>
      <w:bookmarkStart w:id="1" w:name="CoverBookmark"/>
      <w:r>
        <w:rPr>
          <w:rFonts w:hint="cs"/>
          <w:rtl/>
        </w:rPr>
        <w:t>لجنة مصايد الأسماك</w:t>
      </w:r>
    </w:p>
    <w:bookmarkEnd w:id="0"/>
    <w:p w:rsidR="00431C21" w:rsidRDefault="00A70F92" w:rsidP="007D2CDA">
      <w:pPr>
        <w:pStyle w:val="MeetingInfo"/>
        <w:pBdr>
          <w:top w:val="single" w:sz="12" w:space="6" w:color="auto"/>
          <w:left w:val="single" w:sz="12" w:space="0" w:color="auto"/>
          <w:bottom w:val="single" w:sz="12" w:space="1" w:color="auto"/>
          <w:right w:val="single" w:sz="12" w:space="0" w:color="auto"/>
          <w:between w:val="single" w:sz="12" w:space="6" w:color="auto"/>
          <w:bar w:val="none" w:sz="0" w:color="auto"/>
        </w:pBdr>
        <w:bidi/>
        <w:spacing w:after="0" w:line="192" w:lineRule="auto"/>
        <w:rPr>
          <w:sz w:val="36"/>
          <w:rtl/>
        </w:rPr>
      </w:pPr>
      <w:r w:rsidRPr="00896BD7">
        <w:rPr>
          <w:rFonts w:hint="cs"/>
          <w:sz w:val="36"/>
          <w:rtl/>
        </w:rPr>
        <w:t>اللجنة الفرعية المعنية بتربية الأحياء المائية</w:t>
      </w:r>
    </w:p>
    <w:p w:rsidR="00431C21" w:rsidRDefault="00A70F92" w:rsidP="007D2CDA">
      <w:pPr>
        <w:pStyle w:val="MeetingInfo"/>
        <w:pBdr>
          <w:top w:val="single" w:sz="12" w:space="6" w:color="auto"/>
          <w:left w:val="single" w:sz="12" w:space="0" w:color="auto"/>
          <w:bottom w:val="single" w:sz="12" w:space="1" w:color="auto"/>
          <w:right w:val="single" w:sz="12" w:space="0" w:color="auto"/>
          <w:between w:val="single" w:sz="12" w:space="6" w:color="auto"/>
          <w:bar w:val="none" w:sz="0" w:color="auto"/>
        </w:pBdr>
        <w:bidi/>
        <w:spacing w:after="0" w:line="192" w:lineRule="auto"/>
        <w:rPr>
          <w:sz w:val="36"/>
          <w:rtl/>
        </w:rPr>
      </w:pPr>
      <w:r w:rsidRPr="00896BD7">
        <w:rPr>
          <w:rFonts w:hint="cs"/>
          <w:sz w:val="36"/>
          <w:rtl/>
        </w:rPr>
        <w:t>الدورة الثامنة</w:t>
      </w:r>
    </w:p>
    <w:p w:rsidR="00431C21" w:rsidRDefault="00A70F92" w:rsidP="007D2CDA">
      <w:pPr>
        <w:pStyle w:val="MeetingInfo"/>
        <w:pBdr>
          <w:top w:val="single" w:sz="12" w:space="6" w:color="auto"/>
          <w:left w:val="single" w:sz="12" w:space="0" w:color="auto"/>
          <w:bottom w:val="single" w:sz="12" w:space="1" w:color="auto"/>
          <w:right w:val="single" w:sz="12" w:space="0" w:color="auto"/>
          <w:between w:val="single" w:sz="12" w:space="6" w:color="auto"/>
          <w:bar w:val="none" w:sz="0" w:color="auto"/>
        </w:pBdr>
        <w:bidi/>
        <w:spacing w:after="0" w:line="192" w:lineRule="auto"/>
        <w:rPr>
          <w:sz w:val="36"/>
          <w:rtl/>
        </w:rPr>
      </w:pPr>
      <w:r w:rsidRPr="00896BD7">
        <w:rPr>
          <w:rFonts w:hint="cs"/>
          <w:sz w:val="36"/>
          <w:rtl/>
        </w:rPr>
        <w:t xml:space="preserve">برازيليا، البرازيل، </w:t>
      </w:r>
      <w:r w:rsidRPr="00431C21">
        <w:rPr>
          <w:rFonts w:hint="cs"/>
          <w:szCs w:val="28"/>
          <w:rtl/>
        </w:rPr>
        <w:t>5</w:t>
      </w:r>
      <w:r w:rsidRPr="00896BD7">
        <w:rPr>
          <w:rFonts w:hint="cs"/>
          <w:sz w:val="36"/>
          <w:rtl/>
        </w:rPr>
        <w:t>-</w:t>
      </w:r>
      <w:r w:rsidRPr="00431C21">
        <w:rPr>
          <w:rFonts w:hint="cs"/>
          <w:szCs w:val="28"/>
          <w:rtl/>
        </w:rPr>
        <w:t>9</w:t>
      </w:r>
      <w:r w:rsidRPr="00896BD7">
        <w:rPr>
          <w:rFonts w:hint="cs"/>
          <w:sz w:val="36"/>
          <w:rtl/>
        </w:rPr>
        <w:t xml:space="preserve"> أكتوبر/تشرين الأوّل </w:t>
      </w:r>
      <w:r w:rsidRPr="00431C21">
        <w:rPr>
          <w:rFonts w:hint="cs"/>
          <w:szCs w:val="28"/>
          <w:rtl/>
        </w:rPr>
        <w:t>2015</w:t>
      </w:r>
    </w:p>
    <w:p w:rsidR="00431C21" w:rsidRDefault="00A70F92" w:rsidP="007D2CDA">
      <w:pPr>
        <w:pStyle w:val="MeetingInfo"/>
        <w:pBdr>
          <w:top w:val="single" w:sz="12" w:space="6" w:color="auto"/>
          <w:left w:val="single" w:sz="12" w:space="0" w:color="auto"/>
          <w:bottom w:val="single" w:sz="12" w:space="1" w:color="auto"/>
          <w:right w:val="single" w:sz="12" w:space="0" w:color="auto"/>
          <w:between w:val="single" w:sz="12" w:space="6" w:color="auto"/>
          <w:bar w:val="none" w:sz="0" w:color="auto"/>
        </w:pBdr>
        <w:bidi/>
        <w:spacing w:after="0" w:line="192" w:lineRule="auto"/>
        <w:rPr>
          <w:sz w:val="36"/>
          <w:rtl/>
        </w:rPr>
      </w:pPr>
      <w:r w:rsidRPr="00896BD7">
        <w:rPr>
          <w:sz w:val="36"/>
          <w:rtl/>
        </w:rPr>
        <w:t>التقدم المحرز في تنفيذ أحكام مدونة السلوك بشأن الصيد الرشيد المتصلة بتربية الأحياء المائية والمصايد القائمة على استزراع الأسماك باستخدام النظام الجديد لرفع التقارير</w:t>
      </w:r>
      <w:bookmarkStart w:id="2" w:name="SummaryBoxBookmark"/>
      <w:bookmarkStart w:id="3" w:name="TableOfContentsRangeBookmark"/>
      <w:bookmarkEnd w:id="1"/>
      <w:bookmarkEnd w:id="2"/>
      <w:bookmarkEnd w:id="3"/>
    </w:p>
    <w:p w:rsidR="00431C21" w:rsidRDefault="00431C21" w:rsidP="007D2CDA">
      <w:pPr>
        <w:pStyle w:val="MeetingInfo"/>
        <w:pBdr>
          <w:top w:val="none" w:sz="0" w:space="0" w:color="auto"/>
          <w:left w:val="none" w:sz="0" w:space="0" w:color="auto"/>
          <w:bottom w:val="none" w:sz="0" w:space="0" w:color="auto"/>
          <w:right w:val="none" w:sz="0" w:space="0" w:color="auto"/>
          <w:between w:val="none" w:sz="0" w:space="0" w:color="auto"/>
          <w:bar w:val="none" w:sz="0" w:color="auto"/>
        </w:pBdr>
        <w:bidi/>
        <w:spacing w:after="0" w:line="216" w:lineRule="auto"/>
        <w:rPr>
          <w:b w:val="0"/>
          <w:bCs w:val="0"/>
          <w:sz w:val="30"/>
          <w:szCs w:val="30"/>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43"/>
      </w:tblGrid>
      <w:tr w:rsidR="00431C21" w:rsidTr="007D2CDA">
        <w:trPr>
          <w:jc w:val="center"/>
        </w:trPr>
        <w:tc>
          <w:tcPr>
            <w:tcW w:w="5000" w:type="pct"/>
          </w:tcPr>
          <w:p w:rsidR="00431C21" w:rsidRDefault="00431C21" w:rsidP="007D2CDA">
            <w:pPr>
              <w:bidi/>
              <w:spacing w:line="216" w:lineRule="auto"/>
              <w:jc w:val="center"/>
              <w:rPr>
                <w:rtl/>
              </w:rPr>
            </w:pPr>
            <w:r w:rsidRPr="00155252">
              <w:rPr>
                <w:rFonts w:hint="cs"/>
                <w:b/>
                <w:bCs/>
                <w:rtl/>
              </w:rPr>
              <w:t>موجز</w:t>
            </w:r>
          </w:p>
          <w:p w:rsidR="00431C21" w:rsidRPr="00E2254F" w:rsidRDefault="00431C21" w:rsidP="007D2CDA">
            <w:pPr>
              <w:bidi/>
              <w:spacing w:line="216" w:lineRule="auto"/>
              <w:jc w:val="center"/>
              <w:rPr>
                <w:b/>
              </w:rPr>
            </w:pPr>
          </w:p>
          <w:p w:rsidR="00431C21" w:rsidRDefault="00431C21" w:rsidP="00155252">
            <w:pPr>
              <w:bidi/>
              <w:spacing w:line="216" w:lineRule="auto"/>
              <w:ind w:firstLine="522"/>
              <w:jc w:val="lowKashida"/>
              <w:rPr>
                <w:szCs w:val="24"/>
                <w:rtl/>
              </w:rPr>
            </w:pPr>
            <w:r w:rsidRPr="00FA0647">
              <w:rPr>
                <w:szCs w:val="24"/>
                <w:rtl/>
              </w:rPr>
              <w:t xml:space="preserve">تعرض هذه الوثيقة؛ (أ) التقارير المرحلية بشأن تنفيذ الأحكام المتصلة بتربية الأحياء المائية ومصايد الأسماك الواردة في مدونة سلوك منظمة الأغذية والزراعة بشأن الصيد الرشيد لعام </w:t>
            </w:r>
            <w:r w:rsidRPr="00E911C9">
              <w:rPr>
                <w:sz w:val="18"/>
                <w:szCs w:val="18"/>
                <w:rtl/>
              </w:rPr>
              <w:t>1995</w:t>
            </w:r>
            <w:r w:rsidRPr="00FA0647">
              <w:rPr>
                <w:szCs w:val="24"/>
                <w:rtl/>
              </w:rPr>
              <w:t xml:space="preserve">، كما أحاطتنا علماً بها البلدان الأعضاء عام </w:t>
            </w:r>
            <w:r w:rsidRPr="00E911C9">
              <w:rPr>
                <w:sz w:val="18"/>
                <w:szCs w:val="18"/>
                <w:rtl/>
              </w:rPr>
              <w:t>2013</w:t>
            </w:r>
            <w:r w:rsidRPr="00FA0647">
              <w:rPr>
                <w:szCs w:val="24"/>
                <w:rtl/>
              </w:rPr>
              <w:t>، على أساس نتائج الاستبيان العام الخاص بمدّونة السلوك بشأن الصيد الرشيد</w:t>
            </w:r>
            <w:r>
              <w:rPr>
                <w:rFonts w:hint="cs"/>
                <w:szCs w:val="24"/>
                <w:rtl/>
              </w:rPr>
              <w:t>؛</w:t>
            </w:r>
            <w:r w:rsidRPr="00FA0647">
              <w:rPr>
                <w:szCs w:val="24"/>
                <w:rtl/>
              </w:rPr>
              <w:t xml:space="preserve"> و(ب) التقارير المرحلية حول نتائج الاستبيان الإلكتروني الجديد بشأن تربية الأحياء المائية الخاص بالمدوّنة، كما</w:t>
            </w:r>
            <w:r>
              <w:rPr>
                <w:rFonts w:hint="cs"/>
                <w:szCs w:val="24"/>
                <w:rtl/>
              </w:rPr>
              <w:t> </w:t>
            </w:r>
            <w:r w:rsidRPr="00FA0647">
              <w:rPr>
                <w:szCs w:val="24"/>
                <w:rtl/>
              </w:rPr>
              <w:t xml:space="preserve">أحاطنا علماً به الأعضاء في عام </w:t>
            </w:r>
            <w:r w:rsidRPr="00712272">
              <w:rPr>
                <w:sz w:val="18"/>
                <w:szCs w:val="18"/>
                <w:rtl/>
              </w:rPr>
              <w:t>2015</w:t>
            </w:r>
            <w:r w:rsidRPr="00FA0647">
              <w:rPr>
                <w:szCs w:val="24"/>
                <w:rtl/>
              </w:rPr>
              <w:t xml:space="preserve">. وأجاب واحد وسبعون بلداً على الاستبيان الإلكتروني، ما يُمثل نحو </w:t>
            </w:r>
            <w:r w:rsidRPr="00E911C9">
              <w:rPr>
                <w:sz w:val="18"/>
                <w:szCs w:val="18"/>
                <w:rtl/>
              </w:rPr>
              <w:t>90</w:t>
            </w:r>
            <w:r w:rsidRPr="00FA0647">
              <w:rPr>
                <w:szCs w:val="24"/>
                <w:rtl/>
              </w:rPr>
              <w:t xml:space="preserve"> في المائة من الإنتاج العالمي للأحياء المائية</w:t>
            </w:r>
            <w:r w:rsidRPr="00FA0647">
              <w:rPr>
                <w:szCs w:val="24"/>
              </w:rPr>
              <w:t>.</w:t>
            </w:r>
            <w:r w:rsidRPr="00FA0647">
              <w:rPr>
                <w:szCs w:val="24"/>
                <w:rtl/>
              </w:rPr>
              <w:t xml:space="preserve"> وتقدّم الإجابة، والتغطية، منظوراً إجمالياً محسّناً لامتثال تربية الأحياء المائية لمدوّنة السلوك بشأن الصيد الرشيد، إلاّ أنّه لا بد من بذل مزيد من الجهود لتحسين جودة التقارير. وتشير الإجابات العالمية إلى حالة إجمالية جيّدة للحوكمة من خلال سياسات تربية الأحياء المائية وتخطيطها وتنظيمها، فيما تبذل جهود لمواصلة تحسين التنفيذ على المستوى الميداني عن طريق دعم وتعزيز الآليات وعبر تحسين قدرات الدول. وعلى ما يبدو، تشكّل نتائج الاستبيان الجديد الميسّرة بفعل النفاذ إلى شبكة الإنترنت مصدراً جيّداً للمعلومات الوطنية التي يمكن أن تكون مفيدة لتحليلات الاتجاهات الإقليمية والعالمية للفاو والملاحظات المقدّمة إلى البلدان الأعضاء. وتبيّن أيضاً أنّ نظام ا</w:t>
            </w:r>
            <w:r>
              <w:rPr>
                <w:szCs w:val="24"/>
                <w:rtl/>
              </w:rPr>
              <w:t>لإبلاغ الجديد عبر الإنترنت مفيد</w:t>
            </w:r>
            <w:r w:rsidR="00155252">
              <w:rPr>
                <w:rFonts w:hint="cs"/>
                <w:szCs w:val="24"/>
                <w:rtl/>
              </w:rPr>
              <w:t xml:space="preserve"> </w:t>
            </w:r>
            <w:r w:rsidRPr="00FA0647">
              <w:rPr>
                <w:szCs w:val="24"/>
                <w:rtl/>
              </w:rPr>
              <w:t>للأعضاء</w:t>
            </w:r>
            <w:r>
              <w:rPr>
                <w:rFonts w:hint="cs"/>
                <w:szCs w:val="24"/>
                <w:rtl/>
              </w:rPr>
              <w:t>.</w:t>
            </w:r>
          </w:p>
          <w:p w:rsidR="00431C21" w:rsidRPr="00FA0647" w:rsidRDefault="00431C21" w:rsidP="007D2CDA">
            <w:pPr>
              <w:bidi/>
              <w:spacing w:line="216" w:lineRule="auto"/>
              <w:ind w:firstLine="522"/>
              <w:jc w:val="lowKashida"/>
              <w:rPr>
                <w:b/>
                <w:szCs w:val="24"/>
              </w:rPr>
            </w:pPr>
            <w:r w:rsidRPr="00FA0647">
              <w:rPr>
                <w:szCs w:val="24"/>
                <w:rtl/>
              </w:rPr>
              <w:t>اللجنة الفرعية مدعوة للقيام بما يلي</w:t>
            </w:r>
            <w:r>
              <w:rPr>
                <w:rFonts w:hint="cs"/>
                <w:b/>
                <w:szCs w:val="24"/>
                <w:rtl/>
              </w:rPr>
              <w:t xml:space="preserve">: </w:t>
            </w:r>
          </w:p>
          <w:p w:rsidR="00431C21" w:rsidRDefault="00431C21" w:rsidP="007D2CDA">
            <w:pPr>
              <w:pStyle w:val="BulletList"/>
              <w:numPr>
                <w:ilvl w:val="0"/>
                <w:numId w:val="4"/>
              </w:numPr>
              <w:bidi/>
              <w:spacing w:line="216" w:lineRule="auto"/>
              <w:ind w:left="947" w:hanging="425"/>
              <w:jc w:val="lowKashida"/>
              <w:rPr>
                <w:szCs w:val="24"/>
              </w:rPr>
            </w:pPr>
            <w:r w:rsidRPr="001F2634">
              <w:rPr>
                <w:szCs w:val="24"/>
                <w:rtl/>
              </w:rPr>
              <w:t>مراجعة الوثيقة والتعليق عليها؛</w:t>
            </w:r>
          </w:p>
          <w:p w:rsidR="00431C21" w:rsidRPr="001F2634" w:rsidRDefault="00431C21" w:rsidP="007D2CDA">
            <w:pPr>
              <w:pStyle w:val="BulletList"/>
              <w:numPr>
                <w:ilvl w:val="0"/>
                <w:numId w:val="4"/>
              </w:numPr>
              <w:bidi/>
              <w:spacing w:line="216" w:lineRule="auto"/>
              <w:ind w:left="947" w:hanging="425"/>
              <w:jc w:val="lowKashida"/>
              <w:rPr>
                <w:szCs w:val="24"/>
              </w:rPr>
            </w:pPr>
            <w:r w:rsidRPr="001F2634">
              <w:rPr>
                <w:szCs w:val="24"/>
                <w:rtl/>
              </w:rPr>
              <w:t>التعليق على استخدام أداة التقارير الخاصة بالمدونة باعتبارها فرصة للتقييم الذاتي والتقييم العالمي لأداء تربية الأحياء المائية بما في ذلك كل ما يتعلق بالامتثال لأحكام تربية الأحياء المائية الواردة في المدونة؛</w:t>
            </w:r>
          </w:p>
          <w:p w:rsidR="00431C21" w:rsidRDefault="00431C21" w:rsidP="007D2CDA">
            <w:pPr>
              <w:pStyle w:val="BulletList"/>
              <w:numPr>
                <w:ilvl w:val="0"/>
                <w:numId w:val="4"/>
              </w:numPr>
              <w:bidi/>
              <w:spacing w:line="216" w:lineRule="auto"/>
              <w:ind w:left="947" w:hanging="425"/>
              <w:jc w:val="lowKashida"/>
              <w:rPr>
                <w:szCs w:val="24"/>
                <w:rtl/>
              </w:rPr>
            </w:pPr>
            <w:r w:rsidRPr="0096551F">
              <w:rPr>
                <w:szCs w:val="24"/>
                <w:rtl/>
              </w:rPr>
              <w:t>وضع توصيات بخصوص الأعمال والأنشطة التي يجب القيام بها من أجل تحسين عملية تقديم التقارير واستخدام أداة التقارير</w:t>
            </w:r>
          </w:p>
          <w:p w:rsidR="00431C21" w:rsidRDefault="00431C21" w:rsidP="00431C21">
            <w:pPr>
              <w:pStyle w:val="MeetingInfo"/>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rPr>
                <w:b w:val="0"/>
                <w:bCs w:val="0"/>
                <w:sz w:val="30"/>
                <w:szCs w:val="30"/>
                <w:rtl/>
              </w:rPr>
            </w:pPr>
          </w:p>
        </w:tc>
      </w:tr>
    </w:tbl>
    <w:p w:rsidR="00A70F92" w:rsidRPr="0017530F" w:rsidRDefault="00A70F92" w:rsidP="00A70F92">
      <w:pPr>
        <w:pStyle w:val="SummaryBoxText"/>
      </w:pPr>
    </w:p>
    <w:p w:rsidR="00A70F92" w:rsidRPr="00615966" w:rsidRDefault="00A70F92" w:rsidP="00615966">
      <w:pPr>
        <w:bidi/>
        <w:spacing w:after="0" w:line="216" w:lineRule="auto"/>
        <w:jc w:val="lowKashida"/>
        <w:rPr>
          <w:b/>
          <w:bCs/>
          <w:sz w:val="32"/>
          <w:szCs w:val="32"/>
          <w:rtl/>
        </w:rPr>
      </w:pPr>
      <w:r w:rsidRPr="00615966">
        <w:rPr>
          <w:b/>
          <w:bCs/>
          <w:sz w:val="32"/>
          <w:szCs w:val="32"/>
          <w:rtl/>
        </w:rPr>
        <w:t>التقدّم المُحرز في تطبيق أحكام مدونة السلوك بشأن الصيد الرشيد في مجال تربية الأحياء المائية</w:t>
      </w:r>
      <w:r w:rsidR="00615966">
        <w:rPr>
          <w:rFonts w:hint="cs"/>
          <w:b/>
          <w:bCs/>
          <w:sz w:val="32"/>
          <w:szCs w:val="32"/>
          <w:rtl/>
        </w:rPr>
        <w:br/>
      </w:r>
      <w:r w:rsidRPr="00615966">
        <w:rPr>
          <w:b/>
          <w:bCs/>
          <w:sz w:val="32"/>
          <w:szCs w:val="32"/>
          <w:rtl/>
        </w:rPr>
        <w:t>والمصايد القائمة على استزراع الأسماك</w:t>
      </w:r>
    </w:p>
    <w:p w:rsidR="006B788F" w:rsidRPr="006B788F" w:rsidRDefault="006B788F" w:rsidP="00615966">
      <w:pPr>
        <w:bidi/>
        <w:spacing w:after="0" w:line="120" w:lineRule="auto"/>
        <w:jc w:val="lowKashida"/>
        <w:rPr>
          <w:rtl/>
        </w:rPr>
      </w:pPr>
    </w:p>
    <w:p w:rsidR="00A70F92" w:rsidRDefault="009C744B" w:rsidP="00E75DE9">
      <w:pPr>
        <w:pStyle w:val="NewPara"/>
        <w:numPr>
          <w:ilvl w:val="0"/>
          <w:numId w:val="0"/>
        </w:numPr>
        <w:bidi/>
        <w:spacing w:after="0" w:line="216" w:lineRule="auto"/>
        <w:jc w:val="lowKashida"/>
        <w:rPr>
          <w:rtl/>
        </w:rPr>
      </w:pPr>
      <w:r w:rsidRPr="003D1660">
        <w:rPr>
          <w:rFonts w:asciiTheme="majorBidi" w:hAnsiTheme="majorBidi" w:cstheme="majorBidi"/>
          <w:sz w:val="24"/>
          <w:szCs w:val="24"/>
          <w:rtl/>
        </w:rPr>
        <w:t>1</w:t>
      </w:r>
      <w:r>
        <w:rPr>
          <w:rFonts w:hint="cs"/>
          <w:rtl/>
        </w:rPr>
        <w:t>-</w:t>
      </w:r>
      <w:r>
        <w:rPr>
          <w:rFonts w:hint="cs"/>
          <w:rtl/>
        </w:rPr>
        <w:tab/>
      </w:r>
      <w:r w:rsidR="00A70F92" w:rsidRPr="009B720F">
        <w:rPr>
          <w:rtl/>
        </w:rPr>
        <w:t xml:space="preserve">واظبت منظمة الأغذية والزراعة (الفاو) على رصد تطبيق مدونة السلوك بشأن الصيد الرشيد التي وضعتها عام </w:t>
      </w:r>
      <w:r w:rsidR="00A70F92" w:rsidRPr="009B720F">
        <w:rPr>
          <w:szCs w:val="24"/>
          <w:rtl/>
        </w:rPr>
        <w:t>1995</w:t>
      </w:r>
      <w:r w:rsidR="00A70F92" w:rsidRPr="009B720F">
        <w:rPr>
          <w:rtl/>
        </w:rPr>
        <w:t xml:space="preserve"> (المشار إليها لاحقاً بالمدونة) والتي أتبعت باستبيان تم توزيعه على </w:t>
      </w:r>
      <w:r w:rsidR="00A70F92" w:rsidRPr="009B720F">
        <w:rPr>
          <w:rtl/>
        </w:rPr>
        <w:lastRenderedPageBreak/>
        <w:t>الدول الأعضاء والهيئات الإقليمية لمصايد الأسماك والمنظمات الدولية غير الحكومية</w:t>
      </w:r>
      <w:r w:rsidR="007D1CF2" w:rsidRPr="00657CBE">
        <w:rPr>
          <w:rStyle w:val="FootnoteReference"/>
          <w:rFonts w:asciiTheme="majorBidi" w:hAnsiTheme="majorBidi" w:cstheme="majorBidi"/>
          <w:szCs w:val="24"/>
          <w:rtl/>
        </w:rPr>
        <w:footnoteReference w:id="1"/>
      </w:r>
      <w:r w:rsidR="00A70F92" w:rsidRPr="009B720F">
        <w:rPr>
          <w:rtl/>
        </w:rPr>
        <w:t xml:space="preserve">. ويتضمن الاستبيان أقساماً حول تربية الأحياء المائية لاسيما المادة </w:t>
      </w:r>
      <w:r w:rsidR="00A70F92" w:rsidRPr="009B720F">
        <w:rPr>
          <w:szCs w:val="24"/>
          <w:rtl/>
        </w:rPr>
        <w:t>9</w:t>
      </w:r>
      <w:r w:rsidR="00A70F92" w:rsidRPr="009B720F">
        <w:rPr>
          <w:rtl/>
        </w:rPr>
        <w:t xml:space="preserve"> وبعض العناصر الواردة في المادتين </w:t>
      </w:r>
      <w:r w:rsidR="00A70F92" w:rsidRPr="009B720F">
        <w:rPr>
          <w:szCs w:val="24"/>
          <w:rtl/>
        </w:rPr>
        <w:t>5</w:t>
      </w:r>
      <w:r w:rsidR="00A70F92" w:rsidRPr="009B720F">
        <w:rPr>
          <w:rtl/>
        </w:rPr>
        <w:t xml:space="preserve"> و</w:t>
      </w:r>
      <w:r w:rsidR="00A70F92" w:rsidRPr="009B720F">
        <w:rPr>
          <w:szCs w:val="24"/>
          <w:rtl/>
        </w:rPr>
        <w:t>10</w:t>
      </w:r>
      <w:r w:rsidR="00A70F92" w:rsidRPr="009B720F">
        <w:rPr>
          <w:rtl/>
        </w:rPr>
        <w:t xml:space="preserve"> من مدونة السلوك بشأن الصيد الرشيد.</w:t>
      </w:r>
    </w:p>
    <w:p w:rsidR="006B788F" w:rsidRDefault="006B788F" w:rsidP="00E75DE9">
      <w:pPr>
        <w:pStyle w:val="NewPara"/>
        <w:numPr>
          <w:ilvl w:val="0"/>
          <w:numId w:val="0"/>
        </w:numPr>
        <w:bidi/>
        <w:spacing w:after="0" w:line="216" w:lineRule="auto"/>
        <w:jc w:val="lowKashida"/>
        <w:rPr>
          <w:rtl/>
        </w:rPr>
      </w:pPr>
    </w:p>
    <w:p w:rsidR="006B788F" w:rsidRDefault="00C0150D" w:rsidP="00E75DE9">
      <w:pPr>
        <w:pStyle w:val="NewPara"/>
        <w:numPr>
          <w:ilvl w:val="0"/>
          <w:numId w:val="0"/>
        </w:numPr>
        <w:bidi/>
        <w:spacing w:after="0" w:line="216" w:lineRule="auto"/>
        <w:jc w:val="lowKashida"/>
        <w:rPr>
          <w:rtl/>
        </w:rPr>
      </w:pPr>
      <w:r w:rsidRPr="003D1660">
        <w:rPr>
          <w:rFonts w:asciiTheme="majorBidi" w:hAnsiTheme="majorBidi" w:cstheme="majorBidi" w:hint="cs"/>
          <w:sz w:val="24"/>
          <w:szCs w:val="24"/>
          <w:rtl/>
        </w:rPr>
        <w:t>2</w:t>
      </w:r>
      <w:r>
        <w:rPr>
          <w:rFonts w:hint="cs"/>
          <w:rtl/>
        </w:rPr>
        <w:t>-</w:t>
      </w:r>
      <w:r>
        <w:rPr>
          <w:rFonts w:hint="cs"/>
          <w:rtl/>
        </w:rPr>
        <w:tab/>
      </w:r>
      <w:r w:rsidR="00A70F92" w:rsidRPr="009B720F">
        <w:rPr>
          <w:rtl/>
        </w:rPr>
        <w:t xml:space="preserve">تنص المادة </w:t>
      </w:r>
      <w:r w:rsidR="00A70F92" w:rsidRPr="009B720F">
        <w:rPr>
          <w:szCs w:val="24"/>
          <w:rtl/>
        </w:rPr>
        <w:t>4</w:t>
      </w:r>
      <w:r w:rsidR="00A70F92" w:rsidRPr="009B720F">
        <w:rPr>
          <w:rtl/>
        </w:rPr>
        <w:t>-</w:t>
      </w:r>
      <w:r w:rsidR="00A70F92" w:rsidRPr="009B720F">
        <w:rPr>
          <w:szCs w:val="24"/>
          <w:rtl/>
        </w:rPr>
        <w:t>2</w:t>
      </w:r>
      <w:r w:rsidR="00A70F92" w:rsidRPr="009B720F">
        <w:rPr>
          <w:rtl/>
        </w:rPr>
        <w:t xml:space="preserve"> من المدونة، من بين أمور أخرى، على أن تقدّم الفاو تقاريرها إلى لجنة مصايد الأسماك حول تطبيق وتنفيذ المدونة باستخدام الاستبيان المعياري. وفي هذا الصدد، تقوم أمانة هذه اللجنة كل عامين بمراجعة الإجابات المُقدّمة من الدول الأعضاء في الفاو والهيئات الإقليمية لمصايد الأسماك والمنظمات الدولية غير الحكومية، إضافة إلى مراجعة تقارير التقدّم المُحرز المُرسلة إلى اللجنة. وتقوم أمانة اللجنة الفرعية المعنية بتربية الأحياء المائية بمراجعة دورية للتقدّم المُحرز في ما يخص تطبيق أحكام المدونة بشأن تربية الأحياء المائية باستخدام المنهجية نفسها، كما تعمد إلى تقديمها إلى اللجنة الفرعية للمناقشة واتخاذ القرارات. وهذه الوثيقة هي السابعة من نوعها التي قامت أمانة اللجنة الفرعية بإعدادها لكي (</w:t>
      </w:r>
      <w:r w:rsidR="00A70F92" w:rsidRPr="009B720F">
        <w:rPr>
          <w:szCs w:val="24"/>
          <w:rtl/>
        </w:rPr>
        <w:t>1</w:t>
      </w:r>
      <w:r w:rsidR="00A70F92" w:rsidRPr="009B720F">
        <w:rPr>
          <w:rtl/>
        </w:rPr>
        <w:t>) تقدّم موجزاً لنتائج الاستبيان العام المتعلق بقضايا ذات صلة بتربية الأحياء المائية، و(</w:t>
      </w:r>
      <w:r w:rsidR="00A70F92" w:rsidRPr="009B720F">
        <w:rPr>
          <w:szCs w:val="24"/>
          <w:rtl/>
        </w:rPr>
        <w:t>2</w:t>
      </w:r>
      <w:r w:rsidR="00A70F92" w:rsidRPr="009B720F">
        <w:rPr>
          <w:rtl/>
        </w:rPr>
        <w:t>) تعرض للمرة الثانية نتائج الاستبيان الجديد المتعلق بتربية الأحياء المائية الخاص بالمدونة، والتي يبلّغ عنها بواسطة نظام قائم على شبكة الإنترنت للمرة الأولى.</w:t>
      </w:r>
    </w:p>
    <w:p w:rsidR="006B788F" w:rsidRPr="006B788F" w:rsidRDefault="006B788F" w:rsidP="00615966">
      <w:pPr>
        <w:pStyle w:val="NewPara"/>
        <w:numPr>
          <w:ilvl w:val="0"/>
          <w:numId w:val="0"/>
        </w:numPr>
        <w:bidi/>
        <w:spacing w:after="0" w:line="120" w:lineRule="auto"/>
        <w:jc w:val="lowKashida"/>
        <w:rPr>
          <w:rtl/>
        </w:rPr>
      </w:pPr>
    </w:p>
    <w:p w:rsidR="009950C0" w:rsidRPr="009D549D" w:rsidRDefault="00A70F92" w:rsidP="00E75DE9">
      <w:pPr>
        <w:pStyle w:val="NewPara"/>
        <w:numPr>
          <w:ilvl w:val="0"/>
          <w:numId w:val="0"/>
        </w:numPr>
        <w:bidi/>
        <w:spacing w:after="0" w:line="216" w:lineRule="auto"/>
        <w:jc w:val="lowKashida"/>
        <w:rPr>
          <w:b/>
          <w:bCs/>
          <w:sz w:val="32"/>
          <w:szCs w:val="32"/>
          <w:rtl/>
        </w:rPr>
      </w:pPr>
      <w:r w:rsidRPr="009D549D">
        <w:rPr>
          <w:b/>
          <w:bCs/>
          <w:sz w:val="32"/>
          <w:szCs w:val="32"/>
          <w:rtl/>
        </w:rPr>
        <w:t>الإجابات ذات الصلة بتربية الأحياء المائية الواردة في الاستبيان العام الخاص بالمدونة</w:t>
      </w:r>
    </w:p>
    <w:p w:rsidR="00615966" w:rsidRPr="009950C0" w:rsidRDefault="00615966" w:rsidP="00615966">
      <w:pPr>
        <w:pStyle w:val="NewPara"/>
        <w:numPr>
          <w:ilvl w:val="0"/>
          <w:numId w:val="0"/>
        </w:numPr>
        <w:bidi/>
        <w:spacing w:after="0" w:line="120" w:lineRule="auto"/>
        <w:jc w:val="lowKashida"/>
        <w:rPr>
          <w:rtl/>
        </w:rPr>
      </w:pPr>
    </w:p>
    <w:p w:rsidR="00E477C0" w:rsidRDefault="00786448" w:rsidP="00E75DE9">
      <w:pPr>
        <w:pStyle w:val="NewPara"/>
        <w:numPr>
          <w:ilvl w:val="0"/>
          <w:numId w:val="0"/>
        </w:numPr>
        <w:bidi/>
        <w:spacing w:after="0" w:line="216" w:lineRule="auto"/>
        <w:jc w:val="lowKashida"/>
        <w:rPr>
          <w:rtl/>
        </w:rPr>
      </w:pPr>
      <w:r w:rsidRPr="003D1660">
        <w:rPr>
          <w:rFonts w:asciiTheme="majorBidi" w:hAnsiTheme="majorBidi" w:cstheme="majorBidi" w:hint="cs"/>
          <w:sz w:val="24"/>
          <w:szCs w:val="24"/>
          <w:rtl/>
        </w:rPr>
        <w:t>3</w:t>
      </w:r>
      <w:r>
        <w:rPr>
          <w:rFonts w:hint="cs"/>
          <w:rtl/>
        </w:rPr>
        <w:t>-</w:t>
      </w:r>
      <w:r>
        <w:rPr>
          <w:rFonts w:hint="cs"/>
          <w:rtl/>
        </w:rPr>
        <w:tab/>
      </w:r>
      <w:r w:rsidR="00C10C9B" w:rsidRPr="009B720F">
        <w:rPr>
          <w:rtl/>
          <w:lang w:bidi="ar-LB"/>
        </w:rPr>
        <w:t xml:space="preserve">أجاب </w:t>
      </w:r>
      <w:r w:rsidR="00C10C9B" w:rsidRPr="009B720F">
        <w:rPr>
          <w:szCs w:val="24"/>
          <w:rtl/>
          <w:lang w:bidi="ar-LB"/>
        </w:rPr>
        <w:t>96</w:t>
      </w:r>
      <w:r w:rsidR="00C10C9B" w:rsidRPr="009B720F">
        <w:rPr>
          <w:rtl/>
          <w:lang w:bidi="ar-LB"/>
        </w:rPr>
        <w:t xml:space="preserve"> بلداً على الاستبيان العام </w:t>
      </w:r>
      <w:r w:rsidR="00AB40E1" w:rsidRPr="009B720F">
        <w:rPr>
          <w:rtl/>
          <w:lang w:bidi="ar-LB"/>
        </w:rPr>
        <w:t xml:space="preserve">لمدوّنة </w:t>
      </w:r>
      <w:r w:rsidR="00AB40E1" w:rsidRPr="009B720F">
        <w:rPr>
          <w:rtl/>
        </w:rPr>
        <w:t xml:space="preserve">السلوك بشأن الصيد الرشيد لعام </w:t>
      </w:r>
      <w:r w:rsidR="00AB40E1" w:rsidRPr="009B720F">
        <w:rPr>
          <w:szCs w:val="24"/>
          <w:rtl/>
        </w:rPr>
        <w:t>2013</w:t>
      </w:r>
      <w:r w:rsidR="00AB40E1" w:rsidRPr="009B720F">
        <w:rPr>
          <w:rtl/>
        </w:rPr>
        <w:t xml:space="preserve"> </w:t>
      </w:r>
      <w:r w:rsidR="00066B9F" w:rsidRPr="009B720F">
        <w:rPr>
          <w:rtl/>
        </w:rPr>
        <w:t>وقدّمته، وأجاب اثنان وث</w:t>
      </w:r>
      <w:r w:rsidR="00810327">
        <w:rPr>
          <w:rFonts w:hint="cs"/>
          <w:rtl/>
        </w:rPr>
        <w:t>م</w:t>
      </w:r>
      <w:r w:rsidR="00066B9F" w:rsidRPr="009B720F">
        <w:rPr>
          <w:rtl/>
        </w:rPr>
        <w:t>ا</w:t>
      </w:r>
      <w:r w:rsidR="00810327">
        <w:rPr>
          <w:rFonts w:hint="cs"/>
          <w:rtl/>
        </w:rPr>
        <w:t>ن</w:t>
      </w:r>
      <w:r w:rsidR="00066B9F" w:rsidRPr="009B720F">
        <w:rPr>
          <w:rtl/>
        </w:rPr>
        <w:t xml:space="preserve">ون بلداً منها على الأسئلة المتعلّقة بتربية الأحياء المائية. وهذا يمثّل زيادة بنسبة </w:t>
      </w:r>
      <w:r w:rsidR="00066B9F" w:rsidRPr="009B720F">
        <w:rPr>
          <w:szCs w:val="24"/>
          <w:rtl/>
        </w:rPr>
        <w:t>82</w:t>
      </w:r>
      <w:r w:rsidR="00066B9F" w:rsidRPr="009B720F">
        <w:rPr>
          <w:rtl/>
        </w:rPr>
        <w:t xml:space="preserve"> في المائة في الإجابات على الاستبيان العام المتصلة بتربية الأحياء المائية</w:t>
      </w:r>
      <w:r w:rsidR="00042A58" w:rsidRPr="009B720F">
        <w:rPr>
          <w:rtl/>
        </w:rPr>
        <w:t>. ويرد أدناه ملخص لعدد محدود من العناصر</w:t>
      </w:r>
      <w:r w:rsidR="00042A58" w:rsidRPr="00657CBE">
        <w:rPr>
          <w:rStyle w:val="FootnoteReference"/>
          <w:rFonts w:asciiTheme="majorBidi" w:hAnsiTheme="majorBidi" w:cstheme="majorBidi"/>
          <w:szCs w:val="24"/>
          <w:rtl/>
        </w:rPr>
        <w:footnoteReference w:id="2"/>
      </w:r>
      <w:r w:rsidR="00EF6EE4" w:rsidRPr="009B720F">
        <w:rPr>
          <w:rtl/>
        </w:rPr>
        <w:t>.</w:t>
      </w:r>
    </w:p>
    <w:p w:rsidR="009950C0" w:rsidRPr="00615966" w:rsidRDefault="009950C0" w:rsidP="00E75DE9">
      <w:pPr>
        <w:pStyle w:val="NewPara"/>
        <w:numPr>
          <w:ilvl w:val="0"/>
          <w:numId w:val="0"/>
        </w:numPr>
        <w:bidi/>
        <w:spacing w:after="0" w:line="216" w:lineRule="auto"/>
        <w:jc w:val="lowKashida"/>
        <w:rPr>
          <w:sz w:val="24"/>
          <w:szCs w:val="24"/>
          <w:rtl/>
        </w:rPr>
      </w:pPr>
    </w:p>
    <w:p w:rsidR="009950C0" w:rsidRDefault="006E7697" w:rsidP="00E75DE9">
      <w:pPr>
        <w:pStyle w:val="NewPara"/>
        <w:numPr>
          <w:ilvl w:val="0"/>
          <w:numId w:val="0"/>
        </w:numPr>
        <w:bidi/>
        <w:spacing w:after="0" w:line="216" w:lineRule="auto"/>
        <w:jc w:val="lowKashida"/>
        <w:rPr>
          <w:rtl/>
        </w:rPr>
      </w:pPr>
      <w:r w:rsidRPr="0038595F">
        <w:rPr>
          <w:rFonts w:asciiTheme="majorBidi" w:hAnsiTheme="majorBidi" w:cstheme="majorBidi" w:hint="cs"/>
          <w:sz w:val="24"/>
          <w:szCs w:val="24"/>
          <w:rtl/>
        </w:rPr>
        <w:t>4</w:t>
      </w:r>
      <w:r>
        <w:rPr>
          <w:rFonts w:hint="cs"/>
          <w:rtl/>
        </w:rPr>
        <w:t>-</w:t>
      </w:r>
      <w:r>
        <w:rPr>
          <w:rFonts w:hint="cs"/>
          <w:rtl/>
        </w:rPr>
        <w:tab/>
      </w:r>
      <w:r w:rsidR="00185F6E" w:rsidRPr="009B720F">
        <w:rPr>
          <w:rtl/>
        </w:rPr>
        <w:t xml:space="preserve">وضمن </w:t>
      </w:r>
      <w:r w:rsidR="001447DC" w:rsidRPr="009B720F">
        <w:rPr>
          <w:rtl/>
        </w:rPr>
        <w:t xml:space="preserve">المواضيع الثمانية للمدوّنة، </w:t>
      </w:r>
      <w:r w:rsidR="001C7BF3" w:rsidRPr="009B720F">
        <w:rPr>
          <w:rFonts w:eastAsiaTheme="minorHAnsi"/>
          <w:rtl/>
          <w:lang w:val="en-US" w:bidi="ar-LB"/>
        </w:rPr>
        <w:t xml:space="preserve">لا تزال مسألتا "إدارة مصايد الأسماك" "وتنمية تربية الأحياء المائية" تتبوآن مركز الصدارة في قائمة الموضوعات ذات الأولوية، بنسبة </w:t>
      </w:r>
      <w:r w:rsidR="00AB5A49">
        <w:rPr>
          <w:rFonts w:hint="cs"/>
          <w:szCs w:val="24"/>
          <w:rtl/>
        </w:rPr>
        <w:t>76.9</w:t>
      </w:r>
      <w:r w:rsidR="001C7BF3" w:rsidRPr="009B720F">
        <w:rPr>
          <w:rtl/>
        </w:rPr>
        <w:t xml:space="preserve"> في المائة </w:t>
      </w:r>
      <w:r w:rsidR="006B5A16" w:rsidRPr="009B720F">
        <w:rPr>
          <w:rtl/>
        </w:rPr>
        <w:t>لمصايد الأسماك و</w:t>
      </w:r>
      <w:r w:rsidR="006B5A16" w:rsidRPr="009B720F">
        <w:rPr>
          <w:szCs w:val="24"/>
          <w:rtl/>
        </w:rPr>
        <w:t>59</w:t>
      </w:r>
      <w:r w:rsidR="006B5A16" w:rsidRPr="009B720F">
        <w:rPr>
          <w:rtl/>
        </w:rPr>
        <w:t xml:space="preserve"> في المائة لتربية الأحياء المائية. وعلى المستوى العالمي، </w:t>
      </w:r>
      <w:r w:rsidR="00B81F1F" w:rsidRPr="009B720F">
        <w:rPr>
          <w:rtl/>
        </w:rPr>
        <w:t xml:space="preserve">أشار </w:t>
      </w:r>
      <w:r w:rsidR="00D84732" w:rsidRPr="009B720F">
        <w:rPr>
          <w:szCs w:val="24"/>
          <w:rtl/>
        </w:rPr>
        <w:t>42</w:t>
      </w:r>
      <w:r w:rsidR="00D84732" w:rsidRPr="009B720F">
        <w:rPr>
          <w:rtl/>
        </w:rPr>
        <w:t xml:space="preserve"> في المائة من البلدان إلى أن لديها </w:t>
      </w:r>
      <w:r w:rsidR="002C5D4F" w:rsidRPr="009B720F">
        <w:rPr>
          <w:rtl/>
        </w:rPr>
        <w:t>إطار وطني لسياسات تربية الأحياء المائية</w:t>
      </w:r>
      <w:r w:rsidR="00271094" w:rsidRPr="009B720F">
        <w:rPr>
          <w:rtl/>
        </w:rPr>
        <w:t xml:space="preserve"> أنجز إلى حدّ كبير و/أو تمّ تنفيذه. </w:t>
      </w:r>
      <w:r w:rsidR="000915FF" w:rsidRPr="009B720F">
        <w:rPr>
          <w:rtl/>
        </w:rPr>
        <w:t xml:space="preserve">وأشار </w:t>
      </w:r>
      <w:r w:rsidR="00550C2A" w:rsidRPr="009B720F">
        <w:rPr>
          <w:rtl/>
        </w:rPr>
        <w:t xml:space="preserve">ما نسبته </w:t>
      </w:r>
      <w:r w:rsidR="00550C2A" w:rsidRPr="009B720F">
        <w:rPr>
          <w:szCs w:val="24"/>
          <w:rtl/>
        </w:rPr>
        <w:t>36</w:t>
      </w:r>
      <w:r w:rsidR="00550C2A" w:rsidRPr="009B720F">
        <w:rPr>
          <w:rtl/>
        </w:rPr>
        <w:t xml:space="preserve"> في المائة و</w:t>
      </w:r>
      <w:r w:rsidR="009C6A48">
        <w:rPr>
          <w:rFonts w:hint="cs"/>
          <w:szCs w:val="24"/>
          <w:rtl/>
        </w:rPr>
        <w:t>48</w:t>
      </w:r>
      <w:r w:rsidR="00550C2A" w:rsidRPr="009B720F">
        <w:rPr>
          <w:rtl/>
        </w:rPr>
        <w:t xml:space="preserve"> في المائة من البلدان إلى أن لديها أطراً مشابهة للإطار الوطني القانوني والإطار الوطني المؤسسي على التوالي مع التنويه بوجود بعض الفروق الإقليمية.</w:t>
      </w:r>
      <w:r w:rsidR="00C87241" w:rsidRPr="009B720F">
        <w:rPr>
          <w:rtl/>
        </w:rPr>
        <w:t xml:space="preserve"> ولا تمثّل هذه </w:t>
      </w:r>
      <w:r w:rsidR="009D1238" w:rsidRPr="009B720F">
        <w:rPr>
          <w:rtl/>
        </w:rPr>
        <w:t>المعدلات</w:t>
      </w:r>
      <w:r w:rsidR="00C87241" w:rsidRPr="009B720F">
        <w:rPr>
          <w:rtl/>
        </w:rPr>
        <w:t xml:space="preserve"> </w:t>
      </w:r>
      <w:r w:rsidR="00A7742F" w:rsidRPr="009B720F">
        <w:rPr>
          <w:rtl/>
        </w:rPr>
        <w:t xml:space="preserve">تغييرات ملحوظة </w:t>
      </w:r>
      <w:r w:rsidR="002D3D9B" w:rsidRPr="009B720F">
        <w:rPr>
          <w:rtl/>
        </w:rPr>
        <w:t xml:space="preserve">في ما يتعلّق بالحالة التي ذكرت في عام </w:t>
      </w:r>
      <w:r w:rsidR="002D3D9B" w:rsidRPr="009B720F">
        <w:rPr>
          <w:szCs w:val="24"/>
          <w:rtl/>
        </w:rPr>
        <w:t>2011</w:t>
      </w:r>
      <w:r w:rsidR="002D3D9B" w:rsidRPr="009B720F">
        <w:rPr>
          <w:rtl/>
        </w:rPr>
        <w:t>.</w:t>
      </w:r>
    </w:p>
    <w:p w:rsidR="00A47CDF" w:rsidRPr="009D549D" w:rsidRDefault="00A47CDF" w:rsidP="009D549D">
      <w:pPr>
        <w:pStyle w:val="NewPara"/>
        <w:numPr>
          <w:ilvl w:val="0"/>
          <w:numId w:val="0"/>
        </w:numPr>
        <w:bidi/>
        <w:spacing w:after="0" w:line="120" w:lineRule="auto"/>
        <w:jc w:val="lowKashida"/>
        <w:rPr>
          <w:sz w:val="24"/>
          <w:szCs w:val="24"/>
          <w:rtl/>
        </w:rPr>
      </w:pPr>
    </w:p>
    <w:p w:rsidR="009950C0" w:rsidRDefault="005D2C93" w:rsidP="009D549D">
      <w:pPr>
        <w:pStyle w:val="NewPara"/>
        <w:numPr>
          <w:ilvl w:val="0"/>
          <w:numId w:val="0"/>
        </w:numPr>
        <w:bidi/>
        <w:spacing w:after="0" w:line="216" w:lineRule="auto"/>
        <w:jc w:val="lowKashida"/>
        <w:rPr>
          <w:rFonts w:eastAsiaTheme="minorHAnsi"/>
          <w:rtl/>
          <w:lang w:val="en-US" w:bidi="ar-LB"/>
        </w:rPr>
      </w:pPr>
      <w:r w:rsidRPr="0038595F">
        <w:rPr>
          <w:rFonts w:asciiTheme="majorBidi" w:hAnsiTheme="majorBidi" w:cstheme="majorBidi" w:hint="cs"/>
          <w:sz w:val="24"/>
          <w:szCs w:val="24"/>
          <w:rtl/>
        </w:rPr>
        <w:t>5</w:t>
      </w:r>
      <w:r>
        <w:rPr>
          <w:rFonts w:eastAsiaTheme="minorHAnsi" w:hint="cs"/>
          <w:rtl/>
          <w:lang w:val="en-US" w:bidi="ar-LB"/>
        </w:rPr>
        <w:t>-</w:t>
      </w:r>
      <w:r>
        <w:rPr>
          <w:rFonts w:eastAsiaTheme="minorHAnsi" w:hint="cs"/>
          <w:rtl/>
          <w:lang w:val="en-US" w:bidi="ar-LB"/>
        </w:rPr>
        <w:tab/>
      </w:r>
      <w:r w:rsidR="001A6270" w:rsidRPr="009B720F">
        <w:rPr>
          <w:rFonts w:eastAsiaTheme="minorHAnsi"/>
          <w:rtl/>
          <w:lang w:val="en-US" w:bidi="ar-LB"/>
        </w:rPr>
        <w:t xml:space="preserve">وأشار ما نسبته </w:t>
      </w:r>
      <w:r w:rsidR="001A6270" w:rsidRPr="009B720F">
        <w:rPr>
          <w:rFonts w:eastAsiaTheme="minorHAnsi"/>
          <w:szCs w:val="24"/>
          <w:rtl/>
          <w:lang w:val="en-US" w:bidi="ar-LB"/>
        </w:rPr>
        <w:t>7</w:t>
      </w:r>
      <w:r w:rsidR="006E7697">
        <w:rPr>
          <w:rFonts w:eastAsiaTheme="minorHAnsi" w:hint="cs"/>
          <w:szCs w:val="24"/>
          <w:rtl/>
          <w:lang w:val="en-US" w:bidi="ar-LB"/>
        </w:rPr>
        <w:t>4</w:t>
      </w:r>
      <w:r w:rsidR="001A6270" w:rsidRPr="009B720F">
        <w:rPr>
          <w:rFonts w:eastAsiaTheme="minorHAnsi"/>
          <w:rtl/>
          <w:lang w:val="en-US" w:bidi="ar-LB"/>
        </w:rPr>
        <w:t xml:space="preserve"> في المائة من البلدان إلى أن حكوماتها قد وضعت مدونة أو اتفاقية حول أفضل ممارسات تربية الأحياء المائية، بما يتماشى مع المدونة، </w:t>
      </w:r>
      <w:r w:rsidR="001A6270" w:rsidRPr="00E84BDF">
        <w:rPr>
          <w:rFonts w:eastAsiaTheme="minorHAnsi"/>
          <w:rtl/>
          <w:lang w:val="en-US" w:bidi="ar-LB"/>
        </w:rPr>
        <w:t>بينما</w:t>
      </w:r>
      <w:r w:rsidR="008E1053" w:rsidRPr="00E84BDF">
        <w:rPr>
          <w:rFonts w:eastAsiaTheme="minorHAnsi"/>
          <w:rtl/>
          <w:lang w:val="en-US" w:bidi="ar-LB"/>
        </w:rPr>
        <w:t xml:space="preserve"> أشار</w:t>
      </w:r>
      <w:r w:rsidR="001A6270" w:rsidRPr="00E84BDF">
        <w:rPr>
          <w:rFonts w:eastAsiaTheme="minorHAnsi"/>
          <w:rtl/>
          <w:lang w:val="en-US" w:bidi="ar-LB"/>
        </w:rPr>
        <w:t xml:space="preserve"> </w:t>
      </w:r>
      <w:r w:rsidR="008E1053" w:rsidRPr="00E84BDF">
        <w:rPr>
          <w:rFonts w:eastAsiaTheme="minorHAnsi"/>
          <w:szCs w:val="24"/>
          <w:rtl/>
          <w:lang w:val="en-US" w:bidi="ar-LB"/>
        </w:rPr>
        <w:t>55</w:t>
      </w:r>
      <w:r w:rsidR="008E1053" w:rsidRPr="00E84BDF">
        <w:rPr>
          <w:rFonts w:eastAsiaTheme="minorHAnsi"/>
          <w:rtl/>
          <w:lang w:val="en-US" w:bidi="ar-LB"/>
        </w:rPr>
        <w:t xml:space="preserve"> في المائة من البلدان</w:t>
      </w:r>
      <w:r w:rsidR="001A6270" w:rsidRPr="00E84BDF">
        <w:rPr>
          <w:rFonts w:eastAsiaTheme="minorHAnsi"/>
          <w:rtl/>
          <w:lang w:val="en-US" w:bidi="ar-LB"/>
        </w:rPr>
        <w:t xml:space="preserve"> إلى أن لديها مدونات موضوعة ومُطبقة من قبل المنتجين</w:t>
      </w:r>
      <w:r w:rsidR="00222091" w:rsidRPr="00E84BDF">
        <w:rPr>
          <w:rFonts w:eastAsiaTheme="minorHAnsi"/>
          <w:rtl/>
          <w:lang w:val="en-US" w:bidi="ar-LB"/>
        </w:rPr>
        <w:t xml:space="preserve">، </w:t>
      </w:r>
      <w:r w:rsidR="004118C4" w:rsidRPr="00E84BDF">
        <w:rPr>
          <w:rFonts w:eastAsiaTheme="minorHAnsi"/>
          <w:rtl/>
          <w:lang w:val="en-US" w:bidi="ar-LB"/>
        </w:rPr>
        <w:t>أ</w:t>
      </w:r>
      <w:r w:rsidR="00222091" w:rsidRPr="00E84BDF">
        <w:rPr>
          <w:rFonts w:eastAsiaTheme="minorHAnsi"/>
          <w:rtl/>
          <w:lang w:val="en-US" w:bidi="ar-LB"/>
        </w:rPr>
        <w:t>و</w:t>
      </w:r>
      <w:r w:rsidR="004118C4" w:rsidRPr="00E84BDF">
        <w:rPr>
          <w:rFonts w:eastAsiaTheme="minorHAnsi"/>
          <w:rtl/>
          <w:lang w:val="en-US" w:bidi="ar-LB"/>
        </w:rPr>
        <w:t xml:space="preserve"> </w:t>
      </w:r>
      <w:r w:rsidR="00222091" w:rsidRPr="00E84BDF">
        <w:rPr>
          <w:rFonts w:eastAsiaTheme="minorHAnsi"/>
          <w:rtl/>
          <w:lang w:val="en-US" w:bidi="ar-LB"/>
        </w:rPr>
        <w:t xml:space="preserve">من قبل الموردين في مجال تربية الأحياء المائية </w:t>
      </w:r>
      <w:r w:rsidR="00A47650" w:rsidRPr="00E84BDF">
        <w:rPr>
          <w:rFonts w:eastAsiaTheme="minorHAnsi" w:hint="cs"/>
          <w:rtl/>
          <w:lang w:val="en-US" w:bidi="ar-LB"/>
        </w:rPr>
        <w:t xml:space="preserve">بالنسبة لـ </w:t>
      </w:r>
      <w:r w:rsidR="00222091" w:rsidRPr="00E84BDF">
        <w:rPr>
          <w:rFonts w:eastAsiaTheme="minorHAnsi"/>
          <w:szCs w:val="24"/>
          <w:rtl/>
          <w:lang w:val="en-US" w:bidi="ar-LB"/>
        </w:rPr>
        <w:t>32</w:t>
      </w:r>
      <w:r w:rsidR="00222091" w:rsidRPr="00E84BDF">
        <w:rPr>
          <w:rFonts w:eastAsiaTheme="minorHAnsi"/>
          <w:rtl/>
          <w:lang w:val="en-US" w:bidi="ar-LB"/>
        </w:rPr>
        <w:t xml:space="preserve"> في المائة من البلدان، </w:t>
      </w:r>
      <w:r w:rsidR="004118C4" w:rsidRPr="00E84BDF">
        <w:rPr>
          <w:rFonts w:eastAsiaTheme="minorHAnsi"/>
          <w:rtl/>
          <w:lang w:val="en-US" w:bidi="ar-LB"/>
        </w:rPr>
        <w:t xml:space="preserve">أو </w:t>
      </w:r>
      <w:r w:rsidR="00222091" w:rsidRPr="00E84BDF">
        <w:rPr>
          <w:rFonts w:eastAsiaTheme="minorHAnsi"/>
          <w:rtl/>
          <w:lang w:val="en-US" w:bidi="ar-LB"/>
        </w:rPr>
        <w:t xml:space="preserve">من جانب مُصنّعين مختلفين </w:t>
      </w:r>
      <w:r w:rsidR="00A47650" w:rsidRPr="00E84BDF">
        <w:rPr>
          <w:rFonts w:eastAsiaTheme="minorHAnsi" w:hint="cs"/>
          <w:rtl/>
          <w:lang w:val="en-US" w:bidi="ar-LB"/>
        </w:rPr>
        <w:t xml:space="preserve">بالنسبة لـ </w:t>
      </w:r>
      <w:r w:rsidR="003B0E47" w:rsidRPr="00E84BDF">
        <w:rPr>
          <w:rFonts w:eastAsiaTheme="minorHAnsi"/>
          <w:szCs w:val="24"/>
          <w:rtl/>
          <w:lang w:val="en-US" w:bidi="ar-LB"/>
        </w:rPr>
        <w:t>30</w:t>
      </w:r>
      <w:r w:rsidR="00222091" w:rsidRPr="00E84BDF">
        <w:rPr>
          <w:rFonts w:eastAsiaTheme="minorHAnsi"/>
          <w:rtl/>
          <w:lang w:val="en-US" w:bidi="ar-LB"/>
        </w:rPr>
        <w:t xml:space="preserve"> في المائة </w:t>
      </w:r>
      <w:r w:rsidR="003B0E47" w:rsidRPr="00E84BDF">
        <w:rPr>
          <w:rFonts w:eastAsiaTheme="minorHAnsi"/>
          <w:rtl/>
          <w:lang w:val="en-US" w:bidi="ar-LB"/>
        </w:rPr>
        <w:t>منها.</w:t>
      </w:r>
    </w:p>
    <w:p w:rsidR="009950C0" w:rsidRDefault="009950C0" w:rsidP="009D549D">
      <w:pPr>
        <w:pStyle w:val="NewPara"/>
        <w:numPr>
          <w:ilvl w:val="0"/>
          <w:numId w:val="0"/>
        </w:numPr>
        <w:bidi/>
        <w:spacing w:after="0" w:line="216" w:lineRule="auto"/>
        <w:jc w:val="lowKashida"/>
        <w:rPr>
          <w:rFonts w:eastAsiaTheme="minorHAnsi"/>
          <w:rtl/>
          <w:lang w:val="en-US" w:bidi="ar-LB"/>
        </w:rPr>
      </w:pPr>
    </w:p>
    <w:p w:rsidR="009950C0" w:rsidRDefault="005D2C93" w:rsidP="00355AA8">
      <w:pPr>
        <w:pStyle w:val="NewPara"/>
        <w:numPr>
          <w:ilvl w:val="0"/>
          <w:numId w:val="0"/>
        </w:numPr>
        <w:bidi/>
        <w:spacing w:after="0" w:line="216" w:lineRule="auto"/>
        <w:jc w:val="lowKashida"/>
        <w:rPr>
          <w:rFonts w:eastAsiaTheme="minorHAnsi"/>
          <w:rtl/>
          <w:lang w:val="en-US" w:bidi="ar-LB"/>
        </w:rPr>
      </w:pPr>
      <w:r w:rsidRPr="0038595F">
        <w:rPr>
          <w:rFonts w:asciiTheme="majorBidi" w:hAnsiTheme="majorBidi" w:cstheme="majorBidi" w:hint="cs"/>
          <w:sz w:val="24"/>
          <w:szCs w:val="24"/>
          <w:rtl/>
        </w:rPr>
        <w:t>6</w:t>
      </w:r>
      <w:r>
        <w:rPr>
          <w:rFonts w:eastAsiaTheme="minorHAnsi" w:hint="cs"/>
          <w:rtl/>
          <w:lang w:val="en-US" w:bidi="ar-LB"/>
        </w:rPr>
        <w:t>-</w:t>
      </w:r>
      <w:r>
        <w:rPr>
          <w:rFonts w:eastAsiaTheme="minorHAnsi" w:hint="cs"/>
          <w:rtl/>
          <w:lang w:val="en-US" w:bidi="ar-LB"/>
        </w:rPr>
        <w:tab/>
      </w:r>
      <w:r w:rsidR="00A21AB2" w:rsidRPr="009B720F">
        <w:rPr>
          <w:rFonts w:eastAsiaTheme="minorHAnsi"/>
          <w:rtl/>
          <w:lang w:val="en-US" w:bidi="ar-LB"/>
        </w:rPr>
        <w:t>وأشار اث</w:t>
      </w:r>
      <w:r w:rsidR="00083688" w:rsidRPr="009B720F">
        <w:rPr>
          <w:rFonts w:eastAsiaTheme="minorHAnsi"/>
          <w:rtl/>
          <w:lang w:val="en-US" w:bidi="ar-LB"/>
        </w:rPr>
        <w:t>نان وثمانو</w:t>
      </w:r>
      <w:r w:rsidR="00A21AB2" w:rsidRPr="009B720F">
        <w:rPr>
          <w:rFonts w:eastAsiaTheme="minorHAnsi"/>
          <w:rtl/>
          <w:lang w:val="en-US" w:bidi="ar-LB"/>
        </w:rPr>
        <w:t xml:space="preserve">ن في المائة من </w:t>
      </w:r>
      <w:r w:rsidR="006531BD" w:rsidRPr="009B720F">
        <w:rPr>
          <w:rFonts w:eastAsiaTheme="minorHAnsi"/>
          <w:rtl/>
          <w:lang w:val="en-US" w:bidi="ar-LB"/>
        </w:rPr>
        <w:t xml:space="preserve">البلدان إلى وجود حاجة إلى </w:t>
      </w:r>
      <w:r w:rsidR="00A21AB2" w:rsidRPr="009B720F">
        <w:rPr>
          <w:rFonts w:eastAsiaTheme="minorHAnsi"/>
          <w:rtl/>
          <w:lang w:val="en-US" w:bidi="ar-LB"/>
        </w:rPr>
        <w:t xml:space="preserve">إجراء تحسينات </w:t>
      </w:r>
      <w:r w:rsidR="000C27C3" w:rsidRPr="009B720F">
        <w:rPr>
          <w:rFonts w:eastAsiaTheme="minorHAnsi"/>
          <w:rtl/>
          <w:lang w:val="en-US" w:bidi="ar-LB"/>
        </w:rPr>
        <w:t>في</w:t>
      </w:r>
      <w:r w:rsidR="00A21AB2" w:rsidRPr="009B720F">
        <w:rPr>
          <w:rFonts w:eastAsiaTheme="minorHAnsi"/>
          <w:rtl/>
          <w:lang w:val="en-US" w:bidi="ar-LB"/>
        </w:rPr>
        <w:t xml:space="preserve"> التقييم البيئي لعمليات تربية الأحياء المائية، وأشار ما نسبته </w:t>
      </w:r>
      <w:r w:rsidR="00306BBB" w:rsidRPr="009B720F">
        <w:rPr>
          <w:rFonts w:eastAsiaTheme="minorHAnsi"/>
          <w:szCs w:val="24"/>
          <w:rtl/>
          <w:lang w:val="en-US" w:bidi="ar-LB"/>
        </w:rPr>
        <w:t>77</w:t>
      </w:r>
      <w:r w:rsidR="00A21AB2" w:rsidRPr="009B720F">
        <w:rPr>
          <w:rFonts w:eastAsiaTheme="minorHAnsi"/>
          <w:rtl/>
          <w:lang w:val="en-US" w:bidi="ar-LB"/>
        </w:rPr>
        <w:t xml:space="preserve"> في المائة من </w:t>
      </w:r>
      <w:r w:rsidR="005F06B4" w:rsidRPr="009B720F">
        <w:rPr>
          <w:rFonts w:eastAsiaTheme="minorHAnsi"/>
          <w:rtl/>
          <w:lang w:val="en-US" w:bidi="ar-LB"/>
        </w:rPr>
        <w:t>البلدان</w:t>
      </w:r>
      <w:r w:rsidR="00A21AB2" w:rsidRPr="009B720F">
        <w:rPr>
          <w:rFonts w:eastAsiaTheme="minorHAnsi"/>
          <w:rtl/>
          <w:lang w:val="en-US" w:bidi="ar-LB"/>
        </w:rPr>
        <w:t xml:space="preserve"> إلى ضرورة تحقيق تحسينات في رصد عمليات تربية الأحياء المائية.</w:t>
      </w:r>
      <w:r w:rsidR="005F06B4" w:rsidRPr="009B720F">
        <w:rPr>
          <w:rFonts w:eastAsiaTheme="minorHAnsi"/>
          <w:rtl/>
          <w:lang w:val="en-US" w:bidi="ar-LB"/>
        </w:rPr>
        <w:t xml:space="preserve"> </w:t>
      </w:r>
      <w:r w:rsidR="00A21AB2" w:rsidRPr="009B720F">
        <w:rPr>
          <w:rFonts w:eastAsiaTheme="minorHAnsi"/>
          <w:rtl/>
          <w:lang w:val="en-US" w:bidi="ar-LB"/>
        </w:rPr>
        <w:t>أما في</w:t>
      </w:r>
      <w:r w:rsidR="005F06B4" w:rsidRPr="009B720F">
        <w:rPr>
          <w:rFonts w:eastAsiaTheme="minorHAnsi"/>
          <w:rtl/>
          <w:lang w:val="en-US" w:bidi="ar-LB"/>
        </w:rPr>
        <w:t xml:space="preserve"> </w:t>
      </w:r>
      <w:r w:rsidR="00A21AB2" w:rsidRPr="009B720F">
        <w:rPr>
          <w:rFonts w:eastAsiaTheme="minorHAnsi"/>
          <w:rtl/>
          <w:lang w:val="en-US" w:bidi="ar-LB"/>
        </w:rPr>
        <w:t xml:space="preserve">ما يخص الحد من الآثار </w:t>
      </w:r>
      <w:r w:rsidR="00CD19D2" w:rsidRPr="009B720F">
        <w:rPr>
          <w:rFonts w:eastAsiaTheme="minorHAnsi"/>
          <w:rtl/>
          <w:lang w:val="en-US" w:bidi="ar-LB"/>
        </w:rPr>
        <w:t>الضار</w:t>
      </w:r>
      <w:r w:rsidR="00DD1C6A" w:rsidRPr="009B720F">
        <w:rPr>
          <w:rFonts w:eastAsiaTheme="minorHAnsi"/>
          <w:rtl/>
          <w:lang w:val="en-US" w:bidi="ar-LB"/>
        </w:rPr>
        <w:t>ّ</w:t>
      </w:r>
      <w:r w:rsidR="00CD19D2" w:rsidRPr="009B720F">
        <w:rPr>
          <w:rFonts w:eastAsiaTheme="minorHAnsi"/>
          <w:rtl/>
          <w:lang w:val="en-US" w:bidi="ar-LB"/>
        </w:rPr>
        <w:t>ة</w:t>
      </w:r>
      <w:r w:rsidR="00A21AB2" w:rsidRPr="009B720F">
        <w:rPr>
          <w:rFonts w:eastAsiaTheme="minorHAnsi"/>
          <w:rtl/>
          <w:lang w:val="en-US" w:bidi="ar-LB"/>
        </w:rPr>
        <w:t xml:space="preserve"> للأنواع </w:t>
      </w:r>
      <w:r w:rsidR="00A21AB2" w:rsidRPr="009B720F">
        <w:rPr>
          <w:rFonts w:eastAsiaTheme="minorHAnsi"/>
          <w:rtl/>
          <w:lang w:val="en-US" w:bidi="ar-LB"/>
        </w:rPr>
        <w:lastRenderedPageBreak/>
        <w:t xml:space="preserve">الحية الغريبة، فقد أشار ما نسبته </w:t>
      </w:r>
      <w:r w:rsidR="005F06B4" w:rsidRPr="009B720F">
        <w:rPr>
          <w:rFonts w:eastAsiaTheme="minorHAnsi"/>
          <w:szCs w:val="24"/>
          <w:rtl/>
          <w:lang w:val="en-US" w:bidi="ar-LB"/>
        </w:rPr>
        <w:t>42</w:t>
      </w:r>
      <w:r w:rsidR="00A21AB2" w:rsidRPr="009B720F">
        <w:rPr>
          <w:rFonts w:eastAsiaTheme="minorHAnsi"/>
          <w:rtl/>
          <w:lang w:val="en-US" w:bidi="ar-LB"/>
        </w:rPr>
        <w:t xml:space="preserve"> في المائة من </w:t>
      </w:r>
      <w:r w:rsidR="005F06B4" w:rsidRPr="009B720F">
        <w:rPr>
          <w:rFonts w:eastAsiaTheme="minorHAnsi"/>
          <w:rtl/>
          <w:lang w:val="en-US" w:bidi="ar-LB"/>
        </w:rPr>
        <w:t>البلدان</w:t>
      </w:r>
      <w:r w:rsidR="00A21AB2" w:rsidRPr="009B720F">
        <w:rPr>
          <w:rFonts w:eastAsiaTheme="minorHAnsi"/>
          <w:rtl/>
          <w:lang w:val="en-US" w:bidi="ar-LB"/>
        </w:rPr>
        <w:t xml:space="preserve"> </w:t>
      </w:r>
      <w:r w:rsidR="00355AA8">
        <w:rPr>
          <w:rFonts w:eastAsiaTheme="minorHAnsi" w:hint="cs"/>
          <w:rtl/>
          <w:lang w:val="en-US" w:bidi="ar-LB"/>
        </w:rPr>
        <w:br/>
      </w:r>
      <w:r w:rsidR="00A21AB2" w:rsidRPr="009B720F">
        <w:rPr>
          <w:rFonts w:eastAsiaTheme="minorHAnsi"/>
          <w:rtl/>
          <w:lang w:val="en-US" w:bidi="ar-LB"/>
        </w:rPr>
        <w:t>إلى</w:t>
      </w:r>
      <w:r w:rsidR="00355AA8">
        <w:rPr>
          <w:rFonts w:eastAsiaTheme="minorHAnsi" w:hint="cs"/>
          <w:rtl/>
          <w:lang w:val="en-US" w:bidi="ar-LB"/>
        </w:rPr>
        <w:t xml:space="preserve"> </w:t>
      </w:r>
      <w:r w:rsidR="00A21AB2" w:rsidRPr="009B720F">
        <w:rPr>
          <w:rFonts w:eastAsiaTheme="minorHAnsi"/>
          <w:rtl/>
          <w:lang w:val="en-US" w:bidi="ar-LB"/>
        </w:rPr>
        <w:t xml:space="preserve">أنها تطبّق إجراءات فعالة شاملة في هذا الصدد، بينما </w:t>
      </w:r>
      <w:r w:rsidR="00F93FE7" w:rsidRPr="009B720F">
        <w:rPr>
          <w:rFonts w:eastAsiaTheme="minorHAnsi"/>
          <w:rtl/>
          <w:lang w:val="en-US" w:bidi="ar-LB"/>
        </w:rPr>
        <w:t>ذكر</w:t>
      </w:r>
      <w:r w:rsidR="00A21AB2" w:rsidRPr="009B720F">
        <w:rPr>
          <w:rFonts w:eastAsiaTheme="minorHAnsi"/>
          <w:rtl/>
          <w:lang w:val="en-US" w:bidi="ar-LB"/>
        </w:rPr>
        <w:t xml:space="preserve"> </w:t>
      </w:r>
      <w:r w:rsidR="00F93FE7" w:rsidRPr="009B720F">
        <w:rPr>
          <w:rFonts w:eastAsiaTheme="minorHAnsi"/>
          <w:szCs w:val="24"/>
          <w:rtl/>
          <w:lang w:val="en-US" w:bidi="ar-LB"/>
        </w:rPr>
        <w:t>58</w:t>
      </w:r>
      <w:r w:rsidR="00A21AB2" w:rsidRPr="009B720F">
        <w:rPr>
          <w:rFonts w:eastAsiaTheme="minorHAnsi"/>
          <w:rtl/>
          <w:lang w:val="en-US" w:bidi="ar-LB"/>
        </w:rPr>
        <w:t xml:space="preserve"> في المائة من </w:t>
      </w:r>
      <w:r w:rsidR="00F93FE7" w:rsidRPr="009B720F">
        <w:rPr>
          <w:rFonts w:eastAsiaTheme="minorHAnsi"/>
          <w:rtl/>
          <w:lang w:val="en-US" w:bidi="ar-LB"/>
        </w:rPr>
        <w:t>البلدان</w:t>
      </w:r>
      <w:r w:rsidR="00E57AE8" w:rsidRPr="009B720F">
        <w:rPr>
          <w:rFonts w:eastAsiaTheme="minorHAnsi"/>
          <w:rtl/>
          <w:lang w:val="en-US" w:bidi="ar-LB"/>
        </w:rPr>
        <w:t xml:space="preserve"> الحاجة إلى إجراء تحسينات. وعلى غرار التقرير السابق،</w:t>
      </w:r>
      <w:r w:rsidR="00A21AB2" w:rsidRPr="009B720F">
        <w:rPr>
          <w:rFonts w:eastAsiaTheme="minorHAnsi"/>
          <w:rtl/>
          <w:lang w:val="en-US" w:bidi="ar-LB"/>
        </w:rPr>
        <w:t xml:space="preserve"> </w:t>
      </w:r>
      <w:r w:rsidR="00E57AE8" w:rsidRPr="009B720F">
        <w:rPr>
          <w:rFonts w:eastAsiaTheme="minorHAnsi"/>
          <w:rtl/>
          <w:lang w:val="en-US" w:bidi="ar-LB"/>
        </w:rPr>
        <w:t xml:space="preserve">أشار </w:t>
      </w:r>
      <w:r w:rsidR="00A21AB2" w:rsidRPr="009B720F">
        <w:rPr>
          <w:rFonts w:eastAsiaTheme="minorHAnsi"/>
          <w:rtl/>
          <w:lang w:val="en-US" w:bidi="ar-LB"/>
        </w:rPr>
        <w:t xml:space="preserve">الأعضاء إلى أن تعزيز القدرات الفنية </w:t>
      </w:r>
      <w:r w:rsidR="00E57AE8" w:rsidRPr="009B720F">
        <w:rPr>
          <w:rFonts w:eastAsiaTheme="minorHAnsi"/>
          <w:rtl/>
          <w:lang w:val="en-US" w:bidi="ar-LB"/>
        </w:rPr>
        <w:t>المؤسسية</w:t>
      </w:r>
      <w:r w:rsidR="00A21AB2" w:rsidRPr="009B720F">
        <w:rPr>
          <w:rFonts w:eastAsiaTheme="minorHAnsi"/>
          <w:rtl/>
          <w:lang w:val="en-US" w:bidi="ar-LB"/>
        </w:rPr>
        <w:t xml:space="preserve"> كان </w:t>
      </w:r>
      <w:r w:rsidR="00582963" w:rsidRPr="009B720F">
        <w:rPr>
          <w:rFonts w:eastAsiaTheme="minorHAnsi"/>
          <w:rtl/>
          <w:lang w:val="en-US" w:bidi="ar-LB"/>
        </w:rPr>
        <w:t>الأهم</w:t>
      </w:r>
      <w:r w:rsidR="00A21AB2" w:rsidRPr="009B720F">
        <w:rPr>
          <w:rFonts w:eastAsiaTheme="minorHAnsi"/>
          <w:rtl/>
          <w:lang w:val="en-US" w:bidi="ar-LB"/>
        </w:rPr>
        <w:t xml:space="preserve"> </w:t>
      </w:r>
      <w:r w:rsidR="00582963" w:rsidRPr="009B720F">
        <w:rPr>
          <w:rFonts w:eastAsiaTheme="minorHAnsi"/>
          <w:rtl/>
          <w:lang w:val="en-US" w:bidi="ar-LB"/>
        </w:rPr>
        <w:t>من أجل</w:t>
      </w:r>
      <w:r w:rsidR="00A21AB2" w:rsidRPr="009B720F">
        <w:rPr>
          <w:rFonts w:eastAsiaTheme="minorHAnsi"/>
          <w:rtl/>
          <w:lang w:val="en-US" w:bidi="ar-LB"/>
        </w:rPr>
        <w:t xml:space="preserve"> تحسين الإجراءات الأساسية المذكورة.</w:t>
      </w:r>
      <w:r w:rsidR="00582963" w:rsidRPr="009B720F">
        <w:rPr>
          <w:rFonts w:eastAsiaTheme="minorHAnsi"/>
          <w:rtl/>
          <w:lang w:val="en-US" w:bidi="ar-LB"/>
        </w:rPr>
        <w:t xml:space="preserve"> </w:t>
      </w:r>
      <w:r w:rsidR="00A21AB2" w:rsidRPr="009B720F">
        <w:rPr>
          <w:rFonts w:eastAsiaTheme="minorHAnsi"/>
          <w:rtl/>
          <w:lang w:val="en-US" w:bidi="ar-LB"/>
        </w:rPr>
        <w:t xml:space="preserve">وتُشجّع </w:t>
      </w:r>
      <w:r w:rsidR="00582963" w:rsidRPr="009B720F">
        <w:rPr>
          <w:rFonts w:eastAsiaTheme="minorHAnsi"/>
          <w:rtl/>
          <w:lang w:val="en-US" w:bidi="ar-LB"/>
        </w:rPr>
        <w:t>البلدان الأعضاء</w:t>
      </w:r>
      <w:r w:rsidR="00A21AB2" w:rsidRPr="009B720F">
        <w:rPr>
          <w:rFonts w:eastAsiaTheme="minorHAnsi"/>
          <w:rtl/>
          <w:lang w:val="en-US" w:bidi="ar-LB"/>
        </w:rPr>
        <w:t xml:space="preserve"> </w:t>
      </w:r>
      <w:r w:rsidR="00F218F4" w:rsidRPr="009B720F">
        <w:rPr>
          <w:rFonts w:eastAsiaTheme="minorHAnsi"/>
          <w:rtl/>
          <w:lang w:val="en-US" w:bidi="ar-LB"/>
        </w:rPr>
        <w:t>على تعزيز الممارسات المسؤول</w:t>
      </w:r>
      <w:r w:rsidR="00A21AB2" w:rsidRPr="009B720F">
        <w:rPr>
          <w:rFonts w:eastAsiaTheme="minorHAnsi"/>
          <w:rtl/>
          <w:lang w:val="en-US" w:bidi="ar-LB"/>
        </w:rPr>
        <w:t>ة في</w:t>
      </w:r>
      <w:r w:rsidR="00F218F4" w:rsidRPr="009B720F">
        <w:rPr>
          <w:rFonts w:eastAsiaTheme="minorHAnsi"/>
          <w:rtl/>
          <w:lang w:val="en-US" w:bidi="ar-LB"/>
        </w:rPr>
        <w:t xml:space="preserve"> </w:t>
      </w:r>
      <w:r w:rsidR="00A21AB2" w:rsidRPr="009B720F">
        <w:rPr>
          <w:rFonts w:eastAsiaTheme="minorHAnsi"/>
          <w:rtl/>
          <w:lang w:val="en-US" w:bidi="ar-LB"/>
        </w:rPr>
        <w:t>ما يخص تربية الأحياء المائية وذلك دعماً</w:t>
      </w:r>
      <w:r w:rsidR="00F218F4" w:rsidRPr="009B720F">
        <w:rPr>
          <w:rFonts w:eastAsiaTheme="minorHAnsi"/>
          <w:rtl/>
          <w:lang w:val="en-US" w:bidi="ar-LB"/>
        </w:rPr>
        <w:t xml:space="preserve"> للمجتمعات المحلية الريفية </w:t>
      </w:r>
      <w:r w:rsidR="00A21AB2" w:rsidRPr="009B720F">
        <w:rPr>
          <w:rFonts w:eastAsiaTheme="minorHAnsi"/>
          <w:rtl/>
          <w:lang w:val="en-US" w:bidi="ar-LB"/>
        </w:rPr>
        <w:t>ومنظمات المنتجين ومربي الأسماك.</w:t>
      </w:r>
      <w:r w:rsidR="00F218F4" w:rsidRPr="009B720F">
        <w:rPr>
          <w:rFonts w:eastAsiaTheme="minorHAnsi"/>
          <w:rtl/>
          <w:lang w:val="en-US" w:bidi="ar-LB"/>
        </w:rPr>
        <w:t xml:space="preserve"> و</w:t>
      </w:r>
      <w:r w:rsidR="00A21AB2" w:rsidRPr="009B720F">
        <w:rPr>
          <w:rFonts w:eastAsiaTheme="minorHAnsi"/>
          <w:rtl/>
          <w:lang w:val="en-US" w:bidi="ar-LB"/>
        </w:rPr>
        <w:t xml:space="preserve">أفاد </w:t>
      </w:r>
      <w:r w:rsidR="00B82DCC" w:rsidRPr="009B720F">
        <w:rPr>
          <w:rFonts w:eastAsiaTheme="minorHAnsi"/>
          <w:szCs w:val="24"/>
          <w:rtl/>
          <w:lang w:val="en-US" w:bidi="ar-LB"/>
        </w:rPr>
        <w:t>88</w:t>
      </w:r>
      <w:r w:rsidR="00A21AB2" w:rsidRPr="009B720F">
        <w:rPr>
          <w:rFonts w:eastAsiaTheme="minorHAnsi"/>
          <w:rtl/>
          <w:lang w:val="en-US" w:bidi="ar-LB"/>
        </w:rPr>
        <w:t xml:space="preserve"> في </w:t>
      </w:r>
      <w:r w:rsidR="00B82DCC" w:rsidRPr="009B720F">
        <w:rPr>
          <w:rFonts w:eastAsiaTheme="minorHAnsi"/>
          <w:rtl/>
          <w:lang w:val="en-US" w:bidi="ar-LB"/>
        </w:rPr>
        <w:t>المائة</w:t>
      </w:r>
      <w:r w:rsidR="00DD1C6A" w:rsidRPr="009B720F">
        <w:rPr>
          <w:rFonts w:eastAsiaTheme="minorHAnsi"/>
          <w:rtl/>
          <w:lang w:val="en-US" w:bidi="ar-LB"/>
        </w:rPr>
        <w:t xml:space="preserve"> من</w:t>
      </w:r>
      <w:r w:rsidR="00A21AB2" w:rsidRPr="009B720F">
        <w:rPr>
          <w:rFonts w:eastAsiaTheme="minorHAnsi"/>
          <w:rtl/>
          <w:lang w:val="en-US" w:bidi="ar-LB"/>
        </w:rPr>
        <w:t xml:space="preserve"> الأعضاء </w:t>
      </w:r>
      <w:r w:rsidR="00306717" w:rsidRPr="009B720F">
        <w:rPr>
          <w:rFonts w:eastAsiaTheme="minorHAnsi"/>
          <w:rtl/>
          <w:lang w:val="en-US" w:bidi="ar-LB"/>
        </w:rPr>
        <w:t>أنّهم</w:t>
      </w:r>
      <w:r w:rsidR="00A21AB2" w:rsidRPr="009B720F">
        <w:rPr>
          <w:rFonts w:eastAsiaTheme="minorHAnsi"/>
          <w:rtl/>
          <w:lang w:val="en-US" w:bidi="ar-LB"/>
        </w:rPr>
        <w:t xml:space="preserve"> </w:t>
      </w:r>
      <w:r w:rsidR="00306717" w:rsidRPr="009B720F">
        <w:rPr>
          <w:rFonts w:eastAsiaTheme="minorHAnsi"/>
          <w:rtl/>
          <w:lang w:val="en-US" w:bidi="ar-LB"/>
        </w:rPr>
        <w:t>اتخذوا</w:t>
      </w:r>
      <w:r w:rsidR="00A21AB2" w:rsidRPr="009B720F">
        <w:rPr>
          <w:rFonts w:eastAsiaTheme="minorHAnsi"/>
          <w:rtl/>
          <w:lang w:val="en-US" w:bidi="ar-LB"/>
        </w:rPr>
        <w:t xml:space="preserve"> </w:t>
      </w:r>
      <w:r w:rsidR="00306717" w:rsidRPr="009B720F">
        <w:rPr>
          <w:rFonts w:eastAsiaTheme="minorHAnsi"/>
          <w:rtl/>
          <w:lang w:val="en-US" w:bidi="ar-LB"/>
        </w:rPr>
        <w:t>التدابير</w:t>
      </w:r>
      <w:r w:rsidR="00A21AB2" w:rsidRPr="009B720F">
        <w:rPr>
          <w:rFonts w:eastAsiaTheme="minorHAnsi"/>
          <w:rtl/>
          <w:lang w:val="en-US" w:bidi="ar-LB"/>
        </w:rPr>
        <w:t xml:space="preserve"> الضرورية في هذا </w:t>
      </w:r>
      <w:r w:rsidR="00403DE2" w:rsidRPr="009B720F">
        <w:rPr>
          <w:rFonts w:eastAsiaTheme="minorHAnsi"/>
          <w:rtl/>
          <w:lang w:val="en-US" w:bidi="ar-LB"/>
        </w:rPr>
        <w:t>الصدد.</w:t>
      </w:r>
    </w:p>
    <w:p w:rsidR="001E2DF1" w:rsidRDefault="001E2DF1" w:rsidP="009D549D">
      <w:pPr>
        <w:pStyle w:val="NewPara"/>
        <w:numPr>
          <w:ilvl w:val="0"/>
          <w:numId w:val="0"/>
        </w:numPr>
        <w:bidi/>
        <w:spacing w:after="0" w:line="216" w:lineRule="auto"/>
        <w:jc w:val="lowKashida"/>
        <w:rPr>
          <w:rFonts w:eastAsiaTheme="minorHAnsi"/>
          <w:rtl/>
          <w:lang w:val="en-US" w:bidi="ar-LB"/>
        </w:rPr>
      </w:pPr>
    </w:p>
    <w:p w:rsidR="002E50FE" w:rsidRPr="00615966" w:rsidRDefault="002E50FE" w:rsidP="009D549D">
      <w:pPr>
        <w:bidi/>
        <w:spacing w:after="0" w:line="216" w:lineRule="auto"/>
        <w:jc w:val="lowKashida"/>
        <w:rPr>
          <w:b/>
          <w:bCs/>
          <w:sz w:val="32"/>
          <w:szCs w:val="32"/>
          <w:rtl/>
        </w:rPr>
      </w:pPr>
      <w:r w:rsidRPr="00615966">
        <w:rPr>
          <w:b/>
          <w:bCs/>
          <w:sz w:val="32"/>
          <w:szCs w:val="32"/>
          <w:rtl/>
        </w:rPr>
        <w:t>الاستبيان الجديد لتحسين عملية رفع التقارير حول تطبيق أحكام المدونة والمتعلقة بتربية الأحياء المائية والمصايد القائمة على استزراع الأسماك</w:t>
      </w:r>
    </w:p>
    <w:p w:rsidR="003E0387" w:rsidRPr="00615966" w:rsidRDefault="003E0387" w:rsidP="009D549D">
      <w:pPr>
        <w:pStyle w:val="NewPara"/>
        <w:numPr>
          <w:ilvl w:val="0"/>
          <w:numId w:val="0"/>
        </w:numPr>
        <w:bidi/>
        <w:spacing w:after="0" w:line="216" w:lineRule="auto"/>
        <w:jc w:val="lowKashida"/>
        <w:rPr>
          <w:rFonts w:eastAsiaTheme="minorHAnsi"/>
          <w:rtl/>
          <w:lang w:val="en-US" w:bidi="ar-LB"/>
        </w:rPr>
      </w:pPr>
    </w:p>
    <w:p w:rsidR="008B3B5E" w:rsidRPr="009D549D" w:rsidRDefault="00EC18C9" w:rsidP="009D549D">
      <w:pPr>
        <w:bidi/>
        <w:spacing w:after="0" w:line="216" w:lineRule="auto"/>
        <w:jc w:val="lowKashida"/>
        <w:rPr>
          <w:bCs/>
          <w:sz w:val="32"/>
          <w:szCs w:val="32"/>
          <w:rtl/>
        </w:rPr>
      </w:pPr>
      <w:r w:rsidRPr="009D549D">
        <w:rPr>
          <w:bCs/>
          <w:sz w:val="32"/>
          <w:szCs w:val="32"/>
          <w:rtl/>
        </w:rPr>
        <w:t xml:space="preserve">معلومات </w:t>
      </w:r>
      <w:r w:rsidR="00773325" w:rsidRPr="009D549D">
        <w:rPr>
          <w:bCs/>
          <w:sz w:val="32"/>
          <w:szCs w:val="32"/>
          <w:rtl/>
        </w:rPr>
        <w:t>أساسية</w:t>
      </w:r>
    </w:p>
    <w:p w:rsidR="008764C3" w:rsidRPr="00615966" w:rsidRDefault="008764C3" w:rsidP="009D549D">
      <w:pPr>
        <w:bidi/>
        <w:spacing w:after="0" w:line="216" w:lineRule="auto"/>
        <w:jc w:val="lowKashida"/>
        <w:rPr>
          <w:b/>
          <w:rtl/>
        </w:rPr>
      </w:pPr>
    </w:p>
    <w:p w:rsidR="00615966" w:rsidRDefault="00C33A6D" w:rsidP="001B0DBA">
      <w:pPr>
        <w:bidi/>
        <w:spacing w:after="0" w:line="216" w:lineRule="auto"/>
        <w:jc w:val="lowKashida"/>
        <w:rPr>
          <w:rtl/>
        </w:rPr>
      </w:pPr>
      <w:r w:rsidRPr="0038595F">
        <w:rPr>
          <w:rFonts w:asciiTheme="majorBidi" w:hAnsiTheme="majorBidi" w:cstheme="majorBidi" w:hint="cs"/>
          <w:sz w:val="24"/>
          <w:szCs w:val="24"/>
          <w:rtl/>
        </w:rPr>
        <w:t>7</w:t>
      </w:r>
      <w:r>
        <w:rPr>
          <w:rFonts w:hint="cs"/>
          <w:rtl/>
        </w:rPr>
        <w:t>-</w:t>
      </w:r>
      <w:r>
        <w:rPr>
          <w:rFonts w:hint="cs"/>
          <w:rtl/>
        </w:rPr>
        <w:tab/>
      </w:r>
      <w:r w:rsidR="00D62431" w:rsidRPr="009B720F">
        <w:rPr>
          <w:rtl/>
        </w:rPr>
        <w:t xml:space="preserve">بغرض تناول مسألة تربية الأحياء المائية بشكل أفضل وتحسين معدّل رفع التقارير وتنفيذ المدونة، طلبت كل من لجنة مصايد الأسماك واللجنة الفرعية </w:t>
      </w:r>
      <w:r w:rsidR="00CB758E" w:rsidRPr="009B720F">
        <w:rPr>
          <w:rtl/>
        </w:rPr>
        <w:t>المعنية</w:t>
      </w:r>
      <w:r w:rsidR="00D62431" w:rsidRPr="009B720F">
        <w:rPr>
          <w:rtl/>
        </w:rPr>
        <w:t xml:space="preserve"> بتربية الأحياء المائية إلى الفاو وضع استبيان لتقييم حالة امتثال الدول للأحكام المتعلقة بتربية الأحياء المائية الواردة في المدونة.</w:t>
      </w:r>
      <w:r w:rsidR="007C5933" w:rsidRPr="009B720F">
        <w:rPr>
          <w:rtl/>
        </w:rPr>
        <w:t xml:space="preserve"> </w:t>
      </w:r>
      <w:r w:rsidR="00D62431" w:rsidRPr="009B720F">
        <w:rPr>
          <w:rtl/>
        </w:rPr>
        <w:t xml:space="preserve">واستجابة لذلك </w:t>
      </w:r>
      <w:r w:rsidR="007C5933" w:rsidRPr="009B720F">
        <w:rPr>
          <w:rtl/>
        </w:rPr>
        <w:t>بدأت</w:t>
      </w:r>
      <w:r w:rsidR="00D62431" w:rsidRPr="009B720F">
        <w:rPr>
          <w:rtl/>
        </w:rPr>
        <w:t xml:space="preserve"> المنظمة </w:t>
      </w:r>
      <w:r w:rsidR="007C5933" w:rsidRPr="009B720F">
        <w:rPr>
          <w:rtl/>
        </w:rPr>
        <w:t>عملية طويلة وتشاركية</w:t>
      </w:r>
      <w:r w:rsidR="00D62431" w:rsidRPr="009B720F">
        <w:rPr>
          <w:rtl/>
        </w:rPr>
        <w:t xml:space="preserve"> </w:t>
      </w:r>
      <w:r w:rsidR="007C5933" w:rsidRPr="009B720F">
        <w:rPr>
          <w:rtl/>
        </w:rPr>
        <w:t>لتصميم</w:t>
      </w:r>
      <w:r w:rsidR="00D62431" w:rsidRPr="009B720F">
        <w:rPr>
          <w:rtl/>
        </w:rPr>
        <w:t xml:space="preserve"> </w:t>
      </w:r>
      <w:r w:rsidR="000661C6" w:rsidRPr="009B720F">
        <w:rPr>
          <w:rtl/>
        </w:rPr>
        <w:t xml:space="preserve">استبيان خاص في عام </w:t>
      </w:r>
      <w:r w:rsidR="000661C6" w:rsidRPr="009B720F">
        <w:rPr>
          <w:szCs w:val="24"/>
          <w:rtl/>
        </w:rPr>
        <w:t>2008</w:t>
      </w:r>
      <w:r w:rsidR="000661C6" w:rsidRPr="009B720F">
        <w:rPr>
          <w:rtl/>
        </w:rPr>
        <w:t xml:space="preserve">، وطبّق ذلك عالمياً في مستهل عام </w:t>
      </w:r>
      <w:r w:rsidR="000661C6" w:rsidRPr="009B720F">
        <w:rPr>
          <w:szCs w:val="24"/>
          <w:rtl/>
        </w:rPr>
        <w:t>2013</w:t>
      </w:r>
      <w:r w:rsidR="000661C6" w:rsidRPr="009B720F">
        <w:rPr>
          <w:rtl/>
        </w:rPr>
        <w:t xml:space="preserve"> وعرض التقرير المرحلي الأوّلي عن تنفيذ المدوّنة</w:t>
      </w:r>
      <w:r w:rsidR="00D80AD0" w:rsidRPr="009B720F">
        <w:rPr>
          <w:rtl/>
        </w:rPr>
        <w:t xml:space="preserve"> في</w:t>
      </w:r>
      <w:r w:rsidR="00B50ECC" w:rsidRPr="009B720F">
        <w:rPr>
          <w:rtl/>
        </w:rPr>
        <w:t xml:space="preserve"> ما يخص تربية الأحياء المائية و</w:t>
      </w:r>
      <w:r w:rsidR="00D80AD0" w:rsidRPr="009B720F">
        <w:rPr>
          <w:rtl/>
        </w:rPr>
        <w:t xml:space="preserve">مصايد </w:t>
      </w:r>
      <w:r w:rsidR="001B0DBA" w:rsidRPr="009B720F">
        <w:rPr>
          <w:rtl/>
        </w:rPr>
        <w:t xml:space="preserve">الأسماك </w:t>
      </w:r>
      <w:r w:rsidR="00B50ECC" w:rsidRPr="009B720F">
        <w:rPr>
          <w:rtl/>
        </w:rPr>
        <w:t>القائمة على ا</w:t>
      </w:r>
      <w:r w:rsidR="001B0DBA">
        <w:rPr>
          <w:rFonts w:hint="cs"/>
          <w:rtl/>
        </w:rPr>
        <w:t>لا</w:t>
      </w:r>
      <w:r w:rsidR="00B50ECC" w:rsidRPr="009B720F">
        <w:rPr>
          <w:rtl/>
        </w:rPr>
        <w:t xml:space="preserve">ستزراع </w:t>
      </w:r>
      <w:r w:rsidR="00D62431" w:rsidRPr="009B720F">
        <w:rPr>
          <w:rtl/>
        </w:rPr>
        <w:t>إلى</w:t>
      </w:r>
      <w:r w:rsidR="00975824" w:rsidRPr="009B720F">
        <w:rPr>
          <w:rtl/>
        </w:rPr>
        <w:t xml:space="preserve"> اللجنة</w:t>
      </w:r>
      <w:r w:rsidR="00BB6589" w:rsidRPr="009B720F">
        <w:rPr>
          <w:rtl/>
        </w:rPr>
        <w:t xml:space="preserve"> الفرعية </w:t>
      </w:r>
      <w:r w:rsidR="001B0DBA">
        <w:rPr>
          <w:rFonts w:hint="cs"/>
          <w:rtl/>
        </w:rPr>
        <w:t>المختصة</w:t>
      </w:r>
      <w:r w:rsidR="00BB6589" w:rsidRPr="009B720F">
        <w:rPr>
          <w:rtl/>
        </w:rPr>
        <w:t xml:space="preserve"> بتربية الأحياء المائية</w:t>
      </w:r>
      <w:r w:rsidR="00D62431" w:rsidRPr="009B720F">
        <w:rPr>
          <w:rtl/>
        </w:rPr>
        <w:t xml:space="preserve"> </w:t>
      </w:r>
      <w:r w:rsidR="0081748F" w:rsidRPr="009B720F">
        <w:rPr>
          <w:rtl/>
        </w:rPr>
        <w:t xml:space="preserve">في دورتها السابعة في سان بطرسبرغ في </w:t>
      </w:r>
      <w:r w:rsidR="000B2610" w:rsidRPr="009B720F">
        <w:rPr>
          <w:rFonts w:hint="cs"/>
          <w:rtl/>
        </w:rPr>
        <w:t>أكتوبر</w:t>
      </w:r>
      <w:r w:rsidR="0081748F" w:rsidRPr="009B720F">
        <w:rPr>
          <w:rtl/>
        </w:rPr>
        <w:t>/تشرين الأوّل من السنة نفسها</w:t>
      </w:r>
      <w:r w:rsidR="0081748F" w:rsidRPr="00657CBE">
        <w:rPr>
          <w:rStyle w:val="FootnoteReference"/>
          <w:rFonts w:asciiTheme="majorBidi" w:hAnsiTheme="majorBidi" w:cstheme="majorBidi"/>
          <w:szCs w:val="24"/>
          <w:rtl/>
        </w:rPr>
        <w:footnoteReference w:id="3"/>
      </w:r>
      <w:r w:rsidR="0054180A" w:rsidRPr="009B720F">
        <w:rPr>
          <w:rtl/>
        </w:rPr>
        <w:t xml:space="preserve">. </w:t>
      </w:r>
      <w:r w:rsidR="00906869" w:rsidRPr="009B720F">
        <w:rPr>
          <w:rtl/>
        </w:rPr>
        <w:t xml:space="preserve">ورحّبت اللجنة الفرعية </w:t>
      </w:r>
      <w:r w:rsidR="0079605A" w:rsidRPr="009B720F">
        <w:rPr>
          <w:rtl/>
        </w:rPr>
        <w:t xml:space="preserve">بالاستبيان الجديد وأوصت بتحميل </w:t>
      </w:r>
      <w:r w:rsidR="00BF020A" w:rsidRPr="009B720F">
        <w:rPr>
          <w:rtl/>
        </w:rPr>
        <w:t xml:space="preserve">ذلك في النظام الإلكتروني الجديد للاستبيان الرئيسي للمدوّنة. </w:t>
      </w:r>
      <w:r w:rsidR="00336DD9" w:rsidRPr="009B720F">
        <w:rPr>
          <w:rtl/>
        </w:rPr>
        <w:t xml:space="preserve">وأيّدت </w:t>
      </w:r>
      <w:r w:rsidR="00E02BB6" w:rsidRPr="009B720F">
        <w:rPr>
          <w:rtl/>
        </w:rPr>
        <w:t xml:space="preserve">في ما بعد </w:t>
      </w:r>
      <w:r w:rsidR="00336DD9" w:rsidRPr="009B720F">
        <w:rPr>
          <w:rtl/>
        </w:rPr>
        <w:t xml:space="preserve">لجنة مصايد الأسماك </w:t>
      </w:r>
      <w:r w:rsidR="00320FD6" w:rsidRPr="009B720F">
        <w:rPr>
          <w:rtl/>
        </w:rPr>
        <w:t xml:space="preserve">هذه التوصية </w:t>
      </w:r>
      <w:r w:rsidR="00336DD9" w:rsidRPr="009B720F">
        <w:rPr>
          <w:rtl/>
        </w:rPr>
        <w:t xml:space="preserve">في دورتها الثلاثين (روما، يوليو/تموز </w:t>
      </w:r>
      <w:r w:rsidR="00336DD9" w:rsidRPr="009B720F">
        <w:rPr>
          <w:szCs w:val="24"/>
          <w:rtl/>
        </w:rPr>
        <w:t>2014</w:t>
      </w:r>
      <w:r w:rsidR="00336DD9" w:rsidRPr="009B720F">
        <w:rPr>
          <w:rtl/>
        </w:rPr>
        <w:t>).</w:t>
      </w:r>
      <w:r w:rsidR="00615966">
        <w:rPr>
          <w:rtl/>
        </w:rPr>
        <w:t xml:space="preserve"> </w:t>
      </w:r>
      <w:r w:rsidR="00615966">
        <w:rPr>
          <w:rtl/>
        </w:rPr>
        <w:br w:type="page"/>
      </w:r>
    </w:p>
    <w:p w:rsidR="005861BE" w:rsidRDefault="0056007C" w:rsidP="009D549D">
      <w:pPr>
        <w:pStyle w:val="NewPara"/>
        <w:numPr>
          <w:ilvl w:val="0"/>
          <w:numId w:val="0"/>
        </w:numPr>
        <w:bidi/>
        <w:spacing w:after="0" w:line="216" w:lineRule="auto"/>
        <w:jc w:val="lowKashida"/>
        <w:rPr>
          <w:rFonts w:eastAsiaTheme="minorHAnsi"/>
          <w:rtl/>
          <w:lang w:val="en-US" w:bidi="ar-LB"/>
        </w:rPr>
      </w:pPr>
      <w:r w:rsidRPr="0038595F">
        <w:rPr>
          <w:rFonts w:asciiTheme="majorBidi" w:hAnsiTheme="majorBidi" w:cstheme="majorBidi" w:hint="cs"/>
          <w:sz w:val="24"/>
          <w:szCs w:val="24"/>
          <w:rtl/>
        </w:rPr>
        <w:t>8</w:t>
      </w:r>
      <w:r>
        <w:rPr>
          <w:rFonts w:eastAsiaTheme="minorHAnsi" w:hint="cs"/>
          <w:rtl/>
          <w:lang w:val="en-US" w:bidi="ar-LB"/>
        </w:rPr>
        <w:t>-</w:t>
      </w:r>
      <w:r>
        <w:rPr>
          <w:rFonts w:eastAsiaTheme="minorHAnsi" w:hint="cs"/>
          <w:rtl/>
          <w:lang w:val="en-US" w:bidi="ar-LB"/>
        </w:rPr>
        <w:tab/>
      </w:r>
      <w:r w:rsidR="0056003B" w:rsidRPr="009B720F">
        <w:rPr>
          <w:rFonts w:eastAsiaTheme="minorHAnsi"/>
          <w:rtl/>
          <w:lang w:val="en-US" w:bidi="ar-LB"/>
        </w:rPr>
        <w:t xml:space="preserve">بموجب التوصيات المذكورة أعلاه، وخلال فترة ما بين الدورات الأخيرة </w:t>
      </w:r>
      <w:r w:rsidR="00D70CAA" w:rsidRPr="009B720F">
        <w:rPr>
          <w:rFonts w:eastAsiaTheme="minorHAnsi"/>
          <w:rtl/>
          <w:lang w:val="en-US" w:bidi="ar-LB"/>
        </w:rPr>
        <w:t>تولّت</w:t>
      </w:r>
      <w:r w:rsidR="0056003B" w:rsidRPr="009B720F">
        <w:rPr>
          <w:rFonts w:eastAsiaTheme="minorHAnsi"/>
          <w:rtl/>
          <w:lang w:val="en-US" w:bidi="ar-LB"/>
        </w:rPr>
        <w:t xml:space="preserve"> الأمانة: (</w:t>
      </w:r>
      <w:r w:rsidR="0056003B" w:rsidRPr="009B720F">
        <w:rPr>
          <w:rFonts w:eastAsiaTheme="minorHAnsi"/>
          <w:szCs w:val="24"/>
          <w:rtl/>
          <w:lang w:val="en-US" w:bidi="ar-LB"/>
        </w:rPr>
        <w:t>1</w:t>
      </w:r>
      <w:r w:rsidR="0056003B" w:rsidRPr="009B720F">
        <w:rPr>
          <w:rFonts w:eastAsiaTheme="minorHAnsi"/>
          <w:rtl/>
          <w:lang w:val="en-US" w:bidi="ar-LB"/>
        </w:rPr>
        <w:t xml:space="preserve">) </w:t>
      </w:r>
      <w:r w:rsidR="0054565A" w:rsidRPr="009B720F">
        <w:rPr>
          <w:rFonts w:eastAsiaTheme="minorHAnsi"/>
          <w:rtl/>
          <w:lang w:val="en-US" w:bidi="ar-LB"/>
        </w:rPr>
        <w:t xml:space="preserve">تكييف </w:t>
      </w:r>
      <w:r w:rsidR="0056003B" w:rsidRPr="009B720F">
        <w:rPr>
          <w:rFonts w:eastAsiaTheme="minorHAnsi"/>
          <w:rtl/>
          <w:lang w:val="en-US" w:bidi="ar-LB"/>
        </w:rPr>
        <w:t>الاستبيان</w:t>
      </w:r>
      <w:r w:rsidR="0054565A" w:rsidRPr="009B720F">
        <w:rPr>
          <w:rFonts w:eastAsiaTheme="minorHAnsi"/>
          <w:rtl/>
          <w:lang w:val="en-US" w:bidi="ar-LB"/>
        </w:rPr>
        <w:t xml:space="preserve"> الجديد حول تربية الأحياء المائية التابع لمدونة السلوك بشأن الصيد الرشيد ودليل الإجابات (باللغات الرسمية للمنظمة) </w:t>
      </w:r>
      <w:r w:rsidR="00356632" w:rsidRPr="009B720F">
        <w:rPr>
          <w:rFonts w:eastAsiaTheme="minorHAnsi"/>
          <w:rtl/>
          <w:lang w:val="en-US" w:bidi="ar-LB"/>
        </w:rPr>
        <w:t xml:space="preserve">وتحميلهما </w:t>
      </w:r>
      <w:r w:rsidR="0054565A" w:rsidRPr="009B720F">
        <w:rPr>
          <w:rFonts w:eastAsiaTheme="minorHAnsi"/>
          <w:rtl/>
          <w:lang w:val="en-US" w:bidi="ar-LB"/>
        </w:rPr>
        <w:t>على البوابة الإلكترونية للاستبيان الرئيسي للمدوّنة</w:t>
      </w:r>
      <w:r w:rsidR="00615966">
        <w:rPr>
          <w:rFonts w:eastAsiaTheme="minorHAnsi" w:hint="cs"/>
          <w:rtl/>
          <w:lang w:val="en-US" w:bidi="ar-LB"/>
        </w:rPr>
        <w:t xml:space="preserve">؛ </w:t>
      </w:r>
      <w:r w:rsidR="00E27267" w:rsidRPr="009B720F">
        <w:rPr>
          <w:rFonts w:eastAsiaTheme="minorHAnsi"/>
          <w:rtl/>
          <w:lang w:val="en-US" w:bidi="ar-LB"/>
        </w:rPr>
        <w:t>و</w:t>
      </w:r>
      <w:r w:rsidR="0056003B" w:rsidRPr="009B720F">
        <w:rPr>
          <w:rFonts w:eastAsiaTheme="minorHAnsi"/>
          <w:rtl/>
          <w:lang w:val="en-US" w:bidi="ar-LB"/>
        </w:rPr>
        <w:t>(</w:t>
      </w:r>
      <w:r w:rsidR="0056003B" w:rsidRPr="009B720F">
        <w:rPr>
          <w:rFonts w:eastAsiaTheme="minorHAnsi"/>
          <w:szCs w:val="24"/>
          <w:rtl/>
          <w:lang w:val="en-US" w:bidi="ar-LB"/>
        </w:rPr>
        <w:t>2</w:t>
      </w:r>
      <w:r w:rsidR="0056003B" w:rsidRPr="009B720F">
        <w:rPr>
          <w:rFonts w:eastAsiaTheme="minorHAnsi"/>
          <w:rtl/>
          <w:lang w:val="en-US" w:bidi="ar-LB"/>
        </w:rPr>
        <w:t xml:space="preserve">) </w:t>
      </w:r>
      <w:r w:rsidR="00A41D3B" w:rsidRPr="009B720F">
        <w:rPr>
          <w:rFonts w:eastAsiaTheme="minorHAnsi"/>
          <w:rtl/>
          <w:lang w:val="en-US" w:bidi="ar-LB"/>
        </w:rPr>
        <w:t xml:space="preserve">توزيع </w:t>
      </w:r>
      <w:r w:rsidR="00453996" w:rsidRPr="009B720F">
        <w:rPr>
          <w:rFonts w:eastAsiaTheme="minorHAnsi"/>
          <w:rtl/>
          <w:lang w:val="en-US" w:bidi="ar-LB"/>
        </w:rPr>
        <w:t xml:space="preserve">الاستبيان على جميع البلدان الأعضاء في مطلع شهر مارس/آذار </w:t>
      </w:r>
      <w:r w:rsidR="00453996" w:rsidRPr="009B720F">
        <w:rPr>
          <w:rFonts w:eastAsiaTheme="minorHAnsi"/>
          <w:szCs w:val="24"/>
          <w:rtl/>
          <w:lang w:val="en-US" w:bidi="ar-LB"/>
        </w:rPr>
        <w:t>2015</w:t>
      </w:r>
      <w:r w:rsidR="00615966">
        <w:rPr>
          <w:rFonts w:eastAsiaTheme="minorHAnsi" w:hint="cs"/>
          <w:rtl/>
          <w:lang w:val="en-US" w:bidi="ar-LB"/>
        </w:rPr>
        <w:t>.</w:t>
      </w:r>
    </w:p>
    <w:p w:rsidR="005861BE" w:rsidRDefault="005861BE" w:rsidP="009D549D">
      <w:pPr>
        <w:pStyle w:val="NewPara"/>
        <w:numPr>
          <w:ilvl w:val="0"/>
          <w:numId w:val="0"/>
        </w:numPr>
        <w:bidi/>
        <w:spacing w:after="0" w:line="216" w:lineRule="auto"/>
        <w:jc w:val="lowKashida"/>
        <w:rPr>
          <w:rFonts w:eastAsiaTheme="minorHAnsi"/>
          <w:rtl/>
          <w:lang w:val="en-US" w:bidi="ar-LB"/>
        </w:rPr>
      </w:pPr>
    </w:p>
    <w:p w:rsidR="00A70F92" w:rsidRDefault="0056007C" w:rsidP="009D549D">
      <w:pPr>
        <w:pStyle w:val="NewPara"/>
        <w:numPr>
          <w:ilvl w:val="0"/>
          <w:numId w:val="0"/>
        </w:numPr>
        <w:bidi/>
        <w:spacing w:after="0" w:line="216" w:lineRule="auto"/>
        <w:jc w:val="lowKashida"/>
        <w:rPr>
          <w:rFonts w:eastAsiaTheme="minorHAnsi"/>
          <w:rtl/>
          <w:lang w:val="en-US" w:bidi="ar-LB"/>
        </w:rPr>
      </w:pPr>
      <w:r w:rsidRPr="0038595F">
        <w:rPr>
          <w:rFonts w:asciiTheme="majorBidi" w:hAnsiTheme="majorBidi" w:cstheme="majorBidi" w:hint="cs"/>
          <w:sz w:val="24"/>
          <w:szCs w:val="24"/>
          <w:rtl/>
        </w:rPr>
        <w:t>9</w:t>
      </w:r>
      <w:r>
        <w:rPr>
          <w:rFonts w:eastAsiaTheme="minorHAnsi" w:hint="cs"/>
          <w:rtl/>
          <w:lang w:val="en-US" w:bidi="ar-LB"/>
        </w:rPr>
        <w:t>-</w:t>
      </w:r>
      <w:r>
        <w:rPr>
          <w:rFonts w:eastAsiaTheme="minorHAnsi" w:hint="cs"/>
          <w:rtl/>
          <w:lang w:val="en-US" w:bidi="ar-LB"/>
        </w:rPr>
        <w:tab/>
      </w:r>
      <w:r w:rsidR="00EB49DF" w:rsidRPr="009B720F">
        <w:rPr>
          <w:rFonts w:eastAsiaTheme="minorHAnsi"/>
          <w:rtl/>
          <w:lang w:val="en-US" w:bidi="ar-LB"/>
        </w:rPr>
        <w:t xml:space="preserve">ويمكن دخول نظام الاستبيان على </w:t>
      </w:r>
      <w:r w:rsidR="00346646" w:rsidRPr="009B720F">
        <w:rPr>
          <w:rFonts w:eastAsiaTheme="minorHAnsi" w:hint="cs"/>
          <w:rtl/>
          <w:lang w:val="en-US" w:bidi="ar-LB"/>
        </w:rPr>
        <w:t>الإنترنت</w:t>
      </w:r>
      <w:r w:rsidR="00EB49DF" w:rsidRPr="009B720F">
        <w:rPr>
          <w:rFonts w:eastAsiaTheme="minorHAnsi"/>
          <w:rtl/>
          <w:lang w:val="en-US" w:bidi="ar-LB"/>
        </w:rPr>
        <w:t xml:space="preserve"> من خلال بوابة مخصصة على صفحة المنظمة باستخد</w:t>
      </w:r>
      <w:r w:rsidR="008D3E74" w:rsidRPr="009B720F">
        <w:rPr>
          <w:rFonts w:eastAsiaTheme="minorHAnsi"/>
          <w:rtl/>
          <w:lang w:val="en-US" w:bidi="ar-LB"/>
        </w:rPr>
        <w:t xml:space="preserve">ام أسماء مستخدمين وكلمات </w:t>
      </w:r>
      <w:r w:rsidR="00EB49DF" w:rsidRPr="009B720F">
        <w:rPr>
          <w:rFonts w:eastAsiaTheme="minorHAnsi"/>
          <w:rtl/>
          <w:lang w:val="en-US" w:bidi="ar-LB"/>
        </w:rPr>
        <w:t xml:space="preserve">سر </w:t>
      </w:r>
      <w:r w:rsidR="008D3E74" w:rsidRPr="009B720F">
        <w:rPr>
          <w:rFonts w:eastAsiaTheme="minorHAnsi"/>
          <w:rtl/>
          <w:lang w:val="en-US" w:bidi="ar-LB"/>
        </w:rPr>
        <w:t>فريدة</w:t>
      </w:r>
      <w:r w:rsidR="00EB49DF" w:rsidRPr="009B720F">
        <w:rPr>
          <w:rFonts w:eastAsiaTheme="minorHAnsi"/>
          <w:rtl/>
          <w:lang w:val="en-US" w:bidi="ar-LB"/>
        </w:rPr>
        <w:t xml:space="preserve">، </w:t>
      </w:r>
      <w:r w:rsidR="00016CC9" w:rsidRPr="009B720F">
        <w:rPr>
          <w:rFonts w:eastAsiaTheme="minorHAnsi"/>
          <w:rtl/>
          <w:lang w:val="en-US" w:bidi="ar-LB"/>
        </w:rPr>
        <w:t>وهو يل</w:t>
      </w:r>
      <w:r w:rsidR="00EB49DF" w:rsidRPr="009B720F">
        <w:rPr>
          <w:rFonts w:eastAsiaTheme="minorHAnsi"/>
          <w:rtl/>
          <w:lang w:val="en-US" w:bidi="ar-LB"/>
        </w:rPr>
        <w:t>بي متطلبات السرية اللازمة والأمن وسهولة الاستخدام.</w:t>
      </w:r>
    </w:p>
    <w:p w:rsidR="005861BE" w:rsidRPr="005861BE" w:rsidRDefault="005861BE" w:rsidP="009D549D">
      <w:pPr>
        <w:pStyle w:val="NewPara"/>
        <w:numPr>
          <w:ilvl w:val="0"/>
          <w:numId w:val="0"/>
        </w:numPr>
        <w:bidi/>
        <w:spacing w:after="0" w:line="216" w:lineRule="auto"/>
        <w:jc w:val="lowKashida"/>
        <w:rPr>
          <w:rtl/>
          <w:lang w:val="fr-FR" w:bidi="ar-LB"/>
        </w:rPr>
      </w:pPr>
    </w:p>
    <w:p w:rsidR="00A70F92" w:rsidRPr="009D549D" w:rsidRDefault="001C61D8" w:rsidP="009D549D">
      <w:pPr>
        <w:pStyle w:val="NewPara"/>
        <w:numPr>
          <w:ilvl w:val="0"/>
          <w:numId w:val="0"/>
        </w:numPr>
        <w:bidi/>
        <w:spacing w:after="0" w:line="216" w:lineRule="auto"/>
        <w:jc w:val="lowKashida"/>
        <w:rPr>
          <w:b/>
          <w:bCs/>
          <w:sz w:val="32"/>
          <w:szCs w:val="32"/>
          <w:rtl/>
          <w:lang w:val="fr-FR" w:bidi="ar-LB"/>
        </w:rPr>
      </w:pPr>
      <w:r w:rsidRPr="009D549D">
        <w:rPr>
          <w:b/>
          <w:bCs/>
          <w:sz w:val="32"/>
          <w:szCs w:val="32"/>
          <w:rtl/>
          <w:lang w:val="fr-FR" w:bidi="ar-LB"/>
        </w:rPr>
        <w:t>توزيع الاستبيان وتحليل الإجابات والبيانات</w:t>
      </w:r>
    </w:p>
    <w:p w:rsidR="003B00C2" w:rsidRPr="00615966" w:rsidRDefault="003B00C2" w:rsidP="009D549D">
      <w:pPr>
        <w:pStyle w:val="NewPara"/>
        <w:numPr>
          <w:ilvl w:val="0"/>
          <w:numId w:val="0"/>
        </w:numPr>
        <w:bidi/>
        <w:spacing w:after="0" w:line="216" w:lineRule="auto"/>
        <w:jc w:val="lowKashida"/>
        <w:rPr>
          <w:rtl/>
          <w:lang w:val="fr-FR" w:bidi="ar-LB"/>
        </w:rPr>
      </w:pPr>
    </w:p>
    <w:p w:rsidR="002070F5" w:rsidRDefault="0056007C" w:rsidP="009D549D">
      <w:pPr>
        <w:pStyle w:val="NewPara"/>
        <w:numPr>
          <w:ilvl w:val="0"/>
          <w:numId w:val="0"/>
        </w:numPr>
        <w:bidi/>
        <w:spacing w:after="0" w:line="216" w:lineRule="auto"/>
        <w:jc w:val="lowKashida"/>
        <w:rPr>
          <w:rFonts w:eastAsiaTheme="minorHAnsi"/>
          <w:rtl/>
          <w:lang w:val="en-US" w:bidi="ar-LB"/>
        </w:rPr>
      </w:pPr>
      <w:r w:rsidRPr="0038595F">
        <w:rPr>
          <w:rFonts w:asciiTheme="majorBidi" w:hAnsiTheme="majorBidi" w:cstheme="majorBidi" w:hint="cs"/>
          <w:sz w:val="24"/>
          <w:szCs w:val="24"/>
          <w:rtl/>
        </w:rPr>
        <w:t>10</w:t>
      </w:r>
      <w:r>
        <w:rPr>
          <w:rFonts w:eastAsiaTheme="minorHAnsi" w:hint="cs"/>
          <w:rtl/>
          <w:lang w:val="en-US" w:bidi="ar-LB"/>
        </w:rPr>
        <w:t>-</w:t>
      </w:r>
      <w:r>
        <w:rPr>
          <w:rFonts w:eastAsiaTheme="minorHAnsi" w:hint="cs"/>
          <w:rtl/>
          <w:lang w:val="en-US" w:bidi="ar-LB"/>
        </w:rPr>
        <w:tab/>
      </w:r>
      <w:r w:rsidR="00D84E98" w:rsidRPr="009B720F">
        <w:rPr>
          <w:rFonts w:eastAsiaTheme="minorHAnsi"/>
          <w:rtl/>
          <w:lang w:val="en-US" w:bidi="ar-LB"/>
        </w:rPr>
        <w:t>قام واحد وسبعون</w:t>
      </w:r>
      <w:r w:rsidR="00EF2036" w:rsidRPr="009B720F">
        <w:rPr>
          <w:rFonts w:eastAsiaTheme="minorHAnsi"/>
          <w:rtl/>
          <w:lang w:val="en-US" w:bidi="ar-LB"/>
        </w:rPr>
        <w:t xml:space="preserve"> </w:t>
      </w:r>
      <w:r w:rsidR="00D84E98" w:rsidRPr="009B720F">
        <w:rPr>
          <w:rFonts w:eastAsiaTheme="minorHAnsi"/>
          <w:rtl/>
          <w:lang w:val="en-US" w:bidi="ar-LB"/>
        </w:rPr>
        <w:t>بلداً</w:t>
      </w:r>
      <w:r w:rsidR="00EF2036" w:rsidRPr="009B720F">
        <w:rPr>
          <w:rFonts w:eastAsiaTheme="minorHAnsi"/>
          <w:rtl/>
          <w:lang w:val="en-US" w:bidi="ar-LB"/>
        </w:rPr>
        <w:t xml:space="preserve"> </w:t>
      </w:r>
      <w:r w:rsidR="00D84E98" w:rsidRPr="009B720F">
        <w:rPr>
          <w:rFonts w:eastAsiaTheme="minorHAnsi"/>
          <w:rtl/>
          <w:lang w:val="en-US" w:bidi="ar-LB"/>
        </w:rPr>
        <w:t>بالإجابة على ا</w:t>
      </w:r>
      <w:r w:rsidR="00EF2036" w:rsidRPr="009B720F">
        <w:rPr>
          <w:rFonts w:eastAsiaTheme="minorHAnsi"/>
          <w:rtl/>
          <w:lang w:val="en-US" w:bidi="ar-LB"/>
        </w:rPr>
        <w:t xml:space="preserve">لاستبيان </w:t>
      </w:r>
      <w:r w:rsidR="00D84E98" w:rsidRPr="009B720F">
        <w:rPr>
          <w:rFonts w:eastAsiaTheme="minorHAnsi"/>
          <w:rtl/>
          <w:lang w:val="en-US" w:bidi="ar-LB"/>
        </w:rPr>
        <w:t>ال</w:t>
      </w:r>
      <w:r w:rsidR="00EF2036" w:rsidRPr="009B720F">
        <w:rPr>
          <w:rFonts w:eastAsiaTheme="minorHAnsi"/>
          <w:rtl/>
          <w:lang w:val="en-US" w:bidi="ar-LB"/>
        </w:rPr>
        <w:t>آنف الذكر وتقديمه إلى الفاو</w:t>
      </w:r>
      <w:r w:rsidR="00D84E98" w:rsidRPr="00657CBE">
        <w:rPr>
          <w:rStyle w:val="FootnoteReference"/>
          <w:rFonts w:asciiTheme="majorBidi" w:hAnsiTheme="majorBidi" w:cstheme="majorBidi"/>
          <w:szCs w:val="24"/>
          <w:rtl/>
        </w:rPr>
        <w:footnoteReference w:id="4"/>
      </w:r>
      <w:r w:rsidR="00EF2036" w:rsidRPr="009B720F">
        <w:rPr>
          <w:rFonts w:eastAsiaTheme="minorHAnsi"/>
          <w:rtl/>
          <w:lang w:val="en-US" w:bidi="ar-LB"/>
        </w:rPr>
        <w:t xml:space="preserve">، </w:t>
      </w:r>
      <w:r w:rsidR="00D460F3" w:rsidRPr="009B720F">
        <w:rPr>
          <w:rFonts w:eastAsiaTheme="minorHAnsi"/>
          <w:rtl/>
          <w:lang w:val="en-US" w:bidi="ar-LB"/>
        </w:rPr>
        <w:t xml:space="preserve">بما في ذلك البلدان التي تساهم بنحو </w:t>
      </w:r>
      <w:r w:rsidR="00D460F3" w:rsidRPr="009B720F">
        <w:rPr>
          <w:rFonts w:eastAsiaTheme="minorHAnsi"/>
          <w:szCs w:val="24"/>
          <w:rtl/>
          <w:lang w:val="en-US" w:bidi="ar-LB"/>
        </w:rPr>
        <w:t>90</w:t>
      </w:r>
      <w:r w:rsidR="00D460F3" w:rsidRPr="009B720F">
        <w:rPr>
          <w:rFonts w:eastAsiaTheme="minorHAnsi"/>
          <w:rtl/>
          <w:lang w:val="en-US" w:bidi="ar-LB"/>
        </w:rPr>
        <w:t xml:space="preserve"> في المائة</w:t>
      </w:r>
      <w:r w:rsidR="001F01CB" w:rsidRPr="009B720F">
        <w:rPr>
          <w:rFonts w:eastAsiaTheme="minorHAnsi"/>
          <w:rtl/>
          <w:lang w:val="en-US" w:bidi="ar-LB"/>
        </w:rPr>
        <w:t xml:space="preserve"> من الإنتاج العالمي. </w:t>
      </w:r>
      <w:r w:rsidR="00157476" w:rsidRPr="009B720F">
        <w:rPr>
          <w:rFonts w:eastAsiaTheme="minorHAnsi"/>
          <w:rtl/>
          <w:lang w:val="en-US" w:bidi="ar-LB"/>
        </w:rPr>
        <w:t>وتمّ تحميل معظم الاستبيانات</w:t>
      </w:r>
      <w:r w:rsidR="0084583A" w:rsidRPr="009B720F">
        <w:rPr>
          <w:rFonts w:eastAsiaTheme="minorHAnsi"/>
          <w:rtl/>
          <w:lang w:val="en-US" w:bidi="ar-LB"/>
        </w:rPr>
        <w:t xml:space="preserve"> على النظام الإلكتروني بعد انتهاء المهلة الزمنية</w:t>
      </w:r>
      <w:r w:rsidR="00A83BC3" w:rsidRPr="009B720F">
        <w:rPr>
          <w:rFonts w:eastAsiaTheme="minorHAnsi"/>
          <w:rtl/>
          <w:lang w:val="en-US" w:bidi="ar-LB"/>
        </w:rPr>
        <w:t xml:space="preserve"> المحددة</w:t>
      </w:r>
      <w:r w:rsidR="0084583A" w:rsidRPr="009B720F">
        <w:rPr>
          <w:rFonts w:eastAsiaTheme="minorHAnsi"/>
          <w:rtl/>
          <w:lang w:val="en-US" w:bidi="ar-LB"/>
        </w:rPr>
        <w:t>.</w:t>
      </w:r>
      <w:r w:rsidR="00DC218B" w:rsidRPr="009B720F">
        <w:rPr>
          <w:rFonts w:eastAsiaTheme="minorHAnsi"/>
          <w:rtl/>
          <w:lang w:val="en-US" w:bidi="ar-LB"/>
        </w:rPr>
        <w:t xml:space="preserve"> لكن في بعض الحالات</w:t>
      </w:r>
      <w:r w:rsidR="00F02DB6" w:rsidRPr="009B720F">
        <w:rPr>
          <w:rFonts w:eastAsiaTheme="minorHAnsi"/>
          <w:rtl/>
          <w:lang w:val="en-US" w:bidi="ar-LB"/>
        </w:rPr>
        <w:t>،</w:t>
      </w:r>
      <w:r w:rsidR="00A83BC3" w:rsidRPr="009B720F">
        <w:rPr>
          <w:rFonts w:eastAsiaTheme="minorHAnsi"/>
          <w:rtl/>
          <w:lang w:val="en-US" w:bidi="ar-LB"/>
        </w:rPr>
        <w:t xml:space="preserve"> تمّ</w:t>
      </w:r>
      <w:r w:rsidR="00F02DB6" w:rsidRPr="009B720F">
        <w:rPr>
          <w:rFonts w:eastAsiaTheme="minorHAnsi"/>
          <w:rtl/>
          <w:lang w:val="en-US" w:bidi="ar-LB"/>
        </w:rPr>
        <w:t xml:space="preserve"> </w:t>
      </w:r>
      <w:r w:rsidR="00A83BC3" w:rsidRPr="009B720F">
        <w:rPr>
          <w:rFonts w:eastAsiaTheme="minorHAnsi"/>
          <w:rtl/>
          <w:lang w:val="en-US" w:bidi="ar-LB"/>
        </w:rPr>
        <w:t xml:space="preserve">استلام </w:t>
      </w:r>
      <w:r w:rsidR="0007038D" w:rsidRPr="009B720F">
        <w:rPr>
          <w:rFonts w:eastAsiaTheme="minorHAnsi"/>
          <w:rtl/>
          <w:lang w:val="en-US" w:bidi="ar-LB"/>
        </w:rPr>
        <w:t>الاستبيانات</w:t>
      </w:r>
      <w:r w:rsidR="00A83BC3" w:rsidRPr="009B720F">
        <w:rPr>
          <w:rFonts w:eastAsiaTheme="minorHAnsi"/>
          <w:rtl/>
          <w:lang w:val="en-US" w:bidi="ar-LB"/>
        </w:rPr>
        <w:t xml:space="preserve"> </w:t>
      </w:r>
      <w:r w:rsidR="00672888" w:rsidRPr="009B720F">
        <w:rPr>
          <w:rFonts w:eastAsiaTheme="minorHAnsi"/>
          <w:rtl/>
          <w:lang w:val="en-US" w:bidi="ar-LB"/>
        </w:rPr>
        <w:t>بعد قيام</w:t>
      </w:r>
      <w:r w:rsidR="00A83BC3" w:rsidRPr="009B720F">
        <w:rPr>
          <w:rFonts w:eastAsiaTheme="minorHAnsi"/>
          <w:rtl/>
          <w:lang w:val="en-US" w:bidi="ar-LB"/>
        </w:rPr>
        <w:t xml:space="preserve"> الأمانة </w:t>
      </w:r>
      <w:r w:rsidR="00672888" w:rsidRPr="009B720F">
        <w:rPr>
          <w:rFonts w:eastAsiaTheme="minorHAnsi"/>
          <w:rtl/>
          <w:lang w:val="en-US" w:bidi="ar-LB"/>
        </w:rPr>
        <w:t>بمخاطبة سلطات</w:t>
      </w:r>
      <w:r w:rsidR="00A83BC3" w:rsidRPr="009B720F">
        <w:rPr>
          <w:rFonts w:eastAsiaTheme="minorHAnsi"/>
          <w:rtl/>
          <w:lang w:val="en-US" w:bidi="ar-LB"/>
        </w:rPr>
        <w:t xml:space="preserve"> تربية الأحياء المائية بشكل مباشر</w:t>
      </w:r>
      <w:r w:rsidR="00672888" w:rsidRPr="009B720F">
        <w:rPr>
          <w:rFonts w:eastAsiaTheme="minorHAnsi"/>
          <w:rtl/>
          <w:lang w:val="en-US" w:bidi="ar-LB"/>
        </w:rPr>
        <w:t xml:space="preserve">. </w:t>
      </w:r>
      <w:r w:rsidR="00960D85" w:rsidRPr="009B720F">
        <w:rPr>
          <w:rFonts w:eastAsiaTheme="minorHAnsi"/>
          <w:rtl/>
          <w:lang w:val="en-US" w:bidi="ar-LB"/>
        </w:rPr>
        <w:t xml:space="preserve">وأشار الأعضاء في </w:t>
      </w:r>
      <w:r w:rsidR="00677F11" w:rsidRPr="009B720F">
        <w:rPr>
          <w:rFonts w:eastAsiaTheme="minorHAnsi"/>
          <w:rtl/>
          <w:lang w:val="en-US" w:bidi="ar-LB"/>
        </w:rPr>
        <w:t xml:space="preserve">عدد قليل من الحالات إلى مواجهة بعض </w:t>
      </w:r>
      <w:r w:rsidR="00C943DB" w:rsidRPr="009B720F">
        <w:rPr>
          <w:rFonts w:eastAsiaTheme="minorHAnsi"/>
          <w:rtl/>
          <w:lang w:val="en-US" w:bidi="ar-LB"/>
        </w:rPr>
        <w:t>المشاكل</w:t>
      </w:r>
      <w:r w:rsidR="00677F11" w:rsidRPr="009B720F">
        <w:rPr>
          <w:rFonts w:eastAsiaTheme="minorHAnsi"/>
          <w:rtl/>
          <w:lang w:val="en-US" w:bidi="ar-LB"/>
        </w:rPr>
        <w:t xml:space="preserve"> في الدخول إلى البوابة الإلكترونية </w:t>
      </w:r>
      <w:r w:rsidR="00E15E1D" w:rsidRPr="009B720F">
        <w:rPr>
          <w:rFonts w:eastAsiaTheme="minorHAnsi"/>
          <w:rtl/>
          <w:lang w:val="en-US" w:bidi="ar-LB"/>
        </w:rPr>
        <w:t>بواسطة بياناتهم</w:t>
      </w:r>
      <w:r w:rsidR="00C943DB" w:rsidRPr="009B720F">
        <w:rPr>
          <w:rFonts w:eastAsiaTheme="minorHAnsi"/>
          <w:rtl/>
          <w:lang w:val="en-US" w:bidi="ar-LB"/>
        </w:rPr>
        <w:t xml:space="preserve"> ولكن</w:t>
      </w:r>
      <w:r w:rsidR="00CE410B" w:rsidRPr="009B720F">
        <w:rPr>
          <w:rFonts w:eastAsiaTheme="minorHAnsi"/>
          <w:rtl/>
          <w:lang w:val="en-US" w:bidi="ar-LB"/>
        </w:rPr>
        <w:t xml:space="preserve"> الأمانة حلّتها بشكل سريع.</w:t>
      </w:r>
    </w:p>
    <w:p w:rsidR="00AE2218" w:rsidRPr="009B720F" w:rsidRDefault="00AE2218" w:rsidP="009D549D">
      <w:pPr>
        <w:pStyle w:val="NewPara"/>
        <w:numPr>
          <w:ilvl w:val="0"/>
          <w:numId w:val="0"/>
        </w:numPr>
        <w:bidi/>
        <w:spacing w:after="0" w:line="216" w:lineRule="auto"/>
        <w:jc w:val="lowKashida"/>
        <w:rPr>
          <w:rtl/>
        </w:rPr>
      </w:pPr>
    </w:p>
    <w:p w:rsidR="00AE2218" w:rsidRDefault="0056007C" w:rsidP="009D549D">
      <w:pPr>
        <w:pStyle w:val="NewPara"/>
        <w:numPr>
          <w:ilvl w:val="0"/>
          <w:numId w:val="0"/>
        </w:numPr>
        <w:bidi/>
        <w:spacing w:after="0" w:line="216" w:lineRule="auto"/>
        <w:jc w:val="lowKashida"/>
        <w:rPr>
          <w:rtl/>
          <w:lang w:bidi="ar-LB"/>
        </w:rPr>
      </w:pPr>
      <w:r w:rsidRPr="00581882">
        <w:rPr>
          <w:rFonts w:asciiTheme="majorBidi" w:hAnsiTheme="majorBidi" w:cstheme="majorBidi" w:hint="cs"/>
          <w:sz w:val="24"/>
          <w:szCs w:val="24"/>
          <w:rtl/>
        </w:rPr>
        <w:t>11</w:t>
      </w:r>
      <w:r>
        <w:rPr>
          <w:rFonts w:hint="cs"/>
          <w:rtl/>
        </w:rPr>
        <w:t>-</w:t>
      </w:r>
      <w:r>
        <w:rPr>
          <w:rFonts w:hint="cs"/>
          <w:rtl/>
        </w:rPr>
        <w:tab/>
      </w:r>
      <w:r w:rsidR="00CC4316" w:rsidRPr="009B720F">
        <w:rPr>
          <w:rtl/>
        </w:rPr>
        <w:t>لم يوزّع الاستبيان على منظمات المجتمع المدني، والمنظمات الدولية غير الحكومية، والهيئات الإقليمية لمصايد الأسماك</w:t>
      </w:r>
      <w:r w:rsidR="00CC4316" w:rsidRPr="009B720F">
        <w:rPr>
          <w:rtl/>
          <w:lang w:bidi="ar-LB"/>
        </w:rPr>
        <w:t xml:space="preserve"> في هذه المناسبة</w:t>
      </w:r>
      <w:r w:rsidR="00420A73" w:rsidRPr="009B720F">
        <w:rPr>
          <w:rtl/>
          <w:lang w:bidi="ar-LB"/>
        </w:rPr>
        <w:t xml:space="preserve">. </w:t>
      </w:r>
      <w:r w:rsidR="001441B7" w:rsidRPr="009B720F">
        <w:rPr>
          <w:rtl/>
          <w:lang w:bidi="ar-LB"/>
        </w:rPr>
        <w:t>وستحضّر</w:t>
      </w:r>
      <w:r w:rsidR="00420A73" w:rsidRPr="009B720F">
        <w:rPr>
          <w:rtl/>
          <w:lang w:bidi="ar-LB"/>
        </w:rPr>
        <w:t xml:space="preserve"> </w:t>
      </w:r>
      <w:r w:rsidR="001441B7" w:rsidRPr="009B720F">
        <w:rPr>
          <w:rtl/>
          <w:lang w:bidi="ar-LB"/>
        </w:rPr>
        <w:t>صيغة معدّلة</w:t>
      </w:r>
      <w:r w:rsidR="007962CC" w:rsidRPr="009B720F">
        <w:rPr>
          <w:rtl/>
          <w:lang w:bidi="ar-LB"/>
        </w:rPr>
        <w:t xml:space="preserve"> لهذا الغرض خلال فترة </w:t>
      </w:r>
      <w:r w:rsidR="00F07518" w:rsidRPr="009B720F">
        <w:rPr>
          <w:rtl/>
          <w:lang w:bidi="ar-LB"/>
        </w:rPr>
        <w:t>رفع</w:t>
      </w:r>
      <w:r w:rsidR="007962CC" w:rsidRPr="009B720F">
        <w:rPr>
          <w:rtl/>
          <w:lang w:bidi="ar-LB"/>
        </w:rPr>
        <w:t xml:space="preserve"> التقارير التالية.</w:t>
      </w:r>
    </w:p>
    <w:p w:rsidR="00AE2218" w:rsidRDefault="00AE2218" w:rsidP="009D549D">
      <w:pPr>
        <w:pStyle w:val="NewPara"/>
        <w:numPr>
          <w:ilvl w:val="0"/>
          <w:numId w:val="0"/>
        </w:numPr>
        <w:bidi/>
        <w:spacing w:after="0" w:line="216" w:lineRule="auto"/>
        <w:jc w:val="lowKashida"/>
        <w:rPr>
          <w:rtl/>
          <w:lang w:bidi="ar-LB"/>
        </w:rPr>
      </w:pPr>
    </w:p>
    <w:p w:rsidR="00AE2218" w:rsidRDefault="0056007C" w:rsidP="00007D15">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12</w:t>
      </w:r>
      <w:r>
        <w:rPr>
          <w:rFonts w:hint="cs"/>
          <w:rtl/>
        </w:rPr>
        <w:t>-</w:t>
      </w:r>
      <w:r>
        <w:rPr>
          <w:rFonts w:hint="cs"/>
          <w:rtl/>
        </w:rPr>
        <w:tab/>
      </w:r>
      <w:r w:rsidR="0027248A" w:rsidRPr="009B720F">
        <w:rPr>
          <w:rtl/>
        </w:rPr>
        <w:t xml:space="preserve">ويتبع </w:t>
      </w:r>
      <w:r w:rsidR="005F3020" w:rsidRPr="009B720F">
        <w:rPr>
          <w:rtl/>
        </w:rPr>
        <w:t xml:space="preserve">الاستبيان على النظام الإلكتروني </w:t>
      </w:r>
      <w:r w:rsidR="0080736E" w:rsidRPr="009B720F">
        <w:rPr>
          <w:rtl/>
        </w:rPr>
        <w:t>الشكل نفسه</w:t>
      </w:r>
      <w:r w:rsidR="00417B93" w:rsidRPr="009B720F">
        <w:rPr>
          <w:rtl/>
        </w:rPr>
        <w:t xml:space="preserve"> لنسخة إكسيل السابقة مع بعض التعديلات الطفيفة</w:t>
      </w:r>
      <w:r w:rsidR="00417B93" w:rsidRPr="00657CBE">
        <w:rPr>
          <w:rStyle w:val="FootnoteReference"/>
          <w:rFonts w:asciiTheme="majorBidi" w:hAnsiTheme="majorBidi" w:cstheme="majorBidi"/>
          <w:szCs w:val="24"/>
          <w:rtl/>
        </w:rPr>
        <w:footnoteReference w:id="5"/>
      </w:r>
      <w:r w:rsidR="00D531EB" w:rsidRPr="009B720F">
        <w:rPr>
          <w:rtl/>
        </w:rPr>
        <w:t>،</w:t>
      </w:r>
      <w:r w:rsidR="00D702DA" w:rsidRPr="009B720F">
        <w:rPr>
          <w:rtl/>
        </w:rPr>
        <w:t xml:space="preserve"> وبالتالي يقدّم لكلّ سؤال</w:t>
      </w:r>
      <w:r w:rsidR="00417B93" w:rsidRPr="009B720F">
        <w:rPr>
          <w:rtl/>
        </w:rPr>
        <w:t xml:space="preserve"> </w:t>
      </w:r>
      <w:r w:rsidR="00417B93" w:rsidRPr="009B720F">
        <w:rPr>
          <w:rFonts w:eastAsiaTheme="minorHAnsi"/>
          <w:rtl/>
          <w:lang w:val="en-US" w:bidi="ar-LB"/>
        </w:rPr>
        <w:t>إمكانية وضع</w:t>
      </w:r>
      <w:r w:rsidR="00C80332" w:rsidRPr="009B720F">
        <w:rPr>
          <w:rFonts w:eastAsiaTheme="minorHAnsi"/>
          <w:rtl/>
          <w:lang w:val="en-US" w:bidi="ar-LB"/>
        </w:rPr>
        <w:t xml:space="preserve"> </w:t>
      </w:r>
      <w:r w:rsidR="00172228" w:rsidRPr="009B720F">
        <w:rPr>
          <w:rFonts w:eastAsiaTheme="minorHAnsi"/>
          <w:rtl/>
          <w:lang w:val="en-US" w:bidi="ar-LB"/>
        </w:rPr>
        <w:t>درجة</w:t>
      </w:r>
      <w:r w:rsidR="00417B93" w:rsidRPr="009B720F">
        <w:rPr>
          <w:rFonts w:eastAsiaTheme="minorHAnsi"/>
          <w:rtl/>
          <w:lang w:val="en-US" w:bidi="ar-LB"/>
        </w:rPr>
        <w:t xml:space="preserve"> من </w:t>
      </w:r>
      <w:r w:rsidR="00417B93" w:rsidRPr="009B720F">
        <w:rPr>
          <w:rFonts w:eastAsiaTheme="minorHAnsi"/>
          <w:szCs w:val="24"/>
          <w:rtl/>
          <w:lang w:val="en-US" w:bidi="ar-LB"/>
        </w:rPr>
        <w:t>0</w:t>
      </w:r>
      <w:r w:rsidR="00417B93" w:rsidRPr="009B720F">
        <w:rPr>
          <w:rFonts w:eastAsiaTheme="minorHAnsi"/>
          <w:rtl/>
          <w:lang w:val="en-US" w:bidi="ar-LB"/>
        </w:rPr>
        <w:t xml:space="preserve"> إلى </w:t>
      </w:r>
      <w:r w:rsidR="00417B93" w:rsidRPr="009B720F">
        <w:rPr>
          <w:rFonts w:eastAsiaTheme="minorHAnsi"/>
          <w:szCs w:val="24"/>
          <w:rtl/>
          <w:lang w:val="en-US" w:bidi="ar-LB"/>
        </w:rPr>
        <w:t>5</w:t>
      </w:r>
      <w:r w:rsidR="0054302D" w:rsidRPr="009B720F">
        <w:rPr>
          <w:rFonts w:eastAsiaTheme="minorHAnsi"/>
          <w:rtl/>
          <w:lang w:val="en-US" w:bidi="ar-LB"/>
        </w:rPr>
        <w:t>،</w:t>
      </w:r>
      <w:r w:rsidR="00417B93" w:rsidRPr="009B720F">
        <w:rPr>
          <w:rFonts w:eastAsiaTheme="minorHAnsi"/>
          <w:rtl/>
          <w:lang w:val="en-US" w:bidi="ar-LB"/>
        </w:rPr>
        <w:t xml:space="preserve"> حيث توضع </w:t>
      </w:r>
      <w:r w:rsidR="00172228" w:rsidRPr="009B720F">
        <w:rPr>
          <w:rFonts w:eastAsiaTheme="minorHAnsi"/>
          <w:rtl/>
          <w:lang w:val="en-US" w:bidi="ar-LB"/>
        </w:rPr>
        <w:t>درجة</w:t>
      </w:r>
      <w:r w:rsidR="00417B93" w:rsidRPr="009B720F">
        <w:rPr>
          <w:rFonts w:eastAsiaTheme="minorHAnsi"/>
          <w:rtl/>
          <w:lang w:val="en-US" w:bidi="ar-LB"/>
        </w:rPr>
        <w:t xml:space="preserve"> </w:t>
      </w:r>
      <w:r w:rsidR="00417B93" w:rsidRPr="009B720F">
        <w:rPr>
          <w:rFonts w:eastAsiaTheme="minorHAnsi"/>
          <w:szCs w:val="24"/>
          <w:rtl/>
          <w:lang w:val="en-US" w:bidi="ar-LB"/>
        </w:rPr>
        <w:t>0</w:t>
      </w:r>
      <w:r w:rsidR="00417B93" w:rsidRPr="009B720F">
        <w:rPr>
          <w:rFonts w:eastAsiaTheme="minorHAnsi"/>
          <w:rtl/>
          <w:lang w:val="en-US" w:bidi="ar-LB"/>
        </w:rPr>
        <w:t xml:space="preserve"> لحالة الافتقار التام </w:t>
      </w:r>
      <w:r w:rsidR="00533030" w:rsidRPr="009B720F">
        <w:rPr>
          <w:rFonts w:eastAsiaTheme="minorHAnsi"/>
          <w:rtl/>
          <w:lang w:val="en-US" w:bidi="ar-LB"/>
        </w:rPr>
        <w:t>للإجراء أو الآلية</w:t>
      </w:r>
      <w:r w:rsidR="00417B93" w:rsidRPr="009B720F">
        <w:rPr>
          <w:rFonts w:eastAsiaTheme="minorHAnsi"/>
          <w:rtl/>
          <w:lang w:val="en-US" w:bidi="ar-LB"/>
        </w:rPr>
        <w:t xml:space="preserve"> الواردة في السؤال أو العبارة، وتوضع </w:t>
      </w:r>
      <w:r w:rsidR="00172228" w:rsidRPr="009B720F">
        <w:rPr>
          <w:rFonts w:eastAsiaTheme="minorHAnsi"/>
          <w:rtl/>
          <w:lang w:val="en-US" w:bidi="ar-LB"/>
        </w:rPr>
        <w:t>درجة</w:t>
      </w:r>
      <w:r w:rsidR="007948E6" w:rsidRPr="009B720F">
        <w:rPr>
          <w:rFonts w:eastAsiaTheme="minorHAnsi"/>
          <w:rtl/>
          <w:lang w:val="en-US" w:bidi="ar-LB"/>
        </w:rPr>
        <w:t xml:space="preserve"> </w:t>
      </w:r>
      <w:r w:rsidR="007948E6" w:rsidRPr="009B720F">
        <w:rPr>
          <w:rFonts w:eastAsiaTheme="minorHAnsi"/>
          <w:szCs w:val="24"/>
          <w:rtl/>
          <w:lang w:val="en-US" w:bidi="ar-LB"/>
        </w:rPr>
        <w:t>4</w:t>
      </w:r>
      <w:r w:rsidR="007948E6" w:rsidRPr="009B720F">
        <w:rPr>
          <w:rFonts w:eastAsiaTheme="minorHAnsi"/>
          <w:rtl/>
          <w:lang w:val="en-US" w:bidi="ar-LB"/>
        </w:rPr>
        <w:t xml:space="preserve"> للدلالة على أن الإجراء أو الآلية</w:t>
      </w:r>
      <w:r w:rsidR="00782171" w:rsidRPr="009B720F">
        <w:rPr>
          <w:rFonts w:eastAsiaTheme="minorHAnsi"/>
          <w:rtl/>
          <w:lang w:val="en-US" w:bidi="ar-LB"/>
        </w:rPr>
        <w:t xml:space="preserve"> هما</w:t>
      </w:r>
      <w:r w:rsidR="00417B93" w:rsidRPr="009B720F">
        <w:rPr>
          <w:rFonts w:eastAsiaTheme="minorHAnsi"/>
          <w:rtl/>
          <w:lang w:val="en-US" w:bidi="ar-LB"/>
        </w:rPr>
        <w:t xml:space="preserve"> قيد التطبيق، وتوضع </w:t>
      </w:r>
      <w:r w:rsidR="00172228" w:rsidRPr="009B720F">
        <w:rPr>
          <w:rFonts w:eastAsiaTheme="minorHAnsi"/>
          <w:rtl/>
          <w:lang w:val="en-US" w:bidi="ar-LB"/>
        </w:rPr>
        <w:t>درجة</w:t>
      </w:r>
      <w:r w:rsidR="00417B93" w:rsidRPr="009B720F">
        <w:rPr>
          <w:rFonts w:eastAsiaTheme="minorHAnsi"/>
          <w:rtl/>
          <w:lang w:val="en-US" w:bidi="ar-LB"/>
        </w:rPr>
        <w:t xml:space="preserve"> </w:t>
      </w:r>
      <w:r w:rsidR="00417B93" w:rsidRPr="009B720F">
        <w:rPr>
          <w:rFonts w:eastAsiaTheme="minorHAnsi"/>
          <w:szCs w:val="24"/>
          <w:rtl/>
          <w:lang w:val="en-US" w:bidi="ar-LB"/>
        </w:rPr>
        <w:t>5</w:t>
      </w:r>
      <w:r w:rsidR="00417B93" w:rsidRPr="009B720F">
        <w:rPr>
          <w:rFonts w:eastAsiaTheme="minorHAnsi"/>
          <w:rtl/>
          <w:lang w:val="en-US" w:bidi="ar-LB"/>
        </w:rPr>
        <w:t xml:space="preserve"> عند</w:t>
      </w:r>
      <w:r w:rsidR="0046189C" w:rsidRPr="009B720F">
        <w:rPr>
          <w:rFonts w:eastAsiaTheme="minorHAnsi"/>
          <w:rtl/>
          <w:lang w:val="en-US" w:bidi="ar-LB"/>
        </w:rPr>
        <w:t>ما يكون هناك تطبيق كلي للإجراء أو الآلية</w:t>
      </w:r>
      <w:r w:rsidR="00417B93" w:rsidRPr="009B720F">
        <w:rPr>
          <w:rFonts w:eastAsiaTheme="minorHAnsi"/>
          <w:rtl/>
          <w:lang w:val="en-US" w:bidi="ar-LB"/>
        </w:rPr>
        <w:t xml:space="preserve"> على </w:t>
      </w:r>
      <w:r w:rsidR="001B37C8" w:rsidRPr="009B720F">
        <w:rPr>
          <w:rFonts w:eastAsiaTheme="minorHAnsi"/>
          <w:rtl/>
          <w:lang w:val="en-US" w:bidi="ar-LB"/>
        </w:rPr>
        <w:t>المستوى الميداني</w:t>
      </w:r>
      <w:r w:rsidR="00417B93" w:rsidRPr="009B720F">
        <w:rPr>
          <w:rFonts w:eastAsiaTheme="minorHAnsi"/>
          <w:rtl/>
          <w:lang w:val="en-US" w:bidi="ar-LB"/>
        </w:rPr>
        <w:t>.</w:t>
      </w:r>
      <w:r w:rsidR="001B37C8" w:rsidRPr="009B720F">
        <w:rPr>
          <w:rFonts w:eastAsiaTheme="minorHAnsi"/>
          <w:rtl/>
          <w:lang w:val="en-US" w:bidi="ar-LB"/>
        </w:rPr>
        <w:t xml:space="preserve"> </w:t>
      </w:r>
      <w:r w:rsidR="00B24A79" w:rsidRPr="009B720F">
        <w:rPr>
          <w:rFonts w:eastAsiaTheme="minorHAnsi"/>
          <w:rtl/>
          <w:lang w:val="en-US" w:bidi="ar-LB"/>
        </w:rPr>
        <w:t>و</w:t>
      </w:r>
      <w:r w:rsidR="00164E16" w:rsidRPr="009B720F">
        <w:rPr>
          <w:rFonts w:eastAsiaTheme="minorHAnsi"/>
          <w:rtl/>
          <w:lang w:val="en-US" w:bidi="ar-LB"/>
        </w:rPr>
        <w:t>هناك أيضاً إمكانية ل</w:t>
      </w:r>
      <w:r w:rsidR="00417B93" w:rsidRPr="009B720F">
        <w:rPr>
          <w:rFonts w:eastAsiaTheme="minorHAnsi"/>
          <w:rtl/>
          <w:lang w:val="en-US" w:bidi="ar-LB"/>
        </w:rPr>
        <w:t xml:space="preserve">لإشارة إلى أن السؤال </w:t>
      </w:r>
      <w:r w:rsidR="00007D15">
        <w:rPr>
          <w:rFonts w:eastAsiaTheme="minorHAnsi" w:hint="cs"/>
          <w:rtl/>
          <w:lang w:val="en-US" w:bidi="ar-LB"/>
        </w:rPr>
        <w:br/>
      </w:r>
      <w:r w:rsidR="00417B93" w:rsidRPr="009B720F">
        <w:rPr>
          <w:rFonts w:eastAsiaTheme="minorHAnsi"/>
          <w:rtl/>
          <w:lang w:val="en-US" w:bidi="ar-LB"/>
        </w:rPr>
        <w:t>أو</w:t>
      </w:r>
      <w:r w:rsidR="00007D15">
        <w:rPr>
          <w:rFonts w:eastAsiaTheme="minorHAnsi" w:hint="cs"/>
          <w:rtl/>
          <w:lang w:val="en-US" w:bidi="ar-LB"/>
        </w:rPr>
        <w:t xml:space="preserve"> </w:t>
      </w:r>
      <w:r w:rsidR="00417B93" w:rsidRPr="009B720F">
        <w:rPr>
          <w:rFonts w:eastAsiaTheme="minorHAnsi"/>
          <w:rtl/>
          <w:lang w:val="en-US" w:bidi="ar-LB"/>
        </w:rPr>
        <w:t xml:space="preserve">العبارة لا </w:t>
      </w:r>
      <w:r w:rsidR="00DB7012" w:rsidRPr="009B720F">
        <w:rPr>
          <w:rFonts w:eastAsiaTheme="minorHAnsi"/>
          <w:rtl/>
          <w:lang w:val="en-US" w:bidi="ar-LB"/>
        </w:rPr>
        <w:t>ينطبقان</w:t>
      </w:r>
      <w:r w:rsidR="00417B93" w:rsidRPr="009B720F">
        <w:rPr>
          <w:rFonts w:eastAsiaTheme="minorHAnsi"/>
          <w:rtl/>
          <w:lang w:val="en-US" w:bidi="ar-LB"/>
        </w:rPr>
        <w:t xml:space="preserve"> أو أنه</w:t>
      </w:r>
      <w:r w:rsidR="001D0F20" w:rsidRPr="009B720F">
        <w:rPr>
          <w:rFonts w:eastAsiaTheme="minorHAnsi"/>
          <w:rtl/>
          <w:lang w:val="en-US" w:bidi="ar-LB"/>
        </w:rPr>
        <w:t>م</w:t>
      </w:r>
      <w:r w:rsidR="00417B93" w:rsidRPr="009B720F">
        <w:rPr>
          <w:rFonts w:eastAsiaTheme="minorHAnsi"/>
          <w:rtl/>
          <w:lang w:val="en-US" w:bidi="ar-LB"/>
        </w:rPr>
        <w:t xml:space="preserve">ا غير </w:t>
      </w:r>
      <w:r w:rsidR="001D0F20" w:rsidRPr="009B720F">
        <w:rPr>
          <w:rFonts w:eastAsiaTheme="minorHAnsi"/>
          <w:rtl/>
          <w:lang w:val="en-US" w:bidi="ar-LB"/>
        </w:rPr>
        <w:t>ذي</w:t>
      </w:r>
      <w:r w:rsidR="00417B93" w:rsidRPr="009B720F">
        <w:rPr>
          <w:rFonts w:eastAsiaTheme="minorHAnsi"/>
          <w:rtl/>
          <w:lang w:val="en-US" w:bidi="ar-LB"/>
        </w:rPr>
        <w:t xml:space="preserve"> صلة</w:t>
      </w:r>
      <w:r w:rsidR="001D0F20" w:rsidRPr="009B720F">
        <w:rPr>
          <w:rFonts w:eastAsiaTheme="minorHAnsi"/>
          <w:rtl/>
          <w:lang w:val="en-US" w:bidi="ar-LB"/>
        </w:rPr>
        <w:t xml:space="preserve">. </w:t>
      </w:r>
      <w:r w:rsidR="004F1102" w:rsidRPr="009B720F">
        <w:rPr>
          <w:rFonts w:eastAsiaTheme="minorHAnsi"/>
          <w:rtl/>
          <w:lang w:val="en-US" w:bidi="ar-LB"/>
        </w:rPr>
        <w:t xml:space="preserve">كما يوفّر النظام الإلكتروني </w:t>
      </w:r>
      <w:r w:rsidR="00484AE8" w:rsidRPr="009B720F">
        <w:rPr>
          <w:rFonts w:eastAsiaTheme="minorHAnsi"/>
          <w:rtl/>
          <w:lang w:val="en-US" w:bidi="ar-LB"/>
        </w:rPr>
        <w:t xml:space="preserve">التوجيهات لوضع </w:t>
      </w:r>
      <w:r w:rsidR="00172228" w:rsidRPr="009B720F">
        <w:rPr>
          <w:rFonts w:eastAsiaTheme="minorHAnsi"/>
          <w:rtl/>
          <w:lang w:val="en-US" w:bidi="ar-LB"/>
        </w:rPr>
        <w:t>درجة</w:t>
      </w:r>
      <w:r w:rsidR="00484AE8" w:rsidRPr="009B720F">
        <w:rPr>
          <w:rFonts w:eastAsiaTheme="minorHAnsi"/>
          <w:rtl/>
          <w:lang w:val="en-US" w:bidi="ar-LB"/>
        </w:rPr>
        <w:t xml:space="preserve"> لكلّ عبارة أو سؤال </w:t>
      </w:r>
      <w:r w:rsidR="00007D15">
        <w:rPr>
          <w:rFonts w:eastAsiaTheme="minorHAnsi" w:hint="cs"/>
          <w:rtl/>
          <w:lang w:val="en-US" w:bidi="ar-LB"/>
        </w:rPr>
        <w:br/>
      </w:r>
      <w:r w:rsidR="0054302D" w:rsidRPr="009B720F">
        <w:rPr>
          <w:rFonts w:eastAsiaTheme="minorHAnsi"/>
          <w:rtl/>
          <w:lang w:val="en-US" w:bidi="ar-LB"/>
        </w:rPr>
        <w:t>في</w:t>
      </w:r>
      <w:r w:rsidR="00007D15">
        <w:rPr>
          <w:rFonts w:eastAsiaTheme="minorHAnsi" w:hint="cs"/>
          <w:rtl/>
          <w:lang w:val="en-US" w:bidi="ar-LB"/>
        </w:rPr>
        <w:t xml:space="preserve"> </w:t>
      </w:r>
      <w:r w:rsidR="00F70230" w:rsidRPr="009B720F">
        <w:rPr>
          <w:rFonts w:eastAsiaTheme="minorHAnsi"/>
          <w:rtl/>
          <w:lang w:val="en-US" w:bidi="ar-LB"/>
        </w:rPr>
        <w:t xml:space="preserve">رسالة معلومات </w:t>
      </w:r>
      <w:r w:rsidR="00593645" w:rsidRPr="009B720F">
        <w:rPr>
          <w:rFonts w:eastAsiaTheme="minorHAnsi"/>
          <w:rtl/>
          <w:lang w:val="en-US" w:bidi="ar-LB"/>
        </w:rPr>
        <w:t>ترد ضمن</w:t>
      </w:r>
      <w:r w:rsidR="00F70230" w:rsidRPr="009B720F">
        <w:rPr>
          <w:rFonts w:eastAsiaTheme="minorHAnsi"/>
          <w:rtl/>
          <w:lang w:val="en-US" w:bidi="ar-LB"/>
        </w:rPr>
        <w:t xml:space="preserve"> نافذة </w:t>
      </w:r>
      <w:r w:rsidR="00593645" w:rsidRPr="009B720F">
        <w:rPr>
          <w:rFonts w:eastAsiaTheme="minorHAnsi"/>
          <w:rtl/>
          <w:lang w:val="en-US" w:bidi="ar-LB"/>
        </w:rPr>
        <w:t>منبثقة.</w:t>
      </w:r>
    </w:p>
    <w:p w:rsidR="00126FA5" w:rsidRDefault="00126FA5" w:rsidP="009D549D">
      <w:pPr>
        <w:pStyle w:val="NewPara"/>
        <w:numPr>
          <w:ilvl w:val="0"/>
          <w:numId w:val="0"/>
        </w:numPr>
        <w:bidi/>
        <w:spacing w:after="0" w:line="216" w:lineRule="auto"/>
        <w:jc w:val="lowKashida"/>
        <w:rPr>
          <w:rFonts w:eastAsiaTheme="minorHAnsi"/>
          <w:rtl/>
          <w:lang w:val="en-US" w:bidi="ar-LB"/>
        </w:rPr>
      </w:pPr>
    </w:p>
    <w:p w:rsidR="00AE2218" w:rsidRDefault="00664ECB" w:rsidP="009D549D">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13</w:t>
      </w:r>
      <w:r>
        <w:rPr>
          <w:rFonts w:hint="cs"/>
          <w:rtl/>
        </w:rPr>
        <w:t>-</w:t>
      </w:r>
      <w:r>
        <w:rPr>
          <w:rFonts w:hint="cs"/>
          <w:rtl/>
        </w:rPr>
        <w:tab/>
      </w:r>
      <w:r w:rsidR="00724D47" w:rsidRPr="009B720F">
        <w:rPr>
          <w:rtl/>
        </w:rPr>
        <w:t>وعلى غرار التجربة السابقة،</w:t>
      </w:r>
      <w:r w:rsidR="007C2C8F" w:rsidRPr="009B720F">
        <w:rPr>
          <w:rtl/>
        </w:rPr>
        <w:t xml:space="preserve"> يتضمّن الاستبيان إمكانية</w:t>
      </w:r>
      <w:r w:rsidR="00724D47" w:rsidRPr="009B720F">
        <w:rPr>
          <w:rtl/>
        </w:rPr>
        <w:t xml:space="preserve"> </w:t>
      </w:r>
      <w:r w:rsidR="007C2C8F" w:rsidRPr="009B720F">
        <w:rPr>
          <w:rFonts w:eastAsiaTheme="minorHAnsi"/>
          <w:rtl/>
          <w:lang w:val="en-US" w:bidi="ar-LB"/>
        </w:rPr>
        <w:t>لتقييم الدعم الذي تقدّمة الفاو في</w:t>
      </w:r>
      <w:r w:rsidR="00576148" w:rsidRPr="009B720F">
        <w:rPr>
          <w:rFonts w:eastAsiaTheme="minorHAnsi"/>
          <w:rtl/>
          <w:lang w:val="en-US" w:bidi="ar-LB"/>
        </w:rPr>
        <w:t xml:space="preserve"> </w:t>
      </w:r>
      <w:r w:rsidR="007C2C8F" w:rsidRPr="009B720F">
        <w:rPr>
          <w:rFonts w:eastAsiaTheme="minorHAnsi"/>
          <w:rtl/>
          <w:lang w:val="en-US" w:bidi="ar-LB"/>
        </w:rPr>
        <w:t>ما يتعلق بالامتثال للإجراءات المحددة ذات الصلة.</w:t>
      </w:r>
      <w:r w:rsidR="00576148" w:rsidRPr="009B720F">
        <w:rPr>
          <w:rFonts w:eastAsiaTheme="minorHAnsi"/>
          <w:rtl/>
          <w:lang w:val="en-US" w:bidi="ar-LB"/>
        </w:rPr>
        <w:t xml:space="preserve"> وتتوفّر</w:t>
      </w:r>
      <w:r w:rsidR="007C2C8F" w:rsidRPr="009B720F">
        <w:rPr>
          <w:rFonts w:eastAsiaTheme="minorHAnsi"/>
          <w:rtl/>
          <w:lang w:val="en-US" w:bidi="ar-LB"/>
        </w:rPr>
        <w:t xml:space="preserve"> أيضاً روابط إلكترونية تتيح مراجعة كافة </w:t>
      </w:r>
      <w:r w:rsidR="00576148" w:rsidRPr="009B720F">
        <w:rPr>
          <w:rFonts w:eastAsiaTheme="minorHAnsi"/>
          <w:rtl/>
          <w:lang w:val="en-US" w:bidi="ar-LB"/>
        </w:rPr>
        <w:t>المطبوعات</w:t>
      </w:r>
      <w:r w:rsidR="007C2C8F" w:rsidRPr="009B720F">
        <w:rPr>
          <w:rFonts w:eastAsiaTheme="minorHAnsi"/>
          <w:rtl/>
          <w:lang w:val="en-US" w:bidi="ar-LB"/>
        </w:rPr>
        <w:t xml:space="preserve"> </w:t>
      </w:r>
      <w:r w:rsidR="006A07C6" w:rsidRPr="009B720F">
        <w:rPr>
          <w:rFonts w:eastAsiaTheme="minorHAnsi"/>
          <w:rtl/>
          <w:lang w:val="en-US" w:bidi="ar-LB"/>
        </w:rPr>
        <w:t>أ</w:t>
      </w:r>
      <w:r w:rsidR="007C2C8F" w:rsidRPr="009B720F">
        <w:rPr>
          <w:rFonts w:eastAsiaTheme="minorHAnsi"/>
          <w:rtl/>
          <w:lang w:val="en-US" w:bidi="ar-LB"/>
        </w:rPr>
        <w:t>و</w:t>
      </w:r>
      <w:r w:rsidR="006A07C6" w:rsidRPr="009B720F">
        <w:rPr>
          <w:rFonts w:eastAsiaTheme="minorHAnsi"/>
          <w:rtl/>
          <w:lang w:val="en-US" w:bidi="ar-LB"/>
        </w:rPr>
        <w:t xml:space="preserve"> </w:t>
      </w:r>
      <w:r w:rsidR="007C2C8F" w:rsidRPr="009B720F">
        <w:rPr>
          <w:rFonts w:eastAsiaTheme="minorHAnsi"/>
          <w:rtl/>
          <w:lang w:val="en-US" w:bidi="ar-LB"/>
        </w:rPr>
        <w:t>الأدوات</w:t>
      </w:r>
      <w:r w:rsidR="006A07C6" w:rsidRPr="009B720F">
        <w:rPr>
          <w:rFonts w:eastAsiaTheme="minorHAnsi"/>
          <w:rtl/>
          <w:lang w:val="en-US" w:bidi="ar-LB"/>
        </w:rPr>
        <w:t xml:space="preserve"> الخاصة بالفاو</w:t>
      </w:r>
      <w:r w:rsidR="007C2C8F" w:rsidRPr="009B720F">
        <w:rPr>
          <w:rFonts w:eastAsiaTheme="minorHAnsi"/>
          <w:rtl/>
          <w:lang w:val="en-US" w:bidi="ar-LB"/>
        </w:rPr>
        <w:t xml:space="preserve"> ذات الصلة على شبكة الإنترنت</w:t>
      </w:r>
      <w:r w:rsidR="006A07C6" w:rsidRPr="009B720F">
        <w:rPr>
          <w:rFonts w:eastAsiaTheme="minorHAnsi"/>
          <w:rtl/>
          <w:lang w:val="en-US" w:bidi="ar-LB"/>
        </w:rPr>
        <w:t>.</w:t>
      </w:r>
    </w:p>
    <w:p w:rsidR="00AE2218" w:rsidRDefault="00AE2218" w:rsidP="009D549D">
      <w:pPr>
        <w:pStyle w:val="NewPara"/>
        <w:numPr>
          <w:ilvl w:val="0"/>
          <w:numId w:val="0"/>
        </w:numPr>
        <w:bidi/>
        <w:spacing w:after="0" w:line="216" w:lineRule="auto"/>
        <w:jc w:val="lowKashida"/>
        <w:rPr>
          <w:rFonts w:eastAsiaTheme="minorHAnsi"/>
          <w:rtl/>
          <w:lang w:val="en-US" w:bidi="ar-LB"/>
        </w:rPr>
      </w:pPr>
    </w:p>
    <w:p w:rsidR="00AE2218" w:rsidRDefault="00664ECB"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14</w:t>
      </w:r>
      <w:r>
        <w:rPr>
          <w:rFonts w:hint="cs"/>
          <w:rtl/>
        </w:rPr>
        <w:t>-</w:t>
      </w:r>
      <w:r>
        <w:rPr>
          <w:rFonts w:hint="cs"/>
          <w:rtl/>
        </w:rPr>
        <w:tab/>
      </w:r>
      <w:r w:rsidR="00EE1CC7" w:rsidRPr="009B720F">
        <w:rPr>
          <w:rtl/>
        </w:rPr>
        <w:t xml:space="preserve">واتّبع تحليل الأقسام المختلفة للاستبيان ومعالجة المعلومات </w:t>
      </w:r>
      <w:r w:rsidR="004C070A" w:rsidRPr="009B720F">
        <w:rPr>
          <w:rtl/>
        </w:rPr>
        <w:t>المنهجية التي استخدمت خلال التجربة الأولى</w:t>
      </w:r>
      <w:r w:rsidR="004C070A" w:rsidRPr="00657CBE">
        <w:rPr>
          <w:rStyle w:val="FootnoteReference"/>
          <w:rFonts w:asciiTheme="majorBidi" w:hAnsiTheme="majorBidi" w:cstheme="majorBidi"/>
          <w:szCs w:val="24"/>
          <w:rtl/>
        </w:rPr>
        <w:footnoteReference w:id="6"/>
      </w:r>
      <w:r w:rsidR="00B8531B" w:rsidRPr="009B720F">
        <w:rPr>
          <w:rtl/>
        </w:rPr>
        <w:t>.</w:t>
      </w:r>
    </w:p>
    <w:p w:rsidR="00AE2218" w:rsidRDefault="00AE2218" w:rsidP="009D549D">
      <w:pPr>
        <w:pStyle w:val="NewPara"/>
        <w:numPr>
          <w:ilvl w:val="0"/>
          <w:numId w:val="0"/>
        </w:numPr>
        <w:bidi/>
        <w:spacing w:after="0" w:line="216" w:lineRule="auto"/>
        <w:jc w:val="lowKashida"/>
        <w:rPr>
          <w:rtl/>
        </w:rPr>
      </w:pPr>
    </w:p>
    <w:p w:rsidR="00A70F92" w:rsidRDefault="00664ECB"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15</w:t>
      </w:r>
      <w:r>
        <w:rPr>
          <w:rFonts w:hint="cs"/>
          <w:rtl/>
        </w:rPr>
        <w:t>-</w:t>
      </w:r>
      <w:r>
        <w:rPr>
          <w:rFonts w:hint="cs"/>
          <w:rtl/>
        </w:rPr>
        <w:tab/>
      </w:r>
      <w:r w:rsidR="00901E13" w:rsidRPr="009B720F">
        <w:rPr>
          <w:rtl/>
        </w:rPr>
        <w:t xml:space="preserve">ويتوفّر موجز إحصائي لإجابات الأعضاء، يضم </w:t>
      </w:r>
      <w:r w:rsidR="00901E13" w:rsidRPr="009B720F">
        <w:rPr>
          <w:szCs w:val="24"/>
          <w:rtl/>
        </w:rPr>
        <w:t>8</w:t>
      </w:r>
      <w:r w:rsidR="00901E13" w:rsidRPr="009B720F">
        <w:rPr>
          <w:rtl/>
        </w:rPr>
        <w:t xml:space="preserve"> جداول وبعض الأرقام </w:t>
      </w:r>
      <w:r w:rsidR="00022A28" w:rsidRPr="009B720F">
        <w:rPr>
          <w:rtl/>
        </w:rPr>
        <w:t xml:space="preserve">المشار إليها في هذه الوثيقة </w:t>
      </w:r>
      <w:r w:rsidR="00B966D6" w:rsidRPr="009B720F">
        <w:rPr>
          <w:rtl/>
        </w:rPr>
        <w:t>بوصفها وثيقة معلومات أساسية للدورة، ب</w:t>
      </w:r>
      <w:r w:rsidR="00C3142E" w:rsidRPr="009B720F">
        <w:rPr>
          <w:rtl/>
        </w:rPr>
        <w:t xml:space="preserve">اللغة </w:t>
      </w:r>
      <w:r w:rsidR="00B966D6" w:rsidRPr="009B720F">
        <w:rPr>
          <w:rtl/>
        </w:rPr>
        <w:t xml:space="preserve">الإنكليزية </w:t>
      </w:r>
      <w:r w:rsidR="00800472" w:rsidRPr="009B720F">
        <w:rPr>
          <w:rtl/>
        </w:rPr>
        <w:t>على الموقع الإلكتروني للجنة الفرعية المعنية بتربية الأحياء المائية التابعة للجنة مصايد الأسماك</w:t>
      </w:r>
      <w:r w:rsidR="00F310C4" w:rsidRPr="009B720F">
        <w:rPr>
          <w:rtl/>
        </w:rPr>
        <w:t xml:space="preserve"> وعلى مستوى اللجنة الفرعية </w:t>
      </w:r>
      <w:r w:rsidR="00451A5D" w:rsidRPr="009B720F">
        <w:rPr>
          <w:rtl/>
        </w:rPr>
        <w:t>لقراءته اقتراناً بهذه الوثيقة.</w:t>
      </w:r>
    </w:p>
    <w:p w:rsidR="00777141" w:rsidRDefault="00777141" w:rsidP="009D549D">
      <w:pPr>
        <w:pStyle w:val="NewPara"/>
        <w:numPr>
          <w:ilvl w:val="0"/>
          <w:numId w:val="0"/>
        </w:numPr>
        <w:bidi/>
        <w:spacing w:after="0" w:line="216" w:lineRule="auto"/>
        <w:jc w:val="lowKashida"/>
        <w:rPr>
          <w:rtl/>
        </w:rPr>
      </w:pPr>
    </w:p>
    <w:p w:rsidR="006C2165" w:rsidRDefault="00664ECB" w:rsidP="009D549D">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16</w:t>
      </w:r>
      <w:r>
        <w:rPr>
          <w:rFonts w:hint="cs"/>
          <w:rtl/>
        </w:rPr>
        <w:t>-</w:t>
      </w:r>
      <w:r>
        <w:rPr>
          <w:rFonts w:hint="cs"/>
          <w:rtl/>
        </w:rPr>
        <w:tab/>
      </w:r>
      <w:r w:rsidR="00E522AF" w:rsidRPr="009B720F">
        <w:rPr>
          <w:rtl/>
        </w:rPr>
        <w:t>وقدّم الاستبيان كماً وافراً من المعلومات</w:t>
      </w:r>
      <w:r w:rsidR="004B189A" w:rsidRPr="009B720F">
        <w:rPr>
          <w:rtl/>
        </w:rPr>
        <w:t xml:space="preserve"> </w:t>
      </w:r>
      <w:r w:rsidR="00132B06" w:rsidRPr="009B720F">
        <w:rPr>
          <w:rtl/>
        </w:rPr>
        <w:t>وت</w:t>
      </w:r>
      <w:r w:rsidR="00B34CF5">
        <w:rPr>
          <w:rFonts w:hint="cs"/>
          <w:rtl/>
        </w:rPr>
        <w:t>ُ</w:t>
      </w:r>
      <w:r w:rsidR="00132B06" w:rsidRPr="009B720F">
        <w:rPr>
          <w:rtl/>
        </w:rPr>
        <w:t>بذل</w:t>
      </w:r>
      <w:r w:rsidR="004B189A" w:rsidRPr="009B720F">
        <w:rPr>
          <w:rtl/>
        </w:rPr>
        <w:t xml:space="preserve"> </w:t>
      </w:r>
      <w:r w:rsidR="00132B06" w:rsidRPr="009B720F">
        <w:rPr>
          <w:rFonts w:eastAsiaTheme="minorHAnsi"/>
          <w:rtl/>
          <w:lang w:val="en-US" w:bidi="ar-LB"/>
        </w:rPr>
        <w:t xml:space="preserve">جهود للنظر في أحكام المدونة الأكثر صلة بهذه المعلومات </w:t>
      </w:r>
      <w:r w:rsidR="00627C24" w:rsidRPr="009B720F">
        <w:rPr>
          <w:rFonts w:eastAsiaTheme="minorHAnsi"/>
          <w:rtl/>
          <w:lang w:val="en-US" w:bidi="ar-LB"/>
        </w:rPr>
        <w:t>والقضايا</w:t>
      </w:r>
      <w:r w:rsidR="00132B06" w:rsidRPr="009B720F">
        <w:rPr>
          <w:rFonts w:eastAsiaTheme="minorHAnsi"/>
          <w:rtl/>
          <w:lang w:val="en-US" w:bidi="ar-LB"/>
        </w:rPr>
        <w:t xml:space="preserve"> التي تثيرها</w:t>
      </w:r>
      <w:r w:rsidR="00627C24" w:rsidRPr="009B720F">
        <w:rPr>
          <w:rFonts w:eastAsiaTheme="minorHAnsi"/>
          <w:rtl/>
          <w:lang w:val="en-US" w:bidi="ar-LB"/>
        </w:rPr>
        <w:t>،</w:t>
      </w:r>
      <w:r w:rsidR="00132B06" w:rsidRPr="009B720F">
        <w:rPr>
          <w:rFonts w:eastAsiaTheme="minorHAnsi"/>
          <w:rtl/>
          <w:lang w:val="en-US" w:bidi="ar-LB"/>
        </w:rPr>
        <w:t xml:space="preserve"> إضافة إلى الرجوع إلى الاستبيان </w:t>
      </w:r>
      <w:r w:rsidR="0069491E" w:rsidRPr="009B720F">
        <w:rPr>
          <w:rFonts w:eastAsiaTheme="minorHAnsi"/>
          <w:rtl/>
          <w:lang w:val="en-US" w:bidi="ar-LB"/>
        </w:rPr>
        <w:t>الأساسي</w:t>
      </w:r>
      <w:r w:rsidR="00132B06" w:rsidRPr="009B720F">
        <w:rPr>
          <w:rFonts w:eastAsiaTheme="minorHAnsi"/>
          <w:rtl/>
          <w:lang w:val="en-US" w:bidi="ar-LB"/>
        </w:rPr>
        <w:t xml:space="preserve"> </w:t>
      </w:r>
      <w:r w:rsidR="00627C24" w:rsidRPr="009B720F">
        <w:rPr>
          <w:rFonts w:eastAsiaTheme="minorHAnsi"/>
          <w:rtl/>
          <w:lang w:val="en-US" w:bidi="ar-LB"/>
        </w:rPr>
        <w:t>والتجارب</w:t>
      </w:r>
      <w:r w:rsidR="00132B06" w:rsidRPr="009B720F">
        <w:rPr>
          <w:rFonts w:eastAsiaTheme="minorHAnsi"/>
          <w:rtl/>
          <w:lang w:val="en-US" w:bidi="ar-LB"/>
        </w:rPr>
        <w:t xml:space="preserve"> السابقة عند </w:t>
      </w:r>
      <w:r w:rsidR="00627C24" w:rsidRPr="009B720F">
        <w:rPr>
          <w:rFonts w:eastAsiaTheme="minorHAnsi"/>
          <w:rtl/>
          <w:lang w:val="en-US" w:bidi="ar-LB"/>
        </w:rPr>
        <w:t xml:space="preserve">الاقتضاء. </w:t>
      </w:r>
      <w:r w:rsidR="00065F1F" w:rsidRPr="009B720F">
        <w:rPr>
          <w:rFonts w:eastAsiaTheme="minorHAnsi"/>
          <w:rtl/>
          <w:lang w:val="en-US" w:bidi="ar-LB"/>
        </w:rPr>
        <w:t xml:space="preserve">ونظراً إلى أنّ هذه هي التجربة الثانية للاستبيان الجديد، يمكن في بعض الحالات </w:t>
      </w:r>
      <w:r w:rsidR="00494DCA" w:rsidRPr="009B720F">
        <w:rPr>
          <w:rFonts w:eastAsiaTheme="minorHAnsi"/>
          <w:rtl/>
          <w:lang w:val="en-US" w:bidi="ar-LB"/>
        </w:rPr>
        <w:t>تقييم الاتساق المؤقت للإجابات.</w:t>
      </w:r>
    </w:p>
    <w:p w:rsidR="00777141" w:rsidRDefault="00777141" w:rsidP="009D549D">
      <w:pPr>
        <w:pStyle w:val="NewPara"/>
        <w:numPr>
          <w:ilvl w:val="0"/>
          <w:numId w:val="0"/>
        </w:numPr>
        <w:bidi/>
        <w:spacing w:after="0" w:line="216" w:lineRule="auto"/>
        <w:jc w:val="lowKashida"/>
        <w:rPr>
          <w:rFonts w:eastAsiaTheme="minorHAnsi"/>
          <w:rtl/>
          <w:lang w:val="en-US" w:bidi="ar-LB"/>
        </w:rPr>
      </w:pPr>
    </w:p>
    <w:p w:rsidR="00A70F92" w:rsidRPr="009B720F" w:rsidRDefault="00A70F92" w:rsidP="009D549D">
      <w:pPr>
        <w:spacing w:after="0" w:line="216" w:lineRule="auto"/>
        <w:jc w:val="lowKashida"/>
      </w:pPr>
    </w:p>
    <w:p w:rsidR="00A70F92" w:rsidRPr="00615966" w:rsidRDefault="000458E9" w:rsidP="009D549D">
      <w:pPr>
        <w:pStyle w:val="Heading3"/>
        <w:bidi/>
        <w:spacing w:before="0" w:line="216" w:lineRule="auto"/>
        <w:jc w:val="lowKashida"/>
        <w:rPr>
          <w:rFonts w:ascii="Times New Roman" w:hAnsi="Times New Roman" w:cs="Akhbar MT"/>
          <w:color w:val="auto"/>
          <w:sz w:val="32"/>
          <w:szCs w:val="32"/>
          <w:rtl/>
        </w:rPr>
      </w:pPr>
      <w:r w:rsidRPr="00615966">
        <w:rPr>
          <w:rFonts w:ascii="Times New Roman" w:hAnsi="Times New Roman" w:cs="Akhbar MT"/>
          <w:color w:val="auto"/>
          <w:sz w:val="32"/>
          <w:szCs w:val="32"/>
          <w:rtl/>
          <w:lang w:bidi="ar-LB"/>
        </w:rPr>
        <w:t xml:space="preserve">أداء تربية الأحياء المائية والامتثال </w:t>
      </w:r>
      <w:r w:rsidR="00EC7B43" w:rsidRPr="00615966">
        <w:rPr>
          <w:rFonts w:ascii="Times New Roman" w:hAnsi="Times New Roman" w:cs="Akhbar MT"/>
          <w:color w:val="auto"/>
          <w:sz w:val="32"/>
          <w:szCs w:val="32"/>
          <w:rtl/>
          <w:lang w:bidi="ar-LB"/>
        </w:rPr>
        <w:t xml:space="preserve">للمدوّنة: التقييم العالمي الثاني للاستبيان </w:t>
      </w:r>
      <w:r w:rsidR="00D35104" w:rsidRPr="00615966">
        <w:rPr>
          <w:rFonts w:ascii="Times New Roman" w:hAnsi="Times New Roman" w:cs="Akhbar MT"/>
          <w:color w:val="auto"/>
          <w:sz w:val="32"/>
          <w:szCs w:val="32"/>
          <w:rtl/>
          <w:lang w:bidi="ar-LB"/>
        </w:rPr>
        <w:t xml:space="preserve">الخاصة بمدوّنة </w:t>
      </w:r>
      <w:r w:rsidR="00D35104" w:rsidRPr="00615966">
        <w:rPr>
          <w:rFonts w:ascii="Times New Roman" w:hAnsi="Times New Roman" w:cs="Akhbar MT"/>
          <w:color w:val="auto"/>
          <w:sz w:val="32"/>
          <w:szCs w:val="32"/>
          <w:rtl/>
        </w:rPr>
        <w:t>السلوك</w:t>
      </w:r>
      <w:r w:rsidR="009A7A38" w:rsidRPr="00615966">
        <w:rPr>
          <w:rFonts w:ascii="Times New Roman" w:hAnsi="Times New Roman" w:cs="Akhbar MT" w:hint="cs"/>
          <w:color w:val="auto"/>
          <w:sz w:val="32"/>
          <w:szCs w:val="32"/>
          <w:rtl/>
        </w:rPr>
        <w:br/>
      </w:r>
      <w:r w:rsidR="00D35104" w:rsidRPr="00615966">
        <w:rPr>
          <w:rFonts w:ascii="Times New Roman" w:hAnsi="Times New Roman" w:cs="Akhbar MT"/>
          <w:color w:val="auto"/>
          <w:sz w:val="32"/>
          <w:szCs w:val="32"/>
          <w:rtl/>
        </w:rPr>
        <w:t>بشأن الصيد الرشيد</w:t>
      </w:r>
    </w:p>
    <w:p w:rsidR="00777141" w:rsidRDefault="00777141" w:rsidP="009D549D">
      <w:pPr>
        <w:bidi/>
        <w:spacing w:after="0" w:line="216" w:lineRule="auto"/>
        <w:jc w:val="lowKashida"/>
        <w:rPr>
          <w:rtl/>
        </w:rPr>
      </w:pPr>
    </w:p>
    <w:p w:rsidR="008F45C9" w:rsidRDefault="00C965B8"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17</w:t>
      </w:r>
      <w:r>
        <w:rPr>
          <w:rFonts w:hint="cs"/>
          <w:rtl/>
        </w:rPr>
        <w:t>-</w:t>
      </w:r>
      <w:r>
        <w:rPr>
          <w:rFonts w:hint="cs"/>
          <w:rtl/>
        </w:rPr>
        <w:tab/>
      </w:r>
      <w:r w:rsidR="002625B8" w:rsidRPr="009B720F">
        <w:rPr>
          <w:rtl/>
        </w:rPr>
        <w:t xml:space="preserve">تتسّق نتائج التجربة التي جرت عام </w:t>
      </w:r>
      <w:r w:rsidR="002625B8" w:rsidRPr="009B720F">
        <w:rPr>
          <w:szCs w:val="24"/>
          <w:rtl/>
        </w:rPr>
        <w:t>2015</w:t>
      </w:r>
      <w:r w:rsidR="002625B8" w:rsidRPr="009B720F">
        <w:rPr>
          <w:rtl/>
        </w:rPr>
        <w:t xml:space="preserve"> مع النتائج التي سجّلت في عام </w:t>
      </w:r>
      <w:r w:rsidR="002625B8" w:rsidRPr="009B720F">
        <w:rPr>
          <w:szCs w:val="24"/>
          <w:rtl/>
        </w:rPr>
        <w:t>2013</w:t>
      </w:r>
      <w:r w:rsidR="002625B8" w:rsidRPr="009B720F">
        <w:rPr>
          <w:rtl/>
        </w:rPr>
        <w:t xml:space="preserve">؛ وعلى غرار التجربة السابقة، أجرت بلدان عديدة </w:t>
      </w:r>
      <w:r w:rsidR="0010686F" w:rsidRPr="009B720F">
        <w:rPr>
          <w:rtl/>
        </w:rPr>
        <w:t xml:space="preserve">تقييماً ذاتياً نقدياً </w:t>
      </w:r>
      <w:r w:rsidR="005C21BA" w:rsidRPr="009B720F">
        <w:rPr>
          <w:rtl/>
        </w:rPr>
        <w:t>كان واضحاً</w:t>
      </w:r>
      <w:r w:rsidR="0010686F" w:rsidRPr="009B720F">
        <w:rPr>
          <w:rtl/>
        </w:rPr>
        <w:t xml:space="preserve"> من خلال </w:t>
      </w:r>
      <w:r w:rsidR="0063411D" w:rsidRPr="009B720F">
        <w:rPr>
          <w:rtl/>
        </w:rPr>
        <w:t>التماسك بين النتائج المعطاة لمختلف</w:t>
      </w:r>
      <w:r w:rsidR="009A7A38">
        <w:rPr>
          <w:rFonts w:hint="cs"/>
          <w:rtl/>
        </w:rPr>
        <w:br/>
      </w:r>
      <w:r w:rsidR="0063411D" w:rsidRPr="009B720F">
        <w:rPr>
          <w:rtl/>
        </w:rPr>
        <w:t>الأقسام والأسئلة.</w:t>
      </w:r>
      <w:r w:rsidR="00615966">
        <w:rPr>
          <w:rtl/>
        </w:rPr>
        <w:t xml:space="preserve"> </w:t>
      </w:r>
      <w:r w:rsidR="008F45C9">
        <w:rPr>
          <w:rtl/>
        </w:rPr>
        <w:br w:type="page"/>
      </w:r>
    </w:p>
    <w:p w:rsidR="00A70F92" w:rsidRPr="009D549D" w:rsidRDefault="005C21BA" w:rsidP="00D00240">
      <w:pPr>
        <w:pStyle w:val="NewPara"/>
        <w:numPr>
          <w:ilvl w:val="0"/>
          <w:numId w:val="0"/>
        </w:numPr>
        <w:bidi/>
        <w:spacing w:after="0" w:line="216" w:lineRule="auto"/>
        <w:jc w:val="lowKashida"/>
        <w:rPr>
          <w:rFonts w:eastAsiaTheme="minorHAnsi"/>
          <w:bCs/>
          <w:sz w:val="32"/>
          <w:szCs w:val="32"/>
          <w:rtl/>
          <w:lang w:val="en-US" w:bidi="ar-LB"/>
        </w:rPr>
      </w:pPr>
      <w:r w:rsidRPr="009D549D">
        <w:rPr>
          <w:bCs/>
          <w:sz w:val="32"/>
          <w:szCs w:val="32"/>
          <w:rtl/>
        </w:rPr>
        <w:t xml:space="preserve">وجود وتنفيذ </w:t>
      </w:r>
      <w:r w:rsidRPr="009D549D">
        <w:rPr>
          <w:rFonts w:eastAsiaTheme="minorHAnsi"/>
          <w:bCs/>
          <w:sz w:val="32"/>
          <w:szCs w:val="32"/>
          <w:rtl/>
          <w:lang w:val="en-US" w:bidi="ar-LB"/>
        </w:rPr>
        <w:t>الأدوات والإجراءات الأساسية للإدارة اللازمة لتطبيق المدوّنة</w:t>
      </w:r>
    </w:p>
    <w:p w:rsidR="00E956FD" w:rsidRPr="00E956FD" w:rsidRDefault="00E956FD" w:rsidP="00E956FD">
      <w:pPr>
        <w:pStyle w:val="NewPara"/>
        <w:numPr>
          <w:ilvl w:val="0"/>
          <w:numId w:val="0"/>
        </w:numPr>
        <w:bidi/>
        <w:spacing w:after="0" w:line="216" w:lineRule="auto"/>
        <w:jc w:val="lowKashida"/>
        <w:rPr>
          <w:rFonts w:eastAsiaTheme="minorHAnsi"/>
          <w:b/>
          <w:rtl/>
          <w:lang w:val="en-US" w:bidi="ar-LB"/>
        </w:rPr>
      </w:pPr>
    </w:p>
    <w:p w:rsidR="008F45C9" w:rsidRDefault="00C965B8" w:rsidP="00C965B8">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18</w:t>
      </w:r>
      <w:r>
        <w:rPr>
          <w:rFonts w:eastAsiaTheme="minorHAnsi" w:hint="cs"/>
          <w:rtl/>
          <w:lang w:val="en-US" w:bidi="ar-LB"/>
        </w:rPr>
        <w:t>-</w:t>
      </w:r>
      <w:r>
        <w:rPr>
          <w:rFonts w:eastAsiaTheme="minorHAnsi" w:hint="cs"/>
          <w:rtl/>
          <w:lang w:val="en-US" w:bidi="ar-LB"/>
        </w:rPr>
        <w:tab/>
      </w:r>
      <w:r w:rsidR="007F4053" w:rsidRPr="009B720F">
        <w:rPr>
          <w:rFonts w:eastAsiaTheme="minorHAnsi"/>
          <w:rtl/>
          <w:lang w:val="en-US" w:bidi="ar-LB"/>
        </w:rPr>
        <w:t xml:space="preserve">يسلّط هذا القسم الضوء على حقيقة أن تنمية تربية الأحياء المائية تحدث على نحو منهجي </w:t>
      </w:r>
      <w:r w:rsidR="003C7F95" w:rsidRPr="009B720F">
        <w:rPr>
          <w:rFonts w:eastAsiaTheme="minorHAnsi"/>
          <w:rtl/>
          <w:lang w:val="en-US" w:bidi="ar-LB"/>
        </w:rPr>
        <w:t>حين</w:t>
      </w:r>
      <w:r w:rsidR="007F4053" w:rsidRPr="009B720F">
        <w:rPr>
          <w:rFonts w:eastAsiaTheme="minorHAnsi"/>
          <w:rtl/>
          <w:lang w:val="en-US" w:bidi="ar-LB"/>
        </w:rPr>
        <w:t xml:space="preserve"> تكون أهداف التنمية الخاصة بها واضحة وتكون حوكمتها مُطب</w:t>
      </w:r>
      <w:r w:rsidR="00E70C9C" w:rsidRPr="009B720F">
        <w:rPr>
          <w:rFonts w:eastAsiaTheme="minorHAnsi"/>
          <w:rtl/>
          <w:lang w:val="en-US" w:bidi="ar-LB"/>
        </w:rPr>
        <w:t>ّقة كما يجب. و</w:t>
      </w:r>
      <w:r w:rsidR="007F4053" w:rsidRPr="009B720F">
        <w:rPr>
          <w:rFonts w:eastAsiaTheme="minorHAnsi"/>
          <w:rtl/>
          <w:lang w:val="en-US" w:bidi="ar-LB"/>
        </w:rPr>
        <w:t xml:space="preserve">من شأن السياسة وقوانينها الممكّنة أن تعمل على تنظيم مسألة تنمية القطاع، بينما توفّر الخطة الوطنية </w:t>
      </w:r>
      <w:r w:rsidR="00E70C9C" w:rsidRPr="009B720F">
        <w:rPr>
          <w:rFonts w:eastAsiaTheme="minorHAnsi"/>
          <w:rtl/>
          <w:lang w:val="en-US" w:bidi="ar-LB"/>
        </w:rPr>
        <w:t>التوجيهات</w:t>
      </w:r>
      <w:r w:rsidR="001C2608" w:rsidRPr="009B720F">
        <w:rPr>
          <w:rFonts w:eastAsiaTheme="minorHAnsi"/>
          <w:rtl/>
          <w:lang w:val="en-US" w:bidi="ar-LB"/>
        </w:rPr>
        <w:t xml:space="preserve"> أثناء عملية تطبيقها.</w:t>
      </w:r>
      <w:r w:rsidR="007F4053" w:rsidRPr="009B720F">
        <w:rPr>
          <w:rFonts w:eastAsiaTheme="minorHAnsi"/>
          <w:rtl/>
          <w:lang w:val="en-US" w:bidi="ar-LB"/>
        </w:rPr>
        <w:t xml:space="preserve"> </w:t>
      </w:r>
      <w:r w:rsidR="001C2608" w:rsidRPr="009B720F">
        <w:rPr>
          <w:rFonts w:eastAsiaTheme="minorHAnsi"/>
          <w:rtl/>
          <w:lang w:val="en-US" w:bidi="ar-LB"/>
        </w:rPr>
        <w:t>وينبغي</w:t>
      </w:r>
      <w:r w:rsidR="007F4053" w:rsidRPr="009B720F">
        <w:rPr>
          <w:rFonts w:eastAsiaTheme="minorHAnsi"/>
          <w:rtl/>
          <w:lang w:val="en-US" w:bidi="ar-LB"/>
        </w:rPr>
        <w:t xml:space="preserve"> أن يكون التصنيف قائماً على </w:t>
      </w:r>
      <w:r w:rsidR="001C2608" w:rsidRPr="009B720F">
        <w:rPr>
          <w:rFonts w:eastAsiaTheme="minorHAnsi"/>
          <w:rtl/>
          <w:lang w:val="en-US" w:bidi="ar-LB"/>
        </w:rPr>
        <w:t>توافر كلّ هذه العناصر</w:t>
      </w:r>
      <w:r w:rsidR="00CC76BC" w:rsidRPr="009B720F">
        <w:rPr>
          <w:rFonts w:eastAsiaTheme="minorHAnsi"/>
          <w:rtl/>
          <w:lang w:val="en-US" w:bidi="ar-LB"/>
        </w:rPr>
        <w:t xml:space="preserve"> وعلى </w:t>
      </w:r>
      <w:r w:rsidR="007F4053" w:rsidRPr="009B720F">
        <w:rPr>
          <w:rFonts w:eastAsiaTheme="minorHAnsi"/>
          <w:rtl/>
          <w:lang w:val="en-US" w:bidi="ar-LB"/>
        </w:rPr>
        <w:t>ومدى تطبيقها.</w:t>
      </w:r>
    </w:p>
    <w:p w:rsidR="001A6541" w:rsidRPr="009B720F" w:rsidRDefault="001A6541" w:rsidP="008F45C9">
      <w:pPr>
        <w:pStyle w:val="NewPara"/>
        <w:numPr>
          <w:ilvl w:val="0"/>
          <w:numId w:val="0"/>
        </w:numPr>
        <w:bidi/>
        <w:spacing w:after="0" w:line="216" w:lineRule="auto"/>
        <w:jc w:val="lowKashida"/>
        <w:rPr>
          <w:rtl/>
        </w:rPr>
      </w:pPr>
    </w:p>
    <w:p w:rsidR="00E956FD" w:rsidRDefault="00C965B8" w:rsidP="00984642">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19</w:t>
      </w:r>
      <w:r>
        <w:rPr>
          <w:rFonts w:hint="cs"/>
          <w:rtl/>
        </w:rPr>
        <w:t>-</w:t>
      </w:r>
      <w:r>
        <w:rPr>
          <w:rFonts w:hint="cs"/>
          <w:rtl/>
        </w:rPr>
        <w:tab/>
      </w:r>
      <w:r w:rsidR="00AC2FE3" w:rsidRPr="009B720F">
        <w:rPr>
          <w:rtl/>
        </w:rPr>
        <w:t xml:space="preserve">وعلى المستوى العالمي، </w:t>
      </w:r>
      <w:r w:rsidR="00EC07A6" w:rsidRPr="009B720F">
        <w:rPr>
          <w:rtl/>
        </w:rPr>
        <w:t>جاء متوسط ال</w:t>
      </w:r>
      <w:r w:rsidR="00172228" w:rsidRPr="009B720F">
        <w:rPr>
          <w:rtl/>
        </w:rPr>
        <w:t>درجات</w:t>
      </w:r>
      <w:r w:rsidR="00EC07A6" w:rsidRPr="009B720F">
        <w:rPr>
          <w:rtl/>
        </w:rPr>
        <w:t xml:space="preserve"> </w:t>
      </w:r>
      <w:r w:rsidR="00EC07A6" w:rsidRPr="009B720F">
        <w:rPr>
          <w:b/>
          <w:bCs/>
          <w:rtl/>
        </w:rPr>
        <w:t>للإجراءات الأساسية للإدارة</w:t>
      </w:r>
      <w:r w:rsidR="00EC07A6" w:rsidRPr="009B720F">
        <w:rPr>
          <w:rtl/>
        </w:rPr>
        <w:t>، و</w:t>
      </w:r>
      <w:r w:rsidR="00EC07A6" w:rsidRPr="009B720F">
        <w:rPr>
          <w:b/>
          <w:bCs/>
          <w:rtl/>
        </w:rPr>
        <w:t>إجراءات الدعم</w:t>
      </w:r>
      <w:r w:rsidR="00EC07A6" w:rsidRPr="009B720F">
        <w:rPr>
          <w:rtl/>
        </w:rPr>
        <w:t>، و</w:t>
      </w:r>
      <w:r w:rsidR="00EC07A6" w:rsidRPr="009B720F">
        <w:rPr>
          <w:b/>
          <w:bCs/>
          <w:rtl/>
        </w:rPr>
        <w:t>إجراءات التعزيز</w:t>
      </w:r>
      <w:r w:rsidR="00EC07A6" w:rsidRPr="009B720F">
        <w:rPr>
          <w:rtl/>
        </w:rPr>
        <w:t>، و</w:t>
      </w:r>
      <w:r w:rsidR="00EC07A6" w:rsidRPr="009B720F">
        <w:rPr>
          <w:b/>
          <w:bCs/>
          <w:rtl/>
        </w:rPr>
        <w:t>قدرة الدعم</w:t>
      </w:r>
      <w:r w:rsidR="00EC07A6" w:rsidRPr="009B720F">
        <w:rPr>
          <w:rtl/>
        </w:rPr>
        <w:t xml:space="preserve"> </w:t>
      </w:r>
      <w:r w:rsidR="00483F5D">
        <w:rPr>
          <w:rFonts w:hint="cs"/>
          <w:szCs w:val="24"/>
          <w:rtl/>
        </w:rPr>
        <w:t>3.5</w:t>
      </w:r>
      <w:r w:rsidR="00930651" w:rsidRPr="009B720F">
        <w:rPr>
          <w:rtl/>
        </w:rPr>
        <w:t xml:space="preserve"> و</w:t>
      </w:r>
      <w:r w:rsidR="00930651" w:rsidRPr="009B720F">
        <w:rPr>
          <w:szCs w:val="24"/>
          <w:rtl/>
        </w:rPr>
        <w:t>3</w:t>
      </w:r>
      <w:r w:rsidR="00930651" w:rsidRPr="009B720F">
        <w:rPr>
          <w:rtl/>
        </w:rPr>
        <w:t xml:space="preserve"> و</w:t>
      </w:r>
      <w:r w:rsidR="00483F5D">
        <w:rPr>
          <w:rFonts w:hint="cs"/>
          <w:szCs w:val="24"/>
          <w:rtl/>
        </w:rPr>
        <w:t>2.6</w:t>
      </w:r>
      <w:r w:rsidR="00930651" w:rsidRPr="009B720F">
        <w:rPr>
          <w:rtl/>
        </w:rPr>
        <w:t xml:space="preserve"> و</w:t>
      </w:r>
      <w:r w:rsidR="00483F5D">
        <w:rPr>
          <w:rFonts w:hint="cs"/>
          <w:szCs w:val="24"/>
          <w:rtl/>
        </w:rPr>
        <w:t xml:space="preserve">3.1 </w:t>
      </w:r>
      <w:r w:rsidR="00930651" w:rsidRPr="009B720F">
        <w:rPr>
          <w:rtl/>
        </w:rPr>
        <w:t>على التوالي</w:t>
      </w:r>
      <w:r w:rsidR="00760632" w:rsidRPr="009B720F">
        <w:rPr>
          <w:rtl/>
        </w:rPr>
        <w:t>، ما يشير إلى أنّ الإجراءات الأساسية للإدارة تنفّذ على نحو أفضل من الإجراءات الثلاثة الأخرى</w:t>
      </w:r>
      <w:r w:rsidR="005B7EFB" w:rsidRPr="009B720F">
        <w:rPr>
          <w:rtl/>
        </w:rPr>
        <w:t xml:space="preserve"> </w:t>
      </w:r>
      <w:r w:rsidR="004834AA" w:rsidRPr="009B720F">
        <w:rPr>
          <w:rtl/>
        </w:rPr>
        <w:t>ما</w:t>
      </w:r>
      <w:r w:rsidR="005B7EFB" w:rsidRPr="009B720F">
        <w:rPr>
          <w:rtl/>
        </w:rPr>
        <w:t xml:space="preserve"> قد </w:t>
      </w:r>
      <w:r w:rsidR="004834AA" w:rsidRPr="009B720F">
        <w:rPr>
          <w:rtl/>
        </w:rPr>
        <w:t>ي</w:t>
      </w:r>
      <w:r w:rsidR="0006464A" w:rsidRPr="009B720F">
        <w:rPr>
          <w:rtl/>
        </w:rPr>
        <w:t xml:space="preserve">كشف عن بعض المبالغة في تقدير </w:t>
      </w:r>
      <w:r w:rsidR="004834AA" w:rsidRPr="009B720F">
        <w:rPr>
          <w:rtl/>
        </w:rPr>
        <w:t xml:space="preserve">الأولى. </w:t>
      </w:r>
      <w:r w:rsidR="008A78C8" w:rsidRPr="009B720F">
        <w:rPr>
          <w:rtl/>
        </w:rPr>
        <w:t>وبصورة عامة جرى توزيع ال</w:t>
      </w:r>
      <w:r w:rsidR="00172228" w:rsidRPr="009B720F">
        <w:rPr>
          <w:rtl/>
        </w:rPr>
        <w:t>درجات</w:t>
      </w:r>
      <w:r w:rsidR="008A78C8" w:rsidRPr="009B720F">
        <w:rPr>
          <w:rtl/>
        </w:rPr>
        <w:t xml:space="preserve"> لجميع الأسئلة </w:t>
      </w:r>
      <w:r w:rsidR="00C065F3" w:rsidRPr="009B720F">
        <w:rPr>
          <w:rtl/>
        </w:rPr>
        <w:t xml:space="preserve">بشكل متدرج نحو </w:t>
      </w:r>
      <w:r w:rsidR="00C065F3" w:rsidRPr="009B720F">
        <w:rPr>
          <w:szCs w:val="24"/>
          <w:rtl/>
        </w:rPr>
        <w:t>4</w:t>
      </w:r>
      <w:r w:rsidR="00C065F3" w:rsidRPr="009B720F">
        <w:rPr>
          <w:rtl/>
        </w:rPr>
        <w:t xml:space="preserve"> و</w:t>
      </w:r>
      <w:r w:rsidR="00C065F3" w:rsidRPr="009B720F">
        <w:rPr>
          <w:szCs w:val="24"/>
          <w:rtl/>
        </w:rPr>
        <w:t>5</w:t>
      </w:r>
      <w:r w:rsidR="00C065F3" w:rsidRPr="009B720F">
        <w:rPr>
          <w:rtl/>
        </w:rPr>
        <w:t xml:space="preserve"> في </w:t>
      </w:r>
      <w:r w:rsidR="009427F2">
        <w:rPr>
          <w:rtl/>
        </w:rPr>
        <w:t>أمريكا</w:t>
      </w:r>
      <w:r w:rsidR="00C065F3" w:rsidRPr="009B720F">
        <w:rPr>
          <w:rtl/>
        </w:rPr>
        <w:t xml:space="preserve"> الشمالية وأوروبا </w:t>
      </w:r>
      <w:r w:rsidR="00386D3C" w:rsidRPr="009B720F">
        <w:rPr>
          <w:rtl/>
        </w:rPr>
        <w:t xml:space="preserve">وعلى نحو بسيط في آسيا والشرق الأدنى، فيما </w:t>
      </w:r>
      <w:r w:rsidR="00C041E2" w:rsidRPr="009B720F">
        <w:rPr>
          <w:rtl/>
        </w:rPr>
        <w:t xml:space="preserve">كانت أقرب إلى </w:t>
      </w:r>
      <w:r w:rsidR="00C041E2" w:rsidRPr="009B720F">
        <w:rPr>
          <w:szCs w:val="24"/>
          <w:rtl/>
        </w:rPr>
        <w:t>3</w:t>
      </w:r>
      <w:r w:rsidR="00C041E2" w:rsidRPr="009B720F">
        <w:rPr>
          <w:rtl/>
        </w:rPr>
        <w:t xml:space="preserve"> أو أقل في الأقاليم الأخرى، ما يعكس ربما </w:t>
      </w:r>
      <w:r w:rsidR="009366D0" w:rsidRPr="009B720F">
        <w:rPr>
          <w:rtl/>
        </w:rPr>
        <w:t>الاختلافات في حالة التنمية في القطاع وإنما يعكس أيضاً عملية أكثر موضوعية لتحديد ال</w:t>
      </w:r>
      <w:r w:rsidR="00172228" w:rsidRPr="009B720F">
        <w:rPr>
          <w:rtl/>
        </w:rPr>
        <w:t>درجات</w:t>
      </w:r>
      <w:r w:rsidR="009366D0" w:rsidRPr="009B720F">
        <w:rPr>
          <w:rtl/>
        </w:rPr>
        <w:t xml:space="preserve"> </w:t>
      </w:r>
      <w:r w:rsidR="00EC600A" w:rsidRPr="009B720F">
        <w:rPr>
          <w:rtl/>
        </w:rPr>
        <w:t>كما يتبيّن في اتساق الإجابات</w:t>
      </w:r>
      <w:r w:rsidR="00EC600A" w:rsidRPr="00416802">
        <w:rPr>
          <w:rStyle w:val="FootnoteReference"/>
          <w:rFonts w:asciiTheme="majorBidi" w:hAnsiTheme="majorBidi" w:cstheme="majorBidi"/>
          <w:szCs w:val="24"/>
          <w:rtl/>
        </w:rPr>
        <w:footnoteReference w:id="7"/>
      </w:r>
      <w:r w:rsidR="00EC600A" w:rsidRPr="009B720F">
        <w:rPr>
          <w:rtl/>
        </w:rPr>
        <w:t xml:space="preserve"> وانطلاقاً من التعليقات المدرجة</w:t>
      </w:r>
      <w:r w:rsidR="00984642">
        <w:rPr>
          <w:rFonts w:hint="cs"/>
          <w:rtl/>
        </w:rPr>
        <w:br/>
      </w:r>
      <w:r w:rsidR="00EC600A" w:rsidRPr="009B720F">
        <w:rPr>
          <w:rtl/>
        </w:rPr>
        <w:t>في المساحة المخصصة.</w:t>
      </w:r>
    </w:p>
    <w:p w:rsidR="00E956FD" w:rsidRDefault="00E956FD" w:rsidP="00E956FD">
      <w:pPr>
        <w:pStyle w:val="NewPara"/>
        <w:numPr>
          <w:ilvl w:val="0"/>
          <w:numId w:val="0"/>
        </w:numPr>
        <w:bidi/>
        <w:spacing w:after="0" w:line="216" w:lineRule="auto"/>
        <w:jc w:val="lowKashida"/>
        <w:rPr>
          <w:rtl/>
        </w:rPr>
      </w:pPr>
    </w:p>
    <w:p w:rsidR="00E956FD" w:rsidRDefault="00C965B8" w:rsidP="00E956FD">
      <w:pPr>
        <w:pStyle w:val="NewPara"/>
        <w:numPr>
          <w:ilvl w:val="0"/>
          <w:numId w:val="0"/>
        </w:numPr>
        <w:bidi/>
        <w:spacing w:after="0" w:line="216" w:lineRule="auto"/>
        <w:jc w:val="lowKashida"/>
        <w:rPr>
          <w:rtl/>
          <w:lang w:bidi="ar-LB"/>
        </w:rPr>
      </w:pPr>
      <w:r w:rsidRPr="00581882">
        <w:rPr>
          <w:rFonts w:asciiTheme="majorBidi" w:hAnsiTheme="majorBidi" w:cstheme="majorBidi" w:hint="cs"/>
          <w:sz w:val="24"/>
          <w:szCs w:val="24"/>
          <w:rtl/>
        </w:rPr>
        <w:t>20</w:t>
      </w:r>
      <w:r>
        <w:rPr>
          <w:rFonts w:hint="cs"/>
          <w:rtl/>
        </w:rPr>
        <w:t>-</w:t>
      </w:r>
      <w:r>
        <w:rPr>
          <w:rFonts w:hint="cs"/>
          <w:rtl/>
        </w:rPr>
        <w:tab/>
      </w:r>
      <w:r w:rsidR="0057503A" w:rsidRPr="009B720F">
        <w:rPr>
          <w:rtl/>
        </w:rPr>
        <w:t xml:space="preserve">وأعطى </w:t>
      </w:r>
      <w:r w:rsidR="0057503A" w:rsidRPr="009B720F">
        <w:rPr>
          <w:szCs w:val="24"/>
          <w:rtl/>
        </w:rPr>
        <w:t>16</w:t>
      </w:r>
      <w:r w:rsidR="0057503A" w:rsidRPr="009B720F">
        <w:rPr>
          <w:rtl/>
        </w:rPr>
        <w:t xml:space="preserve"> بلداً </w:t>
      </w:r>
      <w:r w:rsidR="00172228" w:rsidRPr="009B720F">
        <w:rPr>
          <w:rtl/>
        </w:rPr>
        <w:t>درجات</w:t>
      </w:r>
      <w:r w:rsidR="0057503A" w:rsidRPr="009B720F">
        <w:rPr>
          <w:rtl/>
        </w:rPr>
        <w:t xml:space="preserve"> عالية جداً بين </w:t>
      </w:r>
      <w:r w:rsidR="006328B0">
        <w:rPr>
          <w:rFonts w:hint="cs"/>
          <w:szCs w:val="24"/>
          <w:rtl/>
        </w:rPr>
        <w:t xml:space="preserve">4.5 </w:t>
      </w:r>
      <w:r w:rsidR="0057503A" w:rsidRPr="009B720F">
        <w:rPr>
          <w:rtl/>
        </w:rPr>
        <w:t>و</w:t>
      </w:r>
      <w:r w:rsidR="0057503A" w:rsidRPr="009B720F">
        <w:rPr>
          <w:szCs w:val="24"/>
          <w:rtl/>
        </w:rPr>
        <w:t>5</w:t>
      </w:r>
      <w:r w:rsidR="0057503A" w:rsidRPr="009B720F">
        <w:rPr>
          <w:rtl/>
        </w:rPr>
        <w:t xml:space="preserve"> للإجراءات الأساسية للإدارة</w:t>
      </w:r>
      <w:r w:rsidR="0057503A" w:rsidRPr="00416802">
        <w:rPr>
          <w:rStyle w:val="FootnoteReference"/>
          <w:rFonts w:asciiTheme="majorBidi" w:hAnsiTheme="majorBidi" w:cstheme="majorBidi"/>
          <w:szCs w:val="24"/>
          <w:rtl/>
        </w:rPr>
        <w:footnoteReference w:id="8"/>
      </w:r>
      <w:r w:rsidR="00327AE1" w:rsidRPr="009B720F">
        <w:rPr>
          <w:rtl/>
        </w:rPr>
        <w:t xml:space="preserve"> التي تمثّل مؤشراً شاملاً لوجود خطة تنمية لتربية الأحياء المائية ولتنفيذها الكامل على المستوى الميداني</w:t>
      </w:r>
      <w:r w:rsidR="00CE74D7" w:rsidRPr="009B720F">
        <w:rPr>
          <w:rtl/>
        </w:rPr>
        <w:t>،</w:t>
      </w:r>
      <w:r w:rsidR="00A07697" w:rsidRPr="009B720F">
        <w:rPr>
          <w:rtl/>
        </w:rPr>
        <w:t xml:space="preserve"> من خلال قوانين ملائمة وطبقاً للسياسة الوطنية لتربية الأحياء المائية، وبالتالي لا حاجة إلى إجراء تحسينات. </w:t>
      </w:r>
      <w:r w:rsidR="00A11471" w:rsidRPr="009B720F">
        <w:rPr>
          <w:rtl/>
        </w:rPr>
        <w:t>غير أنّ ال</w:t>
      </w:r>
      <w:r w:rsidR="00172228" w:rsidRPr="009B720F">
        <w:rPr>
          <w:rtl/>
        </w:rPr>
        <w:t>درجة</w:t>
      </w:r>
      <w:r w:rsidR="00CE74D7" w:rsidRPr="009B720F">
        <w:rPr>
          <w:rtl/>
        </w:rPr>
        <w:t xml:space="preserve"> الخاصة بآليات الدعم والتع</w:t>
      </w:r>
      <w:r w:rsidR="00A11471" w:rsidRPr="009B720F">
        <w:rPr>
          <w:rtl/>
        </w:rPr>
        <w:t>زيز و</w:t>
      </w:r>
      <w:r w:rsidR="00172228" w:rsidRPr="009B720F">
        <w:rPr>
          <w:rtl/>
        </w:rPr>
        <w:t>درجة</w:t>
      </w:r>
      <w:r w:rsidR="00A11471" w:rsidRPr="009B720F">
        <w:rPr>
          <w:rtl/>
        </w:rPr>
        <w:t xml:space="preserve"> </w:t>
      </w:r>
      <w:r w:rsidR="001902CE" w:rsidRPr="009B720F">
        <w:rPr>
          <w:rtl/>
        </w:rPr>
        <w:t>قدرة الدولة هي</w:t>
      </w:r>
      <w:r w:rsidR="00A11471" w:rsidRPr="009B720F">
        <w:rPr>
          <w:rtl/>
        </w:rPr>
        <w:t xml:space="preserve"> </w:t>
      </w:r>
      <w:r w:rsidR="001902CE" w:rsidRPr="009B720F">
        <w:rPr>
          <w:rtl/>
        </w:rPr>
        <w:t xml:space="preserve">أقل </w:t>
      </w:r>
      <w:r w:rsidR="00A11471" w:rsidRPr="009B720F">
        <w:rPr>
          <w:rtl/>
        </w:rPr>
        <w:t>في بعض من هذه البلدان</w:t>
      </w:r>
      <w:r w:rsidR="00CE74D7" w:rsidRPr="009B720F">
        <w:rPr>
          <w:rtl/>
        </w:rPr>
        <w:t>،</w:t>
      </w:r>
      <w:r w:rsidR="00A11471" w:rsidRPr="009B720F">
        <w:rPr>
          <w:rtl/>
        </w:rPr>
        <w:t xml:space="preserve"> </w:t>
      </w:r>
      <w:r w:rsidR="001902CE" w:rsidRPr="009B720F">
        <w:rPr>
          <w:rtl/>
        </w:rPr>
        <w:t>وبالتالي</w:t>
      </w:r>
      <w:r w:rsidR="000F429D" w:rsidRPr="009B720F">
        <w:rPr>
          <w:rtl/>
        </w:rPr>
        <w:t xml:space="preserve"> من غير المرجّح أن تنفّذ الإجراءات الأساسية للإدارة </w:t>
      </w:r>
      <w:r w:rsidR="006812FF" w:rsidRPr="009B720F">
        <w:rPr>
          <w:rtl/>
        </w:rPr>
        <w:t xml:space="preserve">بالكامل على المستوى الميداني. وعلى </w:t>
      </w:r>
      <w:r w:rsidR="00132C32" w:rsidRPr="009B720F">
        <w:rPr>
          <w:rtl/>
        </w:rPr>
        <w:t xml:space="preserve">سبيل المثال، </w:t>
      </w:r>
      <w:r w:rsidR="00F96DDA" w:rsidRPr="009B720F">
        <w:rPr>
          <w:rtl/>
        </w:rPr>
        <w:t>حقق عدد</w:t>
      </w:r>
      <w:r w:rsidR="00132C32" w:rsidRPr="009B720F">
        <w:rPr>
          <w:rtl/>
        </w:rPr>
        <w:t xml:space="preserve"> من البلدان </w:t>
      </w:r>
      <w:r w:rsidR="00F96DDA" w:rsidRPr="009B720F">
        <w:rPr>
          <w:rtl/>
        </w:rPr>
        <w:t xml:space="preserve">التي سجّلت </w:t>
      </w:r>
      <w:r w:rsidR="00172228" w:rsidRPr="009B720F">
        <w:rPr>
          <w:rtl/>
        </w:rPr>
        <w:t>درجات</w:t>
      </w:r>
      <w:r w:rsidR="00F96DDA" w:rsidRPr="009B720F">
        <w:rPr>
          <w:rtl/>
        </w:rPr>
        <w:t xml:space="preserve"> بين </w:t>
      </w:r>
      <w:r w:rsidR="00F96DDA" w:rsidRPr="009B720F">
        <w:rPr>
          <w:szCs w:val="24"/>
          <w:rtl/>
          <w:lang w:bidi="ar-LB"/>
        </w:rPr>
        <w:t>4</w:t>
      </w:r>
      <w:r w:rsidR="00F96DDA" w:rsidRPr="009B720F">
        <w:rPr>
          <w:rtl/>
          <w:lang w:bidi="ar-LB"/>
        </w:rPr>
        <w:t xml:space="preserve"> و</w:t>
      </w:r>
      <w:r w:rsidR="00F96DDA" w:rsidRPr="009B720F">
        <w:rPr>
          <w:szCs w:val="24"/>
          <w:rtl/>
          <w:lang w:bidi="ar-LB"/>
        </w:rPr>
        <w:t>5</w:t>
      </w:r>
      <w:r w:rsidR="00F96DDA" w:rsidRPr="009B720F">
        <w:rPr>
          <w:rtl/>
          <w:lang w:bidi="ar-LB"/>
        </w:rPr>
        <w:t xml:space="preserve"> للإجراءات الأساسية للإدارة</w:t>
      </w:r>
      <w:r w:rsidR="00CE74D7" w:rsidRPr="009B720F">
        <w:rPr>
          <w:rtl/>
          <w:lang w:bidi="ar-LB"/>
        </w:rPr>
        <w:t>،</w:t>
      </w:r>
      <w:r w:rsidR="00F96DDA" w:rsidRPr="009B720F">
        <w:rPr>
          <w:rtl/>
          <w:lang w:bidi="ar-LB"/>
        </w:rPr>
        <w:t xml:space="preserve"> </w:t>
      </w:r>
      <w:r w:rsidR="00172228" w:rsidRPr="009B720F">
        <w:rPr>
          <w:rtl/>
          <w:lang w:bidi="ar-LB"/>
        </w:rPr>
        <w:t>درجة</w:t>
      </w:r>
      <w:r w:rsidR="00F96DDA" w:rsidRPr="009B720F">
        <w:rPr>
          <w:rtl/>
          <w:lang w:bidi="ar-LB"/>
        </w:rPr>
        <w:t xml:space="preserve"> </w:t>
      </w:r>
      <w:r w:rsidR="00F96DDA" w:rsidRPr="009B720F">
        <w:rPr>
          <w:szCs w:val="24"/>
          <w:rtl/>
          <w:lang w:bidi="ar-LB"/>
        </w:rPr>
        <w:t>3</w:t>
      </w:r>
      <w:r w:rsidR="00F96DDA" w:rsidRPr="009B720F">
        <w:rPr>
          <w:rtl/>
          <w:lang w:bidi="ar-LB"/>
        </w:rPr>
        <w:t xml:space="preserve"> أو أقل لرصد عمليات تربية الأحياء المائية، ما يعني </w:t>
      </w:r>
      <w:r w:rsidR="007B3797" w:rsidRPr="009B720F">
        <w:rPr>
          <w:rtl/>
          <w:lang w:bidi="ar-LB"/>
        </w:rPr>
        <w:t xml:space="preserve">توافر بيّنات غير كافية لوضع </w:t>
      </w:r>
      <w:r w:rsidR="00172228" w:rsidRPr="009B720F">
        <w:rPr>
          <w:rtl/>
          <w:lang w:bidi="ar-LB"/>
        </w:rPr>
        <w:t>درجة</w:t>
      </w:r>
      <w:r w:rsidR="007B3797" w:rsidRPr="009B720F">
        <w:rPr>
          <w:rtl/>
          <w:lang w:bidi="ar-LB"/>
        </w:rPr>
        <w:t xml:space="preserve"> للإجراءات الأساسية للإدارة </w:t>
      </w:r>
      <w:r w:rsidR="004F6D1B" w:rsidRPr="009B720F">
        <w:rPr>
          <w:rtl/>
          <w:lang w:bidi="ar-LB"/>
        </w:rPr>
        <w:t>بوصفها</w:t>
      </w:r>
      <w:r w:rsidR="007B3797" w:rsidRPr="009B720F">
        <w:rPr>
          <w:rtl/>
          <w:lang w:bidi="ar-LB"/>
        </w:rPr>
        <w:t xml:space="preserve"> نفذّت بالكامل.</w:t>
      </w:r>
    </w:p>
    <w:p w:rsidR="00E956FD" w:rsidRDefault="00E956FD" w:rsidP="00E956FD">
      <w:pPr>
        <w:pStyle w:val="NewPara"/>
        <w:numPr>
          <w:ilvl w:val="0"/>
          <w:numId w:val="0"/>
        </w:numPr>
        <w:bidi/>
        <w:spacing w:after="0" w:line="216" w:lineRule="auto"/>
        <w:jc w:val="lowKashida"/>
        <w:rPr>
          <w:rtl/>
          <w:lang w:bidi="ar-LB"/>
        </w:rPr>
      </w:pPr>
    </w:p>
    <w:p w:rsidR="00615966" w:rsidRDefault="00C965B8"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21</w:t>
      </w:r>
      <w:r>
        <w:rPr>
          <w:rFonts w:hint="cs"/>
          <w:rtl/>
        </w:rPr>
        <w:t>-</w:t>
      </w:r>
      <w:r>
        <w:rPr>
          <w:rFonts w:hint="cs"/>
          <w:rtl/>
        </w:rPr>
        <w:tab/>
      </w:r>
      <w:r w:rsidR="00BA5258" w:rsidRPr="009B720F">
        <w:rPr>
          <w:rtl/>
        </w:rPr>
        <w:t xml:space="preserve">ومن </w:t>
      </w:r>
      <w:r w:rsidR="00C3088E" w:rsidRPr="009B720F">
        <w:rPr>
          <w:rtl/>
        </w:rPr>
        <w:t xml:space="preserve">الممكن، في بعض هذه الحالات، ألا تكون العملية قد نفّذت </w:t>
      </w:r>
      <w:r w:rsidR="00315AFD" w:rsidRPr="009B720F">
        <w:rPr>
          <w:rtl/>
        </w:rPr>
        <w:t>بشكل معمّق بفعل ضيق الوقت و/أو ربما عدم استخدام التوجيهات المقدّمة بشكل صحيح. و</w:t>
      </w:r>
      <w:r w:rsidR="00062B60">
        <w:rPr>
          <w:rFonts w:hint="cs"/>
          <w:rtl/>
        </w:rPr>
        <w:t>ربما</w:t>
      </w:r>
      <w:r w:rsidR="00315AFD" w:rsidRPr="009B720F">
        <w:rPr>
          <w:rtl/>
        </w:rPr>
        <w:t xml:space="preserve"> لا تزال سرية الإجابات </w:t>
      </w:r>
      <w:r w:rsidR="00062B60">
        <w:rPr>
          <w:rFonts w:hint="cs"/>
          <w:rtl/>
        </w:rPr>
        <w:t xml:space="preserve">تمثل </w:t>
      </w:r>
      <w:r w:rsidR="007A272C" w:rsidRPr="009B720F">
        <w:rPr>
          <w:rtl/>
        </w:rPr>
        <w:t>مشكلة</w:t>
      </w:r>
      <w:r w:rsidR="00315AFD" w:rsidRPr="009B720F">
        <w:rPr>
          <w:rtl/>
        </w:rPr>
        <w:t xml:space="preserve"> </w:t>
      </w:r>
      <w:r w:rsidR="00C957CE" w:rsidRPr="009B720F">
        <w:rPr>
          <w:rtl/>
        </w:rPr>
        <w:t xml:space="preserve">بالنسبة </w:t>
      </w:r>
      <w:r w:rsidR="00062B60">
        <w:rPr>
          <w:rFonts w:hint="cs"/>
          <w:rtl/>
        </w:rPr>
        <w:t>ل</w:t>
      </w:r>
      <w:r w:rsidR="00C957CE" w:rsidRPr="009B720F">
        <w:rPr>
          <w:rtl/>
        </w:rPr>
        <w:t>عدد</w:t>
      </w:r>
      <w:r w:rsidR="00315AFD" w:rsidRPr="009B720F">
        <w:rPr>
          <w:rtl/>
        </w:rPr>
        <w:t xml:space="preserve"> قليل من الأعضاء.</w:t>
      </w:r>
      <w:r w:rsidR="00615966">
        <w:rPr>
          <w:rtl/>
        </w:rPr>
        <w:t xml:space="preserve"> </w:t>
      </w:r>
      <w:r w:rsidR="00615966">
        <w:rPr>
          <w:rtl/>
        </w:rPr>
        <w:br w:type="page"/>
      </w:r>
    </w:p>
    <w:p w:rsidR="001E381B" w:rsidRDefault="00C965B8"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22</w:t>
      </w:r>
      <w:r>
        <w:rPr>
          <w:rFonts w:hint="cs"/>
          <w:rtl/>
        </w:rPr>
        <w:t>-</w:t>
      </w:r>
      <w:r>
        <w:rPr>
          <w:rFonts w:hint="cs"/>
          <w:rtl/>
        </w:rPr>
        <w:tab/>
      </w:r>
      <w:r w:rsidR="00364D6C" w:rsidRPr="009B720F">
        <w:rPr>
          <w:rtl/>
        </w:rPr>
        <w:t>وفي ما يتعلّق</w:t>
      </w:r>
      <w:r w:rsidR="00567145" w:rsidRPr="009B720F">
        <w:rPr>
          <w:rtl/>
        </w:rPr>
        <w:t xml:space="preserve"> بالنتيجة العالمية للإجراءات الأساسية للإدارة، </w:t>
      </w:r>
      <w:r w:rsidR="002B35E5" w:rsidRPr="009B720F">
        <w:rPr>
          <w:rtl/>
        </w:rPr>
        <w:t xml:space="preserve">فإنّ </w:t>
      </w:r>
      <w:r w:rsidR="002B35E5" w:rsidRPr="009B720F">
        <w:rPr>
          <w:szCs w:val="24"/>
          <w:rtl/>
        </w:rPr>
        <w:t>34</w:t>
      </w:r>
      <w:r w:rsidR="002B35E5" w:rsidRPr="009B720F">
        <w:rPr>
          <w:rtl/>
        </w:rPr>
        <w:t xml:space="preserve"> </w:t>
      </w:r>
      <w:r w:rsidR="00C02CD6" w:rsidRPr="009B720F">
        <w:rPr>
          <w:rtl/>
        </w:rPr>
        <w:t>و</w:t>
      </w:r>
      <w:r w:rsidR="00C02CD6" w:rsidRPr="009B720F">
        <w:rPr>
          <w:szCs w:val="24"/>
          <w:rtl/>
        </w:rPr>
        <w:t>21</w:t>
      </w:r>
      <w:r w:rsidR="00C02CD6" w:rsidRPr="009B720F">
        <w:rPr>
          <w:rtl/>
        </w:rPr>
        <w:t xml:space="preserve"> في المائة </w:t>
      </w:r>
      <w:r w:rsidR="002B35E5" w:rsidRPr="009B720F">
        <w:rPr>
          <w:rtl/>
        </w:rPr>
        <w:t xml:space="preserve">من البلدان سجّلت </w:t>
      </w:r>
      <w:r w:rsidR="00172228" w:rsidRPr="009B720F">
        <w:rPr>
          <w:rtl/>
        </w:rPr>
        <w:t>درجة</w:t>
      </w:r>
      <w:r w:rsidR="002B35E5" w:rsidRPr="009B720F">
        <w:rPr>
          <w:rtl/>
        </w:rPr>
        <w:t xml:space="preserve"> </w:t>
      </w:r>
      <w:r w:rsidR="002B35E5" w:rsidRPr="009B720F">
        <w:rPr>
          <w:szCs w:val="24"/>
          <w:rtl/>
        </w:rPr>
        <w:t>4</w:t>
      </w:r>
      <w:r w:rsidR="002B35E5" w:rsidRPr="009B720F">
        <w:rPr>
          <w:rtl/>
        </w:rPr>
        <w:t xml:space="preserve"> و</w:t>
      </w:r>
      <w:r w:rsidR="002B35E5" w:rsidRPr="009B720F">
        <w:rPr>
          <w:szCs w:val="24"/>
          <w:rtl/>
        </w:rPr>
        <w:t>5</w:t>
      </w:r>
      <w:r w:rsidR="002B35E5" w:rsidRPr="009B720F">
        <w:rPr>
          <w:rtl/>
        </w:rPr>
        <w:t xml:space="preserve"> على التوالي</w:t>
      </w:r>
      <w:r w:rsidR="00022B04" w:rsidRPr="009B720F">
        <w:rPr>
          <w:rtl/>
        </w:rPr>
        <w:t xml:space="preserve">، ولم يسجّل أي بلد </w:t>
      </w:r>
      <w:r w:rsidR="00172228" w:rsidRPr="009B720F">
        <w:rPr>
          <w:rtl/>
        </w:rPr>
        <w:t>درجة</w:t>
      </w:r>
      <w:r w:rsidR="00C14C73" w:rsidRPr="009B720F">
        <w:rPr>
          <w:rtl/>
        </w:rPr>
        <w:t xml:space="preserve"> </w:t>
      </w:r>
      <w:r w:rsidR="00C14C73" w:rsidRPr="009B720F">
        <w:rPr>
          <w:szCs w:val="24"/>
          <w:rtl/>
        </w:rPr>
        <w:t>0</w:t>
      </w:r>
      <w:r w:rsidR="001E381B" w:rsidRPr="009B720F">
        <w:rPr>
          <w:rtl/>
        </w:rPr>
        <w:t xml:space="preserve">، </w:t>
      </w:r>
      <w:r w:rsidR="00C14C73" w:rsidRPr="009B720F">
        <w:rPr>
          <w:rtl/>
        </w:rPr>
        <w:t xml:space="preserve">وسجّل </w:t>
      </w:r>
      <w:r w:rsidR="00C14C73" w:rsidRPr="009B720F">
        <w:rPr>
          <w:szCs w:val="24"/>
          <w:rtl/>
        </w:rPr>
        <w:t>6</w:t>
      </w:r>
      <w:r w:rsidR="00C14C73" w:rsidRPr="009B720F">
        <w:rPr>
          <w:rtl/>
        </w:rPr>
        <w:t xml:space="preserve"> في المائة فقط </w:t>
      </w:r>
      <w:r w:rsidR="00172228" w:rsidRPr="009B720F">
        <w:rPr>
          <w:rtl/>
        </w:rPr>
        <w:t>درجة</w:t>
      </w:r>
      <w:r w:rsidR="00453059" w:rsidRPr="009B720F">
        <w:rPr>
          <w:rtl/>
        </w:rPr>
        <w:t xml:space="preserve"> </w:t>
      </w:r>
      <w:r w:rsidR="00453059" w:rsidRPr="009B720F">
        <w:rPr>
          <w:szCs w:val="24"/>
          <w:rtl/>
        </w:rPr>
        <w:t>1</w:t>
      </w:r>
      <w:r w:rsidR="00453059" w:rsidRPr="009B720F">
        <w:rPr>
          <w:rtl/>
        </w:rPr>
        <w:t xml:space="preserve">، بينما </w:t>
      </w:r>
      <w:r w:rsidR="00027527" w:rsidRPr="009B720F">
        <w:rPr>
          <w:rtl/>
        </w:rPr>
        <w:t>جاءت معدلات ال</w:t>
      </w:r>
      <w:r w:rsidR="00172228" w:rsidRPr="009B720F">
        <w:rPr>
          <w:rtl/>
        </w:rPr>
        <w:t>درجات</w:t>
      </w:r>
      <w:r w:rsidR="00027527" w:rsidRPr="009B720F">
        <w:rPr>
          <w:rtl/>
        </w:rPr>
        <w:t xml:space="preserve"> العالمية للمكوّنات الثلاثة للإجراءات الأساسية للإدارة، وهي </w:t>
      </w:r>
      <w:r w:rsidR="00027527" w:rsidRPr="009B720F">
        <w:rPr>
          <w:b/>
          <w:bCs/>
          <w:rtl/>
        </w:rPr>
        <w:t xml:space="preserve">السياسة، والخطة، والقوانين، </w:t>
      </w:r>
      <w:r w:rsidR="008A6B75">
        <w:rPr>
          <w:rFonts w:hint="cs"/>
          <w:szCs w:val="24"/>
          <w:rtl/>
        </w:rPr>
        <w:t>3.6</w:t>
      </w:r>
      <w:r w:rsidR="00027527" w:rsidRPr="009B720F">
        <w:rPr>
          <w:rtl/>
        </w:rPr>
        <w:t xml:space="preserve"> و</w:t>
      </w:r>
      <w:r w:rsidR="008A6B75">
        <w:rPr>
          <w:rFonts w:hint="cs"/>
          <w:szCs w:val="24"/>
          <w:rtl/>
        </w:rPr>
        <w:t>3.5</w:t>
      </w:r>
      <w:r w:rsidR="00027527" w:rsidRPr="009B720F">
        <w:rPr>
          <w:rtl/>
        </w:rPr>
        <w:t xml:space="preserve"> و</w:t>
      </w:r>
      <w:r w:rsidR="008A6B75">
        <w:rPr>
          <w:rFonts w:hint="cs"/>
          <w:szCs w:val="24"/>
          <w:rtl/>
        </w:rPr>
        <w:t>3.0</w:t>
      </w:r>
      <w:r w:rsidR="00027527" w:rsidRPr="009B720F">
        <w:rPr>
          <w:rtl/>
        </w:rPr>
        <w:t xml:space="preserve"> على</w:t>
      </w:r>
      <w:r w:rsidR="00615966">
        <w:rPr>
          <w:rFonts w:hint="cs"/>
          <w:rtl/>
        </w:rPr>
        <w:t> </w:t>
      </w:r>
      <w:r w:rsidR="00027527" w:rsidRPr="009B720F">
        <w:rPr>
          <w:rtl/>
        </w:rPr>
        <w:t xml:space="preserve">التوالي، </w:t>
      </w:r>
      <w:r w:rsidR="00A23CFF" w:rsidRPr="009B720F">
        <w:rPr>
          <w:rtl/>
        </w:rPr>
        <w:t xml:space="preserve">ما يمثّل حالة مشابهة </w:t>
      </w:r>
      <w:r w:rsidR="000E3AA7" w:rsidRPr="009B720F">
        <w:rPr>
          <w:rtl/>
        </w:rPr>
        <w:t>للتقرير السابق باستثناء ال</w:t>
      </w:r>
      <w:r w:rsidR="007416EA" w:rsidRPr="009B720F">
        <w:rPr>
          <w:rtl/>
        </w:rPr>
        <w:t xml:space="preserve">انخفاض في متوسط </w:t>
      </w:r>
      <w:r w:rsidR="00172228" w:rsidRPr="009B720F">
        <w:rPr>
          <w:rtl/>
        </w:rPr>
        <w:t>درجة</w:t>
      </w:r>
      <w:r w:rsidR="007416EA" w:rsidRPr="009B720F">
        <w:rPr>
          <w:rtl/>
        </w:rPr>
        <w:t xml:space="preserve"> القوانين.</w:t>
      </w:r>
    </w:p>
    <w:p w:rsidR="00E956FD" w:rsidRPr="00615966" w:rsidRDefault="00E956FD" w:rsidP="00E956FD">
      <w:pPr>
        <w:pStyle w:val="NewPara"/>
        <w:numPr>
          <w:ilvl w:val="0"/>
          <w:numId w:val="0"/>
        </w:numPr>
        <w:bidi/>
        <w:spacing w:after="0" w:line="216" w:lineRule="auto"/>
        <w:jc w:val="lowKashida"/>
        <w:rPr>
          <w:sz w:val="26"/>
          <w:szCs w:val="26"/>
          <w:rtl/>
        </w:rPr>
      </w:pPr>
    </w:p>
    <w:p w:rsidR="00AD3CA0" w:rsidRDefault="00C965B8" w:rsidP="00C965B8">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23</w:t>
      </w:r>
      <w:r>
        <w:rPr>
          <w:rFonts w:hint="cs"/>
          <w:rtl/>
        </w:rPr>
        <w:t>-</w:t>
      </w:r>
      <w:r>
        <w:rPr>
          <w:rFonts w:hint="cs"/>
          <w:rtl/>
        </w:rPr>
        <w:tab/>
      </w:r>
      <w:r w:rsidR="001E381B" w:rsidRPr="009B720F">
        <w:rPr>
          <w:rtl/>
        </w:rPr>
        <w:t xml:space="preserve">وبالنسبة إلى وجود </w:t>
      </w:r>
      <w:r w:rsidR="004721A9" w:rsidRPr="009B720F">
        <w:rPr>
          <w:b/>
          <w:bCs/>
          <w:rtl/>
        </w:rPr>
        <w:t>سياسة</w:t>
      </w:r>
      <w:r w:rsidR="004721A9" w:rsidRPr="009B720F">
        <w:rPr>
          <w:rtl/>
        </w:rPr>
        <w:t xml:space="preserve"> لتربية الأحياء المائية وتطبيقها، فإنّ </w:t>
      </w:r>
      <w:r w:rsidR="004721A9" w:rsidRPr="009B720F">
        <w:rPr>
          <w:szCs w:val="24"/>
          <w:rtl/>
        </w:rPr>
        <w:t>62</w:t>
      </w:r>
      <w:r w:rsidR="004721A9" w:rsidRPr="009B720F">
        <w:rPr>
          <w:rtl/>
        </w:rPr>
        <w:t xml:space="preserve"> في المائة من الأعضاء الذين أجابوا </w:t>
      </w:r>
      <w:r w:rsidR="00000C42" w:rsidRPr="009B720F">
        <w:rPr>
          <w:rtl/>
        </w:rPr>
        <w:t xml:space="preserve">سجّل </w:t>
      </w:r>
      <w:r w:rsidR="00172228" w:rsidRPr="009B720F">
        <w:rPr>
          <w:rtl/>
        </w:rPr>
        <w:t>درجة</w:t>
      </w:r>
      <w:r w:rsidR="00000C42" w:rsidRPr="009B720F">
        <w:rPr>
          <w:rtl/>
        </w:rPr>
        <w:t xml:space="preserve"> </w:t>
      </w:r>
      <w:r w:rsidR="00000C42" w:rsidRPr="009B720F">
        <w:rPr>
          <w:szCs w:val="24"/>
          <w:rtl/>
        </w:rPr>
        <w:t>4</w:t>
      </w:r>
      <w:r w:rsidR="00000C42" w:rsidRPr="009B720F">
        <w:rPr>
          <w:rtl/>
        </w:rPr>
        <w:t xml:space="preserve"> أو </w:t>
      </w:r>
      <w:r w:rsidR="00000C42" w:rsidRPr="009B720F">
        <w:rPr>
          <w:szCs w:val="24"/>
          <w:rtl/>
        </w:rPr>
        <w:t>5</w:t>
      </w:r>
      <w:r w:rsidR="00000C42" w:rsidRPr="009B720F">
        <w:rPr>
          <w:rtl/>
        </w:rPr>
        <w:t xml:space="preserve">، ما يشير إلى إعداد </w:t>
      </w:r>
      <w:r w:rsidR="00000C42" w:rsidRPr="009B720F">
        <w:rPr>
          <w:b/>
          <w:bCs/>
          <w:rtl/>
        </w:rPr>
        <w:t xml:space="preserve">سياسة </w:t>
      </w:r>
      <w:r w:rsidR="00000C42" w:rsidRPr="009B720F">
        <w:rPr>
          <w:rtl/>
        </w:rPr>
        <w:t xml:space="preserve">تربية الأحياء المائية وتطبيقها بشكل جيّد. وعلى غرار التقرير السابق، </w:t>
      </w:r>
      <w:r w:rsidR="005F053B" w:rsidRPr="009B720F">
        <w:rPr>
          <w:rtl/>
        </w:rPr>
        <w:t xml:space="preserve">يمثّل هذا رقماً مرتفعاً مقارنة مع الرقم الوارد في الاستبيان العام </w:t>
      </w:r>
      <w:r w:rsidR="0029683F" w:rsidRPr="009B720F">
        <w:rPr>
          <w:rtl/>
        </w:rPr>
        <w:t>ل</w:t>
      </w:r>
      <w:r w:rsidR="0029683F" w:rsidRPr="009B720F">
        <w:rPr>
          <w:rFonts w:eastAsiaTheme="minorHAnsi"/>
          <w:rtl/>
          <w:lang w:val="en-US" w:bidi="ar-LB"/>
        </w:rPr>
        <w:t>مدونة السلوك بشأن الصيد الرشيد</w:t>
      </w:r>
      <w:r w:rsidR="00945A31" w:rsidRPr="009B720F">
        <w:rPr>
          <w:rFonts w:eastAsiaTheme="minorHAnsi"/>
          <w:rtl/>
          <w:lang w:val="en-US" w:bidi="ar-LB"/>
        </w:rPr>
        <w:t xml:space="preserve"> لعام </w:t>
      </w:r>
      <w:r w:rsidR="00945A31" w:rsidRPr="009B720F">
        <w:rPr>
          <w:rFonts w:eastAsiaTheme="minorHAnsi"/>
          <w:szCs w:val="24"/>
          <w:rtl/>
          <w:lang w:val="en-US" w:bidi="ar-LB"/>
        </w:rPr>
        <w:t>2013</w:t>
      </w:r>
      <w:r w:rsidR="00945A31" w:rsidRPr="009B720F">
        <w:rPr>
          <w:rFonts w:eastAsiaTheme="minorHAnsi"/>
          <w:rtl/>
          <w:lang w:val="en-US" w:bidi="ar-LB"/>
        </w:rPr>
        <w:t xml:space="preserve">، حيث أشار  </w:t>
      </w:r>
      <w:r w:rsidR="00945A31" w:rsidRPr="009B720F">
        <w:rPr>
          <w:rFonts w:eastAsiaTheme="minorHAnsi"/>
          <w:szCs w:val="24"/>
          <w:rtl/>
          <w:lang w:val="en-US" w:bidi="ar-LB"/>
        </w:rPr>
        <w:t>42</w:t>
      </w:r>
      <w:r w:rsidR="00945A31" w:rsidRPr="009B720F">
        <w:rPr>
          <w:rFonts w:eastAsiaTheme="minorHAnsi"/>
          <w:rtl/>
          <w:lang w:val="en-US" w:bidi="ar-LB"/>
        </w:rPr>
        <w:t xml:space="preserve"> في المائة من البلدان التي قدّمت تقاريرها</w:t>
      </w:r>
      <w:r w:rsidR="00234089" w:rsidRPr="009B720F">
        <w:rPr>
          <w:rFonts w:eastAsiaTheme="minorHAnsi"/>
          <w:rtl/>
          <w:lang w:val="en-US" w:bidi="ar-LB"/>
        </w:rPr>
        <w:t xml:space="preserve"> إلى</w:t>
      </w:r>
      <w:r w:rsidR="00945A31" w:rsidRPr="009B720F">
        <w:rPr>
          <w:rFonts w:eastAsiaTheme="minorHAnsi"/>
          <w:rtl/>
          <w:lang w:val="en-US" w:bidi="ar-LB"/>
        </w:rPr>
        <w:t xml:space="preserve"> أنّها تحظى </w:t>
      </w:r>
      <w:r w:rsidR="00234089" w:rsidRPr="009B720F">
        <w:rPr>
          <w:rFonts w:eastAsiaTheme="minorHAnsi"/>
          <w:rtl/>
          <w:lang w:val="en-US" w:bidi="ar-LB"/>
        </w:rPr>
        <w:t xml:space="preserve">بسياسة كاملة وممكّنة إلى حدّ كبير. </w:t>
      </w:r>
    </w:p>
    <w:p w:rsidR="00615966" w:rsidRPr="00615966" w:rsidRDefault="00615966" w:rsidP="00615966">
      <w:pPr>
        <w:pStyle w:val="NewPara"/>
        <w:numPr>
          <w:ilvl w:val="0"/>
          <w:numId w:val="0"/>
        </w:numPr>
        <w:bidi/>
        <w:spacing w:after="0" w:line="216" w:lineRule="auto"/>
        <w:jc w:val="lowKashida"/>
        <w:rPr>
          <w:sz w:val="26"/>
          <w:szCs w:val="26"/>
          <w:rtl/>
        </w:rPr>
      </w:pPr>
    </w:p>
    <w:p w:rsidR="002F7749" w:rsidRDefault="00C84CE3"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24</w:t>
      </w:r>
      <w:r>
        <w:rPr>
          <w:rFonts w:hint="cs"/>
          <w:rtl/>
        </w:rPr>
        <w:t>-</w:t>
      </w:r>
      <w:r>
        <w:rPr>
          <w:rFonts w:hint="cs"/>
          <w:rtl/>
        </w:rPr>
        <w:tab/>
      </w:r>
      <w:r w:rsidR="000300D2" w:rsidRPr="009B720F">
        <w:rPr>
          <w:rtl/>
        </w:rPr>
        <w:t xml:space="preserve">وبخصوص وجود خطة لتربية الأحياء المائية وتطبيقها، </w:t>
      </w:r>
      <w:r w:rsidR="00F27AB2" w:rsidRPr="009B720F">
        <w:rPr>
          <w:rtl/>
        </w:rPr>
        <w:t xml:space="preserve">فقد </w:t>
      </w:r>
      <w:r w:rsidR="00E651DD" w:rsidRPr="009B720F">
        <w:rPr>
          <w:rtl/>
        </w:rPr>
        <w:t xml:space="preserve">سجّل </w:t>
      </w:r>
      <w:r w:rsidR="00E651DD" w:rsidRPr="009B720F">
        <w:rPr>
          <w:szCs w:val="24"/>
          <w:rtl/>
        </w:rPr>
        <w:t>19</w:t>
      </w:r>
      <w:r w:rsidR="00E651DD" w:rsidRPr="009B720F">
        <w:rPr>
          <w:rtl/>
        </w:rPr>
        <w:t xml:space="preserve"> في المائة من البلدان </w:t>
      </w:r>
      <w:r w:rsidR="00172228" w:rsidRPr="009B720F">
        <w:rPr>
          <w:rtl/>
        </w:rPr>
        <w:t>درجة</w:t>
      </w:r>
      <w:r w:rsidR="004064A8" w:rsidRPr="009B720F">
        <w:rPr>
          <w:rtl/>
        </w:rPr>
        <w:t xml:space="preserve"> </w:t>
      </w:r>
      <w:r w:rsidR="004064A8" w:rsidRPr="009B720F">
        <w:rPr>
          <w:szCs w:val="24"/>
          <w:rtl/>
        </w:rPr>
        <w:t>2</w:t>
      </w:r>
      <w:r w:rsidR="004064A8" w:rsidRPr="009B720F">
        <w:rPr>
          <w:rtl/>
        </w:rPr>
        <w:t xml:space="preserve"> أو أقل، ما </w:t>
      </w:r>
      <w:r w:rsidR="00D9001D" w:rsidRPr="009B720F">
        <w:rPr>
          <w:rtl/>
        </w:rPr>
        <w:t>يدل</w:t>
      </w:r>
      <w:r w:rsidR="004064A8" w:rsidRPr="009B720F">
        <w:rPr>
          <w:rtl/>
        </w:rPr>
        <w:t xml:space="preserve"> بالتالي </w:t>
      </w:r>
      <w:r w:rsidR="00D9001D" w:rsidRPr="009B720F">
        <w:rPr>
          <w:rtl/>
        </w:rPr>
        <w:t>على</w:t>
      </w:r>
      <w:r w:rsidR="004064A8" w:rsidRPr="009B720F">
        <w:rPr>
          <w:rtl/>
        </w:rPr>
        <w:t xml:space="preserve"> الحاجة إلى تحسين</w:t>
      </w:r>
      <w:r w:rsidR="00602504" w:rsidRPr="009B720F">
        <w:rPr>
          <w:rtl/>
        </w:rPr>
        <w:t>،</w:t>
      </w:r>
      <w:r w:rsidR="004064A8" w:rsidRPr="009B720F">
        <w:rPr>
          <w:rtl/>
        </w:rPr>
        <w:t xml:space="preserve"> وقد طلب بعض البلدان المساعدة. </w:t>
      </w:r>
      <w:r w:rsidR="003A6AFE" w:rsidRPr="009B720F">
        <w:rPr>
          <w:rtl/>
        </w:rPr>
        <w:t>وتضمّنت ال</w:t>
      </w:r>
      <w:r w:rsidR="00172228" w:rsidRPr="009B720F">
        <w:rPr>
          <w:rtl/>
        </w:rPr>
        <w:t>درجات</w:t>
      </w:r>
      <w:r w:rsidR="003A6AFE" w:rsidRPr="009B720F">
        <w:rPr>
          <w:rtl/>
        </w:rPr>
        <w:t xml:space="preserve"> المتدنية</w:t>
      </w:r>
      <w:r w:rsidR="008C743E" w:rsidRPr="009B720F">
        <w:rPr>
          <w:rtl/>
        </w:rPr>
        <w:t xml:space="preserve"> أيضاً عدداً قليلاً من البلدان </w:t>
      </w:r>
      <w:r w:rsidR="006D0F4D" w:rsidRPr="009B720F">
        <w:rPr>
          <w:rtl/>
        </w:rPr>
        <w:t>التي تنمو فيها تربية الأحياء المائية بشكل سريع</w:t>
      </w:r>
      <w:r w:rsidR="00050E54" w:rsidRPr="009B720F">
        <w:rPr>
          <w:rtl/>
        </w:rPr>
        <w:t xml:space="preserve"> ما </w:t>
      </w:r>
      <w:r w:rsidR="00602504" w:rsidRPr="009B720F">
        <w:rPr>
          <w:rtl/>
        </w:rPr>
        <w:t>يلحظ</w:t>
      </w:r>
      <w:r w:rsidR="00707574" w:rsidRPr="009B720F">
        <w:rPr>
          <w:rtl/>
        </w:rPr>
        <w:t xml:space="preserve"> الحاجة الملحة إلى معالجة </w:t>
      </w:r>
      <w:r w:rsidR="00171F90" w:rsidRPr="009B720F">
        <w:rPr>
          <w:rtl/>
        </w:rPr>
        <w:t>هذه الثغرة</w:t>
      </w:r>
      <w:r w:rsidR="00605B15" w:rsidRPr="009B720F">
        <w:rPr>
          <w:rtl/>
        </w:rPr>
        <w:t>،</w:t>
      </w:r>
      <w:r w:rsidR="009100E3" w:rsidRPr="009B720F">
        <w:rPr>
          <w:rtl/>
        </w:rPr>
        <w:t xml:space="preserve"> بما</w:t>
      </w:r>
      <w:r w:rsidR="009D549D">
        <w:rPr>
          <w:rFonts w:hint="cs"/>
          <w:rtl/>
        </w:rPr>
        <w:t> </w:t>
      </w:r>
      <w:r w:rsidR="009100E3" w:rsidRPr="009B720F">
        <w:rPr>
          <w:rtl/>
        </w:rPr>
        <w:t xml:space="preserve">أنّ خطط التنمية المناسبة </w:t>
      </w:r>
      <w:r w:rsidR="00C414EC" w:rsidRPr="009B720F">
        <w:rPr>
          <w:rtl/>
        </w:rPr>
        <w:t>يمكن أن تيسّر تنفيذ المدوّنة</w:t>
      </w:r>
      <w:r w:rsidR="00383DF1" w:rsidRPr="009B720F">
        <w:rPr>
          <w:rtl/>
        </w:rPr>
        <w:t>،</w:t>
      </w:r>
      <w:r w:rsidR="00C414EC" w:rsidRPr="009B720F">
        <w:rPr>
          <w:rtl/>
        </w:rPr>
        <w:t xml:space="preserve"> لا سيّما إذا كانت تشمل الرصد الملائم وآليات إبداء الرأي والتعديل.</w:t>
      </w:r>
    </w:p>
    <w:p w:rsidR="002F7749" w:rsidRPr="00615966" w:rsidRDefault="002F7749" w:rsidP="002F7749">
      <w:pPr>
        <w:pStyle w:val="NewPara"/>
        <w:numPr>
          <w:ilvl w:val="0"/>
          <w:numId w:val="0"/>
        </w:numPr>
        <w:bidi/>
        <w:spacing w:after="0" w:line="216" w:lineRule="auto"/>
        <w:jc w:val="lowKashida"/>
        <w:rPr>
          <w:sz w:val="26"/>
          <w:szCs w:val="26"/>
          <w:rtl/>
        </w:rPr>
      </w:pPr>
    </w:p>
    <w:p w:rsidR="002F7749" w:rsidRDefault="00C84CE3" w:rsidP="00C84CE3">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25</w:t>
      </w:r>
      <w:r>
        <w:rPr>
          <w:rFonts w:hint="cs"/>
          <w:rtl/>
        </w:rPr>
        <w:t>-</w:t>
      </w:r>
      <w:r>
        <w:rPr>
          <w:rFonts w:hint="cs"/>
          <w:rtl/>
        </w:rPr>
        <w:tab/>
      </w:r>
      <w:r w:rsidR="001C26BA" w:rsidRPr="009B720F">
        <w:rPr>
          <w:rtl/>
        </w:rPr>
        <w:t xml:space="preserve">وفي ما يتعلّق بتطبيق </w:t>
      </w:r>
      <w:r w:rsidR="002159FA" w:rsidRPr="009B720F">
        <w:rPr>
          <w:b/>
          <w:bCs/>
          <w:rtl/>
        </w:rPr>
        <w:t>قوانين</w:t>
      </w:r>
      <w:r w:rsidR="002159FA" w:rsidRPr="00416802">
        <w:rPr>
          <w:rStyle w:val="FootnoteReference"/>
          <w:rFonts w:asciiTheme="majorBidi" w:hAnsiTheme="majorBidi" w:cstheme="majorBidi"/>
          <w:szCs w:val="24"/>
          <w:rtl/>
        </w:rPr>
        <w:footnoteReference w:id="9"/>
      </w:r>
      <w:r w:rsidR="002159FA" w:rsidRPr="00103A94">
        <w:rPr>
          <w:rtl/>
        </w:rPr>
        <w:t xml:space="preserve"> </w:t>
      </w:r>
      <w:r w:rsidR="002159FA" w:rsidRPr="009B720F">
        <w:rPr>
          <w:rtl/>
        </w:rPr>
        <w:t>تربية الأحياء المائية</w:t>
      </w:r>
      <w:r w:rsidR="00FF23BB" w:rsidRPr="009B720F">
        <w:rPr>
          <w:rtl/>
        </w:rPr>
        <w:t xml:space="preserve">، فقد </w:t>
      </w:r>
      <w:r w:rsidR="003552D3" w:rsidRPr="009B720F">
        <w:rPr>
          <w:rtl/>
        </w:rPr>
        <w:t xml:space="preserve">سجّل </w:t>
      </w:r>
      <w:r w:rsidR="003552D3" w:rsidRPr="009B720F">
        <w:rPr>
          <w:szCs w:val="24"/>
          <w:rtl/>
        </w:rPr>
        <w:t>19</w:t>
      </w:r>
      <w:r w:rsidR="003552D3" w:rsidRPr="009B720F">
        <w:rPr>
          <w:rtl/>
        </w:rPr>
        <w:t xml:space="preserve"> في المائة </w:t>
      </w:r>
      <w:r w:rsidR="00823B20" w:rsidRPr="009B720F">
        <w:rPr>
          <w:rtl/>
        </w:rPr>
        <w:t>من البلدان في أوروبا و</w:t>
      </w:r>
      <w:r w:rsidR="009427F2">
        <w:rPr>
          <w:rtl/>
        </w:rPr>
        <w:t>أمريكا</w:t>
      </w:r>
      <w:r w:rsidR="00823B20" w:rsidRPr="009B720F">
        <w:rPr>
          <w:rtl/>
        </w:rPr>
        <w:t xml:space="preserve"> الشمالية</w:t>
      </w:r>
      <w:r w:rsidR="007A00D7" w:rsidRPr="009B720F">
        <w:rPr>
          <w:rtl/>
        </w:rPr>
        <w:t xml:space="preserve"> إلى حدّ كبير </w:t>
      </w:r>
      <w:r w:rsidR="00172228" w:rsidRPr="009B720F">
        <w:rPr>
          <w:rtl/>
        </w:rPr>
        <w:t>درجة</w:t>
      </w:r>
      <w:r w:rsidR="007A00D7" w:rsidRPr="009B720F">
        <w:rPr>
          <w:rtl/>
        </w:rPr>
        <w:t xml:space="preserve"> </w:t>
      </w:r>
      <w:r w:rsidR="007A00D7" w:rsidRPr="009B720F">
        <w:rPr>
          <w:szCs w:val="24"/>
          <w:rtl/>
        </w:rPr>
        <w:t>4</w:t>
      </w:r>
      <w:r w:rsidR="007A00D7" w:rsidRPr="009B720F">
        <w:t>.</w:t>
      </w:r>
      <w:r w:rsidR="007A00D7" w:rsidRPr="009B720F">
        <w:rPr>
          <w:szCs w:val="24"/>
        </w:rPr>
        <w:t>5</w:t>
      </w:r>
      <w:r w:rsidR="007A00D7" w:rsidRPr="009B720F">
        <w:rPr>
          <w:rtl/>
        </w:rPr>
        <w:t xml:space="preserve"> أو أكثر، بينما سجّل </w:t>
      </w:r>
      <w:r w:rsidR="007A00D7" w:rsidRPr="009B720F">
        <w:rPr>
          <w:szCs w:val="24"/>
          <w:rtl/>
        </w:rPr>
        <w:t>21</w:t>
      </w:r>
      <w:r w:rsidR="007A00D7" w:rsidRPr="009B720F">
        <w:rPr>
          <w:rtl/>
        </w:rPr>
        <w:t xml:space="preserve"> في المائة </w:t>
      </w:r>
      <w:r w:rsidR="00172228" w:rsidRPr="009B720F">
        <w:rPr>
          <w:rtl/>
        </w:rPr>
        <w:t>درجة</w:t>
      </w:r>
      <w:r w:rsidR="003C0833" w:rsidRPr="009B720F">
        <w:rPr>
          <w:rtl/>
        </w:rPr>
        <w:t xml:space="preserve"> </w:t>
      </w:r>
      <w:r w:rsidR="003C0833" w:rsidRPr="009B720F">
        <w:rPr>
          <w:szCs w:val="24"/>
          <w:rtl/>
        </w:rPr>
        <w:t>2</w:t>
      </w:r>
      <w:r w:rsidR="003C0833" w:rsidRPr="009B720F">
        <w:rPr>
          <w:rtl/>
        </w:rPr>
        <w:t xml:space="preserve"> أو أقل، وكانت هذه البلدان في معظم الحالات بلداناً بدأت للتوّ بتربية الأحياء المائية. وعند تحليل </w:t>
      </w:r>
      <w:r w:rsidR="00103A94" w:rsidRPr="009B720F">
        <w:rPr>
          <w:rFonts w:hint="cs"/>
          <w:rtl/>
        </w:rPr>
        <w:t>الامتثال</w:t>
      </w:r>
      <w:r w:rsidR="003C0833" w:rsidRPr="009B720F">
        <w:rPr>
          <w:rtl/>
        </w:rPr>
        <w:t xml:space="preserve"> لقوانين محددة، تظهر بعض الأنماط العالمية و</w:t>
      </w:r>
      <w:r w:rsidR="004A1D08" w:rsidRPr="009B720F">
        <w:rPr>
          <w:rtl/>
        </w:rPr>
        <w:t xml:space="preserve">الاختلافات الإقليمية بعض الفروق </w:t>
      </w:r>
      <w:r w:rsidR="00784C58" w:rsidRPr="009B720F">
        <w:rPr>
          <w:rtl/>
        </w:rPr>
        <w:t xml:space="preserve">الموجودة بالفعل </w:t>
      </w:r>
      <w:r w:rsidR="004A1D08" w:rsidRPr="009B720F">
        <w:rPr>
          <w:rtl/>
        </w:rPr>
        <w:t>نسبة إلى التقرير</w:t>
      </w:r>
      <w:r w:rsidR="00301916" w:rsidRPr="009B720F">
        <w:rPr>
          <w:rtl/>
        </w:rPr>
        <w:t xml:space="preserve"> السابق</w:t>
      </w:r>
      <w:r w:rsidR="00784C58" w:rsidRPr="009B720F">
        <w:rPr>
          <w:rtl/>
        </w:rPr>
        <w:t xml:space="preserve">. </w:t>
      </w:r>
      <w:r w:rsidR="00365A8C" w:rsidRPr="009B720F">
        <w:rPr>
          <w:rtl/>
        </w:rPr>
        <w:t xml:space="preserve">وحصدت القوانين المتعلّقة </w:t>
      </w:r>
      <w:r w:rsidR="00C973DF" w:rsidRPr="009B720F">
        <w:rPr>
          <w:rtl/>
        </w:rPr>
        <w:t xml:space="preserve">بالامتثال </w:t>
      </w:r>
      <w:r w:rsidR="00B317E2" w:rsidRPr="009B720F">
        <w:rPr>
          <w:b/>
          <w:bCs/>
          <w:rtl/>
        </w:rPr>
        <w:t>لسلامة الأغذية</w:t>
      </w:r>
      <w:r w:rsidR="00B317E2" w:rsidRPr="009B720F">
        <w:rPr>
          <w:rtl/>
        </w:rPr>
        <w:t xml:space="preserve"> </w:t>
      </w:r>
      <w:r w:rsidR="00B317E2" w:rsidRPr="009B720F">
        <w:rPr>
          <w:b/>
          <w:bCs/>
          <w:rtl/>
        </w:rPr>
        <w:t>وتسجيل المزارع</w:t>
      </w:r>
      <w:r w:rsidR="00B317E2" w:rsidRPr="009B720F">
        <w:rPr>
          <w:rtl/>
        </w:rPr>
        <w:t xml:space="preserve"> </w:t>
      </w:r>
      <w:r w:rsidR="00B317E2" w:rsidRPr="009B720F">
        <w:rPr>
          <w:b/>
          <w:bCs/>
          <w:rtl/>
        </w:rPr>
        <w:t>وحقوق استخدام النفاذ</w:t>
      </w:r>
      <w:r w:rsidR="00B317E2" w:rsidRPr="009B720F">
        <w:rPr>
          <w:rtl/>
        </w:rPr>
        <w:t xml:space="preserve"> النتيجة العالمية الأعلى والتي بلغت </w:t>
      </w:r>
      <w:r w:rsidR="00883464">
        <w:rPr>
          <w:rFonts w:hint="cs"/>
          <w:szCs w:val="24"/>
          <w:rtl/>
        </w:rPr>
        <w:t>3.7</w:t>
      </w:r>
      <w:r w:rsidR="00B317E2" w:rsidRPr="009B720F">
        <w:rPr>
          <w:rtl/>
        </w:rPr>
        <w:t xml:space="preserve"> لكلّ منها.</w:t>
      </w:r>
    </w:p>
    <w:p w:rsidR="002F7749" w:rsidRPr="00615966" w:rsidRDefault="002F7749" w:rsidP="002F7749">
      <w:pPr>
        <w:pStyle w:val="NewPara"/>
        <w:numPr>
          <w:ilvl w:val="0"/>
          <w:numId w:val="0"/>
        </w:numPr>
        <w:bidi/>
        <w:spacing w:after="0" w:line="216" w:lineRule="auto"/>
        <w:jc w:val="lowKashida"/>
        <w:rPr>
          <w:sz w:val="26"/>
          <w:szCs w:val="26"/>
          <w:rtl/>
        </w:rPr>
      </w:pPr>
    </w:p>
    <w:p w:rsidR="002F7749" w:rsidRDefault="00C84CE3" w:rsidP="00984642">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26</w:t>
      </w:r>
      <w:r>
        <w:rPr>
          <w:rFonts w:hint="cs"/>
          <w:rtl/>
          <w:lang w:bidi="ar-LB"/>
        </w:rPr>
        <w:t>-</w:t>
      </w:r>
      <w:r>
        <w:rPr>
          <w:rFonts w:hint="cs"/>
          <w:rtl/>
          <w:lang w:bidi="ar-LB"/>
        </w:rPr>
        <w:tab/>
      </w:r>
      <w:r w:rsidR="00F41255" w:rsidRPr="009B720F">
        <w:rPr>
          <w:rtl/>
          <w:lang w:bidi="ar-LB"/>
        </w:rPr>
        <w:t xml:space="preserve">وسجّلت عالمياً القوانين المتعلّقة </w:t>
      </w:r>
      <w:r w:rsidR="00F41255" w:rsidRPr="009B720F">
        <w:rPr>
          <w:b/>
          <w:bCs/>
          <w:rtl/>
          <w:lang w:bidi="ar-LB"/>
        </w:rPr>
        <w:t xml:space="preserve">باستخدام </w:t>
      </w:r>
      <w:r w:rsidR="00E2263F" w:rsidRPr="009B720F">
        <w:rPr>
          <w:b/>
          <w:bCs/>
          <w:rtl/>
          <w:lang w:bidi="ar-LB"/>
        </w:rPr>
        <w:t>الأنواع الغريبة</w:t>
      </w:r>
      <w:r w:rsidR="00E2263F" w:rsidRPr="009B720F">
        <w:rPr>
          <w:rtl/>
          <w:lang w:bidi="ar-LB"/>
        </w:rPr>
        <w:t xml:space="preserve"> </w:t>
      </w:r>
      <w:r w:rsidR="00172228" w:rsidRPr="009B720F">
        <w:rPr>
          <w:rtl/>
          <w:lang w:bidi="ar-LB"/>
        </w:rPr>
        <w:t>درجة</w:t>
      </w:r>
      <w:r w:rsidR="004D4C5A" w:rsidRPr="009B720F">
        <w:rPr>
          <w:rtl/>
          <w:lang w:bidi="ar-LB"/>
        </w:rPr>
        <w:t xml:space="preserve"> </w:t>
      </w:r>
      <w:r w:rsidR="009804DA" w:rsidRPr="009B720F">
        <w:rPr>
          <w:rtl/>
          <w:lang w:bidi="ar-LB"/>
        </w:rPr>
        <w:t xml:space="preserve">أقل مما سجّلته في فترة التقرير السابق، فيما سجّل </w:t>
      </w:r>
      <w:r w:rsidR="009804DA" w:rsidRPr="009B720F">
        <w:rPr>
          <w:szCs w:val="24"/>
          <w:rtl/>
          <w:lang w:bidi="ar-LB"/>
        </w:rPr>
        <w:t>18</w:t>
      </w:r>
      <w:r w:rsidR="009804DA" w:rsidRPr="009B720F">
        <w:rPr>
          <w:rtl/>
          <w:lang w:bidi="ar-LB"/>
        </w:rPr>
        <w:t xml:space="preserve"> و</w:t>
      </w:r>
      <w:r w:rsidR="009804DA" w:rsidRPr="009B720F">
        <w:rPr>
          <w:szCs w:val="24"/>
          <w:rtl/>
          <w:lang w:bidi="ar-LB"/>
        </w:rPr>
        <w:t>34</w:t>
      </w:r>
      <w:r w:rsidR="009804DA" w:rsidRPr="009B720F">
        <w:rPr>
          <w:rtl/>
          <w:lang w:bidi="ar-LB"/>
        </w:rPr>
        <w:t xml:space="preserve"> في المائة من البلدان</w:t>
      </w:r>
      <w:r w:rsidR="00D76747" w:rsidRPr="009B720F">
        <w:rPr>
          <w:rtl/>
          <w:lang w:bidi="ar-LB"/>
        </w:rPr>
        <w:t xml:space="preserve"> </w:t>
      </w:r>
      <w:r w:rsidR="00172228" w:rsidRPr="009B720F">
        <w:rPr>
          <w:rtl/>
          <w:lang w:bidi="ar-LB"/>
        </w:rPr>
        <w:t>درجة</w:t>
      </w:r>
      <w:r w:rsidR="00D76747" w:rsidRPr="009B720F">
        <w:rPr>
          <w:rtl/>
          <w:lang w:bidi="ar-LB"/>
        </w:rPr>
        <w:t xml:space="preserve"> </w:t>
      </w:r>
      <w:r w:rsidR="00D76747" w:rsidRPr="009B720F">
        <w:rPr>
          <w:szCs w:val="24"/>
          <w:rtl/>
          <w:lang w:bidi="ar-LB"/>
        </w:rPr>
        <w:t>4</w:t>
      </w:r>
      <w:r w:rsidR="00D76747" w:rsidRPr="009B720F">
        <w:rPr>
          <w:rtl/>
          <w:lang w:bidi="ar-LB"/>
        </w:rPr>
        <w:t xml:space="preserve"> و</w:t>
      </w:r>
      <w:r w:rsidR="00D76747" w:rsidRPr="009B720F">
        <w:rPr>
          <w:szCs w:val="24"/>
          <w:rtl/>
          <w:lang w:bidi="ar-LB"/>
        </w:rPr>
        <w:t>5</w:t>
      </w:r>
      <w:r w:rsidR="00D76747" w:rsidRPr="009B720F">
        <w:rPr>
          <w:rtl/>
          <w:lang w:bidi="ar-LB"/>
        </w:rPr>
        <w:t xml:space="preserve"> على التوالي، و</w:t>
      </w:r>
      <w:r w:rsidR="00D76747" w:rsidRPr="009B720F">
        <w:rPr>
          <w:szCs w:val="24"/>
          <w:rtl/>
          <w:lang w:bidi="ar-LB"/>
        </w:rPr>
        <w:t>23</w:t>
      </w:r>
      <w:r w:rsidR="00D76747" w:rsidRPr="009B720F">
        <w:rPr>
          <w:rtl/>
          <w:lang w:bidi="ar-LB"/>
        </w:rPr>
        <w:t xml:space="preserve"> في المائة من البلدان </w:t>
      </w:r>
      <w:r w:rsidR="00172228" w:rsidRPr="009B720F">
        <w:rPr>
          <w:rtl/>
          <w:lang w:bidi="ar-LB"/>
        </w:rPr>
        <w:t>درجة</w:t>
      </w:r>
      <w:r w:rsidR="00D76747" w:rsidRPr="009B720F">
        <w:rPr>
          <w:rtl/>
          <w:lang w:bidi="ar-LB"/>
        </w:rPr>
        <w:t xml:space="preserve"> </w:t>
      </w:r>
      <w:r w:rsidR="00D76747" w:rsidRPr="009B720F">
        <w:rPr>
          <w:szCs w:val="24"/>
          <w:rtl/>
          <w:lang w:bidi="ar-LB"/>
        </w:rPr>
        <w:t>2</w:t>
      </w:r>
      <w:r w:rsidR="00D76747" w:rsidRPr="009B720F">
        <w:rPr>
          <w:rtl/>
          <w:lang w:bidi="ar-LB"/>
        </w:rPr>
        <w:t xml:space="preserve"> أو أقل. </w:t>
      </w:r>
      <w:r w:rsidR="00AF7C49" w:rsidRPr="009B720F">
        <w:rPr>
          <w:rtl/>
          <w:lang w:bidi="ar-LB"/>
        </w:rPr>
        <w:t xml:space="preserve">وبالفعل كان هناك </w:t>
      </w:r>
      <w:r w:rsidR="000C6593" w:rsidRPr="009B720F">
        <w:rPr>
          <w:rtl/>
          <w:lang w:bidi="ar-LB"/>
        </w:rPr>
        <w:t>اختلافات ذات صلة بين الأقاليم، حيت كانت ال</w:t>
      </w:r>
      <w:r w:rsidR="00172228" w:rsidRPr="009B720F">
        <w:rPr>
          <w:rtl/>
          <w:lang w:bidi="ar-LB"/>
        </w:rPr>
        <w:t>درجة</w:t>
      </w:r>
      <w:r w:rsidR="000C6593" w:rsidRPr="009B720F">
        <w:rPr>
          <w:rtl/>
          <w:lang w:bidi="ar-LB"/>
        </w:rPr>
        <w:t xml:space="preserve"> مثلاً </w:t>
      </w:r>
      <w:r w:rsidR="00B67ED7">
        <w:rPr>
          <w:rFonts w:hint="cs"/>
          <w:szCs w:val="24"/>
          <w:rtl/>
        </w:rPr>
        <w:t>2.5</w:t>
      </w:r>
      <w:r w:rsidR="000C6593" w:rsidRPr="009B720F">
        <w:rPr>
          <w:rtl/>
        </w:rPr>
        <w:t xml:space="preserve"> لأفريقيا و</w:t>
      </w:r>
      <w:r w:rsidR="00B67ED7">
        <w:rPr>
          <w:rFonts w:hint="cs"/>
          <w:szCs w:val="24"/>
          <w:rtl/>
        </w:rPr>
        <w:t>3.9</w:t>
      </w:r>
      <w:r w:rsidR="008774AD" w:rsidRPr="009B720F">
        <w:rPr>
          <w:rtl/>
        </w:rPr>
        <w:t xml:space="preserve"> لآسيا إنما مع اختلافات مهمة بين الأقاليم. </w:t>
      </w:r>
      <w:r w:rsidR="00F63D46" w:rsidRPr="009B720F">
        <w:rPr>
          <w:rtl/>
        </w:rPr>
        <w:t>وتستحق هذه القضية مزيداً من الاهتمام خاصة على اعتبار أنّ تربية الأحياء المائية ستنمو وتتوسّع</w:t>
      </w:r>
      <w:r w:rsidR="00984642">
        <w:rPr>
          <w:rFonts w:hint="cs"/>
          <w:rtl/>
        </w:rPr>
        <w:br/>
      </w:r>
      <w:r w:rsidR="00F63D46" w:rsidRPr="009B720F">
        <w:rPr>
          <w:rtl/>
        </w:rPr>
        <w:t>في أفريقيا.</w:t>
      </w:r>
    </w:p>
    <w:p w:rsidR="002F7749" w:rsidRPr="00615966" w:rsidRDefault="002F7749" w:rsidP="002F7749">
      <w:pPr>
        <w:pStyle w:val="NewPara"/>
        <w:numPr>
          <w:ilvl w:val="0"/>
          <w:numId w:val="0"/>
        </w:numPr>
        <w:bidi/>
        <w:spacing w:after="0" w:line="216" w:lineRule="auto"/>
        <w:jc w:val="lowKashida"/>
        <w:rPr>
          <w:sz w:val="26"/>
          <w:szCs w:val="26"/>
          <w:rtl/>
        </w:rPr>
      </w:pPr>
    </w:p>
    <w:p w:rsidR="002F7749" w:rsidRDefault="00C84CE3"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27</w:t>
      </w:r>
      <w:r>
        <w:rPr>
          <w:rFonts w:hint="cs"/>
          <w:rtl/>
        </w:rPr>
        <w:t>-</w:t>
      </w:r>
      <w:r>
        <w:rPr>
          <w:rFonts w:hint="cs"/>
          <w:rtl/>
        </w:rPr>
        <w:tab/>
      </w:r>
      <w:r w:rsidR="00C84D4D" w:rsidRPr="009B720F">
        <w:rPr>
          <w:rtl/>
        </w:rPr>
        <w:t xml:space="preserve">وبالنسبة إلى </w:t>
      </w:r>
      <w:r w:rsidR="0064760E" w:rsidRPr="009B720F">
        <w:rPr>
          <w:rtl/>
        </w:rPr>
        <w:t>تطبيق</w:t>
      </w:r>
      <w:r w:rsidR="003343E0" w:rsidRPr="009B720F">
        <w:rPr>
          <w:rtl/>
        </w:rPr>
        <w:t xml:space="preserve"> </w:t>
      </w:r>
      <w:r w:rsidR="0064760E" w:rsidRPr="009B720F">
        <w:rPr>
          <w:rtl/>
        </w:rPr>
        <w:t xml:space="preserve">قوانين </w:t>
      </w:r>
      <w:r w:rsidR="0064760E" w:rsidRPr="009B720F">
        <w:rPr>
          <w:rFonts w:eastAsiaTheme="minorHAnsi"/>
          <w:b/>
          <w:bCs/>
          <w:rtl/>
          <w:lang w:val="en-US" w:bidi="ar-LB"/>
        </w:rPr>
        <w:t>تقييم الأثر البيئي</w:t>
      </w:r>
      <w:r w:rsidR="0064760E" w:rsidRPr="009B720F">
        <w:rPr>
          <w:rFonts w:eastAsiaTheme="minorHAnsi"/>
          <w:rtl/>
          <w:lang w:val="en-US" w:bidi="ar-LB"/>
        </w:rPr>
        <w:t xml:space="preserve">، </w:t>
      </w:r>
      <w:r w:rsidR="00E24D69" w:rsidRPr="009B720F">
        <w:rPr>
          <w:rFonts w:eastAsiaTheme="minorHAnsi"/>
          <w:rtl/>
          <w:lang w:val="en-US" w:bidi="ar-LB"/>
        </w:rPr>
        <w:t>بلغ متوسط ال</w:t>
      </w:r>
      <w:r w:rsidR="00172228" w:rsidRPr="009B720F">
        <w:rPr>
          <w:rFonts w:eastAsiaTheme="minorHAnsi"/>
          <w:rtl/>
          <w:lang w:val="en-US" w:bidi="ar-LB"/>
        </w:rPr>
        <w:t>درجات</w:t>
      </w:r>
      <w:r w:rsidR="00E24D69" w:rsidRPr="009B720F">
        <w:rPr>
          <w:rFonts w:eastAsiaTheme="minorHAnsi"/>
          <w:rtl/>
          <w:lang w:val="en-US" w:bidi="ar-LB"/>
        </w:rPr>
        <w:t xml:space="preserve"> </w:t>
      </w:r>
      <w:r w:rsidR="00890A3B">
        <w:rPr>
          <w:rFonts w:hint="cs"/>
          <w:szCs w:val="24"/>
          <w:rtl/>
        </w:rPr>
        <w:t>3.3</w:t>
      </w:r>
      <w:r w:rsidR="00E24D69" w:rsidRPr="009B720F">
        <w:rPr>
          <w:rtl/>
        </w:rPr>
        <w:t xml:space="preserve"> وكان أيضاً أقل من المعدّل المسجّل في عام </w:t>
      </w:r>
      <w:r w:rsidR="00E24D69" w:rsidRPr="009B720F">
        <w:rPr>
          <w:szCs w:val="24"/>
          <w:rtl/>
        </w:rPr>
        <w:t>2013</w:t>
      </w:r>
      <w:r w:rsidR="00E24D69" w:rsidRPr="009B720F">
        <w:rPr>
          <w:rtl/>
        </w:rPr>
        <w:t xml:space="preserve">. وسجّل </w:t>
      </w:r>
      <w:r w:rsidR="00E24D69" w:rsidRPr="009B720F">
        <w:rPr>
          <w:szCs w:val="24"/>
          <w:rtl/>
        </w:rPr>
        <w:t>23</w:t>
      </w:r>
      <w:r w:rsidR="00E24D69" w:rsidRPr="009B720F">
        <w:rPr>
          <w:rtl/>
        </w:rPr>
        <w:t xml:space="preserve"> و</w:t>
      </w:r>
      <w:r w:rsidR="00E24D69" w:rsidRPr="009B720F">
        <w:rPr>
          <w:szCs w:val="24"/>
          <w:rtl/>
        </w:rPr>
        <w:t>24</w:t>
      </w:r>
      <w:r w:rsidR="00E24D69" w:rsidRPr="009B720F">
        <w:rPr>
          <w:rtl/>
        </w:rPr>
        <w:t xml:space="preserve"> في المائة من البلدان التي قدّمت تقارير </w:t>
      </w:r>
      <w:r w:rsidR="00172228" w:rsidRPr="009B720F">
        <w:rPr>
          <w:rtl/>
        </w:rPr>
        <w:t>درجة</w:t>
      </w:r>
      <w:r w:rsidR="00E24D69" w:rsidRPr="009B720F">
        <w:rPr>
          <w:rtl/>
        </w:rPr>
        <w:t xml:space="preserve"> </w:t>
      </w:r>
      <w:r w:rsidR="00E24D69" w:rsidRPr="009B720F">
        <w:rPr>
          <w:szCs w:val="24"/>
          <w:rtl/>
        </w:rPr>
        <w:t>4</w:t>
      </w:r>
      <w:r w:rsidR="00E24D69" w:rsidRPr="009B720F">
        <w:rPr>
          <w:rtl/>
        </w:rPr>
        <w:t xml:space="preserve"> و</w:t>
      </w:r>
      <w:r w:rsidR="00E24D69" w:rsidRPr="009B720F">
        <w:rPr>
          <w:szCs w:val="24"/>
          <w:rtl/>
        </w:rPr>
        <w:t>5</w:t>
      </w:r>
      <w:r w:rsidR="00E24D69" w:rsidRPr="009B720F">
        <w:rPr>
          <w:rtl/>
        </w:rPr>
        <w:t xml:space="preserve"> على التوالي، إلاّ أنّ </w:t>
      </w:r>
      <w:r w:rsidR="00E24D69" w:rsidRPr="009B720F">
        <w:rPr>
          <w:szCs w:val="24"/>
          <w:rtl/>
        </w:rPr>
        <w:t>25</w:t>
      </w:r>
      <w:r w:rsidR="00E24D69" w:rsidRPr="009B720F">
        <w:rPr>
          <w:rtl/>
        </w:rPr>
        <w:t xml:space="preserve"> في المائة من البلدان سجّل </w:t>
      </w:r>
      <w:r w:rsidR="00172228" w:rsidRPr="009B720F">
        <w:rPr>
          <w:rtl/>
        </w:rPr>
        <w:t>درجة</w:t>
      </w:r>
      <w:r w:rsidR="00E24D69" w:rsidRPr="009B720F">
        <w:rPr>
          <w:rtl/>
        </w:rPr>
        <w:t xml:space="preserve"> </w:t>
      </w:r>
      <w:r w:rsidR="00E24D69" w:rsidRPr="009B720F">
        <w:rPr>
          <w:szCs w:val="24"/>
          <w:rtl/>
        </w:rPr>
        <w:t>2</w:t>
      </w:r>
      <w:r w:rsidR="00E24D69" w:rsidRPr="009B720F">
        <w:rPr>
          <w:rtl/>
        </w:rPr>
        <w:t xml:space="preserve"> أو أقل، ما يدلّ بالتالي على أنّه يتعيّن على عدد مهم من البلدان إجراء تحسينات</w:t>
      </w:r>
      <w:r w:rsidR="00615966">
        <w:rPr>
          <w:rFonts w:hint="cs"/>
          <w:rtl/>
        </w:rPr>
        <w:t xml:space="preserve"> </w:t>
      </w:r>
      <w:r w:rsidR="00E24D69" w:rsidRPr="009B720F">
        <w:rPr>
          <w:rtl/>
        </w:rPr>
        <w:t>في ما يخص تنفيذ تقييم الأثر البيئي</w:t>
      </w:r>
      <w:r w:rsidR="00F72631" w:rsidRPr="009B720F">
        <w:rPr>
          <w:rtl/>
        </w:rPr>
        <w:t>،</w:t>
      </w:r>
      <w:r w:rsidR="00E24D69" w:rsidRPr="009B720F">
        <w:rPr>
          <w:rtl/>
        </w:rPr>
        <w:t xml:space="preserve"> لا سيّما في أفريقيا و</w:t>
      </w:r>
      <w:r w:rsidR="009427F2">
        <w:rPr>
          <w:rtl/>
        </w:rPr>
        <w:t>أمريكا</w:t>
      </w:r>
      <w:r w:rsidR="00E24D69" w:rsidRPr="009B720F">
        <w:rPr>
          <w:rtl/>
        </w:rPr>
        <w:t xml:space="preserve"> اللاتينية</w:t>
      </w:r>
      <w:r w:rsidR="00F72631" w:rsidRPr="009B720F">
        <w:rPr>
          <w:rtl/>
        </w:rPr>
        <w:t>،</w:t>
      </w:r>
      <w:r w:rsidR="00E24D69" w:rsidRPr="009B720F">
        <w:rPr>
          <w:rtl/>
        </w:rPr>
        <w:t xml:space="preserve"> و</w:t>
      </w:r>
      <w:r w:rsidR="007C0E79" w:rsidRPr="009B720F">
        <w:rPr>
          <w:rtl/>
        </w:rPr>
        <w:t>في عدد قليل من البلدان في آسيا</w:t>
      </w:r>
      <w:r w:rsidR="00615966">
        <w:rPr>
          <w:rFonts w:hint="cs"/>
          <w:rtl/>
        </w:rPr>
        <w:t xml:space="preserve"> </w:t>
      </w:r>
      <w:r w:rsidR="007C0E79" w:rsidRPr="009B720F">
        <w:rPr>
          <w:rtl/>
        </w:rPr>
        <w:t>والشرق الأدنى.</w:t>
      </w:r>
    </w:p>
    <w:p w:rsidR="002F7749" w:rsidRDefault="002F7749" w:rsidP="005C6C68">
      <w:pPr>
        <w:pStyle w:val="NewPara"/>
        <w:numPr>
          <w:ilvl w:val="0"/>
          <w:numId w:val="0"/>
        </w:numPr>
        <w:bidi/>
        <w:spacing w:after="0" w:line="120" w:lineRule="auto"/>
        <w:jc w:val="lowKashida"/>
        <w:rPr>
          <w:rtl/>
        </w:rPr>
      </w:pPr>
    </w:p>
    <w:p w:rsidR="00F04C08" w:rsidRDefault="00C84CE3"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28</w:t>
      </w:r>
      <w:r>
        <w:rPr>
          <w:rFonts w:hint="cs"/>
          <w:rtl/>
        </w:rPr>
        <w:t>-</w:t>
      </w:r>
      <w:r>
        <w:rPr>
          <w:rFonts w:hint="cs"/>
          <w:rtl/>
        </w:rPr>
        <w:tab/>
      </w:r>
      <w:r w:rsidR="0037460A" w:rsidRPr="009B720F">
        <w:rPr>
          <w:rtl/>
        </w:rPr>
        <w:t>وبلغ</w:t>
      </w:r>
      <w:r w:rsidR="009D3004" w:rsidRPr="009B720F">
        <w:rPr>
          <w:rtl/>
        </w:rPr>
        <w:t xml:space="preserve"> المعدّل العالمي لل</w:t>
      </w:r>
      <w:r w:rsidR="00172228" w:rsidRPr="009B720F">
        <w:rPr>
          <w:rtl/>
        </w:rPr>
        <w:t>درجة</w:t>
      </w:r>
      <w:r w:rsidR="009D3004" w:rsidRPr="009B720F">
        <w:rPr>
          <w:rtl/>
        </w:rPr>
        <w:t xml:space="preserve"> المخصصة </w:t>
      </w:r>
      <w:r w:rsidR="0037460A" w:rsidRPr="009B720F">
        <w:rPr>
          <w:b/>
          <w:bCs/>
          <w:rtl/>
        </w:rPr>
        <w:t>لصحة الأسماك</w:t>
      </w:r>
      <w:r w:rsidR="0037460A" w:rsidRPr="009B720F">
        <w:rPr>
          <w:rtl/>
        </w:rPr>
        <w:t xml:space="preserve"> </w:t>
      </w:r>
      <w:r w:rsidR="00AF2682">
        <w:rPr>
          <w:rFonts w:hint="cs"/>
          <w:szCs w:val="24"/>
          <w:rtl/>
        </w:rPr>
        <w:t>3.3</w:t>
      </w:r>
      <w:r w:rsidR="0037460A" w:rsidRPr="009B720F">
        <w:rPr>
          <w:rtl/>
        </w:rPr>
        <w:t xml:space="preserve">، وهو أيضاً أقل من المعدّل المسجّل في عام </w:t>
      </w:r>
      <w:r w:rsidR="0037460A" w:rsidRPr="009B720F">
        <w:rPr>
          <w:szCs w:val="24"/>
          <w:rtl/>
        </w:rPr>
        <w:t>2013</w:t>
      </w:r>
      <w:r w:rsidR="0037460A" w:rsidRPr="009B720F">
        <w:rPr>
          <w:rtl/>
        </w:rPr>
        <w:t xml:space="preserve">، وفيما سجّل </w:t>
      </w:r>
      <w:r w:rsidR="0037460A" w:rsidRPr="009B720F">
        <w:rPr>
          <w:szCs w:val="24"/>
          <w:rtl/>
        </w:rPr>
        <w:t>28</w:t>
      </w:r>
      <w:r w:rsidR="00AF2682">
        <w:rPr>
          <w:rFonts w:hint="cs"/>
          <w:szCs w:val="24"/>
          <w:rtl/>
        </w:rPr>
        <w:t xml:space="preserve"> </w:t>
      </w:r>
      <w:r w:rsidR="0037460A" w:rsidRPr="009B720F">
        <w:rPr>
          <w:rtl/>
        </w:rPr>
        <w:t>و</w:t>
      </w:r>
      <w:r w:rsidR="0037460A" w:rsidRPr="009B720F">
        <w:rPr>
          <w:szCs w:val="24"/>
          <w:rtl/>
        </w:rPr>
        <w:t>22</w:t>
      </w:r>
      <w:r w:rsidR="0037460A" w:rsidRPr="009B720F">
        <w:rPr>
          <w:rtl/>
        </w:rPr>
        <w:t xml:space="preserve"> في المائة من البلدان </w:t>
      </w:r>
      <w:r w:rsidR="00172228" w:rsidRPr="009B720F">
        <w:rPr>
          <w:rtl/>
        </w:rPr>
        <w:t>درجة</w:t>
      </w:r>
      <w:r w:rsidR="00E829DF" w:rsidRPr="009B720F">
        <w:rPr>
          <w:rtl/>
        </w:rPr>
        <w:t xml:space="preserve"> </w:t>
      </w:r>
      <w:r w:rsidR="00E829DF" w:rsidRPr="009B720F">
        <w:rPr>
          <w:szCs w:val="24"/>
          <w:rtl/>
        </w:rPr>
        <w:t>4</w:t>
      </w:r>
      <w:r w:rsidR="00E829DF" w:rsidRPr="009B720F">
        <w:rPr>
          <w:rtl/>
        </w:rPr>
        <w:t xml:space="preserve"> و</w:t>
      </w:r>
      <w:r w:rsidR="00E829DF" w:rsidRPr="009B720F">
        <w:rPr>
          <w:szCs w:val="24"/>
          <w:rtl/>
        </w:rPr>
        <w:t>5</w:t>
      </w:r>
      <w:r w:rsidR="00E829DF" w:rsidRPr="009B720F">
        <w:rPr>
          <w:rtl/>
        </w:rPr>
        <w:t xml:space="preserve"> على التوالي، </w:t>
      </w:r>
      <w:r w:rsidR="00CB7DA5" w:rsidRPr="009B720F">
        <w:rPr>
          <w:rtl/>
        </w:rPr>
        <w:t>سجّل</w:t>
      </w:r>
      <w:r w:rsidR="00E829DF" w:rsidRPr="009B720F">
        <w:rPr>
          <w:rtl/>
        </w:rPr>
        <w:t xml:space="preserve"> </w:t>
      </w:r>
      <w:r w:rsidR="00E829DF" w:rsidRPr="009B720F">
        <w:rPr>
          <w:szCs w:val="24"/>
          <w:rtl/>
        </w:rPr>
        <w:t>25</w:t>
      </w:r>
      <w:r w:rsidR="00E829DF" w:rsidRPr="009B720F">
        <w:rPr>
          <w:rtl/>
        </w:rPr>
        <w:t xml:space="preserve"> في المائة </w:t>
      </w:r>
      <w:r w:rsidR="00CD559A" w:rsidRPr="009B720F">
        <w:rPr>
          <w:rtl/>
        </w:rPr>
        <w:t xml:space="preserve">من البلدان </w:t>
      </w:r>
      <w:r w:rsidR="00172228" w:rsidRPr="009B720F">
        <w:rPr>
          <w:rtl/>
        </w:rPr>
        <w:t>درجة</w:t>
      </w:r>
      <w:r w:rsidR="00206DC3" w:rsidRPr="009B720F">
        <w:rPr>
          <w:rtl/>
        </w:rPr>
        <w:t xml:space="preserve"> </w:t>
      </w:r>
      <w:r w:rsidR="00206DC3" w:rsidRPr="009B720F">
        <w:rPr>
          <w:szCs w:val="24"/>
          <w:rtl/>
        </w:rPr>
        <w:t>2</w:t>
      </w:r>
      <w:r w:rsidR="00206DC3" w:rsidRPr="009B720F">
        <w:rPr>
          <w:rtl/>
        </w:rPr>
        <w:t xml:space="preserve"> أو أقل،</w:t>
      </w:r>
      <w:r w:rsidR="005C6C68">
        <w:rPr>
          <w:rFonts w:hint="cs"/>
          <w:rtl/>
        </w:rPr>
        <w:br/>
      </w:r>
      <w:r w:rsidR="00206DC3" w:rsidRPr="009B720F">
        <w:rPr>
          <w:rtl/>
        </w:rPr>
        <w:t>ما</w:t>
      </w:r>
      <w:r w:rsidR="00615966">
        <w:rPr>
          <w:rFonts w:hint="cs"/>
          <w:rtl/>
        </w:rPr>
        <w:t> </w:t>
      </w:r>
      <w:r w:rsidR="00206DC3" w:rsidRPr="009B720F">
        <w:rPr>
          <w:rtl/>
        </w:rPr>
        <w:t>يشير أيضاً إلى ضرورة قيام عدد ملحوظ من الب</w:t>
      </w:r>
      <w:r w:rsidR="00035871" w:rsidRPr="009B720F">
        <w:rPr>
          <w:rtl/>
        </w:rPr>
        <w:t>لدان بتحسين تطبيق هذه القوانين.</w:t>
      </w:r>
    </w:p>
    <w:p w:rsidR="002F7749" w:rsidRDefault="002F7749" w:rsidP="002F7749">
      <w:pPr>
        <w:pStyle w:val="NewPara"/>
        <w:numPr>
          <w:ilvl w:val="0"/>
          <w:numId w:val="0"/>
        </w:numPr>
        <w:bidi/>
        <w:spacing w:after="0" w:line="216" w:lineRule="auto"/>
        <w:jc w:val="lowKashida"/>
        <w:rPr>
          <w:rtl/>
        </w:rPr>
      </w:pPr>
    </w:p>
    <w:p w:rsidR="002F7749" w:rsidRDefault="00ED6AA1" w:rsidP="00ED6AA1">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29</w:t>
      </w:r>
      <w:r>
        <w:rPr>
          <w:rFonts w:hint="cs"/>
          <w:rtl/>
        </w:rPr>
        <w:t>-</w:t>
      </w:r>
      <w:r>
        <w:rPr>
          <w:rFonts w:hint="cs"/>
          <w:rtl/>
        </w:rPr>
        <w:tab/>
      </w:r>
      <w:r w:rsidR="00EF1B14" w:rsidRPr="009B720F">
        <w:rPr>
          <w:rtl/>
        </w:rPr>
        <w:t xml:space="preserve">وعلى غرار التقرير الصادر في عام </w:t>
      </w:r>
      <w:r w:rsidR="00EF1B14" w:rsidRPr="009B720F">
        <w:rPr>
          <w:szCs w:val="24"/>
          <w:rtl/>
        </w:rPr>
        <w:t>2013</w:t>
      </w:r>
      <w:r w:rsidR="00EF1B14" w:rsidRPr="009B720F">
        <w:rPr>
          <w:rtl/>
        </w:rPr>
        <w:t xml:space="preserve">، </w:t>
      </w:r>
      <w:r w:rsidR="00785257" w:rsidRPr="009B720F">
        <w:rPr>
          <w:rtl/>
        </w:rPr>
        <w:t xml:space="preserve">كانت </w:t>
      </w:r>
      <w:r w:rsidR="00172228" w:rsidRPr="009B720F">
        <w:rPr>
          <w:rFonts w:eastAsiaTheme="minorHAnsi"/>
          <w:rtl/>
          <w:lang w:val="en-US" w:bidi="ar-LB"/>
        </w:rPr>
        <w:t xml:space="preserve">الدرجات الأدنى الموضوعة لقوانين محددة في جميع الأقاليم تقريباً تلك المتعلقة </w:t>
      </w:r>
      <w:r w:rsidR="00CE0D5A" w:rsidRPr="009B720F">
        <w:rPr>
          <w:rFonts w:eastAsiaTheme="minorHAnsi"/>
          <w:b/>
          <w:bCs/>
          <w:rtl/>
          <w:lang w:val="en-US" w:bidi="ar-LB"/>
        </w:rPr>
        <w:t>ب</w:t>
      </w:r>
      <w:r w:rsidR="00AC5577" w:rsidRPr="009B720F">
        <w:rPr>
          <w:rFonts w:eastAsiaTheme="minorHAnsi"/>
          <w:b/>
          <w:bCs/>
          <w:rtl/>
          <w:lang w:val="en-US" w:bidi="ar-LB"/>
        </w:rPr>
        <w:t>تكوين أرصدة</w:t>
      </w:r>
      <w:r w:rsidR="00CE0D5A" w:rsidRPr="009B720F">
        <w:rPr>
          <w:rFonts w:eastAsiaTheme="minorHAnsi"/>
          <w:b/>
          <w:bCs/>
          <w:rtl/>
          <w:lang w:val="en-US" w:bidi="ar-LB"/>
        </w:rPr>
        <w:t xml:space="preserve"> الأسماك</w:t>
      </w:r>
      <w:r w:rsidR="00172228" w:rsidRPr="009B720F">
        <w:rPr>
          <w:rFonts w:eastAsiaTheme="minorHAnsi"/>
          <w:rtl/>
          <w:lang w:val="en-US" w:bidi="ar-LB"/>
        </w:rPr>
        <w:t xml:space="preserve">، </w:t>
      </w:r>
      <w:r w:rsidR="00172228" w:rsidRPr="009B720F">
        <w:rPr>
          <w:rFonts w:eastAsiaTheme="minorHAnsi"/>
          <w:b/>
          <w:bCs/>
          <w:rtl/>
          <w:lang w:val="en-US" w:bidi="ar-LB"/>
        </w:rPr>
        <w:t>وقدرة الاستيعاب</w:t>
      </w:r>
      <w:r w:rsidR="00172228" w:rsidRPr="009B720F">
        <w:rPr>
          <w:rFonts w:eastAsiaTheme="minorHAnsi"/>
          <w:rtl/>
          <w:lang w:val="en-US" w:bidi="ar-LB"/>
        </w:rPr>
        <w:t xml:space="preserve"> الخاصة بالتجمعات المائية المستقبلة، </w:t>
      </w:r>
      <w:r w:rsidR="00D960D9" w:rsidRPr="009B720F">
        <w:rPr>
          <w:rFonts w:eastAsiaTheme="minorHAnsi"/>
          <w:rtl/>
          <w:lang w:val="en-US" w:bidi="ar-LB"/>
        </w:rPr>
        <w:t xml:space="preserve">ومنع </w:t>
      </w:r>
      <w:r w:rsidR="00D960D9" w:rsidRPr="009B720F">
        <w:rPr>
          <w:rFonts w:eastAsiaTheme="minorHAnsi"/>
          <w:b/>
          <w:bCs/>
          <w:rtl/>
          <w:lang w:val="en-US" w:bidi="ar-LB"/>
        </w:rPr>
        <w:t>حال</w:t>
      </w:r>
      <w:r w:rsidR="00D90BDB" w:rsidRPr="009B720F">
        <w:rPr>
          <w:rFonts w:eastAsiaTheme="minorHAnsi"/>
          <w:b/>
          <w:bCs/>
          <w:rtl/>
          <w:lang w:val="en-US" w:bidi="ar-LB"/>
        </w:rPr>
        <w:t>ات</w:t>
      </w:r>
      <w:r w:rsidR="00D960D9" w:rsidRPr="009B720F">
        <w:rPr>
          <w:rFonts w:eastAsiaTheme="minorHAnsi"/>
          <w:b/>
          <w:bCs/>
          <w:rtl/>
          <w:lang w:val="en-US" w:bidi="ar-LB"/>
        </w:rPr>
        <w:t xml:space="preserve"> التسرّب</w:t>
      </w:r>
      <w:r w:rsidR="00D960D9" w:rsidRPr="009B720F">
        <w:rPr>
          <w:rFonts w:eastAsiaTheme="minorHAnsi"/>
          <w:rtl/>
          <w:lang w:val="en-US" w:bidi="ar-LB"/>
        </w:rPr>
        <w:t xml:space="preserve"> والحدّ منها، و</w:t>
      </w:r>
      <w:r w:rsidR="00D960D9" w:rsidRPr="009B720F">
        <w:rPr>
          <w:rFonts w:eastAsiaTheme="minorHAnsi"/>
          <w:b/>
          <w:bCs/>
          <w:rtl/>
          <w:lang w:val="en-US" w:bidi="ar-LB"/>
        </w:rPr>
        <w:t>تحديد مناطق تربية الأحياء المائية</w:t>
      </w:r>
      <w:r w:rsidR="00D960D9" w:rsidRPr="009B720F">
        <w:rPr>
          <w:rFonts w:eastAsiaTheme="minorHAnsi"/>
          <w:rtl/>
          <w:lang w:val="en-US" w:bidi="ar-LB"/>
        </w:rPr>
        <w:t xml:space="preserve">. </w:t>
      </w:r>
      <w:r w:rsidR="00192D1E" w:rsidRPr="009B720F">
        <w:rPr>
          <w:rFonts w:eastAsiaTheme="minorHAnsi"/>
          <w:rtl/>
          <w:lang w:val="en-US" w:bidi="ar-LB"/>
        </w:rPr>
        <w:t xml:space="preserve">وجاءت معدلات الدرجات العالمية </w:t>
      </w:r>
      <w:r w:rsidR="00581DB2">
        <w:rPr>
          <w:rFonts w:hint="cs"/>
          <w:szCs w:val="24"/>
          <w:rtl/>
        </w:rPr>
        <w:t>2.9</w:t>
      </w:r>
      <w:r w:rsidR="00E347A2" w:rsidRPr="009B720F">
        <w:rPr>
          <w:rtl/>
        </w:rPr>
        <w:t xml:space="preserve"> و</w:t>
      </w:r>
      <w:r w:rsidR="00581DB2">
        <w:rPr>
          <w:rFonts w:hint="cs"/>
          <w:szCs w:val="24"/>
          <w:rtl/>
        </w:rPr>
        <w:t>2.9</w:t>
      </w:r>
      <w:r w:rsidR="00E347A2" w:rsidRPr="009B720F">
        <w:rPr>
          <w:rtl/>
        </w:rPr>
        <w:t xml:space="preserve"> و</w:t>
      </w:r>
      <w:r w:rsidR="00581DB2">
        <w:rPr>
          <w:rFonts w:hint="cs"/>
          <w:szCs w:val="24"/>
          <w:rtl/>
        </w:rPr>
        <w:t>2.6</w:t>
      </w:r>
      <w:r w:rsidR="00E347A2" w:rsidRPr="009B720F">
        <w:rPr>
          <w:rtl/>
        </w:rPr>
        <w:t xml:space="preserve"> و</w:t>
      </w:r>
      <w:r w:rsidR="00581DB2">
        <w:rPr>
          <w:rFonts w:hint="cs"/>
          <w:szCs w:val="24"/>
          <w:rtl/>
        </w:rPr>
        <w:t>2.5</w:t>
      </w:r>
      <w:r w:rsidR="00E347A2" w:rsidRPr="009B720F">
        <w:rPr>
          <w:rtl/>
        </w:rPr>
        <w:t xml:space="preserve"> على التوالي، فيما </w:t>
      </w:r>
      <w:r w:rsidR="009527AA" w:rsidRPr="009B720F">
        <w:rPr>
          <w:rtl/>
        </w:rPr>
        <w:t xml:space="preserve">سجّل </w:t>
      </w:r>
      <w:r w:rsidR="009527AA" w:rsidRPr="009B720F">
        <w:rPr>
          <w:szCs w:val="24"/>
          <w:rtl/>
        </w:rPr>
        <w:t>27</w:t>
      </w:r>
      <w:r w:rsidR="009527AA" w:rsidRPr="009B720F">
        <w:rPr>
          <w:rtl/>
        </w:rPr>
        <w:t xml:space="preserve"> و</w:t>
      </w:r>
      <w:r w:rsidR="009527AA" w:rsidRPr="009B720F">
        <w:rPr>
          <w:szCs w:val="24"/>
          <w:rtl/>
        </w:rPr>
        <w:t>31</w:t>
      </w:r>
      <w:r w:rsidR="009527AA" w:rsidRPr="009B720F">
        <w:rPr>
          <w:rtl/>
        </w:rPr>
        <w:t xml:space="preserve"> و</w:t>
      </w:r>
      <w:r w:rsidR="009527AA" w:rsidRPr="009B720F">
        <w:rPr>
          <w:szCs w:val="24"/>
          <w:rtl/>
        </w:rPr>
        <w:t>30</w:t>
      </w:r>
      <w:r w:rsidR="009527AA" w:rsidRPr="009B720F">
        <w:rPr>
          <w:rtl/>
        </w:rPr>
        <w:t xml:space="preserve"> و</w:t>
      </w:r>
      <w:r w:rsidR="009527AA" w:rsidRPr="009B720F">
        <w:rPr>
          <w:szCs w:val="24"/>
          <w:rtl/>
        </w:rPr>
        <w:t>34</w:t>
      </w:r>
      <w:r w:rsidR="009527AA" w:rsidRPr="009B720F">
        <w:rPr>
          <w:rtl/>
        </w:rPr>
        <w:t xml:space="preserve"> في المائة من البلدان </w:t>
      </w:r>
      <w:r w:rsidR="004710D7" w:rsidRPr="009B720F">
        <w:rPr>
          <w:rtl/>
        </w:rPr>
        <w:t xml:space="preserve">درجة </w:t>
      </w:r>
      <w:r w:rsidR="004710D7" w:rsidRPr="009B720F">
        <w:rPr>
          <w:szCs w:val="24"/>
          <w:rtl/>
        </w:rPr>
        <w:t>2</w:t>
      </w:r>
      <w:r w:rsidR="004710D7" w:rsidRPr="009B720F">
        <w:rPr>
          <w:rtl/>
        </w:rPr>
        <w:t xml:space="preserve"> أو أقل للقوانين المذكورة وفق الترتيب نفسه. </w:t>
      </w:r>
      <w:r w:rsidR="001D56EF" w:rsidRPr="009B720F">
        <w:rPr>
          <w:rtl/>
        </w:rPr>
        <w:t xml:space="preserve">ووضعت </w:t>
      </w:r>
      <w:r w:rsidR="00B92BC5" w:rsidRPr="009B720F">
        <w:rPr>
          <w:rtl/>
        </w:rPr>
        <w:t>البلدان في الشرق الأدنى وأفريقيا و</w:t>
      </w:r>
      <w:r w:rsidR="00D52FEF" w:rsidRPr="009B720F">
        <w:rPr>
          <w:rtl/>
        </w:rPr>
        <w:t>جنوب غرب المحيط الهادئ الدرجات الأدنى للقوانين المتعلّقات بحالات التسرّب من مرافق تربية الأحياء المائية.</w:t>
      </w:r>
    </w:p>
    <w:p w:rsidR="002F7749" w:rsidRDefault="002F7749" w:rsidP="002F7749">
      <w:pPr>
        <w:pStyle w:val="NewPara"/>
        <w:numPr>
          <w:ilvl w:val="0"/>
          <w:numId w:val="0"/>
        </w:numPr>
        <w:bidi/>
        <w:spacing w:after="0" w:line="216" w:lineRule="auto"/>
        <w:jc w:val="lowKashida"/>
        <w:rPr>
          <w:rtl/>
        </w:rPr>
      </w:pPr>
    </w:p>
    <w:p w:rsidR="002F7749" w:rsidRDefault="00ED6AA1" w:rsidP="00452BB3">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30</w:t>
      </w:r>
      <w:r>
        <w:rPr>
          <w:rFonts w:hint="cs"/>
          <w:rtl/>
        </w:rPr>
        <w:t>-</w:t>
      </w:r>
      <w:r>
        <w:rPr>
          <w:rFonts w:hint="cs"/>
          <w:rtl/>
        </w:rPr>
        <w:tab/>
      </w:r>
      <w:r w:rsidR="00F1112C" w:rsidRPr="009B720F">
        <w:rPr>
          <w:rtl/>
        </w:rPr>
        <w:t>وك</w:t>
      </w:r>
      <w:r w:rsidR="00F332A0" w:rsidRPr="009B720F">
        <w:rPr>
          <w:rtl/>
        </w:rPr>
        <w:t>م</w:t>
      </w:r>
      <w:r w:rsidR="00F1112C" w:rsidRPr="009B720F">
        <w:rPr>
          <w:rtl/>
        </w:rPr>
        <w:t xml:space="preserve">ا ورد في التقرير السابق، </w:t>
      </w:r>
      <w:r w:rsidR="00F332A0" w:rsidRPr="009B720F">
        <w:rPr>
          <w:rtl/>
        </w:rPr>
        <w:t xml:space="preserve">كانت الدرجات الموضوعة لمعظم القوانين أدنى بقليل </w:t>
      </w:r>
      <w:r w:rsidR="00396989" w:rsidRPr="009B720F">
        <w:rPr>
          <w:rtl/>
        </w:rPr>
        <w:t>في أفريقيا و</w:t>
      </w:r>
      <w:r w:rsidR="009427F2">
        <w:rPr>
          <w:rtl/>
        </w:rPr>
        <w:t>أمريكا</w:t>
      </w:r>
      <w:r w:rsidR="00396989" w:rsidRPr="009B720F">
        <w:rPr>
          <w:rtl/>
        </w:rPr>
        <w:t xml:space="preserve"> اللاتينية والشرق الأدنى إنما لم يمكن التوزيع موحّداً. </w:t>
      </w:r>
      <w:r w:rsidR="0095344E" w:rsidRPr="009B720F">
        <w:rPr>
          <w:rtl/>
        </w:rPr>
        <w:t>و</w:t>
      </w:r>
      <w:r w:rsidR="00396989" w:rsidRPr="009B720F">
        <w:rPr>
          <w:rtl/>
        </w:rPr>
        <w:t>قد سجّل أيضاً عدد قليل من البلدان في أوروبا وآسيا درجات متدنية</w:t>
      </w:r>
      <w:r w:rsidR="0095344E" w:rsidRPr="009B720F">
        <w:rPr>
          <w:rtl/>
        </w:rPr>
        <w:t>،</w:t>
      </w:r>
      <w:r w:rsidR="00452BB3">
        <w:rPr>
          <w:rFonts w:hint="cs"/>
          <w:rtl/>
        </w:rPr>
        <w:br/>
      </w:r>
      <w:r w:rsidR="00396989" w:rsidRPr="009B720F">
        <w:rPr>
          <w:rtl/>
        </w:rPr>
        <w:t>ما يعكس الاختلافات بين الأقاليم.</w:t>
      </w:r>
    </w:p>
    <w:p w:rsidR="002F7749" w:rsidRDefault="002F7749" w:rsidP="002F7749">
      <w:pPr>
        <w:pStyle w:val="NewPara"/>
        <w:numPr>
          <w:ilvl w:val="0"/>
          <w:numId w:val="0"/>
        </w:numPr>
        <w:bidi/>
        <w:spacing w:after="0" w:line="216" w:lineRule="auto"/>
        <w:jc w:val="lowKashida"/>
        <w:rPr>
          <w:rtl/>
        </w:rPr>
      </w:pPr>
    </w:p>
    <w:p w:rsidR="002F7749" w:rsidRDefault="00ED6AA1" w:rsidP="00ED6AA1">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31</w:t>
      </w:r>
      <w:r>
        <w:rPr>
          <w:rFonts w:eastAsiaTheme="minorHAnsi" w:hint="cs"/>
          <w:rtl/>
          <w:lang w:val="en-US" w:bidi="ar-LB"/>
        </w:rPr>
        <w:t>-</w:t>
      </w:r>
      <w:r>
        <w:rPr>
          <w:rFonts w:eastAsiaTheme="minorHAnsi" w:hint="cs"/>
          <w:rtl/>
          <w:lang w:val="en-US" w:bidi="ar-LB"/>
        </w:rPr>
        <w:tab/>
      </w:r>
      <w:r w:rsidR="0095344E" w:rsidRPr="009B720F">
        <w:rPr>
          <w:rFonts w:eastAsiaTheme="minorHAnsi"/>
          <w:rtl/>
          <w:lang w:val="en-US" w:bidi="ar-LB"/>
        </w:rPr>
        <w:t xml:space="preserve">ويتوافر المزيد من المعلومات حول حالة الامتثال لكل من القوانين المحددة في وثيقة </w:t>
      </w:r>
      <w:r w:rsidR="0023129B" w:rsidRPr="009B720F">
        <w:rPr>
          <w:rFonts w:eastAsiaTheme="minorHAnsi"/>
          <w:rtl/>
          <w:lang w:val="en-US" w:bidi="ar-LB"/>
        </w:rPr>
        <w:t>المعلومات الأساسية.</w:t>
      </w:r>
    </w:p>
    <w:p w:rsidR="002F7749" w:rsidRDefault="002F7749" w:rsidP="002F7749">
      <w:pPr>
        <w:pStyle w:val="NewPara"/>
        <w:numPr>
          <w:ilvl w:val="0"/>
          <w:numId w:val="0"/>
        </w:numPr>
        <w:bidi/>
        <w:spacing w:after="0" w:line="216" w:lineRule="auto"/>
        <w:jc w:val="lowKashida"/>
        <w:rPr>
          <w:rFonts w:eastAsiaTheme="minorHAnsi"/>
          <w:rtl/>
          <w:lang w:val="en-US" w:bidi="ar-LB"/>
        </w:rPr>
      </w:pPr>
    </w:p>
    <w:p w:rsidR="00C61C9E" w:rsidRPr="009D549D" w:rsidRDefault="00C61C9E" w:rsidP="00D00240">
      <w:pPr>
        <w:bidi/>
        <w:spacing w:after="0" w:line="216" w:lineRule="auto"/>
        <w:jc w:val="lowKashida"/>
        <w:rPr>
          <w:rFonts w:eastAsiaTheme="minorHAnsi"/>
          <w:b/>
          <w:bCs/>
          <w:sz w:val="32"/>
          <w:szCs w:val="32"/>
          <w:rtl/>
          <w:lang w:val="en-US" w:bidi="ar-LB"/>
        </w:rPr>
      </w:pPr>
      <w:r w:rsidRPr="009D549D">
        <w:rPr>
          <w:rFonts w:eastAsiaTheme="minorHAnsi"/>
          <w:b/>
          <w:bCs/>
          <w:sz w:val="32"/>
          <w:szCs w:val="32"/>
          <w:rtl/>
          <w:lang w:val="en-US" w:bidi="ar-LB"/>
        </w:rPr>
        <w:t>آليات الدعم التي تُسهل تطبيق الإجراءات الأساسية للإدارة</w:t>
      </w:r>
    </w:p>
    <w:p w:rsidR="002F7749" w:rsidRPr="002F7749" w:rsidRDefault="002F7749" w:rsidP="002F7749">
      <w:pPr>
        <w:bidi/>
        <w:spacing w:after="0" w:line="216" w:lineRule="auto"/>
        <w:jc w:val="lowKashida"/>
        <w:rPr>
          <w:rFonts w:eastAsiaTheme="minorHAnsi"/>
          <w:rtl/>
          <w:lang w:val="en-US" w:bidi="ar-LB"/>
        </w:rPr>
      </w:pPr>
    </w:p>
    <w:p w:rsidR="002F7749" w:rsidRDefault="00ED6AA1" w:rsidP="00ED6AA1">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32</w:t>
      </w:r>
      <w:r>
        <w:rPr>
          <w:rFonts w:eastAsiaTheme="minorHAnsi" w:hint="cs"/>
          <w:rtl/>
          <w:lang w:val="en-US" w:bidi="ar-LB"/>
        </w:rPr>
        <w:t>-</w:t>
      </w:r>
      <w:r>
        <w:rPr>
          <w:rFonts w:eastAsiaTheme="minorHAnsi" w:hint="cs"/>
          <w:rtl/>
          <w:lang w:val="en-US" w:bidi="ar-LB"/>
        </w:rPr>
        <w:tab/>
      </w:r>
      <w:r w:rsidR="00221904" w:rsidRPr="009B720F">
        <w:rPr>
          <w:rFonts w:eastAsiaTheme="minorHAnsi"/>
          <w:rtl/>
          <w:lang w:val="en-US" w:bidi="ar-LB"/>
        </w:rPr>
        <w:t>تهدف الأسئلة الواردة في هذا القسم إلى تقييم</w:t>
      </w:r>
      <w:r w:rsidR="00E330DF" w:rsidRPr="009B720F">
        <w:rPr>
          <w:rFonts w:eastAsiaTheme="minorHAnsi"/>
          <w:rtl/>
          <w:lang w:val="en-US" w:bidi="ar-LB"/>
        </w:rPr>
        <w:t xml:space="preserve"> مدى</w:t>
      </w:r>
      <w:r w:rsidR="00221904" w:rsidRPr="009B720F">
        <w:rPr>
          <w:rFonts w:eastAsiaTheme="minorHAnsi"/>
          <w:rtl/>
          <w:lang w:val="en-US" w:bidi="ar-LB"/>
        </w:rPr>
        <w:t xml:space="preserve"> إمكانية وقدرة البلدان على توفير الدعم </w:t>
      </w:r>
      <w:r w:rsidR="00E330DF" w:rsidRPr="009B720F">
        <w:rPr>
          <w:rFonts w:eastAsiaTheme="minorHAnsi"/>
          <w:rtl/>
          <w:lang w:val="en-US" w:bidi="ar-LB"/>
        </w:rPr>
        <w:t>ل</w:t>
      </w:r>
      <w:r w:rsidR="00221904" w:rsidRPr="009B720F">
        <w:rPr>
          <w:rFonts w:eastAsiaTheme="minorHAnsi"/>
          <w:rtl/>
          <w:lang w:val="en-US" w:bidi="ar-LB"/>
        </w:rPr>
        <w:t xml:space="preserve">لسياسة وخطة التنمية </w:t>
      </w:r>
      <w:r w:rsidR="0006534E" w:rsidRPr="009B720F">
        <w:rPr>
          <w:rFonts w:eastAsiaTheme="minorHAnsi"/>
          <w:rtl/>
          <w:lang w:val="en-US" w:bidi="ar-LB"/>
        </w:rPr>
        <w:t xml:space="preserve">ولا سيّما </w:t>
      </w:r>
      <w:r w:rsidR="00E330DF" w:rsidRPr="009B720F">
        <w:rPr>
          <w:rFonts w:eastAsiaTheme="minorHAnsi"/>
          <w:rtl/>
          <w:lang w:val="en-US" w:bidi="ar-LB"/>
        </w:rPr>
        <w:t>ل</w:t>
      </w:r>
      <w:r w:rsidR="0006534E" w:rsidRPr="009B720F">
        <w:rPr>
          <w:rFonts w:eastAsiaTheme="minorHAnsi"/>
          <w:rtl/>
          <w:lang w:val="en-US" w:bidi="ar-LB"/>
        </w:rPr>
        <w:t>لقوانين</w:t>
      </w:r>
      <w:r w:rsidR="00221904" w:rsidRPr="009B720F">
        <w:rPr>
          <w:rFonts w:eastAsiaTheme="minorHAnsi"/>
          <w:rtl/>
          <w:lang w:val="en-US" w:bidi="ar-LB"/>
        </w:rPr>
        <w:t xml:space="preserve"> المُطبقة حالياً</w:t>
      </w:r>
      <w:r w:rsidR="0006534E" w:rsidRPr="009B720F">
        <w:rPr>
          <w:rFonts w:eastAsiaTheme="minorHAnsi"/>
          <w:rtl/>
          <w:lang w:val="en-US" w:bidi="ar-LB"/>
        </w:rPr>
        <w:t xml:space="preserve">. </w:t>
      </w:r>
      <w:r w:rsidR="00E330DF" w:rsidRPr="009B720F">
        <w:rPr>
          <w:rFonts w:eastAsiaTheme="minorHAnsi"/>
          <w:rtl/>
          <w:lang w:val="en-US" w:bidi="ar-LB"/>
        </w:rPr>
        <w:t xml:space="preserve">وعلى غرار عام </w:t>
      </w:r>
      <w:r w:rsidR="00E330DF" w:rsidRPr="009B720F">
        <w:rPr>
          <w:rFonts w:eastAsiaTheme="minorHAnsi"/>
          <w:szCs w:val="24"/>
          <w:rtl/>
          <w:lang w:val="en-US" w:bidi="ar-LB"/>
        </w:rPr>
        <w:t>2013</w:t>
      </w:r>
      <w:r w:rsidR="00E330DF" w:rsidRPr="009B720F">
        <w:rPr>
          <w:rFonts w:eastAsiaTheme="minorHAnsi"/>
          <w:rtl/>
          <w:lang w:val="en-US" w:bidi="ar-LB"/>
        </w:rPr>
        <w:t xml:space="preserve">، </w:t>
      </w:r>
      <w:r w:rsidR="00685A6A" w:rsidRPr="009B720F">
        <w:rPr>
          <w:rFonts w:eastAsiaTheme="minorHAnsi"/>
          <w:rtl/>
          <w:lang w:val="en-US" w:bidi="ar-LB"/>
        </w:rPr>
        <w:t xml:space="preserve">جاءت معدلات الدرجات العالمية لآليات الدعم في العموم أقل من الدرجات الموضوعة للقوانين. كما كانت </w:t>
      </w:r>
      <w:r w:rsidR="0066599E" w:rsidRPr="009B720F">
        <w:rPr>
          <w:rFonts w:eastAsiaTheme="minorHAnsi"/>
          <w:rtl/>
          <w:lang w:val="en-US" w:bidi="ar-LB"/>
        </w:rPr>
        <w:t>معدلات</w:t>
      </w:r>
      <w:r w:rsidR="00685A6A" w:rsidRPr="009B720F">
        <w:rPr>
          <w:rFonts w:eastAsiaTheme="minorHAnsi"/>
          <w:rtl/>
          <w:lang w:val="en-US" w:bidi="ar-LB"/>
        </w:rPr>
        <w:t xml:space="preserve"> الدرجات لعام </w:t>
      </w:r>
      <w:r w:rsidR="00685A6A" w:rsidRPr="009B720F">
        <w:rPr>
          <w:rFonts w:eastAsiaTheme="minorHAnsi"/>
          <w:szCs w:val="24"/>
          <w:rtl/>
          <w:lang w:val="en-US" w:bidi="ar-LB"/>
        </w:rPr>
        <w:t>2015</w:t>
      </w:r>
      <w:r w:rsidR="00685A6A" w:rsidRPr="009B720F">
        <w:rPr>
          <w:rFonts w:eastAsiaTheme="minorHAnsi"/>
          <w:rtl/>
          <w:lang w:val="en-US" w:bidi="ar-LB"/>
        </w:rPr>
        <w:t xml:space="preserve"> أدنى بقليل من الدرجات المسجّلة في عام </w:t>
      </w:r>
      <w:r w:rsidR="00685A6A" w:rsidRPr="009B720F">
        <w:rPr>
          <w:rFonts w:eastAsiaTheme="minorHAnsi"/>
          <w:szCs w:val="24"/>
          <w:rtl/>
          <w:lang w:val="en-US" w:bidi="ar-LB"/>
        </w:rPr>
        <w:t>2013</w:t>
      </w:r>
      <w:r w:rsidR="00685A6A" w:rsidRPr="009B720F">
        <w:rPr>
          <w:rFonts w:eastAsiaTheme="minorHAnsi"/>
          <w:rtl/>
          <w:lang w:val="en-US" w:bidi="ar-LB"/>
        </w:rPr>
        <w:t>.</w:t>
      </w:r>
    </w:p>
    <w:p w:rsidR="002F7749" w:rsidRDefault="002F7749" w:rsidP="002F7749">
      <w:pPr>
        <w:pStyle w:val="NewPara"/>
        <w:numPr>
          <w:ilvl w:val="0"/>
          <w:numId w:val="0"/>
        </w:numPr>
        <w:bidi/>
        <w:spacing w:after="0" w:line="216" w:lineRule="auto"/>
        <w:jc w:val="lowKashida"/>
        <w:rPr>
          <w:rFonts w:eastAsiaTheme="minorHAnsi"/>
          <w:rtl/>
          <w:lang w:val="en-US" w:bidi="ar-LB"/>
        </w:rPr>
      </w:pPr>
    </w:p>
    <w:p w:rsidR="00615966" w:rsidRDefault="00ED6AA1"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33</w:t>
      </w:r>
      <w:r>
        <w:rPr>
          <w:rFonts w:hint="cs"/>
          <w:rtl/>
        </w:rPr>
        <w:t>-</w:t>
      </w:r>
      <w:r>
        <w:rPr>
          <w:rFonts w:hint="cs"/>
          <w:rtl/>
        </w:rPr>
        <w:tab/>
      </w:r>
      <w:r w:rsidR="00671F96" w:rsidRPr="009B720F">
        <w:rPr>
          <w:rtl/>
        </w:rPr>
        <w:t xml:space="preserve">وفي </w:t>
      </w:r>
      <w:r w:rsidR="006B3BF9" w:rsidRPr="009B720F">
        <w:rPr>
          <w:rtl/>
        </w:rPr>
        <w:t xml:space="preserve">نمط مشابه للنمط الذي لوحظ في عام </w:t>
      </w:r>
      <w:r w:rsidR="006B3BF9" w:rsidRPr="009B720F">
        <w:rPr>
          <w:szCs w:val="24"/>
          <w:rtl/>
        </w:rPr>
        <w:t>2013</w:t>
      </w:r>
      <w:r w:rsidR="00F80D34" w:rsidRPr="009B720F">
        <w:rPr>
          <w:rtl/>
        </w:rPr>
        <w:t xml:space="preserve">، </w:t>
      </w:r>
      <w:r w:rsidR="006B3BF9" w:rsidRPr="00503106">
        <w:rPr>
          <w:rtl/>
        </w:rPr>
        <w:t>حقّق</w:t>
      </w:r>
      <w:r w:rsidR="006B3BF9" w:rsidRPr="009B720F">
        <w:rPr>
          <w:rtl/>
        </w:rPr>
        <w:t xml:space="preserve"> </w:t>
      </w:r>
      <w:r w:rsidR="006B3BF9" w:rsidRPr="009B720F">
        <w:rPr>
          <w:rFonts w:eastAsiaTheme="minorHAnsi"/>
          <w:b/>
          <w:bCs/>
          <w:rtl/>
          <w:lang w:val="en-US" w:bidi="ar-LB"/>
        </w:rPr>
        <w:t>التشاور مع أصحاب المصلحة</w:t>
      </w:r>
      <w:r w:rsidR="006B3BF9" w:rsidRPr="009B720F">
        <w:rPr>
          <w:rFonts w:eastAsiaTheme="minorHAnsi"/>
          <w:rtl/>
          <w:lang w:val="en-US" w:bidi="ar-LB"/>
        </w:rPr>
        <w:t xml:space="preserve"> في</w:t>
      </w:r>
      <w:r w:rsidR="00514B11" w:rsidRPr="009B720F">
        <w:rPr>
          <w:rFonts w:eastAsiaTheme="minorHAnsi"/>
          <w:rtl/>
          <w:lang w:val="en-US" w:bidi="ar-LB"/>
        </w:rPr>
        <w:t xml:space="preserve"> </w:t>
      </w:r>
      <w:r w:rsidR="006B3BF9" w:rsidRPr="009B720F">
        <w:rPr>
          <w:rFonts w:eastAsiaTheme="minorHAnsi"/>
          <w:rtl/>
          <w:lang w:val="en-US" w:bidi="ar-LB"/>
        </w:rPr>
        <w:t xml:space="preserve">ما يخص السياسة وخطة التنمية </w:t>
      </w:r>
      <w:r w:rsidR="00514B11" w:rsidRPr="009B720F">
        <w:rPr>
          <w:rFonts w:eastAsiaTheme="minorHAnsi"/>
          <w:rtl/>
          <w:lang w:val="en-US" w:bidi="ar-LB"/>
        </w:rPr>
        <w:t>و</w:t>
      </w:r>
      <w:r w:rsidR="006B3BF9" w:rsidRPr="009B720F">
        <w:rPr>
          <w:rFonts w:eastAsiaTheme="minorHAnsi"/>
          <w:rtl/>
          <w:lang w:val="en-US" w:bidi="ar-LB"/>
        </w:rPr>
        <w:t xml:space="preserve">مشاركة </w:t>
      </w:r>
      <w:r w:rsidR="006B3BF9" w:rsidRPr="009B720F">
        <w:rPr>
          <w:rFonts w:eastAsiaTheme="minorHAnsi"/>
          <w:b/>
          <w:bCs/>
          <w:rtl/>
          <w:lang w:val="en-US" w:bidi="ar-LB"/>
        </w:rPr>
        <w:t>اتحادات المزارعين</w:t>
      </w:r>
      <w:r w:rsidR="006B3BF9" w:rsidRPr="009B720F">
        <w:rPr>
          <w:rFonts w:eastAsiaTheme="minorHAnsi"/>
          <w:rtl/>
          <w:lang w:val="en-US" w:bidi="ar-LB"/>
        </w:rPr>
        <w:t xml:space="preserve"> في تنمية القطاع وإدارته</w:t>
      </w:r>
      <w:r w:rsidR="00514B11" w:rsidRPr="009B720F">
        <w:rPr>
          <w:rFonts w:eastAsiaTheme="minorHAnsi"/>
          <w:rtl/>
          <w:lang w:val="en-US" w:bidi="ar-LB"/>
        </w:rPr>
        <w:t xml:space="preserve"> أعلى معدلات الدرجات التي بلغت </w:t>
      </w:r>
      <w:r w:rsidR="00514B11" w:rsidRPr="009B720F">
        <w:rPr>
          <w:szCs w:val="24"/>
          <w:rtl/>
        </w:rPr>
        <w:t>4</w:t>
      </w:r>
      <w:r w:rsidR="00514B11" w:rsidRPr="009B720F">
        <w:rPr>
          <w:rtl/>
        </w:rPr>
        <w:t xml:space="preserve"> و</w:t>
      </w:r>
      <w:r w:rsidR="00503106">
        <w:rPr>
          <w:rFonts w:hint="cs"/>
          <w:szCs w:val="24"/>
          <w:rtl/>
        </w:rPr>
        <w:t>3.6</w:t>
      </w:r>
      <w:r w:rsidR="00514B11" w:rsidRPr="009B720F">
        <w:rPr>
          <w:rtl/>
        </w:rPr>
        <w:t xml:space="preserve"> على التوالي. وبالنسبة إلى </w:t>
      </w:r>
      <w:r w:rsidR="00517E48" w:rsidRPr="009B720F">
        <w:rPr>
          <w:rtl/>
        </w:rPr>
        <w:t xml:space="preserve">التشاور مع أصحاب المصلحة، فقد سجّل </w:t>
      </w:r>
      <w:r w:rsidR="00517E48" w:rsidRPr="009B720F">
        <w:rPr>
          <w:szCs w:val="24"/>
          <w:rtl/>
        </w:rPr>
        <w:t>72</w:t>
      </w:r>
      <w:r w:rsidR="00517E48" w:rsidRPr="009B720F">
        <w:rPr>
          <w:rtl/>
        </w:rPr>
        <w:t xml:space="preserve"> في المائة من البلدان درجة </w:t>
      </w:r>
      <w:r w:rsidR="00517E48" w:rsidRPr="009B720F">
        <w:rPr>
          <w:szCs w:val="24"/>
          <w:rtl/>
        </w:rPr>
        <w:t>4</w:t>
      </w:r>
      <w:r w:rsidR="00517E48" w:rsidRPr="009B720F">
        <w:rPr>
          <w:rtl/>
        </w:rPr>
        <w:t xml:space="preserve"> أو </w:t>
      </w:r>
      <w:r w:rsidR="00517E48" w:rsidRPr="009B720F">
        <w:rPr>
          <w:szCs w:val="24"/>
          <w:rtl/>
        </w:rPr>
        <w:t>5</w:t>
      </w:r>
      <w:r w:rsidR="00517E48" w:rsidRPr="009B720F">
        <w:rPr>
          <w:rtl/>
        </w:rPr>
        <w:t>، فيما سجّل</w:t>
      </w:r>
      <w:r w:rsidR="00452BB3">
        <w:rPr>
          <w:rFonts w:hint="cs"/>
          <w:rtl/>
        </w:rPr>
        <w:br/>
      </w:r>
      <w:r w:rsidR="00517E48" w:rsidRPr="009B720F">
        <w:rPr>
          <w:szCs w:val="24"/>
          <w:rtl/>
        </w:rPr>
        <w:t>24</w:t>
      </w:r>
      <w:r w:rsidR="00517E48" w:rsidRPr="009B720F">
        <w:rPr>
          <w:rtl/>
        </w:rPr>
        <w:t xml:space="preserve"> في المائة </w:t>
      </w:r>
      <w:r w:rsidR="00B31F79" w:rsidRPr="009B720F">
        <w:rPr>
          <w:rtl/>
        </w:rPr>
        <w:t xml:space="preserve">درجة </w:t>
      </w:r>
      <w:r w:rsidR="00B31F79" w:rsidRPr="009B720F">
        <w:rPr>
          <w:szCs w:val="24"/>
          <w:rtl/>
        </w:rPr>
        <w:t>2</w:t>
      </w:r>
      <w:r w:rsidR="00B31F79" w:rsidRPr="009B720F">
        <w:rPr>
          <w:rtl/>
        </w:rPr>
        <w:t xml:space="preserve"> أو أقل، ما يشكّل تراجعاً ملحوظاً مقارنة مع الدرجات الموضوعة في عام </w:t>
      </w:r>
      <w:r w:rsidR="00B31F79" w:rsidRPr="009B720F">
        <w:rPr>
          <w:szCs w:val="24"/>
          <w:rtl/>
        </w:rPr>
        <w:t>2013</w:t>
      </w:r>
      <w:r w:rsidR="00B31F79" w:rsidRPr="009B720F">
        <w:rPr>
          <w:rtl/>
        </w:rPr>
        <w:t>.</w:t>
      </w:r>
      <w:r w:rsidR="00615966">
        <w:rPr>
          <w:rtl/>
        </w:rPr>
        <w:t xml:space="preserve"> </w:t>
      </w:r>
      <w:r w:rsidR="00615966">
        <w:rPr>
          <w:rtl/>
        </w:rPr>
        <w:br w:type="page"/>
      </w:r>
    </w:p>
    <w:p w:rsidR="00A36F3D" w:rsidRDefault="00ED6AA1"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34</w:t>
      </w:r>
      <w:r>
        <w:rPr>
          <w:rFonts w:hint="cs"/>
          <w:rtl/>
        </w:rPr>
        <w:t>-</w:t>
      </w:r>
      <w:r>
        <w:rPr>
          <w:rFonts w:hint="cs"/>
          <w:rtl/>
        </w:rPr>
        <w:tab/>
      </w:r>
      <w:r w:rsidR="00875B31" w:rsidRPr="009B720F">
        <w:rPr>
          <w:rtl/>
        </w:rPr>
        <w:t xml:space="preserve">وحققت مسألة </w:t>
      </w:r>
      <w:r w:rsidR="00875B31" w:rsidRPr="009B720F">
        <w:rPr>
          <w:b/>
          <w:bCs/>
          <w:rtl/>
        </w:rPr>
        <w:t>الرصد وجمع البيانات</w:t>
      </w:r>
      <w:r w:rsidR="00875B31" w:rsidRPr="009B720F">
        <w:rPr>
          <w:rtl/>
        </w:rPr>
        <w:t xml:space="preserve"> من قبل الحكومة درجة متوسطة عالمية مرتفعة نسبياً بلغت </w:t>
      </w:r>
      <w:r w:rsidR="00104BCE">
        <w:rPr>
          <w:rFonts w:hint="cs"/>
          <w:szCs w:val="24"/>
          <w:rtl/>
        </w:rPr>
        <w:t>3.5</w:t>
      </w:r>
      <w:r w:rsidR="00875B31" w:rsidRPr="009B720F">
        <w:rPr>
          <w:rtl/>
        </w:rPr>
        <w:t xml:space="preserve"> </w:t>
      </w:r>
      <w:r w:rsidR="00C152A0" w:rsidRPr="009B720F">
        <w:rPr>
          <w:rtl/>
        </w:rPr>
        <w:t>حيث</w:t>
      </w:r>
      <w:r w:rsidR="00615966">
        <w:rPr>
          <w:rFonts w:hint="cs"/>
          <w:rtl/>
        </w:rPr>
        <w:t> </w:t>
      </w:r>
      <w:r w:rsidR="00875B31" w:rsidRPr="009B720F">
        <w:rPr>
          <w:rtl/>
        </w:rPr>
        <w:t xml:space="preserve">وضع </w:t>
      </w:r>
      <w:r w:rsidR="00C179C0" w:rsidRPr="009B720F">
        <w:rPr>
          <w:szCs w:val="24"/>
          <w:rtl/>
        </w:rPr>
        <w:t>55</w:t>
      </w:r>
      <w:r w:rsidR="00875B31" w:rsidRPr="009B720F">
        <w:rPr>
          <w:rtl/>
        </w:rPr>
        <w:t xml:space="preserve"> في المائة من </w:t>
      </w:r>
      <w:r w:rsidR="00C152A0" w:rsidRPr="009B720F">
        <w:rPr>
          <w:rtl/>
        </w:rPr>
        <w:t>البلدان</w:t>
      </w:r>
      <w:r w:rsidR="00875B31" w:rsidRPr="009B720F">
        <w:rPr>
          <w:rtl/>
        </w:rPr>
        <w:t xml:space="preserve"> درجتي </w:t>
      </w:r>
      <w:r w:rsidR="00875B31" w:rsidRPr="009B720F">
        <w:rPr>
          <w:szCs w:val="24"/>
          <w:rtl/>
        </w:rPr>
        <w:t>4</w:t>
      </w:r>
      <w:r w:rsidR="00875B31" w:rsidRPr="009B720F">
        <w:rPr>
          <w:rtl/>
        </w:rPr>
        <w:t xml:space="preserve"> أو </w:t>
      </w:r>
      <w:r w:rsidR="00C152A0" w:rsidRPr="009B720F">
        <w:rPr>
          <w:szCs w:val="24"/>
          <w:rtl/>
        </w:rPr>
        <w:t>5</w:t>
      </w:r>
      <w:r w:rsidR="00C152A0" w:rsidRPr="009B720F">
        <w:rPr>
          <w:rtl/>
        </w:rPr>
        <w:t xml:space="preserve"> لها. </w:t>
      </w:r>
      <w:r w:rsidR="00425B30" w:rsidRPr="009B720F">
        <w:rPr>
          <w:rtl/>
        </w:rPr>
        <w:t>غير أنّ</w:t>
      </w:r>
      <w:r w:rsidR="00875B31" w:rsidRPr="009B720F">
        <w:rPr>
          <w:rtl/>
        </w:rPr>
        <w:t xml:space="preserve"> الدرجات </w:t>
      </w:r>
      <w:r w:rsidR="00107D2A" w:rsidRPr="009B720F">
        <w:rPr>
          <w:rtl/>
        </w:rPr>
        <w:t>توزّعت</w:t>
      </w:r>
      <w:r w:rsidR="00875B31" w:rsidRPr="009B720F">
        <w:rPr>
          <w:rtl/>
        </w:rPr>
        <w:t xml:space="preserve"> </w:t>
      </w:r>
      <w:r w:rsidR="00107D2A" w:rsidRPr="009B720F">
        <w:rPr>
          <w:rtl/>
        </w:rPr>
        <w:t>ضمن الأقاليم وبينها،</w:t>
      </w:r>
      <w:r w:rsidR="00875B31" w:rsidRPr="009B720F">
        <w:rPr>
          <w:rtl/>
        </w:rPr>
        <w:t xml:space="preserve"> حيث وضع</w:t>
      </w:r>
      <w:r w:rsidR="00452BB3">
        <w:rPr>
          <w:rFonts w:hint="cs"/>
          <w:rtl/>
        </w:rPr>
        <w:br/>
      </w:r>
      <w:r w:rsidR="00875B31" w:rsidRPr="009B720F">
        <w:rPr>
          <w:rtl/>
        </w:rPr>
        <w:t xml:space="preserve">ما نسبته </w:t>
      </w:r>
      <w:r w:rsidR="00107D2A" w:rsidRPr="009B720F">
        <w:rPr>
          <w:szCs w:val="24"/>
          <w:rtl/>
        </w:rPr>
        <w:t>36</w:t>
      </w:r>
      <w:r w:rsidR="00875B31" w:rsidRPr="009B720F">
        <w:rPr>
          <w:rtl/>
        </w:rPr>
        <w:t xml:space="preserve"> في المائة من </w:t>
      </w:r>
      <w:r w:rsidR="00107D2A" w:rsidRPr="009B720F">
        <w:rPr>
          <w:rtl/>
        </w:rPr>
        <w:t>البلدان في</w:t>
      </w:r>
      <w:r w:rsidR="00875B31" w:rsidRPr="009B720F">
        <w:rPr>
          <w:rtl/>
        </w:rPr>
        <w:t xml:space="preserve"> </w:t>
      </w:r>
      <w:r w:rsidR="00107D2A" w:rsidRPr="009B720F">
        <w:rPr>
          <w:rtl/>
        </w:rPr>
        <w:t>أفريقيا</w:t>
      </w:r>
      <w:r w:rsidR="00875B31" w:rsidRPr="009B720F">
        <w:rPr>
          <w:rtl/>
        </w:rPr>
        <w:t xml:space="preserve"> </w:t>
      </w:r>
      <w:r w:rsidR="00AE7481" w:rsidRPr="009B720F">
        <w:rPr>
          <w:rtl/>
        </w:rPr>
        <w:t>و</w:t>
      </w:r>
      <w:r w:rsidR="00AE7481" w:rsidRPr="009B720F">
        <w:rPr>
          <w:szCs w:val="24"/>
          <w:rtl/>
        </w:rPr>
        <w:t>26</w:t>
      </w:r>
      <w:r w:rsidR="00875B31" w:rsidRPr="009B720F">
        <w:rPr>
          <w:rtl/>
        </w:rPr>
        <w:t xml:space="preserve"> في المائة من </w:t>
      </w:r>
      <w:r w:rsidR="00AE7481" w:rsidRPr="009B720F">
        <w:rPr>
          <w:rtl/>
        </w:rPr>
        <w:t>البلدان في</w:t>
      </w:r>
      <w:r w:rsidR="00875B31" w:rsidRPr="009B720F">
        <w:rPr>
          <w:rtl/>
        </w:rPr>
        <w:t xml:space="preserve"> أمريكا اللاتينية والكاريبي </w:t>
      </w:r>
      <w:r w:rsidR="005C07DC" w:rsidRPr="009B720F">
        <w:rPr>
          <w:rtl/>
        </w:rPr>
        <w:t>و</w:t>
      </w:r>
      <w:r w:rsidR="005C07DC" w:rsidRPr="009B720F">
        <w:rPr>
          <w:szCs w:val="24"/>
          <w:rtl/>
        </w:rPr>
        <w:t>20</w:t>
      </w:r>
      <w:r w:rsidR="00875B31" w:rsidRPr="009B720F">
        <w:rPr>
          <w:rtl/>
        </w:rPr>
        <w:t xml:space="preserve"> في المائة</w:t>
      </w:r>
      <w:r w:rsidR="009209C7">
        <w:rPr>
          <w:rFonts w:hint="cs"/>
          <w:rtl/>
        </w:rPr>
        <w:br/>
      </w:r>
      <w:r w:rsidR="00875B31" w:rsidRPr="009B720F">
        <w:rPr>
          <w:rtl/>
        </w:rPr>
        <w:t xml:space="preserve">من </w:t>
      </w:r>
      <w:r w:rsidR="009F7C4B" w:rsidRPr="009B720F">
        <w:rPr>
          <w:rtl/>
        </w:rPr>
        <w:t>البلدان في</w:t>
      </w:r>
      <w:r w:rsidR="00875B31" w:rsidRPr="009B720F">
        <w:rPr>
          <w:rtl/>
        </w:rPr>
        <w:t xml:space="preserve"> الشرق الأدنى</w:t>
      </w:r>
      <w:r w:rsidR="009F7C4B" w:rsidRPr="009B720F">
        <w:rPr>
          <w:rtl/>
        </w:rPr>
        <w:t xml:space="preserve"> و</w:t>
      </w:r>
      <w:r w:rsidR="009F7C4B" w:rsidRPr="009B720F">
        <w:rPr>
          <w:szCs w:val="24"/>
          <w:rtl/>
        </w:rPr>
        <w:t>10</w:t>
      </w:r>
      <w:r w:rsidR="009F7C4B" w:rsidRPr="009B720F">
        <w:rPr>
          <w:rtl/>
        </w:rPr>
        <w:t xml:space="preserve"> في المئة في البلدان في آسيا</w:t>
      </w:r>
      <w:r w:rsidR="00875B31" w:rsidRPr="009B720F">
        <w:rPr>
          <w:rtl/>
        </w:rPr>
        <w:t xml:space="preserve"> درجة </w:t>
      </w:r>
      <w:r w:rsidR="00875B31" w:rsidRPr="009B720F">
        <w:rPr>
          <w:szCs w:val="24"/>
          <w:rtl/>
        </w:rPr>
        <w:t>2</w:t>
      </w:r>
      <w:r w:rsidR="00875B31" w:rsidRPr="009B720F">
        <w:rPr>
          <w:rtl/>
        </w:rPr>
        <w:t xml:space="preserve"> أو أقل، ما يعكس حاجة هذه </w:t>
      </w:r>
      <w:r w:rsidR="004E05D6" w:rsidRPr="009B720F">
        <w:rPr>
          <w:rtl/>
        </w:rPr>
        <w:t xml:space="preserve">البلدان إلى </w:t>
      </w:r>
      <w:r w:rsidR="00875B31" w:rsidRPr="009B720F">
        <w:rPr>
          <w:rtl/>
        </w:rPr>
        <w:t>إجراء تحسينات</w:t>
      </w:r>
      <w:r w:rsidR="004E05D6" w:rsidRPr="009B720F">
        <w:rPr>
          <w:rtl/>
        </w:rPr>
        <w:t xml:space="preserve"> هامة في مجال رصد تربية الأحياء المائية.</w:t>
      </w:r>
    </w:p>
    <w:p w:rsidR="00A36F3D" w:rsidRDefault="00A36F3D" w:rsidP="00A36F3D">
      <w:pPr>
        <w:pStyle w:val="NewPara"/>
        <w:numPr>
          <w:ilvl w:val="0"/>
          <w:numId w:val="0"/>
        </w:numPr>
        <w:bidi/>
        <w:spacing w:after="0" w:line="216" w:lineRule="auto"/>
        <w:jc w:val="lowKashida"/>
        <w:rPr>
          <w:rtl/>
        </w:rPr>
      </w:pPr>
    </w:p>
    <w:p w:rsidR="00A36F3D" w:rsidRDefault="00ED6AA1" w:rsidP="00E96F29">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35</w:t>
      </w:r>
      <w:r>
        <w:rPr>
          <w:rFonts w:hint="cs"/>
          <w:rtl/>
        </w:rPr>
        <w:t>-</w:t>
      </w:r>
      <w:r>
        <w:rPr>
          <w:rFonts w:hint="cs"/>
          <w:rtl/>
        </w:rPr>
        <w:tab/>
      </w:r>
      <w:r w:rsidR="00053A17" w:rsidRPr="009B720F">
        <w:rPr>
          <w:rtl/>
        </w:rPr>
        <w:t xml:space="preserve">وحصل تطبيق </w:t>
      </w:r>
      <w:r w:rsidR="00053A17" w:rsidRPr="009B720F">
        <w:rPr>
          <w:b/>
          <w:bCs/>
          <w:rtl/>
        </w:rPr>
        <w:t>الممارسات الجيدة في تربية الأحياء المائية</w:t>
      </w:r>
      <w:r w:rsidR="00053A17" w:rsidRPr="009B720F">
        <w:rPr>
          <w:rtl/>
        </w:rPr>
        <w:t xml:space="preserve"> والممارسات الإدارية الجيدة والممارسات الزراعية الجيدة وغيرها على درجة </w:t>
      </w:r>
      <w:r w:rsidR="00C36A6F" w:rsidRPr="009B720F">
        <w:rPr>
          <w:szCs w:val="24"/>
          <w:rtl/>
        </w:rPr>
        <w:t>3</w:t>
      </w:r>
      <w:r w:rsidR="00C36A6F" w:rsidRPr="009B720F">
        <w:rPr>
          <w:rtl/>
        </w:rPr>
        <w:t xml:space="preserve"> على المستوى العالمي.</w:t>
      </w:r>
      <w:r w:rsidR="0050345E" w:rsidRPr="009B720F">
        <w:rPr>
          <w:rtl/>
        </w:rPr>
        <w:t xml:space="preserve"> إلاّ أنّ </w:t>
      </w:r>
      <w:r w:rsidR="0050345E" w:rsidRPr="009B720F">
        <w:rPr>
          <w:szCs w:val="24"/>
          <w:rtl/>
        </w:rPr>
        <w:t>32</w:t>
      </w:r>
      <w:r w:rsidR="0050345E" w:rsidRPr="009B720F">
        <w:rPr>
          <w:rtl/>
        </w:rPr>
        <w:t xml:space="preserve"> في المائة من البلدان سجّلت درجة </w:t>
      </w:r>
      <w:r w:rsidR="0050345E" w:rsidRPr="009B720F">
        <w:rPr>
          <w:szCs w:val="24"/>
          <w:rtl/>
        </w:rPr>
        <w:t>2</w:t>
      </w:r>
      <w:r w:rsidR="0050345E" w:rsidRPr="009B720F">
        <w:rPr>
          <w:rtl/>
        </w:rPr>
        <w:t xml:space="preserve"> أو أقل</w:t>
      </w:r>
      <w:r w:rsidR="00C36A6F" w:rsidRPr="009B720F">
        <w:rPr>
          <w:rtl/>
        </w:rPr>
        <w:t xml:space="preserve"> </w:t>
      </w:r>
      <w:r w:rsidR="000A76B0" w:rsidRPr="009B720F">
        <w:rPr>
          <w:rtl/>
        </w:rPr>
        <w:t xml:space="preserve">ما </w:t>
      </w:r>
      <w:r w:rsidR="00053A17" w:rsidRPr="009B720F">
        <w:rPr>
          <w:rtl/>
        </w:rPr>
        <w:t>يعني أن</w:t>
      </w:r>
      <w:r w:rsidR="00B91F59" w:rsidRPr="009B720F">
        <w:rPr>
          <w:rtl/>
        </w:rPr>
        <w:t>ّ</w:t>
      </w:r>
      <w:r w:rsidR="00053A17" w:rsidRPr="009B720F">
        <w:rPr>
          <w:rtl/>
        </w:rPr>
        <w:t xml:space="preserve"> </w:t>
      </w:r>
      <w:r w:rsidR="000A76B0" w:rsidRPr="009B720F">
        <w:rPr>
          <w:rtl/>
        </w:rPr>
        <w:t>هذه الممارسات</w:t>
      </w:r>
      <w:r w:rsidR="00053A17" w:rsidRPr="009B720F">
        <w:rPr>
          <w:rtl/>
        </w:rPr>
        <w:t xml:space="preserve"> </w:t>
      </w:r>
      <w:r w:rsidR="000A76B0" w:rsidRPr="009B720F">
        <w:rPr>
          <w:rtl/>
        </w:rPr>
        <w:t>لا تطبّق</w:t>
      </w:r>
      <w:r w:rsidR="00053A17" w:rsidRPr="009B720F">
        <w:rPr>
          <w:rtl/>
        </w:rPr>
        <w:t xml:space="preserve"> على نحو واسع.</w:t>
      </w:r>
      <w:r w:rsidR="000A76B0" w:rsidRPr="009B720F">
        <w:rPr>
          <w:rtl/>
        </w:rPr>
        <w:t xml:space="preserve"> </w:t>
      </w:r>
      <w:r w:rsidR="009673B5" w:rsidRPr="009B720F">
        <w:rPr>
          <w:rtl/>
        </w:rPr>
        <w:t xml:space="preserve">وهذا يشمل </w:t>
      </w:r>
      <w:r w:rsidR="009673B5" w:rsidRPr="009B720F">
        <w:rPr>
          <w:szCs w:val="24"/>
          <w:rtl/>
        </w:rPr>
        <w:t>54</w:t>
      </w:r>
      <w:r w:rsidR="009673B5" w:rsidRPr="009B720F">
        <w:rPr>
          <w:rtl/>
        </w:rPr>
        <w:t xml:space="preserve"> ف</w:t>
      </w:r>
      <w:r w:rsidR="000266E6" w:rsidRPr="009B720F">
        <w:rPr>
          <w:rtl/>
        </w:rPr>
        <w:t>ي المائة من البلدان في أفريقيا، و</w:t>
      </w:r>
      <w:r w:rsidR="000266E6" w:rsidRPr="009B720F">
        <w:rPr>
          <w:szCs w:val="24"/>
          <w:rtl/>
        </w:rPr>
        <w:t>40</w:t>
      </w:r>
      <w:r w:rsidR="000266E6" w:rsidRPr="009B720F">
        <w:rPr>
          <w:rtl/>
        </w:rPr>
        <w:t xml:space="preserve"> في المائة</w:t>
      </w:r>
      <w:r w:rsidR="00E96F29">
        <w:rPr>
          <w:rFonts w:hint="cs"/>
          <w:rtl/>
        </w:rPr>
        <w:br/>
      </w:r>
      <w:r w:rsidR="000266E6" w:rsidRPr="009B720F">
        <w:rPr>
          <w:rtl/>
        </w:rPr>
        <w:t>في الشرق الأدنى، و</w:t>
      </w:r>
      <w:r w:rsidR="000266E6" w:rsidRPr="009B720F">
        <w:rPr>
          <w:szCs w:val="24"/>
          <w:rtl/>
        </w:rPr>
        <w:t>33</w:t>
      </w:r>
      <w:r w:rsidR="000266E6" w:rsidRPr="009B720F">
        <w:rPr>
          <w:rtl/>
        </w:rPr>
        <w:t xml:space="preserve"> في المائة في أوروبا، و</w:t>
      </w:r>
      <w:r w:rsidR="000266E6" w:rsidRPr="009B720F">
        <w:rPr>
          <w:szCs w:val="24"/>
          <w:rtl/>
        </w:rPr>
        <w:t>26</w:t>
      </w:r>
      <w:r w:rsidR="000266E6" w:rsidRPr="009B720F">
        <w:rPr>
          <w:rtl/>
        </w:rPr>
        <w:t xml:space="preserve"> في المائة في </w:t>
      </w:r>
      <w:r w:rsidR="009427F2">
        <w:rPr>
          <w:rtl/>
        </w:rPr>
        <w:t>أمريكا</w:t>
      </w:r>
      <w:r w:rsidR="000266E6" w:rsidRPr="009B720F">
        <w:rPr>
          <w:rtl/>
        </w:rPr>
        <w:t xml:space="preserve"> اللاتينية، </w:t>
      </w:r>
      <w:r w:rsidR="00B6257A" w:rsidRPr="009B720F">
        <w:rPr>
          <w:rtl/>
        </w:rPr>
        <w:t xml:space="preserve">ما </w:t>
      </w:r>
      <w:r w:rsidR="000266E6" w:rsidRPr="009B720F">
        <w:rPr>
          <w:rtl/>
        </w:rPr>
        <w:t>يشير إلى ضرورة بذل مزيد من الجهود على المستوى العالمي.</w:t>
      </w:r>
    </w:p>
    <w:p w:rsidR="00A36F3D" w:rsidRDefault="00A36F3D" w:rsidP="00A36F3D">
      <w:pPr>
        <w:pStyle w:val="NewPara"/>
        <w:numPr>
          <w:ilvl w:val="0"/>
          <w:numId w:val="0"/>
        </w:numPr>
        <w:bidi/>
        <w:spacing w:after="0" w:line="216" w:lineRule="auto"/>
        <w:jc w:val="lowKashida"/>
        <w:rPr>
          <w:rtl/>
        </w:rPr>
      </w:pPr>
    </w:p>
    <w:p w:rsidR="00A36F3D" w:rsidRDefault="00807A2D" w:rsidP="00E96F29">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36</w:t>
      </w:r>
      <w:r>
        <w:rPr>
          <w:rFonts w:eastAsiaTheme="minorHAnsi" w:hint="cs"/>
          <w:rtl/>
          <w:lang w:val="en-US" w:bidi="ar-LB"/>
        </w:rPr>
        <w:t>-</w:t>
      </w:r>
      <w:r>
        <w:rPr>
          <w:rFonts w:eastAsiaTheme="minorHAnsi" w:hint="cs"/>
          <w:rtl/>
          <w:lang w:val="en-US" w:bidi="ar-LB"/>
        </w:rPr>
        <w:tab/>
      </w:r>
      <w:r w:rsidR="00404415" w:rsidRPr="009B720F">
        <w:rPr>
          <w:rFonts w:eastAsiaTheme="minorHAnsi"/>
          <w:rtl/>
          <w:lang w:val="en-US" w:bidi="ar-LB"/>
        </w:rPr>
        <w:t xml:space="preserve">وحصلت مسألة </w:t>
      </w:r>
      <w:r w:rsidR="00404415" w:rsidRPr="009B720F">
        <w:rPr>
          <w:rFonts w:eastAsiaTheme="minorHAnsi"/>
          <w:b/>
          <w:bCs/>
          <w:rtl/>
          <w:lang w:val="en-US" w:bidi="ar-LB"/>
        </w:rPr>
        <w:t>وظائف</w:t>
      </w:r>
      <w:r w:rsidR="00404415" w:rsidRPr="009B720F">
        <w:rPr>
          <w:rFonts w:eastAsiaTheme="minorHAnsi"/>
          <w:rtl/>
          <w:lang w:val="en-US" w:bidi="ar-LB"/>
        </w:rPr>
        <w:t xml:space="preserve"> النظام الإيكولوجي في خطط تربية الأحياء المائية على درجة</w:t>
      </w:r>
      <w:r w:rsidR="0011468A" w:rsidRPr="009B720F">
        <w:rPr>
          <w:rFonts w:eastAsiaTheme="minorHAnsi"/>
          <w:rtl/>
          <w:lang w:val="en-US" w:bidi="ar-LB"/>
        </w:rPr>
        <w:t xml:space="preserve"> عالمية</w:t>
      </w:r>
      <w:r w:rsidR="00404415" w:rsidRPr="009B720F">
        <w:rPr>
          <w:rFonts w:eastAsiaTheme="minorHAnsi"/>
          <w:rtl/>
          <w:lang w:val="en-US" w:bidi="ar-LB"/>
        </w:rPr>
        <w:t xml:space="preserve"> </w:t>
      </w:r>
      <w:r w:rsidR="0011468A" w:rsidRPr="009B720F">
        <w:rPr>
          <w:rFonts w:eastAsiaTheme="minorHAnsi"/>
          <w:rtl/>
          <w:lang w:val="en-US" w:bidi="ar-LB"/>
        </w:rPr>
        <w:t xml:space="preserve">بلغت </w:t>
      </w:r>
      <w:r w:rsidR="0009712F">
        <w:rPr>
          <w:rFonts w:hint="cs"/>
          <w:szCs w:val="24"/>
          <w:rtl/>
        </w:rPr>
        <w:t>2.9</w:t>
      </w:r>
      <w:r w:rsidR="00404415" w:rsidRPr="009B720F">
        <w:rPr>
          <w:rFonts w:eastAsiaTheme="minorHAnsi"/>
          <w:rtl/>
          <w:lang w:val="en-US" w:bidi="ar-LB"/>
        </w:rPr>
        <w:t xml:space="preserve">، </w:t>
      </w:r>
      <w:r w:rsidR="0011468A" w:rsidRPr="009B720F">
        <w:rPr>
          <w:rFonts w:eastAsiaTheme="minorHAnsi"/>
          <w:rtl/>
          <w:lang w:val="en-US" w:bidi="ar-LB"/>
        </w:rPr>
        <w:t>و</w:t>
      </w:r>
      <w:r w:rsidR="00404415" w:rsidRPr="009B720F">
        <w:rPr>
          <w:rFonts w:eastAsiaTheme="minorHAnsi"/>
          <w:rtl/>
          <w:lang w:val="en-US" w:bidi="ar-LB"/>
        </w:rPr>
        <w:t xml:space="preserve">وضع </w:t>
      </w:r>
      <w:r w:rsidR="0011468A" w:rsidRPr="009B720F">
        <w:rPr>
          <w:rFonts w:eastAsiaTheme="minorHAnsi"/>
          <w:szCs w:val="24"/>
          <w:rtl/>
          <w:lang w:val="en-US" w:bidi="ar-LB"/>
        </w:rPr>
        <w:t>30</w:t>
      </w:r>
      <w:r w:rsidR="00404415" w:rsidRPr="009B720F">
        <w:rPr>
          <w:rFonts w:eastAsiaTheme="minorHAnsi"/>
          <w:rtl/>
          <w:lang w:val="en-US" w:bidi="ar-LB"/>
        </w:rPr>
        <w:t xml:space="preserve"> في المائة من </w:t>
      </w:r>
      <w:r w:rsidR="0011468A" w:rsidRPr="009B720F">
        <w:rPr>
          <w:rFonts w:eastAsiaTheme="minorHAnsi"/>
          <w:rtl/>
          <w:lang w:val="en-US" w:bidi="ar-LB"/>
        </w:rPr>
        <w:t>البلدان درجة</w:t>
      </w:r>
      <w:r w:rsidR="00404415" w:rsidRPr="009B720F">
        <w:rPr>
          <w:rFonts w:eastAsiaTheme="minorHAnsi"/>
          <w:rtl/>
          <w:lang w:val="en-US" w:bidi="ar-LB"/>
        </w:rPr>
        <w:t xml:space="preserve"> </w:t>
      </w:r>
      <w:r w:rsidR="0011468A" w:rsidRPr="009B720F">
        <w:rPr>
          <w:rFonts w:eastAsiaTheme="minorHAnsi"/>
          <w:szCs w:val="24"/>
          <w:rtl/>
          <w:lang w:val="en-US" w:bidi="ar-LB"/>
        </w:rPr>
        <w:t>2</w:t>
      </w:r>
      <w:r w:rsidR="0011468A" w:rsidRPr="009B720F">
        <w:rPr>
          <w:rFonts w:eastAsiaTheme="minorHAnsi"/>
          <w:rtl/>
          <w:lang w:val="en-US" w:bidi="ar-LB"/>
        </w:rPr>
        <w:t xml:space="preserve"> أو أقل،</w:t>
      </w:r>
      <w:r w:rsidR="00404415" w:rsidRPr="009B720F">
        <w:rPr>
          <w:rFonts w:eastAsiaTheme="minorHAnsi"/>
          <w:rtl/>
          <w:lang w:val="en-US" w:bidi="ar-LB"/>
        </w:rPr>
        <w:t xml:space="preserve"> ما يشير </w:t>
      </w:r>
      <w:r w:rsidR="0011468A" w:rsidRPr="009B720F">
        <w:rPr>
          <w:rFonts w:eastAsiaTheme="minorHAnsi"/>
          <w:rtl/>
          <w:lang w:val="en-US" w:bidi="ar-LB"/>
        </w:rPr>
        <w:t xml:space="preserve">أنّ وظائف النظام الإيكولوجي </w:t>
      </w:r>
      <w:r w:rsidR="00CD2779" w:rsidRPr="009B720F">
        <w:rPr>
          <w:rFonts w:eastAsiaTheme="minorHAnsi"/>
          <w:rtl/>
          <w:lang w:val="en-US" w:bidi="ar-LB"/>
        </w:rPr>
        <w:t>لا ت</w:t>
      </w:r>
      <w:r w:rsidR="0009712F">
        <w:rPr>
          <w:rFonts w:eastAsiaTheme="minorHAnsi" w:hint="cs"/>
          <w:rtl/>
          <w:lang w:val="en-US" w:bidi="ar-LB"/>
        </w:rPr>
        <w:t>ُ</w:t>
      </w:r>
      <w:r w:rsidR="00CD2779" w:rsidRPr="009B720F">
        <w:rPr>
          <w:rFonts w:eastAsiaTheme="minorHAnsi"/>
          <w:rtl/>
          <w:lang w:val="en-US" w:bidi="ar-LB"/>
        </w:rPr>
        <w:t>عالج حتى الآن كما ينبغي</w:t>
      </w:r>
      <w:r w:rsidR="00E96F29">
        <w:rPr>
          <w:rFonts w:eastAsiaTheme="minorHAnsi" w:hint="cs"/>
          <w:rtl/>
          <w:lang w:val="en-US" w:bidi="ar-LB"/>
        </w:rPr>
        <w:br/>
      </w:r>
      <w:r w:rsidR="00CD2779" w:rsidRPr="009B720F">
        <w:rPr>
          <w:rFonts w:eastAsiaTheme="minorHAnsi"/>
          <w:rtl/>
          <w:lang w:val="en-US" w:bidi="ar-LB"/>
        </w:rPr>
        <w:t xml:space="preserve">في العديد من البلدان. وبرزت اختلافات قوية بين الأقاليم </w:t>
      </w:r>
      <w:r w:rsidR="006D7DE1" w:rsidRPr="009B720F">
        <w:rPr>
          <w:rFonts w:eastAsiaTheme="minorHAnsi"/>
          <w:rtl/>
          <w:lang w:val="en-US" w:bidi="ar-LB"/>
        </w:rPr>
        <w:t>حيث سجّل بعض البلدان درجات عالية</w:t>
      </w:r>
      <w:r w:rsidR="00766468" w:rsidRPr="009B720F">
        <w:rPr>
          <w:rFonts w:eastAsiaTheme="minorHAnsi"/>
          <w:rtl/>
          <w:lang w:val="en-US" w:bidi="ar-LB"/>
        </w:rPr>
        <w:t>،</w:t>
      </w:r>
      <w:r w:rsidR="006D7DE1" w:rsidRPr="009B720F">
        <w:rPr>
          <w:rFonts w:eastAsiaTheme="minorHAnsi"/>
          <w:rtl/>
          <w:lang w:val="en-US" w:bidi="ar-LB"/>
        </w:rPr>
        <w:t xml:space="preserve"> فيما سجّلت بلدان أخرى درجات متدنية للغاية في كلّ إقليم.</w:t>
      </w:r>
    </w:p>
    <w:p w:rsidR="00A36F3D" w:rsidRDefault="00A36F3D" w:rsidP="00A36F3D">
      <w:pPr>
        <w:pStyle w:val="NewPara"/>
        <w:numPr>
          <w:ilvl w:val="0"/>
          <w:numId w:val="0"/>
        </w:numPr>
        <w:bidi/>
        <w:spacing w:after="0" w:line="216" w:lineRule="auto"/>
        <w:jc w:val="lowKashida"/>
        <w:rPr>
          <w:rFonts w:eastAsiaTheme="minorHAnsi"/>
          <w:rtl/>
          <w:lang w:val="en-US" w:bidi="ar-LB"/>
        </w:rPr>
      </w:pPr>
    </w:p>
    <w:p w:rsidR="00A36F3D" w:rsidRDefault="00807A2D" w:rsidP="00AC1DE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37</w:t>
      </w:r>
      <w:r>
        <w:rPr>
          <w:rFonts w:hint="cs"/>
          <w:rtl/>
        </w:rPr>
        <w:t>-</w:t>
      </w:r>
      <w:r>
        <w:rPr>
          <w:rFonts w:hint="cs"/>
          <w:rtl/>
        </w:rPr>
        <w:tab/>
      </w:r>
      <w:r w:rsidR="006A515E" w:rsidRPr="009B720F">
        <w:rPr>
          <w:rtl/>
        </w:rPr>
        <w:t xml:space="preserve">وعلى نطاق </w:t>
      </w:r>
      <w:r w:rsidR="0046626B" w:rsidRPr="009B720F">
        <w:rPr>
          <w:rtl/>
        </w:rPr>
        <w:t xml:space="preserve">أصغر لوضع الدرجات العالمية، </w:t>
      </w:r>
      <w:r w:rsidR="000424D3" w:rsidRPr="009B720F">
        <w:rPr>
          <w:rtl/>
        </w:rPr>
        <w:t>سجّل</w:t>
      </w:r>
      <w:r w:rsidR="006A515E" w:rsidRPr="009B720F">
        <w:rPr>
          <w:rtl/>
        </w:rPr>
        <w:t xml:space="preserve"> مستوى </w:t>
      </w:r>
      <w:r w:rsidR="006A515E" w:rsidRPr="009B720F">
        <w:rPr>
          <w:b/>
          <w:bCs/>
          <w:rtl/>
        </w:rPr>
        <w:t xml:space="preserve">الاستثمار في </w:t>
      </w:r>
      <w:r w:rsidR="0046626B" w:rsidRPr="009B720F">
        <w:rPr>
          <w:b/>
          <w:bCs/>
          <w:rtl/>
        </w:rPr>
        <w:t>الإرشاد على تربية الأحياء المائية</w:t>
      </w:r>
      <w:r w:rsidR="0046626B" w:rsidRPr="009B720F">
        <w:rPr>
          <w:rtl/>
        </w:rPr>
        <w:t xml:space="preserve"> </w:t>
      </w:r>
      <w:r w:rsidR="000424D3" w:rsidRPr="009B720F">
        <w:rPr>
          <w:b/>
          <w:bCs/>
          <w:rtl/>
        </w:rPr>
        <w:t xml:space="preserve">والبنية التحتية والبحوث </w:t>
      </w:r>
      <w:r w:rsidR="000424D3" w:rsidRPr="009B720F">
        <w:rPr>
          <w:rtl/>
        </w:rPr>
        <w:t xml:space="preserve">لدعم المدوّنة معدلات بلغت </w:t>
      </w:r>
      <w:r w:rsidR="00D63DBF">
        <w:rPr>
          <w:rFonts w:hint="cs"/>
          <w:szCs w:val="24"/>
          <w:rtl/>
        </w:rPr>
        <w:t>2.8</w:t>
      </w:r>
      <w:r w:rsidR="000424D3" w:rsidRPr="009B720F">
        <w:rPr>
          <w:rtl/>
        </w:rPr>
        <w:t xml:space="preserve"> و</w:t>
      </w:r>
      <w:r w:rsidR="00D63DBF">
        <w:rPr>
          <w:rFonts w:hint="cs"/>
          <w:szCs w:val="24"/>
          <w:rtl/>
        </w:rPr>
        <w:t>2.7</w:t>
      </w:r>
      <w:r w:rsidR="000424D3" w:rsidRPr="009B720F">
        <w:rPr>
          <w:rtl/>
        </w:rPr>
        <w:t xml:space="preserve"> و</w:t>
      </w:r>
      <w:r w:rsidR="00D63DBF">
        <w:rPr>
          <w:rFonts w:hint="cs"/>
          <w:szCs w:val="24"/>
          <w:rtl/>
        </w:rPr>
        <w:t>2.6</w:t>
      </w:r>
      <w:r w:rsidR="000424D3" w:rsidRPr="009B720F">
        <w:rPr>
          <w:rtl/>
        </w:rPr>
        <w:t xml:space="preserve"> على التوالي. </w:t>
      </w:r>
      <w:r w:rsidR="000C61C1" w:rsidRPr="009B720F">
        <w:rPr>
          <w:rtl/>
        </w:rPr>
        <w:t>و</w:t>
      </w:r>
      <w:r w:rsidR="00103AD4" w:rsidRPr="009B720F">
        <w:rPr>
          <w:rtl/>
        </w:rPr>
        <w:t xml:space="preserve">هذه المعدلات </w:t>
      </w:r>
      <w:r w:rsidR="000C61C1" w:rsidRPr="009B720F">
        <w:rPr>
          <w:rtl/>
        </w:rPr>
        <w:t xml:space="preserve">هي </w:t>
      </w:r>
      <w:r w:rsidR="00103AD4" w:rsidRPr="009B720F">
        <w:rPr>
          <w:rtl/>
        </w:rPr>
        <w:t xml:space="preserve">أدنى بقليل من المعدلات المسجّلة في عام </w:t>
      </w:r>
      <w:r w:rsidR="00103AD4" w:rsidRPr="009B720F">
        <w:rPr>
          <w:szCs w:val="24"/>
          <w:rtl/>
        </w:rPr>
        <w:t>2013</w:t>
      </w:r>
      <w:r w:rsidR="00103AD4" w:rsidRPr="009B720F">
        <w:rPr>
          <w:rtl/>
        </w:rPr>
        <w:t xml:space="preserve">. </w:t>
      </w:r>
      <w:r w:rsidR="000C61C1" w:rsidRPr="009B720F">
        <w:rPr>
          <w:rtl/>
        </w:rPr>
        <w:t xml:space="preserve">وسجّل </w:t>
      </w:r>
      <w:r w:rsidR="000C61C1" w:rsidRPr="009B720F">
        <w:rPr>
          <w:szCs w:val="24"/>
          <w:rtl/>
        </w:rPr>
        <w:t>39</w:t>
      </w:r>
      <w:r w:rsidR="000C61C1" w:rsidRPr="009B720F">
        <w:rPr>
          <w:rtl/>
        </w:rPr>
        <w:t xml:space="preserve"> و</w:t>
      </w:r>
      <w:r w:rsidR="000C61C1" w:rsidRPr="009B720F">
        <w:rPr>
          <w:szCs w:val="24"/>
          <w:rtl/>
        </w:rPr>
        <w:t>41</w:t>
      </w:r>
      <w:r w:rsidR="000C61C1" w:rsidRPr="009B720F">
        <w:rPr>
          <w:rtl/>
        </w:rPr>
        <w:t xml:space="preserve"> في المائة من البلدان على المستوى العالمي درجة </w:t>
      </w:r>
      <w:r w:rsidR="000C61C1" w:rsidRPr="009B720F">
        <w:rPr>
          <w:szCs w:val="24"/>
          <w:rtl/>
        </w:rPr>
        <w:t>2</w:t>
      </w:r>
      <w:r w:rsidR="000C61C1" w:rsidRPr="009B720F">
        <w:rPr>
          <w:rtl/>
        </w:rPr>
        <w:t xml:space="preserve"> أو أقل للاستثمار في البحوث والإرشاد على التوالي، وكان الوضع </w:t>
      </w:r>
      <w:r w:rsidR="00487B2C" w:rsidRPr="009B720F">
        <w:rPr>
          <w:rtl/>
        </w:rPr>
        <w:t>جلي</w:t>
      </w:r>
      <w:r w:rsidR="00927CE5" w:rsidRPr="009B720F">
        <w:rPr>
          <w:rtl/>
        </w:rPr>
        <w:t>ّ</w:t>
      </w:r>
      <w:r w:rsidR="00487B2C" w:rsidRPr="009B720F">
        <w:rPr>
          <w:rtl/>
        </w:rPr>
        <w:t>اً أكثر</w:t>
      </w:r>
      <w:r w:rsidR="000C61C1" w:rsidRPr="009B720F">
        <w:rPr>
          <w:rtl/>
        </w:rPr>
        <w:t xml:space="preserve"> في أفريقيا و</w:t>
      </w:r>
      <w:r w:rsidR="009427F2">
        <w:rPr>
          <w:rtl/>
        </w:rPr>
        <w:t>أمريكا</w:t>
      </w:r>
      <w:r w:rsidR="000C61C1" w:rsidRPr="009B720F">
        <w:rPr>
          <w:rtl/>
        </w:rPr>
        <w:t xml:space="preserve"> اللاتينية والشرق الأدنى،</w:t>
      </w:r>
      <w:r w:rsidR="00AC1DED">
        <w:rPr>
          <w:rFonts w:hint="cs"/>
          <w:rtl/>
        </w:rPr>
        <w:br/>
      </w:r>
      <w:r w:rsidR="000C61C1" w:rsidRPr="009B720F">
        <w:rPr>
          <w:rtl/>
        </w:rPr>
        <w:t xml:space="preserve">وإنما شمل أيضاً بلداناً في أوروبا وجنوب شرق المحيط الهادئ. </w:t>
      </w:r>
      <w:r w:rsidR="00487B2C" w:rsidRPr="009B720F">
        <w:rPr>
          <w:rtl/>
        </w:rPr>
        <w:t>ومن الواضح أنّ</w:t>
      </w:r>
      <w:r w:rsidR="003173ED" w:rsidRPr="009B720F">
        <w:rPr>
          <w:rtl/>
        </w:rPr>
        <w:t>ه ينبغي تعزيز</w:t>
      </w:r>
      <w:r w:rsidR="00487B2C" w:rsidRPr="009B720F">
        <w:rPr>
          <w:rtl/>
        </w:rPr>
        <w:t xml:space="preserve"> </w:t>
      </w:r>
      <w:r w:rsidR="00927CE5" w:rsidRPr="009B720F">
        <w:rPr>
          <w:rtl/>
        </w:rPr>
        <w:t xml:space="preserve">آليات </w:t>
      </w:r>
      <w:r w:rsidR="003173ED" w:rsidRPr="009B720F">
        <w:rPr>
          <w:rtl/>
        </w:rPr>
        <w:t xml:space="preserve">الدعم هذه للنهوض </w:t>
      </w:r>
      <w:r w:rsidR="00BE5B68" w:rsidRPr="009B720F">
        <w:rPr>
          <w:rtl/>
        </w:rPr>
        <w:t>بعملية تطبيق المدوّنة على المستوى العالمي في ما يخص تربية الأحياء المائية.</w:t>
      </w:r>
    </w:p>
    <w:p w:rsidR="00A36F3D" w:rsidRDefault="00A36F3D" w:rsidP="00A36F3D">
      <w:pPr>
        <w:pStyle w:val="NewPara"/>
        <w:numPr>
          <w:ilvl w:val="0"/>
          <w:numId w:val="0"/>
        </w:numPr>
        <w:bidi/>
        <w:spacing w:after="0" w:line="216" w:lineRule="auto"/>
        <w:jc w:val="lowKashida"/>
        <w:rPr>
          <w:rtl/>
        </w:rPr>
      </w:pPr>
    </w:p>
    <w:p w:rsidR="00A36F3D" w:rsidRDefault="00807A2D" w:rsidP="00AC1DED">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38</w:t>
      </w:r>
      <w:r>
        <w:rPr>
          <w:rFonts w:eastAsiaTheme="minorHAnsi" w:hint="cs"/>
          <w:rtl/>
          <w:lang w:val="en-US" w:bidi="ar-LB"/>
        </w:rPr>
        <w:t>-</w:t>
      </w:r>
      <w:r>
        <w:rPr>
          <w:rFonts w:eastAsiaTheme="minorHAnsi" w:hint="cs"/>
          <w:rtl/>
          <w:lang w:val="en-US" w:bidi="ar-LB"/>
        </w:rPr>
        <w:tab/>
      </w:r>
      <w:r w:rsidR="00E657EE" w:rsidRPr="009B720F">
        <w:rPr>
          <w:rFonts w:eastAsiaTheme="minorHAnsi"/>
          <w:rtl/>
          <w:lang w:val="en-US" w:bidi="ar-LB"/>
        </w:rPr>
        <w:t xml:space="preserve">وحصلت مسألة تطبيق </w:t>
      </w:r>
      <w:r w:rsidR="00E657EE" w:rsidRPr="009B720F">
        <w:rPr>
          <w:rFonts w:eastAsiaTheme="minorHAnsi"/>
          <w:b/>
          <w:bCs/>
          <w:rtl/>
          <w:lang w:val="en-US" w:bidi="ar-LB"/>
        </w:rPr>
        <w:t>الغرامات على التلوث</w:t>
      </w:r>
      <w:r w:rsidR="00E657EE" w:rsidRPr="009B720F">
        <w:rPr>
          <w:rFonts w:eastAsiaTheme="minorHAnsi"/>
          <w:rtl/>
          <w:lang w:val="en-US" w:bidi="ar-LB"/>
        </w:rPr>
        <w:t xml:space="preserve"> في قطاع تربية الأحياء المائية على درجة </w:t>
      </w:r>
      <w:r w:rsidR="00AB3776">
        <w:rPr>
          <w:rFonts w:hint="cs"/>
          <w:szCs w:val="24"/>
          <w:rtl/>
        </w:rPr>
        <w:t>2.5</w:t>
      </w:r>
      <w:r w:rsidR="00E657EE" w:rsidRPr="009B720F">
        <w:rPr>
          <w:rtl/>
        </w:rPr>
        <w:t xml:space="preserve"> على غرار</w:t>
      </w:r>
      <w:r w:rsidR="00AC1DED">
        <w:rPr>
          <w:rFonts w:hint="cs"/>
          <w:rtl/>
        </w:rPr>
        <w:br/>
      </w:r>
      <w:r w:rsidR="00E657EE" w:rsidRPr="009B720F">
        <w:rPr>
          <w:rtl/>
        </w:rPr>
        <w:t xml:space="preserve">عام </w:t>
      </w:r>
      <w:r w:rsidR="00E657EE" w:rsidRPr="009B720F">
        <w:rPr>
          <w:szCs w:val="24"/>
          <w:rtl/>
        </w:rPr>
        <w:t>2013</w:t>
      </w:r>
      <w:r w:rsidR="00E657EE" w:rsidRPr="009B720F">
        <w:rPr>
          <w:rtl/>
        </w:rPr>
        <w:t>،</w:t>
      </w:r>
      <w:r w:rsidR="00E657EE" w:rsidRPr="009B720F">
        <w:rPr>
          <w:rFonts w:eastAsiaTheme="minorHAnsi"/>
          <w:rtl/>
          <w:lang w:val="en-US" w:bidi="ar-LB"/>
        </w:rPr>
        <w:t xml:space="preserve"> </w:t>
      </w:r>
      <w:r w:rsidR="002B6CB0" w:rsidRPr="009B720F">
        <w:rPr>
          <w:rFonts w:eastAsiaTheme="minorHAnsi"/>
          <w:rtl/>
          <w:lang w:val="en-US" w:bidi="ar-LB"/>
        </w:rPr>
        <w:t>و</w:t>
      </w:r>
      <w:r w:rsidR="00E657EE" w:rsidRPr="009B720F">
        <w:rPr>
          <w:rFonts w:eastAsiaTheme="minorHAnsi"/>
          <w:rtl/>
          <w:lang w:val="en-US" w:bidi="ar-LB"/>
        </w:rPr>
        <w:t xml:space="preserve">وضع ما نسبته </w:t>
      </w:r>
      <w:r w:rsidR="002B6CB0" w:rsidRPr="009B720F">
        <w:rPr>
          <w:rFonts w:eastAsiaTheme="minorHAnsi"/>
          <w:szCs w:val="24"/>
          <w:rtl/>
          <w:lang w:val="en-US" w:bidi="ar-LB"/>
        </w:rPr>
        <w:t>37</w:t>
      </w:r>
      <w:r w:rsidR="00E657EE" w:rsidRPr="009B720F">
        <w:rPr>
          <w:rFonts w:eastAsiaTheme="minorHAnsi"/>
          <w:rtl/>
          <w:lang w:val="en-US" w:bidi="ar-LB"/>
        </w:rPr>
        <w:t xml:space="preserve"> في المائة من </w:t>
      </w:r>
      <w:r w:rsidR="002B6CB0" w:rsidRPr="009B720F">
        <w:rPr>
          <w:rFonts w:eastAsiaTheme="minorHAnsi"/>
          <w:rtl/>
          <w:lang w:val="en-US" w:bidi="ar-LB"/>
        </w:rPr>
        <w:t>البلدان</w:t>
      </w:r>
      <w:r w:rsidR="00E657EE" w:rsidRPr="009B720F">
        <w:rPr>
          <w:rFonts w:eastAsiaTheme="minorHAnsi"/>
          <w:rtl/>
          <w:lang w:val="en-US" w:bidi="ar-LB"/>
        </w:rPr>
        <w:t xml:space="preserve"> درجة </w:t>
      </w:r>
      <w:r w:rsidR="002B6CB0" w:rsidRPr="009B720F">
        <w:rPr>
          <w:rFonts w:eastAsiaTheme="minorHAnsi"/>
          <w:szCs w:val="24"/>
          <w:rtl/>
          <w:lang w:val="en-US" w:bidi="ar-LB"/>
        </w:rPr>
        <w:t>2</w:t>
      </w:r>
      <w:r w:rsidR="00E657EE" w:rsidRPr="009B720F">
        <w:rPr>
          <w:rFonts w:eastAsiaTheme="minorHAnsi"/>
          <w:rtl/>
          <w:lang w:val="en-US" w:bidi="ar-LB"/>
        </w:rPr>
        <w:t xml:space="preserve"> </w:t>
      </w:r>
      <w:r w:rsidR="002B6CB0" w:rsidRPr="009B720F">
        <w:rPr>
          <w:rFonts w:eastAsiaTheme="minorHAnsi"/>
          <w:rtl/>
          <w:lang w:val="en-US" w:bidi="ar-LB"/>
        </w:rPr>
        <w:t>أو أقل</w:t>
      </w:r>
      <w:r w:rsidR="00E657EE" w:rsidRPr="009B720F">
        <w:rPr>
          <w:rFonts w:eastAsiaTheme="minorHAnsi"/>
          <w:rtl/>
          <w:lang w:val="en-US" w:bidi="ar-LB"/>
        </w:rPr>
        <w:t xml:space="preserve">، ما </w:t>
      </w:r>
      <w:r w:rsidR="002B6CB0" w:rsidRPr="009B720F">
        <w:rPr>
          <w:rFonts w:eastAsiaTheme="minorHAnsi"/>
          <w:rtl/>
          <w:lang w:val="en-US" w:bidi="ar-LB"/>
        </w:rPr>
        <w:t>يعني</w:t>
      </w:r>
      <w:r w:rsidR="00E657EE" w:rsidRPr="009B720F">
        <w:rPr>
          <w:rFonts w:eastAsiaTheme="minorHAnsi"/>
          <w:rtl/>
          <w:lang w:val="en-US" w:bidi="ar-LB"/>
        </w:rPr>
        <w:t xml:space="preserve"> أن</w:t>
      </w:r>
      <w:r w:rsidR="00A93C10" w:rsidRPr="009B720F">
        <w:rPr>
          <w:rFonts w:eastAsiaTheme="minorHAnsi"/>
          <w:rtl/>
          <w:lang w:val="en-US" w:bidi="ar-LB"/>
        </w:rPr>
        <w:t xml:space="preserve">ّ آلية الدعم هذه ليست مطبّقة </w:t>
      </w:r>
      <w:r w:rsidR="002B6CB0" w:rsidRPr="009B720F">
        <w:rPr>
          <w:rFonts w:eastAsiaTheme="minorHAnsi"/>
          <w:rtl/>
          <w:lang w:val="en-US" w:bidi="ar-LB"/>
        </w:rPr>
        <w:t xml:space="preserve">بالإجمال. </w:t>
      </w:r>
      <w:r w:rsidR="00564D05" w:rsidRPr="009B720F">
        <w:rPr>
          <w:rFonts w:eastAsiaTheme="minorHAnsi"/>
          <w:rtl/>
          <w:lang w:val="en-US" w:bidi="ar-LB"/>
        </w:rPr>
        <w:t>لكن كان</w:t>
      </w:r>
      <w:r w:rsidR="002D78FE" w:rsidRPr="009B720F">
        <w:rPr>
          <w:rFonts w:eastAsiaTheme="minorHAnsi"/>
          <w:rtl/>
          <w:lang w:val="en-US" w:bidi="ar-LB"/>
        </w:rPr>
        <w:t>ت</w:t>
      </w:r>
      <w:r w:rsidR="00564D05" w:rsidRPr="009B720F">
        <w:rPr>
          <w:rFonts w:eastAsiaTheme="minorHAnsi"/>
          <w:rtl/>
          <w:lang w:val="en-US" w:bidi="ar-LB"/>
        </w:rPr>
        <w:t xml:space="preserve"> هناك اختلافات مهمة ضمن الأقاليم وما بينها. </w:t>
      </w:r>
      <w:r w:rsidR="002D78FE" w:rsidRPr="009B720F">
        <w:rPr>
          <w:rFonts w:eastAsiaTheme="minorHAnsi"/>
          <w:rtl/>
          <w:lang w:val="en-US" w:bidi="ar-LB"/>
        </w:rPr>
        <w:t>و</w:t>
      </w:r>
      <w:r w:rsidR="00564D05" w:rsidRPr="009B720F">
        <w:rPr>
          <w:rFonts w:eastAsiaTheme="minorHAnsi"/>
          <w:rtl/>
          <w:lang w:val="en-US" w:bidi="ar-LB"/>
        </w:rPr>
        <w:t xml:space="preserve">يمكن لهذه النتائج أن تتعارض </w:t>
      </w:r>
      <w:r w:rsidR="002D78FE" w:rsidRPr="009B720F">
        <w:rPr>
          <w:rFonts w:eastAsiaTheme="minorHAnsi"/>
          <w:rtl/>
          <w:lang w:val="en-US" w:bidi="ar-LB"/>
        </w:rPr>
        <w:t>بشكل ما</w:t>
      </w:r>
      <w:r w:rsidR="00564D05" w:rsidRPr="009B720F">
        <w:rPr>
          <w:rFonts w:eastAsiaTheme="minorHAnsi"/>
          <w:rtl/>
          <w:lang w:val="en-US" w:bidi="ar-LB"/>
        </w:rPr>
        <w:t xml:space="preserve"> مع الدرجة العالية الموضوعة لتطبيق قوانين </w:t>
      </w:r>
      <w:r w:rsidR="006E2A15" w:rsidRPr="009B720F">
        <w:rPr>
          <w:rFonts w:eastAsiaTheme="minorHAnsi"/>
          <w:rtl/>
          <w:lang w:val="en-US" w:bidi="ar-LB"/>
        </w:rPr>
        <w:t xml:space="preserve">تقييم الأثر البيئي (الفقرة </w:t>
      </w:r>
      <w:r w:rsidR="006E2A15" w:rsidRPr="009B720F">
        <w:rPr>
          <w:rFonts w:eastAsiaTheme="minorHAnsi"/>
          <w:szCs w:val="24"/>
          <w:rtl/>
          <w:lang w:val="en-US" w:bidi="ar-LB"/>
        </w:rPr>
        <w:t>27</w:t>
      </w:r>
      <w:r w:rsidR="006E2A15" w:rsidRPr="009B720F">
        <w:rPr>
          <w:rFonts w:eastAsiaTheme="minorHAnsi"/>
          <w:rtl/>
          <w:lang w:val="en-US" w:bidi="ar-LB"/>
        </w:rPr>
        <w:t>).</w:t>
      </w:r>
    </w:p>
    <w:p w:rsidR="00A36F3D" w:rsidRDefault="00A36F3D" w:rsidP="00A36F3D">
      <w:pPr>
        <w:pStyle w:val="NewPara"/>
        <w:numPr>
          <w:ilvl w:val="0"/>
          <w:numId w:val="0"/>
        </w:numPr>
        <w:bidi/>
        <w:spacing w:after="0" w:line="216" w:lineRule="auto"/>
        <w:jc w:val="lowKashida"/>
        <w:rPr>
          <w:rFonts w:eastAsiaTheme="minorHAnsi"/>
          <w:rtl/>
          <w:lang w:val="en-US" w:bidi="ar-LB"/>
        </w:rPr>
      </w:pPr>
    </w:p>
    <w:p w:rsidR="00A36F3D" w:rsidRDefault="00807A2D" w:rsidP="00807A2D">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39</w:t>
      </w:r>
      <w:r>
        <w:rPr>
          <w:rFonts w:hint="cs"/>
          <w:rtl/>
        </w:rPr>
        <w:t>-</w:t>
      </w:r>
      <w:r>
        <w:rPr>
          <w:rFonts w:hint="cs"/>
          <w:rtl/>
        </w:rPr>
        <w:tab/>
      </w:r>
      <w:r w:rsidR="00D512E7" w:rsidRPr="009B720F">
        <w:rPr>
          <w:rtl/>
        </w:rPr>
        <w:t>و</w:t>
      </w:r>
      <w:r w:rsidR="00D512E7" w:rsidRPr="009B720F">
        <w:rPr>
          <w:rFonts w:eastAsiaTheme="minorHAnsi"/>
          <w:rtl/>
          <w:lang w:val="en-US" w:bidi="ar-LB"/>
        </w:rPr>
        <w:t xml:space="preserve">حظيت مسألة </w:t>
      </w:r>
      <w:r w:rsidR="00D512E7" w:rsidRPr="009B720F">
        <w:rPr>
          <w:rFonts w:eastAsiaTheme="minorHAnsi"/>
          <w:b/>
          <w:bCs/>
          <w:rtl/>
          <w:lang w:val="en-US" w:bidi="ar-LB"/>
        </w:rPr>
        <w:t xml:space="preserve">إدماج تربية الأحياء المائية في تخطيط وإدارة السواحل ومستجمعات المياه </w:t>
      </w:r>
      <w:r w:rsidR="00D512E7" w:rsidRPr="009B720F">
        <w:rPr>
          <w:rFonts w:eastAsiaTheme="minorHAnsi"/>
          <w:rtl/>
          <w:lang w:val="en-US" w:bidi="ar-LB"/>
        </w:rPr>
        <w:t xml:space="preserve">بمعدلات عالمية متدنية للدرجات بلغت </w:t>
      </w:r>
      <w:r w:rsidR="00FC146E">
        <w:rPr>
          <w:rFonts w:hint="cs"/>
          <w:szCs w:val="24"/>
          <w:rtl/>
        </w:rPr>
        <w:t>2.6</w:t>
      </w:r>
      <w:r w:rsidR="00D512E7" w:rsidRPr="009B720F">
        <w:rPr>
          <w:rtl/>
        </w:rPr>
        <w:t xml:space="preserve"> و</w:t>
      </w:r>
      <w:r w:rsidR="00FC146E">
        <w:rPr>
          <w:rFonts w:hint="cs"/>
          <w:szCs w:val="24"/>
          <w:rtl/>
        </w:rPr>
        <w:t>2.5</w:t>
      </w:r>
      <w:r w:rsidR="00D512E7" w:rsidRPr="009B720F">
        <w:rPr>
          <w:rtl/>
        </w:rPr>
        <w:t xml:space="preserve"> على التوالي، وسجّل </w:t>
      </w:r>
      <w:r w:rsidR="00D512E7" w:rsidRPr="009B720F">
        <w:rPr>
          <w:szCs w:val="24"/>
          <w:rtl/>
        </w:rPr>
        <w:t>38</w:t>
      </w:r>
      <w:r w:rsidR="00D512E7" w:rsidRPr="009B720F">
        <w:rPr>
          <w:rtl/>
        </w:rPr>
        <w:t xml:space="preserve"> في المائة </w:t>
      </w:r>
      <w:r w:rsidR="00D512E7" w:rsidRPr="009B720F">
        <w:rPr>
          <w:rFonts w:eastAsiaTheme="minorHAnsi"/>
          <w:rtl/>
          <w:lang w:val="en-US" w:bidi="ar-LB"/>
        </w:rPr>
        <w:t xml:space="preserve">من البلدان درجة </w:t>
      </w:r>
      <w:r w:rsidR="00D512E7" w:rsidRPr="009B720F">
        <w:rPr>
          <w:rFonts w:eastAsiaTheme="minorHAnsi"/>
          <w:szCs w:val="24"/>
          <w:rtl/>
          <w:lang w:val="en-US" w:bidi="ar-LB"/>
        </w:rPr>
        <w:t>2</w:t>
      </w:r>
      <w:r w:rsidR="00D512E7" w:rsidRPr="009B720F">
        <w:rPr>
          <w:rFonts w:eastAsiaTheme="minorHAnsi"/>
          <w:rtl/>
          <w:lang w:val="en-US" w:bidi="ar-LB"/>
        </w:rPr>
        <w:t xml:space="preserve"> أو أقل لإدماج تربية الأحياء المائية في تخطيط السواحل. وفي هذه الحالة، سجّلت آسيا الدرجة الأعلى لإدماج تربية الأحياء المائية في إدارة المناطق الساحلية وثاني أعلى درجة لإدماج تربية الأحياء المائية في إدارة مستجمعات المياه. وقد يعود ذلك إلى التقليد القديم لتربية الأحياء المائية في الإقليم، ويفسّر منطق مشابه الدرجات الأدنى المسجّلة في أفريقيا أو </w:t>
      </w:r>
      <w:r w:rsidR="009427F2">
        <w:rPr>
          <w:rFonts w:eastAsiaTheme="minorHAnsi"/>
          <w:rtl/>
          <w:lang w:val="en-US" w:bidi="ar-LB"/>
        </w:rPr>
        <w:t>أمريكا</w:t>
      </w:r>
      <w:r w:rsidR="00D512E7" w:rsidRPr="009B720F">
        <w:rPr>
          <w:rFonts w:eastAsiaTheme="minorHAnsi"/>
          <w:rtl/>
          <w:lang w:val="en-US" w:bidi="ar-LB"/>
        </w:rPr>
        <w:t xml:space="preserve"> اللاتينية وفي أوروبا ككلّ حيث تعتبر تربية الأحياء المائية من أحدث التطوّرات.</w:t>
      </w:r>
    </w:p>
    <w:p w:rsidR="00A36F3D" w:rsidRDefault="00A36F3D" w:rsidP="00A36F3D">
      <w:pPr>
        <w:pStyle w:val="NewPara"/>
        <w:numPr>
          <w:ilvl w:val="0"/>
          <w:numId w:val="0"/>
        </w:numPr>
        <w:bidi/>
        <w:spacing w:after="0" w:line="216" w:lineRule="auto"/>
        <w:jc w:val="lowKashida"/>
        <w:rPr>
          <w:rFonts w:eastAsiaTheme="minorHAnsi"/>
          <w:rtl/>
          <w:lang w:val="en-US" w:bidi="ar-LB"/>
        </w:rPr>
      </w:pPr>
    </w:p>
    <w:p w:rsidR="00A36F3D" w:rsidRDefault="00807A2D" w:rsidP="00807A2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40</w:t>
      </w:r>
      <w:r>
        <w:rPr>
          <w:rFonts w:hint="cs"/>
          <w:rtl/>
        </w:rPr>
        <w:t>-</w:t>
      </w:r>
      <w:r>
        <w:rPr>
          <w:rFonts w:hint="cs"/>
          <w:rtl/>
        </w:rPr>
        <w:tab/>
      </w:r>
      <w:r w:rsidR="003321CB" w:rsidRPr="009B720F">
        <w:rPr>
          <w:rtl/>
        </w:rPr>
        <w:t xml:space="preserve">وعلى غرار ما جاء في تقرير عام </w:t>
      </w:r>
      <w:r w:rsidR="003321CB" w:rsidRPr="009B720F">
        <w:rPr>
          <w:szCs w:val="24"/>
          <w:rtl/>
        </w:rPr>
        <w:t>2013</w:t>
      </w:r>
      <w:r w:rsidR="003321CB" w:rsidRPr="009B720F">
        <w:rPr>
          <w:rtl/>
        </w:rPr>
        <w:t xml:space="preserve">، </w:t>
      </w:r>
      <w:r w:rsidR="00CA4F6F" w:rsidRPr="009B720F">
        <w:rPr>
          <w:rtl/>
        </w:rPr>
        <w:t>كانت معدلات ا</w:t>
      </w:r>
      <w:r w:rsidR="00CA4F6F" w:rsidRPr="009B720F">
        <w:rPr>
          <w:rFonts w:eastAsiaTheme="minorHAnsi"/>
          <w:rtl/>
          <w:lang w:val="en-US" w:bidi="ar-LB"/>
        </w:rPr>
        <w:t xml:space="preserve">لدرجات الأقل </w:t>
      </w:r>
      <w:r w:rsidR="00350BF4" w:rsidRPr="009B720F">
        <w:rPr>
          <w:rFonts w:eastAsiaTheme="minorHAnsi"/>
          <w:rtl/>
          <w:lang w:val="en-US" w:bidi="ar-LB"/>
        </w:rPr>
        <w:t>ضمن خانة</w:t>
      </w:r>
      <w:r w:rsidR="00CA4F6F" w:rsidRPr="009B720F">
        <w:rPr>
          <w:rFonts w:eastAsiaTheme="minorHAnsi"/>
          <w:rtl/>
          <w:lang w:val="en-US" w:bidi="ar-LB"/>
        </w:rPr>
        <w:t xml:space="preserve"> آليات الدعم في جميع الأقاليم </w:t>
      </w:r>
      <w:r w:rsidR="00B71F64" w:rsidRPr="009B720F">
        <w:rPr>
          <w:rFonts w:eastAsiaTheme="minorHAnsi"/>
          <w:rtl/>
          <w:lang w:val="en-US" w:bidi="ar-LB"/>
        </w:rPr>
        <w:t>تلك التي وُضعت</w:t>
      </w:r>
      <w:r w:rsidR="00CA4F6F" w:rsidRPr="009B720F">
        <w:rPr>
          <w:rFonts w:eastAsiaTheme="minorHAnsi"/>
          <w:rtl/>
          <w:lang w:val="en-US" w:bidi="ar-LB"/>
        </w:rPr>
        <w:t xml:space="preserve"> </w:t>
      </w:r>
      <w:r w:rsidR="00B71F64" w:rsidRPr="009B720F">
        <w:rPr>
          <w:rFonts w:eastAsiaTheme="minorHAnsi"/>
          <w:rtl/>
          <w:lang w:val="en-US" w:bidi="ar-LB"/>
        </w:rPr>
        <w:t>ل</w:t>
      </w:r>
      <w:r w:rsidR="00CA4F6F" w:rsidRPr="009B720F">
        <w:rPr>
          <w:rFonts w:eastAsiaTheme="minorHAnsi"/>
          <w:rtl/>
          <w:lang w:val="en-US" w:bidi="ar-LB"/>
        </w:rPr>
        <w:t xml:space="preserve">وجود </w:t>
      </w:r>
      <w:r w:rsidR="00CA4F6F" w:rsidRPr="009B720F">
        <w:rPr>
          <w:rFonts w:eastAsiaTheme="minorHAnsi"/>
          <w:b/>
          <w:bCs/>
          <w:rtl/>
          <w:lang w:val="en-US" w:bidi="ar-LB"/>
        </w:rPr>
        <w:t>حوافز لتجديد</w:t>
      </w:r>
      <w:r w:rsidR="00CA4F6F" w:rsidRPr="009B720F">
        <w:rPr>
          <w:rFonts w:eastAsiaTheme="minorHAnsi"/>
          <w:rtl/>
          <w:lang w:val="en-US" w:bidi="ar-LB"/>
        </w:rPr>
        <w:t xml:space="preserve"> </w:t>
      </w:r>
      <w:r w:rsidR="00B71F64" w:rsidRPr="009B720F">
        <w:rPr>
          <w:rFonts w:eastAsiaTheme="minorHAnsi"/>
          <w:rtl/>
          <w:lang w:val="en-US" w:bidi="ar-LB"/>
        </w:rPr>
        <w:t>الموائل</w:t>
      </w:r>
      <w:r w:rsidR="00CA4F6F" w:rsidRPr="009B720F">
        <w:rPr>
          <w:rFonts w:eastAsiaTheme="minorHAnsi"/>
          <w:rtl/>
          <w:lang w:val="en-US" w:bidi="ar-LB"/>
        </w:rPr>
        <w:t xml:space="preserve"> المتضررة، حيث </w:t>
      </w:r>
      <w:r w:rsidR="00B71F64" w:rsidRPr="009B720F">
        <w:rPr>
          <w:rFonts w:eastAsiaTheme="minorHAnsi"/>
          <w:rtl/>
          <w:lang w:val="en-US" w:bidi="ar-LB"/>
        </w:rPr>
        <w:t xml:space="preserve">بلغ المعدّل العالمي </w:t>
      </w:r>
      <w:r w:rsidR="00222075">
        <w:rPr>
          <w:rFonts w:hint="cs"/>
          <w:szCs w:val="24"/>
          <w:rtl/>
        </w:rPr>
        <w:t>1.5</w:t>
      </w:r>
      <w:r w:rsidR="00B71F64" w:rsidRPr="009B720F">
        <w:rPr>
          <w:rtl/>
        </w:rPr>
        <w:t xml:space="preserve">، ما يشير إلى </w:t>
      </w:r>
      <w:r w:rsidR="000F1CA1" w:rsidRPr="009B720F">
        <w:rPr>
          <w:rtl/>
        </w:rPr>
        <w:t xml:space="preserve">عدم تطبيق هذه الحوافز بالإجمال. </w:t>
      </w:r>
      <w:r w:rsidR="008E1A3D" w:rsidRPr="009B720F">
        <w:rPr>
          <w:rtl/>
        </w:rPr>
        <w:t xml:space="preserve">واعتبر </w:t>
      </w:r>
      <w:r w:rsidR="00CA07C5" w:rsidRPr="009B720F">
        <w:rPr>
          <w:szCs w:val="24"/>
          <w:rtl/>
        </w:rPr>
        <w:t>25</w:t>
      </w:r>
      <w:r w:rsidR="00CA07C5" w:rsidRPr="009B720F">
        <w:rPr>
          <w:rtl/>
        </w:rPr>
        <w:t xml:space="preserve"> في المائة من البلدان أنّ هذه مسألة لا </w:t>
      </w:r>
      <w:r w:rsidR="005A3D95">
        <w:rPr>
          <w:rFonts w:hint="cs"/>
          <w:rtl/>
        </w:rPr>
        <w:t xml:space="preserve">يمكن </w:t>
      </w:r>
      <w:r w:rsidR="00CA07C5" w:rsidRPr="009B720F">
        <w:rPr>
          <w:rtl/>
        </w:rPr>
        <w:t>ت</w:t>
      </w:r>
      <w:r w:rsidR="005A3D95">
        <w:rPr>
          <w:rFonts w:hint="cs"/>
          <w:rtl/>
        </w:rPr>
        <w:t>ط</w:t>
      </w:r>
      <w:r w:rsidR="00CA07C5" w:rsidRPr="009B720F">
        <w:rPr>
          <w:rtl/>
        </w:rPr>
        <w:t>ب</w:t>
      </w:r>
      <w:r w:rsidR="005A3D95">
        <w:rPr>
          <w:rFonts w:hint="cs"/>
          <w:rtl/>
        </w:rPr>
        <w:t>ي</w:t>
      </w:r>
      <w:r w:rsidR="00CA07C5" w:rsidRPr="009B720F">
        <w:rPr>
          <w:rtl/>
        </w:rPr>
        <w:t>ق</w:t>
      </w:r>
      <w:r w:rsidR="005A3D95">
        <w:rPr>
          <w:rFonts w:hint="cs"/>
          <w:rtl/>
        </w:rPr>
        <w:t>ها</w:t>
      </w:r>
      <w:r w:rsidR="00CA07C5" w:rsidRPr="009B720F">
        <w:rPr>
          <w:rtl/>
        </w:rPr>
        <w:t xml:space="preserve">، وكان الرقم الموضوع قريباً لما ورد في تقرير عام </w:t>
      </w:r>
      <w:r w:rsidR="00CA07C5" w:rsidRPr="009B720F">
        <w:rPr>
          <w:szCs w:val="24"/>
          <w:rtl/>
        </w:rPr>
        <w:t>2013</w:t>
      </w:r>
      <w:r w:rsidR="00CA07C5" w:rsidRPr="009B720F">
        <w:rPr>
          <w:rtl/>
        </w:rPr>
        <w:t xml:space="preserve">. </w:t>
      </w:r>
      <w:r w:rsidR="00335CFE" w:rsidRPr="009B720F">
        <w:rPr>
          <w:rtl/>
        </w:rPr>
        <w:t>غير أنّ هذه الحوافز ت</w:t>
      </w:r>
      <w:r w:rsidR="00F66993" w:rsidRPr="009B720F">
        <w:rPr>
          <w:rtl/>
        </w:rPr>
        <w:t>ُ</w:t>
      </w:r>
      <w:r w:rsidR="00335CFE" w:rsidRPr="009B720F">
        <w:rPr>
          <w:rtl/>
        </w:rPr>
        <w:t xml:space="preserve">عالج حالياً من ضمن برامج </w:t>
      </w:r>
      <w:r w:rsidR="00B42F41" w:rsidRPr="009B720F">
        <w:rPr>
          <w:rtl/>
        </w:rPr>
        <w:t>إ</w:t>
      </w:r>
      <w:r w:rsidR="0060344E" w:rsidRPr="009B720F">
        <w:rPr>
          <w:rtl/>
        </w:rPr>
        <w:t>صدار الشهادات ويمكن أن ت</w:t>
      </w:r>
      <w:r w:rsidR="00F66993" w:rsidRPr="009B720F">
        <w:rPr>
          <w:rtl/>
        </w:rPr>
        <w:t>ُ</w:t>
      </w:r>
      <w:r w:rsidR="0060344E" w:rsidRPr="009B720F">
        <w:rPr>
          <w:rtl/>
        </w:rPr>
        <w:t xml:space="preserve">بحث أيضاً ضمن المدفوعات لخدمات النظم </w:t>
      </w:r>
      <w:r w:rsidR="00630F2C" w:rsidRPr="009B720F">
        <w:rPr>
          <w:rFonts w:hint="cs"/>
          <w:rtl/>
        </w:rPr>
        <w:t>الإيكولوجية</w:t>
      </w:r>
      <w:r w:rsidR="00A3750C" w:rsidRPr="009B720F">
        <w:rPr>
          <w:rtl/>
        </w:rPr>
        <w:t>،</w:t>
      </w:r>
      <w:r w:rsidR="0060344E" w:rsidRPr="009B720F">
        <w:rPr>
          <w:rtl/>
        </w:rPr>
        <w:t xml:space="preserve"> </w:t>
      </w:r>
      <w:r w:rsidR="00A3750C" w:rsidRPr="009B720F">
        <w:rPr>
          <w:rtl/>
        </w:rPr>
        <w:t>وقد</w:t>
      </w:r>
      <w:r w:rsidR="0060344E" w:rsidRPr="009B720F">
        <w:rPr>
          <w:rtl/>
        </w:rPr>
        <w:t xml:space="preserve"> تمثّل حافزاً مهماً لتنمية تربية الأحياء المائية.</w:t>
      </w:r>
    </w:p>
    <w:p w:rsidR="005F54DF" w:rsidRDefault="005F54DF" w:rsidP="009D549D">
      <w:pPr>
        <w:pStyle w:val="NewPara"/>
        <w:numPr>
          <w:ilvl w:val="0"/>
          <w:numId w:val="0"/>
        </w:numPr>
        <w:bidi/>
        <w:spacing w:after="0" w:line="216" w:lineRule="auto"/>
        <w:jc w:val="lowKashida"/>
        <w:rPr>
          <w:rtl/>
        </w:rPr>
      </w:pPr>
    </w:p>
    <w:p w:rsidR="00A70F92" w:rsidRPr="00615966" w:rsidRDefault="00173325" w:rsidP="009D549D">
      <w:pPr>
        <w:bidi/>
        <w:spacing w:after="0" w:line="216" w:lineRule="auto"/>
        <w:jc w:val="lowKashida"/>
        <w:rPr>
          <w:b/>
          <w:bCs/>
          <w:sz w:val="32"/>
          <w:szCs w:val="32"/>
          <w:rtl/>
        </w:rPr>
      </w:pPr>
      <w:r w:rsidRPr="00615966">
        <w:rPr>
          <w:rFonts w:eastAsiaTheme="minorHAnsi"/>
          <w:b/>
          <w:bCs/>
          <w:sz w:val="32"/>
          <w:szCs w:val="32"/>
          <w:rtl/>
          <w:lang w:val="en-US" w:bidi="ar-LB"/>
        </w:rPr>
        <w:t>آليات التعزيز التي يمكن أن تؤدي إلى تحسين فعالية الإجراءات الأساسية للإدارة وآليات الدعم</w:t>
      </w:r>
    </w:p>
    <w:p w:rsidR="00721EE7" w:rsidRPr="005F54DF" w:rsidRDefault="00721EE7" w:rsidP="009D549D">
      <w:pPr>
        <w:bidi/>
        <w:spacing w:after="0" w:line="216" w:lineRule="auto"/>
        <w:jc w:val="lowKashida"/>
        <w:rPr>
          <w:rtl/>
        </w:rPr>
      </w:pPr>
    </w:p>
    <w:p w:rsidR="005F54DF" w:rsidRDefault="00BE7E0C" w:rsidP="009D549D">
      <w:pPr>
        <w:pStyle w:val="NewPara"/>
        <w:numPr>
          <w:ilvl w:val="0"/>
          <w:numId w:val="0"/>
        </w:numPr>
        <w:bidi/>
        <w:spacing w:after="0" w:line="216" w:lineRule="auto"/>
        <w:jc w:val="lowKashida"/>
        <w:rPr>
          <w:rFonts w:eastAsiaTheme="minorHAnsi"/>
          <w:rtl/>
          <w:lang w:val="en-US" w:bidi="ar-LB"/>
        </w:rPr>
      </w:pPr>
      <w:r w:rsidRPr="00581882">
        <w:rPr>
          <w:rFonts w:asciiTheme="majorBidi" w:hAnsiTheme="majorBidi" w:cstheme="majorBidi" w:hint="cs"/>
          <w:sz w:val="24"/>
          <w:szCs w:val="24"/>
          <w:rtl/>
        </w:rPr>
        <w:t>41</w:t>
      </w:r>
      <w:r>
        <w:rPr>
          <w:rFonts w:eastAsiaTheme="minorHAnsi" w:hint="cs"/>
          <w:rtl/>
          <w:lang w:val="en-US" w:bidi="ar-LB"/>
        </w:rPr>
        <w:t>-</w:t>
      </w:r>
      <w:r>
        <w:rPr>
          <w:rFonts w:eastAsiaTheme="minorHAnsi" w:hint="cs"/>
          <w:rtl/>
          <w:lang w:val="en-US" w:bidi="ar-LB"/>
        </w:rPr>
        <w:tab/>
      </w:r>
      <w:r w:rsidR="00044FA6" w:rsidRPr="009B720F">
        <w:rPr>
          <w:rFonts w:eastAsiaTheme="minorHAnsi"/>
          <w:rtl/>
          <w:lang w:val="en-US" w:bidi="ar-LB"/>
        </w:rPr>
        <w:t xml:space="preserve">تمثّل </w:t>
      </w:r>
      <w:r w:rsidR="00652C76" w:rsidRPr="009B720F">
        <w:rPr>
          <w:rFonts w:eastAsiaTheme="minorHAnsi"/>
          <w:rtl/>
          <w:lang w:val="en-US" w:bidi="ar-LB"/>
        </w:rPr>
        <w:t>آليات التعزيز" هذه إجراءات ليست بالأساسية وإنما يُعتبر "وجودها جيداً" إذ من شأنها أن تجعل تطبيق سياسة وخطة تربية الأحياء المائية أقل كلفة وأكثر فعالية.</w:t>
      </w:r>
      <w:r w:rsidR="00044FA6" w:rsidRPr="009B720F">
        <w:rPr>
          <w:rFonts w:eastAsiaTheme="minorHAnsi"/>
          <w:rtl/>
          <w:lang w:val="en-US" w:bidi="ar-LB"/>
        </w:rPr>
        <w:t xml:space="preserve"> </w:t>
      </w:r>
      <w:r w:rsidR="00652C76" w:rsidRPr="009B720F">
        <w:rPr>
          <w:rFonts w:eastAsiaTheme="minorHAnsi"/>
          <w:rtl/>
          <w:lang w:val="en-US" w:bidi="ar-LB"/>
        </w:rPr>
        <w:t xml:space="preserve">وتهدف هذه الإجراءات إلى تسليط الضوء على الدور الاجتماعي لتربية الأحياء المائية </w:t>
      </w:r>
      <w:r w:rsidR="00630F2C" w:rsidRPr="009B720F">
        <w:rPr>
          <w:rFonts w:eastAsiaTheme="minorHAnsi" w:hint="cs"/>
          <w:rtl/>
          <w:lang w:val="en-US" w:bidi="ar-LB"/>
        </w:rPr>
        <w:t>وكذلك على</w:t>
      </w:r>
      <w:r w:rsidR="0063303C" w:rsidRPr="009B720F">
        <w:rPr>
          <w:rFonts w:eastAsiaTheme="minorHAnsi"/>
          <w:rtl/>
          <w:lang w:val="en-US" w:bidi="ar-LB"/>
        </w:rPr>
        <w:t xml:space="preserve"> </w:t>
      </w:r>
      <w:r w:rsidR="00652C76" w:rsidRPr="009B720F">
        <w:rPr>
          <w:rFonts w:eastAsiaTheme="minorHAnsi"/>
          <w:rtl/>
          <w:lang w:val="en-US" w:bidi="ar-LB"/>
        </w:rPr>
        <w:t xml:space="preserve"> مدى ملاءمة الدعم المُقدّم إلى المزارعين لاسي</w:t>
      </w:r>
      <w:r w:rsidR="0063303C" w:rsidRPr="009B720F">
        <w:rPr>
          <w:rFonts w:eastAsiaTheme="minorHAnsi"/>
          <w:rtl/>
          <w:lang w:val="en-US" w:bidi="ar-LB"/>
        </w:rPr>
        <w:t>ّ</w:t>
      </w:r>
      <w:r w:rsidR="00652C76" w:rsidRPr="009B720F">
        <w:rPr>
          <w:rFonts w:eastAsiaTheme="minorHAnsi"/>
          <w:rtl/>
          <w:lang w:val="en-US" w:bidi="ar-LB"/>
        </w:rPr>
        <w:t>ما صغار المزارعين من أجل تيسير عملية تطبيق القوانين وتنفيذ خطة تربية الأحياء المائية</w:t>
      </w:r>
      <w:r w:rsidR="0063303C" w:rsidRPr="009B720F">
        <w:rPr>
          <w:rFonts w:eastAsiaTheme="minorHAnsi"/>
          <w:rtl/>
          <w:lang w:val="en-US" w:bidi="ar-LB"/>
        </w:rPr>
        <w:t xml:space="preserve"> بحيث تمتثل للمدوّنة ككلّ.</w:t>
      </w:r>
    </w:p>
    <w:p w:rsidR="000B1387" w:rsidRPr="009B720F" w:rsidRDefault="000B1387" w:rsidP="009D549D">
      <w:pPr>
        <w:pStyle w:val="NewPara"/>
        <w:numPr>
          <w:ilvl w:val="0"/>
          <w:numId w:val="0"/>
        </w:numPr>
        <w:bidi/>
        <w:spacing w:after="0" w:line="216" w:lineRule="auto"/>
        <w:jc w:val="lowKashida"/>
        <w:rPr>
          <w:rtl/>
        </w:rPr>
      </w:pPr>
    </w:p>
    <w:p w:rsidR="005F54DF" w:rsidRDefault="00BE7E0C"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42</w:t>
      </w:r>
      <w:r>
        <w:rPr>
          <w:rFonts w:hint="cs"/>
          <w:rtl/>
        </w:rPr>
        <w:t>-</w:t>
      </w:r>
      <w:r>
        <w:rPr>
          <w:rFonts w:hint="cs"/>
          <w:rtl/>
        </w:rPr>
        <w:tab/>
      </w:r>
      <w:r w:rsidR="000B1387" w:rsidRPr="009B720F">
        <w:rPr>
          <w:rtl/>
        </w:rPr>
        <w:t xml:space="preserve">ومن باب التشابه مع ما لوحظ في تقرير عام </w:t>
      </w:r>
      <w:r w:rsidR="000B1387" w:rsidRPr="009B720F">
        <w:rPr>
          <w:szCs w:val="24"/>
          <w:rtl/>
        </w:rPr>
        <w:t>2013</w:t>
      </w:r>
      <w:r w:rsidR="000B1387" w:rsidRPr="009B720F">
        <w:rPr>
          <w:rtl/>
        </w:rPr>
        <w:t xml:space="preserve">، فقد أظهر هذا الجزء من الاستبيان درجات متدنية بالإجمال. </w:t>
      </w:r>
      <w:r w:rsidR="00D10796" w:rsidRPr="009B720F">
        <w:rPr>
          <w:rtl/>
        </w:rPr>
        <w:t xml:space="preserve">وكان هناك أيضاً انخفاض في الدرجات نسبة إلى عام </w:t>
      </w:r>
      <w:r w:rsidR="00D10796" w:rsidRPr="009B720F">
        <w:rPr>
          <w:szCs w:val="24"/>
          <w:rtl/>
        </w:rPr>
        <w:t>2013</w:t>
      </w:r>
      <w:r w:rsidR="00D10796" w:rsidRPr="009B720F">
        <w:rPr>
          <w:rtl/>
        </w:rPr>
        <w:t>.</w:t>
      </w:r>
    </w:p>
    <w:p w:rsidR="005F54DF" w:rsidRDefault="005F54DF" w:rsidP="009D549D">
      <w:pPr>
        <w:pStyle w:val="NewPara"/>
        <w:numPr>
          <w:ilvl w:val="0"/>
          <w:numId w:val="0"/>
        </w:numPr>
        <w:bidi/>
        <w:spacing w:after="0" w:line="216" w:lineRule="auto"/>
        <w:jc w:val="lowKashida"/>
        <w:rPr>
          <w:rtl/>
        </w:rPr>
      </w:pPr>
    </w:p>
    <w:p w:rsidR="005F54DF" w:rsidRDefault="00BE7E0C"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43</w:t>
      </w:r>
      <w:r>
        <w:rPr>
          <w:rFonts w:eastAsiaTheme="minorHAnsi" w:hint="cs"/>
          <w:rtl/>
          <w:lang w:val="en-US" w:bidi="ar-LB"/>
        </w:rPr>
        <w:t>-</w:t>
      </w:r>
      <w:r>
        <w:rPr>
          <w:rFonts w:eastAsiaTheme="minorHAnsi" w:hint="cs"/>
          <w:rtl/>
          <w:lang w:val="en-US" w:bidi="ar-LB"/>
        </w:rPr>
        <w:tab/>
      </w:r>
      <w:r w:rsidR="00383A4E" w:rsidRPr="009B720F">
        <w:rPr>
          <w:rFonts w:eastAsiaTheme="minorHAnsi"/>
          <w:rtl/>
          <w:lang w:val="en-US" w:bidi="ar-LB"/>
        </w:rPr>
        <w:t xml:space="preserve">وحصل السؤال المتعلق بوجود آليات لضمان </w:t>
      </w:r>
      <w:r w:rsidR="00383A4E" w:rsidRPr="009B720F">
        <w:rPr>
          <w:rFonts w:eastAsiaTheme="minorHAnsi"/>
          <w:b/>
          <w:bCs/>
          <w:rtl/>
          <w:lang w:val="en-US" w:bidi="ar-LB"/>
        </w:rPr>
        <w:t>إفادة سبل عيش المجتمعات المحلية</w:t>
      </w:r>
      <w:r w:rsidR="00383A4E" w:rsidRPr="009B720F">
        <w:rPr>
          <w:rFonts w:eastAsiaTheme="minorHAnsi"/>
          <w:rtl/>
          <w:lang w:val="en-US" w:bidi="ar-LB"/>
        </w:rPr>
        <w:t xml:space="preserve"> بدون التأثير عليها سلباً عند تنمية تربية الأحياء المائية على درجة عالمية مقدارها </w:t>
      </w:r>
      <w:r w:rsidR="00EE203F">
        <w:rPr>
          <w:rFonts w:hint="cs"/>
          <w:szCs w:val="24"/>
          <w:rtl/>
        </w:rPr>
        <w:t>2.9</w:t>
      </w:r>
      <w:r w:rsidR="00383A4E" w:rsidRPr="009B720F">
        <w:rPr>
          <w:rtl/>
        </w:rPr>
        <w:t xml:space="preserve">، وعلى الرغم من أنّ </w:t>
      </w:r>
      <w:r w:rsidR="00383A4E" w:rsidRPr="009B720F">
        <w:rPr>
          <w:szCs w:val="24"/>
          <w:rtl/>
        </w:rPr>
        <w:t>39</w:t>
      </w:r>
      <w:r w:rsidR="00383A4E" w:rsidRPr="009B720F">
        <w:rPr>
          <w:rtl/>
        </w:rPr>
        <w:t xml:space="preserve"> في المائة من البلدان سجّلت درجة تتراوح بين </w:t>
      </w:r>
      <w:r w:rsidR="00DB2674" w:rsidRPr="009B720F">
        <w:rPr>
          <w:szCs w:val="24"/>
          <w:rtl/>
        </w:rPr>
        <w:t>3</w:t>
      </w:r>
      <w:r w:rsidR="00DB2674" w:rsidRPr="009B720F">
        <w:rPr>
          <w:rtl/>
        </w:rPr>
        <w:t xml:space="preserve"> و</w:t>
      </w:r>
      <w:r w:rsidR="00DB2674" w:rsidRPr="009B720F">
        <w:rPr>
          <w:szCs w:val="24"/>
          <w:rtl/>
        </w:rPr>
        <w:t>4</w:t>
      </w:r>
      <w:r w:rsidR="00DB2674" w:rsidRPr="009B720F">
        <w:rPr>
          <w:rtl/>
        </w:rPr>
        <w:t xml:space="preserve">، ما يعكس وضعاً مقبولاً بالإجمال، إلاّ أنّه كان هناك </w:t>
      </w:r>
      <w:r w:rsidR="005B3CC9" w:rsidRPr="009B720F">
        <w:rPr>
          <w:rtl/>
        </w:rPr>
        <w:t xml:space="preserve">تباين ملحوظ ضمن الأقاليم. وبالتالي سجّل </w:t>
      </w:r>
      <w:r w:rsidR="005B3CC9" w:rsidRPr="009B720F">
        <w:rPr>
          <w:szCs w:val="24"/>
          <w:rtl/>
        </w:rPr>
        <w:t>47</w:t>
      </w:r>
      <w:r w:rsidR="005B3CC9" w:rsidRPr="009B720F">
        <w:rPr>
          <w:rtl/>
        </w:rPr>
        <w:t xml:space="preserve"> في المائة في البلدان في أفريقيا، و</w:t>
      </w:r>
      <w:r w:rsidR="005B3CC9" w:rsidRPr="009B720F">
        <w:rPr>
          <w:szCs w:val="24"/>
          <w:rtl/>
        </w:rPr>
        <w:t>37</w:t>
      </w:r>
      <w:r w:rsidR="005B3CC9" w:rsidRPr="009B720F">
        <w:rPr>
          <w:rtl/>
        </w:rPr>
        <w:t xml:space="preserve"> في المائة في </w:t>
      </w:r>
      <w:r w:rsidR="009427F2">
        <w:rPr>
          <w:rtl/>
        </w:rPr>
        <w:t>أمريكا</w:t>
      </w:r>
      <w:r w:rsidR="005B3CC9" w:rsidRPr="009B720F">
        <w:rPr>
          <w:rtl/>
        </w:rPr>
        <w:t xml:space="preserve"> اللاتينية والبحر الكاريبي، و</w:t>
      </w:r>
      <w:r w:rsidR="005B3CC9" w:rsidRPr="009B720F">
        <w:rPr>
          <w:szCs w:val="24"/>
          <w:rtl/>
        </w:rPr>
        <w:t>30</w:t>
      </w:r>
      <w:r w:rsidR="005B3CC9" w:rsidRPr="009B720F">
        <w:rPr>
          <w:rtl/>
        </w:rPr>
        <w:t xml:space="preserve"> في المائة في آسيا</w:t>
      </w:r>
      <w:r w:rsidR="00F74128">
        <w:rPr>
          <w:rFonts w:hint="cs"/>
          <w:rtl/>
        </w:rPr>
        <w:br/>
      </w:r>
      <w:r w:rsidR="005B3CC9" w:rsidRPr="009B720F">
        <w:rPr>
          <w:rtl/>
        </w:rPr>
        <w:t xml:space="preserve">درجة </w:t>
      </w:r>
      <w:r w:rsidR="005B3CC9" w:rsidRPr="009B720F">
        <w:rPr>
          <w:szCs w:val="24"/>
          <w:rtl/>
        </w:rPr>
        <w:t>2</w:t>
      </w:r>
      <w:r w:rsidR="005B3CC9" w:rsidRPr="009B720F">
        <w:rPr>
          <w:rtl/>
        </w:rPr>
        <w:t xml:space="preserve"> أو أقل.</w:t>
      </w:r>
    </w:p>
    <w:p w:rsidR="005F54DF" w:rsidRDefault="005F54DF" w:rsidP="009D549D">
      <w:pPr>
        <w:pStyle w:val="NewPara"/>
        <w:numPr>
          <w:ilvl w:val="0"/>
          <w:numId w:val="0"/>
        </w:numPr>
        <w:bidi/>
        <w:spacing w:after="0" w:line="216" w:lineRule="auto"/>
        <w:jc w:val="lowKashida"/>
        <w:rPr>
          <w:rtl/>
        </w:rPr>
      </w:pPr>
    </w:p>
    <w:p w:rsidR="005F54DF" w:rsidRDefault="00BE7E0C" w:rsidP="009D549D">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44</w:t>
      </w:r>
      <w:r>
        <w:rPr>
          <w:rFonts w:hint="cs"/>
          <w:rtl/>
        </w:rPr>
        <w:t>-</w:t>
      </w:r>
      <w:r>
        <w:rPr>
          <w:rFonts w:hint="cs"/>
          <w:rtl/>
        </w:rPr>
        <w:tab/>
      </w:r>
      <w:r w:rsidR="00121055" w:rsidRPr="009B720F">
        <w:rPr>
          <w:rtl/>
        </w:rPr>
        <w:t xml:space="preserve">واعتباراً من عام </w:t>
      </w:r>
      <w:r w:rsidR="00121055" w:rsidRPr="009B720F">
        <w:rPr>
          <w:szCs w:val="24"/>
          <w:rtl/>
        </w:rPr>
        <w:t>2013</w:t>
      </w:r>
      <w:r w:rsidR="00121055" w:rsidRPr="009B720F">
        <w:rPr>
          <w:rtl/>
        </w:rPr>
        <w:t xml:space="preserve">، </w:t>
      </w:r>
      <w:r w:rsidR="00121055" w:rsidRPr="009B720F">
        <w:rPr>
          <w:rFonts w:eastAsiaTheme="minorHAnsi"/>
          <w:rtl/>
          <w:lang w:val="en-US" w:bidi="ar-LB"/>
        </w:rPr>
        <w:t xml:space="preserve">حصلت مسألة توافر </w:t>
      </w:r>
      <w:r w:rsidR="00121055" w:rsidRPr="009B720F">
        <w:rPr>
          <w:rFonts w:eastAsiaTheme="minorHAnsi"/>
          <w:b/>
          <w:bCs/>
          <w:rtl/>
          <w:lang w:val="en-US" w:bidi="ar-LB"/>
        </w:rPr>
        <w:t>الائتمانات الميُسّرة للمزارعين</w:t>
      </w:r>
      <w:r w:rsidR="00121055" w:rsidRPr="009B720F">
        <w:rPr>
          <w:rFonts w:eastAsiaTheme="minorHAnsi"/>
          <w:rtl/>
          <w:lang w:val="en-US" w:bidi="ar-LB"/>
        </w:rPr>
        <w:t xml:space="preserve"> على درجة متوسطة متدنية </w:t>
      </w:r>
      <w:r w:rsidR="003F4E97" w:rsidRPr="009B720F">
        <w:rPr>
          <w:rFonts w:eastAsiaTheme="minorHAnsi"/>
          <w:rtl/>
          <w:lang w:val="en-US" w:bidi="ar-LB"/>
        </w:rPr>
        <w:t>بلغت</w:t>
      </w:r>
      <w:r w:rsidR="00121055" w:rsidRPr="009B720F">
        <w:rPr>
          <w:rFonts w:eastAsiaTheme="minorHAnsi"/>
          <w:rtl/>
          <w:lang w:val="en-US" w:bidi="ar-LB"/>
        </w:rPr>
        <w:t xml:space="preserve"> </w:t>
      </w:r>
      <w:r w:rsidR="00097CB0">
        <w:rPr>
          <w:rFonts w:hint="cs"/>
          <w:szCs w:val="24"/>
          <w:rtl/>
        </w:rPr>
        <w:t>2.5</w:t>
      </w:r>
      <w:r w:rsidR="009A0612" w:rsidRPr="009B720F">
        <w:rPr>
          <w:rtl/>
        </w:rPr>
        <w:t xml:space="preserve"> </w:t>
      </w:r>
      <w:r w:rsidR="003F4E97" w:rsidRPr="009B720F">
        <w:rPr>
          <w:rtl/>
        </w:rPr>
        <w:t xml:space="preserve">على المستوى العالمي، </w:t>
      </w:r>
      <w:r w:rsidR="00D200D4" w:rsidRPr="009B720F">
        <w:rPr>
          <w:rtl/>
        </w:rPr>
        <w:t>و</w:t>
      </w:r>
      <w:r w:rsidR="003F4E97" w:rsidRPr="009B720F">
        <w:rPr>
          <w:rtl/>
        </w:rPr>
        <w:t>سجّل</w:t>
      </w:r>
      <w:r w:rsidR="00237EE8">
        <w:rPr>
          <w:rFonts w:hint="cs"/>
          <w:rtl/>
        </w:rPr>
        <w:t>ت</w:t>
      </w:r>
      <w:r w:rsidR="003F4E97" w:rsidRPr="009B720F">
        <w:rPr>
          <w:rtl/>
        </w:rPr>
        <w:t xml:space="preserve"> </w:t>
      </w:r>
      <w:r w:rsidR="00582527" w:rsidRPr="009B720F">
        <w:rPr>
          <w:szCs w:val="24"/>
          <w:rtl/>
        </w:rPr>
        <w:t>40</w:t>
      </w:r>
      <w:r w:rsidR="00582527" w:rsidRPr="009B720F">
        <w:rPr>
          <w:rtl/>
        </w:rPr>
        <w:t xml:space="preserve"> في المائة من البلدان في أفريقيا</w:t>
      </w:r>
      <w:r w:rsidR="00B65AF1" w:rsidRPr="009B720F">
        <w:rPr>
          <w:rtl/>
        </w:rPr>
        <w:t>، و</w:t>
      </w:r>
      <w:r w:rsidR="00B65AF1" w:rsidRPr="009B720F">
        <w:rPr>
          <w:szCs w:val="24"/>
          <w:rtl/>
        </w:rPr>
        <w:t>40</w:t>
      </w:r>
      <w:r w:rsidR="00B65AF1" w:rsidRPr="009B720F">
        <w:rPr>
          <w:rtl/>
        </w:rPr>
        <w:t xml:space="preserve"> في المائة في أمر</w:t>
      </w:r>
      <w:r w:rsidR="009427F2">
        <w:rPr>
          <w:rFonts w:hint="cs"/>
          <w:rtl/>
        </w:rPr>
        <w:t>ي</w:t>
      </w:r>
      <w:r w:rsidR="00B65AF1" w:rsidRPr="009B720F">
        <w:rPr>
          <w:rtl/>
        </w:rPr>
        <w:t>كا اللاتينية،</w:t>
      </w:r>
      <w:r w:rsidR="009427F2">
        <w:rPr>
          <w:rFonts w:hint="cs"/>
          <w:rtl/>
        </w:rPr>
        <w:br/>
      </w:r>
      <w:r w:rsidR="00B65AF1" w:rsidRPr="009B720F">
        <w:rPr>
          <w:rtl/>
        </w:rPr>
        <w:t>و</w:t>
      </w:r>
      <w:r w:rsidR="00B65AF1" w:rsidRPr="009B720F">
        <w:rPr>
          <w:szCs w:val="24"/>
          <w:rtl/>
        </w:rPr>
        <w:t>30</w:t>
      </w:r>
      <w:r w:rsidR="00B65AF1" w:rsidRPr="009B720F">
        <w:rPr>
          <w:rtl/>
        </w:rPr>
        <w:t xml:space="preserve"> في المائة في آسيا درجة </w:t>
      </w:r>
      <w:r w:rsidR="00B65AF1" w:rsidRPr="009B720F">
        <w:rPr>
          <w:szCs w:val="24"/>
          <w:rtl/>
        </w:rPr>
        <w:t>2</w:t>
      </w:r>
      <w:r w:rsidR="00B65AF1" w:rsidRPr="009B720F">
        <w:rPr>
          <w:rtl/>
        </w:rPr>
        <w:t xml:space="preserve"> أو أقل، ما يشير بالتالي إلى التوافر والتطبيق القليل للائتمانات. ولذلك لا يزال هذا موضوعاً ذا أولوية </w:t>
      </w:r>
      <w:r w:rsidR="00DD320B" w:rsidRPr="009B720F">
        <w:rPr>
          <w:rtl/>
        </w:rPr>
        <w:t>كبرى</w:t>
      </w:r>
      <w:r w:rsidR="00B65AF1" w:rsidRPr="009B720F">
        <w:rPr>
          <w:rtl/>
        </w:rPr>
        <w:t xml:space="preserve"> </w:t>
      </w:r>
      <w:r w:rsidR="003B36F6" w:rsidRPr="009B720F">
        <w:rPr>
          <w:rtl/>
        </w:rPr>
        <w:t>من حيث التحسين</w:t>
      </w:r>
      <w:r w:rsidR="00B65AF1" w:rsidRPr="009B720F">
        <w:rPr>
          <w:rtl/>
        </w:rPr>
        <w:t xml:space="preserve"> بوصفه آلية مهمة في وضع خطط تربية الأحياء المائية.</w:t>
      </w:r>
    </w:p>
    <w:p w:rsidR="005F54DF" w:rsidRDefault="005F54DF" w:rsidP="009D549D">
      <w:pPr>
        <w:pStyle w:val="NewPara"/>
        <w:numPr>
          <w:ilvl w:val="0"/>
          <w:numId w:val="0"/>
        </w:numPr>
        <w:bidi/>
        <w:spacing w:after="0" w:line="216" w:lineRule="auto"/>
        <w:jc w:val="lowKashida"/>
        <w:rPr>
          <w:rtl/>
        </w:rPr>
      </w:pPr>
    </w:p>
    <w:p w:rsidR="005F54DF" w:rsidRDefault="00BE7E0C"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45</w:t>
      </w:r>
      <w:r>
        <w:rPr>
          <w:rFonts w:hint="cs"/>
          <w:rtl/>
        </w:rPr>
        <w:t>-</w:t>
      </w:r>
      <w:r>
        <w:rPr>
          <w:rFonts w:hint="cs"/>
          <w:rtl/>
        </w:rPr>
        <w:tab/>
      </w:r>
      <w:r w:rsidR="00F26931" w:rsidRPr="009B720F">
        <w:rPr>
          <w:rtl/>
        </w:rPr>
        <w:t xml:space="preserve">وسجّلت مسألة </w:t>
      </w:r>
      <w:r w:rsidR="003766DB" w:rsidRPr="009B720F">
        <w:rPr>
          <w:rtl/>
        </w:rPr>
        <w:t xml:space="preserve">تطبيق </w:t>
      </w:r>
      <w:r w:rsidR="00F26931" w:rsidRPr="009B720F">
        <w:rPr>
          <w:b/>
          <w:bCs/>
          <w:rtl/>
        </w:rPr>
        <w:t>نظم منح الشهادات</w:t>
      </w:r>
      <w:r w:rsidR="00F26931" w:rsidRPr="009B720F">
        <w:rPr>
          <w:rtl/>
        </w:rPr>
        <w:t xml:space="preserve"> الطوعية التي تعزّز ممارسة </w:t>
      </w:r>
      <w:r w:rsidR="00392FF6" w:rsidRPr="009B720F">
        <w:rPr>
          <w:rtl/>
        </w:rPr>
        <w:t xml:space="preserve">التربية الرشيدة للأحياء المائية </w:t>
      </w:r>
      <w:r w:rsidR="00F26931" w:rsidRPr="009B720F">
        <w:rPr>
          <w:rtl/>
        </w:rPr>
        <w:t>درجة عالمية مقدارها</w:t>
      </w:r>
      <w:r w:rsidR="00E06090">
        <w:rPr>
          <w:rFonts w:hint="cs"/>
          <w:rtl/>
        </w:rPr>
        <w:t xml:space="preserve"> </w:t>
      </w:r>
      <w:r w:rsidR="00E06090">
        <w:rPr>
          <w:rFonts w:hint="cs"/>
          <w:szCs w:val="24"/>
          <w:rtl/>
        </w:rPr>
        <w:t>2.2</w:t>
      </w:r>
      <w:r w:rsidR="00F26931" w:rsidRPr="009B720F">
        <w:rPr>
          <w:rtl/>
        </w:rPr>
        <w:t xml:space="preserve">، </w:t>
      </w:r>
      <w:r w:rsidR="00392FF6" w:rsidRPr="009B720F">
        <w:rPr>
          <w:rtl/>
        </w:rPr>
        <w:t>وسجّل</w:t>
      </w:r>
      <w:r w:rsidR="00237EE8">
        <w:rPr>
          <w:rFonts w:hint="cs"/>
          <w:rtl/>
        </w:rPr>
        <w:t>ت</w:t>
      </w:r>
      <w:r w:rsidR="00392FF6" w:rsidRPr="009B720F">
        <w:rPr>
          <w:rtl/>
        </w:rPr>
        <w:t xml:space="preserve"> </w:t>
      </w:r>
      <w:r w:rsidR="00392FF6" w:rsidRPr="009B720F">
        <w:rPr>
          <w:szCs w:val="24"/>
          <w:rtl/>
        </w:rPr>
        <w:t>41</w:t>
      </w:r>
      <w:r w:rsidR="00392FF6" w:rsidRPr="009B720F">
        <w:rPr>
          <w:rtl/>
        </w:rPr>
        <w:t xml:space="preserve"> في المائة من البلدان درجة </w:t>
      </w:r>
      <w:r w:rsidR="00392FF6" w:rsidRPr="009B720F">
        <w:rPr>
          <w:szCs w:val="24"/>
          <w:rtl/>
        </w:rPr>
        <w:t>2</w:t>
      </w:r>
      <w:r w:rsidR="00392FF6" w:rsidRPr="009B720F">
        <w:rPr>
          <w:rtl/>
        </w:rPr>
        <w:t xml:space="preserve"> أو أقل</w:t>
      </w:r>
      <w:r w:rsidR="003766DB" w:rsidRPr="009B720F">
        <w:rPr>
          <w:rtl/>
        </w:rPr>
        <w:t>،</w:t>
      </w:r>
      <w:r w:rsidR="00392FF6" w:rsidRPr="009B720F">
        <w:rPr>
          <w:rtl/>
        </w:rPr>
        <w:t xml:space="preserve"> و</w:t>
      </w:r>
      <w:r w:rsidR="00392FF6" w:rsidRPr="009B720F">
        <w:rPr>
          <w:szCs w:val="24"/>
          <w:rtl/>
        </w:rPr>
        <w:t>16</w:t>
      </w:r>
      <w:r w:rsidR="00392FF6" w:rsidRPr="009B720F">
        <w:rPr>
          <w:rtl/>
        </w:rPr>
        <w:t xml:space="preserve"> في المائة من البلدان درجة </w:t>
      </w:r>
      <w:r w:rsidR="00392FF6" w:rsidRPr="009B720F">
        <w:rPr>
          <w:szCs w:val="24"/>
          <w:rtl/>
        </w:rPr>
        <w:t>0</w:t>
      </w:r>
      <w:r w:rsidR="003766DB" w:rsidRPr="009B720F">
        <w:rPr>
          <w:rtl/>
        </w:rPr>
        <w:t>،</w:t>
      </w:r>
      <w:r w:rsidR="00392FF6" w:rsidRPr="009B720F">
        <w:rPr>
          <w:rtl/>
        </w:rPr>
        <w:t xml:space="preserve"> </w:t>
      </w:r>
      <w:r w:rsidR="00093BE3" w:rsidRPr="009B720F">
        <w:rPr>
          <w:rtl/>
        </w:rPr>
        <w:t>بينما أشار</w:t>
      </w:r>
      <w:r w:rsidR="00392FF6" w:rsidRPr="009B720F">
        <w:rPr>
          <w:rtl/>
        </w:rPr>
        <w:t xml:space="preserve"> </w:t>
      </w:r>
      <w:r w:rsidR="003766DB" w:rsidRPr="009B720F">
        <w:rPr>
          <w:szCs w:val="24"/>
          <w:rtl/>
        </w:rPr>
        <w:t>13</w:t>
      </w:r>
      <w:r w:rsidR="003766DB" w:rsidRPr="009B720F">
        <w:rPr>
          <w:rtl/>
        </w:rPr>
        <w:t xml:space="preserve"> </w:t>
      </w:r>
      <w:r w:rsidR="00392FF6" w:rsidRPr="009B720F">
        <w:rPr>
          <w:rtl/>
        </w:rPr>
        <w:t>في المائة</w:t>
      </w:r>
      <w:r w:rsidR="00F26931" w:rsidRPr="009B720F">
        <w:rPr>
          <w:rtl/>
        </w:rPr>
        <w:t xml:space="preserve"> </w:t>
      </w:r>
      <w:r w:rsidR="00093BE3" w:rsidRPr="009B720F">
        <w:rPr>
          <w:rtl/>
        </w:rPr>
        <w:t xml:space="preserve">إلى أنّها لا تنطبق. </w:t>
      </w:r>
      <w:r w:rsidR="00E6660A" w:rsidRPr="009B720F">
        <w:rPr>
          <w:rtl/>
        </w:rPr>
        <w:t xml:space="preserve">ويلحظ التقييم أنّ </w:t>
      </w:r>
      <w:r w:rsidR="003766DB" w:rsidRPr="009B720F">
        <w:rPr>
          <w:rtl/>
        </w:rPr>
        <w:t>تطبيق</w:t>
      </w:r>
      <w:r w:rsidR="00E6660A" w:rsidRPr="009B720F">
        <w:rPr>
          <w:rtl/>
        </w:rPr>
        <w:t xml:space="preserve"> نظم منح الشهادات لتربية الأحياء المائية على المستوى العالمي ضعيف في جميع الأقاليم باستثناء بلدان </w:t>
      </w:r>
      <w:r w:rsidR="009427F2">
        <w:rPr>
          <w:rtl/>
        </w:rPr>
        <w:t>أمريكا</w:t>
      </w:r>
      <w:r w:rsidR="00E6660A" w:rsidRPr="009B720F">
        <w:rPr>
          <w:rtl/>
        </w:rPr>
        <w:t xml:space="preserve"> الشمالية.</w:t>
      </w:r>
    </w:p>
    <w:p w:rsidR="005F54DF" w:rsidRDefault="005F54DF" w:rsidP="00615966">
      <w:pPr>
        <w:pStyle w:val="NewPara"/>
        <w:numPr>
          <w:ilvl w:val="0"/>
          <w:numId w:val="0"/>
        </w:numPr>
        <w:bidi/>
        <w:spacing w:after="0" w:line="216" w:lineRule="auto"/>
        <w:jc w:val="lowKashida"/>
        <w:rPr>
          <w:rtl/>
        </w:rPr>
      </w:pPr>
    </w:p>
    <w:p w:rsidR="005F54DF" w:rsidRDefault="00BE7E0C" w:rsidP="00615966">
      <w:pPr>
        <w:pStyle w:val="NewPara"/>
        <w:numPr>
          <w:ilvl w:val="0"/>
          <w:numId w:val="0"/>
        </w:numPr>
        <w:bidi/>
        <w:spacing w:after="0" w:line="216" w:lineRule="auto"/>
        <w:jc w:val="lowKashida"/>
        <w:rPr>
          <w:rtl/>
        </w:rPr>
      </w:pPr>
      <w:r w:rsidRPr="00581882">
        <w:rPr>
          <w:rFonts w:asciiTheme="majorBidi" w:hAnsiTheme="majorBidi" w:cstheme="majorBidi" w:hint="cs"/>
          <w:sz w:val="24"/>
          <w:szCs w:val="24"/>
          <w:rtl/>
        </w:rPr>
        <w:t>46</w:t>
      </w:r>
      <w:r>
        <w:rPr>
          <w:rFonts w:hint="cs"/>
          <w:rtl/>
        </w:rPr>
        <w:t>-</w:t>
      </w:r>
      <w:r>
        <w:rPr>
          <w:rFonts w:hint="cs"/>
          <w:rtl/>
        </w:rPr>
        <w:tab/>
      </w:r>
      <w:r w:rsidR="009A002F" w:rsidRPr="009B720F">
        <w:rPr>
          <w:rtl/>
        </w:rPr>
        <w:t>وسجّلت مسأل</w:t>
      </w:r>
      <w:r w:rsidR="008F0B86" w:rsidRPr="009B720F">
        <w:rPr>
          <w:rtl/>
        </w:rPr>
        <w:t>تا</w:t>
      </w:r>
      <w:r w:rsidR="009A002F" w:rsidRPr="009B720F">
        <w:rPr>
          <w:rtl/>
        </w:rPr>
        <w:t xml:space="preserve"> وجود </w:t>
      </w:r>
      <w:r w:rsidR="009A002F" w:rsidRPr="009B720F">
        <w:rPr>
          <w:rFonts w:eastAsiaTheme="minorHAnsi"/>
          <w:rtl/>
          <w:lang w:val="en-US" w:bidi="ar-LB"/>
        </w:rPr>
        <w:t xml:space="preserve">وتوافر </w:t>
      </w:r>
      <w:r w:rsidR="009A002F" w:rsidRPr="009B720F">
        <w:rPr>
          <w:rFonts w:eastAsiaTheme="minorHAnsi"/>
          <w:b/>
          <w:bCs/>
          <w:rtl/>
          <w:lang w:val="en-US" w:bidi="ar-LB"/>
        </w:rPr>
        <w:t>خطط</w:t>
      </w:r>
      <w:r w:rsidR="009A002F" w:rsidRPr="009B720F">
        <w:rPr>
          <w:rFonts w:eastAsiaTheme="minorHAnsi"/>
          <w:rtl/>
          <w:lang w:val="en-US" w:bidi="ar-LB"/>
        </w:rPr>
        <w:t xml:space="preserve"> حكومية </w:t>
      </w:r>
      <w:r w:rsidR="009A002F" w:rsidRPr="009B720F">
        <w:rPr>
          <w:rFonts w:eastAsiaTheme="minorHAnsi"/>
          <w:b/>
          <w:bCs/>
          <w:rtl/>
          <w:lang w:val="en-US" w:bidi="ar-LB"/>
        </w:rPr>
        <w:t>للمساعدة</w:t>
      </w:r>
      <w:r w:rsidR="009A002F" w:rsidRPr="009B720F">
        <w:rPr>
          <w:rFonts w:eastAsiaTheme="minorHAnsi"/>
          <w:rtl/>
          <w:lang w:val="en-US" w:bidi="ar-LB"/>
        </w:rPr>
        <w:t xml:space="preserve"> </w:t>
      </w:r>
      <w:r w:rsidR="009A002F" w:rsidRPr="009B720F">
        <w:rPr>
          <w:rFonts w:eastAsiaTheme="minorHAnsi"/>
          <w:b/>
          <w:bCs/>
          <w:rtl/>
          <w:lang w:val="en-US" w:bidi="ar-LB"/>
        </w:rPr>
        <w:t>في حالات الكوارث</w:t>
      </w:r>
      <w:r w:rsidR="00410F9C" w:rsidRPr="009B720F">
        <w:rPr>
          <w:rFonts w:eastAsiaTheme="minorHAnsi"/>
          <w:b/>
          <w:bCs/>
          <w:rtl/>
          <w:lang w:val="en-US" w:bidi="ar-LB"/>
        </w:rPr>
        <w:t>،</w:t>
      </w:r>
      <w:r w:rsidR="00CB675A" w:rsidRPr="009B720F">
        <w:rPr>
          <w:rFonts w:eastAsiaTheme="minorHAnsi"/>
          <w:b/>
          <w:bCs/>
          <w:rtl/>
          <w:lang w:val="en-US" w:bidi="ar-LB"/>
        </w:rPr>
        <w:t xml:space="preserve"> والتأمين</w:t>
      </w:r>
      <w:r w:rsidR="00CB675A" w:rsidRPr="009B720F">
        <w:rPr>
          <w:rFonts w:eastAsiaTheme="minorHAnsi"/>
          <w:rtl/>
          <w:lang w:val="en-US" w:bidi="ar-LB"/>
        </w:rPr>
        <w:t xml:space="preserve"> التجاري </w:t>
      </w:r>
      <w:r w:rsidR="00CB675A" w:rsidRPr="009B720F">
        <w:rPr>
          <w:rFonts w:eastAsiaTheme="minorHAnsi"/>
          <w:b/>
          <w:bCs/>
          <w:rtl/>
          <w:lang w:val="en-US" w:bidi="ar-LB"/>
        </w:rPr>
        <w:t>للمزارعين</w:t>
      </w:r>
      <w:r w:rsidR="00CB675A" w:rsidRPr="009B720F">
        <w:rPr>
          <w:rFonts w:eastAsiaTheme="minorHAnsi"/>
          <w:rtl/>
          <w:lang w:val="en-US" w:bidi="ar-LB"/>
        </w:rPr>
        <w:t xml:space="preserve"> </w:t>
      </w:r>
      <w:r w:rsidR="006B0AB2" w:rsidRPr="009B720F">
        <w:rPr>
          <w:rFonts w:eastAsiaTheme="minorHAnsi"/>
          <w:rtl/>
          <w:lang w:val="en-US" w:bidi="ar-LB"/>
        </w:rPr>
        <w:t xml:space="preserve">درجة </w:t>
      </w:r>
      <w:r w:rsidR="00B311B4">
        <w:rPr>
          <w:rFonts w:hint="cs"/>
          <w:szCs w:val="24"/>
          <w:rtl/>
        </w:rPr>
        <w:t>2.1</w:t>
      </w:r>
      <w:r w:rsidR="006B0AB2" w:rsidRPr="009B720F">
        <w:rPr>
          <w:rtl/>
        </w:rPr>
        <w:t xml:space="preserve"> و</w:t>
      </w:r>
      <w:r w:rsidR="00B311B4">
        <w:rPr>
          <w:rFonts w:hint="cs"/>
          <w:szCs w:val="24"/>
          <w:rtl/>
        </w:rPr>
        <w:t>1.5</w:t>
      </w:r>
      <w:r w:rsidR="006B0AB2" w:rsidRPr="009B720F">
        <w:rPr>
          <w:rtl/>
        </w:rPr>
        <w:t xml:space="preserve"> على التوالي، ما يعكس هشاشة القطاع الشديدة </w:t>
      </w:r>
      <w:r w:rsidR="00BC6D1D" w:rsidRPr="009B720F">
        <w:rPr>
          <w:rtl/>
        </w:rPr>
        <w:t xml:space="preserve">أمام </w:t>
      </w:r>
      <w:r w:rsidR="0065425A" w:rsidRPr="009B720F">
        <w:rPr>
          <w:rtl/>
        </w:rPr>
        <w:t xml:space="preserve">الكوارث والخسائر في جميع الأقاليم. </w:t>
      </w:r>
      <w:r w:rsidR="00756DF4" w:rsidRPr="009B720F">
        <w:rPr>
          <w:rtl/>
        </w:rPr>
        <w:t>وسجّل</w:t>
      </w:r>
      <w:r w:rsidR="00BB107F">
        <w:rPr>
          <w:rFonts w:hint="cs"/>
          <w:rtl/>
        </w:rPr>
        <w:br/>
      </w:r>
      <w:r w:rsidR="00756DF4" w:rsidRPr="009B720F">
        <w:rPr>
          <w:szCs w:val="24"/>
          <w:rtl/>
        </w:rPr>
        <w:t>64</w:t>
      </w:r>
      <w:r w:rsidR="00756DF4" w:rsidRPr="009B720F">
        <w:rPr>
          <w:rtl/>
        </w:rPr>
        <w:t xml:space="preserve"> في المائة من البلدان في أفريقيا، و</w:t>
      </w:r>
      <w:r w:rsidR="00756DF4" w:rsidRPr="009B720F">
        <w:rPr>
          <w:szCs w:val="24"/>
          <w:rtl/>
        </w:rPr>
        <w:t>60</w:t>
      </w:r>
      <w:r w:rsidR="00756DF4" w:rsidRPr="009B720F">
        <w:rPr>
          <w:rtl/>
        </w:rPr>
        <w:t xml:space="preserve"> في المائة </w:t>
      </w:r>
      <w:r w:rsidR="00BF51AC" w:rsidRPr="009B720F">
        <w:rPr>
          <w:rtl/>
        </w:rPr>
        <w:t>في آسيا، و</w:t>
      </w:r>
      <w:r w:rsidR="00BF51AC" w:rsidRPr="009B720F">
        <w:rPr>
          <w:szCs w:val="24"/>
          <w:rtl/>
        </w:rPr>
        <w:t>74</w:t>
      </w:r>
      <w:r w:rsidR="00BF51AC" w:rsidRPr="009B720F">
        <w:rPr>
          <w:rtl/>
        </w:rPr>
        <w:t xml:space="preserve"> في المائة في </w:t>
      </w:r>
      <w:r w:rsidR="009427F2">
        <w:rPr>
          <w:rtl/>
        </w:rPr>
        <w:t>أمريكا</w:t>
      </w:r>
      <w:r w:rsidR="00BF51AC" w:rsidRPr="009B720F">
        <w:rPr>
          <w:rtl/>
        </w:rPr>
        <w:t xml:space="preserve"> اللاتينية والبحر الكاريبي درجة </w:t>
      </w:r>
      <w:r w:rsidR="00BF51AC" w:rsidRPr="009B720F">
        <w:rPr>
          <w:szCs w:val="24"/>
          <w:rtl/>
        </w:rPr>
        <w:t>2</w:t>
      </w:r>
      <w:r w:rsidR="00BF51AC" w:rsidRPr="009B720F">
        <w:rPr>
          <w:rtl/>
        </w:rPr>
        <w:t xml:space="preserve"> </w:t>
      </w:r>
      <w:r w:rsidR="00BB107F">
        <w:rPr>
          <w:rFonts w:hint="cs"/>
          <w:rtl/>
        </w:rPr>
        <w:br/>
      </w:r>
      <w:r w:rsidR="00BF51AC" w:rsidRPr="009B720F">
        <w:rPr>
          <w:rtl/>
        </w:rPr>
        <w:t xml:space="preserve">أو أقل بالنسبة إلى توافر التأمين، ويشير </w:t>
      </w:r>
      <w:r w:rsidR="00BF51AC" w:rsidRPr="009B720F">
        <w:rPr>
          <w:szCs w:val="24"/>
          <w:rtl/>
        </w:rPr>
        <w:t>32</w:t>
      </w:r>
      <w:r w:rsidR="00BF51AC" w:rsidRPr="009B720F">
        <w:rPr>
          <w:rtl/>
        </w:rPr>
        <w:t xml:space="preserve"> في المائة من البلدان على المستوى العالمي</w:t>
      </w:r>
      <w:r w:rsidR="008207DE" w:rsidRPr="009B720F">
        <w:rPr>
          <w:rtl/>
        </w:rPr>
        <w:t xml:space="preserve"> إلى الغياب التام لهكذا أداة. </w:t>
      </w:r>
      <w:r w:rsidR="00F35F5E" w:rsidRPr="009B720F">
        <w:rPr>
          <w:rtl/>
        </w:rPr>
        <w:t xml:space="preserve">وتتشابه خطط المساعدة في حالات الكوارث إلى حدّ كبير نظراً إلى أنّ </w:t>
      </w:r>
      <w:r w:rsidR="00F35F5E" w:rsidRPr="009B720F">
        <w:rPr>
          <w:szCs w:val="24"/>
          <w:rtl/>
        </w:rPr>
        <w:t>45</w:t>
      </w:r>
      <w:r w:rsidR="00F35F5E" w:rsidRPr="009B720F">
        <w:rPr>
          <w:rtl/>
        </w:rPr>
        <w:t xml:space="preserve"> في المائة من البلدان سجّلت درجة </w:t>
      </w:r>
      <w:r w:rsidR="00F35F5E" w:rsidRPr="009B720F">
        <w:rPr>
          <w:szCs w:val="24"/>
          <w:rtl/>
        </w:rPr>
        <w:t>2</w:t>
      </w:r>
      <w:r w:rsidR="00F35F5E" w:rsidRPr="009B720F">
        <w:rPr>
          <w:rtl/>
        </w:rPr>
        <w:t xml:space="preserve"> أو أقل</w:t>
      </w:r>
      <w:r w:rsidR="00062E20" w:rsidRPr="009B720F">
        <w:rPr>
          <w:rtl/>
        </w:rPr>
        <w:t xml:space="preserve">، لا سيّما في </w:t>
      </w:r>
      <w:r w:rsidR="009427F2">
        <w:rPr>
          <w:rtl/>
        </w:rPr>
        <w:t>أمريكا</w:t>
      </w:r>
      <w:r w:rsidR="00062E20" w:rsidRPr="009B720F">
        <w:rPr>
          <w:rtl/>
        </w:rPr>
        <w:t xml:space="preserve"> اللاتينية وأفريقيا، ولكن الدرجات كانت متدنية أيضاً في أقاليم أخرى.</w:t>
      </w:r>
    </w:p>
    <w:p w:rsidR="005F54DF" w:rsidRDefault="005F54DF" w:rsidP="00615966">
      <w:pPr>
        <w:pStyle w:val="NewPara"/>
        <w:numPr>
          <w:ilvl w:val="0"/>
          <w:numId w:val="0"/>
        </w:numPr>
        <w:bidi/>
        <w:spacing w:after="0" w:line="216" w:lineRule="auto"/>
        <w:jc w:val="lowKashida"/>
        <w:rPr>
          <w:rtl/>
        </w:rPr>
      </w:pPr>
    </w:p>
    <w:p w:rsidR="00A70F92" w:rsidRPr="00615966" w:rsidRDefault="00250932" w:rsidP="00615966">
      <w:pPr>
        <w:bidi/>
        <w:spacing w:after="0" w:line="216" w:lineRule="auto"/>
        <w:jc w:val="lowKashida"/>
        <w:rPr>
          <w:b/>
          <w:bCs/>
          <w:sz w:val="32"/>
          <w:szCs w:val="32"/>
          <w:rtl/>
        </w:rPr>
      </w:pPr>
      <w:r w:rsidRPr="00615966">
        <w:rPr>
          <w:rFonts w:eastAsiaTheme="minorHAnsi"/>
          <w:b/>
          <w:bCs/>
          <w:sz w:val="32"/>
          <w:szCs w:val="32"/>
          <w:rtl/>
          <w:lang w:val="en-US" w:bidi="ar-LB"/>
        </w:rPr>
        <w:t>مستوى ودرجة قدرة البلدان</w:t>
      </w:r>
      <w:r w:rsidR="00EB35BC" w:rsidRPr="00615966">
        <w:rPr>
          <w:rFonts w:eastAsiaTheme="minorHAnsi"/>
          <w:b/>
          <w:bCs/>
          <w:sz w:val="32"/>
          <w:szCs w:val="32"/>
          <w:rtl/>
          <w:lang w:val="en-US" w:bidi="ar-LB"/>
        </w:rPr>
        <w:t xml:space="preserve"> على معالجة</w:t>
      </w:r>
      <w:r w:rsidRPr="00615966">
        <w:rPr>
          <w:rFonts w:eastAsiaTheme="minorHAnsi"/>
          <w:b/>
          <w:bCs/>
          <w:sz w:val="32"/>
          <w:szCs w:val="32"/>
          <w:rtl/>
          <w:lang w:val="en-US" w:bidi="ar-LB"/>
        </w:rPr>
        <w:t xml:space="preserve"> الإجراءات الأساسية للإدارة</w:t>
      </w:r>
      <w:r w:rsidR="00EB35BC" w:rsidRPr="00615966">
        <w:rPr>
          <w:rFonts w:eastAsiaTheme="minorHAnsi"/>
          <w:b/>
          <w:bCs/>
          <w:sz w:val="32"/>
          <w:szCs w:val="32"/>
          <w:rtl/>
          <w:lang w:val="en-US" w:bidi="ar-LB"/>
        </w:rPr>
        <w:t>، وآليات الدعم والتعزيز</w:t>
      </w:r>
    </w:p>
    <w:p w:rsidR="004059F8" w:rsidRPr="004059F8" w:rsidRDefault="004059F8" w:rsidP="00615966">
      <w:pPr>
        <w:bidi/>
        <w:spacing w:after="0" w:line="216" w:lineRule="auto"/>
        <w:jc w:val="lowKashida"/>
        <w:rPr>
          <w:rtl/>
        </w:rPr>
      </w:pPr>
    </w:p>
    <w:p w:rsidR="004059F8" w:rsidRDefault="00BE7E0C" w:rsidP="00615966">
      <w:pPr>
        <w:pStyle w:val="NewPara"/>
        <w:numPr>
          <w:ilvl w:val="0"/>
          <w:numId w:val="0"/>
        </w:numPr>
        <w:bidi/>
        <w:spacing w:after="0" w:line="216" w:lineRule="auto"/>
        <w:jc w:val="lowKashida"/>
        <w:rPr>
          <w:rFonts w:eastAsiaTheme="minorHAnsi"/>
          <w:rtl/>
          <w:lang w:val="en-US" w:bidi="ar-LB"/>
        </w:rPr>
      </w:pPr>
      <w:r w:rsidRPr="0084222E">
        <w:rPr>
          <w:rFonts w:asciiTheme="majorBidi" w:hAnsiTheme="majorBidi" w:cstheme="majorBidi" w:hint="cs"/>
          <w:sz w:val="24"/>
          <w:szCs w:val="24"/>
          <w:rtl/>
        </w:rPr>
        <w:t>47</w:t>
      </w:r>
      <w:r>
        <w:rPr>
          <w:rFonts w:eastAsiaTheme="minorHAnsi" w:hint="cs"/>
          <w:rtl/>
          <w:lang w:val="en-US" w:bidi="ar-LB"/>
        </w:rPr>
        <w:t>-</w:t>
      </w:r>
      <w:r>
        <w:rPr>
          <w:rFonts w:eastAsiaTheme="minorHAnsi" w:hint="cs"/>
          <w:rtl/>
          <w:lang w:val="en-US" w:bidi="ar-LB"/>
        </w:rPr>
        <w:tab/>
      </w:r>
      <w:r w:rsidR="00017604" w:rsidRPr="009B720F">
        <w:rPr>
          <w:rFonts w:eastAsiaTheme="minorHAnsi"/>
          <w:rtl/>
          <w:lang w:val="en-US" w:bidi="ar-LB"/>
        </w:rPr>
        <w:t xml:space="preserve">يحاول الاستبيان في هذا القسم تقييم قدرة الدولة بما فيها الحكومة والمؤسسات والقطاع الخاص على تطوير المعارف والمعلومات والتكنولوجيا والمشورة وتعزيز تبنيها من أجل دعم وضع الإجراءات المذكورة </w:t>
      </w:r>
      <w:r w:rsidR="001D24B2" w:rsidRPr="009B720F">
        <w:rPr>
          <w:rFonts w:eastAsiaTheme="minorHAnsi"/>
          <w:rtl/>
          <w:lang w:val="en-US" w:bidi="ar-LB"/>
        </w:rPr>
        <w:t>وإنفاذها</w:t>
      </w:r>
      <w:r w:rsidR="00017604" w:rsidRPr="009B720F">
        <w:rPr>
          <w:rFonts w:eastAsiaTheme="minorHAnsi"/>
          <w:rtl/>
          <w:lang w:val="en-US" w:bidi="ar-LB"/>
        </w:rPr>
        <w:t xml:space="preserve"> ورصدها وتقييمها.</w:t>
      </w:r>
      <w:r w:rsidR="001536C8" w:rsidRPr="009B720F">
        <w:rPr>
          <w:rFonts w:eastAsiaTheme="minorHAnsi"/>
          <w:rtl/>
          <w:lang w:val="en-US" w:bidi="ar-LB"/>
        </w:rPr>
        <w:t xml:space="preserve"> </w:t>
      </w:r>
      <w:r w:rsidR="00DC42D6" w:rsidRPr="009B720F">
        <w:rPr>
          <w:rFonts w:eastAsiaTheme="minorHAnsi"/>
          <w:rtl/>
          <w:lang w:val="en-US" w:bidi="ar-LB"/>
        </w:rPr>
        <w:t>و</w:t>
      </w:r>
      <w:r w:rsidR="00017604" w:rsidRPr="009B720F">
        <w:rPr>
          <w:rFonts w:eastAsiaTheme="minorHAnsi"/>
          <w:rtl/>
          <w:lang w:val="en-US" w:bidi="ar-LB"/>
        </w:rPr>
        <w:t>تم</w:t>
      </w:r>
      <w:r w:rsidR="00B94F71" w:rsidRPr="009B720F">
        <w:rPr>
          <w:rFonts w:eastAsiaTheme="minorHAnsi"/>
          <w:rtl/>
          <w:lang w:val="en-US" w:bidi="ar-LB"/>
        </w:rPr>
        <w:t xml:space="preserve"> أيضاً</w:t>
      </w:r>
      <w:r w:rsidR="00017604" w:rsidRPr="009B720F">
        <w:rPr>
          <w:rFonts w:eastAsiaTheme="minorHAnsi"/>
          <w:rtl/>
          <w:lang w:val="en-US" w:bidi="ar-LB"/>
        </w:rPr>
        <w:t xml:space="preserve"> تضمين ا</w:t>
      </w:r>
      <w:r w:rsidR="00DC42D6" w:rsidRPr="009B720F">
        <w:rPr>
          <w:rFonts w:eastAsiaTheme="minorHAnsi"/>
          <w:rtl/>
          <w:lang w:val="en-US" w:bidi="ar-LB"/>
        </w:rPr>
        <w:t>لقدرة على التعامل مع الكوارث و</w:t>
      </w:r>
      <w:r w:rsidR="00017604" w:rsidRPr="009B720F">
        <w:rPr>
          <w:rFonts w:eastAsiaTheme="minorHAnsi"/>
          <w:rtl/>
          <w:lang w:val="en-US" w:bidi="ar-LB"/>
        </w:rPr>
        <w:t>تغي</w:t>
      </w:r>
      <w:r w:rsidR="00DC42D6" w:rsidRPr="009B720F">
        <w:rPr>
          <w:rFonts w:eastAsiaTheme="minorHAnsi"/>
          <w:rtl/>
          <w:lang w:val="en-US" w:bidi="ar-LB"/>
        </w:rPr>
        <w:t>ّ</w:t>
      </w:r>
      <w:r w:rsidR="00017604" w:rsidRPr="009B720F">
        <w:rPr>
          <w:rFonts w:eastAsiaTheme="minorHAnsi"/>
          <w:rtl/>
          <w:lang w:val="en-US" w:bidi="ar-LB"/>
        </w:rPr>
        <w:t>ر المناخ</w:t>
      </w:r>
      <w:r w:rsidR="00B94F71" w:rsidRPr="009B720F">
        <w:rPr>
          <w:rFonts w:eastAsiaTheme="minorHAnsi"/>
          <w:rtl/>
          <w:lang w:val="en-US" w:bidi="ar-LB"/>
        </w:rPr>
        <w:t>.</w:t>
      </w:r>
    </w:p>
    <w:p w:rsidR="004059F8" w:rsidRDefault="004059F8" w:rsidP="00615966">
      <w:pPr>
        <w:pStyle w:val="NewPara"/>
        <w:numPr>
          <w:ilvl w:val="0"/>
          <w:numId w:val="0"/>
        </w:numPr>
        <w:bidi/>
        <w:spacing w:after="0" w:line="216" w:lineRule="auto"/>
        <w:jc w:val="lowKashida"/>
        <w:rPr>
          <w:rFonts w:eastAsiaTheme="minorHAnsi"/>
          <w:rtl/>
          <w:lang w:val="en-US" w:bidi="ar-LB"/>
        </w:rPr>
      </w:pPr>
    </w:p>
    <w:p w:rsidR="004059F8"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48</w:t>
      </w:r>
      <w:r>
        <w:rPr>
          <w:rFonts w:hint="cs"/>
          <w:rtl/>
        </w:rPr>
        <w:t>-</w:t>
      </w:r>
      <w:r>
        <w:rPr>
          <w:rFonts w:hint="cs"/>
          <w:rtl/>
        </w:rPr>
        <w:tab/>
      </w:r>
      <w:r w:rsidR="000A7645" w:rsidRPr="009B720F">
        <w:rPr>
          <w:rtl/>
        </w:rPr>
        <w:t xml:space="preserve">وبلغ معدّل الدرجة العالمية </w:t>
      </w:r>
      <w:r w:rsidR="000A7645" w:rsidRPr="009B720F">
        <w:rPr>
          <w:b/>
          <w:bCs/>
          <w:rtl/>
        </w:rPr>
        <w:t>لقدرة الدولة</w:t>
      </w:r>
      <w:r w:rsidR="000A7645" w:rsidRPr="009B720F">
        <w:rPr>
          <w:rtl/>
        </w:rPr>
        <w:t xml:space="preserve"> </w:t>
      </w:r>
      <w:r w:rsidR="000A7645" w:rsidRPr="009B720F">
        <w:rPr>
          <w:szCs w:val="24"/>
          <w:rtl/>
        </w:rPr>
        <w:t>3</w:t>
      </w:r>
      <w:r w:rsidR="000A7645" w:rsidRPr="009B720F">
        <w:rPr>
          <w:rtl/>
        </w:rPr>
        <w:t xml:space="preserve"> وفيما سجّل </w:t>
      </w:r>
      <w:r w:rsidR="000A7645" w:rsidRPr="009B720F">
        <w:rPr>
          <w:szCs w:val="24"/>
          <w:rtl/>
        </w:rPr>
        <w:t>25</w:t>
      </w:r>
      <w:r w:rsidR="000A7645" w:rsidRPr="009B720F">
        <w:rPr>
          <w:rtl/>
        </w:rPr>
        <w:t xml:space="preserve"> في المائة من البلدان درجة </w:t>
      </w:r>
      <w:r w:rsidR="000A7645" w:rsidRPr="009B720F">
        <w:rPr>
          <w:szCs w:val="24"/>
          <w:rtl/>
        </w:rPr>
        <w:t>2</w:t>
      </w:r>
      <w:r w:rsidR="000A7645" w:rsidRPr="009B720F">
        <w:rPr>
          <w:rtl/>
        </w:rPr>
        <w:t xml:space="preserve"> أو أقل، سجّل</w:t>
      </w:r>
      <w:r w:rsidR="00FE0FC2">
        <w:rPr>
          <w:rFonts w:hint="cs"/>
          <w:rtl/>
        </w:rPr>
        <w:br/>
      </w:r>
      <w:r w:rsidR="000A7645" w:rsidRPr="009B720F">
        <w:rPr>
          <w:szCs w:val="24"/>
          <w:rtl/>
        </w:rPr>
        <w:t>35</w:t>
      </w:r>
      <w:r w:rsidR="000A7645" w:rsidRPr="009B720F">
        <w:rPr>
          <w:rtl/>
        </w:rPr>
        <w:t xml:space="preserve"> في المائة درجة </w:t>
      </w:r>
      <w:r w:rsidR="000A7645" w:rsidRPr="009B720F">
        <w:rPr>
          <w:szCs w:val="24"/>
          <w:rtl/>
        </w:rPr>
        <w:t>4</w:t>
      </w:r>
      <w:r w:rsidR="000A7645" w:rsidRPr="009B720F">
        <w:rPr>
          <w:rtl/>
        </w:rPr>
        <w:t xml:space="preserve"> أو </w:t>
      </w:r>
      <w:r w:rsidR="000A7645" w:rsidRPr="009B720F">
        <w:rPr>
          <w:szCs w:val="24"/>
          <w:rtl/>
        </w:rPr>
        <w:t>5</w:t>
      </w:r>
      <w:r w:rsidR="000A7645" w:rsidRPr="009B720F">
        <w:rPr>
          <w:rtl/>
        </w:rPr>
        <w:t xml:space="preserve">، ما يمثّل وضعاً مقبولاً بالإجمال، إنما مع إمكانية للتحسين. </w:t>
      </w:r>
      <w:r w:rsidR="00161F06" w:rsidRPr="009B720F">
        <w:rPr>
          <w:rtl/>
        </w:rPr>
        <w:t xml:space="preserve">وسجّلت القدرة على التعامل مع </w:t>
      </w:r>
      <w:r w:rsidR="00161F06" w:rsidRPr="009B720F">
        <w:rPr>
          <w:b/>
          <w:bCs/>
          <w:rtl/>
        </w:rPr>
        <w:t xml:space="preserve">سلامة الأغذية، </w:t>
      </w:r>
      <w:r w:rsidR="00161F06" w:rsidRPr="009B720F">
        <w:rPr>
          <w:rtl/>
        </w:rPr>
        <w:t>و</w:t>
      </w:r>
      <w:r w:rsidR="00161F06" w:rsidRPr="009B720F">
        <w:rPr>
          <w:b/>
          <w:bCs/>
          <w:rtl/>
        </w:rPr>
        <w:t xml:space="preserve">الجوانب البيئية، </w:t>
      </w:r>
      <w:r w:rsidR="00161F06" w:rsidRPr="009B720F">
        <w:rPr>
          <w:rtl/>
        </w:rPr>
        <w:t>و</w:t>
      </w:r>
      <w:r w:rsidR="00161F06" w:rsidRPr="009B720F">
        <w:rPr>
          <w:b/>
          <w:bCs/>
          <w:rtl/>
        </w:rPr>
        <w:t xml:space="preserve">صحة الأسماك، </w:t>
      </w:r>
      <w:r w:rsidR="00161F06" w:rsidRPr="009B720F">
        <w:rPr>
          <w:rtl/>
        </w:rPr>
        <w:t>و</w:t>
      </w:r>
      <w:r w:rsidR="00161F06" w:rsidRPr="009B720F">
        <w:rPr>
          <w:b/>
          <w:bCs/>
          <w:rtl/>
        </w:rPr>
        <w:t xml:space="preserve">البحوث </w:t>
      </w:r>
      <w:r w:rsidR="00FB4B9B">
        <w:rPr>
          <w:rFonts w:hint="cs"/>
          <w:szCs w:val="24"/>
          <w:rtl/>
        </w:rPr>
        <w:t>3.8</w:t>
      </w:r>
      <w:r w:rsidR="00161F06" w:rsidRPr="009B720F">
        <w:rPr>
          <w:rtl/>
        </w:rPr>
        <w:t xml:space="preserve"> و</w:t>
      </w:r>
      <w:r w:rsidR="00FB4B9B">
        <w:rPr>
          <w:rFonts w:hint="cs"/>
          <w:szCs w:val="24"/>
          <w:rtl/>
        </w:rPr>
        <w:t>3.4</w:t>
      </w:r>
      <w:r w:rsidR="00161F06" w:rsidRPr="009B720F">
        <w:rPr>
          <w:rtl/>
        </w:rPr>
        <w:t xml:space="preserve"> و</w:t>
      </w:r>
      <w:r w:rsidR="00FB4B9B">
        <w:rPr>
          <w:rFonts w:hint="cs"/>
          <w:szCs w:val="24"/>
          <w:rtl/>
        </w:rPr>
        <w:t>3.2</w:t>
      </w:r>
      <w:r w:rsidR="00161F06" w:rsidRPr="009B720F">
        <w:rPr>
          <w:rtl/>
        </w:rPr>
        <w:t xml:space="preserve"> و</w:t>
      </w:r>
      <w:r w:rsidR="00FB4B9B">
        <w:rPr>
          <w:rFonts w:hint="cs"/>
          <w:szCs w:val="24"/>
          <w:rtl/>
        </w:rPr>
        <w:t>3.1</w:t>
      </w:r>
      <w:r w:rsidR="00655613" w:rsidRPr="009B720F">
        <w:rPr>
          <w:rtl/>
        </w:rPr>
        <w:t xml:space="preserve"> على التوالي. </w:t>
      </w:r>
      <w:r w:rsidR="00EE2AB2" w:rsidRPr="009B720F">
        <w:rPr>
          <w:rtl/>
        </w:rPr>
        <w:t xml:space="preserve">وسجّلت القدرة على معالجة </w:t>
      </w:r>
      <w:r w:rsidR="00EE2AB2" w:rsidRPr="009B720F">
        <w:rPr>
          <w:b/>
          <w:bCs/>
          <w:rtl/>
        </w:rPr>
        <w:t>الإرشاد</w:t>
      </w:r>
      <w:r w:rsidR="00E81CC0" w:rsidRPr="009B720F">
        <w:rPr>
          <w:b/>
          <w:bCs/>
          <w:rtl/>
        </w:rPr>
        <w:t xml:space="preserve"> </w:t>
      </w:r>
      <w:r w:rsidR="00E81CC0" w:rsidRPr="009B720F">
        <w:rPr>
          <w:rtl/>
        </w:rPr>
        <w:t>و</w:t>
      </w:r>
      <w:r w:rsidR="00E81CC0" w:rsidRPr="009B720F">
        <w:rPr>
          <w:b/>
          <w:bCs/>
          <w:rtl/>
        </w:rPr>
        <w:t xml:space="preserve">إدارة النزاعات </w:t>
      </w:r>
      <w:r w:rsidR="00E21EE3">
        <w:rPr>
          <w:rFonts w:hint="cs"/>
          <w:szCs w:val="24"/>
          <w:rtl/>
        </w:rPr>
        <w:t>2.9</w:t>
      </w:r>
      <w:r w:rsidR="00E81CC0" w:rsidRPr="009B720F">
        <w:rPr>
          <w:rtl/>
        </w:rPr>
        <w:t xml:space="preserve"> و</w:t>
      </w:r>
      <w:r w:rsidR="00E21EE3">
        <w:rPr>
          <w:rFonts w:hint="cs"/>
          <w:szCs w:val="24"/>
          <w:rtl/>
        </w:rPr>
        <w:t>2.8</w:t>
      </w:r>
      <w:r w:rsidR="00E81CC0" w:rsidRPr="009B720F">
        <w:rPr>
          <w:rtl/>
        </w:rPr>
        <w:t xml:space="preserve"> على التوالي، </w:t>
      </w:r>
      <w:r w:rsidR="007A294F" w:rsidRPr="009B720F">
        <w:rPr>
          <w:rtl/>
        </w:rPr>
        <w:t xml:space="preserve">بينما </w:t>
      </w:r>
      <w:r w:rsidR="00D33091" w:rsidRPr="009B720F">
        <w:rPr>
          <w:rtl/>
        </w:rPr>
        <w:t xml:space="preserve">سجّلت القدرة على </w:t>
      </w:r>
      <w:r w:rsidR="00D33091" w:rsidRPr="009B720F">
        <w:rPr>
          <w:b/>
          <w:bCs/>
          <w:rtl/>
        </w:rPr>
        <w:t xml:space="preserve">إدارة مخاطر الكوارث </w:t>
      </w:r>
      <w:r w:rsidR="00D33091" w:rsidRPr="009B720F">
        <w:rPr>
          <w:rtl/>
        </w:rPr>
        <w:t xml:space="preserve">وعلى معالجة </w:t>
      </w:r>
      <w:r w:rsidR="00D33091" w:rsidRPr="009B720F">
        <w:rPr>
          <w:b/>
          <w:bCs/>
          <w:rtl/>
        </w:rPr>
        <w:t>تغيّر المناخ</w:t>
      </w:r>
      <w:r w:rsidR="00556807" w:rsidRPr="009B720F">
        <w:rPr>
          <w:b/>
          <w:bCs/>
          <w:rtl/>
        </w:rPr>
        <w:t xml:space="preserve"> </w:t>
      </w:r>
      <w:r w:rsidR="00556807" w:rsidRPr="009B720F">
        <w:rPr>
          <w:rtl/>
        </w:rPr>
        <w:t xml:space="preserve">أدنى الدرجات بمقدار </w:t>
      </w:r>
      <w:r w:rsidR="00E21EE3">
        <w:rPr>
          <w:rFonts w:hint="cs"/>
          <w:szCs w:val="24"/>
          <w:rtl/>
        </w:rPr>
        <w:t>2.6</w:t>
      </w:r>
      <w:r w:rsidR="00556807" w:rsidRPr="009B720F">
        <w:rPr>
          <w:rtl/>
        </w:rPr>
        <w:t xml:space="preserve"> و</w:t>
      </w:r>
      <w:r w:rsidR="00E21EE3">
        <w:rPr>
          <w:rFonts w:hint="cs"/>
          <w:szCs w:val="24"/>
          <w:rtl/>
        </w:rPr>
        <w:t>2.3</w:t>
      </w:r>
      <w:r w:rsidR="00556807" w:rsidRPr="009B720F">
        <w:rPr>
          <w:rtl/>
        </w:rPr>
        <w:t xml:space="preserve"> على التوالي، </w:t>
      </w:r>
      <w:r w:rsidR="0078310C" w:rsidRPr="009B720F">
        <w:rPr>
          <w:rtl/>
        </w:rPr>
        <w:t>ما يؤكّد بالتالي</w:t>
      </w:r>
      <w:r w:rsidR="0052708D" w:rsidRPr="009B720F">
        <w:rPr>
          <w:rtl/>
        </w:rPr>
        <w:t xml:space="preserve"> </w:t>
      </w:r>
      <w:r w:rsidR="004C6D6E" w:rsidRPr="009B720F">
        <w:rPr>
          <w:rtl/>
        </w:rPr>
        <w:t xml:space="preserve">هشاشة القطاع أمام </w:t>
      </w:r>
      <w:r w:rsidR="007574CE" w:rsidRPr="009B720F">
        <w:rPr>
          <w:rtl/>
        </w:rPr>
        <w:t xml:space="preserve">الكوارث التي تمّ تشخصيها </w:t>
      </w:r>
      <w:r w:rsidR="002E7D46" w:rsidRPr="009B720F">
        <w:rPr>
          <w:rtl/>
        </w:rPr>
        <w:t>في آليات التعزيز (</w:t>
      </w:r>
      <w:r w:rsidR="002E7D46" w:rsidRPr="00737997">
        <w:rPr>
          <w:rtl/>
        </w:rPr>
        <w:t xml:space="preserve">الفقرة </w:t>
      </w:r>
      <w:r w:rsidR="00472D0C" w:rsidRPr="00737997">
        <w:rPr>
          <w:szCs w:val="24"/>
          <w:rtl/>
        </w:rPr>
        <w:t>47</w:t>
      </w:r>
      <w:r w:rsidR="002E7D46" w:rsidRPr="00737997">
        <w:rPr>
          <w:rtl/>
        </w:rPr>
        <w:t xml:space="preserve"> أعلاه</w:t>
      </w:r>
      <w:r w:rsidR="002E7D46" w:rsidRPr="009B720F">
        <w:rPr>
          <w:rtl/>
        </w:rPr>
        <w:t>).</w:t>
      </w:r>
    </w:p>
    <w:p w:rsidR="004059F8" w:rsidRPr="00615966" w:rsidRDefault="004059F8" w:rsidP="00615966">
      <w:pPr>
        <w:bidi/>
        <w:spacing w:after="0" w:line="216" w:lineRule="auto"/>
        <w:rPr>
          <w:rtl/>
          <w:lang w:val="en-US" w:bidi="ar-LB"/>
        </w:rPr>
      </w:pPr>
    </w:p>
    <w:p w:rsidR="00BC2EB7" w:rsidRPr="00615966" w:rsidRDefault="00BC2EB7" w:rsidP="00615966">
      <w:pPr>
        <w:pStyle w:val="Heading3"/>
        <w:bidi/>
        <w:spacing w:before="0" w:line="216" w:lineRule="auto"/>
        <w:jc w:val="lowKashida"/>
        <w:rPr>
          <w:rFonts w:ascii="Times New Roman" w:eastAsiaTheme="minorHAnsi" w:hAnsi="Times New Roman" w:cs="Akhbar MT"/>
          <w:color w:val="auto"/>
          <w:sz w:val="32"/>
          <w:szCs w:val="32"/>
          <w:rtl/>
          <w:lang w:val="en-US" w:bidi="ar-LB"/>
        </w:rPr>
      </w:pPr>
      <w:r w:rsidRPr="00615966">
        <w:rPr>
          <w:rFonts w:ascii="Times New Roman" w:eastAsiaTheme="minorHAnsi" w:hAnsi="Times New Roman" w:cs="Akhbar MT"/>
          <w:color w:val="auto"/>
          <w:sz w:val="32"/>
          <w:szCs w:val="32"/>
          <w:rtl/>
          <w:lang w:val="en-US" w:bidi="ar-LB"/>
        </w:rPr>
        <w:t>تقييم المساعدة المُقدّمة من الفاو</w:t>
      </w:r>
    </w:p>
    <w:p w:rsidR="008D074A" w:rsidRDefault="008D074A" w:rsidP="00615966">
      <w:pPr>
        <w:bidi/>
        <w:spacing w:after="0" w:line="216" w:lineRule="auto"/>
        <w:rPr>
          <w:rtl/>
          <w:lang w:val="en-US" w:bidi="ar-LB"/>
        </w:rPr>
      </w:pPr>
    </w:p>
    <w:p w:rsidR="008D074A"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49</w:t>
      </w:r>
      <w:r>
        <w:rPr>
          <w:rFonts w:hint="cs"/>
          <w:rtl/>
        </w:rPr>
        <w:t>-</w:t>
      </w:r>
      <w:r>
        <w:rPr>
          <w:rFonts w:hint="cs"/>
          <w:rtl/>
        </w:rPr>
        <w:tab/>
      </w:r>
      <w:r w:rsidR="006476AE" w:rsidRPr="009B720F">
        <w:rPr>
          <w:rtl/>
        </w:rPr>
        <w:t>أجاب معظم الأعضاء (</w:t>
      </w:r>
      <w:r w:rsidR="006476AE" w:rsidRPr="009B720F">
        <w:rPr>
          <w:szCs w:val="24"/>
          <w:rtl/>
        </w:rPr>
        <w:t>68</w:t>
      </w:r>
      <w:r w:rsidR="006476AE" w:rsidRPr="009B720F">
        <w:rPr>
          <w:rtl/>
        </w:rPr>
        <w:t>) على هذا القسم</w:t>
      </w:r>
      <w:r w:rsidR="00580279" w:rsidRPr="009B720F">
        <w:rPr>
          <w:rtl/>
        </w:rPr>
        <w:t xml:space="preserve">، وعلى غرار </w:t>
      </w:r>
      <w:r w:rsidR="006A0063" w:rsidRPr="009B720F">
        <w:rPr>
          <w:rtl/>
        </w:rPr>
        <w:t xml:space="preserve">تجربة عام </w:t>
      </w:r>
      <w:r w:rsidR="006A0063" w:rsidRPr="009B720F">
        <w:rPr>
          <w:szCs w:val="24"/>
          <w:rtl/>
        </w:rPr>
        <w:t>2013</w:t>
      </w:r>
      <w:r w:rsidR="006A0063" w:rsidRPr="009B720F">
        <w:rPr>
          <w:rtl/>
        </w:rPr>
        <w:t>، كانت الدرجة الموضوعة للمساعدة المقدّمة من الفاو أدنى من الدرجة التي نالتها أحكام الاستبيان. غير أنّ نسبة مهمة من الإجابات وضعت لا ينطبق</w:t>
      </w:r>
      <w:r w:rsidR="00FE7215">
        <w:rPr>
          <w:rFonts w:hint="cs"/>
          <w:rtl/>
        </w:rPr>
        <w:br/>
      </w:r>
      <w:r w:rsidR="006A0063" w:rsidRPr="009B720F">
        <w:rPr>
          <w:rtl/>
        </w:rPr>
        <w:t>وفي بعض الحالات، أشارت بلدان (</w:t>
      </w:r>
      <w:r w:rsidR="00E5609B" w:rsidRPr="009B720F">
        <w:rPr>
          <w:rtl/>
        </w:rPr>
        <w:t xml:space="preserve">من </w:t>
      </w:r>
      <w:r w:rsidR="006A0063" w:rsidRPr="009B720F">
        <w:rPr>
          <w:rtl/>
        </w:rPr>
        <w:t xml:space="preserve">أوروبا، </w:t>
      </w:r>
      <w:r w:rsidR="009427F2">
        <w:rPr>
          <w:rtl/>
        </w:rPr>
        <w:t>أمريكا</w:t>
      </w:r>
      <w:r w:rsidR="00E5609B" w:rsidRPr="009B720F">
        <w:rPr>
          <w:rtl/>
        </w:rPr>
        <w:t xml:space="preserve"> الشمالية) إلى أنّ </w:t>
      </w:r>
      <w:r w:rsidR="00B979B3" w:rsidRPr="009B720F">
        <w:rPr>
          <w:rtl/>
        </w:rPr>
        <w:t>تطوير</w:t>
      </w:r>
      <w:r w:rsidR="00E5609B" w:rsidRPr="009B720F">
        <w:rPr>
          <w:rtl/>
        </w:rPr>
        <w:t xml:space="preserve"> أدواتها وتطبيقها يتبع المدوّنة وأنّها</w:t>
      </w:r>
      <w:r w:rsidR="0084160E">
        <w:rPr>
          <w:rFonts w:hint="cs"/>
          <w:rtl/>
        </w:rPr>
        <w:br/>
      </w:r>
      <w:r w:rsidR="00E5609B" w:rsidRPr="009B720F">
        <w:rPr>
          <w:rtl/>
        </w:rPr>
        <w:t xml:space="preserve">لم تكن بحاجة إلى مساعدة من الفاو </w:t>
      </w:r>
      <w:r w:rsidR="002B72B4" w:rsidRPr="009B720F">
        <w:rPr>
          <w:rtl/>
        </w:rPr>
        <w:t xml:space="preserve">أو لم تستخدم مطبوعات المنظمة وبالتالي تعتبر أنّ هذه </w:t>
      </w:r>
      <w:r w:rsidR="0004641E" w:rsidRPr="009B720F">
        <w:rPr>
          <w:rFonts w:hint="cs"/>
          <w:rtl/>
        </w:rPr>
        <w:t>الأسئلة</w:t>
      </w:r>
      <w:r w:rsidR="002B72B4" w:rsidRPr="009B720F">
        <w:rPr>
          <w:rtl/>
        </w:rPr>
        <w:t xml:space="preserve"> لا تنطبق.</w:t>
      </w:r>
    </w:p>
    <w:p w:rsidR="008D074A" w:rsidRDefault="008D074A" w:rsidP="00615966">
      <w:pPr>
        <w:pStyle w:val="NewPara"/>
        <w:numPr>
          <w:ilvl w:val="0"/>
          <w:numId w:val="0"/>
        </w:numPr>
        <w:bidi/>
        <w:spacing w:after="0" w:line="216" w:lineRule="auto"/>
        <w:jc w:val="lowKashida"/>
        <w:rPr>
          <w:rtl/>
        </w:rPr>
      </w:pPr>
    </w:p>
    <w:p w:rsidR="008D074A"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50</w:t>
      </w:r>
      <w:r>
        <w:rPr>
          <w:rFonts w:hint="cs"/>
          <w:rtl/>
        </w:rPr>
        <w:t>-</w:t>
      </w:r>
      <w:r>
        <w:rPr>
          <w:rFonts w:hint="cs"/>
          <w:rtl/>
        </w:rPr>
        <w:tab/>
      </w:r>
      <w:r w:rsidR="001F051D" w:rsidRPr="009B720F">
        <w:rPr>
          <w:rtl/>
        </w:rPr>
        <w:t>واست</w:t>
      </w:r>
      <w:r w:rsidR="001525F3">
        <w:rPr>
          <w:rFonts w:hint="cs"/>
          <w:rtl/>
        </w:rPr>
        <w:t>ُ</w:t>
      </w:r>
      <w:r w:rsidR="001F051D" w:rsidRPr="009B720F">
        <w:rPr>
          <w:rtl/>
        </w:rPr>
        <w:t xml:space="preserve">خدم هذا القسم من الاستبيان بشكل أفضل بكثير مقارنة مع التقرير السابق للإشارة </w:t>
      </w:r>
      <w:r w:rsidR="00354DB0" w:rsidRPr="009B720F">
        <w:rPr>
          <w:rtl/>
        </w:rPr>
        <w:t>إلى الثغرات لدى البلدان واحتياجاتها إلى المساعدة لتطبيق بعض القوانين والآليات.</w:t>
      </w:r>
    </w:p>
    <w:p w:rsidR="008D074A" w:rsidRDefault="008D074A" w:rsidP="00615966">
      <w:pPr>
        <w:pStyle w:val="NewPara"/>
        <w:numPr>
          <w:ilvl w:val="0"/>
          <w:numId w:val="0"/>
        </w:numPr>
        <w:bidi/>
        <w:spacing w:after="0" w:line="216" w:lineRule="auto"/>
        <w:jc w:val="lowKashida"/>
        <w:rPr>
          <w:rtl/>
        </w:rPr>
      </w:pPr>
    </w:p>
    <w:p w:rsidR="008D074A"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51</w:t>
      </w:r>
      <w:r>
        <w:rPr>
          <w:rFonts w:hint="cs"/>
          <w:rtl/>
        </w:rPr>
        <w:t>-</w:t>
      </w:r>
      <w:r>
        <w:rPr>
          <w:rFonts w:hint="cs"/>
          <w:rtl/>
        </w:rPr>
        <w:tab/>
      </w:r>
      <w:r w:rsidR="00BE3150" w:rsidRPr="00615966">
        <w:rPr>
          <w:spacing w:val="-6"/>
          <w:rtl/>
        </w:rPr>
        <w:t>وجاءت معدلات الدرجات</w:t>
      </w:r>
      <w:r w:rsidR="00AC0AB8" w:rsidRPr="00615966">
        <w:rPr>
          <w:spacing w:val="-6"/>
          <w:rtl/>
        </w:rPr>
        <w:t xml:space="preserve"> العالمية </w:t>
      </w:r>
      <w:r w:rsidR="00BE3150" w:rsidRPr="00615966">
        <w:rPr>
          <w:spacing w:val="-6"/>
          <w:rtl/>
        </w:rPr>
        <w:t>للإجراءات الأساسية للإدارة،</w:t>
      </w:r>
      <w:r w:rsidR="004B709F" w:rsidRPr="00615966">
        <w:rPr>
          <w:spacing w:val="-6"/>
          <w:rtl/>
        </w:rPr>
        <w:t xml:space="preserve"> و</w:t>
      </w:r>
      <w:r w:rsidR="00AC0AB8" w:rsidRPr="00615966">
        <w:rPr>
          <w:spacing w:val="-6"/>
          <w:rtl/>
        </w:rPr>
        <w:t>قدرة الدعم،</w:t>
      </w:r>
      <w:r w:rsidR="00BE3150" w:rsidRPr="00615966">
        <w:rPr>
          <w:spacing w:val="-6"/>
          <w:rtl/>
        </w:rPr>
        <w:t xml:space="preserve"> وآليات</w:t>
      </w:r>
      <w:r w:rsidR="004B709F" w:rsidRPr="00615966">
        <w:rPr>
          <w:spacing w:val="-6"/>
          <w:rtl/>
        </w:rPr>
        <w:t xml:space="preserve"> </w:t>
      </w:r>
      <w:r w:rsidR="004B709F" w:rsidRPr="00615966">
        <w:rPr>
          <w:spacing w:val="-6"/>
          <w:rtl/>
          <w:lang w:val="en-US" w:bidi="ar-LB"/>
        </w:rPr>
        <w:t>التعزيز</w:t>
      </w:r>
      <w:r w:rsidR="002604DC" w:rsidRPr="00615966">
        <w:rPr>
          <w:spacing w:val="-6"/>
          <w:rtl/>
          <w:lang w:val="en-US" w:bidi="ar-LB"/>
        </w:rPr>
        <w:t xml:space="preserve"> بمقدار</w:t>
      </w:r>
      <w:r w:rsidR="00AC0AB8" w:rsidRPr="00615966">
        <w:rPr>
          <w:spacing w:val="-6"/>
          <w:rtl/>
          <w:lang w:val="en-US" w:bidi="ar-LB"/>
        </w:rPr>
        <w:t xml:space="preserve"> </w:t>
      </w:r>
      <w:r w:rsidR="001525F3" w:rsidRPr="00615966">
        <w:rPr>
          <w:rFonts w:hint="cs"/>
          <w:spacing w:val="-6"/>
          <w:szCs w:val="24"/>
          <w:rtl/>
        </w:rPr>
        <w:t>2.9</w:t>
      </w:r>
      <w:r w:rsidR="00AC0AB8" w:rsidRPr="00615966">
        <w:rPr>
          <w:spacing w:val="-6"/>
          <w:rtl/>
        </w:rPr>
        <w:t xml:space="preserve"> و</w:t>
      </w:r>
      <w:r w:rsidR="00AC0AB8" w:rsidRPr="00615966">
        <w:rPr>
          <w:spacing w:val="-6"/>
          <w:szCs w:val="24"/>
          <w:rtl/>
        </w:rPr>
        <w:t>2</w:t>
      </w:r>
      <w:r w:rsidR="00AC0AB8" w:rsidRPr="00615966">
        <w:rPr>
          <w:spacing w:val="-6"/>
          <w:rtl/>
        </w:rPr>
        <w:t xml:space="preserve"> و</w:t>
      </w:r>
      <w:r w:rsidR="001525F3" w:rsidRPr="00615966">
        <w:rPr>
          <w:rFonts w:hint="cs"/>
          <w:spacing w:val="-6"/>
          <w:szCs w:val="24"/>
          <w:rtl/>
        </w:rPr>
        <w:t>1.6</w:t>
      </w:r>
      <w:r w:rsidR="00AC0AB8" w:rsidRPr="00615966">
        <w:rPr>
          <w:spacing w:val="-6"/>
          <w:rtl/>
        </w:rPr>
        <w:t xml:space="preserve">. </w:t>
      </w:r>
      <w:r w:rsidR="00AC0AB8" w:rsidRPr="009B720F">
        <w:rPr>
          <w:rtl/>
        </w:rPr>
        <w:t>و</w:t>
      </w:r>
      <w:r w:rsidR="00C60DEA" w:rsidRPr="009B720F">
        <w:rPr>
          <w:rtl/>
        </w:rPr>
        <w:t xml:space="preserve">على المستوى العالمي، </w:t>
      </w:r>
      <w:r w:rsidR="00AC0AB8" w:rsidRPr="009B720F">
        <w:rPr>
          <w:rtl/>
        </w:rPr>
        <w:t xml:space="preserve">صنّف الأعضاء </w:t>
      </w:r>
      <w:r w:rsidR="004B2DE8" w:rsidRPr="009B720F">
        <w:rPr>
          <w:rtl/>
        </w:rPr>
        <w:t>المساعدة المقدّمة إلى سياسة تربية الأحياء المائية و</w:t>
      </w:r>
      <w:r w:rsidR="00B62589" w:rsidRPr="009B720F">
        <w:rPr>
          <w:rtl/>
        </w:rPr>
        <w:t xml:space="preserve">إلى التخطيط والتنظيم بدرجة </w:t>
      </w:r>
      <w:r w:rsidR="007820D1">
        <w:rPr>
          <w:rFonts w:hint="cs"/>
          <w:szCs w:val="24"/>
          <w:rtl/>
        </w:rPr>
        <w:t>2.5</w:t>
      </w:r>
      <w:r w:rsidR="00B62589" w:rsidRPr="009B720F">
        <w:rPr>
          <w:rtl/>
        </w:rPr>
        <w:t xml:space="preserve"> و</w:t>
      </w:r>
      <w:r w:rsidR="007820D1">
        <w:rPr>
          <w:rFonts w:hint="cs"/>
          <w:szCs w:val="24"/>
          <w:rtl/>
        </w:rPr>
        <w:t>2.5</w:t>
      </w:r>
      <w:r w:rsidR="00B62589" w:rsidRPr="009B720F">
        <w:rPr>
          <w:rtl/>
        </w:rPr>
        <w:t xml:space="preserve"> و</w:t>
      </w:r>
      <w:r w:rsidR="007820D1">
        <w:rPr>
          <w:rFonts w:hint="cs"/>
          <w:szCs w:val="24"/>
          <w:rtl/>
        </w:rPr>
        <w:t>2.3</w:t>
      </w:r>
      <w:r w:rsidR="00B62589" w:rsidRPr="009B720F">
        <w:rPr>
          <w:rtl/>
        </w:rPr>
        <w:t xml:space="preserve"> على التوالي. وسجّل </w:t>
      </w:r>
      <w:r w:rsidR="00B62589" w:rsidRPr="009B720F">
        <w:rPr>
          <w:szCs w:val="24"/>
          <w:rtl/>
        </w:rPr>
        <w:t>55</w:t>
      </w:r>
      <w:r w:rsidR="00B62589" w:rsidRPr="009B720F">
        <w:rPr>
          <w:rtl/>
        </w:rPr>
        <w:t xml:space="preserve"> في المائة من الأعضاء درجة </w:t>
      </w:r>
      <w:r w:rsidR="00B62589" w:rsidRPr="009B720F">
        <w:rPr>
          <w:szCs w:val="24"/>
          <w:rtl/>
        </w:rPr>
        <w:t>2</w:t>
      </w:r>
      <w:r w:rsidR="00B62589" w:rsidRPr="009B720F">
        <w:rPr>
          <w:rtl/>
        </w:rPr>
        <w:t xml:space="preserve"> أو أقل للمساعدة المقدّمة إلى القوانين،</w:t>
      </w:r>
      <w:r w:rsidR="00615966">
        <w:rPr>
          <w:rFonts w:hint="cs"/>
          <w:rtl/>
        </w:rPr>
        <w:br/>
      </w:r>
      <w:r w:rsidR="00B62589" w:rsidRPr="009B720F">
        <w:rPr>
          <w:rtl/>
        </w:rPr>
        <w:t>و</w:t>
      </w:r>
      <w:r w:rsidR="00B62589" w:rsidRPr="009B720F">
        <w:rPr>
          <w:szCs w:val="24"/>
          <w:rtl/>
        </w:rPr>
        <w:t>39</w:t>
      </w:r>
      <w:r w:rsidR="00B62589" w:rsidRPr="009B720F">
        <w:rPr>
          <w:rtl/>
        </w:rPr>
        <w:t xml:space="preserve"> و</w:t>
      </w:r>
      <w:r w:rsidR="00B62589" w:rsidRPr="009B720F">
        <w:rPr>
          <w:szCs w:val="24"/>
          <w:rtl/>
        </w:rPr>
        <w:t>34</w:t>
      </w:r>
      <w:r w:rsidR="00B62589" w:rsidRPr="009B720F">
        <w:rPr>
          <w:rtl/>
        </w:rPr>
        <w:t xml:space="preserve"> في المائة </w:t>
      </w:r>
      <w:r w:rsidR="000B5691" w:rsidRPr="009B720F">
        <w:rPr>
          <w:rtl/>
        </w:rPr>
        <w:t>للمساعدة المقدّمة إلى التخطيط والسياسة على التوالي.</w:t>
      </w:r>
    </w:p>
    <w:p w:rsidR="008D074A" w:rsidRDefault="008D074A" w:rsidP="00615966">
      <w:pPr>
        <w:pStyle w:val="NewPara"/>
        <w:numPr>
          <w:ilvl w:val="0"/>
          <w:numId w:val="0"/>
        </w:numPr>
        <w:bidi/>
        <w:spacing w:after="0" w:line="216" w:lineRule="auto"/>
        <w:jc w:val="lowKashida"/>
        <w:rPr>
          <w:rtl/>
        </w:rPr>
      </w:pPr>
    </w:p>
    <w:p w:rsidR="006D4F74"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52</w:t>
      </w:r>
      <w:r>
        <w:rPr>
          <w:rFonts w:hint="cs"/>
          <w:rtl/>
          <w:lang w:bidi="ar-LB"/>
        </w:rPr>
        <w:t>-</w:t>
      </w:r>
      <w:r>
        <w:rPr>
          <w:rFonts w:hint="cs"/>
          <w:rtl/>
          <w:lang w:bidi="ar-LB"/>
        </w:rPr>
        <w:tab/>
      </w:r>
      <w:r w:rsidR="00251AFE" w:rsidRPr="009B720F">
        <w:rPr>
          <w:rtl/>
          <w:lang w:bidi="ar-LB"/>
        </w:rPr>
        <w:t xml:space="preserve">وتوافقت </w:t>
      </w:r>
      <w:r w:rsidR="00976DBB" w:rsidRPr="009B720F">
        <w:rPr>
          <w:rtl/>
          <w:lang w:bidi="ar-LB"/>
        </w:rPr>
        <w:t xml:space="preserve">أعلى معدلات الدرجات الموضوعة للمساعدة المقدّمة من الفاو لتطبيق فرادى القوانين </w:t>
      </w:r>
      <w:r w:rsidR="00A436C7" w:rsidRPr="009B720F">
        <w:rPr>
          <w:rtl/>
          <w:lang w:bidi="ar-LB"/>
        </w:rPr>
        <w:t>أو الإجراءات</w:t>
      </w:r>
      <w:r w:rsidR="006D4F74">
        <w:rPr>
          <w:rFonts w:hint="cs"/>
          <w:rtl/>
          <w:lang w:bidi="ar-LB"/>
        </w:rPr>
        <w:br/>
      </w:r>
      <w:r w:rsidR="00A436C7" w:rsidRPr="00615966">
        <w:rPr>
          <w:spacing w:val="-6"/>
          <w:rtl/>
          <w:lang w:bidi="ar-LB"/>
        </w:rPr>
        <w:t xml:space="preserve">مع المعدلات </w:t>
      </w:r>
      <w:r w:rsidR="00944859" w:rsidRPr="00615966">
        <w:rPr>
          <w:spacing w:val="-6"/>
          <w:rtl/>
          <w:lang w:bidi="ar-LB"/>
        </w:rPr>
        <w:t>التي سجّلتها</w:t>
      </w:r>
      <w:r w:rsidR="00A436C7" w:rsidRPr="00615966">
        <w:rPr>
          <w:spacing w:val="-6"/>
          <w:rtl/>
          <w:lang w:bidi="ar-LB"/>
        </w:rPr>
        <w:t xml:space="preserve"> </w:t>
      </w:r>
      <w:r w:rsidR="00C47DDC" w:rsidRPr="00615966">
        <w:rPr>
          <w:spacing w:val="-6"/>
          <w:rtl/>
          <w:lang w:bidi="ar-LB"/>
        </w:rPr>
        <w:t>مسائل</w:t>
      </w:r>
      <w:r w:rsidR="00C47DDC" w:rsidRPr="00615966">
        <w:rPr>
          <w:b/>
          <w:bCs/>
          <w:spacing w:val="-6"/>
          <w:rtl/>
          <w:lang w:bidi="ar-LB"/>
        </w:rPr>
        <w:t xml:space="preserve"> </w:t>
      </w:r>
      <w:r w:rsidR="00FC714F" w:rsidRPr="00615966">
        <w:rPr>
          <w:b/>
          <w:bCs/>
          <w:spacing w:val="-6"/>
          <w:rtl/>
          <w:lang w:bidi="ar-LB"/>
        </w:rPr>
        <w:t>سلامة الأغذية</w:t>
      </w:r>
      <w:r w:rsidR="00FC714F" w:rsidRPr="00615966">
        <w:rPr>
          <w:spacing w:val="-6"/>
          <w:rtl/>
          <w:lang w:bidi="ar-LB"/>
        </w:rPr>
        <w:t xml:space="preserve"> و</w:t>
      </w:r>
      <w:r w:rsidR="00FC714F" w:rsidRPr="00615966">
        <w:rPr>
          <w:b/>
          <w:bCs/>
          <w:spacing w:val="-6"/>
          <w:rtl/>
          <w:lang w:bidi="ar-LB"/>
        </w:rPr>
        <w:t xml:space="preserve">التشاور </w:t>
      </w:r>
      <w:r w:rsidR="009F595A" w:rsidRPr="00615966">
        <w:rPr>
          <w:b/>
          <w:bCs/>
          <w:spacing w:val="-6"/>
          <w:rtl/>
          <w:lang w:bidi="ar-LB"/>
        </w:rPr>
        <w:t xml:space="preserve">مع أصحاب المصلحة </w:t>
      </w:r>
      <w:r w:rsidR="009F595A" w:rsidRPr="00615966">
        <w:rPr>
          <w:spacing w:val="-6"/>
          <w:rtl/>
          <w:lang w:bidi="ar-LB"/>
        </w:rPr>
        <w:t>و</w:t>
      </w:r>
      <w:r w:rsidR="009F595A" w:rsidRPr="00615966">
        <w:rPr>
          <w:b/>
          <w:bCs/>
          <w:spacing w:val="-6"/>
          <w:rtl/>
          <w:lang w:bidi="ar-LB"/>
        </w:rPr>
        <w:t xml:space="preserve">صحة الأسماك </w:t>
      </w:r>
      <w:r w:rsidR="009F595A" w:rsidRPr="00615966">
        <w:rPr>
          <w:spacing w:val="-6"/>
          <w:rtl/>
          <w:lang w:bidi="ar-LB"/>
        </w:rPr>
        <w:t xml:space="preserve">التي بلغت </w:t>
      </w:r>
      <w:r w:rsidR="00A27303" w:rsidRPr="00615966">
        <w:rPr>
          <w:rFonts w:hint="cs"/>
          <w:spacing w:val="-6"/>
          <w:szCs w:val="24"/>
          <w:rtl/>
        </w:rPr>
        <w:t>2.6</w:t>
      </w:r>
      <w:r w:rsidR="003918F3" w:rsidRPr="00615966">
        <w:rPr>
          <w:spacing w:val="-6"/>
          <w:rtl/>
        </w:rPr>
        <w:t xml:space="preserve"> و</w:t>
      </w:r>
      <w:r w:rsidR="00A27303" w:rsidRPr="00615966">
        <w:rPr>
          <w:rFonts w:hint="cs"/>
          <w:spacing w:val="-6"/>
          <w:szCs w:val="24"/>
          <w:rtl/>
        </w:rPr>
        <w:t>2.4</w:t>
      </w:r>
      <w:r w:rsidR="003918F3" w:rsidRPr="00615966">
        <w:rPr>
          <w:spacing w:val="-6"/>
          <w:rtl/>
        </w:rPr>
        <w:t xml:space="preserve"> و</w:t>
      </w:r>
      <w:r w:rsidR="00A27303" w:rsidRPr="00615966">
        <w:rPr>
          <w:rFonts w:hint="cs"/>
          <w:spacing w:val="-6"/>
          <w:szCs w:val="24"/>
          <w:rtl/>
        </w:rPr>
        <w:t>2.4</w:t>
      </w:r>
      <w:r w:rsidR="003918F3" w:rsidRPr="009B720F">
        <w:rPr>
          <w:rtl/>
        </w:rPr>
        <w:t xml:space="preserve"> على التوالي. </w:t>
      </w:r>
      <w:r w:rsidR="003D0C3A" w:rsidRPr="009B720F">
        <w:rPr>
          <w:rtl/>
        </w:rPr>
        <w:t xml:space="preserve">وسجّل الدعم المقدّم لرصد أنشطة تربية الأحياء المائية ولممارسات الإدارة الجيّدة </w:t>
      </w:r>
      <w:r w:rsidR="00C50198">
        <w:rPr>
          <w:rFonts w:hint="cs"/>
          <w:szCs w:val="24"/>
          <w:rtl/>
        </w:rPr>
        <w:t>2.1</w:t>
      </w:r>
      <w:r w:rsidR="003D0C3A" w:rsidRPr="009B720F">
        <w:rPr>
          <w:rtl/>
        </w:rPr>
        <w:t xml:space="preserve"> و</w:t>
      </w:r>
      <w:r w:rsidR="003D0C3A" w:rsidRPr="009B720F">
        <w:rPr>
          <w:szCs w:val="24"/>
          <w:rtl/>
        </w:rPr>
        <w:t>2</w:t>
      </w:r>
      <w:r w:rsidR="006D4F74">
        <w:rPr>
          <w:rFonts w:hint="cs"/>
          <w:rtl/>
        </w:rPr>
        <w:br/>
      </w:r>
      <w:r w:rsidR="003D0C3A" w:rsidRPr="009B720F">
        <w:rPr>
          <w:rtl/>
        </w:rPr>
        <w:t>على التوالي.</w:t>
      </w:r>
    </w:p>
    <w:p w:rsidR="00AB4F3B" w:rsidRPr="009B720F" w:rsidRDefault="00AB4F3B" w:rsidP="00615966">
      <w:pPr>
        <w:pStyle w:val="NewPara"/>
        <w:numPr>
          <w:ilvl w:val="0"/>
          <w:numId w:val="0"/>
        </w:numPr>
        <w:bidi/>
        <w:spacing w:after="0" w:line="216" w:lineRule="auto"/>
        <w:jc w:val="lowKashida"/>
        <w:rPr>
          <w:rtl/>
        </w:rPr>
      </w:pPr>
    </w:p>
    <w:p w:rsidR="008D074A" w:rsidRDefault="00320A92" w:rsidP="00615966">
      <w:pPr>
        <w:pStyle w:val="NewPara"/>
        <w:numPr>
          <w:ilvl w:val="0"/>
          <w:numId w:val="0"/>
        </w:numPr>
        <w:bidi/>
        <w:spacing w:after="0" w:line="216" w:lineRule="auto"/>
        <w:jc w:val="lowKashida"/>
        <w:rPr>
          <w:rFonts w:eastAsiaTheme="minorHAnsi"/>
          <w:rtl/>
          <w:lang w:val="en-US" w:bidi="ar-LB"/>
        </w:rPr>
      </w:pPr>
      <w:r w:rsidRPr="0084222E">
        <w:rPr>
          <w:rFonts w:asciiTheme="majorBidi" w:hAnsiTheme="majorBidi" w:cstheme="majorBidi" w:hint="cs"/>
          <w:sz w:val="24"/>
          <w:szCs w:val="24"/>
          <w:rtl/>
        </w:rPr>
        <w:t>53</w:t>
      </w:r>
      <w:r>
        <w:rPr>
          <w:rFonts w:eastAsiaTheme="minorHAnsi" w:hint="cs"/>
          <w:rtl/>
          <w:lang w:val="en-US" w:bidi="ar-LB"/>
        </w:rPr>
        <w:t>-</w:t>
      </w:r>
      <w:r>
        <w:rPr>
          <w:rFonts w:eastAsiaTheme="minorHAnsi" w:hint="cs"/>
          <w:rtl/>
          <w:lang w:val="en-US" w:bidi="ar-LB"/>
        </w:rPr>
        <w:tab/>
      </w:r>
      <w:r w:rsidR="0053489C" w:rsidRPr="009B720F">
        <w:rPr>
          <w:rFonts w:eastAsiaTheme="minorHAnsi"/>
          <w:rtl/>
          <w:lang w:val="en-US" w:bidi="ar-LB"/>
        </w:rPr>
        <w:t>وسُجّل معدل الدرجة الأعلى الموضوعة للمساعدة المقدّمة من الفاو (بما في ذلك جميع القوانين المحددة أو</w:t>
      </w:r>
      <w:r w:rsidR="00615966">
        <w:rPr>
          <w:rFonts w:eastAsiaTheme="minorHAnsi" w:hint="cs"/>
          <w:rtl/>
          <w:lang w:val="en-US" w:bidi="ar-LB"/>
        </w:rPr>
        <w:t> </w:t>
      </w:r>
      <w:r w:rsidR="0053489C" w:rsidRPr="009B720F">
        <w:rPr>
          <w:rFonts w:eastAsiaTheme="minorHAnsi"/>
          <w:rtl/>
          <w:lang w:val="en-US" w:bidi="ar-LB"/>
        </w:rPr>
        <w:t xml:space="preserve">الإجراءات أو الآليات) في آسيا بمقدار </w:t>
      </w:r>
      <w:r w:rsidR="00C50198">
        <w:rPr>
          <w:rFonts w:hint="cs"/>
          <w:szCs w:val="24"/>
          <w:rtl/>
        </w:rPr>
        <w:t>2.3</w:t>
      </w:r>
      <w:r w:rsidR="0053489C" w:rsidRPr="009B720F">
        <w:rPr>
          <w:rtl/>
        </w:rPr>
        <w:t xml:space="preserve">؛ يليها أفريقيا وجنوب غرب المحيط الهادئ بدرجة </w:t>
      </w:r>
      <w:r w:rsidR="0053489C" w:rsidRPr="009B720F">
        <w:rPr>
          <w:szCs w:val="24"/>
          <w:rtl/>
        </w:rPr>
        <w:t>2</w:t>
      </w:r>
      <w:r w:rsidR="0053489C" w:rsidRPr="009B720F">
        <w:rPr>
          <w:rtl/>
        </w:rPr>
        <w:t xml:space="preserve">؛ والشرق الأدنى بدرجة </w:t>
      </w:r>
      <w:r w:rsidR="00C50198">
        <w:rPr>
          <w:rFonts w:hint="cs"/>
          <w:szCs w:val="24"/>
          <w:rtl/>
        </w:rPr>
        <w:t>1.7</w:t>
      </w:r>
      <w:r w:rsidR="0053489C" w:rsidRPr="009B720F">
        <w:rPr>
          <w:rtl/>
        </w:rPr>
        <w:t>، و</w:t>
      </w:r>
      <w:r w:rsidR="009427F2">
        <w:rPr>
          <w:rtl/>
        </w:rPr>
        <w:t>أمريكا</w:t>
      </w:r>
      <w:r w:rsidR="0053489C" w:rsidRPr="009B720F">
        <w:rPr>
          <w:rtl/>
        </w:rPr>
        <w:t xml:space="preserve"> اللاتينية والبحر الكاريبي بدرجة </w:t>
      </w:r>
      <w:r w:rsidR="00C50198">
        <w:rPr>
          <w:rFonts w:hint="cs"/>
          <w:szCs w:val="24"/>
          <w:rtl/>
        </w:rPr>
        <w:t>1.5</w:t>
      </w:r>
      <w:r w:rsidR="0053489C" w:rsidRPr="009B720F">
        <w:rPr>
          <w:rtl/>
        </w:rPr>
        <w:t xml:space="preserve"> وأوروبا بدرجة </w:t>
      </w:r>
      <w:r w:rsidR="00AE259E">
        <w:rPr>
          <w:rFonts w:hint="cs"/>
          <w:szCs w:val="24"/>
          <w:rtl/>
        </w:rPr>
        <w:t>1.5</w:t>
      </w:r>
      <w:r w:rsidR="0053489C" w:rsidRPr="009B720F">
        <w:rPr>
          <w:rtl/>
        </w:rPr>
        <w:t xml:space="preserve"> و</w:t>
      </w:r>
      <w:r w:rsidR="009427F2">
        <w:rPr>
          <w:rtl/>
        </w:rPr>
        <w:t>أمريكا</w:t>
      </w:r>
      <w:r w:rsidR="0053489C" w:rsidRPr="009B720F">
        <w:rPr>
          <w:rtl/>
        </w:rPr>
        <w:t xml:space="preserve"> الشمالية بدرجة </w:t>
      </w:r>
      <w:r w:rsidR="0053489C" w:rsidRPr="009B720F">
        <w:rPr>
          <w:szCs w:val="24"/>
          <w:rtl/>
        </w:rPr>
        <w:t>4</w:t>
      </w:r>
      <w:r w:rsidR="0053489C" w:rsidRPr="009B720F">
        <w:rPr>
          <w:rtl/>
        </w:rPr>
        <w:t xml:space="preserve">. لكن على غرار التقرير السابق، </w:t>
      </w:r>
      <w:r w:rsidR="00AB4F3B" w:rsidRPr="009B720F">
        <w:rPr>
          <w:rFonts w:eastAsiaTheme="minorHAnsi"/>
          <w:rtl/>
          <w:lang w:val="en-US" w:bidi="ar-LB"/>
        </w:rPr>
        <w:t xml:space="preserve">لا توفر الدرجات المتوسطة معلومات </w:t>
      </w:r>
      <w:r w:rsidR="00B6781E" w:rsidRPr="009B720F">
        <w:rPr>
          <w:rFonts w:eastAsiaTheme="minorHAnsi"/>
          <w:rtl/>
          <w:lang w:val="en-US" w:bidi="ar-LB"/>
        </w:rPr>
        <w:t>كافية</w:t>
      </w:r>
      <w:r w:rsidR="00AB4F3B" w:rsidRPr="009B720F">
        <w:rPr>
          <w:rFonts w:eastAsiaTheme="minorHAnsi"/>
          <w:rtl/>
          <w:lang w:val="en-US" w:bidi="ar-LB"/>
        </w:rPr>
        <w:t xml:space="preserve"> </w:t>
      </w:r>
      <w:r w:rsidR="00EF29CE" w:rsidRPr="009B720F">
        <w:rPr>
          <w:rFonts w:eastAsiaTheme="minorHAnsi"/>
          <w:rtl/>
          <w:lang w:val="en-US" w:bidi="ar-LB"/>
        </w:rPr>
        <w:t>عن</w:t>
      </w:r>
      <w:r w:rsidR="00AB4F3B" w:rsidRPr="009B720F">
        <w:rPr>
          <w:rFonts w:eastAsiaTheme="minorHAnsi"/>
          <w:rtl/>
          <w:lang w:val="en-US" w:bidi="ar-LB"/>
        </w:rPr>
        <w:t xml:space="preserve"> الم</w:t>
      </w:r>
      <w:r w:rsidR="007171FE" w:rsidRPr="009B720F">
        <w:rPr>
          <w:rFonts w:eastAsiaTheme="minorHAnsi"/>
          <w:rtl/>
          <w:lang w:val="en-US" w:bidi="ar-LB"/>
        </w:rPr>
        <w:t xml:space="preserve">ساعدة التي تقدّمها الفاو نظراً إلى </w:t>
      </w:r>
      <w:r w:rsidR="00AB4F3B" w:rsidRPr="009B720F">
        <w:rPr>
          <w:rFonts w:eastAsiaTheme="minorHAnsi"/>
          <w:rtl/>
          <w:lang w:val="en-US" w:bidi="ar-LB"/>
        </w:rPr>
        <w:t xml:space="preserve">وجود نمط ٍثنائي النسق، أي </w:t>
      </w:r>
      <w:r w:rsidR="00854E76" w:rsidRPr="009B720F">
        <w:rPr>
          <w:rFonts w:eastAsiaTheme="minorHAnsi"/>
          <w:rtl/>
          <w:lang w:val="en-US" w:bidi="ar-LB"/>
        </w:rPr>
        <w:t xml:space="preserve">أنّ </w:t>
      </w:r>
      <w:r w:rsidR="00AB4F3B" w:rsidRPr="009B720F">
        <w:rPr>
          <w:rFonts w:eastAsiaTheme="minorHAnsi"/>
          <w:rtl/>
          <w:lang w:val="en-US" w:bidi="ar-LB"/>
        </w:rPr>
        <w:t>نسبة كبيرة</w:t>
      </w:r>
      <w:r w:rsidR="00A45808" w:rsidRPr="009B720F">
        <w:rPr>
          <w:rFonts w:eastAsiaTheme="minorHAnsi"/>
          <w:rtl/>
          <w:lang w:val="en-US" w:bidi="ar-LB"/>
        </w:rPr>
        <w:t xml:space="preserve"> </w:t>
      </w:r>
      <w:r w:rsidR="00357CE2" w:rsidRPr="009B720F">
        <w:rPr>
          <w:rFonts w:eastAsiaTheme="minorHAnsi"/>
          <w:rtl/>
          <w:lang w:val="en-US" w:bidi="ar-LB"/>
        </w:rPr>
        <w:t>من ا</w:t>
      </w:r>
      <w:r w:rsidR="00A45808" w:rsidRPr="009B720F">
        <w:rPr>
          <w:rFonts w:eastAsiaTheme="minorHAnsi"/>
          <w:rtl/>
          <w:lang w:val="en-US" w:bidi="ar-LB"/>
        </w:rPr>
        <w:t xml:space="preserve">لبلدان </w:t>
      </w:r>
      <w:r w:rsidR="00357CE2" w:rsidRPr="009B720F">
        <w:rPr>
          <w:rFonts w:eastAsiaTheme="minorHAnsi"/>
          <w:rtl/>
          <w:lang w:val="en-US" w:bidi="ar-LB"/>
        </w:rPr>
        <w:t xml:space="preserve">سجّلت درجات أقل من </w:t>
      </w:r>
      <w:r w:rsidR="00357CE2" w:rsidRPr="009B720F">
        <w:rPr>
          <w:rFonts w:eastAsiaTheme="minorHAnsi"/>
          <w:szCs w:val="24"/>
          <w:rtl/>
          <w:lang w:val="en-US" w:bidi="ar-LB"/>
        </w:rPr>
        <w:t>0</w:t>
      </w:r>
      <w:r w:rsidR="004D3827" w:rsidRPr="009B720F">
        <w:rPr>
          <w:rFonts w:eastAsiaTheme="minorHAnsi"/>
          <w:rtl/>
          <w:lang w:val="en-US" w:bidi="ar-LB"/>
        </w:rPr>
        <w:t xml:space="preserve"> أو </w:t>
      </w:r>
      <w:r w:rsidR="004D3827" w:rsidRPr="009B720F">
        <w:rPr>
          <w:rFonts w:eastAsiaTheme="minorHAnsi"/>
          <w:szCs w:val="24"/>
          <w:rtl/>
          <w:lang w:val="en-US" w:bidi="ar-LB"/>
        </w:rPr>
        <w:t>1</w:t>
      </w:r>
      <w:r w:rsidR="004D3827" w:rsidRPr="009B720F">
        <w:rPr>
          <w:rFonts w:eastAsiaTheme="minorHAnsi"/>
          <w:rtl/>
          <w:lang w:val="en-US" w:bidi="ar-LB"/>
        </w:rPr>
        <w:t xml:space="preserve"> وأقل من </w:t>
      </w:r>
      <w:r w:rsidR="004D3827" w:rsidRPr="009B720F">
        <w:rPr>
          <w:rFonts w:eastAsiaTheme="minorHAnsi"/>
          <w:szCs w:val="24"/>
          <w:rtl/>
          <w:lang w:val="en-US" w:bidi="ar-LB"/>
        </w:rPr>
        <w:t>3</w:t>
      </w:r>
      <w:r w:rsidR="004D3827" w:rsidRPr="009B720F">
        <w:rPr>
          <w:rFonts w:eastAsiaTheme="minorHAnsi"/>
          <w:rtl/>
          <w:lang w:val="en-US" w:bidi="ar-LB"/>
        </w:rPr>
        <w:t xml:space="preserve"> و</w:t>
      </w:r>
      <w:r w:rsidR="004D3827" w:rsidRPr="009B720F">
        <w:rPr>
          <w:rFonts w:eastAsiaTheme="minorHAnsi"/>
          <w:szCs w:val="24"/>
          <w:rtl/>
          <w:lang w:val="en-US" w:bidi="ar-LB"/>
        </w:rPr>
        <w:t>4</w:t>
      </w:r>
      <w:r w:rsidR="004D3827" w:rsidRPr="009B720F">
        <w:rPr>
          <w:rFonts w:eastAsiaTheme="minorHAnsi"/>
          <w:rtl/>
          <w:lang w:val="en-US" w:bidi="ar-LB"/>
        </w:rPr>
        <w:t>.</w:t>
      </w:r>
    </w:p>
    <w:p w:rsidR="008D074A" w:rsidRDefault="008D074A" w:rsidP="00615966">
      <w:pPr>
        <w:pStyle w:val="NewPara"/>
        <w:numPr>
          <w:ilvl w:val="0"/>
          <w:numId w:val="0"/>
        </w:numPr>
        <w:bidi/>
        <w:spacing w:after="0" w:line="216" w:lineRule="auto"/>
        <w:jc w:val="lowKashida"/>
        <w:rPr>
          <w:rFonts w:eastAsiaTheme="minorHAnsi"/>
          <w:rtl/>
          <w:lang w:val="en-US" w:bidi="ar-LB"/>
        </w:rPr>
      </w:pPr>
    </w:p>
    <w:p w:rsidR="00854E76"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54</w:t>
      </w:r>
      <w:r>
        <w:rPr>
          <w:rFonts w:hint="cs"/>
          <w:rtl/>
        </w:rPr>
        <w:t>-</w:t>
      </w:r>
      <w:r>
        <w:rPr>
          <w:rFonts w:hint="cs"/>
          <w:rtl/>
        </w:rPr>
        <w:tab/>
      </w:r>
      <w:r w:rsidR="00156753" w:rsidRPr="009B720F">
        <w:rPr>
          <w:rtl/>
        </w:rPr>
        <w:t xml:space="preserve">وكان هناك بعض الترابط </w:t>
      </w:r>
      <w:r w:rsidR="00EF4A78" w:rsidRPr="009B720F">
        <w:rPr>
          <w:rtl/>
        </w:rPr>
        <w:t xml:space="preserve">بين الدرجات التي وضعها الأعضاء للقوانين والإجراءات وتلك التي وضعوها للمساعدة المقدّمة من الفاو إلى القوانين والإجراءات نفسها، ولكن المعدلات التي سجّلتها الأخيرة كانت دائماً أدنى. </w:t>
      </w:r>
      <w:r w:rsidR="00030480" w:rsidRPr="009B720F">
        <w:rPr>
          <w:rtl/>
        </w:rPr>
        <w:t xml:space="preserve">وفي بعض الحالات، </w:t>
      </w:r>
      <w:r w:rsidR="004D1932" w:rsidRPr="009B720F">
        <w:rPr>
          <w:rtl/>
        </w:rPr>
        <w:t xml:space="preserve">تشير </w:t>
      </w:r>
      <w:r w:rsidR="00F81CEC" w:rsidRPr="009B720F">
        <w:rPr>
          <w:rtl/>
        </w:rPr>
        <w:t>تعليقات</w:t>
      </w:r>
      <w:r w:rsidR="004D1932" w:rsidRPr="009B720F">
        <w:rPr>
          <w:rtl/>
        </w:rPr>
        <w:t xml:space="preserve"> الأعضاء إلى </w:t>
      </w:r>
      <w:r w:rsidR="00A805BD" w:rsidRPr="009B720F">
        <w:rPr>
          <w:rtl/>
        </w:rPr>
        <w:t xml:space="preserve">أنّ مطبوعات وأدوات الفاو المتاحة </w:t>
      </w:r>
      <w:r w:rsidR="00CC42E1" w:rsidRPr="009B720F">
        <w:rPr>
          <w:rtl/>
        </w:rPr>
        <w:t>ليست معروفة جيداً أ</w:t>
      </w:r>
      <w:r w:rsidR="00DA7650" w:rsidRPr="009B720F">
        <w:rPr>
          <w:rtl/>
        </w:rPr>
        <w:t xml:space="preserve">و ليست متوفرة باللغة المطلوبة. </w:t>
      </w:r>
      <w:r w:rsidR="00335467" w:rsidRPr="009B720F">
        <w:rPr>
          <w:rtl/>
        </w:rPr>
        <w:t xml:space="preserve">وليس واضحاً ما إذا كان المجيبون يستخدمون فعلاً الروابط التي </w:t>
      </w:r>
      <w:r w:rsidR="00BF168C" w:rsidRPr="009B720F">
        <w:rPr>
          <w:rtl/>
        </w:rPr>
        <w:t>وفّرها</w:t>
      </w:r>
      <w:r w:rsidR="00335467" w:rsidRPr="009B720F">
        <w:rPr>
          <w:rtl/>
        </w:rPr>
        <w:t xml:space="preserve"> الاستبيان بحد ذاته للوصول إلى المطبوعات والأدوات.</w:t>
      </w:r>
    </w:p>
    <w:p w:rsidR="00004622" w:rsidRDefault="00004622" w:rsidP="00615966">
      <w:pPr>
        <w:pStyle w:val="NewPara"/>
        <w:numPr>
          <w:ilvl w:val="0"/>
          <w:numId w:val="0"/>
        </w:numPr>
        <w:bidi/>
        <w:spacing w:after="0" w:line="216" w:lineRule="auto"/>
        <w:jc w:val="lowKashida"/>
        <w:rPr>
          <w:rtl/>
        </w:rPr>
      </w:pPr>
    </w:p>
    <w:p w:rsidR="00847E8E" w:rsidRDefault="00320A92" w:rsidP="00615966">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55</w:t>
      </w:r>
      <w:r>
        <w:rPr>
          <w:rFonts w:hint="cs"/>
          <w:rtl/>
        </w:rPr>
        <w:t>-</w:t>
      </w:r>
      <w:r>
        <w:rPr>
          <w:rFonts w:hint="cs"/>
          <w:rtl/>
        </w:rPr>
        <w:tab/>
      </w:r>
      <w:r w:rsidR="007C04BD" w:rsidRPr="009B720F">
        <w:rPr>
          <w:rtl/>
        </w:rPr>
        <w:t xml:space="preserve">والمعلومات التي وفّرتها فرادى البلدان </w:t>
      </w:r>
      <w:r w:rsidR="00A7451C" w:rsidRPr="009B720F">
        <w:rPr>
          <w:rtl/>
        </w:rPr>
        <w:t>مفيدة جداً للفاو لت</w:t>
      </w:r>
      <w:r w:rsidR="00556FB3" w:rsidRPr="009B720F">
        <w:rPr>
          <w:rtl/>
        </w:rPr>
        <w:t xml:space="preserve">وجيه مساعدتها بصورة أفضل </w:t>
      </w:r>
      <w:r w:rsidR="003A0C15" w:rsidRPr="009B720F">
        <w:rPr>
          <w:rtl/>
        </w:rPr>
        <w:t>و</w:t>
      </w:r>
      <w:r w:rsidR="00556FB3" w:rsidRPr="009B720F">
        <w:rPr>
          <w:rtl/>
        </w:rPr>
        <w:t>مواءمة ذلك مع الجهود التي تندرج ضمن الأطر البرامجية القطرية والمبادرات الإقليمية.</w:t>
      </w:r>
      <w:r w:rsidR="00615966">
        <w:rPr>
          <w:rtl/>
        </w:rPr>
        <w:t xml:space="preserve"> </w:t>
      </w:r>
      <w:r w:rsidR="00847E8E">
        <w:rPr>
          <w:rtl/>
        </w:rPr>
        <w:br w:type="page"/>
      </w:r>
    </w:p>
    <w:p w:rsidR="003A0C15" w:rsidRPr="00615966" w:rsidRDefault="003A0C15" w:rsidP="008A6398">
      <w:pPr>
        <w:pStyle w:val="Heading3"/>
        <w:bidi/>
        <w:spacing w:before="0" w:line="216" w:lineRule="auto"/>
        <w:jc w:val="lowKashida"/>
        <w:rPr>
          <w:rFonts w:ascii="Times New Roman" w:eastAsiaTheme="minorHAnsi" w:hAnsi="Times New Roman" w:cs="Akhbar MT"/>
          <w:color w:val="auto"/>
          <w:sz w:val="32"/>
          <w:szCs w:val="32"/>
          <w:rtl/>
          <w:lang w:val="en-US" w:bidi="ar-LB"/>
        </w:rPr>
      </w:pPr>
      <w:r w:rsidRPr="00615966">
        <w:rPr>
          <w:rFonts w:ascii="Times New Roman" w:eastAsiaTheme="minorHAnsi" w:hAnsi="Times New Roman" w:cs="Akhbar MT"/>
          <w:color w:val="auto"/>
          <w:sz w:val="32"/>
          <w:szCs w:val="32"/>
          <w:rtl/>
          <w:lang w:val="en-US" w:bidi="ar-LB"/>
        </w:rPr>
        <w:t>موجز حول امتثال تربية الأحياء المائية والمصايد القائمة على استزراع الأسماك للأحكام ذات الصلة</w:t>
      </w:r>
      <w:r w:rsidR="00615966">
        <w:rPr>
          <w:rFonts w:ascii="Times New Roman" w:eastAsiaTheme="minorHAnsi" w:hAnsi="Times New Roman" w:cs="Akhbar MT" w:hint="cs"/>
          <w:color w:val="auto"/>
          <w:sz w:val="32"/>
          <w:szCs w:val="32"/>
          <w:rtl/>
          <w:lang w:val="en-US" w:bidi="ar-LB"/>
        </w:rPr>
        <w:br/>
      </w:r>
      <w:r w:rsidRPr="00615966">
        <w:rPr>
          <w:rFonts w:ascii="Times New Roman" w:eastAsiaTheme="minorHAnsi" w:hAnsi="Times New Roman" w:cs="Akhbar MT"/>
          <w:color w:val="auto"/>
          <w:sz w:val="32"/>
          <w:szCs w:val="32"/>
          <w:rtl/>
          <w:lang w:val="en-US" w:bidi="ar-LB"/>
        </w:rPr>
        <w:t>في المدونة</w:t>
      </w:r>
    </w:p>
    <w:p w:rsidR="00004622" w:rsidRDefault="00004622" w:rsidP="008A6398">
      <w:pPr>
        <w:bidi/>
        <w:spacing w:after="0" w:line="216" w:lineRule="auto"/>
        <w:jc w:val="lowKashida"/>
        <w:rPr>
          <w:rtl/>
          <w:lang w:val="en-US" w:bidi="ar-LB"/>
        </w:rPr>
      </w:pPr>
    </w:p>
    <w:p w:rsidR="00004622" w:rsidRDefault="00320A92" w:rsidP="00155252">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56</w:t>
      </w:r>
      <w:r>
        <w:rPr>
          <w:rFonts w:hint="cs"/>
          <w:rtl/>
        </w:rPr>
        <w:t>-</w:t>
      </w:r>
      <w:r>
        <w:rPr>
          <w:rFonts w:hint="cs"/>
          <w:rtl/>
        </w:rPr>
        <w:tab/>
      </w:r>
      <w:r w:rsidR="006566F4" w:rsidRPr="009B720F">
        <w:rPr>
          <w:rtl/>
        </w:rPr>
        <w:t xml:space="preserve">تعكس إجابات عام </w:t>
      </w:r>
      <w:r w:rsidR="006566F4" w:rsidRPr="009B720F">
        <w:rPr>
          <w:szCs w:val="24"/>
          <w:rtl/>
        </w:rPr>
        <w:t>2015</w:t>
      </w:r>
      <w:r w:rsidR="006566F4" w:rsidRPr="009B720F">
        <w:rPr>
          <w:rtl/>
        </w:rPr>
        <w:t xml:space="preserve"> في عدد كبير من البلدان تقييماً أكثر اتساقاً للامتثال للمدوّنة مقارنة مع تقرير </w:t>
      </w:r>
      <w:r w:rsidR="00155252">
        <w:rPr>
          <w:rFonts w:hint="cs"/>
          <w:rtl/>
        </w:rPr>
        <w:br/>
      </w:r>
      <w:r w:rsidR="006566F4" w:rsidRPr="009B720F">
        <w:rPr>
          <w:rtl/>
        </w:rPr>
        <w:t>عام</w:t>
      </w:r>
      <w:r w:rsidR="00155252">
        <w:rPr>
          <w:rFonts w:hint="cs"/>
          <w:rtl/>
        </w:rPr>
        <w:t xml:space="preserve"> </w:t>
      </w:r>
      <w:r w:rsidR="006566F4" w:rsidRPr="009B720F">
        <w:rPr>
          <w:szCs w:val="24"/>
          <w:rtl/>
        </w:rPr>
        <w:t>2013</w:t>
      </w:r>
      <w:r w:rsidR="00C678F8" w:rsidRPr="009B720F">
        <w:rPr>
          <w:rtl/>
        </w:rPr>
        <w:t>، وقد يدلّ ال</w:t>
      </w:r>
      <w:r w:rsidR="00D13334" w:rsidRPr="009B720F">
        <w:rPr>
          <w:rtl/>
        </w:rPr>
        <w:t xml:space="preserve">انخفاض الطفيف </w:t>
      </w:r>
      <w:r w:rsidR="003F5D85" w:rsidRPr="009B720F">
        <w:rPr>
          <w:rtl/>
        </w:rPr>
        <w:t xml:space="preserve">في الدرجات الموضوعة لمعظم الأسئلة </w:t>
      </w:r>
      <w:r w:rsidR="00C678F8" w:rsidRPr="009B720F">
        <w:rPr>
          <w:rtl/>
        </w:rPr>
        <w:t xml:space="preserve">على تقييم أكثر واقعية </w:t>
      </w:r>
      <w:r w:rsidR="00180CA0" w:rsidRPr="009B720F">
        <w:rPr>
          <w:rtl/>
        </w:rPr>
        <w:t>لل</w:t>
      </w:r>
      <w:r w:rsidR="00050672" w:rsidRPr="009B720F">
        <w:rPr>
          <w:rtl/>
        </w:rPr>
        <w:t xml:space="preserve">حالة (وليس </w:t>
      </w:r>
      <w:r w:rsidR="00E04D4E" w:rsidRPr="009B720F">
        <w:rPr>
          <w:rtl/>
        </w:rPr>
        <w:t xml:space="preserve">على </w:t>
      </w:r>
      <w:r w:rsidR="00050672" w:rsidRPr="009B720F">
        <w:rPr>
          <w:rtl/>
        </w:rPr>
        <w:t xml:space="preserve">اتجاه </w:t>
      </w:r>
      <w:r w:rsidR="00F03674" w:rsidRPr="009B720F">
        <w:rPr>
          <w:rtl/>
        </w:rPr>
        <w:t xml:space="preserve">تنازلي). </w:t>
      </w:r>
      <w:r w:rsidR="006E7653" w:rsidRPr="009B720F">
        <w:rPr>
          <w:rtl/>
        </w:rPr>
        <w:t>إلاّ أنّ هناك مجال</w:t>
      </w:r>
      <w:r w:rsidR="00596A87">
        <w:rPr>
          <w:rFonts w:hint="cs"/>
          <w:rtl/>
        </w:rPr>
        <w:t>ا</w:t>
      </w:r>
      <w:r w:rsidR="006E7653" w:rsidRPr="009B720F">
        <w:rPr>
          <w:rtl/>
        </w:rPr>
        <w:t xml:space="preserve"> لتعديل ومراجعة </w:t>
      </w:r>
      <w:r w:rsidR="006A024D" w:rsidRPr="009B720F">
        <w:rPr>
          <w:rtl/>
        </w:rPr>
        <w:t xml:space="preserve">الدرجة العالية </w:t>
      </w:r>
      <w:r w:rsidR="005847B4" w:rsidRPr="009B720F">
        <w:rPr>
          <w:rtl/>
        </w:rPr>
        <w:t xml:space="preserve">الموضوعة </w:t>
      </w:r>
      <w:r w:rsidR="00DB7F4B" w:rsidRPr="009B720F">
        <w:rPr>
          <w:rtl/>
        </w:rPr>
        <w:t xml:space="preserve">للإجراءات الأساسية للإدارة </w:t>
      </w:r>
      <w:r w:rsidR="00777E02" w:rsidRPr="009B720F">
        <w:rPr>
          <w:rtl/>
        </w:rPr>
        <w:t xml:space="preserve">على سبيل المثال، ولبعض </w:t>
      </w:r>
      <w:r w:rsidR="00777E02" w:rsidRPr="009B720F">
        <w:rPr>
          <w:b/>
          <w:bCs/>
          <w:rtl/>
        </w:rPr>
        <w:t>القوانين</w:t>
      </w:r>
      <w:r w:rsidR="00840098" w:rsidRPr="009B720F">
        <w:rPr>
          <w:rtl/>
        </w:rPr>
        <w:t xml:space="preserve"> المحددة، حيث يمكن أن تكون </w:t>
      </w:r>
      <w:r w:rsidR="00777E02" w:rsidRPr="009B720F">
        <w:rPr>
          <w:rtl/>
        </w:rPr>
        <w:t xml:space="preserve">هذه الدرجات </w:t>
      </w:r>
      <w:r w:rsidR="00840098" w:rsidRPr="009B720F">
        <w:rPr>
          <w:rtl/>
        </w:rPr>
        <w:t>قد بالغت</w:t>
      </w:r>
      <w:r w:rsidR="00777E02" w:rsidRPr="009B720F">
        <w:rPr>
          <w:rtl/>
        </w:rPr>
        <w:t xml:space="preserve"> في تقدير الوضع الحالي</w:t>
      </w:r>
      <w:r w:rsidR="00BE0861" w:rsidRPr="009B720F">
        <w:rPr>
          <w:rtl/>
        </w:rPr>
        <w:t xml:space="preserve"> في ضوء الدرجات الأدنى الموضوعة </w:t>
      </w:r>
      <w:r w:rsidR="005F69F1" w:rsidRPr="009B720F">
        <w:rPr>
          <w:b/>
          <w:bCs/>
          <w:rtl/>
        </w:rPr>
        <w:t xml:space="preserve">لآليات التعزيز </w:t>
      </w:r>
      <w:r w:rsidR="005F69F1" w:rsidRPr="009B720F">
        <w:rPr>
          <w:rtl/>
        </w:rPr>
        <w:t>و</w:t>
      </w:r>
      <w:r w:rsidR="005F69F1" w:rsidRPr="009B720F">
        <w:rPr>
          <w:b/>
          <w:bCs/>
          <w:rtl/>
        </w:rPr>
        <w:t>لقدرة الدعم لدى الدول</w:t>
      </w:r>
      <w:r w:rsidR="005F69F1" w:rsidRPr="009B720F">
        <w:rPr>
          <w:rtl/>
        </w:rPr>
        <w:t xml:space="preserve">. </w:t>
      </w:r>
      <w:r w:rsidR="00A00D40" w:rsidRPr="009B720F">
        <w:rPr>
          <w:rtl/>
        </w:rPr>
        <w:t>وقد يكون تقدير وجود وتطبيق فرادى الإجراءات والآليات بشكل موضوعي ووضع درجة لها أسهل من التطبيق الشامل للسياسة الوطنية أو الخطة الإنمائية</w:t>
      </w:r>
      <w:r w:rsidR="00C75481" w:rsidRPr="009B720F">
        <w:rPr>
          <w:rtl/>
        </w:rPr>
        <w:t xml:space="preserve"> لتربية الأحياء المائية. </w:t>
      </w:r>
      <w:r w:rsidR="00A37A4B" w:rsidRPr="009B720F">
        <w:rPr>
          <w:rtl/>
        </w:rPr>
        <w:t xml:space="preserve">وفي هذا الصدد، </w:t>
      </w:r>
      <w:r w:rsidR="00013259" w:rsidRPr="009B720F">
        <w:rPr>
          <w:rtl/>
        </w:rPr>
        <w:t xml:space="preserve">يمكن أن يستخدم الأعضاء النظام الراهن </w:t>
      </w:r>
      <w:r w:rsidR="00405C76" w:rsidRPr="009B720F">
        <w:rPr>
          <w:rtl/>
        </w:rPr>
        <w:t xml:space="preserve">لرفع تقارير التقييم الذاتي باعتباره </w:t>
      </w:r>
      <w:r w:rsidR="00795241" w:rsidRPr="009B720F">
        <w:rPr>
          <w:rtl/>
        </w:rPr>
        <w:t xml:space="preserve">أداة جيدة </w:t>
      </w:r>
      <w:r w:rsidR="008F42B2" w:rsidRPr="009B720F">
        <w:rPr>
          <w:rtl/>
        </w:rPr>
        <w:t xml:space="preserve">لمراجعة الاتساق بين السياسة الوطنية </w:t>
      </w:r>
      <w:r w:rsidR="0054399C" w:rsidRPr="009B720F">
        <w:rPr>
          <w:rtl/>
        </w:rPr>
        <w:t>و</w:t>
      </w:r>
      <w:r w:rsidR="008F42B2" w:rsidRPr="009B720F">
        <w:rPr>
          <w:rtl/>
        </w:rPr>
        <w:t>خطة التنمية</w:t>
      </w:r>
      <w:r w:rsidR="00B61EFC" w:rsidRPr="009B720F">
        <w:rPr>
          <w:rtl/>
        </w:rPr>
        <w:t>،</w:t>
      </w:r>
      <w:r w:rsidR="0054399C" w:rsidRPr="009B720F">
        <w:rPr>
          <w:rtl/>
        </w:rPr>
        <w:t xml:space="preserve"> وحالة القوانين والآليات</w:t>
      </w:r>
      <w:r w:rsidR="00B61EFC" w:rsidRPr="009B720F">
        <w:rPr>
          <w:rtl/>
        </w:rPr>
        <w:t>،</w:t>
      </w:r>
      <w:r w:rsidR="0054399C" w:rsidRPr="009B720F">
        <w:rPr>
          <w:rtl/>
        </w:rPr>
        <w:t xml:space="preserve"> من أجل تيسير التطبيق</w:t>
      </w:r>
      <w:r w:rsidR="00A122BD">
        <w:rPr>
          <w:rFonts w:hint="cs"/>
          <w:rtl/>
        </w:rPr>
        <w:br/>
      </w:r>
      <w:r w:rsidR="0054399C" w:rsidRPr="009B720F">
        <w:rPr>
          <w:rtl/>
        </w:rPr>
        <w:t>على المستوى الوطني.</w:t>
      </w:r>
    </w:p>
    <w:p w:rsidR="00004622" w:rsidRPr="008A6398" w:rsidRDefault="00004622" w:rsidP="008A6398">
      <w:pPr>
        <w:bidi/>
        <w:spacing w:after="0" w:line="216" w:lineRule="auto"/>
        <w:jc w:val="lowKashida"/>
        <w:rPr>
          <w:rtl/>
          <w:lang w:val="en-US" w:bidi="ar-LB"/>
        </w:rPr>
      </w:pPr>
    </w:p>
    <w:p w:rsidR="00A70F92" w:rsidRDefault="00320A92" w:rsidP="00A045A7">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57</w:t>
      </w:r>
      <w:r>
        <w:rPr>
          <w:rFonts w:hint="cs"/>
          <w:rtl/>
        </w:rPr>
        <w:t>-</w:t>
      </w:r>
      <w:r>
        <w:rPr>
          <w:rFonts w:hint="cs"/>
          <w:rtl/>
        </w:rPr>
        <w:tab/>
      </w:r>
      <w:r w:rsidR="00EA21AE" w:rsidRPr="009B720F">
        <w:rPr>
          <w:rtl/>
        </w:rPr>
        <w:t>ويبذل الأعضاء عموماً جهوداً من أجل تطبيق المدوّنة في قطاع تربية الأحياء المائية</w:t>
      </w:r>
      <w:r w:rsidR="00B04B56" w:rsidRPr="009B720F">
        <w:rPr>
          <w:rtl/>
        </w:rPr>
        <w:t xml:space="preserve">. وبالإجمال، تحظى معظم البلدان </w:t>
      </w:r>
      <w:r w:rsidR="00B60579" w:rsidRPr="009B720F">
        <w:rPr>
          <w:rtl/>
        </w:rPr>
        <w:t xml:space="preserve">التي تنمو فيها </w:t>
      </w:r>
      <w:r w:rsidR="00EE55C0" w:rsidRPr="009B720F">
        <w:rPr>
          <w:rtl/>
        </w:rPr>
        <w:t>تربية الأحياء المائية</w:t>
      </w:r>
      <w:r w:rsidR="00B35317" w:rsidRPr="009B720F">
        <w:rPr>
          <w:rtl/>
        </w:rPr>
        <w:t xml:space="preserve"> ببعض السياسات الخاصة بتربية الأحياء المائية أو أنّ القطاع</w:t>
      </w:r>
      <w:r w:rsidR="00D856F0" w:rsidRPr="009B720F">
        <w:rPr>
          <w:rtl/>
        </w:rPr>
        <w:t xml:space="preserve"> لديها</w:t>
      </w:r>
      <w:r w:rsidR="00B35317" w:rsidRPr="009B720F">
        <w:rPr>
          <w:rtl/>
        </w:rPr>
        <w:t xml:space="preserve"> ينمو </w:t>
      </w:r>
      <w:r w:rsidR="006822CB" w:rsidRPr="009B720F">
        <w:rPr>
          <w:rtl/>
        </w:rPr>
        <w:t xml:space="preserve">وفق سياسة وطنية متسقة مع المدوّنة. </w:t>
      </w:r>
      <w:r w:rsidR="005638C4" w:rsidRPr="009B720F">
        <w:rPr>
          <w:rtl/>
        </w:rPr>
        <w:t xml:space="preserve">غير أنّ تطبيق </w:t>
      </w:r>
      <w:r w:rsidR="005638C4" w:rsidRPr="009B720F">
        <w:rPr>
          <w:b/>
          <w:bCs/>
          <w:rtl/>
        </w:rPr>
        <w:t>السياسة</w:t>
      </w:r>
      <w:r w:rsidR="000E19C7" w:rsidRPr="009B720F">
        <w:rPr>
          <w:rtl/>
        </w:rPr>
        <w:t xml:space="preserve"> و</w:t>
      </w:r>
      <w:r w:rsidR="000E19C7" w:rsidRPr="009B720F">
        <w:rPr>
          <w:b/>
          <w:bCs/>
          <w:rtl/>
        </w:rPr>
        <w:t>خطط تنمية تربية الأحياء المائية</w:t>
      </w:r>
      <w:r w:rsidR="004A4BB4" w:rsidRPr="009B720F">
        <w:rPr>
          <w:rtl/>
        </w:rPr>
        <w:t xml:space="preserve"> </w:t>
      </w:r>
      <w:r w:rsidR="000E19C7" w:rsidRPr="009B720F">
        <w:rPr>
          <w:rtl/>
        </w:rPr>
        <w:t>بصورة عامة يمكن أن ي</w:t>
      </w:r>
      <w:r w:rsidR="00B41164" w:rsidRPr="009B720F">
        <w:rPr>
          <w:rtl/>
        </w:rPr>
        <w:t>ُ</w:t>
      </w:r>
      <w:r w:rsidR="000E19C7" w:rsidRPr="009B720F">
        <w:rPr>
          <w:rtl/>
        </w:rPr>
        <w:t xml:space="preserve">قيّم على نحو أفضل. </w:t>
      </w:r>
      <w:r w:rsidR="00585A01" w:rsidRPr="009B720F">
        <w:rPr>
          <w:rtl/>
        </w:rPr>
        <w:t xml:space="preserve">ويبدو أنّ الدرجة المتدنية </w:t>
      </w:r>
      <w:r w:rsidR="00B41164" w:rsidRPr="009B720F">
        <w:rPr>
          <w:rtl/>
        </w:rPr>
        <w:t>لخطط</w:t>
      </w:r>
      <w:r w:rsidR="00585A01" w:rsidRPr="009B720F">
        <w:rPr>
          <w:rtl/>
        </w:rPr>
        <w:t xml:space="preserve"> تربية الأحياء المائية أكثر واقعية في </w:t>
      </w:r>
      <w:r w:rsidR="009427F2">
        <w:rPr>
          <w:rtl/>
        </w:rPr>
        <w:t>أمريكا</w:t>
      </w:r>
      <w:r w:rsidR="00585A01" w:rsidRPr="009B720F">
        <w:rPr>
          <w:rtl/>
        </w:rPr>
        <w:t xml:space="preserve"> اللاتينية والبحر الكاريبي وأفريقيا</w:t>
      </w:r>
      <w:r w:rsidR="00D34FFF" w:rsidRPr="009B720F">
        <w:rPr>
          <w:rtl/>
        </w:rPr>
        <w:t xml:space="preserve"> وقد ت</w:t>
      </w:r>
      <w:r w:rsidR="00831F62" w:rsidRPr="009B720F">
        <w:rPr>
          <w:rtl/>
        </w:rPr>
        <w:t xml:space="preserve">كون </w:t>
      </w:r>
      <w:r w:rsidR="00D34FFF" w:rsidRPr="009B720F">
        <w:rPr>
          <w:rtl/>
        </w:rPr>
        <w:t xml:space="preserve">هذه أيضاً الحال في العديد من البلدان في أقاليم أخرى، لا سيّما حيث تكون تربية الأحياء المائية </w:t>
      </w:r>
      <w:r w:rsidR="003B0013">
        <w:rPr>
          <w:rFonts w:hint="cs"/>
          <w:rtl/>
        </w:rPr>
        <w:br/>
      </w:r>
      <w:r w:rsidR="00D34FFF" w:rsidRPr="009B720F">
        <w:rPr>
          <w:rtl/>
        </w:rPr>
        <w:t>قد بدأت للتو.</w:t>
      </w:r>
    </w:p>
    <w:p w:rsidR="00A122BD" w:rsidRPr="008A6398" w:rsidRDefault="00A122BD" w:rsidP="008A6398">
      <w:pPr>
        <w:bidi/>
        <w:spacing w:after="0" w:line="216" w:lineRule="auto"/>
        <w:jc w:val="lowKashida"/>
        <w:rPr>
          <w:rtl/>
          <w:lang w:val="en-US" w:bidi="ar-LB"/>
        </w:rPr>
      </w:pPr>
    </w:p>
    <w:p w:rsidR="00A045A7" w:rsidRDefault="00320A92" w:rsidP="00320A92">
      <w:pPr>
        <w:pStyle w:val="NewPara"/>
        <w:numPr>
          <w:ilvl w:val="0"/>
          <w:numId w:val="0"/>
        </w:numPr>
        <w:bidi/>
        <w:spacing w:after="0" w:line="216" w:lineRule="auto"/>
        <w:jc w:val="lowKashida"/>
        <w:rPr>
          <w:rFonts w:eastAsiaTheme="minorHAnsi"/>
          <w:rtl/>
          <w:lang w:val="en-US" w:bidi="ar-LB"/>
        </w:rPr>
      </w:pPr>
      <w:r w:rsidRPr="0084222E">
        <w:rPr>
          <w:rFonts w:asciiTheme="majorBidi" w:hAnsiTheme="majorBidi" w:cstheme="majorBidi" w:hint="cs"/>
          <w:sz w:val="24"/>
          <w:szCs w:val="24"/>
          <w:rtl/>
        </w:rPr>
        <w:t>58</w:t>
      </w:r>
      <w:r>
        <w:rPr>
          <w:rFonts w:hint="cs"/>
          <w:rtl/>
        </w:rPr>
        <w:t>-</w:t>
      </w:r>
      <w:r>
        <w:rPr>
          <w:rFonts w:hint="cs"/>
          <w:rtl/>
        </w:rPr>
        <w:tab/>
      </w:r>
      <w:r w:rsidR="00C7230C" w:rsidRPr="009B720F">
        <w:rPr>
          <w:rtl/>
        </w:rPr>
        <w:t xml:space="preserve">ويكشف </w:t>
      </w:r>
      <w:r w:rsidR="00CD366D" w:rsidRPr="009B720F">
        <w:rPr>
          <w:rtl/>
        </w:rPr>
        <w:t xml:space="preserve">وجود قوانين محددة والامتثال لها </w:t>
      </w:r>
      <w:r w:rsidR="006F079A" w:rsidRPr="009B720F">
        <w:rPr>
          <w:rtl/>
        </w:rPr>
        <w:t xml:space="preserve">عن </w:t>
      </w:r>
      <w:r w:rsidR="00CD366D" w:rsidRPr="009B720F">
        <w:rPr>
          <w:rtl/>
        </w:rPr>
        <w:t xml:space="preserve">بعض الثغرات العالمية التي ينبغي معالجتها لضمان استدامة القطاع وتقليل الآثار على التنوّع البيولوجي وخدمات النظم الإيكولوجية إلى أدنى حدّ، ويشمل ذلك </w:t>
      </w:r>
      <w:r w:rsidR="008D7853" w:rsidRPr="009B720F">
        <w:rPr>
          <w:b/>
          <w:bCs/>
          <w:rtl/>
        </w:rPr>
        <w:t>تحديد مناطق تربية الأحياء المائية</w:t>
      </w:r>
      <w:r w:rsidR="008D7853" w:rsidRPr="00416802">
        <w:rPr>
          <w:rStyle w:val="FootnoteReference"/>
          <w:rFonts w:asciiTheme="majorBidi" w:hAnsiTheme="majorBidi" w:cstheme="majorBidi"/>
          <w:szCs w:val="24"/>
          <w:rtl/>
        </w:rPr>
        <w:footnoteReference w:id="10"/>
      </w:r>
      <w:r w:rsidR="0072149F" w:rsidRPr="009B720F">
        <w:rPr>
          <w:rtl/>
        </w:rPr>
        <w:t>،</w:t>
      </w:r>
      <w:r w:rsidR="0072149F" w:rsidRPr="009B720F">
        <w:rPr>
          <w:b/>
          <w:bCs/>
          <w:rtl/>
        </w:rPr>
        <w:t xml:space="preserve"> </w:t>
      </w:r>
      <w:r w:rsidR="00AC6B91" w:rsidRPr="009B720F">
        <w:rPr>
          <w:rtl/>
        </w:rPr>
        <w:t xml:space="preserve">ومنع </w:t>
      </w:r>
      <w:r w:rsidR="00AE1F93" w:rsidRPr="009B720F">
        <w:rPr>
          <w:rFonts w:eastAsiaTheme="minorHAnsi"/>
          <w:b/>
          <w:bCs/>
          <w:rtl/>
          <w:lang w:val="en-US" w:bidi="ar-LB"/>
        </w:rPr>
        <w:t>حالات التسرّب من مرافق تربية الأحياء المائية</w:t>
      </w:r>
      <w:r w:rsidR="00AE1F93" w:rsidRPr="009B720F">
        <w:rPr>
          <w:rFonts w:eastAsiaTheme="minorHAnsi"/>
          <w:rtl/>
          <w:lang w:val="en-US" w:bidi="ar-LB"/>
        </w:rPr>
        <w:t xml:space="preserve"> والحدّ منها، و</w:t>
      </w:r>
      <w:r w:rsidR="00AE1F93" w:rsidRPr="009B720F">
        <w:rPr>
          <w:rFonts w:eastAsiaTheme="minorHAnsi"/>
          <w:b/>
          <w:bCs/>
          <w:rtl/>
          <w:lang w:val="en-US" w:bidi="ar-LB"/>
        </w:rPr>
        <w:t>تكوين الأرصدة</w:t>
      </w:r>
      <w:r w:rsidR="00AE1F93" w:rsidRPr="009B720F">
        <w:rPr>
          <w:rFonts w:eastAsiaTheme="minorHAnsi"/>
          <w:rtl/>
          <w:lang w:val="en-US" w:bidi="ar-LB"/>
        </w:rPr>
        <w:t xml:space="preserve">، والقوانين المتعلّقة </w:t>
      </w:r>
      <w:r w:rsidR="00AE1F93" w:rsidRPr="009B720F">
        <w:rPr>
          <w:rFonts w:eastAsiaTheme="minorHAnsi"/>
          <w:b/>
          <w:bCs/>
          <w:rtl/>
          <w:lang w:val="en-US" w:bidi="ar-LB"/>
        </w:rPr>
        <w:t xml:space="preserve">بقدرة </w:t>
      </w:r>
      <w:r w:rsidR="00BB7807" w:rsidRPr="009B720F">
        <w:rPr>
          <w:rFonts w:eastAsiaTheme="minorHAnsi"/>
          <w:b/>
          <w:bCs/>
          <w:rtl/>
          <w:lang w:val="en-US" w:bidi="ar-LB"/>
        </w:rPr>
        <w:t>الاستيعاب</w:t>
      </w:r>
      <w:r w:rsidR="00D149C0" w:rsidRPr="009B720F">
        <w:rPr>
          <w:rFonts w:eastAsiaTheme="minorHAnsi"/>
          <w:rtl/>
          <w:lang w:val="en-US" w:bidi="ar-LB"/>
        </w:rPr>
        <w:t xml:space="preserve"> للتجمعات المائية المستقبلة</w:t>
      </w:r>
      <w:r w:rsidR="00514091" w:rsidRPr="009B720F">
        <w:rPr>
          <w:rFonts w:eastAsiaTheme="minorHAnsi"/>
          <w:rtl/>
          <w:lang w:val="en-US" w:bidi="ar-LB"/>
        </w:rPr>
        <w:t xml:space="preserve">. </w:t>
      </w:r>
      <w:r w:rsidR="00F61D94" w:rsidRPr="009B720F">
        <w:rPr>
          <w:rFonts w:eastAsiaTheme="minorHAnsi"/>
          <w:rtl/>
          <w:lang w:val="en-US" w:bidi="ar-LB"/>
        </w:rPr>
        <w:t>و</w:t>
      </w:r>
      <w:r w:rsidR="00340220" w:rsidRPr="009B720F">
        <w:rPr>
          <w:rFonts w:eastAsiaTheme="minorHAnsi"/>
          <w:rtl/>
          <w:lang w:val="en-US" w:bidi="ar-LB"/>
        </w:rPr>
        <w:t xml:space="preserve">تحديد </w:t>
      </w:r>
      <w:r w:rsidR="000877A2" w:rsidRPr="009B720F">
        <w:rPr>
          <w:rFonts w:eastAsiaTheme="minorHAnsi"/>
          <w:rtl/>
          <w:lang w:val="en-US" w:bidi="ar-LB"/>
        </w:rPr>
        <w:t xml:space="preserve">مناطق تربية الأحياء المائية والاعتبارات الخاصة </w:t>
      </w:r>
      <w:r w:rsidR="00596AD4" w:rsidRPr="009B720F">
        <w:rPr>
          <w:rFonts w:eastAsiaTheme="minorHAnsi"/>
          <w:rtl/>
          <w:lang w:val="en-US" w:bidi="ar-LB"/>
        </w:rPr>
        <w:t>بقدرة الاستيعاب للتجمعات المائية المستقبلة</w:t>
      </w:r>
      <w:r w:rsidR="006F079A" w:rsidRPr="009B720F">
        <w:rPr>
          <w:rFonts w:eastAsiaTheme="minorHAnsi"/>
          <w:rtl/>
          <w:lang w:val="en-US" w:bidi="ar-LB"/>
        </w:rPr>
        <w:t xml:space="preserve"> عناصر</w:t>
      </w:r>
      <w:r w:rsidR="00F61D94" w:rsidRPr="009B720F">
        <w:rPr>
          <w:rFonts w:eastAsiaTheme="minorHAnsi"/>
          <w:rtl/>
          <w:lang w:val="en-US" w:bidi="ar-LB"/>
        </w:rPr>
        <w:t xml:space="preserve"> أساسية </w:t>
      </w:r>
      <w:r w:rsidR="00C5516C" w:rsidRPr="009B720F">
        <w:rPr>
          <w:rFonts w:eastAsiaTheme="minorHAnsi"/>
          <w:rtl/>
          <w:lang w:val="en-US" w:bidi="ar-LB"/>
        </w:rPr>
        <w:t xml:space="preserve">لمنع </w:t>
      </w:r>
      <w:r w:rsidR="00842432" w:rsidRPr="009B720F">
        <w:rPr>
          <w:rFonts w:eastAsiaTheme="minorHAnsi"/>
          <w:rtl/>
          <w:lang w:val="en-US" w:bidi="ar-LB"/>
        </w:rPr>
        <w:t xml:space="preserve">التشبّع الغذائي وخسائر التنوّع البيولوجي. </w:t>
      </w:r>
      <w:r w:rsidR="0056232F" w:rsidRPr="009B720F">
        <w:rPr>
          <w:rFonts w:eastAsiaTheme="minorHAnsi"/>
          <w:rtl/>
          <w:lang w:val="en-US" w:bidi="ar-LB"/>
        </w:rPr>
        <w:t xml:space="preserve">ويعتبر تحديد المناطق مهماً أيضاً لتقليل خطر تدمير الموائل إلى أدنى حدّ ولتحسين </w:t>
      </w:r>
      <w:r w:rsidR="008746E6" w:rsidRPr="009B720F">
        <w:rPr>
          <w:rFonts w:eastAsiaTheme="minorHAnsi"/>
          <w:rtl/>
          <w:lang w:val="en-US" w:bidi="ar-LB"/>
        </w:rPr>
        <w:t xml:space="preserve">إدماج تربية الأحياء المائية </w:t>
      </w:r>
      <w:r w:rsidR="00477523" w:rsidRPr="009B720F">
        <w:rPr>
          <w:rFonts w:eastAsiaTheme="minorHAnsi"/>
          <w:rtl/>
          <w:lang w:val="en-US" w:bidi="ar-LB"/>
        </w:rPr>
        <w:t xml:space="preserve">مع مستخدمين آخرين </w:t>
      </w:r>
      <w:r w:rsidR="00C46298" w:rsidRPr="009B720F">
        <w:rPr>
          <w:rFonts w:eastAsiaTheme="minorHAnsi"/>
          <w:rtl/>
          <w:lang w:val="en-US" w:bidi="ar-LB"/>
        </w:rPr>
        <w:t xml:space="preserve">للمناطق والأحواض الساحلية، وبالتالي تحسين </w:t>
      </w:r>
      <w:r w:rsidR="00AC1BCE" w:rsidRPr="009B720F">
        <w:rPr>
          <w:rFonts w:eastAsiaTheme="minorHAnsi"/>
          <w:rtl/>
          <w:lang w:val="en-US" w:bidi="ar-LB"/>
        </w:rPr>
        <w:t xml:space="preserve">فعالية استخدام </w:t>
      </w:r>
      <w:r w:rsidR="009260AA" w:rsidRPr="009B720F">
        <w:rPr>
          <w:rFonts w:eastAsiaTheme="minorHAnsi"/>
          <w:rtl/>
          <w:lang w:val="en-US" w:bidi="ar-LB"/>
        </w:rPr>
        <w:t>الموارد و</w:t>
      </w:r>
      <w:r w:rsidR="00AA3A9B" w:rsidRPr="009B720F">
        <w:rPr>
          <w:rFonts w:eastAsiaTheme="minorHAnsi"/>
          <w:rtl/>
          <w:lang w:val="en-US" w:bidi="ar-LB"/>
        </w:rPr>
        <w:t xml:space="preserve">تقليل الآثار إلى أدنى حدّ (بما في ذلك الآثار الاجتماعية) </w:t>
      </w:r>
      <w:r w:rsidR="001D4788" w:rsidRPr="009B720F">
        <w:rPr>
          <w:rFonts w:eastAsiaTheme="minorHAnsi"/>
          <w:rtl/>
          <w:lang w:val="en-US" w:bidi="ar-LB"/>
        </w:rPr>
        <w:t>فيما يمكن</w:t>
      </w:r>
      <w:r w:rsidR="00681AF7" w:rsidRPr="009B720F">
        <w:rPr>
          <w:rFonts w:eastAsiaTheme="minorHAnsi"/>
          <w:rtl/>
          <w:lang w:val="en-US" w:bidi="ar-LB"/>
        </w:rPr>
        <w:t xml:space="preserve"> </w:t>
      </w:r>
      <w:r w:rsidR="009D15D9" w:rsidRPr="009B720F">
        <w:rPr>
          <w:rFonts w:eastAsiaTheme="minorHAnsi" w:hint="cs"/>
          <w:rtl/>
          <w:lang w:val="en-US" w:bidi="ar-LB"/>
        </w:rPr>
        <w:t>لتنظيم</w:t>
      </w:r>
      <w:r w:rsidR="00AA3A9B" w:rsidRPr="009B720F">
        <w:rPr>
          <w:rFonts w:eastAsiaTheme="minorHAnsi"/>
          <w:rtl/>
          <w:lang w:val="en-US" w:bidi="ar-LB"/>
        </w:rPr>
        <w:t xml:space="preserve"> </w:t>
      </w:r>
      <w:r w:rsidR="001D4788" w:rsidRPr="009B720F">
        <w:rPr>
          <w:rFonts w:eastAsiaTheme="minorHAnsi"/>
          <w:rtl/>
          <w:lang w:val="en-US" w:bidi="ar-LB"/>
        </w:rPr>
        <w:t>حالات التسرّب وتكو</w:t>
      </w:r>
      <w:r w:rsidR="00681AF7" w:rsidRPr="009B720F">
        <w:rPr>
          <w:rFonts w:eastAsiaTheme="minorHAnsi"/>
          <w:rtl/>
          <w:lang w:val="en-US" w:bidi="ar-LB"/>
        </w:rPr>
        <w:t xml:space="preserve">ين الأرصدة </w:t>
      </w:r>
      <w:r w:rsidR="00231FFF" w:rsidRPr="009B720F">
        <w:rPr>
          <w:rFonts w:eastAsiaTheme="minorHAnsi"/>
          <w:rtl/>
          <w:lang w:val="en-US" w:bidi="ar-LB"/>
        </w:rPr>
        <w:t>أن يمنع الآثار على الموارد الوراثية وخدمات النظم الإيكولوجية.</w:t>
      </w:r>
    </w:p>
    <w:p w:rsidR="00032F25" w:rsidRPr="00F00F55" w:rsidRDefault="00032F25" w:rsidP="00F00F55">
      <w:pPr>
        <w:pStyle w:val="NewPara"/>
        <w:numPr>
          <w:ilvl w:val="0"/>
          <w:numId w:val="0"/>
        </w:numPr>
        <w:bidi/>
        <w:spacing w:after="0" w:line="120" w:lineRule="auto"/>
        <w:jc w:val="lowKashida"/>
        <w:rPr>
          <w:sz w:val="24"/>
          <w:szCs w:val="24"/>
          <w:rtl/>
        </w:rPr>
      </w:pPr>
    </w:p>
    <w:p w:rsidR="00A045A7" w:rsidRDefault="00320A92" w:rsidP="008A6398">
      <w:pPr>
        <w:pStyle w:val="NewPara"/>
        <w:numPr>
          <w:ilvl w:val="0"/>
          <w:numId w:val="0"/>
        </w:numPr>
        <w:bidi/>
        <w:spacing w:after="0" w:line="216" w:lineRule="auto"/>
        <w:jc w:val="lowKashida"/>
        <w:rPr>
          <w:rtl/>
          <w:lang w:bidi="ar-LB"/>
        </w:rPr>
      </w:pPr>
      <w:r w:rsidRPr="0084222E">
        <w:rPr>
          <w:rFonts w:asciiTheme="majorBidi" w:hAnsiTheme="majorBidi" w:cstheme="majorBidi" w:hint="cs"/>
          <w:sz w:val="24"/>
          <w:szCs w:val="24"/>
          <w:rtl/>
        </w:rPr>
        <w:t>59</w:t>
      </w:r>
      <w:r>
        <w:rPr>
          <w:rFonts w:hint="cs"/>
          <w:rtl/>
          <w:lang w:bidi="ar-LB"/>
        </w:rPr>
        <w:t>-</w:t>
      </w:r>
      <w:r>
        <w:rPr>
          <w:rFonts w:hint="cs"/>
          <w:rtl/>
          <w:lang w:bidi="ar-LB"/>
        </w:rPr>
        <w:tab/>
      </w:r>
      <w:r w:rsidR="00CE2E85" w:rsidRPr="009B720F">
        <w:rPr>
          <w:rtl/>
          <w:lang w:bidi="ar-LB"/>
        </w:rPr>
        <w:t xml:space="preserve">ولا يزال </w:t>
      </w:r>
      <w:r w:rsidR="00F22C6E" w:rsidRPr="009B720F">
        <w:rPr>
          <w:rtl/>
          <w:lang w:bidi="ar-LB"/>
        </w:rPr>
        <w:t xml:space="preserve">الدور الاجتماعي </w:t>
      </w:r>
      <w:r w:rsidR="00E93789" w:rsidRPr="009B720F">
        <w:rPr>
          <w:rtl/>
          <w:lang w:bidi="ar-LB"/>
        </w:rPr>
        <w:t xml:space="preserve">لتربية الأحياء المائية والدعم المقدّم إلى المزارعين، لا سيّما صغار المزارعين، من أجل تيسير </w:t>
      </w:r>
      <w:r w:rsidR="003001E8" w:rsidRPr="009B720F">
        <w:rPr>
          <w:rtl/>
          <w:lang w:bidi="ar-LB"/>
        </w:rPr>
        <w:t>تطبيق القوانين وتنفيذ خطة تربية الأحياء المائية للامتثال للمدوّنة ككلّ، يظهر دعماً محدوداً و</w:t>
      </w:r>
      <w:r w:rsidR="006812A3" w:rsidRPr="009B720F">
        <w:rPr>
          <w:rtl/>
          <w:lang w:bidi="ar-LB"/>
        </w:rPr>
        <w:t xml:space="preserve">يمكن أن يشكّل هذا </w:t>
      </w:r>
      <w:r w:rsidR="00B06D4F" w:rsidRPr="009B720F">
        <w:rPr>
          <w:rtl/>
          <w:lang w:bidi="ar-LB"/>
        </w:rPr>
        <w:t xml:space="preserve">عائقاً رئيسياً أمام تطبيق المدوّنة على المستوى العالمي. </w:t>
      </w:r>
      <w:r w:rsidR="0079662B" w:rsidRPr="009B720F">
        <w:rPr>
          <w:rtl/>
          <w:lang w:bidi="ar-LB"/>
        </w:rPr>
        <w:t xml:space="preserve">وبالتالي، يشكّل مجالاً ذا أولوية واضحة لقطاع تربية الأحياء المائية </w:t>
      </w:r>
      <w:r w:rsidR="003F0BDC" w:rsidRPr="009B720F">
        <w:rPr>
          <w:rtl/>
          <w:lang w:bidi="ar-LB"/>
        </w:rPr>
        <w:t>ليكون</w:t>
      </w:r>
      <w:r w:rsidR="0023377D" w:rsidRPr="009B720F">
        <w:rPr>
          <w:rtl/>
          <w:lang w:bidi="ar-LB"/>
        </w:rPr>
        <w:t xml:space="preserve"> </w:t>
      </w:r>
      <w:r w:rsidR="00A31A03" w:rsidRPr="009B720F">
        <w:rPr>
          <w:rtl/>
          <w:lang w:bidi="ar-LB"/>
        </w:rPr>
        <w:t xml:space="preserve">أكثر استدامة. </w:t>
      </w:r>
      <w:r w:rsidR="00A73EFA" w:rsidRPr="009B720F">
        <w:rPr>
          <w:rtl/>
          <w:lang w:bidi="ar-LB"/>
        </w:rPr>
        <w:t xml:space="preserve">ولا بد من زيادة الجهود المبذولة </w:t>
      </w:r>
      <w:r w:rsidR="00873485" w:rsidRPr="009B720F">
        <w:rPr>
          <w:rtl/>
          <w:lang w:bidi="ar-LB"/>
        </w:rPr>
        <w:t xml:space="preserve">لتحسين آليات الدعم من قبيل إدماج تربية الأحياء المائية في خطط إدارة </w:t>
      </w:r>
      <w:r w:rsidR="000255E0" w:rsidRPr="009B720F">
        <w:rPr>
          <w:rtl/>
          <w:lang w:bidi="ar-LB"/>
        </w:rPr>
        <w:t xml:space="preserve">مستجمعات المياه والمناطق الساحلية وآليات التعزيز؛ وضمان </w:t>
      </w:r>
      <w:r w:rsidR="00D12EC2" w:rsidRPr="009B720F">
        <w:rPr>
          <w:rtl/>
          <w:lang w:bidi="ar-LB"/>
        </w:rPr>
        <w:t>آثار إيجابية لتربية الأحياء المائية في</w:t>
      </w:r>
      <w:r w:rsidR="008A6398">
        <w:rPr>
          <w:rFonts w:hint="cs"/>
          <w:rtl/>
          <w:lang w:bidi="ar-LB"/>
        </w:rPr>
        <w:t> </w:t>
      </w:r>
      <w:r w:rsidR="00D12EC2" w:rsidRPr="009B720F">
        <w:rPr>
          <w:rtl/>
          <w:lang w:bidi="ar-LB"/>
        </w:rPr>
        <w:t>المجتمعات المحلية وعلى مستوى سبل كسب المعيشة</w:t>
      </w:r>
      <w:r w:rsidR="00A73D8D" w:rsidRPr="009B720F">
        <w:rPr>
          <w:rtl/>
          <w:lang w:bidi="ar-LB"/>
        </w:rPr>
        <w:t>، وتحسين الائتمانات المقدّمة إلى صغار المزارعين، وتحسين المساعد</w:t>
      </w:r>
      <w:r w:rsidR="000B23C8" w:rsidRPr="009B720F">
        <w:rPr>
          <w:rtl/>
          <w:lang w:bidi="ar-LB"/>
        </w:rPr>
        <w:t>ات</w:t>
      </w:r>
      <w:r w:rsidR="00A73D8D" w:rsidRPr="009B720F">
        <w:rPr>
          <w:rtl/>
          <w:lang w:bidi="ar-LB"/>
        </w:rPr>
        <w:t xml:space="preserve"> الحكومية في حالات الكوارث.</w:t>
      </w:r>
    </w:p>
    <w:p w:rsidR="00A045A7" w:rsidRDefault="00A045A7" w:rsidP="008A6398">
      <w:pPr>
        <w:pStyle w:val="NewPara"/>
        <w:numPr>
          <w:ilvl w:val="0"/>
          <w:numId w:val="0"/>
        </w:numPr>
        <w:bidi/>
        <w:spacing w:after="0" w:line="216" w:lineRule="auto"/>
        <w:jc w:val="lowKashida"/>
        <w:rPr>
          <w:rtl/>
          <w:lang w:bidi="ar-LB"/>
        </w:rPr>
      </w:pPr>
    </w:p>
    <w:p w:rsidR="00A045A7" w:rsidRDefault="00320A92" w:rsidP="008A6398">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60</w:t>
      </w:r>
      <w:r>
        <w:rPr>
          <w:rFonts w:hint="cs"/>
          <w:rtl/>
        </w:rPr>
        <w:t>-</w:t>
      </w:r>
      <w:r>
        <w:rPr>
          <w:rFonts w:hint="cs"/>
          <w:rtl/>
        </w:rPr>
        <w:tab/>
      </w:r>
      <w:r w:rsidR="00552377" w:rsidRPr="009B720F">
        <w:rPr>
          <w:rtl/>
        </w:rPr>
        <w:t>ويعتبر إدماج تربية الأحياء المائية في تخطيط المناطق الساحلية ومستجمعات المياه</w:t>
      </w:r>
      <w:r w:rsidR="00B02A31" w:rsidRPr="009B720F">
        <w:rPr>
          <w:rtl/>
        </w:rPr>
        <w:t>،</w:t>
      </w:r>
      <w:r w:rsidR="00552377" w:rsidRPr="009B720F">
        <w:rPr>
          <w:rtl/>
        </w:rPr>
        <w:t xml:space="preserve"> </w:t>
      </w:r>
      <w:r w:rsidR="00301277" w:rsidRPr="009B720F">
        <w:rPr>
          <w:rtl/>
        </w:rPr>
        <w:t>وتحسين مساهمة تربية الأحياء المائية في المجتمعات المحلية</w:t>
      </w:r>
      <w:r w:rsidR="00B02A31" w:rsidRPr="009B720F">
        <w:rPr>
          <w:rtl/>
        </w:rPr>
        <w:t>،</w:t>
      </w:r>
      <w:r w:rsidR="00301277" w:rsidRPr="009B720F">
        <w:rPr>
          <w:rtl/>
        </w:rPr>
        <w:t xml:space="preserve"> </w:t>
      </w:r>
      <w:r w:rsidR="00667DF5" w:rsidRPr="009B720F">
        <w:rPr>
          <w:rtl/>
        </w:rPr>
        <w:t xml:space="preserve">من العناصر الرئيسية </w:t>
      </w:r>
      <w:r w:rsidR="00B30228" w:rsidRPr="009B720F">
        <w:rPr>
          <w:rtl/>
        </w:rPr>
        <w:t>ل</w:t>
      </w:r>
      <w:r w:rsidR="005637F6" w:rsidRPr="009B720F">
        <w:rPr>
          <w:rtl/>
        </w:rPr>
        <w:t>نهج</w:t>
      </w:r>
      <w:r w:rsidR="000764A7" w:rsidRPr="009B720F">
        <w:rPr>
          <w:rtl/>
        </w:rPr>
        <w:t xml:space="preserve"> النظام الإيكولوجي لتربية الأحياء ال</w:t>
      </w:r>
      <w:r w:rsidR="00F00451" w:rsidRPr="009B720F">
        <w:rPr>
          <w:rtl/>
        </w:rPr>
        <w:t xml:space="preserve">مائية بوصفه </w:t>
      </w:r>
      <w:r w:rsidR="000764A7" w:rsidRPr="009B720F">
        <w:rPr>
          <w:rtl/>
        </w:rPr>
        <w:t xml:space="preserve">استراتيجية </w:t>
      </w:r>
      <w:r w:rsidR="00191E4E" w:rsidRPr="009B720F">
        <w:rPr>
          <w:rtl/>
        </w:rPr>
        <w:t>لمساندة التنمية المستدامة للقطاع على المستوى المحلي</w:t>
      </w:r>
      <w:r w:rsidR="00191E4E" w:rsidRPr="00416802">
        <w:rPr>
          <w:rStyle w:val="FootnoteReference"/>
          <w:rFonts w:asciiTheme="majorBidi" w:hAnsiTheme="majorBidi" w:cstheme="majorBidi"/>
          <w:szCs w:val="24"/>
          <w:rtl/>
        </w:rPr>
        <w:footnoteReference w:id="11"/>
      </w:r>
      <w:r w:rsidR="00416523" w:rsidRPr="009B720F">
        <w:rPr>
          <w:rtl/>
        </w:rPr>
        <w:t xml:space="preserve">. ويمكن </w:t>
      </w:r>
      <w:r w:rsidR="00810E45" w:rsidRPr="009B720F">
        <w:rPr>
          <w:rtl/>
        </w:rPr>
        <w:t>مواصلة دعم النهج من خلال مبادرة النمو الأزرق التي تمنح صلة أكبر وتيسّر الروابط مع مستخدمين آخرين للموارد المشتركة.</w:t>
      </w:r>
    </w:p>
    <w:p w:rsidR="00A045A7" w:rsidRDefault="00A045A7" w:rsidP="008A6398">
      <w:pPr>
        <w:pStyle w:val="NewPara"/>
        <w:numPr>
          <w:ilvl w:val="0"/>
          <w:numId w:val="0"/>
        </w:numPr>
        <w:bidi/>
        <w:spacing w:after="0" w:line="216" w:lineRule="auto"/>
        <w:jc w:val="lowKashida"/>
        <w:rPr>
          <w:rtl/>
        </w:rPr>
      </w:pPr>
    </w:p>
    <w:p w:rsidR="00A045A7" w:rsidRDefault="001A35E5" w:rsidP="008A6398">
      <w:pPr>
        <w:pStyle w:val="NewPara"/>
        <w:numPr>
          <w:ilvl w:val="0"/>
          <w:numId w:val="0"/>
        </w:numPr>
        <w:bidi/>
        <w:spacing w:after="0" w:line="216" w:lineRule="auto"/>
        <w:jc w:val="lowKashida"/>
        <w:rPr>
          <w:rtl/>
          <w:lang w:bidi="ar-LB"/>
        </w:rPr>
      </w:pPr>
      <w:r w:rsidRPr="0084222E">
        <w:rPr>
          <w:rFonts w:asciiTheme="majorBidi" w:hAnsiTheme="majorBidi" w:cstheme="majorBidi" w:hint="cs"/>
          <w:sz w:val="24"/>
          <w:szCs w:val="24"/>
          <w:rtl/>
        </w:rPr>
        <w:t>61</w:t>
      </w:r>
      <w:r>
        <w:rPr>
          <w:rFonts w:hint="cs"/>
          <w:rtl/>
          <w:lang w:bidi="ar-LB"/>
        </w:rPr>
        <w:t>-</w:t>
      </w:r>
      <w:r>
        <w:rPr>
          <w:rFonts w:hint="cs"/>
          <w:rtl/>
          <w:lang w:bidi="ar-LB"/>
        </w:rPr>
        <w:tab/>
      </w:r>
      <w:r w:rsidR="00F00451" w:rsidRPr="009B720F">
        <w:rPr>
          <w:rtl/>
          <w:lang w:bidi="ar-LB"/>
        </w:rPr>
        <w:t xml:space="preserve">وعلى الرغم </w:t>
      </w:r>
      <w:r w:rsidR="00B02934" w:rsidRPr="009B720F">
        <w:rPr>
          <w:rtl/>
          <w:lang w:bidi="ar-LB"/>
        </w:rPr>
        <w:t xml:space="preserve">من </w:t>
      </w:r>
      <w:r w:rsidR="002837DB" w:rsidRPr="009B720F">
        <w:rPr>
          <w:rtl/>
          <w:lang w:bidi="ar-LB"/>
        </w:rPr>
        <w:t>وجود بعض الأنماط الإقليمية الواضحة، إلاّ أنّ هناك أيضاً تباين</w:t>
      </w:r>
      <w:r w:rsidR="00062CE4">
        <w:rPr>
          <w:rFonts w:hint="cs"/>
          <w:rtl/>
          <w:lang w:bidi="ar-LB"/>
        </w:rPr>
        <w:t>ا</w:t>
      </w:r>
      <w:r w:rsidR="002837DB" w:rsidRPr="009B720F">
        <w:rPr>
          <w:rtl/>
          <w:lang w:bidi="ar-LB"/>
        </w:rPr>
        <w:t xml:space="preserve"> بين الأقاليم، وينبغي أن تركّز المساعدة والدعم الفني على البلدان الأكثر حاجة. </w:t>
      </w:r>
      <w:r w:rsidR="000755AC" w:rsidRPr="009B720F">
        <w:rPr>
          <w:rtl/>
          <w:lang w:bidi="ar-LB"/>
        </w:rPr>
        <w:t>ويمكن للفاو من دون شك</w:t>
      </w:r>
      <w:r w:rsidR="00E35C9A" w:rsidRPr="009B720F">
        <w:rPr>
          <w:rtl/>
          <w:lang w:bidi="ar-LB"/>
        </w:rPr>
        <w:t xml:space="preserve"> أن توجّه</w:t>
      </w:r>
      <w:r w:rsidR="00AE0837" w:rsidRPr="009B720F">
        <w:rPr>
          <w:rtl/>
          <w:lang w:bidi="ar-LB"/>
        </w:rPr>
        <w:t xml:space="preserve"> بشكل أفضل</w:t>
      </w:r>
      <w:r w:rsidR="00E35C9A" w:rsidRPr="009B720F">
        <w:rPr>
          <w:rtl/>
          <w:lang w:bidi="ar-LB"/>
        </w:rPr>
        <w:t xml:space="preserve"> المساعدة</w:t>
      </w:r>
      <w:r w:rsidR="0038312A" w:rsidRPr="009B720F">
        <w:rPr>
          <w:rtl/>
          <w:lang w:bidi="ar-LB"/>
        </w:rPr>
        <w:t xml:space="preserve"> التي تقدّمها </w:t>
      </w:r>
      <w:r w:rsidR="00E35C9A" w:rsidRPr="009B720F">
        <w:rPr>
          <w:rtl/>
          <w:lang w:bidi="ar-LB"/>
        </w:rPr>
        <w:t xml:space="preserve"> </w:t>
      </w:r>
      <w:r w:rsidR="009D44E1" w:rsidRPr="009B720F">
        <w:rPr>
          <w:rtl/>
          <w:lang w:bidi="ar-LB"/>
        </w:rPr>
        <w:t xml:space="preserve">إلى </w:t>
      </w:r>
      <w:r w:rsidR="00AE0837" w:rsidRPr="009B720F">
        <w:rPr>
          <w:rtl/>
          <w:lang w:bidi="ar-LB"/>
        </w:rPr>
        <w:t xml:space="preserve">الأقاليم والبلدان </w:t>
      </w:r>
      <w:r w:rsidR="0024169D" w:rsidRPr="009B720F">
        <w:rPr>
          <w:rtl/>
          <w:lang w:bidi="ar-LB"/>
        </w:rPr>
        <w:t>بواسطة هذه الأداة</w:t>
      </w:r>
      <w:r w:rsidR="00704B21" w:rsidRPr="009B720F">
        <w:rPr>
          <w:rtl/>
          <w:lang w:bidi="ar-LB"/>
        </w:rPr>
        <w:t>،</w:t>
      </w:r>
      <w:r w:rsidR="0024169D" w:rsidRPr="009B720F">
        <w:rPr>
          <w:rtl/>
          <w:lang w:bidi="ar-LB"/>
        </w:rPr>
        <w:t xml:space="preserve"> و</w:t>
      </w:r>
      <w:r w:rsidR="00704B21" w:rsidRPr="009B720F">
        <w:rPr>
          <w:rFonts w:eastAsiaTheme="minorHAnsi"/>
          <w:rtl/>
          <w:lang w:val="en-US" w:bidi="ar-LB"/>
        </w:rPr>
        <w:t>يمكن للبلدان الأعضاء الاستفادة من خلال تأسيس قواعد بيانات خاصة بها وتصميم أدوات للتقييم الذاتي تكون خاصة بها على أساس هذا الاستبيان</w:t>
      </w:r>
      <w:r w:rsidR="001F2E15" w:rsidRPr="009B720F">
        <w:rPr>
          <w:rtl/>
          <w:lang w:bidi="ar-LB"/>
        </w:rPr>
        <w:t>.</w:t>
      </w:r>
    </w:p>
    <w:p w:rsidR="00A122BD" w:rsidRDefault="00A122BD" w:rsidP="008A6398">
      <w:pPr>
        <w:pStyle w:val="NewPara"/>
        <w:numPr>
          <w:ilvl w:val="0"/>
          <w:numId w:val="0"/>
        </w:numPr>
        <w:bidi/>
        <w:spacing w:after="0" w:line="216" w:lineRule="auto"/>
        <w:jc w:val="lowKashida"/>
        <w:rPr>
          <w:rtl/>
          <w:lang w:bidi="ar-LB"/>
        </w:rPr>
      </w:pPr>
    </w:p>
    <w:p w:rsidR="00A045A7" w:rsidRDefault="001A35E5" w:rsidP="008A6398">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62</w:t>
      </w:r>
      <w:r>
        <w:rPr>
          <w:rFonts w:hint="cs"/>
          <w:rtl/>
        </w:rPr>
        <w:t>-</w:t>
      </w:r>
      <w:r>
        <w:rPr>
          <w:rFonts w:hint="cs"/>
          <w:rtl/>
        </w:rPr>
        <w:tab/>
      </w:r>
      <w:r w:rsidR="00610405" w:rsidRPr="009B720F">
        <w:rPr>
          <w:rtl/>
        </w:rPr>
        <w:t>ولا يوفّر التقرير حول امتثال تربية الأحياء المائية للمدوّنة تقييماً ذاتياً لأداء تربية الأحياء المائية فحسب</w:t>
      </w:r>
      <w:r w:rsidR="00D65997" w:rsidRPr="009B720F">
        <w:rPr>
          <w:rtl/>
        </w:rPr>
        <w:t>،</w:t>
      </w:r>
      <w:r w:rsidR="00AB0DBC">
        <w:rPr>
          <w:rFonts w:hint="cs"/>
          <w:rtl/>
        </w:rPr>
        <w:br/>
      </w:r>
      <w:r w:rsidR="00D65997" w:rsidRPr="009B720F">
        <w:rPr>
          <w:rtl/>
        </w:rPr>
        <w:t xml:space="preserve">بل يقدّم معلومات ذات صلة </w:t>
      </w:r>
      <w:r w:rsidR="00FC4877" w:rsidRPr="009B720F">
        <w:rPr>
          <w:rtl/>
        </w:rPr>
        <w:t xml:space="preserve">لتغذية الأولويات الإقليمية والإطار الاستراتيجي للجنة الفرعية على النحو المبيّن في الفقرتين </w:t>
      </w:r>
      <w:r w:rsidR="00FC4877" w:rsidRPr="009B720F">
        <w:rPr>
          <w:szCs w:val="24"/>
          <w:rtl/>
        </w:rPr>
        <w:t>55</w:t>
      </w:r>
      <w:r w:rsidR="00FC4877" w:rsidRPr="009B720F">
        <w:rPr>
          <w:rtl/>
        </w:rPr>
        <w:t xml:space="preserve"> و</w:t>
      </w:r>
      <w:r w:rsidR="00FC4877" w:rsidRPr="009B720F">
        <w:rPr>
          <w:szCs w:val="24"/>
          <w:rtl/>
        </w:rPr>
        <w:t>58</w:t>
      </w:r>
      <w:r w:rsidR="00FC4877" w:rsidRPr="009B720F">
        <w:rPr>
          <w:rtl/>
        </w:rPr>
        <w:t xml:space="preserve"> أعلاه.</w:t>
      </w:r>
    </w:p>
    <w:p w:rsidR="00A045A7" w:rsidRDefault="00A045A7" w:rsidP="008A6398">
      <w:pPr>
        <w:pStyle w:val="NewPara"/>
        <w:numPr>
          <w:ilvl w:val="0"/>
          <w:numId w:val="0"/>
        </w:numPr>
        <w:bidi/>
        <w:spacing w:after="0" w:line="216" w:lineRule="auto"/>
        <w:jc w:val="lowKashida"/>
        <w:rPr>
          <w:rtl/>
        </w:rPr>
      </w:pPr>
    </w:p>
    <w:p w:rsidR="00965961" w:rsidRPr="008A6398" w:rsidRDefault="00965961" w:rsidP="008A6398">
      <w:pPr>
        <w:pStyle w:val="Heading3"/>
        <w:bidi/>
        <w:spacing w:before="0" w:line="216" w:lineRule="auto"/>
        <w:jc w:val="lowKashida"/>
        <w:rPr>
          <w:rFonts w:ascii="Times New Roman" w:hAnsi="Times New Roman" w:cs="Akhbar MT"/>
          <w:color w:val="auto"/>
          <w:sz w:val="32"/>
          <w:szCs w:val="32"/>
          <w:rtl/>
          <w:lang w:bidi="ar-LB"/>
        </w:rPr>
      </w:pPr>
      <w:r w:rsidRPr="008A6398">
        <w:rPr>
          <w:rFonts w:ascii="Times New Roman" w:hAnsi="Times New Roman" w:cs="Akhbar MT"/>
          <w:color w:val="auto"/>
          <w:sz w:val="32"/>
          <w:szCs w:val="32"/>
          <w:rtl/>
          <w:lang w:bidi="ar-LB"/>
        </w:rPr>
        <w:t xml:space="preserve">الخطوات المستقبلية </w:t>
      </w:r>
      <w:r w:rsidR="00FF39B6" w:rsidRPr="008A6398">
        <w:rPr>
          <w:rFonts w:ascii="Times New Roman" w:hAnsi="Times New Roman" w:cs="Akhbar MT"/>
          <w:color w:val="auto"/>
          <w:sz w:val="32"/>
          <w:szCs w:val="32"/>
          <w:rtl/>
          <w:lang w:bidi="ar-LB"/>
        </w:rPr>
        <w:t xml:space="preserve">لمواصلة زيادة وتحسين </w:t>
      </w:r>
      <w:r w:rsidR="00F04C32" w:rsidRPr="008A6398">
        <w:rPr>
          <w:rFonts w:ascii="Times New Roman" w:hAnsi="Times New Roman" w:cs="Akhbar MT"/>
          <w:color w:val="auto"/>
          <w:sz w:val="32"/>
          <w:szCs w:val="32"/>
          <w:rtl/>
          <w:lang w:bidi="ar-LB"/>
        </w:rPr>
        <w:t xml:space="preserve">عملية رفع </w:t>
      </w:r>
      <w:r w:rsidR="00FF39B6" w:rsidRPr="008A6398">
        <w:rPr>
          <w:rFonts w:ascii="Times New Roman" w:hAnsi="Times New Roman" w:cs="Akhbar MT"/>
          <w:color w:val="auto"/>
          <w:sz w:val="32"/>
          <w:szCs w:val="32"/>
          <w:rtl/>
          <w:lang w:bidi="ar-LB"/>
        </w:rPr>
        <w:t xml:space="preserve">التقارير واستخدام </w:t>
      </w:r>
      <w:r w:rsidR="00F04C32" w:rsidRPr="008A6398">
        <w:rPr>
          <w:rFonts w:ascii="Times New Roman" w:hAnsi="Times New Roman" w:cs="Akhbar MT"/>
          <w:color w:val="auto"/>
          <w:sz w:val="32"/>
          <w:szCs w:val="32"/>
          <w:rtl/>
          <w:lang w:bidi="ar-LB"/>
        </w:rPr>
        <w:t>التقارير لتحسين تطبيق المدوّنة</w:t>
      </w:r>
    </w:p>
    <w:p w:rsidR="00A045A7" w:rsidRDefault="00A045A7" w:rsidP="008A6398">
      <w:pPr>
        <w:bidi/>
        <w:spacing w:after="0" w:line="216" w:lineRule="auto"/>
        <w:jc w:val="lowKashida"/>
        <w:rPr>
          <w:rtl/>
          <w:lang w:bidi="ar-LB"/>
        </w:rPr>
      </w:pPr>
    </w:p>
    <w:p w:rsidR="005C2F64" w:rsidRDefault="001A35E5" w:rsidP="008A6398">
      <w:pPr>
        <w:pStyle w:val="NewPara"/>
        <w:numPr>
          <w:ilvl w:val="0"/>
          <w:numId w:val="0"/>
        </w:numPr>
        <w:bidi/>
        <w:spacing w:after="0" w:line="216" w:lineRule="auto"/>
        <w:jc w:val="lowKashida"/>
        <w:rPr>
          <w:rFonts w:eastAsiaTheme="minorHAnsi"/>
          <w:rtl/>
          <w:lang w:val="en-US" w:bidi="ar-LB"/>
        </w:rPr>
      </w:pPr>
      <w:r w:rsidRPr="0084222E">
        <w:rPr>
          <w:rFonts w:asciiTheme="majorBidi" w:hAnsiTheme="majorBidi" w:cstheme="majorBidi" w:hint="cs"/>
          <w:sz w:val="24"/>
          <w:szCs w:val="24"/>
          <w:rtl/>
        </w:rPr>
        <w:t>63</w:t>
      </w:r>
      <w:r>
        <w:rPr>
          <w:rFonts w:hint="cs"/>
          <w:rtl/>
        </w:rPr>
        <w:t>-</w:t>
      </w:r>
      <w:r>
        <w:rPr>
          <w:rFonts w:hint="cs"/>
          <w:rtl/>
        </w:rPr>
        <w:tab/>
      </w:r>
      <w:r w:rsidR="002E3139" w:rsidRPr="009B720F">
        <w:rPr>
          <w:rtl/>
        </w:rPr>
        <w:t xml:space="preserve">على الرغم من أنّ نتيجة تجربة الاستبيان على فترتين </w:t>
      </w:r>
      <w:r w:rsidR="00026572" w:rsidRPr="009B720F">
        <w:rPr>
          <w:rtl/>
        </w:rPr>
        <w:t>كان</w:t>
      </w:r>
      <w:r w:rsidR="005B205D">
        <w:rPr>
          <w:rFonts w:hint="cs"/>
          <w:rtl/>
        </w:rPr>
        <w:t>ت</w:t>
      </w:r>
      <w:r w:rsidR="00026572" w:rsidRPr="009B720F">
        <w:rPr>
          <w:rtl/>
        </w:rPr>
        <w:t xml:space="preserve"> إيجابية للغاية، وأنّ</w:t>
      </w:r>
      <w:r w:rsidR="00201805" w:rsidRPr="009B720F">
        <w:rPr>
          <w:rtl/>
        </w:rPr>
        <w:t xml:space="preserve"> معدل الإجابة</w:t>
      </w:r>
      <w:r w:rsidR="00026572" w:rsidRPr="009B720F">
        <w:rPr>
          <w:rtl/>
        </w:rPr>
        <w:t xml:space="preserve"> وجودتها قد تحسّن، إلاّ أنّه لا يزال هناك حاجة إلى </w:t>
      </w:r>
      <w:r w:rsidR="00AA109E" w:rsidRPr="009B720F">
        <w:rPr>
          <w:rtl/>
        </w:rPr>
        <w:t xml:space="preserve">إجراء </w:t>
      </w:r>
      <w:r w:rsidR="00026572" w:rsidRPr="009B720F">
        <w:rPr>
          <w:rtl/>
        </w:rPr>
        <w:t>تحسين</w:t>
      </w:r>
      <w:r w:rsidR="00AA109E" w:rsidRPr="009B720F">
        <w:rPr>
          <w:rtl/>
        </w:rPr>
        <w:t xml:space="preserve"> أكبر لعملية </w:t>
      </w:r>
      <w:r w:rsidR="00A92B39" w:rsidRPr="009B720F">
        <w:rPr>
          <w:rtl/>
        </w:rPr>
        <w:t xml:space="preserve">رفع التقارير، من أجل الحصول على إجابات من بعض </w:t>
      </w:r>
      <w:r w:rsidR="00A92B39" w:rsidRPr="009B720F">
        <w:rPr>
          <w:rFonts w:eastAsiaTheme="minorHAnsi"/>
          <w:rtl/>
          <w:lang w:val="en-US" w:bidi="ar-LB"/>
        </w:rPr>
        <w:t>أهم البلدان المنتجة في مجال تربية الأحياء المائية التي لم تشارك في الاستبيان الحالي من جهة، وكذلك من البلدان التي لا يزال القطاع فيها حديث العهد من جهة أخرى.</w:t>
      </w:r>
    </w:p>
    <w:p w:rsidR="005C2F64" w:rsidRDefault="005C2F64" w:rsidP="008A6398">
      <w:pPr>
        <w:pStyle w:val="NewPara"/>
        <w:numPr>
          <w:ilvl w:val="0"/>
          <w:numId w:val="0"/>
        </w:numPr>
        <w:bidi/>
        <w:spacing w:after="0" w:line="216" w:lineRule="auto"/>
        <w:jc w:val="lowKashida"/>
        <w:rPr>
          <w:rFonts w:eastAsiaTheme="minorHAnsi"/>
          <w:rtl/>
          <w:lang w:val="en-US" w:bidi="ar-LB"/>
        </w:rPr>
      </w:pPr>
    </w:p>
    <w:p w:rsidR="005C2F64" w:rsidRDefault="001A35E5" w:rsidP="008A6398">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64</w:t>
      </w:r>
      <w:r>
        <w:rPr>
          <w:rFonts w:hint="cs"/>
          <w:rtl/>
        </w:rPr>
        <w:t>-</w:t>
      </w:r>
      <w:r>
        <w:rPr>
          <w:rFonts w:hint="cs"/>
          <w:rtl/>
        </w:rPr>
        <w:tab/>
      </w:r>
      <w:r w:rsidR="00CA440D" w:rsidRPr="009B720F">
        <w:rPr>
          <w:rtl/>
        </w:rPr>
        <w:t>وتسهم</w:t>
      </w:r>
      <w:r w:rsidR="005B66A1" w:rsidRPr="009B720F">
        <w:rPr>
          <w:rtl/>
        </w:rPr>
        <w:t xml:space="preserve"> المعلومات التي قدّمها هذا الاستبيان </w:t>
      </w:r>
      <w:r w:rsidR="00CA440D" w:rsidRPr="009B720F">
        <w:rPr>
          <w:rtl/>
        </w:rPr>
        <w:t xml:space="preserve">في تحسين </w:t>
      </w:r>
      <w:r w:rsidR="00D65960" w:rsidRPr="009B720F">
        <w:rPr>
          <w:rtl/>
        </w:rPr>
        <w:t xml:space="preserve">الفهم </w:t>
      </w:r>
      <w:r w:rsidR="00181C25" w:rsidRPr="009B720F">
        <w:rPr>
          <w:rtl/>
        </w:rPr>
        <w:t xml:space="preserve">العالمي </w:t>
      </w:r>
      <w:r w:rsidR="00B313E5" w:rsidRPr="009B720F">
        <w:rPr>
          <w:rtl/>
        </w:rPr>
        <w:t xml:space="preserve">لامتثال تربية الأحياء المائية للمدوّنة، ويمكن أن تحسّن </w:t>
      </w:r>
      <w:r w:rsidR="00181C25" w:rsidRPr="009B720F">
        <w:rPr>
          <w:rtl/>
        </w:rPr>
        <w:t>فهم الاحتياجات</w:t>
      </w:r>
      <w:r w:rsidR="00DF265E" w:rsidRPr="009B720F">
        <w:rPr>
          <w:rtl/>
        </w:rPr>
        <w:t xml:space="preserve"> الإقليمية والوطنية </w:t>
      </w:r>
      <w:r w:rsidR="00973CAB" w:rsidRPr="009B720F">
        <w:rPr>
          <w:rtl/>
        </w:rPr>
        <w:t>لضمان</w:t>
      </w:r>
      <w:r w:rsidR="00DF265E" w:rsidRPr="009B720F">
        <w:rPr>
          <w:rtl/>
        </w:rPr>
        <w:t xml:space="preserve"> مساعدة </w:t>
      </w:r>
      <w:r w:rsidR="00A541CC" w:rsidRPr="009B720F">
        <w:rPr>
          <w:rtl/>
        </w:rPr>
        <w:t xml:space="preserve">موجّهة بشكل أفضل. </w:t>
      </w:r>
      <w:r w:rsidR="001D2B93" w:rsidRPr="009B720F">
        <w:rPr>
          <w:rtl/>
        </w:rPr>
        <w:t>وهذا يمثّل أيضاً تقييماً ذاتياً عالمياً فريداً من نوعه</w:t>
      </w:r>
      <w:r w:rsidR="00FA25D9" w:rsidRPr="009B720F">
        <w:rPr>
          <w:rtl/>
        </w:rPr>
        <w:t xml:space="preserve"> لأداء قطاع زراعي (الجوانب البيئية والاجتماعية والخاصة بالحوكمة) وينبغي استخدامه </w:t>
      </w:r>
      <w:r w:rsidR="008647E0" w:rsidRPr="009B720F">
        <w:rPr>
          <w:rtl/>
        </w:rPr>
        <w:t xml:space="preserve">على نطاق واسع </w:t>
      </w:r>
      <w:r w:rsidR="007E7F25" w:rsidRPr="009B720F">
        <w:rPr>
          <w:rtl/>
        </w:rPr>
        <w:t xml:space="preserve">لإظهار رغبة القطاع في أن يصبح </w:t>
      </w:r>
      <w:r w:rsidR="00B71083" w:rsidRPr="009B720F">
        <w:rPr>
          <w:rtl/>
        </w:rPr>
        <w:t xml:space="preserve">أكثر استدامة عن طريق </w:t>
      </w:r>
      <w:r w:rsidR="001E3590" w:rsidRPr="009B720F">
        <w:rPr>
          <w:rtl/>
        </w:rPr>
        <w:t xml:space="preserve">تعزيز الممارسات الأفضل </w:t>
      </w:r>
      <w:r w:rsidR="00673E9B" w:rsidRPr="009B720F">
        <w:rPr>
          <w:rtl/>
        </w:rPr>
        <w:t xml:space="preserve">وتحسين الحوكمة على جميع المستويات. </w:t>
      </w:r>
      <w:r w:rsidR="00CD3DA5" w:rsidRPr="009B720F">
        <w:rPr>
          <w:rtl/>
        </w:rPr>
        <w:t xml:space="preserve">ويمكن أيضاً استخدام </w:t>
      </w:r>
      <w:r w:rsidR="006A1E93" w:rsidRPr="009B720F">
        <w:rPr>
          <w:rFonts w:hint="cs"/>
          <w:rtl/>
        </w:rPr>
        <w:t>نتائج</w:t>
      </w:r>
      <w:r w:rsidR="00CD3DA5" w:rsidRPr="009B720F">
        <w:rPr>
          <w:rtl/>
        </w:rPr>
        <w:t xml:space="preserve"> عمليات التقييم هذه </w:t>
      </w:r>
      <w:r w:rsidR="00D015FA" w:rsidRPr="009B720F">
        <w:rPr>
          <w:rtl/>
        </w:rPr>
        <w:t>لتعقّب التحسينات باتجاه تحقيق أهداف التنمية المستدامة.</w:t>
      </w:r>
    </w:p>
    <w:p w:rsidR="005C2F64" w:rsidRDefault="005C2F64" w:rsidP="008A6398">
      <w:pPr>
        <w:pStyle w:val="NewPara"/>
        <w:numPr>
          <w:ilvl w:val="0"/>
          <w:numId w:val="0"/>
        </w:numPr>
        <w:bidi/>
        <w:spacing w:after="0" w:line="216" w:lineRule="auto"/>
        <w:jc w:val="lowKashida"/>
        <w:rPr>
          <w:rtl/>
        </w:rPr>
      </w:pPr>
    </w:p>
    <w:p w:rsidR="005C2F64" w:rsidRDefault="001A35E5" w:rsidP="008A6398">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65</w:t>
      </w:r>
      <w:r>
        <w:rPr>
          <w:rFonts w:hint="cs"/>
          <w:rtl/>
        </w:rPr>
        <w:t>-</w:t>
      </w:r>
      <w:r>
        <w:rPr>
          <w:rFonts w:hint="cs"/>
          <w:rtl/>
        </w:rPr>
        <w:tab/>
      </w:r>
      <w:r w:rsidR="001350B0" w:rsidRPr="009B720F">
        <w:rPr>
          <w:rtl/>
        </w:rPr>
        <w:t>ونظراً</w:t>
      </w:r>
      <w:r w:rsidR="003936CC" w:rsidRPr="009B720F">
        <w:rPr>
          <w:rtl/>
        </w:rPr>
        <w:t xml:space="preserve"> إلى الحاجة إلى </w:t>
      </w:r>
      <w:r w:rsidR="007E3DB8" w:rsidRPr="009B720F">
        <w:rPr>
          <w:rtl/>
        </w:rPr>
        <w:t xml:space="preserve">إجراء </w:t>
      </w:r>
      <w:r w:rsidR="00713275" w:rsidRPr="009B720F">
        <w:rPr>
          <w:rtl/>
        </w:rPr>
        <w:t xml:space="preserve">تحسينات أكبر في ما يتعلّق بجودة الإجابات وإلى فهم الأعضاء بصورة أفضل لقيمة التقييم الذاتي وعملية رفع التقارير، توصي الأمانة بمواصلة استخدام هذا الاستبيان الإلكتروني مع </w:t>
      </w:r>
      <w:r w:rsidR="001350B0" w:rsidRPr="009B720F">
        <w:rPr>
          <w:rtl/>
        </w:rPr>
        <w:t xml:space="preserve">إجراء </w:t>
      </w:r>
      <w:r w:rsidR="00713275" w:rsidRPr="009B720F">
        <w:rPr>
          <w:rtl/>
        </w:rPr>
        <w:t xml:space="preserve">تعديلات طفيفة </w:t>
      </w:r>
      <w:r w:rsidR="001350B0" w:rsidRPr="009B720F">
        <w:rPr>
          <w:rtl/>
        </w:rPr>
        <w:t>تتمثّل ب</w:t>
      </w:r>
      <w:r w:rsidR="00B567DC" w:rsidRPr="009B720F">
        <w:rPr>
          <w:rtl/>
        </w:rPr>
        <w:t xml:space="preserve">ثلاث فترات </w:t>
      </w:r>
      <w:r w:rsidR="00D8381F" w:rsidRPr="009B720F">
        <w:rPr>
          <w:rtl/>
        </w:rPr>
        <w:t xml:space="preserve">إضافية على الأقل لرفع التقارير بغية </w:t>
      </w:r>
      <w:r w:rsidR="002563F3" w:rsidRPr="009B720F">
        <w:rPr>
          <w:rtl/>
        </w:rPr>
        <w:t>إنجاز</w:t>
      </w:r>
      <w:r w:rsidR="00B567DC" w:rsidRPr="009B720F">
        <w:rPr>
          <w:rtl/>
        </w:rPr>
        <w:t xml:space="preserve"> </w:t>
      </w:r>
      <w:r w:rsidR="00B567DC" w:rsidRPr="009B720F">
        <w:rPr>
          <w:szCs w:val="24"/>
          <w:rtl/>
        </w:rPr>
        <w:t>5</w:t>
      </w:r>
      <w:r w:rsidR="00B567DC" w:rsidRPr="009B720F">
        <w:rPr>
          <w:rtl/>
        </w:rPr>
        <w:t xml:space="preserve"> تقارير بواسطة الأدا</w:t>
      </w:r>
      <w:r w:rsidR="00627633" w:rsidRPr="009B720F">
        <w:rPr>
          <w:rtl/>
        </w:rPr>
        <w:t>ة</w:t>
      </w:r>
      <w:r w:rsidR="00B567DC" w:rsidRPr="009B720F">
        <w:rPr>
          <w:rtl/>
        </w:rPr>
        <w:t xml:space="preserve"> الجديدة</w:t>
      </w:r>
      <w:r w:rsidR="008F38B6" w:rsidRPr="00416802">
        <w:rPr>
          <w:rStyle w:val="FootnoteReference"/>
          <w:rFonts w:asciiTheme="majorBidi" w:hAnsiTheme="majorBidi" w:cstheme="majorBidi"/>
          <w:szCs w:val="24"/>
          <w:rtl/>
        </w:rPr>
        <w:footnoteReference w:id="12"/>
      </w:r>
      <w:r w:rsidR="00B567DC" w:rsidRPr="009B720F">
        <w:rPr>
          <w:rtl/>
        </w:rPr>
        <w:t xml:space="preserve">. </w:t>
      </w:r>
      <w:r w:rsidR="00C9333F" w:rsidRPr="009B720F">
        <w:rPr>
          <w:rtl/>
        </w:rPr>
        <w:t>و</w:t>
      </w:r>
      <w:r w:rsidR="003F6EB4" w:rsidRPr="009B720F">
        <w:rPr>
          <w:rtl/>
        </w:rPr>
        <w:t xml:space="preserve">سيتيح ذلك </w:t>
      </w:r>
      <w:r w:rsidR="00310AEC" w:rsidRPr="009B720F">
        <w:rPr>
          <w:rtl/>
        </w:rPr>
        <w:t xml:space="preserve">إجراء تحليل مؤقت </w:t>
      </w:r>
      <w:r w:rsidR="003E3B75" w:rsidRPr="009B720F">
        <w:rPr>
          <w:rtl/>
        </w:rPr>
        <w:t>وإقليمي</w:t>
      </w:r>
      <w:r w:rsidR="00121AA5" w:rsidRPr="009B720F">
        <w:rPr>
          <w:rtl/>
        </w:rPr>
        <w:t>،</w:t>
      </w:r>
      <w:r w:rsidR="003E3B75" w:rsidRPr="009B720F">
        <w:rPr>
          <w:rtl/>
        </w:rPr>
        <w:t xml:space="preserve"> ويوفّر معلومات أفضل جودة لمراجعة الاستبيان وتعديله عند المقتضى </w:t>
      </w:r>
      <w:r w:rsidR="00C26541" w:rsidRPr="009B720F">
        <w:rPr>
          <w:rtl/>
        </w:rPr>
        <w:t>بعد انتهاء</w:t>
      </w:r>
      <w:r w:rsidR="00AB0DBC">
        <w:rPr>
          <w:rFonts w:hint="cs"/>
          <w:rtl/>
        </w:rPr>
        <w:br/>
      </w:r>
      <w:r w:rsidR="00121AA5" w:rsidRPr="009B720F">
        <w:rPr>
          <w:rtl/>
        </w:rPr>
        <w:t xml:space="preserve">هذه </w:t>
      </w:r>
      <w:r w:rsidR="00C26541" w:rsidRPr="009B720F">
        <w:rPr>
          <w:rtl/>
        </w:rPr>
        <w:t>الفترة.</w:t>
      </w:r>
    </w:p>
    <w:p w:rsidR="00AB2E45" w:rsidRDefault="00AB2E45" w:rsidP="008A6398">
      <w:pPr>
        <w:pStyle w:val="NewPara"/>
        <w:numPr>
          <w:ilvl w:val="0"/>
          <w:numId w:val="0"/>
        </w:numPr>
        <w:bidi/>
        <w:spacing w:after="0" w:line="216" w:lineRule="auto"/>
        <w:jc w:val="lowKashida"/>
        <w:rPr>
          <w:rtl/>
        </w:rPr>
      </w:pPr>
    </w:p>
    <w:p w:rsidR="005C2F64" w:rsidRDefault="001A35E5" w:rsidP="008A6398">
      <w:pPr>
        <w:pStyle w:val="NewPara"/>
        <w:numPr>
          <w:ilvl w:val="0"/>
          <w:numId w:val="0"/>
        </w:numPr>
        <w:bidi/>
        <w:spacing w:after="0" w:line="216" w:lineRule="auto"/>
        <w:jc w:val="lowKashida"/>
        <w:rPr>
          <w:rFonts w:eastAsiaTheme="minorHAnsi"/>
          <w:rtl/>
          <w:lang w:val="en-US" w:bidi="ar-LB"/>
        </w:rPr>
      </w:pPr>
      <w:r w:rsidRPr="0084222E">
        <w:rPr>
          <w:rFonts w:asciiTheme="majorBidi" w:hAnsiTheme="majorBidi" w:cstheme="majorBidi" w:hint="cs"/>
          <w:sz w:val="24"/>
          <w:szCs w:val="24"/>
          <w:rtl/>
        </w:rPr>
        <w:t>66</w:t>
      </w:r>
      <w:r>
        <w:rPr>
          <w:rFonts w:hint="cs"/>
          <w:rtl/>
        </w:rPr>
        <w:t>-</w:t>
      </w:r>
      <w:r>
        <w:rPr>
          <w:rFonts w:hint="cs"/>
          <w:rtl/>
        </w:rPr>
        <w:tab/>
      </w:r>
      <w:r w:rsidR="00444876" w:rsidRPr="009B720F">
        <w:rPr>
          <w:rtl/>
        </w:rPr>
        <w:t xml:space="preserve">ويتبيّن </w:t>
      </w:r>
      <w:r w:rsidR="00281B60" w:rsidRPr="009B720F">
        <w:rPr>
          <w:rtl/>
        </w:rPr>
        <w:t xml:space="preserve">بوضوح </w:t>
      </w:r>
      <w:r w:rsidR="00444876" w:rsidRPr="009B720F">
        <w:rPr>
          <w:rtl/>
        </w:rPr>
        <w:t>من الفترتين التجريبيتين</w:t>
      </w:r>
      <w:r w:rsidR="00281B60" w:rsidRPr="009B720F">
        <w:rPr>
          <w:rtl/>
        </w:rPr>
        <w:t xml:space="preserve"> لرفع التقارير</w:t>
      </w:r>
      <w:r w:rsidR="00444876" w:rsidRPr="009B720F">
        <w:rPr>
          <w:rtl/>
        </w:rPr>
        <w:t xml:space="preserve"> </w:t>
      </w:r>
      <w:r w:rsidR="00281B60" w:rsidRPr="009B720F">
        <w:rPr>
          <w:rtl/>
        </w:rPr>
        <w:t xml:space="preserve">في عامي </w:t>
      </w:r>
      <w:r w:rsidR="00281B60" w:rsidRPr="009B720F">
        <w:rPr>
          <w:szCs w:val="24"/>
          <w:rtl/>
        </w:rPr>
        <w:t>2013</w:t>
      </w:r>
      <w:r w:rsidR="00281B60" w:rsidRPr="009B720F">
        <w:rPr>
          <w:rtl/>
        </w:rPr>
        <w:t xml:space="preserve"> و</w:t>
      </w:r>
      <w:r w:rsidR="00281B60" w:rsidRPr="009B720F">
        <w:rPr>
          <w:szCs w:val="24"/>
          <w:rtl/>
        </w:rPr>
        <w:t>2015</w:t>
      </w:r>
      <w:r w:rsidR="00281B60" w:rsidRPr="009B720F">
        <w:rPr>
          <w:rtl/>
        </w:rPr>
        <w:t xml:space="preserve"> أنّه يمكن أيضاً تسجيل درجات أكثر دقة من خلال: </w:t>
      </w:r>
      <w:r w:rsidR="00281B60" w:rsidRPr="009B720F">
        <w:rPr>
          <w:szCs w:val="24"/>
          <w:rtl/>
        </w:rPr>
        <w:t>1</w:t>
      </w:r>
      <w:r w:rsidR="00281B60" w:rsidRPr="009B720F">
        <w:rPr>
          <w:rtl/>
        </w:rPr>
        <w:t xml:space="preserve">) </w:t>
      </w:r>
      <w:r w:rsidR="00A2322B" w:rsidRPr="009B720F">
        <w:rPr>
          <w:rtl/>
        </w:rPr>
        <w:t>تحديد جهات اتصال وأشخاص مسؤولين في الوقت المناسب لقيادة عملية الإجابة، و</w:t>
      </w:r>
      <w:r w:rsidR="00A2322B" w:rsidRPr="009B720F">
        <w:rPr>
          <w:szCs w:val="24"/>
          <w:rtl/>
        </w:rPr>
        <w:t>2</w:t>
      </w:r>
      <w:r w:rsidR="00A2322B" w:rsidRPr="009B720F">
        <w:rPr>
          <w:rtl/>
        </w:rPr>
        <w:t xml:space="preserve">) تحسين </w:t>
      </w:r>
      <w:r w:rsidR="005834E7" w:rsidRPr="009B720F">
        <w:rPr>
          <w:rtl/>
        </w:rPr>
        <w:t xml:space="preserve">التوجيهات المقدّمة لتوضيح الأسئلة </w:t>
      </w:r>
      <w:r w:rsidR="00C904AD" w:rsidRPr="009B720F">
        <w:rPr>
          <w:rtl/>
        </w:rPr>
        <w:t>ووضع الدرجات</w:t>
      </w:r>
      <w:r w:rsidR="00F95C65" w:rsidRPr="009B720F">
        <w:rPr>
          <w:rtl/>
        </w:rPr>
        <w:t>،</w:t>
      </w:r>
      <w:r w:rsidR="00D42EFD" w:rsidRPr="009B720F">
        <w:rPr>
          <w:rtl/>
        </w:rPr>
        <w:t xml:space="preserve"> وستراجع الأمانة ذلك وتحسّنه حسب </w:t>
      </w:r>
      <w:r w:rsidR="00A0203B" w:rsidRPr="009B720F">
        <w:rPr>
          <w:rtl/>
        </w:rPr>
        <w:t xml:space="preserve">الاقتضاء، وعبر </w:t>
      </w:r>
      <w:r w:rsidR="00A0203B" w:rsidRPr="009B720F">
        <w:rPr>
          <w:szCs w:val="24"/>
          <w:rtl/>
        </w:rPr>
        <w:t>3</w:t>
      </w:r>
      <w:r w:rsidR="00A0203B" w:rsidRPr="009B720F">
        <w:rPr>
          <w:rtl/>
        </w:rPr>
        <w:t xml:space="preserve">) </w:t>
      </w:r>
      <w:r w:rsidR="00A0203B" w:rsidRPr="009B720F">
        <w:rPr>
          <w:rFonts w:eastAsiaTheme="minorHAnsi"/>
          <w:rtl/>
          <w:lang w:val="en-US" w:bidi="ar-LB"/>
        </w:rPr>
        <w:t xml:space="preserve">توفير تدريب مكثّف على استخدام الأداة </w:t>
      </w:r>
      <w:r w:rsidR="0066210C" w:rsidRPr="009B720F">
        <w:rPr>
          <w:rFonts w:eastAsiaTheme="minorHAnsi"/>
          <w:rtl/>
          <w:lang w:val="en-US" w:bidi="ar-LB"/>
        </w:rPr>
        <w:t>وأهمية</w:t>
      </w:r>
      <w:r w:rsidR="00A0203B" w:rsidRPr="009B720F">
        <w:rPr>
          <w:rFonts w:eastAsiaTheme="minorHAnsi"/>
          <w:rtl/>
          <w:lang w:val="en-US" w:bidi="ar-LB"/>
        </w:rPr>
        <w:t xml:space="preserve"> تطبيق المدونة وعملية رفع التقارير</w:t>
      </w:r>
      <w:r w:rsidR="00181974" w:rsidRPr="009B720F">
        <w:rPr>
          <w:rFonts w:eastAsiaTheme="minorHAnsi"/>
          <w:rtl/>
          <w:lang w:val="en-US" w:bidi="ar-LB"/>
        </w:rPr>
        <w:t xml:space="preserve">. وسيعتمد </w:t>
      </w:r>
      <w:r w:rsidR="00E43B15" w:rsidRPr="009B720F">
        <w:rPr>
          <w:rFonts w:eastAsiaTheme="minorHAnsi"/>
          <w:rtl/>
          <w:lang w:val="en-US" w:bidi="ar-LB"/>
        </w:rPr>
        <w:t xml:space="preserve">الإجراء الأخير على توافر الموارد وتشجّع الأمانة </w:t>
      </w:r>
      <w:r w:rsidR="00713441" w:rsidRPr="009B720F">
        <w:rPr>
          <w:rFonts w:eastAsiaTheme="minorHAnsi"/>
          <w:rtl/>
          <w:lang w:val="en-US" w:bidi="ar-LB"/>
        </w:rPr>
        <w:t xml:space="preserve">الأعضاء على تأمين الموارد </w:t>
      </w:r>
      <w:r w:rsidR="00F95C65" w:rsidRPr="009B720F">
        <w:rPr>
          <w:rFonts w:eastAsiaTheme="minorHAnsi"/>
          <w:rtl/>
          <w:lang w:val="en-US" w:bidi="ar-LB"/>
        </w:rPr>
        <w:t>لهذه الغاية أيضاً.</w:t>
      </w:r>
    </w:p>
    <w:p w:rsidR="005C2F64" w:rsidRDefault="005C2F64" w:rsidP="008A6398">
      <w:pPr>
        <w:pStyle w:val="NewPara"/>
        <w:numPr>
          <w:ilvl w:val="0"/>
          <w:numId w:val="0"/>
        </w:numPr>
        <w:bidi/>
        <w:spacing w:after="0" w:line="216" w:lineRule="auto"/>
        <w:jc w:val="lowKashida"/>
        <w:rPr>
          <w:rFonts w:eastAsiaTheme="minorHAnsi"/>
          <w:rtl/>
          <w:lang w:val="en-US" w:bidi="ar-LB"/>
        </w:rPr>
      </w:pPr>
    </w:p>
    <w:p w:rsidR="00514486" w:rsidRDefault="001A35E5" w:rsidP="008A6398">
      <w:pPr>
        <w:pStyle w:val="NewPara"/>
        <w:numPr>
          <w:ilvl w:val="0"/>
          <w:numId w:val="0"/>
        </w:numPr>
        <w:bidi/>
        <w:spacing w:after="0" w:line="216" w:lineRule="auto"/>
        <w:jc w:val="lowKashida"/>
        <w:rPr>
          <w:rtl/>
        </w:rPr>
      </w:pPr>
      <w:r w:rsidRPr="0084222E">
        <w:rPr>
          <w:rFonts w:asciiTheme="majorBidi" w:hAnsiTheme="majorBidi" w:cstheme="majorBidi" w:hint="cs"/>
          <w:sz w:val="24"/>
          <w:szCs w:val="24"/>
          <w:rtl/>
        </w:rPr>
        <w:t>67</w:t>
      </w:r>
      <w:r>
        <w:rPr>
          <w:rFonts w:hint="cs"/>
          <w:rtl/>
        </w:rPr>
        <w:t>-</w:t>
      </w:r>
      <w:r>
        <w:rPr>
          <w:rFonts w:hint="cs"/>
          <w:rtl/>
        </w:rPr>
        <w:tab/>
      </w:r>
      <w:r w:rsidR="00514486" w:rsidRPr="009B720F">
        <w:rPr>
          <w:rtl/>
        </w:rPr>
        <w:t xml:space="preserve">وستواصل الأمانة استطلاع </w:t>
      </w:r>
      <w:r w:rsidR="0093546E" w:rsidRPr="009B720F">
        <w:rPr>
          <w:rtl/>
        </w:rPr>
        <w:t xml:space="preserve">إمكانية ربط هذا الاستبيان بالاستبيان العام </w:t>
      </w:r>
      <w:r w:rsidR="00BA2B9A" w:rsidRPr="009B720F">
        <w:rPr>
          <w:rtl/>
          <w:lang w:bidi="ar-LB"/>
        </w:rPr>
        <w:t xml:space="preserve">لمدوّنة </w:t>
      </w:r>
      <w:r w:rsidR="00BA2B9A" w:rsidRPr="009B720F">
        <w:rPr>
          <w:rtl/>
        </w:rPr>
        <w:t>السلوك بشأن الصيد الرشيد</w:t>
      </w:r>
      <w:r w:rsidR="0056723F" w:rsidRPr="009B720F">
        <w:rPr>
          <w:rtl/>
        </w:rPr>
        <w:t xml:space="preserve"> لتلافي أوجه التداخل والتكرار ولزيادة التكامل.</w:t>
      </w:r>
    </w:p>
    <w:sectPr w:rsidR="00514486" w:rsidSect="003B6A7B">
      <w:headerReference w:type="even" r:id="rId9"/>
      <w:headerReference w:type="default" r:id="rId10"/>
      <w:footerReference w:type="even" r:id="rId11"/>
      <w:footerReference w:type="default" r:id="rId12"/>
      <w:headerReference w:type="first" r:id="rId13"/>
      <w:footerReference w:type="first" r:id="rId14"/>
      <w:pgSz w:w="11907" w:h="16840" w:code="9"/>
      <w:pgMar w:top="1701" w:right="1440" w:bottom="1418" w:left="1440"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3A0" w:rsidRDefault="003003A0" w:rsidP="00A70F92">
      <w:pPr>
        <w:spacing w:after="0"/>
      </w:pPr>
      <w:r>
        <w:separator/>
      </w:r>
    </w:p>
  </w:endnote>
  <w:endnote w:type="continuationSeparator" w:id="0">
    <w:p w:rsidR="003003A0" w:rsidRDefault="003003A0" w:rsidP="00A70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71" w:rsidRDefault="00905671" w:rsidP="00E75DE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71" w:rsidRDefault="00905671">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7"/>
    </w:tblGrid>
    <w:tr w:rsidR="00905671" w:rsidTr="007D2CDA">
      <w:tc>
        <w:tcPr>
          <w:tcW w:w="5000" w:type="pct"/>
        </w:tcPr>
        <w:p w:rsidR="00905671" w:rsidRPr="00311C83" w:rsidRDefault="00905671" w:rsidP="007D2CDA">
          <w:pPr>
            <w:pStyle w:val="Note"/>
            <w:spacing w:before="120" w:line="192" w:lineRule="auto"/>
          </w:pPr>
          <w:bookmarkStart w:id="9" w:name="NotesBookmark"/>
          <w:r w:rsidRPr="007D2CDA">
            <w:rPr>
              <w:i w:val="0"/>
              <w:iCs/>
              <w:sz w:val="24"/>
              <w:szCs w:val="24"/>
              <w:rtl/>
            </w:rPr>
            <w:t>طُبع عدد محدود من هذه الوثيقة</w:t>
          </w:r>
          <w:r w:rsidRPr="007D2CDA">
            <w:rPr>
              <w:rFonts w:hint="cs"/>
              <w:i w:val="0"/>
              <w:iCs/>
              <w:sz w:val="24"/>
              <w:szCs w:val="24"/>
              <w:rtl/>
            </w:rPr>
            <w:t xml:space="preserve"> </w:t>
          </w:r>
          <w:r w:rsidRPr="007D2CDA">
            <w:rPr>
              <w:i w:val="0"/>
              <w:iCs/>
              <w:sz w:val="24"/>
              <w:szCs w:val="24"/>
              <w:rtl/>
            </w:rPr>
            <w:t>من أجل الحدّ من تأثيرات عمليات المنظمة على البيئة والمساهمة في عدم التأثير على المناخ</w:t>
          </w:r>
          <w:r w:rsidRPr="007D2CDA">
            <w:rPr>
              <w:rFonts w:hint="cs"/>
              <w:i w:val="0"/>
              <w:iCs/>
              <w:sz w:val="24"/>
              <w:szCs w:val="24"/>
              <w:rtl/>
            </w:rPr>
            <w:t xml:space="preserve">. </w:t>
          </w:r>
          <w:r w:rsidRPr="007D2CDA">
            <w:rPr>
              <w:i w:val="0"/>
              <w:iCs/>
              <w:sz w:val="24"/>
              <w:szCs w:val="24"/>
              <w:rtl/>
            </w:rPr>
            <w:t>ويرجى من السادة المندوبين والمراقبين التكرّم بإحضار نسخهم معهم إلى الاجتماعات وعدم طلب نسخ إضافية منها</w:t>
          </w:r>
          <w:r w:rsidRPr="007D2CDA">
            <w:rPr>
              <w:rFonts w:hint="cs"/>
              <w:i w:val="0"/>
              <w:iCs/>
              <w:sz w:val="24"/>
              <w:szCs w:val="24"/>
              <w:rtl/>
            </w:rPr>
            <w:t xml:space="preserve">. </w:t>
          </w:r>
          <w:r w:rsidRPr="007D2CDA">
            <w:rPr>
              <w:rFonts w:ascii="Arial" w:eastAsiaTheme="minorHAnsi" w:hAnsi="Arial"/>
              <w:i w:val="0"/>
              <w:iCs/>
              <w:sz w:val="24"/>
              <w:szCs w:val="24"/>
              <w:rtl/>
            </w:rPr>
            <w:t>ومعظم وثائق اجتماعات المنظمة متاحة على الإنترنت على العنوان التالي</w:t>
          </w:r>
          <w:r w:rsidR="007D2CDA" w:rsidRPr="007D2CDA">
            <w:rPr>
              <w:rFonts w:asciiTheme="majorBidi" w:hAnsiTheme="majorBidi" w:cstheme="majorBidi"/>
              <w:i w:val="0"/>
              <w:iCs/>
              <w:rtl/>
              <w:lang w:bidi="ar-SA"/>
            </w:rPr>
            <w:t>:</w:t>
          </w:r>
          <w:r w:rsidR="007D2CDA" w:rsidRPr="007D2CDA">
            <w:rPr>
              <w:rFonts w:asciiTheme="majorBidi" w:hAnsiTheme="majorBidi" w:cstheme="majorBidi"/>
              <w:rtl/>
              <w:lang w:bidi="ar-SA"/>
            </w:rPr>
            <w:t xml:space="preserve"> </w:t>
          </w:r>
          <w:r w:rsidRPr="007D2CDA">
            <w:rPr>
              <w:rFonts w:asciiTheme="majorBidi" w:hAnsiTheme="majorBidi" w:cstheme="majorBidi"/>
            </w:rPr>
            <w:t xml:space="preserve"> </w:t>
          </w:r>
          <w:hyperlink r:id="rId1" w:history="1">
            <w:r w:rsidRPr="007D2CDA">
              <w:rPr>
                <w:rFonts w:asciiTheme="majorBidi" w:eastAsiaTheme="minorHAnsi" w:hAnsiTheme="majorBidi" w:cstheme="majorBidi"/>
                <w:color w:val="0000FF"/>
                <w:u w:val="single"/>
              </w:rPr>
              <w:t>www.fao.org</w:t>
            </w:r>
          </w:hyperlink>
          <w:bookmarkEnd w:id="9"/>
        </w:p>
      </w:tc>
    </w:tr>
  </w:tbl>
  <w:p w:rsidR="00905671" w:rsidRPr="007D2CDA" w:rsidRDefault="007D2CDA" w:rsidP="001536C8">
    <w:bookmarkStart w:id="10" w:name="FooterInformationBookmark"/>
    <w:bookmarkEnd w:id="10"/>
    <w:r>
      <w:t>MO257/A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3A0" w:rsidRDefault="003003A0" w:rsidP="00D85940">
      <w:pPr>
        <w:bidi/>
        <w:spacing w:after="0"/>
      </w:pPr>
      <w:r>
        <w:separator/>
      </w:r>
    </w:p>
  </w:footnote>
  <w:footnote w:type="continuationSeparator" w:id="0">
    <w:p w:rsidR="003003A0" w:rsidRDefault="003003A0" w:rsidP="00A70F92">
      <w:pPr>
        <w:spacing w:after="0"/>
      </w:pPr>
      <w:r>
        <w:continuationSeparator/>
      </w:r>
    </w:p>
  </w:footnote>
  <w:footnote w:id="1">
    <w:p w:rsidR="00905671" w:rsidRPr="003664E3" w:rsidRDefault="00905671" w:rsidP="00296048">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Pr="003664E3">
        <w:rPr>
          <w:sz w:val="18"/>
          <w:szCs w:val="24"/>
          <w:rtl/>
        </w:rPr>
        <w:t xml:space="preserve"> </w:t>
      </w:r>
      <w:r w:rsidR="00ED701F">
        <w:rPr>
          <w:rFonts w:hint="cs"/>
          <w:sz w:val="18"/>
          <w:szCs w:val="24"/>
          <w:rtl/>
        </w:rPr>
        <w:t xml:space="preserve"> </w:t>
      </w:r>
      <w:r w:rsidRPr="003664E3">
        <w:rPr>
          <w:rFonts w:eastAsiaTheme="minorHAnsi"/>
          <w:sz w:val="18"/>
          <w:szCs w:val="24"/>
          <w:rtl/>
          <w:lang w:val="en-US" w:bidi="ar-LB"/>
        </w:rPr>
        <w:t xml:space="preserve">استبيان رصد تطبيق المدونة التي وضعتها الفاو </w:t>
      </w:r>
      <w:r w:rsidRPr="00EE3638">
        <w:rPr>
          <w:rFonts w:eastAsiaTheme="minorHAnsi"/>
          <w:sz w:val="18"/>
          <w:szCs w:val="18"/>
          <w:rtl/>
          <w:lang w:val="en-US" w:bidi="ar-LB"/>
        </w:rPr>
        <w:t>1995</w:t>
      </w:r>
      <w:r w:rsidRPr="003664E3">
        <w:rPr>
          <w:rFonts w:eastAsiaTheme="minorHAnsi"/>
          <w:sz w:val="18"/>
          <w:szCs w:val="24"/>
          <w:rtl/>
          <w:lang w:val="en-US" w:bidi="ar-LB"/>
        </w:rPr>
        <w:t xml:space="preserve">.خطط العمل الدولية حول قدرة الاستيعاب وأسماك القرش والطيور البحرية وعمليات الصيد غير القانونية التي تتم بشكل غير معلن وبدون أي تنظيم، وكذلك حول </w:t>
      </w:r>
      <w:r w:rsidR="00D4752F" w:rsidRPr="003664E3">
        <w:rPr>
          <w:rFonts w:eastAsiaTheme="minorHAnsi" w:hint="cs"/>
          <w:sz w:val="18"/>
          <w:szCs w:val="24"/>
          <w:rtl/>
          <w:lang w:val="en-US" w:bidi="ar-LB"/>
        </w:rPr>
        <w:t>استراتيجية</w:t>
      </w:r>
      <w:r w:rsidRPr="003664E3">
        <w:rPr>
          <w:rFonts w:eastAsiaTheme="minorHAnsi"/>
          <w:sz w:val="18"/>
          <w:szCs w:val="24"/>
          <w:rtl/>
          <w:lang w:val="en-US" w:bidi="ar-LB"/>
        </w:rPr>
        <w:t xml:space="preserve"> تحسين المعلومات المتوافرة حول حالة </w:t>
      </w:r>
      <w:r w:rsidR="00296048">
        <w:rPr>
          <w:rFonts w:eastAsiaTheme="minorHAnsi" w:hint="cs"/>
          <w:sz w:val="18"/>
          <w:szCs w:val="24"/>
          <w:rtl/>
          <w:lang w:val="en-US" w:bidi="ar-LB"/>
        </w:rPr>
        <w:t xml:space="preserve">واتجاهات </w:t>
      </w:r>
      <w:r w:rsidRPr="003664E3">
        <w:rPr>
          <w:rFonts w:eastAsiaTheme="minorHAnsi"/>
          <w:sz w:val="18"/>
          <w:szCs w:val="24"/>
          <w:rtl/>
          <w:lang w:val="en-US" w:bidi="ar-LB"/>
        </w:rPr>
        <w:t xml:space="preserve">مصايد الأسماك. </w:t>
      </w:r>
    </w:p>
  </w:footnote>
  <w:footnote w:id="2">
    <w:p w:rsidR="00905671" w:rsidRDefault="00905671" w:rsidP="00A512B3">
      <w:pPr>
        <w:pStyle w:val="FootnoteText"/>
        <w:bidi/>
        <w:spacing w:line="216" w:lineRule="auto"/>
        <w:jc w:val="lowKashida"/>
        <w:rPr>
          <w:rFonts w:asciiTheme="majorBidi" w:hAnsiTheme="majorBidi" w:cstheme="majorBidi"/>
          <w:sz w:val="18"/>
          <w:szCs w:val="18"/>
          <w:rtl/>
          <w:lang w:val="en-US" w:bidi="ar-LB"/>
        </w:rPr>
      </w:pPr>
      <w:r w:rsidRPr="00A1160B">
        <w:rPr>
          <w:rStyle w:val="FootnoteReference"/>
          <w:rFonts w:ascii="Times New Roman" w:hAnsi="Times New Roman"/>
          <w:sz w:val="20"/>
        </w:rPr>
        <w:footnoteRef/>
      </w:r>
      <w:r w:rsidRPr="003664E3">
        <w:rPr>
          <w:sz w:val="18"/>
          <w:szCs w:val="24"/>
          <w:rtl/>
          <w:lang w:bidi="ar-LB"/>
        </w:rPr>
        <w:t xml:space="preserve"> </w:t>
      </w:r>
      <w:r w:rsidR="00A512B3">
        <w:rPr>
          <w:rFonts w:hint="cs"/>
          <w:sz w:val="18"/>
          <w:szCs w:val="24"/>
          <w:rtl/>
          <w:lang w:bidi="ar-LB"/>
        </w:rPr>
        <w:t xml:space="preserve"> الوثيقة </w:t>
      </w:r>
      <w:r w:rsidR="00A512B3" w:rsidRPr="00A512B3">
        <w:rPr>
          <w:sz w:val="18"/>
          <w:szCs w:val="24"/>
          <w:lang w:bidi="ar-LB"/>
        </w:rPr>
        <w:t>COFI/2014/2/Rev.1</w:t>
      </w:r>
      <w:r w:rsidR="00A512B3">
        <w:rPr>
          <w:rFonts w:hint="cs"/>
          <w:sz w:val="18"/>
          <w:szCs w:val="24"/>
          <w:rtl/>
          <w:lang w:bidi="ar-LB"/>
        </w:rPr>
        <w:t xml:space="preserve">: </w:t>
      </w:r>
      <w:hyperlink r:id="rId1" w:history="1">
        <w:r w:rsidR="00A512B3">
          <w:rPr>
            <w:sz w:val="18"/>
            <w:szCs w:val="24"/>
            <w:lang w:val="en-US"/>
          </w:rPr>
          <w:t>http://www.fao.org/3/a-mk055a.pdf</w:t>
        </w:r>
      </w:hyperlink>
    </w:p>
    <w:p w:rsidR="00424051" w:rsidRPr="00424051" w:rsidRDefault="00A512B3" w:rsidP="00A512B3">
      <w:pPr>
        <w:pStyle w:val="FootnoteText"/>
        <w:bidi/>
        <w:spacing w:line="216" w:lineRule="auto"/>
        <w:jc w:val="lowKashida"/>
        <w:rPr>
          <w:sz w:val="18"/>
          <w:szCs w:val="24"/>
          <w:lang w:val="it-IT" w:bidi="ar-LB"/>
        </w:rPr>
      </w:pPr>
      <w:r w:rsidRPr="00A512B3">
        <w:rPr>
          <w:rFonts w:hint="cs"/>
          <w:sz w:val="24"/>
          <w:szCs w:val="24"/>
          <w:rtl/>
          <w:lang w:val="it-IT"/>
        </w:rPr>
        <w:t xml:space="preserve">والوثيقة </w:t>
      </w:r>
      <w:r w:rsidRPr="00A512B3">
        <w:rPr>
          <w:sz w:val="18"/>
          <w:szCs w:val="18"/>
          <w:lang w:val="it-IT"/>
        </w:rPr>
        <w:t>COFI/2014/SBD.1</w:t>
      </w:r>
      <w:r>
        <w:rPr>
          <w:rFonts w:hint="cs"/>
          <w:sz w:val="24"/>
          <w:szCs w:val="24"/>
          <w:rtl/>
          <w:lang w:val="it-IT"/>
        </w:rPr>
        <w:t>:</w:t>
      </w:r>
      <w:r w:rsidRPr="00A512B3">
        <w:rPr>
          <w:rFonts w:hint="cs"/>
          <w:sz w:val="24"/>
          <w:szCs w:val="24"/>
          <w:rtl/>
          <w:lang w:val="it-IT"/>
        </w:rPr>
        <w:t xml:space="preserve"> </w:t>
      </w:r>
      <w:r w:rsidR="00424051" w:rsidRPr="002A0E4F">
        <w:rPr>
          <w:sz w:val="18"/>
          <w:szCs w:val="18"/>
          <w:lang w:val="it-IT"/>
        </w:rPr>
        <w:t>. http://www.fao.org/cofi/33132-073d4e66d49249c881e35839647c8f499.pdf</w:t>
      </w:r>
    </w:p>
  </w:footnote>
  <w:footnote w:id="3">
    <w:p w:rsidR="00905671" w:rsidRPr="003914B4" w:rsidRDefault="00905671" w:rsidP="004C4E1B">
      <w:pPr>
        <w:pStyle w:val="FootnoteText"/>
        <w:bidi/>
        <w:spacing w:line="216" w:lineRule="auto"/>
        <w:jc w:val="lowKashida"/>
        <w:rPr>
          <w:sz w:val="18"/>
          <w:szCs w:val="24"/>
          <w:rtl/>
          <w:lang w:val="it-IT" w:bidi="ar-LB"/>
        </w:rPr>
      </w:pPr>
      <w:r w:rsidRPr="00A1160B">
        <w:rPr>
          <w:rStyle w:val="FootnoteReference"/>
          <w:rFonts w:ascii="Times New Roman" w:hAnsi="Times New Roman"/>
          <w:sz w:val="20"/>
        </w:rPr>
        <w:footnoteRef/>
      </w:r>
      <w:r w:rsidR="00ED701F">
        <w:rPr>
          <w:rFonts w:hint="cs"/>
          <w:sz w:val="18"/>
          <w:szCs w:val="24"/>
          <w:rtl/>
          <w:lang w:bidi="ar-LB"/>
        </w:rPr>
        <w:t xml:space="preserve"> </w:t>
      </w:r>
      <w:r w:rsidR="00355AA8">
        <w:rPr>
          <w:rFonts w:hint="cs"/>
          <w:sz w:val="18"/>
          <w:szCs w:val="24"/>
          <w:rtl/>
          <w:lang w:bidi="ar-LB"/>
        </w:rPr>
        <w:t xml:space="preserve"> </w:t>
      </w:r>
      <w:r w:rsidR="00355AA8">
        <w:rPr>
          <w:rFonts w:hint="cs"/>
          <w:sz w:val="18"/>
          <w:szCs w:val="24"/>
          <w:rtl/>
          <w:lang w:bidi="ar-LB"/>
        </w:rPr>
        <w:t xml:space="preserve">الوثيقة </w:t>
      </w:r>
      <w:r w:rsidR="004C4E1B" w:rsidRPr="003914B4">
        <w:rPr>
          <w:sz w:val="18"/>
          <w:szCs w:val="24"/>
          <w:lang w:val="it-IT" w:bidi="ar-LB"/>
        </w:rPr>
        <w:t>COFI:AQ/VII/2013/3</w:t>
      </w:r>
      <w:r w:rsidR="00355AA8">
        <w:rPr>
          <w:rFonts w:hint="cs"/>
          <w:sz w:val="18"/>
          <w:szCs w:val="24"/>
          <w:rtl/>
          <w:lang w:bidi="ar-LB"/>
        </w:rPr>
        <w:t>:</w:t>
      </w:r>
      <w:r w:rsidRPr="003664E3">
        <w:rPr>
          <w:sz w:val="18"/>
          <w:szCs w:val="24"/>
          <w:rtl/>
          <w:lang w:bidi="ar-LB"/>
        </w:rPr>
        <w:t xml:space="preserve"> </w:t>
      </w:r>
      <w:r w:rsidR="003914B4" w:rsidRPr="003914B4">
        <w:rPr>
          <w:lang w:val="it-IT"/>
        </w:rPr>
        <w:t>http://www.fao.org/cofi/43710-0ade201a31fcd34398ce946d95b31ddc0.pdf</w:t>
      </w:r>
    </w:p>
  </w:footnote>
  <w:footnote w:id="4">
    <w:p w:rsidR="00905671" w:rsidRPr="003664E3" w:rsidRDefault="00905671" w:rsidP="00615966">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Pr="003664E3">
        <w:rPr>
          <w:sz w:val="18"/>
          <w:szCs w:val="24"/>
          <w:rtl/>
          <w:lang w:bidi="ar-LB"/>
        </w:rPr>
        <w:t xml:space="preserve"> </w:t>
      </w:r>
      <w:r w:rsidR="00126FA5">
        <w:rPr>
          <w:rFonts w:hint="cs"/>
          <w:sz w:val="18"/>
          <w:szCs w:val="24"/>
          <w:rtl/>
          <w:lang w:bidi="ar-LB"/>
        </w:rPr>
        <w:t xml:space="preserve"> </w:t>
      </w:r>
      <w:r w:rsidRPr="003664E3">
        <w:rPr>
          <w:sz w:val="18"/>
          <w:szCs w:val="24"/>
          <w:rtl/>
          <w:lang w:bidi="ar-LB"/>
        </w:rPr>
        <w:t xml:space="preserve">تمّ </w:t>
      </w:r>
      <w:r w:rsidRPr="003664E3">
        <w:rPr>
          <w:rFonts w:eastAsiaTheme="minorHAnsi"/>
          <w:sz w:val="18"/>
          <w:szCs w:val="24"/>
          <w:rtl/>
          <w:lang w:val="en-US" w:bidi="ar-LB"/>
        </w:rPr>
        <w:t xml:space="preserve">توزيع الاستبيان على الدول الأعضاء في المنظمة، عبر الرسالة الإلكترونية من خلال نظام معلومات الاستبيان حول تربية الأحياء المائية الخاص بالمدوّنة في </w:t>
      </w:r>
      <w:r w:rsidRPr="00EE3638">
        <w:rPr>
          <w:rFonts w:eastAsiaTheme="minorHAnsi"/>
          <w:sz w:val="18"/>
          <w:szCs w:val="18"/>
          <w:rtl/>
          <w:lang w:val="en-US" w:bidi="ar-LB"/>
        </w:rPr>
        <w:t>5</w:t>
      </w:r>
      <w:r w:rsidRPr="003664E3">
        <w:rPr>
          <w:rFonts w:eastAsiaTheme="minorHAnsi"/>
          <w:sz w:val="18"/>
          <w:szCs w:val="24"/>
          <w:rtl/>
          <w:lang w:val="en-US" w:bidi="ar-LB"/>
        </w:rPr>
        <w:t xml:space="preserve"> مارس/آذار </w:t>
      </w:r>
      <w:r w:rsidRPr="00EE3638">
        <w:rPr>
          <w:rFonts w:eastAsiaTheme="minorHAnsi"/>
          <w:sz w:val="18"/>
          <w:szCs w:val="18"/>
          <w:rtl/>
          <w:lang w:val="en-US" w:bidi="ar-LB"/>
        </w:rPr>
        <w:t>2015</w:t>
      </w:r>
      <w:r w:rsidRPr="003664E3">
        <w:rPr>
          <w:rFonts w:eastAsiaTheme="minorHAnsi"/>
          <w:sz w:val="18"/>
          <w:szCs w:val="24"/>
          <w:rtl/>
          <w:lang w:val="en-US" w:bidi="ar-LB"/>
        </w:rPr>
        <w:t xml:space="preserve">. وقد أرسلت ثلاثة تذكيرات "للتسجيل" وأربعة "للتسليم" بين </w:t>
      </w:r>
      <w:r w:rsidRPr="00EE3638">
        <w:rPr>
          <w:rFonts w:eastAsiaTheme="minorHAnsi"/>
          <w:sz w:val="18"/>
          <w:szCs w:val="18"/>
          <w:rtl/>
          <w:lang w:val="en-US" w:bidi="ar-LB"/>
        </w:rPr>
        <w:t>16</w:t>
      </w:r>
      <w:r w:rsidRPr="003664E3">
        <w:rPr>
          <w:rFonts w:eastAsiaTheme="minorHAnsi"/>
          <w:sz w:val="18"/>
          <w:szCs w:val="24"/>
          <w:rtl/>
          <w:lang w:val="en-US" w:bidi="ar-LB"/>
        </w:rPr>
        <w:t xml:space="preserve"> مارس/آذار و</w:t>
      </w:r>
      <w:r w:rsidRPr="00EE3638">
        <w:rPr>
          <w:rFonts w:eastAsiaTheme="minorHAnsi"/>
          <w:sz w:val="18"/>
          <w:szCs w:val="18"/>
          <w:rtl/>
          <w:lang w:val="en-US" w:bidi="ar-LB"/>
        </w:rPr>
        <w:t>5</w:t>
      </w:r>
      <w:r w:rsidRPr="003664E3">
        <w:rPr>
          <w:rFonts w:eastAsiaTheme="minorHAnsi"/>
          <w:sz w:val="18"/>
          <w:szCs w:val="24"/>
          <w:rtl/>
          <w:lang w:val="en-US" w:bidi="ar-LB"/>
        </w:rPr>
        <w:t xml:space="preserve"> أبريل/نيسان. كما أرسل تذكير إضافي في </w:t>
      </w:r>
      <w:r w:rsidRPr="00EE3638">
        <w:rPr>
          <w:rFonts w:eastAsiaTheme="minorHAnsi"/>
          <w:sz w:val="18"/>
          <w:szCs w:val="18"/>
          <w:rtl/>
          <w:lang w:val="en-US" w:bidi="ar-LB"/>
        </w:rPr>
        <w:t>13</w:t>
      </w:r>
      <w:r w:rsidRPr="003664E3">
        <w:rPr>
          <w:rFonts w:eastAsiaTheme="minorHAnsi"/>
          <w:sz w:val="18"/>
          <w:szCs w:val="24"/>
          <w:rtl/>
          <w:lang w:val="en-US" w:bidi="ar-LB"/>
        </w:rPr>
        <w:t xml:space="preserve"> أبريل/نيسان حول تمديد المهلة الزمنية لتقديم الاستبيان حتى </w:t>
      </w:r>
      <w:r w:rsidRPr="00EE3638">
        <w:rPr>
          <w:rFonts w:eastAsiaTheme="minorHAnsi"/>
          <w:sz w:val="18"/>
          <w:szCs w:val="18"/>
          <w:rtl/>
          <w:lang w:val="en-US" w:bidi="ar-LB"/>
        </w:rPr>
        <w:t>20</w:t>
      </w:r>
      <w:r w:rsidRPr="003664E3">
        <w:rPr>
          <w:rFonts w:eastAsiaTheme="minorHAnsi"/>
          <w:sz w:val="18"/>
          <w:szCs w:val="24"/>
          <w:rtl/>
          <w:lang w:val="en-US" w:bidi="ar-LB"/>
        </w:rPr>
        <w:t xml:space="preserve"> أبريل/نيسان </w:t>
      </w:r>
      <w:r w:rsidRPr="00EE3638">
        <w:rPr>
          <w:rFonts w:eastAsiaTheme="minorHAnsi"/>
          <w:sz w:val="18"/>
          <w:szCs w:val="18"/>
          <w:rtl/>
          <w:lang w:val="en-US" w:bidi="ar-LB"/>
        </w:rPr>
        <w:t>2015</w:t>
      </w:r>
      <w:r w:rsidRPr="003664E3">
        <w:rPr>
          <w:rFonts w:eastAsiaTheme="minorHAnsi"/>
          <w:sz w:val="18"/>
          <w:szCs w:val="24"/>
          <w:rtl/>
          <w:lang w:val="en-US" w:bidi="ar-LB"/>
        </w:rPr>
        <w:t xml:space="preserve">. وتمّ قبول الاستبيانات لتضمينها في التحليل حتى </w:t>
      </w:r>
      <w:r w:rsidRPr="00EE3638">
        <w:rPr>
          <w:rFonts w:eastAsiaTheme="minorHAnsi"/>
          <w:sz w:val="18"/>
          <w:szCs w:val="18"/>
          <w:rtl/>
          <w:lang w:val="en-US" w:bidi="ar-LB"/>
        </w:rPr>
        <w:t>27</w:t>
      </w:r>
      <w:r w:rsidRPr="003664E3">
        <w:rPr>
          <w:rFonts w:eastAsiaTheme="minorHAnsi"/>
          <w:sz w:val="18"/>
          <w:szCs w:val="24"/>
          <w:rtl/>
          <w:lang w:val="en-US" w:bidi="ar-LB"/>
        </w:rPr>
        <w:t xml:space="preserve"> أبريل/نيسان </w:t>
      </w:r>
      <w:r w:rsidRPr="00EE3638">
        <w:rPr>
          <w:rFonts w:eastAsiaTheme="minorHAnsi"/>
          <w:sz w:val="18"/>
          <w:szCs w:val="18"/>
          <w:rtl/>
          <w:lang w:val="en-US" w:bidi="ar-LB"/>
        </w:rPr>
        <w:t>2015</w:t>
      </w:r>
      <w:r w:rsidRPr="003664E3">
        <w:rPr>
          <w:rFonts w:eastAsiaTheme="minorHAnsi"/>
          <w:sz w:val="18"/>
          <w:szCs w:val="24"/>
          <w:rtl/>
          <w:lang w:val="en-US" w:bidi="ar-LB"/>
        </w:rPr>
        <w:t xml:space="preserve">. وورد </w:t>
      </w:r>
      <w:r w:rsidRPr="00EE3638">
        <w:rPr>
          <w:rFonts w:eastAsiaTheme="minorHAnsi"/>
          <w:sz w:val="18"/>
          <w:szCs w:val="18"/>
          <w:rtl/>
          <w:lang w:val="en-US" w:bidi="ar-LB"/>
        </w:rPr>
        <w:t>15</w:t>
      </w:r>
      <w:r w:rsidRPr="003664E3">
        <w:rPr>
          <w:rFonts w:eastAsiaTheme="minorHAnsi"/>
          <w:sz w:val="18"/>
          <w:szCs w:val="24"/>
          <w:rtl/>
          <w:lang w:val="en-US" w:bidi="ar-LB"/>
        </w:rPr>
        <w:t xml:space="preserve"> استبياناً من أفريقيا، و</w:t>
      </w:r>
      <w:r w:rsidRPr="00EE3638">
        <w:rPr>
          <w:rFonts w:eastAsiaTheme="minorHAnsi"/>
          <w:sz w:val="18"/>
          <w:szCs w:val="18"/>
          <w:rtl/>
          <w:lang w:val="en-US" w:bidi="ar-LB"/>
        </w:rPr>
        <w:t>10</w:t>
      </w:r>
      <w:r w:rsidRPr="003664E3">
        <w:rPr>
          <w:rFonts w:eastAsiaTheme="minorHAnsi"/>
          <w:sz w:val="18"/>
          <w:szCs w:val="24"/>
          <w:rtl/>
          <w:lang w:val="en-US" w:bidi="ar-LB"/>
        </w:rPr>
        <w:t xml:space="preserve"> من آسيا، و</w:t>
      </w:r>
      <w:r w:rsidRPr="00EE3638">
        <w:rPr>
          <w:rFonts w:eastAsiaTheme="minorHAnsi"/>
          <w:sz w:val="18"/>
          <w:szCs w:val="18"/>
          <w:rtl/>
          <w:lang w:val="en-US" w:bidi="ar-LB"/>
        </w:rPr>
        <w:t>18</w:t>
      </w:r>
      <w:r w:rsidRPr="003664E3">
        <w:rPr>
          <w:rFonts w:eastAsiaTheme="minorHAnsi"/>
          <w:sz w:val="18"/>
          <w:szCs w:val="24"/>
          <w:rtl/>
          <w:lang w:val="en-US" w:bidi="ar-LB"/>
        </w:rPr>
        <w:t xml:space="preserve"> من أوروبا، و</w:t>
      </w:r>
      <w:r w:rsidRPr="00EE3638">
        <w:rPr>
          <w:rFonts w:eastAsiaTheme="minorHAnsi"/>
          <w:sz w:val="18"/>
          <w:szCs w:val="18"/>
          <w:rtl/>
          <w:lang w:val="en-US" w:bidi="ar-LB"/>
        </w:rPr>
        <w:t>19</w:t>
      </w:r>
      <w:r w:rsidRPr="003664E3">
        <w:rPr>
          <w:rFonts w:eastAsiaTheme="minorHAnsi"/>
          <w:sz w:val="18"/>
          <w:szCs w:val="24"/>
          <w:rtl/>
          <w:lang w:val="en-US" w:bidi="ar-LB"/>
        </w:rPr>
        <w:t xml:space="preserve"> من </w:t>
      </w:r>
      <w:r w:rsidR="009427F2">
        <w:rPr>
          <w:rFonts w:eastAsiaTheme="minorHAnsi"/>
          <w:sz w:val="18"/>
          <w:szCs w:val="24"/>
          <w:rtl/>
          <w:lang w:val="en-US" w:bidi="ar-LB"/>
        </w:rPr>
        <w:t>أمريكا</w:t>
      </w:r>
      <w:r w:rsidRPr="003664E3">
        <w:rPr>
          <w:rFonts w:eastAsiaTheme="minorHAnsi"/>
          <w:sz w:val="18"/>
          <w:szCs w:val="24"/>
          <w:rtl/>
          <w:lang w:val="en-US" w:bidi="ar-LB"/>
        </w:rPr>
        <w:t xml:space="preserve"> اللاتينية والبحر الكاريبي، و</w:t>
      </w:r>
      <w:r w:rsidRPr="00EE3638">
        <w:rPr>
          <w:rFonts w:eastAsiaTheme="minorHAnsi"/>
          <w:sz w:val="18"/>
          <w:szCs w:val="18"/>
          <w:rtl/>
          <w:lang w:val="en-US" w:bidi="ar-LB"/>
        </w:rPr>
        <w:t>5</w:t>
      </w:r>
      <w:r w:rsidRPr="003664E3">
        <w:rPr>
          <w:rFonts w:eastAsiaTheme="minorHAnsi"/>
          <w:sz w:val="18"/>
          <w:szCs w:val="24"/>
          <w:rtl/>
          <w:lang w:val="en-US" w:bidi="ar-LB"/>
        </w:rPr>
        <w:t xml:space="preserve"> من الشرق الأدنى، و</w:t>
      </w:r>
      <w:r w:rsidRPr="00EE3638">
        <w:rPr>
          <w:rFonts w:eastAsiaTheme="minorHAnsi"/>
          <w:sz w:val="18"/>
          <w:szCs w:val="18"/>
          <w:rtl/>
          <w:lang w:val="en-US" w:bidi="ar-LB"/>
        </w:rPr>
        <w:t>2</w:t>
      </w:r>
      <w:r w:rsidRPr="003664E3">
        <w:rPr>
          <w:rFonts w:eastAsiaTheme="minorHAnsi"/>
          <w:sz w:val="18"/>
          <w:szCs w:val="24"/>
          <w:rtl/>
          <w:lang w:val="en-US" w:bidi="ar-LB"/>
        </w:rPr>
        <w:t xml:space="preserve"> من </w:t>
      </w:r>
      <w:r w:rsidR="009427F2">
        <w:rPr>
          <w:rFonts w:eastAsiaTheme="minorHAnsi"/>
          <w:sz w:val="18"/>
          <w:szCs w:val="24"/>
          <w:rtl/>
          <w:lang w:val="en-US" w:bidi="ar-LB"/>
        </w:rPr>
        <w:t>أمريكا</w:t>
      </w:r>
      <w:r w:rsidRPr="003664E3">
        <w:rPr>
          <w:rFonts w:eastAsiaTheme="minorHAnsi"/>
          <w:sz w:val="18"/>
          <w:szCs w:val="24"/>
          <w:rtl/>
          <w:lang w:val="en-US" w:bidi="ar-LB"/>
        </w:rPr>
        <w:t xml:space="preserve"> الشمالية، و</w:t>
      </w:r>
      <w:r w:rsidRPr="00EE3638">
        <w:rPr>
          <w:rFonts w:eastAsiaTheme="minorHAnsi"/>
          <w:sz w:val="18"/>
          <w:szCs w:val="18"/>
          <w:rtl/>
          <w:lang w:val="en-US" w:bidi="ar-LB"/>
        </w:rPr>
        <w:t>2</w:t>
      </w:r>
      <w:r w:rsidRPr="003664E3">
        <w:rPr>
          <w:rFonts w:eastAsiaTheme="minorHAnsi"/>
          <w:sz w:val="18"/>
          <w:szCs w:val="24"/>
          <w:rtl/>
          <w:lang w:val="en-US" w:bidi="ar-LB"/>
        </w:rPr>
        <w:t xml:space="preserve"> من جنوب المحيط الهادئ (الجدولان </w:t>
      </w:r>
      <w:r w:rsidRPr="00EE3638">
        <w:rPr>
          <w:rFonts w:eastAsiaTheme="minorHAnsi"/>
          <w:sz w:val="18"/>
          <w:szCs w:val="18"/>
          <w:rtl/>
          <w:lang w:val="en-US" w:bidi="ar-LB"/>
        </w:rPr>
        <w:t>1</w:t>
      </w:r>
      <w:r w:rsidRPr="003664E3">
        <w:rPr>
          <w:rFonts w:eastAsiaTheme="minorHAnsi"/>
          <w:sz w:val="18"/>
          <w:szCs w:val="24"/>
          <w:rtl/>
          <w:lang w:val="en-US" w:bidi="ar-LB"/>
        </w:rPr>
        <w:t xml:space="preserve"> و</w:t>
      </w:r>
      <w:r w:rsidRPr="00EE3638">
        <w:rPr>
          <w:rFonts w:eastAsiaTheme="minorHAnsi"/>
          <w:sz w:val="18"/>
          <w:szCs w:val="18"/>
          <w:rtl/>
          <w:lang w:val="en-US" w:bidi="ar-LB"/>
        </w:rPr>
        <w:t>2</w:t>
      </w:r>
      <w:r w:rsidRPr="003664E3">
        <w:rPr>
          <w:rFonts w:eastAsiaTheme="minorHAnsi"/>
          <w:sz w:val="18"/>
          <w:szCs w:val="24"/>
          <w:rtl/>
          <w:lang w:val="en-US" w:bidi="ar-LB"/>
        </w:rPr>
        <w:t>). وقدمت ثلاثة بلدان أخرى استبيانها بعد هذا التاريخ ولم</w:t>
      </w:r>
      <w:r w:rsidR="00615966">
        <w:rPr>
          <w:rFonts w:eastAsiaTheme="minorHAnsi" w:hint="cs"/>
          <w:sz w:val="18"/>
          <w:szCs w:val="24"/>
          <w:rtl/>
          <w:lang w:val="en-US" w:bidi="ar-LB"/>
        </w:rPr>
        <w:t> </w:t>
      </w:r>
      <w:r w:rsidRPr="003664E3">
        <w:rPr>
          <w:rFonts w:eastAsiaTheme="minorHAnsi"/>
          <w:sz w:val="18"/>
          <w:szCs w:val="24"/>
          <w:rtl/>
          <w:lang w:val="en-US" w:bidi="ar-LB"/>
        </w:rPr>
        <w:t xml:space="preserve">يكن بالإمكان تضمينها في التحليل. </w:t>
      </w:r>
    </w:p>
  </w:footnote>
  <w:footnote w:id="5">
    <w:p w:rsidR="00905671" w:rsidRPr="003664E3" w:rsidRDefault="00905671" w:rsidP="008A57C9">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Pr="003664E3">
        <w:rPr>
          <w:sz w:val="18"/>
          <w:szCs w:val="24"/>
          <w:rtl/>
          <w:lang w:bidi="ar-LB"/>
        </w:rPr>
        <w:t xml:space="preserve"> </w:t>
      </w:r>
      <w:r w:rsidR="00126FA5">
        <w:rPr>
          <w:rFonts w:hint="cs"/>
          <w:sz w:val="18"/>
          <w:szCs w:val="24"/>
          <w:rtl/>
          <w:lang w:bidi="ar-LB"/>
        </w:rPr>
        <w:t xml:space="preserve"> </w:t>
      </w:r>
      <w:r w:rsidRPr="003664E3">
        <w:rPr>
          <w:sz w:val="18"/>
          <w:szCs w:val="24"/>
          <w:rtl/>
        </w:rPr>
        <w:t>يتألف الاستبيان من أربعة أقسام تعنى بتقييم الحوكمة اللازمة لتربية الأحياء المائية من أجل ضمان تنفيذ المدوّنة. و</w:t>
      </w:r>
      <w:r w:rsidRPr="003664E3">
        <w:rPr>
          <w:rFonts w:eastAsiaTheme="minorHAnsi"/>
          <w:sz w:val="18"/>
          <w:szCs w:val="24"/>
          <w:rtl/>
          <w:lang w:val="en-US" w:bidi="ar-LB"/>
        </w:rPr>
        <w:t xml:space="preserve">يضم الجزء الأول الأدوات أو </w:t>
      </w:r>
      <w:r w:rsidRPr="000206A1">
        <w:rPr>
          <w:rFonts w:eastAsiaTheme="minorHAnsi"/>
          <w:b/>
          <w:bCs/>
          <w:sz w:val="18"/>
          <w:szCs w:val="24"/>
          <w:rtl/>
          <w:lang w:val="en-US" w:bidi="ar-LB"/>
        </w:rPr>
        <w:t>الإجراءات الأساسية للإدارة</w:t>
      </w:r>
      <w:r w:rsidRPr="003664E3">
        <w:rPr>
          <w:rFonts w:eastAsiaTheme="minorHAnsi"/>
          <w:sz w:val="18"/>
          <w:szCs w:val="24"/>
          <w:rtl/>
          <w:lang w:val="en-US" w:bidi="ar-LB"/>
        </w:rPr>
        <w:t xml:space="preserve"> بما في ذلك وجود سياسة وخطة تنمية لتربية الأحياء المائية ووجود قوانين لدعم هذه السياسة؛ ويضم الجزء الثاني آليات </w:t>
      </w:r>
      <w:r w:rsidRPr="003664E3">
        <w:rPr>
          <w:rFonts w:eastAsiaTheme="minorHAnsi"/>
          <w:b/>
          <w:bCs/>
          <w:sz w:val="18"/>
          <w:szCs w:val="24"/>
          <w:rtl/>
          <w:lang w:val="en-US" w:bidi="ar-LB"/>
        </w:rPr>
        <w:t>الدعم</w:t>
      </w:r>
      <w:r w:rsidRPr="003664E3">
        <w:rPr>
          <w:rFonts w:eastAsiaTheme="minorHAnsi"/>
          <w:sz w:val="18"/>
          <w:szCs w:val="24"/>
          <w:rtl/>
          <w:lang w:val="en-US" w:bidi="ar-LB"/>
        </w:rPr>
        <w:t xml:space="preserve"> المطبقة لتسهيل اتخاذ الإجراءات الواردة في الجزء </w:t>
      </w:r>
      <w:r w:rsidR="000206A1">
        <w:rPr>
          <w:rFonts w:eastAsiaTheme="minorHAnsi" w:hint="cs"/>
          <w:sz w:val="18"/>
          <w:szCs w:val="24"/>
          <w:rtl/>
          <w:lang w:val="en-US" w:bidi="ar-LB"/>
        </w:rPr>
        <w:t>ا</w:t>
      </w:r>
      <w:r w:rsidRPr="003664E3">
        <w:rPr>
          <w:rFonts w:eastAsiaTheme="minorHAnsi"/>
          <w:sz w:val="18"/>
          <w:szCs w:val="24"/>
          <w:rtl/>
          <w:lang w:val="en-US" w:bidi="ar-LB"/>
        </w:rPr>
        <w:t xml:space="preserve">لأول؛ ويتعامل الجزء الثالث مع آليات </w:t>
      </w:r>
      <w:r w:rsidRPr="003664E3">
        <w:rPr>
          <w:rFonts w:eastAsiaTheme="minorHAnsi"/>
          <w:b/>
          <w:bCs/>
          <w:sz w:val="18"/>
          <w:szCs w:val="24"/>
          <w:rtl/>
          <w:lang w:val="en-US" w:bidi="ar-LB"/>
        </w:rPr>
        <w:t>التعزيز</w:t>
      </w:r>
      <w:r w:rsidRPr="003664E3">
        <w:rPr>
          <w:rFonts w:eastAsiaTheme="minorHAnsi"/>
          <w:sz w:val="18"/>
          <w:szCs w:val="24"/>
          <w:rtl/>
          <w:lang w:val="en-US" w:bidi="ar-LB"/>
        </w:rPr>
        <w:t xml:space="preserve"> المطبقة لتحسين اتخاذ الإجراءات الواردة في الجزأين الأول والثاني. ويعنى القسم الرابع بتقييم </w:t>
      </w:r>
      <w:r w:rsidRPr="00EC624D">
        <w:rPr>
          <w:b/>
          <w:bCs/>
          <w:sz w:val="18"/>
          <w:szCs w:val="24"/>
          <w:rtl/>
        </w:rPr>
        <w:t>قدرة</w:t>
      </w:r>
      <w:r w:rsidRPr="003664E3">
        <w:rPr>
          <w:sz w:val="18"/>
          <w:szCs w:val="24"/>
          <w:rtl/>
        </w:rPr>
        <w:t xml:space="preserve"> </w:t>
      </w:r>
      <w:r w:rsidRPr="000F1118">
        <w:rPr>
          <w:sz w:val="18"/>
          <w:szCs w:val="24"/>
          <w:rtl/>
        </w:rPr>
        <w:t>الدعم</w:t>
      </w:r>
      <w:r w:rsidRPr="003664E3">
        <w:rPr>
          <w:sz w:val="18"/>
          <w:szCs w:val="24"/>
          <w:rtl/>
        </w:rPr>
        <w:t>، والمقصود بها قدرة الدولة على تطوير ما لديها من معارف ومعلومات وتكنولوجيا واستشارات بغرض دعم تطوير وتعزيز وتنفيذ ورصد وتقييم كافة الإجراءات الواردة في الأقسام الأخرى.</w:t>
      </w:r>
    </w:p>
  </w:footnote>
  <w:footnote w:id="6">
    <w:p w:rsidR="00905671" w:rsidRPr="003664E3" w:rsidRDefault="00905671" w:rsidP="00007D15">
      <w:pPr>
        <w:pStyle w:val="FootnoteText"/>
        <w:bidi/>
        <w:spacing w:line="216" w:lineRule="auto"/>
        <w:jc w:val="lowKashida"/>
        <w:rPr>
          <w:sz w:val="18"/>
          <w:szCs w:val="24"/>
          <w:rtl/>
          <w:lang w:bidi="ar-LB"/>
        </w:rPr>
      </w:pPr>
      <w:r w:rsidRPr="00E62DE5">
        <w:rPr>
          <w:rStyle w:val="FootnoteReference"/>
          <w:rFonts w:ascii="Times New Roman" w:hAnsi="Times New Roman"/>
          <w:sz w:val="20"/>
        </w:rPr>
        <w:footnoteRef/>
      </w:r>
      <w:r w:rsidRPr="003664E3">
        <w:rPr>
          <w:sz w:val="18"/>
          <w:szCs w:val="24"/>
          <w:rtl/>
          <w:lang w:bidi="ar-LB"/>
        </w:rPr>
        <w:t xml:space="preserve"> </w:t>
      </w:r>
      <w:r w:rsidR="00E62DE5">
        <w:rPr>
          <w:rFonts w:hint="cs"/>
          <w:sz w:val="18"/>
          <w:szCs w:val="24"/>
          <w:rtl/>
          <w:lang w:bidi="ar-LB"/>
        </w:rPr>
        <w:t xml:space="preserve"> </w:t>
      </w:r>
      <w:r w:rsidRPr="003664E3">
        <w:rPr>
          <w:sz w:val="18"/>
          <w:szCs w:val="24"/>
          <w:rtl/>
          <w:lang w:bidi="ar-LB"/>
        </w:rPr>
        <w:t>ت</w:t>
      </w:r>
      <w:r w:rsidRPr="003664E3">
        <w:rPr>
          <w:rFonts w:eastAsiaTheme="minorHAnsi"/>
          <w:sz w:val="18"/>
          <w:szCs w:val="24"/>
          <w:rtl/>
          <w:lang w:val="en-US" w:bidi="ar-LB"/>
        </w:rPr>
        <w:t xml:space="preserve">مّ إجراء نوعين من التحليلات الوصفية للإجابات على كل سؤال: أولاً، توزيع نسب الدول المشاركة في الاستبيان بحسب الدرجات </w:t>
      </w:r>
      <w:r w:rsidR="007E3A7A">
        <w:rPr>
          <w:rFonts w:eastAsiaTheme="minorHAnsi" w:hint="cs"/>
          <w:sz w:val="18"/>
          <w:szCs w:val="24"/>
          <w:rtl/>
          <w:lang w:val="en-US" w:bidi="ar-LB"/>
        </w:rPr>
        <w:br/>
      </w:r>
      <w:r w:rsidRPr="003664E3">
        <w:rPr>
          <w:rFonts w:eastAsiaTheme="minorHAnsi"/>
          <w:sz w:val="18"/>
          <w:szCs w:val="24"/>
          <w:rtl/>
          <w:lang w:val="en-US" w:bidi="ar-LB"/>
        </w:rPr>
        <w:t xml:space="preserve">على المستويين العالمي والإقليمي، وثانياً، وضع متوسط الدرجات على المستوى العالمي والإقليمي (الفقرات </w:t>
      </w:r>
      <w:r w:rsidRPr="00EE3638">
        <w:rPr>
          <w:rFonts w:eastAsiaTheme="minorHAnsi"/>
          <w:sz w:val="18"/>
          <w:szCs w:val="18"/>
          <w:rtl/>
          <w:lang w:val="en-US" w:bidi="ar-LB"/>
        </w:rPr>
        <w:t>18</w:t>
      </w:r>
      <w:r w:rsidRPr="003664E3">
        <w:rPr>
          <w:rFonts w:eastAsiaTheme="minorHAnsi"/>
          <w:sz w:val="18"/>
          <w:szCs w:val="24"/>
          <w:rtl/>
          <w:lang w:val="en-US" w:bidi="ar-LB"/>
        </w:rPr>
        <w:t xml:space="preserve">، </w:t>
      </w:r>
      <w:r w:rsidRPr="00EE3638">
        <w:rPr>
          <w:rFonts w:eastAsiaTheme="minorHAnsi"/>
          <w:sz w:val="18"/>
          <w:szCs w:val="18"/>
          <w:rtl/>
          <w:lang w:val="en-US" w:bidi="ar-LB"/>
        </w:rPr>
        <w:t>1</w:t>
      </w:r>
      <w:r w:rsidR="00ED607B">
        <w:rPr>
          <w:rFonts w:eastAsiaTheme="minorHAnsi" w:hint="cs"/>
          <w:sz w:val="18"/>
          <w:szCs w:val="18"/>
          <w:rtl/>
          <w:lang w:val="en-US" w:bidi="ar-LB"/>
        </w:rPr>
        <w:t>9</w:t>
      </w:r>
      <w:r w:rsidRPr="003664E3">
        <w:rPr>
          <w:rFonts w:eastAsiaTheme="minorHAnsi"/>
          <w:sz w:val="18"/>
          <w:szCs w:val="24"/>
          <w:rtl/>
          <w:lang w:val="en-US" w:bidi="ar-LB"/>
        </w:rPr>
        <w:t xml:space="preserve"> و</w:t>
      </w:r>
      <w:r w:rsidRPr="00EE3638">
        <w:rPr>
          <w:rFonts w:eastAsiaTheme="minorHAnsi"/>
          <w:sz w:val="18"/>
          <w:szCs w:val="18"/>
          <w:rtl/>
          <w:lang w:val="en-US" w:bidi="ar-LB"/>
        </w:rPr>
        <w:t>21</w:t>
      </w:r>
      <w:r w:rsidRPr="003664E3">
        <w:rPr>
          <w:rFonts w:eastAsiaTheme="minorHAnsi"/>
          <w:sz w:val="18"/>
          <w:szCs w:val="24"/>
          <w:rtl/>
          <w:lang w:val="en-US" w:bidi="ar-LB"/>
        </w:rPr>
        <w:t xml:space="preserve"> </w:t>
      </w:r>
      <w:r w:rsidR="00007D15">
        <w:rPr>
          <w:rFonts w:eastAsiaTheme="minorHAnsi" w:hint="cs"/>
          <w:sz w:val="18"/>
          <w:szCs w:val="24"/>
          <w:rtl/>
          <w:lang w:val="en-US" w:bidi="ar-LB"/>
        </w:rPr>
        <w:t xml:space="preserve">من الوثيقة </w:t>
      </w:r>
      <w:r w:rsidR="00007D15" w:rsidRPr="003664E3">
        <w:rPr>
          <w:sz w:val="18"/>
          <w:szCs w:val="24"/>
          <w:lang w:val="en-US"/>
        </w:rPr>
        <w:t>COFI:AQ/VII/</w:t>
      </w:r>
      <w:r w:rsidR="00007D15" w:rsidRPr="00EE3638">
        <w:rPr>
          <w:sz w:val="18"/>
          <w:szCs w:val="18"/>
          <w:lang w:val="en-US"/>
        </w:rPr>
        <w:t>2013</w:t>
      </w:r>
      <w:r w:rsidR="00007D15" w:rsidRPr="003664E3">
        <w:rPr>
          <w:sz w:val="18"/>
          <w:szCs w:val="24"/>
          <w:lang w:val="en-US"/>
        </w:rPr>
        <w:t>/</w:t>
      </w:r>
      <w:r w:rsidR="00007D15" w:rsidRPr="00EE3638">
        <w:rPr>
          <w:sz w:val="18"/>
          <w:szCs w:val="18"/>
          <w:lang w:val="en-US"/>
        </w:rPr>
        <w:t>3</w:t>
      </w:r>
      <w:r w:rsidR="00007D15">
        <w:rPr>
          <w:rFonts w:eastAsiaTheme="minorHAnsi" w:hint="cs"/>
          <w:sz w:val="18"/>
          <w:szCs w:val="24"/>
          <w:rtl/>
          <w:lang w:val="en-US" w:bidi="ar-LB"/>
        </w:rPr>
        <w:t xml:space="preserve">: </w:t>
      </w:r>
      <w:r w:rsidR="003914B4" w:rsidRPr="003914B4">
        <w:t>http://www.fao.org/cofi/43710-0ade201a31fcd34398ce946d95b31ddc0.pdf</w:t>
      </w:r>
      <w:r w:rsidRPr="003664E3">
        <w:rPr>
          <w:sz w:val="18"/>
          <w:szCs w:val="24"/>
          <w:rtl/>
        </w:rPr>
        <w:t>).</w:t>
      </w:r>
    </w:p>
  </w:footnote>
  <w:footnote w:id="7">
    <w:p w:rsidR="00905671" w:rsidRPr="003664E3" w:rsidRDefault="00905671" w:rsidP="002F7749">
      <w:pPr>
        <w:autoSpaceDE w:val="0"/>
        <w:autoSpaceDN w:val="0"/>
        <w:bidi/>
        <w:adjustRightInd w:val="0"/>
        <w:spacing w:after="0" w:line="216" w:lineRule="auto"/>
        <w:jc w:val="lowKashida"/>
        <w:rPr>
          <w:rFonts w:eastAsiaTheme="minorHAnsi"/>
          <w:sz w:val="18"/>
          <w:szCs w:val="24"/>
          <w:rtl/>
          <w:lang w:bidi="ar-LB"/>
        </w:rPr>
      </w:pPr>
      <w:r w:rsidRPr="00A1160B">
        <w:rPr>
          <w:rStyle w:val="FootnoteReference"/>
          <w:rFonts w:ascii="Times New Roman" w:hAnsi="Times New Roman"/>
          <w:sz w:val="20"/>
          <w:szCs w:val="20"/>
        </w:rPr>
        <w:footnoteRef/>
      </w:r>
      <w:r w:rsidRPr="003664E3">
        <w:rPr>
          <w:sz w:val="18"/>
          <w:szCs w:val="24"/>
          <w:rtl/>
          <w:lang w:bidi="ar-LB"/>
        </w:rPr>
        <w:t xml:space="preserve"> </w:t>
      </w:r>
      <w:r w:rsidR="00984642">
        <w:rPr>
          <w:rFonts w:hint="cs"/>
          <w:sz w:val="18"/>
          <w:szCs w:val="24"/>
          <w:rtl/>
          <w:lang w:bidi="ar-LB"/>
        </w:rPr>
        <w:t xml:space="preserve"> </w:t>
      </w:r>
      <w:r w:rsidRPr="003664E3">
        <w:rPr>
          <w:rFonts w:eastAsiaTheme="minorHAnsi"/>
          <w:sz w:val="18"/>
          <w:szCs w:val="24"/>
          <w:rtl/>
          <w:lang w:bidi="ar-LB"/>
        </w:rPr>
        <w:t xml:space="preserve">مثلاً درجات أقل لقدرة الدعم وإجراءات التعزيز وإجراءات الدعم والاتفاق على درجات أقل في الإجراءات الأساسية للإدارة. </w:t>
      </w:r>
    </w:p>
  </w:footnote>
  <w:footnote w:id="8">
    <w:p w:rsidR="00905671" w:rsidRPr="003664E3" w:rsidRDefault="00905671" w:rsidP="00DA3A25">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Pr="003664E3">
        <w:rPr>
          <w:sz w:val="18"/>
          <w:szCs w:val="24"/>
          <w:rtl/>
          <w:lang w:bidi="ar-LB"/>
        </w:rPr>
        <w:t xml:space="preserve"> </w:t>
      </w:r>
      <w:r w:rsidR="00984642">
        <w:rPr>
          <w:rFonts w:hint="cs"/>
          <w:sz w:val="18"/>
          <w:szCs w:val="24"/>
          <w:rtl/>
          <w:lang w:bidi="ar-LB"/>
        </w:rPr>
        <w:t xml:space="preserve"> </w:t>
      </w:r>
      <w:r w:rsidRPr="003664E3">
        <w:rPr>
          <w:sz w:val="18"/>
          <w:szCs w:val="24"/>
          <w:rtl/>
          <w:lang w:bidi="ar-LB"/>
        </w:rPr>
        <w:t xml:space="preserve">يمثّل كلّ من هذه الدرجات متوسط الدرجات التي أعطاها الأعضاء </w:t>
      </w:r>
      <w:r w:rsidRPr="003664E3">
        <w:rPr>
          <w:b/>
          <w:bCs/>
          <w:sz w:val="18"/>
          <w:szCs w:val="24"/>
          <w:rtl/>
          <w:lang w:bidi="ar-LB"/>
        </w:rPr>
        <w:t>للسياسة والخطة والقوانين</w:t>
      </w:r>
      <w:r w:rsidRPr="003664E3">
        <w:rPr>
          <w:sz w:val="18"/>
          <w:szCs w:val="24"/>
          <w:rtl/>
          <w:lang w:bidi="ar-LB"/>
        </w:rPr>
        <w:t xml:space="preserve">، فيما تمثّل الدرجة المعطاة للقوانين </w:t>
      </w:r>
      <w:r w:rsidR="00781722">
        <w:rPr>
          <w:rFonts w:hint="cs"/>
          <w:sz w:val="18"/>
          <w:szCs w:val="24"/>
          <w:rtl/>
          <w:lang w:bidi="ar-LB"/>
        </w:rPr>
        <w:br/>
      </w:r>
      <w:r w:rsidRPr="003664E3">
        <w:rPr>
          <w:sz w:val="18"/>
          <w:szCs w:val="24"/>
          <w:rtl/>
          <w:lang w:bidi="ar-LB"/>
        </w:rPr>
        <w:t xml:space="preserve">متوسط الدرجات لفرادى القوانين (الفقرات </w:t>
      </w:r>
      <w:r w:rsidRPr="00EE3638">
        <w:rPr>
          <w:sz w:val="18"/>
          <w:szCs w:val="18"/>
          <w:rtl/>
          <w:lang w:bidi="ar-LB"/>
        </w:rPr>
        <w:t>18</w:t>
      </w:r>
      <w:r w:rsidRPr="003664E3">
        <w:rPr>
          <w:sz w:val="18"/>
          <w:szCs w:val="24"/>
          <w:rtl/>
          <w:lang w:bidi="ar-LB"/>
        </w:rPr>
        <w:t xml:space="preserve">، </w:t>
      </w:r>
      <w:r w:rsidRPr="00EE3638">
        <w:rPr>
          <w:sz w:val="18"/>
          <w:szCs w:val="18"/>
          <w:rtl/>
          <w:lang w:bidi="ar-LB"/>
        </w:rPr>
        <w:t>19</w:t>
      </w:r>
      <w:r w:rsidRPr="003664E3">
        <w:rPr>
          <w:sz w:val="18"/>
          <w:szCs w:val="24"/>
          <w:rtl/>
          <w:lang w:bidi="ar-LB"/>
        </w:rPr>
        <w:t>، و</w:t>
      </w:r>
      <w:r w:rsidRPr="00EE3638">
        <w:rPr>
          <w:sz w:val="18"/>
          <w:szCs w:val="18"/>
          <w:rtl/>
          <w:lang w:bidi="ar-LB"/>
        </w:rPr>
        <w:t>21</w:t>
      </w:r>
      <w:r w:rsidR="00DA3A25">
        <w:rPr>
          <w:rFonts w:hint="cs"/>
          <w:sz w:val="18"/>
          <w:szCs w:val="24"/>
          <w:rtl/>
          <w:lang w:bidi="ar-LB"/>
        </w:rPr>
        <w:t xml:space="preserve"> من الوثيقة</w:t>
      </w:r>
      <w:r w:rsidRPr="003664E3">
        <w:rPr>
          <w:sz w:val="18"/>
          <w:szCs w:val="24"/>
          <w:lang w:val="en-US"/>
        </w:rPr>
        <w:t>COFI:AQ/VII/</w:t>
      </w:r>
      <w:r w:rsidRPr="00EE3638">
        <w:rPr>
          <w:sz w:val="18"/>
          <w:szCs w:val="18"/>
          <w:lang w:val="en-US"/>
        </w:rPr>
        <w:t>2013</w:t>
      </w:r>
      <w:r w:rsidRPr="003664E3">
        <w:rPr>
          <w:sz w:val="18"/>
          <w:szCs w:val="24"/>
          <w:lang w:val="en-US"/>
        </w:rPr>
        <w:t>/</w:t>
      </w:r>
      <w:r w:rsidRPr="00EE3638">
        <w:rPr>
          <w:sz w:val="18"/>
          <w:szCs w:val="18"/>
          <w:lang w:val="en-US"/>
        </w:rPr>
        <w:t>3</w:t>
      </w:r>
      <w:r w:rsidRPr="003664E3">
        <w:rPr>
          <w:sz w:val="18"/>
          <w:szCs w:val="24"/>
          <w:lang w:val="en-US"/>
        </w:rPr>
        <w:t>.</w:t>
      </w:r>
      <w:r w:rsidR="00DA3A25">
        <w:rPr>
          <w:rFonts w:hint="cs"/>
          <w:sz w:val="18"/>
          <w:szCs w:val="24"/>
          <w:rtl/>
          <w:lang w:val="en-US"/>
        </w:rPr>
        <w:t>:</w:t>
      </w:r>
      <w:r w:rsidR="00247847">
        <w:rPr>
          <w:rFonts w:hint="cs"/>
          <w:sz w:val="18"/>
          <w:szCs w:val="24"/>
          <w:rtl/>
          <w:lang w:val="en-US"/>
        </w:rPr>
        <w:br/>
      </w:r>
      <w:hyperlink r:id="rId2" w:history="1">
        <w:r w:rsidRPr="003664E3">
          <w:rPr>
            <w:sz w:val="18"/>
            <w:szCs w:val="24"/>
            <w:lang w:val="en-US"/>
          </w:rPr>
          <w:t>http://</w:t>
        </w:r>
        <w:r w:rsidR="003914B4" w:rsidRPr="003914B4">
          <w:t xml:space="preserve"> </w:t>
        </w:r>
        <w:r w:rsidR="003914B4" w:rsidRPr="003914B4">
          <w:rPr>
            <w:sz w:val="18"/>
            <w:szCs w:val="24"/>
            <w:lang w:val="en-US"/>
          </w:rPr>
          <w:t xml:space="preserve">http://www.fao.org/cofi/43710-0ade201a31fcd34398ce946d95b31ddc0.pdf </w:t>
        </w:r>
      </w:hyperlink>
      <w:bookmarkStart w:id="4" w:name="_GoBack"/>
      <w:bookmarkEnd w:id="4"/>
      <w:r w:rsidRPr="003664E3">
        <w:rPr>
          <w:sz w:val="18"/>
          <w:szCs w:val="24"/>
          <w:rtl/>
        </w:rPr>
        <w:t xml:space="preserve">). </w:t>
      </w:r>
    </w:p>
  </w:footnote>
  <w:footnote w:id="9">
    <w:p w:rsidR="00905671" w:rsidRPr="003664E3" w:rsidRDefault="00905671" w:rsidP="008A57C9">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Pr="003664E3">
        <w:rPr>
          <w:sz w:val="18"/>
          <w:szCs w:val="24"/>
          <w:rtl/>
        </w:rPr>
        <w:t xml:space="preserve"> </w:t>
      </w:r>
      <w:r w:rsidR="00984642">
        <w:rPr>
          <w:rFonts w:hint="cs"/>
          <w:sz w:val="18"/>
          <w:szCs w:val="24"/>
          <w:rtl/>
        </w:rPr>
        <w:t xml:space="preserve"> </w:t>
      </w:r>
      <w:r w:rsidRPr="003664E3">
        <w:rPr>
          <w:sz w:val="18"/>
          <w:szCs w:val="24"/>
          <w:rtl/>
        </w:rPr>
        <w:t xml:space="preserve">احتسبت كقيمة مقدّرة للقوانين المحددة البالغ عددها </w:t>
      </w:r>
      <w:r w:rsidRPr="00EE3638">
        <w:rPr>
          <w:sz w:val="18"/>
          <w:szCs w:val="18"/>
          <w:rtl/>
        </w:rPr>
        <w:t>17</w:t>
      </w:r>
      <w:r w:rsidRPr="003664E3">
        <w:rPr>
          <w:sz w:val="18"/>
          <w:szCs w:val="24"/>
          <w:rtl/>
        </w:rPr>
        <w:t xml:space="preserve"> والمشار إليها في الاستبيان</w:t>
      </w:r>
    </w:p>
  </w:footnote>
  <w:footnote w:id="10">
    <w:p w:rsidR="00905671" w:rsidRPr="003664E3" w:rsidRDefault="00905671" w:rsidP="00D22EF5">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00D22EF5">
        <w:rPr>
          <w:rFonts w:hint="cs"/>
          <w:sz w:val="18"/>
          <w:szCs w:val="24"/>
          <w:rtl/>
          <w:lang w:bidi="ar-LB"/>
        </w:rPr>
        <w:t xml:space="preserve"> </w:t>
      </w:r>
      <w:r w:rsidR="00615966">
        <w:rPr>
          <w:rFonts w:hint="cs"/>
          <w:sz w:val="18"/>
          <w:szCs w:val="24"/>
          <w:rtl/>
          <w:lang w:bidi="ar-LB"/>
        </w:rPr>
        <w:t xml:space="preserve"> </w:t>
      </w:r>
      <w:r w:rsidRPr="003664E3">
        <w:rPr>
          <w:sz w:val="18"/>
          <w:szCs w:val="24"/>
          <w:rtl/>
          <w:lang w:bidi="ar-LB"/>
        </w:rPr>
        <w:t xml:space="preserve">شدّد الأعضاء على الحاجة إلى معالجة مسألة تحديد مناطق تربية الأحياء المائية وتكوين الأرصدة، الفقرات </w:t>
      </w:r>
      <w:r w:rsidRPr="00EE3638">
        <w:rPr>
          <w:sz w:val="18"/>
          <w:szCs w:val="18"/>
          <w:rtl/>
          <w:lang w:bidi="ar-LB"/>
        </w:rPr>
        <w:t>41</w:t>
      </w:r>
      <w:r w:rsidRPr="003664E3">
        <w:rPr>
          <w:sz w:val="18"/>
          <w:szCs w:val="24"/>
          <w:rtl/>
          <w:lang w:bidi="ar-LB"/>
        </w:rPr>
        <w:t>-</w:t>
      </w:r>
      <w:r w:rsidRPr="00EE3638">
        <w:rPr>
          <w:sz w:val="18"/>
          <w:szCs w:val="18"/>
          <w:rtl/>
          <w:lang w:bidi="ar-LB"/>
        </w:rPr>
        <w:t>44</w:t>
      </w:r>
      <w:r w:rsidRPr="003664E3">
        <w:rPr>
          <w:sz w:val="18"/>
          <w:szCs w:val="24"/>
          <w:rtl/>
          <w:lang w:bidi="ar-LB"/>
        </w:rPr>
        <w:t xml:space="preserve"> في التقرير الصادر عن الدورة السابعة </w:t>
      </w:r>
      <w:r w:rsidRPr="003664E3">
        <w:rPr>
          <w:sz w:val="18"/>
          <w:szCs w:val="24"/>
          <w:rtl/>
        </w:rPr>
        <w:t xml:space="preserve">للجنة الفرعية المعنية بتربية الأحياء المائية </w:t>
      </w:r>
      <w:hyperlink r:id="rId3" w:history="1">
        <w:r w:rsidRPr="003664E3">
          <w:rPr>
            <w:sz w:val="18"/>
            <w:szCs w:val="24"/>
          </w:rPr>
          <w:t>http://www.fao.org/cofi/</w:t>
        </w:r>
        <w:r w:rsidRPr="00EE3638">
          <w:rPr>
            <w:sz w:val="18"/>
            <w:szCs w:val="18"/>
          </w:rPr>
          <w:t>34736</w:t>
        </w:r>
        <w:r w:rsidRPr="003664E3">
          <w:rPr>
            <w:sz w:val="18"/>
            <w:szCs w:val="24"/>
          </w:rPr>
          <w:t>-</w:t>
        </w:r>
        <w:r w:rsidRPr="00EE3638">
          <w:rPr>
            <w:sz w:val="18"/>
            <w:szCs w:val="18"/>
          </w:rPr>
          <w:t>07</w:t>
        </w:r>
        <w:r w:rsidRPr="003664E3">
          <w:rPr>
            <w:sz w:val="18"/>
            <w:szCs w:val="24"/>
          </w:rPr>
          <w:t>e</w:t>
        </w:r>
        <w:r w:rsidRPr="00EE3638">
          <w:rPr>
            <w:sz w:val="18"/>
            <w:szCs w:val="18"/>
          </w:rPr>
          <w:t>58</w:t>
        </w:r>
        <w:r w:rsidRPr="003664E3">
          <w:rPr>
            <w:sz w:val="18"/>
            <w:szCs w:val="24"/>
          </w:rPr>
          <w:t>c</w:t>
        </w:r>
        <w:r w:rsidRPr="00EE3638">
          <w:rPr>
            <w:sz w:val="18"/>
            <w:szCs w:val="18"/>
          </w:rPr>
          <w:t>52</w:t>
        </w:r>
        <w:r w:rsidRPr="003664E3">
          <w:rPr>
            <w:sz w:val="18"/>
            <w:szCs w:val="24"/>
          </w:rPr>
          <w:t>b</w:t>
        </w:r>
        <w:r w:rsidRPr="00EE3638">
          <w:rPr>
            <w:sz w:val="18"/>
            <w:szCs w:val="18"/>
          </w:rPr>
          <w:t>91</w:t>
        </w:r>
        <w:r w:rsidRPr="003664E3">
          <w:rPr>
            <w:sz w:val="18"/>
            <w:szCs w:val="24"/>
          </w:rPr>
          <w:t>e</w:t>
        </w:r>
        <w:r w:rsidRPr="00EE3638">
          <w:rPr>
            <w:sz w:val="18"/>
            <w:szCs w:val="18"/>
          </w:rPr>
          <w:t>7460</w:t>
        </w:r>
        <w:r w:rsidRPr="003664E3">
          <w:rPr>
            <w:sz w:val="18"/>
            <w:szCs w:val="24"/>
          </w:rPr>
          <w:t>ec</w:t>
        </w:r>
        <w:r w:rsidRPr="00EE3638">
          <w:rPr>
            <w:sz w:val="18"/>
            <w:szCs w:val="18"/>
          </w:rPr>
          <w:t>7</w:t>
        </w:r>
        <w:r w:rsidRPr="003664E3">
          <w:rPr>
            <w:sz w:val="18"/>
            <w:szCs w:val="24"/>
          </w:rPr>
          <w:t>ea</w:t>
        </w:r>
        <w:r w:rsidRPr="00EE3638">
          <w:rPr>
            <w:sz w:val="18"/>
            <w:szCs w:val="18"/>
          </w:rPr>
          <w:t>5</w:t>
        </w:r>
        <w:r w:rsidRPr="003664E3">
          <w:rPr>
            <w:sz w:val="18"/>
            <w:szCs w:val="24"/>
          </w:rPr>
          <w:t>bfa</w:t>
        </w:r>
        <w:r w:rsidRPr="00EE3638">
          <w:rPr>
            <w:sz w:val="18"/>
            <w:szCs w:val="18"/>
          </w:rPr>
          <w:t>63</w:t>
        </w:r>
        <w:r w:rsidRPr="003664E3">
          <w:rPr>
            <w:sz w:val="18"/>
            <w:szCs w:val="24"/>
          </w:rPr>
          <w:t>e</w:t>
        </w:r>
        <w:r w:rsidRPr="00EE3638">
          <w:rPr>
            <w:sz w:val="18"/>
            <w:szCs w:val="18"/>
          </w:rPr>
          <w:t>6</w:t>
        </w:r>
        <w:r w:rsidRPr="003664E3">
          <w:rPr>
            <w:sz w:val="18"/>
            <w:szCs w:val="24"/>
          </w:rPr>
          <w:t>fa</w:t>
        </w:r>
        <w:r w:rsidRPr="00EE3638">
          <w:rPr>
            <w:sz w:val="18"/>
            <w:szCs w:val="18"/>
          </w:rPr>
          <w:t>21</w:t>
        </w:r>
        <w:r w:rsidRPr="003664E3">
          <w:rPr>
            <w:sz w:val="18"/>
            <w:szCs w:val="24"/>
          </w:rPr>
          <w:t>.pdf</w:t>
        </w:r>
      </w:hyperlink>
    </w:p>
  </w:footnote>
  <w:footnote w:id="11">
    <w:p w:rsidR="00905671" w:rsidRPr="003664E3" w:rsidRDefault="00905671" w:rsidP="00D22EF5">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Pr="003664E3">
        <w:rPr>
          <w:sz w:val="18"/>
          <w:szCs w:val="24"/>
          <w:rtl/>
          <w:lang w:bidi="ar-LB"/>
        </w:rPr>
        <w:t xml:space="preserve"> </w:t>
      </w:r>
      <w:r w:rsidR="00AB0DBC">
        <w:rPr>
          <w:rFonts w:hint="cs"/>
          <w:sz w:val="18"/>
          <w:szCs w:val="24"/>
          <w:rtl/>
          <w:lang w:bidi="ar-LB"/>
        </w:rPr>
        <w:t xml:space="preserve"> </w:t>
      </w:r>
      <w:r w:rsidRPr="003664E3">
        <w:rPr>
          <w:sz w:val="18"/>
          <w:szCs w:val="24"/>
          <w:rtl/>
          <w:lang w:bidi="ar-LB"/>
        </w:rPr>
        <w:t xml:space="preserve">منظمة الأغذية والزراعة. تنمية تربية الأحياء المائية. </w:t>
      </w:r>
      <w:r w:rsidRPr="00EE3638">
        <w:rPr>
          <w:sz w:val="18"/>
          <w:szCs w:val="18"/>
          <w:rtl/>
          <w:lang w:bidi="ar-LB"/>
        </w:rPr>
        <w:t>4</w:t>
      </w:r>
      <w:r w:rsidRPr="003664E3">
        <w:rPr>
          <w:sz w:val="18"/>
          <w:szCs w:val="24"/>
          <w:rtl/>
          <w:lang w:bidi="ar-LB"/>
        </w:rPr>
        <w:t xml:space="preserve">. نهج النظام الإيكولوجي لتربية الأحياء المائية. </w:t>
      </w:r>
      <w:r w:rsidRPr="003664E3">
        <w:rPr>
          <w:i/>
          <w:iCs/>
          <w:sz w:val="18"/>
          <w:szCs w:val="24"/>
          <w:rtl/>
          <w:lang w:bidi="ar-LB"/>
        </w:rPr>
        <w:t>ا</w:t>
      </w:r>
      <w:r w:rsidRPr="003664E3">
        <w:rPr>
          <w:i/>
          <w:iCs/>
          <w:sz w:val="18"/>
          <w:szCs w:val="24"/>
          <w:rtl/>
        </w:rPr>
        <w:t xml:space="preserve">لخطوط التوجيهية الفنية الخاصة بالفاو </w:t>
      </w:r>
      <w:r w:rsidRPr="00CC6196">
        <w:rPr>
          <w:i/>
          <w:iCs/>
          <w:spacing w:val="-6"/>
          <w:sz w:val="18"/>
          <w:szCs w:val="24"/>
          <w:rtl/>
        </w:rPr>
        <w:t xml:space="preserve">بشأن الصيد الرشيد. </w:t>
      </w:r>
      <w:r w:rsidRPr="00CC6196">
        <w:rPr>
          <w:spacing w:val="-6"/>
          <w:sz w:val="18"/>
          <w:szCs w:val="24"/>
          <w:rtl/>
        </w:rPr>
        <w:t xml:space="preserve">رقم </w:t>
      </w:r>
      <w:r w:rsidRPr="00EE3638">
        <w:rPr>
          <w:spacing w:val="-6"/>
          <w:sz w:val="18"/>
          <w:szCs w:val="18"/>
          <w:rtl/>
        </w:rPr>
        <w:t>5</w:t>
      </w:r>
      <w:r w:rsidRPr="00CC6196">
        <w:rPr>
          <w:spacing w:val="-6"/>
          <w:sz w:val="18"/>
          <w:szCs w:val="24"/>
          <w:rtl/>
        </w:rPr>
        <w:t xml:space="preserve">، الملحق </w:t>
      </w:r>
      <w:r w:rsidRPr="00EE3638">
        <w:rPr>
          <w:spacing w:val="-6"/>
          <w:sz w:val="18"/>
          <w:szCs w:val="18"/>
          <w:rtl/>
        </w:rPr>
        <w:t>4</w:t>
      </w:r>
      <w:r w:rsidRPr="00CC6196">
        <w:rPr>
          <w:spacing w:val="-6"/>
          <w:sz w:val="18"/>
          <w:szCs w:val="24"/>
          <w:rtl/>
        </w:rPr>
        <w:t xml:space="preserve">، روما، منظمة الأغذية والزراعة. </w:t>
      </w:r>
      <w:r w:rsidRPr="00EE3638">
        <w:rPr>
          <w:spacing w:val="-6"/>
          <w:sz w:val="18"/>
          <w:szCs w:val="18"/>
          <w:rtl/>
        </w:rPr>
        <w:t>2010</w:t>
      </w:r>
      <w:r w:rsidRPr="00CC6196">
        <w:rPr>
          <w:spacing w:val="-6"/>
          <w:sz w:val="18"/>
          <w:szCs w:val="24"/>
          <w:rtl/>
        </w:rPr>
        <w:t xml:space="preserve">. صفحة </w:t>
      </w:r>
      <w:r w:rsidRPr="00EE3638">
        <w:rPr>
          <w:spacing w:val="-6"/>
          <w:sz w:val="18"/>
          <w:szCs w:val="18"/>
          <w:rtl/>
        </w:rPr>
        <w:t>53</w:t>
      </w:r>
      <w:r w:rsidRPr="00CC6196">
        <w:rPr>
          <w:spacing w:val="-6"/>
          <w:sz w:val="18"/>
          <w:szCs w:val="24"/>
          <w:rtl/>
        </w:rPr>
        <w:t>.</w:t>
      </w:r>
      <w:r w:rsidRPr="003664E3">
        <w:rPr>
          <w:sz w:val="18"/>
          <w:szCs w:val="24"/>
          <w:rtl/>
        </w:rPr>
        <w:t xml:space="preserve"> </w:t>
      </w:r>
      <w:hyperlink r:id="rId4" w:history="1">
        <w:r w:rsidRPr="003664E3">
          <w:rPr>
            <w:color w:val="1F497D"/>
            <w:sz w:val="18"/>
            <w:szCs w:val="24"/>
          </w:rPr>
          <w:t>http://www.fao.org/docrep/</w:t>
        </w:r>
        <w:r w:rsidRPr="00EE3638">
          <w:rPr>
            <w:color w:val="1F497D"/>
            <w:sz w:val="18"/>
            <w:szCs w:val="18"/>
          </w:rPr>
          <w:t>013</w:t>
        </w:r>
        <w:r w:rsidRPr="003664E3">
          <w:rPr>
            <w:color w:val="1F497D"/>
            <w:sz w:val="18"/>
            <w:szCs w:val="24"/>
          </w:rPr>
          <w:t>/i</w:t>
        </w:r>
        <w:r w:rsidRPr="00EE3638">
          <w:rPr>
            <w:color w:val="1F497D"/>
            <w:sz w:val="18"/>
            <w:szCs w:val="18"/>
          </w:rPr>
          <w:t>1750</w:t>
        </w:r>
        <w:r w:rsidRPr="003664E3">
          <w:rPr>
            <w:color w:val="1F497D"/>
            <w:sz w:val="18"/>
            <w:szCs w:val="24"/>
          </w:rPr>
          <w:t>e/i</w:t>
        </w:r>
        <w:r w:rsidRPr="00EE3638">
          <w:rPr>
            <w:color w:val="1F497D"/>
            <w:sz w:val="18"/>
            <w:szCs w:val="18"/>
          </w:rPr>
          <w:t>1750</w:t>
        </w:r>
        <w:r w:rsidRPr="003664E3">
          <w:rPr>
            <w:color w:val="1F497D"/>
            <w:sz w:val="18"/>
            <w:szCs w:val="24"/>
          </w:rPr>
          <w:t>e.pdf</w:t>
        </w:r>
      </w:hyperlink>
    </w:p>
  </w:footnote>
  <w:footnote w:id="12">
    <w:p w:rsidR="00905671" w:rsidRPr="003664E3" w:rsidRDefault="00905671" w:rsidP="00E54AB0">
      <w:pPr>
        <w:pStyle w:val="FootnoteText"/>
        <w:bidi/>
        <w:spacing w:line="216" w:lineRule="auto"/>
        <w:jc w:val="lowKashida"/>
        <w:rPr>
          <w:sz w:val="18"/>
          <w:szCs w:val="24"/>
          <w:rtl/>
          <w:lang w:bidi="ar-LB"/>
        </w:rPr>
      </w:pPr>
      <w:r w:rsidRPr="00A1160B">
        <w:rPr>
          <w:rStyle w:val="FootnoteReference"/>
          <w:rFonts w:ascii="Times New Roman" w:hAnsi="Times New Roman"/>
          <w:sz w:val="20"/>
        </w:rPr>
        <w:footnoteRef/>
      </w:r>
      <w:r w:rsidR="00606DD2">
        <w:rPr>
          <w:rFonts w:hint="cs"/>
          <w:sz w:val="18"/>
          <w:szCs w:val="24"/>
          <w:rtl/>
          <w:lang w:bidi="ar-LB"/>
        </w:rPr>
        <w:t xml:space="preserve"> </w:t>
      </w:r>
      <w:r w:rsidRPr="003664E3">
        <w:rPr>
          <w:sz w:val="18"/>
          <w:szCs w:val="24"/>
          <w:rtl/>
          <w:lang w:bidi="ar-LB"/>
        </w:rPr>
        <w:t xml:space="preserve"> </w:t>
      </w:r>
      <w:r w:rsidRPr="003664E3">
        <w:rPr>
          <w:sz w:val="18"/>
          <w:szCs w:val="24"/>
          <w:rtl/>
          <w:lang w:bidi="ar-LB"/>
        </w:rPr>
        <w:t xml:space="preserve">أوصى الأعضاء بمراجعة الاستبيان بعد فترتين تجريبيتين في عامي </w:t>
      </w:r>
      <w:r w:rsidRPr="00EE3638">
        <w:rPr>
          <w:sz w:val="18"/>
          <w:szCs w:val="18"/>
          <w:rtl/>
          <w:lang w:bidi="ar-LB"/>
        </w:rPr>
        <w:t>2013</w:t>
      </w:r>
      <w:r w:rsidRPr="003664E3">
        <w:rPr>
          <w:sz w:val="18"/>
          <w:szCs w:val="24"/>
          <w:rtl/>
          <w:lang w:bidi="ar-LB"/>
        </w:rPr>
        <w:t xml:space="preserve"> و</w:t>
      </w:r>
      <w:r w:rsidRPr="00EE3638">
        <w:rPr>
          <w:sz w:val="18"/>
          <w:szCs w:val="18"/>
          <w:rtl/>
          <w:lang w:bidi="ar-LB"/>
        </w:rPr>
        <w:t>2015</w:t>
      </w:r>
      <w:r w:rsidRPr="003664E3">
        <w:rPr>
          <w:sz w:val="18"/>
          <w:szCs w:val="24"/>
          <w:rtl/>
          <w:lang w:bidi="ar-LB"/>
        </w:rPr>
        <w:t xml:space="preserve"> (الفقرة </w:t>
      </w:r>
      <w:r w:rsidRPr="00EE3638">
        <w:rPr>
          <w:sz w:val="18"/>
          <w:szCs w:val="18"/>
          <w:rtl/>
          <w:lang w:bidi="ar-LB"/>
        </w:rPr>
        <w:t>25</w:t>
      </w:r>
      <w:r w:rsidRPr="003664E3">
        <w:rPr>
          <w:sz w:val="18"/>
          <w:szCs w:val="24"/>
          <w:rtl/>
          <w:lang w:bidi="ar-LB"/>
        </w:rPr>
        <w:t xml:space="preserve"> من تقرير الدورة السادسة للجنة الفرعية المعنية بتربية الأحياء المائية </w:t>
      </w:r>
      <w:r w:rsidRPr="003664E3">
        <w:rPr>
          <w:sz w:val="18"/>
          <w:szCs w:val="24"/>
          <w:lang w:val="en-US"/>
        </w:rPr>
        <w:t>http://www.fao.org/</w:t>
      </w:r>
      <w:r w:rsidRPr="00EE3638">
        <w:rPr>
          <w:sz w:val="18"/>
          <w:szCs w:val="18"/>
          <w:lang w:val="en-US"/>
        </w:rPr>
        <w:t>3</w:t>
      </w:r>
      <w:r w:rsidRPr="003664E3">
        <w:rPr>
          <w:sz w:val="18"/>
          <w:szCs w:val="24"/>
          <w:lang w:val="en-US"/>
        </w:rPr>
        <w:t>/a-i</w:t>
      </w:r>
      <w:r w:rsidRPr="00EE3638">
        <w:rPr>
          <w:sz w:val="18"/>
          <w:szCs w:val="18"/>
          <w:lang w:val="en-US"/>
        </w:rPr>
        <w:t>2765</w:t>
      </w:r>
      <w:r w:rsidRPr="003664E3">
        <w:rPr>
          <w:sz w:val="18"/>
          <w:szCs w:val="24"/>
          <w:lang w:val="en-US"/>
        </w:rPr>
        <w:t>t.pdf</w:t>
      </w:r>
      <w:r w:rsidRPr="003664E3">
        <w:rPr>
          <w:sz w:val="18"/>
          <w:szCs w:val="24"/>
          <w:rtl/>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OddIdentificationBookmark" w:displacedByCustomXml="next"/>
  <w:bookmarkEnd w:id="5" w:displacedByCustomXml="next"/>
  <w:sdt>
    <w:sdtPr>
      <w:id w:val="1859616169"/>
      <w:docPartObj>
        <w:docPartGallery w:val="Page Numbers (Top of Page)"/>
        <w:docPartUnique/>
      </w:docPartObj>
    </w:sdtPr>
    <w:sdtEndPr/>
    <w:sdtContent>
      <w:p w:rsidR="00905671" w:rsidRPr="00885227" w:rsidRDefault="00CA5212" w:rsidP="00E75DE9">
        <w:pPr>
          <w:pStyle w:val="Header"/>
          <w:pBdr>
            <w:bottom w:val="single" w:sz="12" w:space="1" w:color="auto"/>
          </w:pBdr>
          <w:tabs>
            <w:tab w:val="clear" w:pos="4536"/>
          </w:tabs>
          <w:spacing w:after="0"/>
        </w:pPr>
        <w:r>
          <w:t>COFI</w:t>
        </w:r>
        <w:proofErr w:type="gramStart"/>
        <w:r>
          <w:t>:AQ</w:t>
        </w:r>
        <w:proofErr w:type="gramEnd"/>
        <w:r>
          <w:t>/VIII/2015/3</w:t>
        </w:r>
        <w:r w:rsidR="005454DD">
          <w:rPr>
            <w:rFonts w:hint="cs"/>
            <w:rtl/>
          </w:rPr>
          <w:tab/>
        </w:r>
        <w:r>
          <w:fldChar w:fldCharType="begin"/>
        </w:r>
        <w:r>
          <w:instrText>PAGE   \* MERGEFORMAT</w:instrText>
        </w:r>
        <w:r>
          <w:fldChar w:fldCharType="separate"/>
        </w:r>
        <w:r w:rsidR="003914B4" w:rsidRPr="003914B4">
          <w:rPr>
            <w:noProof/>
            <w:lang w:val="it-IT"/>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513572"/>
      <w:docPartObj>
        <w:docPartGallery w:val="Page Numbers (Top of Page)"/>
        <w:docPartUnique/>
      </w:docPartObj>
    </w:sdtPr>
    <w:sdtEndPr/>
    <w:sdtContent>
      <w:p w:rsidR="00905671" w:rsidRPr="00D701A0" w:rsidRDefault="00D701A0" w:rsidP="00E75DE9">
        <w:pPr>
          <w:pStyle w:val="Header"/>
          <w:pBdr>
            <w:bottom w:val="single" w:sz="12" w:space="1" w:color="auto"/>
          </w:pBdr>
          <w:tabs>
            <w:tab w:val="clear" w:pos="4536"/>
          </w:tabs>
          <w:spacing w:after="0"/>
          <w:rPr>
            <w:rStyle w:val="PageNumber"/>
            <w:rFonts w:cs="Akhbar MT"/>
          </w:rPr>
        </w:pPr>
        <w:r>
          <w:fldChar w:fldCharType="begin"/>
        </w:r>
        <w:r>
          <w:instrText>PAGE   \* MERGEFORMAT</w:instrText>
        </w:r>
        <w:r>
          <w:fldChar w:fldCharType="separate"/>
        </w:r>
        <w:r w:rsidR="003914B4" w:rsidRPr="003914B4">
          <w:rPr>
            <w:noProof/>
            <w:lang w:val="it-IT"/>
          </w:rPr>
          <w:t>7</w:t>
        </w:r>
        <w:r>
          <w:fldChar w:fldCharType="end"/>
        </w:r>
        <w:r>
          <w:rPr>
            <w:rFonts w:hint="cs"/>
            <w:rtl/>
          </w:rPr>
          <w:tab/>
        </w:r>
        <w:r w:rsidR="003972E0">
          <w:t>COFI</w:t>
        </w:r>
        <w:proofErr w:type="gramStart"/>
        <w:r w:rsidR="003972E0">
          <w:t>:AQ</w:t>
        </w:r>
        <w:proofErr w:type="gramEnd"/>
        <w:r w:rsidR="003972E0">
          <w:t>/VIII/2015/3</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71" w:rsidRPr="00734C44" w:rsidRDefault="00905671" w:rsidP="001536C8">
    <w:pPr>
      <w:pStyle w:val="LanguageSymbol"/>
      <w:framePr w:wrap="around"/>
      <w:rPr>
        <w:rtl/>
        <w:lang w:bidi="ar-LB"/>
      </w:rPr>
    </w:pPr>
    <w:r>
      <w:t>A</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4"/>
    </w:tblGrid>
    <w:tr w:rsidR="00905671" w:rsidTr="00645C60">
      <w:trPr>
        <w:jc w:val="center"/>
      </w:trPr>
      <w:tc>
        <w:tcPr>
          <w:tcW w:w="2500" w:type="pct"/>
          <w:noWrap/>
          <w:tcMar>
            <w:left w:w="0" w:type="dxa"/>
          </w:tcMar>
        </w:tcPr>
        <w:p w:rsidR="00905671" w:rsidRDefault="004A0693" w:rsidP="001536C8">
          <w:bookmarkStart w:id="6" w:name="PublicationDateBookmark"/>
          <w:r>
            <w:t>July 2015</w:t>
          </w:r>
          <w:bookmarkEnd w:id="6"/>
        </w:p>
      </w:tc>
      <w:tc>
        <w:tcPr>
          <w:tcW w:w="2500" w:type="pct"/>
          <w:noWrap/>
          <w:tcMar>
            <w:right w:w="0" w:type="dxa"/>
          </w:tcMar>
        </w:tcPr>
        <w:p w:rsidR="00905671" w:rsidRDefault="00905671" w:rsidP="001536C8">
          <w:pPr>
            <w:jc w:val="right"/>
          </w:pPr>
          <w:bookmarkStart w:id="7" w:name="FirstCoverIdentificationBookmark"/>
          <w:r>
            <w:t>COFI:AQ/VIII/2015/3</w:t>
          </w:r>
          <w:bookmarkEnd w:id="7"/>
        </w:p>
      </w:tc>
    </w:tr>
  </w:tbl>
  <w:p w:rsidR="00905671" w:rsidRPr="008E01CD" w:rsidRDefault="00905671" w:rsidP="001536C8">
    <w:pPr>
      <w:pBdr>
        <w:bottom w:val="single" w:sz="12" w:space="0" w:color="auto"/>
      </w:pBdr>
      <w:contextualSpacing/>
      <w:rPr>
        <w:sz w:val="4"/>
      </w:rPr>
    </w:pPr>
  </w:p>
  <w:p w:rsidR="00905671" w:rsidRDefault="00905671" w:rsidP="001536C8">
    <w:pPr>
      <w:jc w:val="center"/>
    </w:pPr>
    <w:bookmarkStart w:id="8" w:name="LogoBookmark"/>
    <w:r>
      <w:rPr>
        <w:noProof/>
        <w:lang w:val="en-US"/>
      </w:rPr>
      <w:drawing>
        <wp:inline distT="0" distB="0" distL="0" distR="0" wp14:anchorId="6AA5933B" wp14:editId="6D0E2562">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E13DD8"/>
    <w:multiLevelType w:val="hybridMultilevel"/>
    <w:tmpl w:val="89D8B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FA4880"/>
    <w:multiLevelType w:val="multilevel"/>
    <w:tmpl w:val="09DCB70A"/>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3"/>
  </w:num>
  <w:num w:numId="3">
    <w:abstractNumId w:val="1"/>
  </w:num>
  <w:num w:numId="4">
    <w:abstractNumId w:val="2"/>
  </w:num>
  <w:num w:numId="5">
    <w:abstractNumId w:val="1"/>
  </w:num>
  <w:num w:numId="6">
    <w:abstractNumId w:val="1"/>
  </w:num>
  <w:num w:numId="7">
    <w:abstractNumId w:val="3"/>
  </w:num>
  <w:num w:numId="8">
    <w:abstractNumId w:val="3"/>
  </w:num>
  <w:num w:numId="9">
    <w:abstractNumId w:val="1"/>
  </w:num>
  <w:num w:numId="10">
    <w:abstractNumId w:val="1"/>
  </w:num>
  <w:num w:numId="11">
    <w:abstractNumId w:val="1"/>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283"/>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F92"/>
    <w:rsid w:val="00000C42"/>
    <w:rsid w:val="00004622"/>
    <w:rsid w:val="0000491C"/>
    <w:rsid w:val="000052D4"/>
    <w:rsid w:val="00007D15"/>
    <w:rsid w:val="00013259"/>
    <w:rsid w:val="00015F79"/>
    <w:rsid w:val="00016CC9"/>
    <w:rsid w:val="00017604"/>
    <w:rsid w:val="000206A1"/>
    <w:rsid w:val="00022A28"/>
    <w:rsid w:val="00022B04"/>
    <w:rsid w:val="00024488"/>
    <w:rsid w:val="000255E0"/>
    <w:rsid w:val="00026572"/>
    <w:rsid w:val="000266E6"/>
    <w:rsid w:val="00026A1E"/>
    <w:rsid w:val="00027527"/>
    <w:rsid w:val="000300D2"/>
    <w:rsid w:val="00030480"/>
    <w:rsid w:val="00032F25"/>
    <w:rsid w:val="00035871"/>
    <w:rsid w:val="00037950"/>
    <w:rsid w:val="000424D3"/>
    <w:rsid w:val="00042A58"/>
    <w:rsid w:val="00044299"/>
    <w:rsid w:val="00044A35"/>
    <w:rsid w:val="00044FA6"/>
    <w:rsid w:val="000458E9"/>
    <w:rsid w:val="0004641E"/>
    <w:rsid w:val="00050672"/>
    <w:rsid w:val="00050E54"/>
    <w:rsid w:val="00053A17"/>
    <w:rsid w:val="0005497E"/>
    <w:rsid w:val="00060BCA"/>
    <w:rsid w:val="00062B60"/>
    <w:rsid w:val="00062CE4"/>
    <w:rsid w:val="00062E20"/>
    <w:rsid w:val="0006464A"/>
    <w:rsid w:val="0006534E"/>
    <w:rsid w:val="00065F1F"/>
    <w:rsid w:val="000661C6"/>
    <w:rsid w:val="00066B9F"/>
    <w:rsid w:val="000677D0"/>
    <w:rsid w:val="0007038D"/>
    <w:rsid w:val="000755AC"/>
    <w:rsid w:val="000764A7"/>
    <w:rsid w:val="00082897"/>
    <w:rsid w:val="00083688"/>
    <w:rsid w:val="0008456A"/>
    <w:rsid w:val="000877A2"/>
    <w:rsid w:val="000915FF"/>
    <w:rsid w:val="00093BE3"/>
    <w:rsid w:val="00095E39"/>
    <w:rsid w:val="0009712F"/>
    <w:rsid w:val="00097CB0"/>
    <w:rsid w:val="000A301F"/>
    <w:rsid w:val="000A5E12"/>
    <w:rsid w:val="000A7645"/>
    <w:rsid w:val="000A76B0"/>
    <w:rsid w:val="000B1387"/>
    <w:rsid w:val="000B23C8"/>
    <w:rsid w:val="000B2610"/>
    <w:rsid w:val="000B5691"/>
    <w:rsid w:val="000C27C3"/>
    <w:rsid w:val="000C61C1"/>
    <w:rsid w:val="000C6593"/>
    <w:rsid w:val="000D6EC1"/>
    <w:rsid w:val="000E19C7"/>
    <w:rsid w:val="000E3AA7"/>
    <w:rsid w:val="000F1118"/>
    <w:rsid w:val="000F1CA1"/>
    <w:rsid w:val="000F429D"/>
    <w:rsid w:val="00103A94"/>
    <w:rsid w:val="00103AD4"/>
    <w:rsid w:val="00104BCE"/>
    <w:rsid w:val="0010686F"/>
    <w:rsid w:val="00107D2A"/>
    <w:rsid w:val="0011468A"/>
    <w:rsid w:val="0011665D"/>
    <w:rsid w:val="00121055"/>
    <w:rsid w:val="00121AA5"/>
    <w:rsid w:val="00123FD9"/>
    <w:rsid w:val="00126FA5"/>
    <w:rsid w:val="00132B06"/>
    <w:rsid w:val="00132C32"/>
    <w:rsid w:val="00132E03"/>
    <w:rsid w:val="001350B0"/>
    <w:rsid w:val="001406BD"/>
    <w:rsid w:val="001441B7"/>
    <w:rsid w:val="001447DC"/>
    <w:rsid w:val="001525F3"/>
    <w:rsid w:val="001536C8"/>
    <w:rsid w:val="00155159"/>
    <w:rsid w:val="00155252"/>
    <w:rsid w:val="00156753"/>
    <w:rsid w:val="00157476"/>
    <w:rsid w:val="00161F06"/>
    <w:rsid w:val="0016414F"/>
    <w:rsid w:val="00164E16"/>
    <w:rsid w:val="00166F87"/>
    <w:rsid w:val="00171F90"/>
    <w:rsid w:val="00172228"/>
    <w:rsid w:val="00173325"/>
    <w:rsid w:val="00173B15"/>
    <w:rsid w:val="00180CA0"/>
    <w:rsid w:val="00181974"/>
    <w:rsid w:val="00181C25"/>
    <w:rsid w:val="00182300"/>
    <w:rsid w:val="0018376C"/>
    <w:rsid w:val="00185F6E"/>
    <w:rsid w:val="001902CE"/>
    <w:rsid w:val="00191346"/>
    <w:rsid w:val="00191E4E"/>
    <w:rsid w:val="00192D1E"/>
    <w:rsid w:val="001A3097"/>
    <w:rsid w:val="001A35E5"/>
    <w:rsid w:val="001A6270"/>
    <w:rsid w:val="001A6541"/>
    <w:rsid w:val="001A66FF"/>
    <w:rsid w:val="001A72D8"/>
    <w:rsid w:val="001B0DBA"/>
    <w:rsid w:val="001B37C8"/>
    <w:rsid w:val="001C1A00"/>
    <w:rsid w:val="001C2608"/>
    <w:rsid w:val="001C26BA"/>
    <w:rsid w:val="001C3F4B"/>
    <w:rsid w:val="001C61D8"/>
    <w:rsid w:val="001C64B5"/>
    <w:rsid w:val="001C7BF3"/>
    <w:rsid w:val="001D0F20"/>
    <w:rsid w:val="001D149F"/>
    <w:rsid w:val="001D24B2"/>
    <w:rsid w:val="001D2B93"/>
    <w:rsid w:val="001D4788"/>
    <w:rsid w:val="001D56EF"/>
    <w:rsid w:val="001E2DF1"/>
    <w:rsid w:val="001E3590"/>
    <w:rsid w:val="001E381B"/>
    <w:rsid w:val="001E3DEA"/>
    <w:rsid w:val="001F01CB"/>
    <w:rsid w:val="001F051D"/>
    <w:rsid w:val="001F2634"/>
    <w:rsid w:val="001F2E15"/>
    <w:rsid w:val="001F6446"/>
    <w:rsid w:val="00201805"/>
    <w:rsid w:val="0020568B"/>
    <w:rsid w:val="00206DC3"/>
    <w:rsid w:val="002070F5"/>
    <w:rsid w:val="00207B85"/>
    <w:rsid w:val="002159FA"/>
    <w:rsid w:val="00215EFB"/>
    <w:rsid w:val="00221904"/>
    <w:rsid w:val="00222075"/>
    <w:rsid w:val="00222091"/>
    <w:rsid w:val="00224780"/>
    <w:rsid w:val="0023129B"/>
    <w:rsid w:val="00231FFF"/>
    <w:rsid w:val="0023377D"/>
    <w:rsid w:val="00233F3C"/>
    <w:rsid w:val="00234089"/>
    <w:rsid w:val="00237EE8"/>
    <w:rsid w:val="0024169D"/>
    <w:rsid w:val="00247847"/>
    <w:rsid w:val="00250932"/>
    <w:rsid w:val="0025189A"/>
    <w:rsid w:val="00251AFE"/>
    <w:rsid w:val="002525A7"/>
    <w:rsid w:val="002533CB"/>
    <w:rsid w:val="00256323"/>
    <w:rsid w:val="002563F3"/>
    <w:rsid w:val="002604DC"/>
    <w:rsid w:val="00260961"/>
    <w:rsid w:val="002625B8"/>
    <w:rsid w:val="00271094"/>
    <w:rsid w:val="0027248A"/>
    <w:rsid w:val="00277B2B"/>
    <w:rsid w:val="00277CA6"/>
    <w:rsid w:val="00281B60"/>
    <w:rsid w:val="002837DB"/>
    <w:rsid w:val="00296048"/>
    <w:rsid w:val="0029683F"/>
    <w:rsid w:val="002B28F6"/>
    <w:rsid w:val="002B35E5"/>
    <w:rsid w:val="002B3F79"/>
    <w:rsid w:val="002B6CB0"/>
    <w:rsid w:val="002B72B4"/>
    <w:rsid w:val="002C5D4F"/>
    <w:rsid w:val="002D3D9B"/>
    <w:rsid w:val="002D6859"/>
    <w:rsid w:val="002D78FE"/>
    <w:rsid w:val="002E0718"/>
    <w:rsid w:val="002E3139"/>
    <w:rsid w:val="002E50FE"/>
    <w:rsid w:val="002E7D46"/>
    <w:rsid w:val="002F7749"/>
    <w:rsid w:val="003001E8"/>
    <w:rsid w:val="003003A0"/>
    <w:rsid w:val="00301277"/>
    <w:rsid w:val="00301916"/>
    <w:rsid w:val="00306717"/>
    <w:rsid w:val="00306BBB"/>
    <w:rsid w:val="00307759"/>
    <w:rsid w:val="00310AEC"/>
    <w:rsid w:val="0031101C"/>
    <w:rsid w:val="00311C83"/>
    <w:rsid w:val="00315AFD"/>
    <w:rsid w:val="003173ED"/>
    <w:rsid w:val="00320A92"/>
    <w:rsid w:val="00320FD6"/>
    <w:rsid w:val="00324AC1"/>
    <w:rsid w:val="00327AE1"/>
    <w:rsid w:val="003303CA"/>
    <w:rsid w:val="00331295"/>
    <w:rsid w:val="003321CB"/>
    <w:rsid w:val="003343E0"/>
    <w:rsid w:val="00335467"/>
    <w:rsid w:val="00335CFE"/>
    <w:rsid w:val="00336DD9"/>
    <w:rsid w:val="00340220"/>
    <w:rsid w:val="00346646"/>
    <w:rsid w:val="00350BF4"/>
    <w:rsid w:val="003515B6"/>
    <w:rsid w:val="00354DB0"/>
    <w:rsid w:val="003552D3"/>
    <w:rsid w:val="00355AA8"/>
    <w:rsid w:val="00355E2B"/>
    <w:rsid w:val="00356632"/>
    <w:rsid w:val="00357CE2"/>
    <w:rsid w:val="00364D6C"/>
    <w:rsid w:val="00365A8C"/>
    <w:rsid w:val="003664E3"/>
    <w:rsid w:val="0037460A"/>
    <w:rsid w:val="003766DB"/>
    <w:rsid w:val="0038312A"/>
    <w:rsid w:val="00383A4E"/>
    <w:rsid w:val="00383DF1"/>
    <w:rsid w:val="0038590C"/>
    <w:rsid w:val="0038595F"/>
    <w:rsid w:val="00386C4A"/>
    <w:rsid w:val="00386D3C"/>
    <w:rsid w:val="003914B4"/>
    <w:rsid w:val="003918F3"/>
    <w:rsid w:val="00392FF6"/>
    <w:rsid w:val="003936CC"/>
    <w:rsid w:val="003957C4"/>
    <w:rsid w:val="00396460"/>
    <w:rsid w:val="00396989"/>
    <w:rsid w:val="003972E0"/>
    <w:rsid w:val="003A02C0"/>
    <w:rsid w:val="003A057B"/>
    <w:rsid w:val="003A068E"/>
    <w:rsid w:val="003A0C15"/>
    <w:rsid w:val="003A5D00"/>
    <w:rsid w:val="003A6AFE"/>
    <w:rsid w:val="003B0013"/>
    <w:rsid w:val="003B00C2"/>
    <w:rsid w:val="003B0E47"/>
    <w:rsid w:val="003B36F6"/>
    <w:rsid w:val="003B6A7B"/>
    <w:rsid w:val="003B6EB7"/>
    <w:rsid w:val="003B7F91"/>
    <w:rsid w:val="003C0833"/>
    <w:rsid w:val="003C7F95"/>
    <w:rsid w:val="003D0C3A"/>
    <w:rsid w:val="003D144D"/>
    <w:rsid w:val="003D1660"/>
    <w:rsid w:val="003E0387"/>
    <w:rsid w:val="003E3B75"/>
    <w:rsid w:val="003F0B9E"/>
    <w:rsid w:val="003F0BDC"/>
    <w:rsid w:val="003F3D97"/>
    <w:rsid w:val="003F4E97"/>
    <w:rsid w:val="003F5D85"/>
    <w:rsid w:val="003F5E79"/>
    <w:rsid w:val="003F6EB4"/>
    <w:rsid w:val="003F7258"/>
    <w:rsid w:val="00400AA0"/>
    <w:rsid w:val="0040147A"/>
    <w:rsid w:val="0040159E"/>
    <w:rsid w:val="00403DE2"/>
    <w:rsid w:val="00404415"/>
    <w:rsid w:val="004058E7"/>
    <w:rsid w:val="004059F8"/>
    <w:rsid w:val="00405C76"/>
    <w:rsid w:val="004064A8"/>
    <w:rsid w:val="00407D27"/>
    <w:rsid w:val="00410F9C"/>
    <w:rsid w:val="004118C4"/>
    <w:rsid w:val="004163CF"/>
    <w:rsid w:val="00416523"/>
    <w:rsid w:val="00416802"/>
    <w:rsid w:val="00417B93"/>
    <w:rsid w:val="00420A73"/>
    <w:rsid w:val="00421668"/>
    <w:rsid w:val="00424051"/>
    <w:rsid w:val="00425354"/>
    <w:rsid w:val="00425B30"/>
    <w:rsid w:val="00431C21"/>
    <w:rsid w:val="0044484C"/>
    <w:rsid w:val="00444876"/>
    <w:rsid w:val="00451A5D"/>
    <w:rsid w:val="00452BB3"/>
    <w:rsid w:val="00453059"/>
    <w:rsid w:val="00453996"/>
    <w:rsid w:val="00454DD1"/>
    <w:rsid w:val="0046189C"/>
    <w:rsid w:val="00462DCC"/>
    <w:rsid w:val="0046626B"/>
    <w:rsid w:val="004710D7"/>
    <w:rsid w:val="004721A9"/>
    <w:rsid w:val="00472D0C"/>
    <w:rsid w:val="00477523"/>
    <w:rsid w:val="004834AA"/>
    <w:rsid w:val="004839F7"/>
    <w:rsid w:val="00483F5D"/>
    <w:rsid w:val="004849D5"/>
    <w:rsid w:val="00484AE8"/>
    <w:rsid w:val="00487B2C"/>
    <w:rsid w:val="00494DCA"/>
    <w:rsid w:val="00496C15"/>
    <w:rsid w:val="004A0693"/>
    <w:rsid w:val="004A1D08"/>
    <w:rsid w:val="004A4105"/>
    <w:rsid w:val="004A4BB4"/>
    <w:rsid w:val="004B189A"/>
    <w:rsid w:val="004B2DE8"/>
    <w:rsid w:val="004B709F"/>
    <w:rsid w:val="004C070A"/>
    <w:rsid w:val="004C0FC5"/>
    <w:rsid w:val="004C4E1B"/>
    <w:rsid w:val="004C6D6E"/>
    <w:rsid w:val="004D1932"/>
    <w:rsid w:val="004D3827"/>
    <w:rsid w:val="004D4C5A"/>
    <w:rsid w:val="004E05D6"/>
    <w:rsid w:val="004F1102"/>
    <w:rsid w:val="004F1B99"/>
    <w:rsid w:val="004F251E"/>
    <w:rsid w:val="004F36F9"/>
    <w:rsid w:val="004F43C3"/>
    <w:rsid w:val="004F6D1B"/>
    <w:rsid w:val="00503106"/>
    <w:rsid w:val="0050345E"/>
    <w:rsid w:val="00506273"/>
    <w:rsid w:val="00514091"/>
    <w:rsid w:val="00514486"/>
    <w:rsid w:val="00514B11"/>
    <w:rsid w:val="00517E48"/>
    <w:rsid w:val="00523AD6"/>
    <w:rsid w:val="0052708D"/>
    <w:rsid w:val="00533030"/>
    <w:rsid w:val="005343C5"/>
    <w:rsid w:val="0053489C"/>
    <w:rsid w:val="00540789"/>
    <w:rsid w:val="0054180A"/>
    <w:rsid w:val="0054302D"/>
    <w:rsid w:val="0054314E"/>
    <w:rsid w:val="0054399C"/>
    <w:rsid w:val="005454DD"/>
    <w:rsid w:val="005455DB"/>
    <w:rsid w:val="0054565A"/>
    <w:rsid w:val="00545D09"/>
    <w:rsid w:val="00550C2A"/>
    <w:rsid w:val="00551377"/>
    <w:rsid w:val="00552377"/>
    <w:rsid w:val="005560BB"/>
    <w:rsid w:val="00556807"/>
    <w:rsid w:val="00556FB3"/>
    <w:rsid w:val="00557E71"/>
    <w:rsid w:val="0056003B"/>
    <w:rsid w:val="0056007C"/>
    <w:rsid w:val="0056232F"/>
    <w:rsid w:val="005627F2"/>
    <w:rsid w:val="00562A9B"/>
    <w:rsid w:val="005637F6"/>
    <w:rsid w:val="005638C4"/>
    <w:rsid w:val="00564D05"/>
    <w:rsid w:val="00565EC6"/>
    <w:rsid w:val="00567145"/>
    <w:rsid w:val="0056723F"/>
    <w:rsid w:val="0057503A"/>
    <w:rsid w:val="00576148"/>
    <w:rsid w:val="00580279"/>
    <w:rsid w:val="00581882"/>
    <w:rsid w:val="00581DB2"/>
    <w:rsid w:val="00582527"/>
    <w:rsid w:val="00582963"/>
    <w:rsid w:val="005834E7"/>
    <w:rsid w:val="005847B4"/>
    <w:rsid w:val="00585A01"/>
    <w:rsid w:val="005861BE"/>
    <w:rsid w:val="0059199F"/>
    <w:rsid w:val="00593645"/>
    <w:rsid w:val="00596A87"/>
    <w:rsid w:val="00596AD4"/>
    <w:rsid w:val="005A2152"/>
    <w:rsid w:val="005A3D95"/>
    <w:rsid w:val="005A5FBE"/>
    <w:rsid w:val="005B205D"/>
    <w:rsid w:val="005B3CC9"/>
    <w:rsid w:val="005B66A1"/>
    <w:rsid w:val="005B7EFB"/>
    <w:rsid w:val="005C07DC"/>
    <w:rsid w:val="005C21BA"/>
    <w:rsid w:val="005C2F64"/>
    <w:rsid w:val="005C3D30"/>
    <w:rsid w:val="005C6C68"/>
    <w:rsid w:val="005D1F10"/>
    <w:rsid w:val="005D2C93"/>
    <w:rsid w:val="005D4177"/>
    <w:rsid w:val="005F053B"/>
    <w:rsid w:val="005F06B4"/>
    <w:rsid w:val="005F3020"/>
    <w:rsid w:val="005F54DF"/>
    <w:rsid w:val="005F5A80"/>
    <w:rsid w:val="005F69F1"/>
    <w:rsid w:val="006020FC"/>
    <w:rsid w:val="00602504"/>
    <w:rsid w:val="0060344E"/>
    <w:rsid w:val="006036B9"/>
    <w:rsid w:val="00605B15"/>
    <w:rsid w:val="00606DD2"/>
    <w:rsid w:val="00610405"/>
    <w:rsid w:val="006157D9"/>
    <w:rsid w:val="00615966"/>
    <w:rsid w:val="00620459"/>
    <w:rsid w:val="006208D0"/>
    <w:rsid w:val="00621979"/>
    <w:rsid w:val="00623B12"/>
    <w:rsid w:val="00627633"/>
    <w:rsid w:val="00627C24"/>
    <w:rsid w:val="00630F2C"/>
    <w:rsid w:val="006328B0"/>
    <w:rsid w:val="0063303C"/>
    <w:rsid w:val="0063411D"/>
    <w:rsid w:val="00645C60"/>
    <w:rsid w:val="0064760E"/>
    <w:rsid w:val="006476AE"/>
    <w:rsid w:val="00652C76"/>
    <w:rsid w:val="006531BD"/>
    <w:rsid w:val="006536EC"/>
    <w:rsid w:val="0065425A"/>
    <w:rsid w:val="00655613"/>
    <w:rsid w:val="006566F4"/>
    <w:rsid w:val="00657CBE"/>
    <w:rsid w:val="0066210C"/>
    <w:rsid w:val="00663B64"/>
    <w:rsid w:val="00664ECB"/>
    <w:rsid w:val="006658CA"/>
    <w:rsid w:val="0066599E"/>
    <w:rsid w:val="00667DF5"/>
    <w:rsid w:val="00670534"/>
    <w:rsid w:val="00671F96"/>
    <w:rsid w:val="00672888"/>
    <w:rsid w:val="00673E9B"/>
    <w:rsid w:val="0067740B"/>
    <w:rsid w:val="00677F11"/>
    <w:rsid w:val="006812A3"/>
    <w:rsid w:val="006812FF"/>
    <w:rsid w:val="00681AF7"/>
    <w:rsid w:val="006822CB"/>
    <w:rsid w:val="00683D76"/>
    <w:rsid w:val="00685A6A"/>
    <w:rsid w:val="0069491E"/>
    <w:rsid w:val="006A0063"/>
    <w:rsid w:val="006A024D"/>
    <w:rsid w:val="006A07C6"/>
    <w:rsid w:val="006A1E93"/>
    <w:rsid w:val="006A515E"/>
    <w:rsid w:val="006A6293"/>
    <w:rsid w:val="006B02FF"/>
    <w:rsid w:val="006B0AB2"/>
    <w:rsid w:val="006B1FE1"/>
    <w:rsid w:val="006B3BF9"/>
    <w:rsid w:val="006B59B4"/>
    <w:rsid w:val="006B5A16"/>
    <w:rsid w:val="006B788F"/>
    <w:rsid w:val="006C2165"/>
    <w:rsid w:val="006D0F4D"/>
    <w:rsid w:val="006D4F74"/>
    <w:rsid w:val="006D70A1"/>
    <w:rsid w:val="006D7DE1"/>
    <w:rsid w:val="006E2A15"/>
    <w:rsid w:val="006E7653"/>
    <w:rsid w:val="006E7697"/>
    <w:rsid w:val="006F079A"/>
    <w:rsid w:val="006F43E1"/>
    <w:rsid w:val="00704B21"/>
    <w:rsid w:val="00706F3A"/>
    <w:rsid w:val="00707574"/>
    <w:rsid w:val="00711A58"/>
    <w:rsid w:val="00712272"/>
    <w:rsid w:val="00713275"/>
    <w:rsid w:val="00713441"/>
    <w:rsid w:val="00713CAD"/>
    <w:rsid w:val="007171FE"/>
    <w:rsid w:val="0072149F"/>
    <w:rsid w:val="00721EE7"/>
    <w:rsid w:val="00722F69"/>
    <w:rsid w:val="00724D47"/>
    <w:rsid w:val="00731007"/>
    <w:rsid w:val="00737997"/>
    <w:rsid w:val="007416EA"/>
    <w:rsid w:val="00741940"/>
    <w:rsid w:val="007549DA"/>
    <w:rsid w:val="007567A8"/>
    <w:rsid w:val="00756DF4"/>
    <w:rsid w:val="007574CE"/>
    <w:rsid w:val="007577B7"/>
    <w:rsid w:val="00760632"/>
    <w:rsid w:val="00765F87"/>
    <w:rsid w:val="00766468"/>
    <w:rsid w:val="00773325"/>
    <w:rsid w:val="00777141"/>
    <w:rsid w:val="00777E02"/>
    <w:rsid w:val="00781722"/>
    <w:rsid w:val="007820D1"/>
    <w:rsid w:val="00782171"/>
    <w:rsid w:val="0078310C"/>
    <w:rsid w:val="007835B0"/>
    <w:rsid w:val="00784C58"/>
    <w:rsid w:val="00785257"/>
    <w:rsid w:val="00786448"/>
    <w:rsid w:val="0079003D"/>
    <w:rsid w:val="007906B1"/>
    <w:rsid w:val="00792312"/>
    <w:rsid w:val="007948E6"/>
    <w:rsid w:val="00795241"/>
    <w:rsid w:val="0079605A"/>
    <w:rsid w:val="007962CC"/>
    <w:rsid w:val="0079662B"/>
    <w:rsid w:val="007A00D7"/>
    <w:rsid w:val="007A272C"/>
    <w:rsid w:val="007A294F"/>
    <w:rsid w:val="007B02B6"/>
    <w:rsid w:val="007B3797"/>
    <w:rsid w:val="007B47D5"/>
    <w:rsid w:val="007B48B3"/>
    <w:rsid w:val="007C04BD"/>
    <w:rsid w:val="007C0E79"/>
    <w:rsid w:val="007C15DC"/>
    <w:rsid w:val="007C2C8F"/>
    <w:rsid w:val="007C5933"/>
    <w:rsid w:val="007D1CF2"/>
    <w:rsid w:val="007D2CDA"/>
    <w:rsid w:val="007D31C6"/>
    <w:rsid w:val="007D7A4B"/>
    <w:rsid w:val="007E3A7A"/>
    <w:rsid w:val="007E3DB8"/>
    <w:rsid w:val="007E723A"/>
    <w:rsid w:val="007E79C2"/>
    <w:rsid w:val="007E7F25"/>
    <w:rsid w:val="007F4053"/>
    <w:rsid w:val="00800472"/>
    <w:rsid w:val="00803B29"/>
    <w:rsid w:val="00804194"/>
    <w:rsid w:val="0080736E"/>
    <w:rsid w:val="00807A2D"/>
    <w:rsid w:val="00810327"/>
    <w:rsid w:val="00810E45"/>
    <w:rsid w:val="008142D2"/>
    <w:rsid w:val="00815FB2"/>
    <w:rsid w:val="0081748F"/>
    <w:rsid w:val="00817B1B"/>
    <w:rsid w:val="008207DE"/>
    <w:rsid w:val="00823B20"/>
    <w:rsid w:val="00830969"/>
    <w:rsid w:val="00830CBF"/>
    <w:rsid w:val="00831F62"/>
    <w:rsid w:val="008330C1"/>
    <w:rsid w:val="00840098"/>
    <w:rsid w:val="00841019"/>
    <w:rsid w:val="0084160E"/>
    <w:rsid w:val="0084222E"/>
    <w:rsid w:val="00842432"/>
    <w:rsid w:val="0084583A"/>
    <w:rsid w:val="00847E8E"/>
    <w:rsid w:val="00854E76"/>
    <w:rsid w:val="008647E0"/>
    <w:rsid w:val="00871FF4"/>
    <w:rsid w:val="00873396"/>
    <w:rsid w:val="00873485"/>
    <w:rsid w:val="008746E6"/>
    <w:rsid w:val="00874EDA"/>
    <w:rsid w:val="00875B31"/>
    <w:rsid w:val="008764C3"/>
    <w:rsid w:val="00876EAB"/>
    <w:rsid w:val="008774AD"/>
    <w:rsid w:val="00882362"/>
    <w:rsid w:val="00883464"/>
    <w:rsid w:val="00885227"/>
    <w:rsid w:val="008873CE"/>
    <w:rsid w:val="00890A3B"/>
    <w:rsid w:val="00896BD7"/>
    <w:rsid w:val="008A38EE"/>
    <w:rsid w:val="008A440A"/>
    <w:rsid w:val="008A57C9"/>
    <w:rsid w:val="008A5F64"/>
    <w:rsid w:val="008A6398"/>
    <w:rsid w:val="008A6B75"/>
    <w:rsid w:val="008A7049"/>
    <w:rsid w:val="008A78C8"/>
    <w:rsid w:val="008B3B5E"/>
    <w:rsid w:val="008B42C2"/>
    <w:rsid w:val="008C48AE"/>
    <w:rsid w:val="008C694F"/>
    <w:rsid w:val="008C743E"/>
    <w:rsid w:val="008D074A"/>
    <w:rsid w:val="008D3E74"/>
    <w:rsid w:val="008D7853"/>
    <w:rsid w:val="008D7E42"/>
    <w:rsid w:val="008E1053"/>
    <w:rsid w:val="008E1A3D"/>
    <w:rsid w:val="008E32F2"/>
    <w:rsid w:val="008E5FE2"/>
    <w:rsid w:val="008F0B86"/>
    <w:rsid w:val="008F1845"/>
    <w:rsid w:val="008F219E"/>
    <w:rsid w:val="008F38B6"/>
    <w:rsid w:val="008F42B2"/>
    <w:rsid w:val="008F45C9"/>
    <w:rsid w:val="00901E13"/>
    <w:rsid w:val="00905671"/>
    <w:rsid w:val="00906869"/>
    <w:rsid w:val="009100E3"/>
    <w:rsid w:val="009209C7"/>
    <w:rsid w:val="009260AA"/>
    <w:rsid w:val="00927CE5"/>
    <w:rsid w:val="00930651"/>
    <w:rsid w:val="00933F7B"/>
    <w:rsid w:val="0093546E"/>
    <w:rsid w:val="009366D0"/>
    <w:rsid w:val="00937C5C"/>
    <w:rsid w:val="00941D74"/>
    <w:rsid w:val="009427F2"/>
    <w:rsid w:val="00944859"/>
    <w:rsid w:val="00944D12"/>
    <w:rsid w:val="00945A31"/>
    <w:rsid w:val="009527AA"/>
    <w:rsid w:val="00952AE2"/>
    <w:rsid w:val="0095344E"/>
    <w:rsid w:val="00954A5E"/>
    <w:rsid w:val="00960D85"/>
    <w:rsid w:val="00964C2A"/>
    <w:rsid w:val="0096551F"/>
    <w:rsid w:val="00965961"/>
    <w:rsid w:val="009673B5"/>
    <w:rsid w:val="009711AE"/>
    <w:rsid w:val="00973CAB"/>
    <w:rsid w:val="009749E6"/>
    <w:rsid w:val="009752D9"/>
    <w:rsid w:val="00975824"/>
    <w:rsid w:val="00976DBB"/>
    <w:rsid w:val="00977CEB"/>
    <w:rsid w:val="009804DA"/>
    <w:rsid w:val="00980E68"/>
    <w:rsid w:val="00984642"/>
    <w:rsid w:val="009950C0"/>
    <w:rsid w:val="009A002F"/>
    <w:rsid w:val="009A0612"/>
    <w:rsid w:val="009A2077"/>
    <w:rsid w:val="009A7A38"/>
    <w:rsid w:val="009B2336"/>
    <w:rsid w:val="009B313E"/>
    <w:rsid w:val="009B720F"/>
    <w:rsid w:val="009C6A48"/>
    <w:rsid w:val="009C744B"/>
    <w:rsid w:val="009D1238"/>
    <w:rsid w:val="009D15D9"/>
    <w:rsid w:val="009D3004"/>
    <w:rsid w:val="009D44E1"/>
    <w:rsid w:val="009D549D"/>
    <w:rsid w:val="009D658E"/>
    <w:rsid w:val="009F595A"/>
    <w:rsid w:val="009F7C4B"/>
    <w:rsid w:val="00A00D40"/>
    <w:rsid w:val="00A0203B"/>
    <w:rsid w:val="00A045A7"/>
    <w:rsid w:val="00A07697"/>
    <w:rsid w:val="00A11471"/>
    <w:rsid w:val="00A1160B"/>
    <w:rsid w:val="00A122BD"/>
    <w:rsid w:val="00A21AB2"/>
    <w:rsid w:val="00A2322B"/>
    <w:rsid w:val="00A23CFF"/>
    <w:rsid w:val="00A27303"/>
    <w:rsid w:val="00A31994"/>
    <w:rsid w:val="00A31A03"/>
    <w:rsid w:val="00A321AE"/>
    <w:rsid w:val="00A346C4"/>
    <w:rsid w:val="00A36F3D"/>
    <w:rsid w:val="00A373F7"/>
    <w:rsid w:val="00A3750C"/>
    <w:rsid w:val="00A37A4B"/>
    <w:rsid w:val="00A40CA6"/>
    <w:rsid w:val="00A41D3B"/>
    <w:rsid w:val="00A432CD"/>
    <w:rsid w:val="00A436C7"/>
    <w:rsid w:val="00A45808"/>
    <w:rsid w:val="00A47650"/>
    <w:rsid w:val="00A47CDF"/>
    <w:rsid w:val="00A47DF5"/>
    <w:rsid w:val="00A512B3"/>
    <w:rsid w:val="00A524D1"/>
    <w:rsid w:val="00A541CC"/>
    <w:rsid w:val="00A6583C"/>
    <w:rsid w:val="00A70F92"/>
    <w:rsid w:val="00A73D8D"/>
    <w:rsid w:val="00A73EFA"/>
    <w:rsid w:val="00A7427F"/>
    <w:rsid w:val="00A7451C"/>
    <w:rsid w:val="00A7742F"/>
    <w:rsid w:val="00A775FD"/>
    <w:rsid w:val="00A805BD"/>
    <w:rsid w:val="00A82E2F"/>
    <w:rsid w:val="00A83BC3"/>
    <w:rsid w:val="00A92B39"/>
    <w:rsid w:val="00A93C10"/>
    <w:rsid w:val="00AA0E80"/>
    <w:rsid w:val="00AA109E"/>
    <w:rsid w:val="00AA3A9B"/>
    <w:rsid w:val="00AA7A0C"/>
    <w:rsid w:val="00AB0791"/>
    <w:rsid w:val="00AB0DBC"/>
    <w:rsid w:val="00AB2E45"/>
    <w:rsid w:val="00AB3776"/>
    <w:rsid w:val="00AB40E1"/>
    <w:rsid w:val="00AB4F3B"/>
    <w:rsid w:val="00AB5A49"/>
    <w:rsid w:val="00AC0AB8"/>
    <w:rsid w:val="00AC1BCE"/>
    <w:rsid w:val="00AC1DED"/>
    <w:rsid w:val="00AC2FE3"/>
    <w:rsid w:val="00AC5577"/>
    <w:rsid w:val="00AC6B91"/>
    <w:rsid w:val="00AD03FD"/>
    <w:rsid w:val="00AD3CA0"/>
    <w:rsid w:val="00AD4CEF"/>
    <w:rsid w:val="00AD66A1"/>
    <w:rsid w:val="00AE01DC"/>
    <w:rsid w:val="00AE0837"/>
    <w:rsid w:val="00AE1F93"/>
    <w:rsid w:val="00AE2218"/>
    <w:rsid w:val="00AE259E"/>
    <w:rsid w:val="00AE7481"/>
    <w:rsid w:val="00AF2682"/>
    <w:rsid w:val="00AF7C49"/>
    <w:rsid w:val="00B02934"/>
    <w:rsid w:val="00B02A31"/>
    <w:rsid w:val="00B04B56"/>
    <w:rsid w:val="00B06D4F"/>
    <w:rsid w:val="00B21172"/>
    <w:rsid w:val="00B24A79"/>
    <w:rsid w:val="00B30228"/>
    <w:rsid w:val="00B311B4"/>
    <w:rsid w:val="00B313E5"/>
    <w:rsid w:val="00B317E2"/>
    <w:rsid w:val="00B31F79"/>
    <w:rsid w:val="00B33A91"/>
    <w:rsid w:val="00B34C78"/>
    <w:rsid w:val="00B34CF5"/>
    <w:rsid w:val="00B35317"/>
    <w:rsid w:val="00B41164"/>
    <w:rsid w:val="00B42F41"/>
    <w:rsid w:val="00B50ECC"/>
    <w:rsid w:val="00B567DC"/>
    <w:rsid w:val="00B57C04"/>
    <w:rsid w:val="00B57F50"/>
    <w:rsid w:val="00B60579"/>
    <w:rsid w:val="00B61D6D"/>
    <w:rsid w:val="00B61EFC"/>
    <w:rsid w:val="00B6257A"/>
    <w:rsid w:val="00B62589"/>
    <w:rsid w:val="00B63D20"/>
    <w:rsid w:val="00B65AF1"/>
    <w:rsid w:val="00B66304"/>
    <w:rsid w:val="00B6781E"/>
    <w:rsid w:val="00B67ED7"/>
    <w:rsid w:val="00B7004D"/>
    <w:rsid w:val="00B70E90"/>
    <w:rsid w:val="00B71083"/>
    <w:rsid w:val="00B71F3A"/>
    <w:rsid w:val="00B71F64"/>
    <w:rsid w:val="00B81F1F"/>
    <w:rsid w:val="00B82DCC"/>
    <w:rsid w:val="00B8531B"/>
    <w:rsid w:val="00B91F59"/>
    <w:rsid w:val="00B92BC5"/>
    <w:rsid w:val="00B93B69"/>
    <w:rsid w:val="00B94F71"/>
    <w:rsid w:val="00B95119"/>
    <w:rsid w:val="00B966D6"/>
    <w:rsid w:val="00B979B3"/>
    <w:rsid w:val="00BA183E"/>
    <w:rsid w:val="00BA2B9A"/>
    <w:rsid w:val="00BA4CDE"/>
    <w:rsid w:val="00BA5258"/>
    <w:rsid w:val="00BB107F"/>
    <w:rsid w:val="00BB3EBB"/>
    <w:rsid w:val="00BB6589"/>
    <w:rsid w:val="00BB7807"/>
    <w:rsid w:val="00BC1BEE"/>
    <w:rsid w:val="00BC2057"/>
    <w:rsid w:val="00BC2EB7"/>
    <w:rsid w:val="00BC513F"/>
    <w:rsid w:val="00BC631A"/>
    <w:rsid w:val="00BC6D1D"/>
    <w:rsid w:val="00BD3A4A"/>
    <w:rsid w:val="00BE0861"/>
    <w:rsid w:val="00BE3150"/>
    <w:rsid w:val="00BE5B68"/>
    <w:rsid w:val="00BE7E0C"/>
    <w:rsid w:val="00BF020A"/>
    <w:rsid w:val="00BF168C"/>
    <w:rsid w:val="00BF3BAE"/>
    <w:rsid w:val="00BF51AC"/>
    <w:rsid w:val="00BF5CE2"/>
    <w:rsid w:val="00C00107"/>
    <w:rsid w:val="00C0150D"/>
    <w:rsid w:val="00C02CD6"/>
    <w:rsid w:val="00C02CD7"/>
    <w:rsid w:val="00C03A6F"/>
    <w:rsid w:val="00C041E2"/>
    <w:rsid w:val="00C05965"/>
    <w:rsid w:val="00C065F3"/>
    <w:rsid w:val="00C109BF"/>
    <w:rsid w:val="00C10C9B"/>
    <w:rsid w:val="00C11799"/>
    <w:rsid w:val="00C14C73"/>
    <w:rsid w:val="00C152A0"/>
    <w:rsid w:val="00C179C0"/>
    <w:rsid w:val="00C263F2"/>
    <w:rsid w:val="00C26541"/>
    <w:rsid w:val="00C3088E"/>
    <w:rsid w:val="00C3142E"/>
    <w:rsid w:val="00C33A6D"/>
    <w:rsid w:val="00C36A6F"/>
    <w:rsid w:val="00C37F0A"/>
    <w:rsid w:val="00C414EC"/>
    <w:rsid w:val="00C43782"/>
    <w:rsid w:val="00C46298"/>
    <w:rsid w:val="00C46634"/>
    <w:rsid w:val="00C46C21"/>
    <w:rsid w:val="00C47DDC"/>
    <w:rsid w:val="00C50198"/>
    <w:rsid w:val="00C5516C"/>
    <w:rsid w:val="00C57C00"/>
    <w:rsid w:val="00C60DEA"/>
    <w:rsid w:val="00C61C9E"/>
    <w:rsid w:val="00C659D5"/>
    <w:rsid w:val="00C678F8"/>
    <w:rsid w:val="00C700E6"/>
    <w:rsid w:val="00C70452"/>
    <w:rsid w:val="00C7230C"/>
    <w:rsid w:val="00C72CAE"/>
    <w:rsid w:val="00C74FD7"/>
    <w:rsid w:val="00C75481"/>
    <w:rsid w:val="00C75EAC"/>
    <w:rsid w:val="00C80332"/>
    <w:rsid w:val="00C84CE3"/>
    <w:rsid w:val="00C84D4D"/>
    <w:rsid w:val="00C86296"/>
    <w:rsid w:val="00C87241"/>
    <w:rsid w:val="00C904AD"/>
    <w:rsid w:val="00C9333F"/>
    <w:rsid w:val="00C943DB"/>
    <w:rsid w:val="00C957CE"/>
    <w:rsid w:val="00C965B8"/>
    <w:rsid w:val="00C97006"/>
    <w:rsid w:val="00C973DF"/>
    <w:rsid w:val="00CA07C5"/>
    <w:rsid w:val="00CA1D0F"/>
    <w:rsid w:val="00CA440D"/>
    <w:rsid w:val="00CA4F6F"/>
    <w:rsid w:val="00CA50FF"/>
    <w:rsid w:val="00CA5212"/>
    <w:rsid w:val="00CA5480"/>
    <w:rsid w:val="00CB675A"/>
    <w:rsid w:val="00CB758E"/>
    <w:rsid w:val="00CB7DA5"/>
    <w:rsid w:val="00CC1D67"/>
    <w:rsid w:val="00CC42E1"/>
    <w:rsid w:val="00CC4316"/>
    <w:rsid w:val="00CC56B0"/>
    <w:rsid w:val="00CC6196"/>
    <w:rsid w:val="00CC6DF6"/>
    <w:rsid w:val="00CC76BC"/>
    <w:rsid w:val="00CD19D2"/>
    <w:rsid w:val="00CD2779"/>
    <w:rsid w:val="00CD366D"/>
    <w:rsid w:val="00CD3DA5"/>
    <w:rsid w:val="00CD50B7"/>
    <w:rsid w:val="00CD559A"/>
    <w:rsid w:val="00CE0C09"/>
    <w:rsid w:val="00CE0D5A"/>
    <w:rsid w:val="00CE2E85"/>
    <w:rsid w:val="00CE410B"/>
    <w:rsid w:val="00CE74D7"/>
    <w:rsid w:val="00D00240"/>
    <w:rsid w:val="00D015FA"/>
    <w:rsid w:val="00D10796"/>
    <w:rsid w:val="00D12EC2"/>
    <w:rsid w:val="00D13334"/>
    <w:rsid w:val="00D149C0"/>
    <w:rsid w:val="00D200D4"/>
    <w:rsid w:val="00D22EF5"/>
    <w:rsid w:val="00D231BF"/>
    <w:rsid w:val="00D33091"/>
    <w:rsid w:val="00D34FFF"/>
    <w:rsid w:val="00D35104"/>
    <w:rsid w:val="00D42EFD"/>
    <w:rsid w:val="00D432A7"/>
    <w:rsid w:val="00D43C04"/>
    <w:rsid w:val="00D4521A"/>
    <w:rsid w:val="00D460F3"/>
    <w:rsid w:val="00D4752F"/>
    <w:rsid w:val="00D512E7"/>
    <w:rsid w:val="00D52FEF"/>
    <w:rsid w:val="00D531EB"/>
    <w:rsid w:val="00D54823"/>
    <w:rsid w:val="00D56073"/>
    <w:rsid w:val="00D57171"/>
    <w:rsid w:val="00D62431"/>
    <w:rsid w:val="00D63DBF"/>
    <w:rsid w:val="00D65960"/>
    <w:rsid w:val="00D65997"/>
    <w:rsid w:val="00D67E55"/>
    <w:rsid w:val="00D701A0"/>
    <w:rsid w:val="00D702DA"/>
    <w:rsid w:val="00D70CAA"/>
    <w:rsid w:val="00D76747"/>
    <w:rsid w:val="00D8018F"/>
    <w:rsid w:val="00D80AD0"/>
    <w:rsid w:val="00D8381F"/>
    <w:rsid w:val="00D84732"/>
    <w:rsid w:val="00D84E98"/>
    <w:rsid w:val="00D856F0"/>
    <w:rsid w:val="00D85940"/>
    <w:rsid w:val="00D86A05"/>
    <w:rsid w:val="00D9001D"/>
    <w:rsid w:val="00D90BDB"/>
    <w:rsid w:val="00D93DFF"/>
    <w:rsid w:val="00D960D9"/>
    <w:rsid w:val="00D97907"/>
    <w:rsid w:val="00DA2A57"/>
    <w:rsid w:val="00DA3A00"/>
    <w:rsid w:val="00DA3A25"/>
    <w:rsid w:val="00DA52FD"/>
    <w:rsid w:val="00DA7650"/>
    <w:rsid w:val="00DB2674"/>
    <w:rsid w:val="00DB4424"/>
    <w:rsid w:val="00DB7012"/>
    <w:rsid w:val="00DB7F4B"/>
    <w:rsid w:val="00DC218B"/>
    <w:rsid w:val="00DC2E95"/>
    <w:rsid w:val="00DC42D6"/>
    <w:rsid w:val="00DC5E2A"/>
    <w:rsid w:val="00DD1C6A"/>
    <w:rsid w:val="00DD320B"/>
    <w:rsid w:val="00DD4847"/>
    <w:rsid w:val="00DE0482"/>
    <w:rsid w:val="00DE0BFE"/>
    <w:rsid w:val="00DE2529"/>
    <w:rsid w:val="00DE52CC"/>
    <w:rsid w:val="00DF0AA5"/>
    <w:rsid w:val="00DF265E"/>
    <w:rsid w:val="00DF493E"/>
    <w:rsid w:val="00E02B18"/>
    <w:rsid w:val="00E02BB6"/>
    <w:rsid w:val="00E048A4"/>
    <w:rsid w:val="00E04D4E"/>
    <w:rsid w:val="00E06090"/>
    <w:rsid w:val="00E10B0C"/>
    <w:rsid w:val="00E15E1D"/>
    <w:rsid w:val="00E17763"/>
    <w:rsid w:val="00E21EE3"/>
    <w:rsid w:val="00E2263F"/>
    <w:rsid w:val="00E24D69"/>
    <w:rsid w:val="00E27267"/>
    <w:rsid w:val="00E32687"/>
    <w:rsid w:val="00E330DF"/>
    <w:rsid w:val="00E347A2"/>
    <w:rsid w:val="00E350FE"/>
    <w:rsid w:val="00E35C9A"/>
    <w:rsid w:val="00E40261"/>
    <w:rsid w:val="00E43B15"/>
    <w:rsid w:val="00E44425"/>
    <w:rsid w:val="00E457BA"/>
    <w:rsid w:val="00E477C0"/>
    <w:rsid w:val="00E522AF"/>
    <w:rsid w:val="00E54AB0"/>
    <w:rsid w:val="00E5609B"/>
    <w:rsid w:val="00E560C0"/>
    <w:rsid w:val="00E57AE8"/>
    <w:rsid w:val="00E62DE5"/>
    <w:rsid w:val="00E651DD"/>
    <w:rsid w:val="00E657EE"/>
    <w:rsid w:val="00E6660A"/>
    <w:rsid w:val="00E70C9C"/>
    <w:rsid w:val="00E75DE9"/>
    <w:rsid w:val="00E81AB3"/>
    <w:rsid w:val="00E81CC0"/>
    <w:rsid w:val="00E829DF"/>
    <w:rsid w:val="00E84BDF"/>
    <w:rsid w:val="00E911C9"/>
    <w:rsid w:val="00E91F73"/>
    <w:rsid w:val="00E92F18"/>
    <w:rsid w:val="00E93789"/>
    <w:rsid w:val="00E956FD"/>
    <w:rsid w:val="00E96F29"/>
    <w:rsid w:val="00EA21AE"/>
    <w:rsid w:val="00EB1B1C"/>
    <w:rsid w:val="00EB35BC"/>
    <w:rsid w:val="00EB49DF"/>
    <w:rsid w:val="00EB5BB4"/>
    <w:rsid w:val="00EC07A6"/>
    <w:rsid w:val="00EC18C9"/>
    <w:rsid w:val="00EC4AC5"/>
    <w:rsid w:val="00EC600A"/>
    <w:rsid w:val="00EC624D"/>
    <w:rsid w:val="00EC7B43"/>
    <w:rsid w:val="00ED141E"/>
    <w:rsid w:val="00ED4A27"/>
    <w:rsid w:val="00ED607B"/>
    <w:rsid w:val="00ED6AA1"/>
    <w:rsid w:val="00ED701F"/>
    <w:rsid w:val="00EE1CC7"/>
    <w:rsid w:val="00EE203F"/>
    <w:rsid w:val="00EE2AB2"/>
    <w:rsid w:val="00EE3638"/>
    <w:rsid w:val="00EE39A8"/>
    <w:rsid w:val="00EE55C0"/>
    <w:rsid w:val="00EF0607"/>
    <w:rsid w:val="00EF0DBB"/>
    <w:rsid w:val="00EF1B14"/>
    <w:rsid w:val="00EF2036"/>
    <w:rsid w:val="00EF29CE"/>
    <w:rsid w:val="00EF3204"/>
    <w:rsid w:val="00EF4A78"/>
    <w:rsid w:val="00EF6EE4"/>
    <w:rsid w:val="00F00451"/>
    <w:rsid w:val="00F00F55"/>
    <w:rsid w:val="00F02DB6"/>
    <w:rsid w:val="00F03674"/>
    <w:rsid w:val="00F04C08"/>
    <w:rsid w:val="00F04C32"/>
    <w:rsid w:val="00F05973"/>
    <w:rsid w:val="00F07518"/>
    <w:rsid w:val="00F1112C"/>
    <w:rsid w:val="00F12947"/>
    <w:rsid w:val="00F218F4"/>
    <w:rsid w:val="00F22C6E"/>
    <w:rsid w:val="00F23CE2"/>
    <w:rsid w:val="00F26931"/>
    <w:rsid w:val="00F27AB2"/>
    <w:rsid w:val="00F300A3"/>
    <w:rsid w:val="00F310C4"/>
    <w:rsid w:val="00F332A0"/>
    <w:rsid w:val="00F35258"/>
    <w:rsid w:val="00F35418"/>
    <w:rsid w:val="00F35F5E"/>
    <w:rsid w:val="00F37801"/>
    <w:rsid w:val="00F41255"/>
    <w:rsid w:val="00F53E64"/>
    <w:rsid w:val="00F618D5"/>
    <w:rsid w:val="00F61D94"/>
    <w:rsid w:val="00F63D46"/>
    <w:rsid w:val="00F6507A"/>
    <w:rsid w:val="00F66993"/>
    <w:rsid w:val="00F66D35"/>
    <w:rsid w:val="00F66E90"/>
    <w:rsid w:val="00F672EF"/>
    <w:rsid w:val="00F67768"/>
    <w:rsid w:val="00F70230"/>
    <w:rsid w:val="00F72631"/>
    <w:rsid w:val="00F73E5E"/>
    <w:rsid w:val="00F73F19"/>
    <w:rsid w:val="00F74128"/>
    <w:rsid w:val="00F74C52"/>
    <w:rsid w:val="00F757A0"/>
    <w:rsid w:val="00F80D34"/>
    <w:rsid w:val="00F81CEC"/>
    <w:rsid w:val="00F81EB8"/>
    <w:rsid w:val="00F866A2"/>
    <w:rsid w:val="00F93FE7"/>
    <w:rsid w:val="00F94F26"/>
    <w:rsid w:val="00F95C65"/>
    <w:rsid w:val="00F96DDA"/>
    <w:rsid w:val="00FA0647"/>
    <w:rsid w:val="00FA25D9"/>
    <w:rsid w:val="00FB3CE5"/>
    <w:rsid w:val="00FB4B9B"/>
    <w:rsid w:val="00FC146E"/>
    <w:rsid w:val="00FC3D20"/>
    <w:rsid w:val="00FC3E76"/>
    <w:rsid w:val="00FC4877"/>
    <w:rsid w:val="00FC714F"/>
    <w:rsid w:val="00FD6BB4"/>
    <w:rsid w:val="00FD7973"/>
    <w:rsid w:val="00FE0FC2"/>
    <w:rsid w:val="00FE7215"/>
    <w:rsid w:val="00FF23BB"/>
    <w:rsid w:val="00FF39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0F92"/>
    <w:pPr>
      <w:spacing w:line="240" w:lineRule="auto"/>
    </w:pPr>
    <w:rPr>
      <w:rFonts w:ascii="Times New Roman" w:eastAsia="Times New Roman" w:hAnsi="Times New Roman" w:cs="Akhbar MT"/>
      <w:szCs w:val="30"/>
      <w:lang w:val="en-GB"/>
    </w:rPr>
  </w:style>
  <w:style w:type="paragraph" w:styleId="Heading1">
    <w:name w:val="heading 1"/>
    <w:aliases w:val="Part"/>
    <w:basedOn w:val="Normal"/>
    <w:next w:val="Heading2"/>
    <w:link w:val="Heading1Char"/>
    <w:uiPriority w:val="9"/>
    <w:qFormat/>
    <w:rsid w:val="00A70F92"/>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A70F92"/>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unhideWhenUsed/>
    <w:qFormat/>
    <w:rsid w:val="00A70F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A70F92"/>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uiPriority w:val="9"/>
    <w:rsid w:val="00A70F92"/>
    <w:rPr>
      <w:rFonts w:ascii="Times New Roman Bold" w:eastAsia="Times New Roman" w:hAnsi="Times New Roman Bold" w:cs="Akhbar MT"/>
      <w:b/>
      <w:bCs/>
      <w:sz w:val="24"/>
      <w:szCs w:val="32"/>
      <w:lang w:val="en-GB"/>
    </w:rPr>
  </w:style>
  <w:style w:type="paragraph" w:styleId="Header">
    <w:name w:val="header"/>
    <w:basedOn w:val="Normal"/>
    <w:link w:val="HeaderChar"/>
    <w:uiPriority w:val="99"/>
    <w:unhideWhenUsed/>
    <w:rsid w:val="00A70F92"/>
    <w:pPr>
      <w:tabs>
        <w:tab w:val="center" w:pos="4536"/>
        <w:tab w:val="right" w:pos="9072"/>
      </w:tabs>
    </w:pPr>
  </w:style>
  <w:style w:type="character" w:customStyle="1" w:styleId="HeaderChar">
    <w:name w:val="Header Char"/>
    <w:basedOn w:val="DefaultParagraphFont"/>
    <w:link w:val="Header"/>
    <w:uiPriority w:val="99"/>
    <w:rsid w:val="00A70F92"/>
    <w:rPr>
      <w:rFonts w:ascii="Times New Roman" w:eastAsia="Times New Roman" w:hAnsi="Times New Roman" w:cs="Akhbar MT"/>
      <w:szCs w:val="30"/>
      <w:lang w:val="en-GB"/>
    </w:rPr>
  </w:style>
  <w:style w:type="paragraph" w:customStyle="1" w:styleId="Note">
    <w:name w:val="Note"/>
    <w:basedOn w:val="Normal"/>
    <w:link w:val="NoteChar"/>
    <w:autoRedefine/>
    <w:qFormat/>
    <w:rsid w:val="00311C83"/>
    <w:pPr>
      <w:pBdr>
        <w:top w:val="single" w:sz="4" w:space="0" w:color="auto"/>
      </w:pBdr>
      <w:bidi/>
      <w:spacing w:after="0"/>
      <w:jc w:val="center"/>
      <w:textboxTightWrap w:val="allLines"/>
    </w:pPr>
    <w:rPr>
      <w:i/>
      <w:sz w:val="20"/>
      <w:szCs w:val="20"/>
      <w:lang w:val="en-US" w:bidi="ar-LB"/>
    </w:rPr>
  </w:style>
  <w:style w:type="character" w:customStyle="1" w:styleId="NoteChar">
    <w:name w:val="Note Char"/>
    <w:basedOn w:val="DefaultParagraphFont"/>
    <w:link w:val="Note"/>
    <w:locked/>
    <w:rsid w:val="00311C83"/>
    <w:rPr>
      <w:rFonts w:ascii="Times New Roman" w:eastAsia="Times New Roman" w:hAnsi="Times New Roman" w:cs="Akhbar MT"/>
      <w:i/>
      <w:sz w:val="20"/>
      <w:szCs w:val="20"/>
      <w:lang w:bidi="ar-LB"/>
    </w:rPr>
  </w:style>
  <w:style w:type="paragraph" w:customStyle="1" w:styleId="DocTitle">
    <w:name w:val="DocTitle"/>
    <w:basedOn w:val="Normal"/>
    <w:link w:val="DocTitleChar"/>
    <w:qFormat/>
    <w:rsid w:val="00A70F92"/>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A70F92"/>
    <w:rPr>
      <w:rFonts w:ascii="Times New Roman" w:eastAsia="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A70F92"/>
    <w:pPr>
      <w:numPr>
        <w:numId w:val="2"/>
      </w:numPr>
      <w:ind w:left="0"/>
      <w:contextualSpacing w:val="0"/>
    </w:pPr>
  </w:style>
  <w:style w:type="character" w:customStyle="1" w:styleId="NewParaChar">
    <w:name w:val="NewPara Char"/>
    <w:basedOn w:val="DefaultParagraphFont"/>
    <w:link w:val="NewPara"/>
    <w:locked/>
    <w:rsid w:val="00A70F92"/>
    <w:rPr>
      <w:rFonts w:ascii="Times New Roman" w:eastAsia="Times New Roman" w:hAnsi="Times New Roman" w:cs="Akhbar MT"/>
      <w:szCs w:val="30"/>
      <w:lang w:val="en-GB"/>
    </w:rPr>
  </w:style>
  <w:style w:type="paragraph" w:customStyle="1" w:styleId="BulletList">
    <w:name w:val="Bullet List"/>
    <w:basedOn w:val="ListParagraph"/>
    <w:link w:val="BulletListChar"/>
    <w:qFormat/>
    <w:rsid w:val="00A70F92"/>
    <w:pPr>
      <w:numPr>
        <w:numId w:val="3"/>
      </w:numPr>
    </w:pPr>
  </w:style>
  <w:style w:type="character" w:customStyle="1" w:styleId="BulletListChar">
    <w:name w:val="Bullet List Char"/>
    <w:basedOn w:val="DefaultParagraphFont"/>
    <w:link w:val="BulletList"/>
    <w:locked/>
    <w:rsid w:val="00A70F92"/>
    <w:rPr>
      <w:rFonts w:ascii="Times New Roman" w:eastAsia="Times New Roman" w:hAnsi="Times New Roman" w:cs="Akhbar MT"/>
      <w:szCs w:val="30"/>
      <w:lang w:val="en-GB"/>
    </w:rPr>
  </w:style>
  <w:style w:type="paragraph" w:customStyle="1" w:styleId="SummaryBoxText">
    <w:name w:val="Summary Box Text"/>
    <w:basedOn w:val="Normal"/>
    <w:link w:val="SummaryBoxTextChar"/>
    <w:qFormat/>
    <w:rsid w:val="00A70F92"/>
    <w:pPr>
      <w:spacing w:line="360" w:lineRule="auto"/>
    </w:pPr>
  </w:style>
  <w:style w:type="character" w:customStyle="1" w:styleId="SummaryBoxTextChar">
    <w:name w:val="Summary Box Text Char"/>
    <w:basedOn w:val="DefaultParagraphFont"/>
    <w:link w:val="SummaryBoxText"/>
    <w:locked/>
    <w:rsid w:val="00A70F92"/>
    <w:rPr>
      <w:rFonts w:ascii="Times New Roman" w:eastAsia="Times New Roman" w:hAnsi="Times New Roman" w:cs="Akhbar MT"/>
      <w:szCs w:val="30"/>
      <w:lang w:val="en-GB"/>
    </w:rPr>
  </w:style>
  <w:style w:type="paragraph" w:customStyle="1" w:styleId="Underlined">
    <w:name w:val="Underlined"/>
    <w:basedOn w:val="Normal"/>
    <w:link w:val="UnderlinedChar"/>
    <w:qFormat/>
    <w:rsid w:val="00A70F92"/>
    <w:pPr>
      <w:pBdr>
        <w:bottom w:val="single" w:sz="12" w:space="1" w:color="auto"/>
      </w:pBdr>
    </w:pPr>
  </w:style>
  <w:style w:type="character" w:customStyle="1" w:styleId="UnderlinedChar">
    <w:name w:val="Underlined Char"/>
    <w:basedOn w:val="DefaultParagraphFont"/>
    <w:link w:val="Underlined"/>
    <w:locked/>
    <w:rsid w:val="00A70F92"/>
    <w:rPr>
      <w:rFonts w:ascii="Times New Roman" w:eastAsia="Times New Roman" w:hAnsi="Times New Roman" w:cs="Akhbar MT"/>
      <w:szCs w:val="30"/>
      <w:lang w:val="en-GB"/>
    </w:rPr>
  </w:style>
  <w:style w:type="paragraph" w:customStyle="1" w:styleId="MeetingInfo">
    <w:name w:val="MeetingInfo"/>
    <w:basedOn w:val="Normal"/>
    <w:link w:val="MeetingInfoChar"/>
    <w:qFormat/>
    <w:rsid w:val="00A70F92"/>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A70F92"/>
    <w:rPr>
      <w:rFonts w:ascii="Times New Roman Bold" w:eastAsia="Times New Roman" w:hAnsi="Times New Roman Bold" w:cs="Akhbar MT"/>
      <w:b/>
      <w:bCs/>
      <w:sz w:val="28"/>
      <w:szCs w:val="36"/>
      <w:lang w:val="en-GB"/>
    </w:rPr>
  </w:style>
  <w:style w:type="paragraph" w:customStyle="1" w:styleId="Hidden">
    <w:name w:val="Hidden"/>
    <w:basedOn w:val="Normal"/>
    <w:link w:val="HiddenChar"/>
    <w:qFormat/>
    <w:rsid w:val="00A70F92"/>
    <w:pPr>
      <w:spacing w:line="20" w:lineRule="exact"/>
    </w:pPr>
    <w:rPr>
      <w:sz w:val="2"/>
    </w:rPr>
  </w:style>
  <w:style w:type="character" w:customStyle="1" w:styleId="HiddenChar">
    <w:name w:val="Hidden Char"/>
    <w:basedOn w:val="DefaultParagraphFont"/>
    <w:link w:val="Hidden"/>
    <w:locked/>
    <w:rsid w:val="00A70F92"/>
    <w:rPr>
      <w:rFonts w:ascii="Times New Roman" w:eastAsia="Times New Roman" w:hAnsi="Times New Roman" w:cs="Akhbar MT"/>
      <w:sz w:val="2"/>
      <w:szCs w:val="30"/>
      <w:lang w:val="en-GB"/>
    </w:rPr>
  </w:style>
  <w:style w:type="paragraph" w:customStyle="1" w:styleId="LanguageSymbol">
    <w:name w:val="LanguageSymbol"/>
    <w:basedOn w:val="Normal"/>
    <w:link w:val="LanguageSymbolChar"/>
    <w:qFormat/>
    <w:rsid w:val="00A70F92"/>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A70F92"/>
    <w:rPr>
      <w:rFonts w:ascii="Times New Roman" w:eastAsia="Times New Roman" w:hAnsi="Times New Roman" w:cs="Akhbar MT"/>
      <w:b/>
      <w:color w:val="808080"/>
      <w:sz w:val="56"/>
      <w:szCs w:val="56"/>
      <w:lang w:val="en-GB"/>
    </w:rPr>
  </w:style>
  <w:style w:type="table" w:styleId="TableGrid">
    <w:name w:val="Table Grid"/>
    <w:basedOn w:val="TableNormal"/>
    <w:uiPriority w:val="59"/>
    <w:rsid w:val="00A70F92"/>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70F92"/>
    <w:rPr>
      <w:rFonts w:cs="Times New Roman"/>
    </w:rPr>
  </w:style>
  <w:style w:type="paragraph" w:styleId="FootnoteText">
    <w:name w:val="footnote text"/>
    <w:aliases w:val="Footnote Text Char1,Footnote Text Char Char,ft Char Char,ft Char1,ft Char,ft"/>
    <w:basedOn w:val="Normal"/>
    <w:link w:val="FootnoteTextChar"/>
    <w:uiPriority w:val="99"/>
    <w:unhideWhenUsed/>
    <w:rsid w:val="00A70F92"/>
    <w:pPr>
      <w:spacing w:after="0"/>
    </w:pPr>
    <w:rPr>
      <w:sz w:val="20"/>
      <w:szCs w:val="20"/>
    </w:r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rsid w:val="00A70F92"/>
    <w:rPr>
      <w:rFonts w:ascii="Times New Roman" w:eastAsia="Times New Roman" w:hAnsi="Times New Roman" w:cs="Akhbar MT"/>
      <w:sz w:val="20"/>
      <w:szCs w:val="20"/>
      <w:lang w:val="en-GB"/>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A70F92"/>
    <w:rPr>
      <w:rFonts w:ascii="Book Antiqua" w:eastAsia="SimSun" w:hAnsi="Book Antiqua"/>
      <w:smallCaps/>
      <w:sz w:val="24"/>
      <w:vertAlign w:val="superscript"/>
      <w:lang w:val="en-US" w:eastAsia="en-US"/>
    </w:rPr>
  </w:style>
  <w:style w:type="character" w:customStyle="1" w:styleId="Heading3Char">
    <w:name w:val="Heading 3 Char"/>
    <w:basedOn w:val="DefaultParagraphFont"/>
    <w:link w:val="Heading3"/>
    <w:uiPriority w:val="9"/>
    <w:rsid w:val="00A70F92"/>
    <w:rPr>
      <w:rFonts w:asciiTheme="majorHAnsi" w:eastAsiaTheme="majorEastAsia" w:hAnsiTheme="majorHAnsi" w:cstheme="majorBidi"/>
      <w:b/>
      <w:bCs/>
      <w:color w:val="4F81BD" w:themeColor="accent1"/>
      <w:szCs w:val="30"/>
      <w:lang w:val="en-GB"/>
    </w:rPr>
  </w:style>
  <w:style w:type="paragraph" w:styleId="ListParagraph">
    <w:name w:val="List Paragraph"/>
    <w:basedOn w:val="Normal"/>
    <w:uiPriority w:val="34"/>
    <w:qFormat/>
    <w:rsid w:val="00A70F92"/>
    <w:pPr>
      <w:ind w:left="720"/>
      <w:contextualSpacing/>
    </w:pPr>
  </w:style>
  <w:style w:type="paragraph" w:styleId="BalloonText">
    <w:name w:val="Balloon Text"/>
    <w:basedOn w:val="Normal"/>
    <w:link w:val="BalloonTextChar"/>
    <w:uiPriority w:val="99"/>
    <w:semiHidden/>
    <w:unhideWhenUsed/>
    <w:rsid w:val="00A70F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92"/>
    <w:rPr>
      <w:rFonts w:ascii="Tahoma" w:eastAsia="Times New Roman" w:hAnsi="Tahoma" w:cs="Tahoma"/>
      <w:sz w:val="16"/>
      <w:szCs w:val="16"/>
      <w:lang w:val="en-GB"/>
    </w:rPr>
  </w:style>
  <w:style w:type="character" w:styleId="Hyperlink">
    <w:name w:val="Hyperlink"/>
    <w:basedOn w:val="DefaultParagraphFont"/>
    <w:uiPriority w:val="99"/>
    <w:unhideWhenUsed/>
    <w:rsid w:val="004240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0F92"/>
    <w:pPr>
      <w:spacing w:line="240" w:lineRule="auto"/>
    </w:pPr>
    <w:rPr>
      <w:rFonts w:ascii="Times New Roman" w:eastAsia="Times New Roman" w:hAnsi="Times New Roman" w:cs="Akhbar MT"/>
      <w:szCs w:val="30"/>
      <w:lang w:val="en-GB"/>
    </w:rPr>
  </w:style>
  <w:style w:type="paragraph" w:styleId="Heading1">
    <w:name w:val="heading 1"/>
    <w:aliases w:val="Part"/>
    <w:basedOn w:val="Normal"/>
    <w:next w:val="Heading2"/>
    <w:link w:val="Heading1Char"/>
    <w:uiPriority w:val="9"/>
    <w:qFormat/>
    <w:rsid w:val="00A70F92"/>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A70F92"/>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unhideWhenUsed/>
    <w:qFormat/>
    <w:rsid w:val="00A70F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A70F92"/>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uiPriority w:val="9"/>
    <w:rsid w:val="00A70F92"/>
    <w:rPr>
      <w:rFonts w:ascii="Times New Roman Bold" w:eastAsia="Times New Roman" w:hAnsi="Times New Roman Bold" w:cs="Akhbar MT"/>
      <w:b/>
      <w:bCs/>
      <w:sz w:val="24"/>
      <w:szCs w:val="32"/>
      <w:lang w:val="en-GB"/>
    </w:rPr>
  </w:style>
  <w:style w:type="paragraph" w:styleId="Header">
    <w:name w:val="header"/>
    <w:basedOn w:val="Normal"/>
    <w:link w:val="HeaderChar"/>
    <w:uiPriority w:val="99"/>
    <w:unhideWhenUsed/>
    <w:rsid w:val="00A70F92"/>
    <w:pPr>
      <w:tabs>
        <w:tab w:val="center" w:pos="4536"/>
        <w:tab w:val="right" w:pos="9072"/>
      </w:tabs>
    </w:pPr>
  </w:style>
  <w:style w:type="character" w:customStyle="1" w:styleId="HeaderChar">
    <w:name w:val="Header Char"/>
    <w:basedOn w:val="DefaultParagraphFont"/>
    <w:link w:val="Header"/>
    <w:uiPriority w:val="99"/>
    <w:rsid w:val="00A70F92"/>
    <w:rPr>
      <w:rFonts w:ascii="Times New Roman" w:eastAsia="Times New Roman" w:hAnsi="Times New Roman" w:cs="Akhbar MT"/>
      <w:szCs w:val="30"/>
      <w:lang w:val="en-GB"/>
    </w:rPr>
  </w:style>
  <w:style w:type="paragraph" w:customStyle="1" w:styleId="Note">
    <w:name w:val="Note"/>
    <w:basedOn w:val="Normal"/>
    <w:link w:val="NoteChar"/>
    <w:autoRedefine/>
    <w:qFormat/>
    <w:rsid w:val="00311C83"/>
    <w:pPr>
      <w:pBdr>
        <w:top w:val="single" w:sz="4" w:space="0" w:color="auto"/>
      </w:pBdr>
      <w:bidi/>
      <w:spacing w:after="0"/>
      <w:jc w:val="center"/>
      <w:textboxTightWrap w:val="allLines"/>
    </w:pPr>
    <w:rPr>
      <w:i/>
      <w:sz w:val="20"/>
      <w:szCs w:val="20"/>
      <w:lang w:val="en-US" w:bidi="ar-LB"/>
    </w:rPr>
  </w:style>
  <w:style w:type="character" w:customStyle="1" w:styleId="NoteChar">
    <w:name w:val="Note Char"/>
    <w:basedOn w:val="DefaultParagraphFont"/>
    <w:link w:val="Note"/>
    <w:locked/>
    <w:rsid w:val="00311C83"/>
    <w:rPr>
      <w:rFonts w:ascii="Times New Roman" w:eastAsia="Times New Roman" w:hAnsi="Times New Roman" w:cs="Akhbar MT"/>
      <w:i/>
      <w:sz w:val="20"/>
      <w:szCs w:val="20"/>
      <w:lang w:bidi="ar-LB"/>
    </w:rPr>
  </w:style>
  <w:style w:type="paragraph" w:customStyle="1" w:styleId="DocTitle">
    <w:name w:val="DocTitle"/>
    <w:basedOn w:val="Normal"/>
    <w:link w:val="DocTitleChar"/>
    <w:qFormat/>
    <w:rsid w:val="00A70F92"/>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A70F92"/>
    <w:rPr>
      <w:rFonts w:ascii="Times New Roman" w:eastAsia="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A70F92"/>
    <w:pPr>
      <w:numPr>
        <w:numId w:val="2"/>
      </w:numPr>
      <w:ind w:left="0"/>
      <w:contextualSpacing w:val="0"/>
    </w:pPr>
  </w:style>
  <w:style w:type="character" w:customStyle="1" w:styleId="NewParaChar">
    <w:name w:val="NewPara Char"/>
    <w:basedOn w:val="DefaultParagraphFont"/>
    <w:link w:val="NewPara"/>
    <w:locked/>
    <w:rsid w:val="00A70F92"/>
    <w:rPr>
      <w:rFonts w:ascii="Times New Roman" w:eastAsia="Times New Roman" w:hAnsi="Times New Roman" w:cs="Akhbar MT"/>
      <w:szCs w:val="30"/>
      <w:lang w:val="en-GB"/>
    </w:rPr>
  </w:style>
  <w:style w:type="paragraph" w:customStyle="1" w:styleId="BulletList">
    <w:name w:val="Bullet List"/>
    <w:basedOn w:val="ListParagraph"/>
    <w:link w:val="BulletListChar"/>
    <w:qFormat/>
    <w:rsid w:val="00A70F92"/>
    <w:pPr>
      <w:numPr>
        <w:numId w:val="3"/>
      </w:numPr>
    </w:pPr>
  </w:style>
  <w:style w:type="character" w:customStyle="1" w:styleId="BulletListChar">
    <w:name w:val="Bullet List Char"/>
    <w:basedOn w:val="DefaultParagraphFont"/>
    <w:link w:val="BulletList"/>
    <w:locked/>
    <w:rsid w:val="00A70F92"/>
    <w:rPr>
      <w:rFonts w:ascii="Times New Roman" w:eastAsia="Times New Roman" w:hAnsi="Times New Roman" w:cs="Akhbar MT"/>
      <w:szCs w:val="30"/>
      <w:lang w:val="en-GB"/>
    </w:rPr>
  </w:style>
  <w:style w:type="paragraph" w:customStyle="1" w:styleId="SummaryBoxText">
    <w:name w:val="Summary Box Text"/>
    <w:basedOn w:val="Normal"/>
    <w:link w:val="SummaryBoxTextChar"/>
    <w:qFormat/>
    <w:rsid w:val="00A70F92"/>
    <w:pPr>
      <w:spacing w:line="360" w:lineRule="auto"/>
    </w:pPr>
  </w:style>
  <w:style w:type="character" w:customStyle="1" w:styleId="SummaryBoxTextChar">
    <w:name w:val="Summary Box Text Char"/>
    <w:basedOn w:val="DefaultParagraphFont"/>
    <w:link w:val="SummaryBoxText"/>
    <w:locked/>
    <w:rsid w:val="00A70F92"/>
    <w:rPr>
      <w:rFonts w:ascii="Times New Roman" w:eastAsia="Times New Roman" w:hAnsi="Times New Roman" w:cs="Akhbar MT"/>
      <w:szCs w:val="30"/>
      <w:lang w:val="en-GB"/>
    </w:rPr>
  </w:style>
  <w:style w:type="paragraph" w:customStyle="1" w:styleId="Underlined">
    <w:name w:val="Underlined"/>
    <w:basedOn w:val="Normal"/>
    <w:link w:val="UnderlinedChar"/>
    <w:qFormat/>
    <w:rsid w:val="00A70F92"/>
    <w:pPr>
      <w:pBdr>
        <w:bottom w:val="single" w:sz="12" w:space="1" w:color="auto"/>
      </w:pBdr>
    </w:pPr>
  </w:style>
  <w:style w:type="character" w:customStyle="1" w:styleId="UnderlinedChar">
    <w:name w:val="Underlined Char"/>
    <w:basedOn w:val="DefaultParagraphFont"/>
    <w:link w:val="Underlined"/>
    <w:locked/>
    <w:rsid w:val="00A70F92"/>
    <w:rPr>
      <w:rFonts w:ascii="Times New Roman" w:eastAsia="Times New Roman" w:hAnsi="Times New Roman" w:cs="Akhbar MT"/>
      <w:szCs w:val="30"/>
      <w:lang w:val="en-GB"/>
    </w:rPr>
  </w:style>
  <w:style w:type="paragraph" w:customStyle="1" w:styleId="MeetingInfo">
    <w:name w:val="MeetingInfo"/>
    <w:basedOn w:val="Normal"/>
    <w:link w:val="MeetingInfoChar"/>
    <w:qFormat/>
    <w:rsid w:val="00A70F92"/>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A70F92"/>
    <w:rPr>
      <w:rFonts w:ascii="Times New Roman Bold" w:eastAsia="Times New Roman" w:hAnsi="Times New Roman Bold" w:cs="Akhbar MT"/>
      <w:b/>
      <w:bCs/>
      <w:sz w:val="28"/>
      <w:szCs w:val="36"/>
      <w:lang w:val="en-GB"/>
    </w:rPr>
  </w:style>
  <w:style w:type="paragraph" w:customStyle="1" w:styleId="Hidden">
    <w:name w:val="Hidden"/>
    <w:basedOn w:val="Normal"/>
    <w:link w:val="HiddenChar"/>
    <w:qFormat/>
    <w:rsid w:val="00A70F92"/>
    <w:pPr>
      <w:spacing w:line="20" w:lineRule="exact"/>
    </w:pPr>
    <w:rPr>
      <w:sz w:val="2"/>
    </w:rPr>
  </w:style>
  <w:style w:type="character" w:customStyle="1" w:styleId="HiddenChar">
    <w:name w:val="Hidden Char"/>
    <w:basedOn w:val="DefaultParagraphFont"/>
    <w:link w:val="Hidden"/>
    <w:locked/>
    <w:rsid w:val="00A70F92"/>
    <w:rPr>
      <w:rFonts w:ascii="Times New Roman" w:eastAsia="Times New Roman" w:hAnsi="Times New Roman" w:cs="Akhbar MT"/>
      <w:sz w:val="2"/>
      <w:szCs w:val="30"/>
      <w:lang w:val="en-GB"/>
    </w:rPr>
  </w:style>
  <w:style w:type="paragraph" w:customStyle="1" w:styleId="LanguageSymbol">
    <w:name w:val="LanguageSymbol"/>
    <w:basedOn w:val="Normal"/>
    <w:link w:val="LanguageSymbolChar"/>
    <w:qFormat/>
    <w:rsid w:val="00A70F92"/>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A70F92"/>
    <w:rPr>
      <w:rFonts w:ascii="Times New Roman" w:eastAsia="Times New Roman" w:hAnsi="Times New Roman" w:cs="Akhbar MT"/>
      <w:b/>
      <w:color w:val="808080"/>
      <w:sz w:val="56"/>
      <w:szCs w:val="56"/>
      <w:lang w:val="en-GB"/>
    </w:rPr>
  </w:style>
  <w:style w:type="table" w:styleId="TableGrid">
    <w:name w:val="Table Grid"/>
    <w:basedOn w:val="TableNormal"/>
    <w:uiPriority w:val="59"/>
    <w:rsid w:val="00A70F92"/>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70F92"/>
    <w:rPr>
      <w:rFonts w:cs="Times New Roman"/>
    </w:rPr>
  </w:style>
  <w:style w:type="paragraph" w:styleId="FootnoteText">
    <w:name w:val="footnote text"/>
    <w:aliases w:val="Footnote Text Char1,Footnote Text Char Char,ft Char Char,ft Char1,ft Char,ft"/>
    <w:basedOn w:val="Normal"/>
    <w:link w:val="FootnoteTextChar"/>
    <w:uiPriority w:val="99"/>
    <w:unhideWhenUsed/>
    <w:rsid w:val="00A70F92"/>
    <w:pPr>
      <w:spacing w:after="0"/>
    </w:pPr>
    <w:rPr>
      <w:sz w:val="20"/>
      <w:szCs w:val="20"/>
    </w:r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rsid w:val="00A70F92"/>
    <w:rPr>
      <w:rFonts w:ascii="Times New Roman" w:eastAsia="Times New Roman" w:hAnsi="Times New Roman" w:cs="Akhbar MT"/>
      <w:sz w:val="20"/>
      <w:szCs w:val="20"/>
      <w:lang w:val="en-GB"/>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A70F92"/>
    <w:rPr>
      <w:rFonts w:ascii="Book Antiqua" w:eastAsia="SimSun" w:hAnsi="Book Antiqua"/>
      <w:smallCaps/>
      <w:sz w:val="24"/>
      <w:vertAlign w:val="superscript"/>
      <w:lang w:val="en-US" w:eastAsia="en-US"/>
    </w:rPr>
  </w:style>
  <w:style w:type="character" w:customStyle="1" w:styleId="Heading3Char">
    <w:name w:val="Heading 3 Char"/>
    <w:basedOn w:val="DefaultParagraphFont"/>
    <w:link w:val="Heading3"/>
    <w:uiPriority w:val="9"/>
    <w:rsid w:val="00A70F92"/>
    <w:rPr>
      <w:rFonts w:asciiTheme="majorHAnsi" w:eastAsiaTheme="majorEastAsia" w:hAnsiTheme="majorHAnsi" w:cstheme="majorBidi"/>
      <w:b/>
      <w:bCs/>
      <w:color w:val="4F81BD" w:themeColor="accent1"/>
      <w:szCs w:val="30"/>
      <w:lang w:val="en-GB"/>
    </w:rPr>
  </w:style>
  <w:style w:type="paragraph" w:styleId="ListParagraph">
    <w:name w:val="List Paragraph"/>
    <w:basedOn w:val="Normal"/>
    <w:uiPriority w:val="34"/>
    <w:qFormat/>
    <w:rsid w:val="00A70F92"/>
    <w:pPr>
      <w:ind w:left="720"/>
      <w:contextualSpacing/>
    </w:pPr>
  </w:style>
  <w:style w:type="paragraph" w:styleId="BalloonText">
    <w:name w:val="Balloon Text"/>
    <w:basedOn w:val="Normal"/>
    <w:link w:val="BalloonTextChar"/>
    <w:uiPriority w:val="99"/>
    <w:semiHidden/>
    <w:unhideWhenUsed/>
    <w:rsid w:val="00A70F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92"/>
    <w:rPr>
      <w:rFonts w:ascii="Tahoma" w:eastAsia="Times New Roman" w:hAnsi="Tahoma" w:cs="Tahoma"/>
      <w:sz w:val="16"/>
      <w:szCs w:val="16"/>
      <w:lang w:val="en-GB"/>
    </w:rPr>
  </w:style>
  <w:style w:type="character" w:styleId="Hyperlink">
    <w:name w:val="Hyperlink"/>
    <w:basedOn w:val="DefaultParagraphFont"/>
    <w:uiPriority w:val="99"/>
    <w:unhideWhenUsed/>
    <w:rsid w:val="00424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file:///C:\Users\IbrahimA\AppData\Local\Microsoft\Windows\Temporary%20Internet%20Files\Content.Outlook\0E8DPBR5\www.fa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o.org/cofi/34736-07e58c52b91e7460ec7ea5bfa63e6fa21.pdf" TargetMode="External"/><Relationship Id="rId2" Type="http://schemas.openxmlformats.org/officeDocument/2006/relationships/hyperlink" Target="http://www.fao.org/cofi/30793-087f8ee9b3253b58dc6e6b44e35910b3f.pdf" TargetMode="External"/><Relationship Id="rId1" Type="http://schemas.openxmlformats.org/officeDocument/2006/relationships/hyperlink" Target="http://www.fao.org/3/a-mk055a.pdf" TargetMode="External"/><Relationship Id="rId4" Type="http://schemas.openxmlformats.org/officeDocument/2006/relationships/hyperlink" Target="http://www.fao.org/docrep/013/i1750e/i1750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7576-1A52-4B47-85A8-E9624E20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15</Pages>
  <Words>4768</Words>
  <Characters>27179</Characters>
  <Application>Microsoft Office Word</Application>
  <DocSecurity>0</DocSecurity>
  <Lines>226</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Pietro Gentiloni (FIRA)</cp:lastModifiedBy>
  <cp:revision>55</cp:revision>
  <dcterms:created xsi:type="dcterms:W3CDTF">2015-08-05T10:10:00Z</dcterms:created>
  <dcterms:modified xsi:type="dcterms:W3CDTF">2015-09-11T13:09:00Z</dcterms:modified>
</cp:coreProperties>
</file>