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A157D4" w:rsidRDefault="000C5501" w:rsidP="002D726B">
      <w:pPr>
        <w:spacing w:before="0" w:after="0" w:line="240" w:lineRule="auto"/>
        <w:jc w:val="center"/>
        <w:rPr>
          <w:rFonts w:ascii="Times New Roman"/>
        </w:rPr>
      </w:pPr>
      <w:r>
        <w:rPr>
          <w:rFonts w:ascii="Times New Roman"/>
          <w:noProof/>
        </w:rPr>
        <mc:AlternateContent>
          <mc:Choice Requires="wps">
            <w:drawing>
              <wp:anchor distT="0" distB="0" distL="114300" distR="114300" simplePos="0" relativeHeight="251657728" behindDoc="1" locked="0" layoutInCell="0" allowOverlap="1" wp14:anchorId="656D5A7D" wp14:editId="2F355C3B">
                <wp:simplePos x="0" y="0"/>
                <wp:positionH relativeFrom="page">
                  <wp:posOffset>6743065</wp:posOffset>
                </wp:positionH>
                <wp:positionV relativeFrom="page">
                  <wp:posOffset>700405</wp:posOffset>
                </wp:positionV>
                <wp:extent cx="321310" cy="396240"/>
                <wp:effectExtent l="0" t="0" r="254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293D" w:rsidRPr="00180BDA" w:rsidRDefault="00B4293D" w:rsidP="00180BDA">
                            <w:pPr>
                              <w:pStyle w:val="LanguageSymbol"/>
                              <w:spacing w:before="0"/>
                              <w:rPr>
                                <w:lang w:eastAsia="zh-CN"/>
                              </w:rPr>
                            </w:pPr>
                            <w:r w:rsidRPr="00180BDA">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0.95pt;margin-top:55.1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" o:allowincell="f" filled="f" stroked="f" strokeweight="0">
                <v:textbox inset="0,0,0,0">
                  <w:txbxContent>
                    <w:p w:rsidR="00B4293D" w:rsidRPr="00180BDA" w:rsidRDefault="00B4293D" w:rsidP="00180BDA">
                      <w:pPr>
                        <w:pStyle w:val="LanguageSymbol"/>
                        <w:spacing w:before="0"/>
                        <w:rPr>
                          <w:lang w:eastAsia="zh-CN"/>
                        </w:rPr>
                      </w:pPr>
                      <w:r w:rsidRPr="00180BDA">
                        <w:rPr>
                          <w:lang w:eastAsia="zh-CN"/>
                        </w:rPr>
                        <w:t>C</w:t>
                      </w:r>
                    </w:p>
                  </w:txbxContent>
                </v:textbox>
                <w10:wrap anchorx="page" anchory="page"/>
              </v:rect>
            </w:pict>
          </mc:Fallback>
        </mc:AlternateContent>
      </w:r>
    </w:p>
    <w:p w:rsidR="00E26479" w:rsidRPr="00E26479" w:rsidRDefault="00E26479" w:rsidP="00FB345D">
      <w:pPr>
        <w:pStyle w:val="DocTitle"/>
        <w:spacing w:before="120" w:after="240"/>
        <w:rPr>
          <w:color w:val="A6A6A6"/>
          <w:sz w:val="46"/>
        </w:rPr>
      </w:pPr>
      <w:r w:rsidRPr="009702B6">
        <w:rPr>
          <w:rFonts w:hAnsi="宋体" w:cs="Times New Roman" w:hint="eastAsia"/>
          <w:b/>
          <w:smallCaps/>
          <w:spacing w:val="100"/>
          <w:lang w:eastAsia="zh-CN"/>
        </w:rPr>
        <w:t>渔业委员会</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1275A" w:rsidRPr="00A157D4" w:rsidTr="00FB345D">
        <w:trPr>
          <w:jc w:val="center"/>
        </w:trPr>
        <w:tc>
          <w:tcPr>
            <w:tcW w:w="9283" w:type="dxa"/>
          </w:tcPr>
          <w:p w:rsidR="0061275A" w:rsidRPr="00DA44EB" w:rsidRDefault="00575B4A" w:rsidP="00FB345D">
            <w:pPr>
              <w:spacing w:before="120"/>
              <w:jc w:val="center"/>
              <w:rPr>
                <w:rFonts w:ascii="Times New Roman" w:eastAsia="黑体"/>
                <w:b/>
                <w:bCs/>
                <w:iCs/>
                <w:spacing w:val="60"/>
                <w:sz w:val="32"/>
                <w:szCs w:val="32"/>
              </w:rPr>
            </w:pPr>
            <w:r w:rsidRPr="00DA44EB">
              <w:rPr>
                <w:rFonts w:ascii="Times New Roman" w:eastAsia="黑体" w:hint="eastAsia"/>
                <w:b/>
                <w:spacing w:val="60"/>
                <w:sz w:val="32"/>
              </w:rPr>
              <w:t>水产养殖</w:t>
            </w:r>
            <w:r w:rsidR="009702B6" w:rsidRPr="00DA44EB">
              <w:rPr>
                <w:rFonts w:ascii="Times New Roman" w:eastAsia="黑体" w:hint="eastAsia"/>
                <w:b/>
                <w:spacing w:val="60"/>
                <w:sz w:val="32"/>
              </w:rPr>
              <w:t>分</w:t>
            </w:r>
            <w:r w:rsidRPr="00DA44EB">
              <w:rPr>
                <w:rFonts w:ascii="Times New Roman" w:eastAsia="黑体" w:hint="eastAsia"/>
                <w:b/>
                <w:spacing w:val="60"/>
                <w:sz w:val="32"/>
              </w:rPr>
              <w:t>委员会</w:t>
            </w:r>
          </w:p>
        </w:tc>
      </w:tr>
      <w:tr w:rsidR="009339D2" w:rsidRPr="00A157D4" w:rsidTr="00FB345D">
        <w:trPr>
          <w:jc w:val="center"/>
        </w:trPr>
        <w:tc>
          <w:tcPr>
            <w:tcW w:w="9283" w:type="dxa"/>
          </w:tcPr>
          <w:p w:rsidR="009339D2" w:rsidRPr="00A157D4" w:rsidRDefault="00575B4A" w:rsidP="00FB345D">
            <w:pPr>
              <w:spacing w:before="120"/>
              <w:jc w:val="center"/>
              <w:rPr>
                <w:rFonts w:ascii="Times New Roman" w:eastAsia="楷体_GB2312"/>
                <w:b/>
                <w:spacing w:val="20"/>
                <w:sz w:val="26"/>
              </w:rPr>
            </w:pPr>
            <w:r w:rsidRPr="00783EC0">
              <w:rPr>
                <w:rFonts w:ascii="Times New Roman" w:eastAsia="楷体_GB2312" w:hint="eastAsia"/>
                <w:b/>
                <w:spacing w:val="20"/>
                <w:sz w:val="28"/>
              </w:rPr>
              <w:t>第</w:t>
            </w:r>
            <w:r w:rsidR="00F21897">
              <w:rPr>
                <w:rFonts w:ascii="Times New Roman" w:eastAsia="楷体_GB2312" w:hint="eastAsia"/>
                <w:b/>
                <w:spacing w:val="20"/>
                <w:sz w:val="28"/>
              </w:rPr>
              <w:t>八</w:t>
            </w:r>
            <w:r w:rsidRPr="00783EC0">
              <w:rPr>
                <w:rFonts w:ascii="Times New Roman" w:eastAsia="楷体_GB2312" w:hint="eastAsia"/>
                <w:b/>
                <w:spacing w:val="20"/>
                <w:sz w:val="28"/>
              </w:rPr>
              <w:t>届会议</w:t>
            </w:r>
          </w:p>
        </w:tc>
      </w:tr>
      <w:tr w:rsidR="00575B4A" w:rsidRPr="00A157D4" w:rsidTr="00FB345D">
        <w:trPr>
          <w:jc w:val="center"/>
        </w:trPr>
        <w:tc>
          <w:tcPr>
            <w:tcW w:w="9283" w:type="dxa"/>
          </w:tcPr>
          <w:p w:rsidR="00575B4A" w:rsidRPr="00575B4A" w:rsidRDefault="00575B4A" w:rsidP="00FB345D">
            <w:pPr>
              <w:spacing w:before="120"/>
              <w:jc w:val="center"/>
              <w:rPr>
                <w:rFonts w:ascii="Times New Roman"/>
                <w:b/>
              </w:rPr>
            </w:pPr>
            <w:r w:rsidRPr="00575B4A">
              <w:rPr>
                <w:rFonts w:ascii="Times New Roman"/>
                <w:b/>
              </w:rPr>
              <w:t>201</w:t>
            </w:r>
            <w:r w:rsidR="00F21897">
              <w:rPr>
                <w:rFonts w:ascii="Times New Roman" w:hint="eastAsia"/>
                <w:b/>
              </w:rPr>
              <w:t>5</w:t>
            </w:r>
            <w:r w:rsidRPr="00575B4A">
              <w:rPr>
                <w:rFonts w:ascii="Times New Roman" w:hint="eastAsia"/>
                <w:b/>
              </w:rPr>
              <w:t>年</w:t>
            </w:r>
            <w:r w:rsidR="00180BDA">
              <w:rPr>
                <w:rFonts w:ascii="Times New Roman" w:hint="eastAsia"/>
                <w:b/>
              </w:rPr>
              <w:t>10</w:t>
            </w:r>
            <w:r w:rsidRPr="00575B4A">
              <w:rPr>
                <w:rFonts w:ascii="Times New Roman" w:hint="eastAsia"/>
                <w:b/>
              </w:rPr>
              <w:t>月</w:t>
            </w:r>
            <w:r w:rsidR="00F21897">
              <w:rPr>
                <w:rFonts w:ascii="Times New Roman" w:hint="eastAsia"/>
                <w:b/>
              </w:rPr>
              <w:t>5</w:t>
            </w:r>
            <w:r w:rsidR="00180BDA">
              <w:rPr>
                <w:rFonts w:ascii="Times New Roman" w:hint="eastAsia"/>
                <w:b/>
              </w:rPr>
              <w:t>－</w:t>
            </w:r>
            <w:r w:rsidR="00F21897">
              <w:rPr>
                <w:rFonts w:ascii="Times New Roman" w:hint="eastAsia"/>
                <w:b/>
              </w:rPr>
              <w:t>9</w:t>
            </w:r>
            <w:r w:rsidRPr="00575B4A">
              <w:rPr>
                <w:rFonts w:ascii="Times New Roman" w:hint="eastAsia"/>
                <w:b/>
              </w:rPr>
              <w:t>日，</w:t>
            </w:r>
            <w:r w:rsidR="00F21897">
              <w:rPr>
                <w:rFonts w:ascii="Times New Roman" w:hint="eastAsia"/>
                <w:b/>
              </w:rPr>
              <w:t>巴西巴西利亚</w:t>
            </w:r>
          </w:p>
        </w:tc>
      </w:tr>
      <w:tr w:rsidR="00575B4A" w:rsidRPr="00C9446C" w:rsidTr="00FB345D">
        <w:trPr>
          <w:jc w:val="center"/>
        </w:trPr>
        <w:tc>
          <w:tcPr>
            <w:tcW w:w="9283" w:type="dxa"/>
          </w:tcPr>
          <w:p w:rsidR="001557BE" w:rsidRPr="0042386A" w:rsidRDefault="001557BE" w:rsidP="0042386A">
            <w:pPr>
              <w:spacing w:before="120"/>
              <w:jc w:val="center"/>
              <w:rPr>
                <w:rFonts w:ascii="Times New Roman" w:eastAsia="黑体"/>
                <w:b/>
                <w:spacing w:val="30"/>
                <w:sz w:val="32"/>
              </w:rPr>
            </w:pPr>
            <w:r w:rsidRPr="0042386A">
              <w:rPr>
                <w:rFonts w:ascii="Times New Roman" w:eastAsia="黑体"/>
                <w:b/>
                <w:spacing w:val="30"/>
                <w:sz w:val="32"/>
              </w:rPr>
              <w:t>努力改进水产养殖数据、信息和</w:t>
            </w:r>
            <w:r w:rsidR="0042386A" w:rsidRPr="0042386A">
              <w:rPr>
                <w:rFonts w:ascii="Times New Roman" w:eastAsia="黑体" w:hint="eastAsia"/>
                <w:b/>
                <w:spacing w:val="30"/>
                <w:sz w:val="32"/>
              </w:rPr>
              <w:br/>
            </w:r>
            <w:r w:rsidRPr="00FA34B9">
              <w:rPr>
                <w:rFonts w:ascii="Times New Roman" w:eastAsia="黑体"/>
                <w:b/>
                <w:spacing w:val="16"/>
                <w:sz w:val="32"/>
              </w:rPr>
              <w:t>统计资料：过去、现在和将来</w:t>
            </w:r>
            <w:r w:rsidR="0042386A" w:rsidRPr="0042386A">
              <w:rPr>
                <w:rFonts w:ascii="Times New Roman" w:eastAsia="黑体" w:hint="eastAsia"/>
                <w:b/>
                <w:spacing w:val="30"/>
                <w:sz w:val="32"/>
              </w:rPr>
              <w:br/>
            </w:r>
            <w:r w:rsidRPr="0042386A">
              <w:rPr>
                <w:rFonts w:ascii="Times New Roman" w:eastAsia="黑体"/>
                <w:b/>
                <w:spacing w:val="30"/>
                <w:sz w:val="32"/>
              </w:rPr>
              <w:t>供讨论和决定</w:t>
            </w:r>
          </w:p>
        </w:tc>
      </w:tr>
    </w:tbl>
    <w:p w:rsidR="009339D2" w:rsidRDefault="009339D2" w:rsidP="00F3184F">
      <w:pPr>
        <w:rPr>
          <w:rFonts w:ascii="Times New Roman"/>
        </w:rPr>
      </w:pPr>
    </w:p>
    <w:tbl>
      <w:tblPr>
        <w:tblStyle w:val="a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F30DBF" w:rsidTr="00AC7E96">
        <w:tc>
          <w:tcPr>
            <w:tcW w:w="9344" w:type="dxa"/>
          </w:tcPr>
          <w:p w:rsidR="00F30DBF" w:rsidRPr="00AE0A56" w:rsidRDefault="00A31B95" w:rsidP="00AE0A56">
            <w:pPr>
              <w:spacing w:before="120"/>
              <w:jc w:val="center"/>
              <w:rPr>
                <w:rFonts w:ascii="Times New Roman" w:eastAsia="楷体_GB2312"/>
                <w:b/>
                <w:sz w:val="28"/>
              </w:rPr>
            </w:pPr>
            <w:r>
              <w:rPr>
                <w:rFonts w:ascii="Times New Roman" w:eastAsia="楷体_GB2312" w:hint="eastAsia"/>
                <w:b/>
                <w:sz w:val="28"/>
              </w:rPr>
              <w:t>内容</w:t>
            </w:r>
            <w:r w:rsidR="00F30DBF" w:rsidRPr="00AE0A56">
              <w:rPr>
                <w:rFonts w:ascii="Times New Roman" w:eastAsia="楷体_GB2312"/>
                <w:b/>
                <w:sz w:val="28"/>
              </w:rPr>
              <w:t>提要</w:t>
            </w:r>
          </w:p>
          <w:p w:rsidR="001557BE" w:rsidRPr="001557BE" w:rsidRDefault="001557BE" w:rsidP="001346A2">
            <w:pPr>
              <w:spacing w:line="360" w:lineRule="exact"/>
              <w:ind w:firstLine="510"/>
              <w:rPr>
                <w:rFonts w:ascii="Times New Roman"/>
              </w:rPr>
            </w:pPr>
            <w:r w:rsidRPr="001557BE">
              <w:rPr>
                <w:rFonts w:ascii="Times New Roman"/>
              </w:rPr>
              <w:t>本</w:t>
            </w:r>
            <w:r w:rsidRPr="00E76498">
              <w:rPr>
                <w:rFonts w:ascii="Times New Roman"/>
                <w:spacing w:val="6"/>
              </w:rPr>
              <w:t>文件概述了粮农组织</w:t>
            </w:r>
            <w:r w:rsidR="001346A2" w:rsidRPr="00E76498">
              <w:rPr>
                <w:rFonts w:ascii="Times New Roman" w:hint="eastAsia"/>
                <w:spacing w:val="6"/>
              </w:rPr>
              <w:t>最近</w:t>
            </w:r>
            <w:r w:rsidRPr="00E76498">
              <w:rPr>
                <w:rFonts w:ascii="Times New Roman"/>
                <w:spacing w:val="6"/>
              </w:rPr>
              <w:t>为改进水产养殖数据、信息和统计资料与若干组织合作开展的活动，通报了最近</w:t>
            </w:r>
            <w:r w:rsidR="001346A2" w:rsidRPr="00E76498">
              <w:rPr>
                <w:rFonts w:ascii="Times New Roman" w:hint="eastAsia"/>
                <w:spacing w:val="6"/>
              </w:rPr>
              <w:t>对</w:t>
            </w:r>
            <w:r w:rsidRPr="00E76498">
              <w:rPr>
                <w:rFonts w:ascii="Times New Roman"/>
                <w:spacing w:val="6"/>
              </w:rPr>
              <w:t>若干国际统计分类</w:t>
            </w:r>
            <w:r w:rsidR="001346A2" w:rsidRPr="00E76498">
              <w:rPr>
                <w:rFonts w:ascii="Times New Roman" w:hint="eastAsia"/>
                <w:spacing w:val="6"/>
              </w:rPr>
              <w:t>所做的</w:t>
            </w:r>
            <w:r w:rsidRPr="00E76498">
              <w:rPr>
                <w:rFonts w:ascii="Times New Roman"/>
                <w:spacing w:val="6"/>
              </w:rPr>
              <w:t>修订，</w:t>
            </w:r>
            <w:r w:rsidR="001346A2" w:rsidRPr="00E76498">
              <w:rPr>
                <w:rFonts w:ascii="Times New Roman" w:hint="eastAsia"/>
                <w:spacing w:val="6"/>
              </w:rPr>
              <w:t>增加了与水产养殖</w:t>
            </w:r>
            <w:r w:rsidR="001346A2">
              <w:rPr>
                <w:rFonts w:ascii="Times New Roman" w:hint="eastAsia"/>
              </w:rPr>
              <w:t>直接相关的项目。本文件还</w:t>
            </w:r>
            <w:r w:rsidRPr="001557BE">
              <w:rPr>
                <w:rFonts w:ascii="Times New Roman"/>
              </w:rPr>
              <w:t>介绍了粮农组织为支持落实</w:t>
            </w:r>
            <w:r>
              <w:rPr>
                <w:rFonts w:ascii="Times New Roman" w:hint="eastAsia"/>
              </w:rPr>
              <w:t>“</w:t>
            </w:r>
            <w:r w:rsidRPr="001557BE">
              <w:rPr>
                <w:rFonts w:ascii="Times New Roman"/>
              </w:rPr>
              <w:t>蓝色增长</w:t>
            </w:r>
            <w:r w:rsidR="00822CA3">
              <w:rPr>
                <w:rFonts w:ascii="Times New Roman" w:hint="eastAsia"/>
              </w:rPr>
              <w:t>倡议</w:t>
            </w:r>
            <w:r>
              <w:rPr>
                <w:rFonts w:ascii="Times New Roman" w:hint="eastAsia"/>
              </w:rPr>
              <w:t>”</w:t>
            </w:r>
            <w:r w:rsidRPr="001557BE">
              <w:rPr>
                <w:rFonts w:ascii="Times New Roman"/>
              </w:rPr>
              <w:t>而加强信息收集及其一致性、可比性</w:t>
            </w:r>
            <w:r w:rsidR="001346A2">
              <w:rPr>
                <w:rFonts w:ascii="Times New Roman" w:hint="eastAsia"/>
              </w:rPr>
              <w:t>和传递工作</w:t>
            </w:r>
            <w:r w:rsidRPr="001557BE">
              <w:rPr>
                <w:rFonts w:ascii="Times New Roman"/>
              </w:rPr>
              <w:t>方面正在开展的活动，并邀请各方合作</w:t>
            </w:r>
            <w:r w:rsidR="001346A2">
              <w:rPr>
                <w:rFonts w:ascii="Times New Roman" w:hint="eastAsia"/>
              </w:rPr>
              <w:t>和</w:t>
            </w:r>
            <w:r w:rsidRPr="001557BE">
              <w:rPr>
                <w:rFonts w:ascii="Times New Roman"/>
              </w:rPr>
              <w:t>参加。</w:t>
            </w:r>
          </w:p>
          <w:p w:rsidR="00A31B95" w:rsidRPr="00A31B95" w:rsidRDefault="00A31B95" w:rsidP="00E964D5">
            <w:pPr>
              <w:spacing w:line="360" w:lineRule="exact"/>
              <w:rPr>
                <w:rFonts w:ascii="Times New Roman" w:eastAsia="楷体_GB2312"/>
                <w:b/>
              </w:rPr>
            </w:pPr>
            <w:r w:rsidRPr="00A31B95">
              <w:rPr>
                <w:rFonts w:ascii="Times New Roman" w:eastAsia="楷体_GB2312"/>
                <w:b/>
              </w:rPr>
              <w:t>请分委会：</w:t>
            </w:r>
          </w:p>
          <w:p w:rsidR="001557BE" w:rsidRPr="001557BE" w:rsidRDefault="001557BE" w:rsidP="001557BE">
            <w:pPr>
              <w:spacing w:line="360" w:lineRule="exact"/>
              <w:ind w:firstLine="510"/>
              <w:rPr>
                <w:rFonts w:ascii="Times New Roman"/>
              </w:rPr>
            </w:pPr>
            <w:r w:rsidRPr="001557BE">
              <w:rPr>
                <w:rFonts w:ascii="Times New Roman"/>
              </w:rPr>
              <w:t>审议</w:t>
            </w:r>
            <w:r w:rsidR="00B14985">
              <w:rPr>
                <w:rFonts w:ascii="Times New Roman" w:hint="eastAsia"/>
              </w:rPr>
              <w:t>本</w:t>
            </w:r>
            <w:r w:rsidRPr="001557BE">
              <w:rPr>
                <w:rFonts w:ascii="Times New Roman"/>
              </w:rPr>
              <w:t>文件并就正在进行的或已完成的活动提出意见和反馈；</w:t>
            </w:r>
          </w:p>
          <w:p w:rsidR="001557BE" w:rsidRPr="001557BE" w:rsidRDefault="001557BE" w:rsidP="001557BE">
            <w:pPr>
              <w:spacing w:line="360" w:lineRule="exact"/>
              <w:ind w:firstLine="510"/>
              <w:rPr>
                <w:rFonts w:ascii="Times New Roman"/>
              </w:rPr>
            </w:pPr>
            <w:r w:rsidRPr="001557BE">
              <w:rPr>
                <w:rFonts w:ascii="Times New Roman"/>
              </w:rPr>
              <w:t>就如何利用不同机制与战略，包括水产养殖统计协调工作组</w:t>
            </w:r>
            <w:r w:rsidR="00000414">
              <w:rPr>
                <w:rFonts w:ascii="Times New Roman" w:hint="eastAsia"/>
              </w:rPr>
              <w:t>的水产养殖主题工作</w:t>
            </w:r>
            <w:r w:rsidR="00B14985">
              <w:rPr>
                <w:rFonts w:ascii="Times New Roman" w:hint="eastAsia"/>
              </w:rPr>
              <w:t>组</w:t>
            </w:r>
            <w:r w:rsidRPr="001557BE">
              <w:rPr>
                <w:rFonts w:ascii="Times New Roman"/>
              </w:rPr>
              <w:t>，改进水产养殖数据、信息和统计资料以惠及成员国</w:t>
            </w:r>
            <w:r w:rsidR="00B14985">
              <w:rPr>
                <w:rFonts w:ascii="Times New Roman" w:hint="eastAsia"/>
              </w:rPr>
              <w:t>而</w:t>
            </w:r>
            <w:r w:rsidRPr="001557BE">
              <w:rPr>
                <w:rFonts w:ascii="Times New Roman"/>
              </w:rPr>
              <w:t>提出建议；</w:t>
            </w:r>
          </w:p>
          <w:p w:rsidR="00A31B95" w:rsidRDefault="001557BE" w:rsidP="006E61F3">
            <w:pPr>
              <w:spacing w:line="360" w:lineRule="exact"/>
              <w:ind w:firstLine="510"/>
              <w:rPr>
                <w:rFonts w:ascii="Times New Roman"/>
              </w:rPr>
            </w:pPr>
            <w:r w:rsidRPr="001557BE">
              <w:rPr>
                <w:rFonts w:ascii="Times New Roman"/>
              </w:rPr>
              <w:t>表</w:t>
            </w:r>
            <w:r w:rsidRPr="00E76498">
              <w:rPr>
                <w:rFonts w:ascii="Times New Roman"/>
                <w:spacing w:val="6"/>
              </w:rPr>
              <w:t>明有无兴趣参加和参与活动，尤其是在实地推广</w:t>
            </w:r>
            <w:r w:rsidR="00000414" w:rsidRPr="002164E0">
              <w:rPr>
                <w:rFonts w:ascii="Times New Roman" w:hint="eastAsia"/>
                <w:spacing w:val="6"/>
              </w:rPr>
              <w:t>提升</w:t>
            </w:r>
            <w:r w:rsidRPr="002164E0">
              <w:rPr>
                <w:rFonts w:ascii="Times New Roman" w:hint="eastAsia"/>
                <w:spacing w:val="6"/>
              </w:rPr>
              <w:t>信息能力</w:t>
            </w:r>
            <w:r w:rsidR="00000414" w:rsidRPr="002164E0">
              <w:rPr>
                <w:rFonts w:ascii="Times New Roman" w:hint="eastAsia"/>
                <w:spacing w:val="6"/>
              </w:rPr>
              <w:t>的</w:t>
            </w:r>
            <w:r w:rsidR="006E61F3" w:rsidRPr="00E76498">
              <w:rPr>
                <w:rFonts w:ascii="Times New Roman" w:hint="eastAsia"/>
                <w:spacing w:val="6"/>
              </w:rPr>
              <w:t>措施</w:t>
            </w:r>
            <w:r w:rsidRPr="00E76498">
              <w:rPr>
                <w:rFonts w:ascii="Times New Roman"/>
                <w:spacing w:val="6"/>
              </w:rPr>
              <w:t>以支持</w:t>
            </w:r>
            <w:r w:rsidRPr="001557BE">
              <w:rPr>
                <w:rFonts w:ascii="Times New Roman"/>
              </w:rPr>
              <w:t>粮农组织的技术援助，</w:t>
            </w:r>
            <w:r w:rsidR="00B14985">
              <w:rPr>
                <w:rFonts w:ascii="Times New Roman" w:hint="eastAsia"/>
              </w:rPr>
              <w:t>推动水产养殖业的</w:t>
            </w:r>
            <w:r w:rsidRPr="001557BE">
              <w:rPr>
                <w:rFonts w:ascii="Times New Roman"/>
              </w:rPr>
              <w:t>可持续和负责任发展。</w:t>
            </w:r>
          </w:p>
          <w:p w:rsidR="00F30DBF" w:rsidRPr="00A31B95" w:rsidRDefault="00F30DBF" w:rsidP="00E964D5">
            <w:pPr>
              <w:spacing w:before="0" w:after="0" w:line="200" w:lineRule="exact"/>
            </w:pPr>
          </w:p>
        </w:tc>
      </w:tr>
    </w:tbl>
    <w:p w:rsidR="00410711" w:rsidRDefault="00410711" w:rsidP="00F3184F">
      <w:pPr>
        <w:rPr>
          <w:rFonts w:ascii="Times New Roman"/>
        </w:rPr>
      </w:pPr>
    </w:p>
    <w:p w:rsidR="00F3184F" w:rsidRDefault="00F3184F">
      <w:pPr>
        <w:widowControl/>
        <w:spacing w:before="0" w:after="0" w:line="240" w:lineRule="auto"/>
        <w:jc w:val="left"/>
        <w:rPr>
          <w:rFonts w:ascii="Times New Roman" w:eastAsia="楷体_GB2312"/>
          <w:b/>
          <w:sz w:val="28"/>
          <w:szCs w:val="34"/>
        </w:rPr>
      </w:pPr>
      <w:r>
        <w:br w:type="page"/>
      </w:r>
    </w:p>
    <w:p w:rsidR="00AC361B" w:rsidRPr="00AC361B" w:rsidRDefault="00AC361B" w:rsidP="00AC361B">
      <w:pPr>
        <w:pStyle w:val="1"/>
      </w:pPr>
      <w:r w:rsidRPr="00AC361B">
        <w:lastRenderedPageBreak/>
        <w:t>粮农组织收集和传播水产养殖数据和信息的状况</w:t>
      </w:r>
    </w:p>
    <w:p w:rsidR="00AC361B" w:rsidRPr="00F4420E" w:rsidRDefault="00AC361B" w:rsidP="009D3555">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水</w:t>
      </w:r>
      <w:r w:rsidRPr="00034E23">
        <w:rPr>
          <w:rFonts w:ascii="Times New Roman" w:hAnsi="Times New Roman"/>
          <w:b w:val="0"/>
          <w:spacing w:val="3"/>
          <w:kern w:val="2"/>
        </w:rPr>
        <w:t>产养殖对粮食安全的贡献快速、稳步</w:t>
      </w:r>
      <w:r w:rsidR="00411962" w:rsidRPr="00034E23">
        <w:rPr>
          <w:rFonts w:ascii="Times New Roman" w:hAnsi="Times New Roman" w:hint="eastAsia"/>
          <w:b w:val="0"/>
          <w:spacing w:val="3"/>
          <w:kern w:val="2"/>
        </w:rPr>
        <w:t>增加</w:t>
      </w:r>
      <w:r w:rsidRPr="00034E23">
        <w:rPr>
          <w:rFonts w:ascii="Times New Roman" w:hAnsi="Times New Roman"/>
          <w:b w:val="0"/>
          <w:spacing w:val="3"/>
          <w:kern w:val="2"/>
        </w:rPr>
        <w:t>，</w:t>
      </w:r>
      <w:r w:rsidR="00411962" w:rsidRPr="00034E23">
        <w:rPr>
          <w:rFonts w:ascii="Times New Roman" w:hAnsi="Times New Roman" w:hint="eastAsia"/>
          <w:b w:val="0"/>
          <w:spacing w:val="3"/>
          <w:kern w:val="2"/>
        </w:rPr>
        <w:t>其占</w:t>
      </w:r>
      <w:r w:rsidRPr="00034E23">
        <w:rPr>
          <w:rFonts w:ascii="Times New Roman" w:hAnsi="Times New Roman"/>
          <w:b w:val="0"/>
          <w:spacing w:val="3"/>
          <w:kern w:val="2"/>
        </w:rPr>
        <w:t>人类直接消费</w:t>
      </w:r>
      <w:r w:rsidR="00411962" w:rsidRPr="00034E23">
        <w:rPr>
          <w:rFonts w:ascii="Times New Roman" w:hAnsi="Times New Roman" w:hint="eastAsia"/>
          <w:b w:val="0"/>
          <w:spacing w:val="3"/>
          <w:kern w:val="2"/>
        </w:rPr>
        <w:t>的</w:t>
      </w:r>
      <w:r w:rsidRPr="00034E23">
        <w:rPr>
          <w:rFonts w:ascii="Times New Roman" w:hAnsi="Times New Roman"/>
          <w:b w:val="0"/>
          <w:spacing w:val="3"/>
          <w:kern w:val="2"/>
        </w:rPr>
        <w:t>鱼类</w:t>
      </w:r>
      <w:r w:rsidR="00411962" w:rsidRPr="00034E23">
        <w:rPr>
          <w:rFonts w:ascii="Times New Roman" w:hAnsi="Times New Roman" w:hint="eastAsia"/>
          <w:b w:val="0"/>
          <w:spacing w:val="3"/>
          <w:kern w:val="2"/>
        </w:rPr>
        <w:t>总产量</w:t>
      </w:r>
      <w:r w:rsidR="00411962">
        <w:rPr>
          <w:rFonts w:ascii="Times New Roman" w:hAnsi="Times New Roman" w:hint="eastAsia"/>
          <w:b w:val="0"/>
          <w:spacing w:val="8"/>
          <w:kern w:val="2"/>
        </w:rPr>
        <w:t>的比重已接近</w:t>
      </w:r>
      <w:r w:rsidR="00411962">
        <w:rPr>
          <w:rFonts w:ascii="Times New Roman" w:hAnsi="Times New Roman" w:hint="eastAsia"/>
          <w:b w:val="0"/>
          <w:spacing w:val="8"/>
          <w:kern w:val="2"/>
        </w:rPr>
        <w:t>50%</w:t>
      </w:r>
      <w:r w:rsidRPr="00F4420E">
        <w:rPr>
          <w:rFonts w:ascii="Times New Roman" w:hAnsi="Times New Roman"/>
          <w:b w:val="0"/>
          <w:spacing w:val="8"/>
          <w:kern w:val="2"/>
        </w:rPr>
        <w:t>。因此，正如渔业委员会水产养殖分委员会反复指出的那样，愈发需要有及时可靠的国家和国际统计资料，提供更为详尽的细节，不仅是生产</w:t>
      </w:r>
      <w:r w:rsidRPr="00034E23">
        <w:rPr>
          <w:rFonts w:ascii="Times New Roman" w:hAnsi="Times New Roman"/>
          <w:b w:val="0"/>
          <w:spacing w:val="6"/>
          <w:kern w:val="2"/>
        </w:rPr>
        <w:t>方面，也要涵盖包括社会、经济、粮食安全、环境影响在内的各方面信息，并以此</w:t>
      </w:r>
      <w:r w:rsidRPr="00F4420E">
        <w:rPr>
          <w:rFonts w:ascii="Times New Roman" w:hAnsi="Times New Roman"/>
          <w:b w:val="0"/>
          <w:spacing w:val="8"/>
          <w:kern w:val="2"/>
        </w:rPr>
        <w:t>作为事实基础，</w:t>
      </w:r>
      <w:r w:rsidR="00735218">
        <w:rPr>
          <w:rFonts w:ascii="Times New Roman" w:hAnsi="Times New Roman" w:hint="eastAsia"/>
          <w:b w:val="0"/>
          <w:spacing w:val="8"/>
          <w:kern w:val="2"/>
        </w:rPr>
        <w:t>促进对</w:t>
      </w:r>
      <w:r w:rsidRPr="00F4420E">
        <w:rPr>
          <w:rFonts w:ascii="Times New Roman" w:hAnsi="Times New Roman"/>
          <w:b w:val="0"/>
          <w:spacing w:val="8"/>
          <w:kern w:val="2"/>
        </w:rPr>
        <w:t>水产养殖业发展</w:t>
      </w:r>
      <w:r w:rsidR="00735218">
        <w:rPr>
          <w:rFonts w:ascii="Times New Roman" w:hAnsi="Times New Roman" w:hint="eastAsia"/>
          <w:b w:val="0"/>
          <w:spacing w:val="8"/>
          <w:kern w:val="2"/>
        </w:rPr>
        <w:t>的</w:t>
      </w:r>
      <w:r w:rsidR="00735218" w:rsidRPr="00F4420E">
        <w:rPr>
          <w:rFonts w:ascii="Times New Roman" w:hAnsi="Times New Roman"/>
          <w:b w:val="0"/>
          <w:spacing w:val="8"/>
          <w:kern w:val="2"/>
        </w:rPr>
        <w:t>有效监测</w:t>
      </w:r>
      <w:r w:rsidR="00735218">
        <w:rPr>
          <w:rFonts w:ascii="Times New Roman" w:hAnsi="Times New Roman" w:hint="eastAsia"/>
          <w:b w:val="0"/>
          <w:spacing w:val="8"/>
          <w:kern w:val="2"/>
        </w:rPr>
        <w:t>，实现</w:t>
      </w:r>
      <w:r w:rsidRPr="00F4420E">
        <w:rPr>
          <w:rFonts w:ascii="Times New Roman" w:hAnsi="Times New Roman"/>
          <w:b w:val="0"/>
          <w:spacing w:val="8"/>
          <w:kern w:val="2"/>
        </w:rPr>
        <w:t>各级政策制定和规划的知情决策。然而，全球水产养殖统计工作在过去数年中未见明显改善。</w:t>
      </w:r>
    </w:p>
    <w:p w:rsidR="00AC361B" w:rsidRPr="00F4420E" w:rsidRDefault="00AC361B"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粮</w:t>
      </w:r>
      <w:r w:rsidRPr="00034E23">
        <w:rPr>
          <w:rFonts w:ascii="Times New Roman" w:hAnsi="Times New Roman"/>
          <w:b w:val="0"/>
          <w:spacing w:val="6"/>
          <w:kern w:val="2"/>
        </w:rPr>
        <w:t>农组织目前通过两套调查问卷</w:t>
      </w:r>
      <w:r w:rsidR="00735218" w:rsidRPr="00034E23">
        <w:rPr>
          <w:rFonts w:ascii="Times New Roman" w:hAnsi="Times New Roman" w:hint="eastAsia"/>
          <w:b w:val="0"/>
          <w:spacing w:val="6"/>
          <w:kern w:val="2"/>
        </w:rPr>
        <w:t>收集</w:t>
      </w:r>
      <w:r w:rsidRPr="00034E23">
        <w:rPr>
          <w:rFonts w:ascii="Times New Roman" w:hAnsi="Times New Roman"/>
          <w:b w:val="0"/>
          <w:spacing w:val="6"/>
          <w:kern w:val="2"/>
        </w:rPr>
        <w:t>水产养殖生产统计</w:t>
      </w:r>
      <w:r w:rsidR="00735218" w:rsidRPr="00034E23">
        <w:rPr>
          <w:rFonts w:ascii="Times New Roman" w:hAnsi="Times New Roman" w:hint="eastAsia"/>
          <w:b w:val="0"/>
          <w:spacing w:val="6"/>
          <w:kern w:val="2"/>
        </w:rPr>
        <w:t>资料</w:t>
      </w:r>
      <w:r w:rsidRPr="00034E23">
        <w:rPr>
          <w:rFonts w:ascii="Times New Roman" w:hAnsi="Times New Roman"/>
          <w:b w:val="0"/>
          <w:spacing w:val="6"/>
          <w:kern w:val="2"/>
        </w:rPr>
        <w:t>，一套</w:t>
      </w:r>
      <w:r w:rsidR="009D3555" w:rsidRPr="00034E23">
        <w:rPr>
          <w:rFonts w:ascii="Times New Roman" w:hAnsi="Times New Roman" w:hint="eastAsia"/>
          <w:b w:val="0"/>
          <w:spacing w:val="6"/>
          <w:kern w:val="2"/>
        </w:rPr>
        <w:t>是</w:t>
      </w:r>
      <w:r w:rsidRPr="00034E23">
        <w:rPr>
          <w:rFonts w:ascii="Times New Roman" w:hAnsi="Times New Roman"/>
          <w:b w:val="0"/>
          <w:spacing w:val="6"/>
          <w:kern w:val="2"/>
        </w:rPr>
        <w:t>按</w:t>
      </w:r>
      <w:r w:rsidR="009D3555" w:rsidRPr="00034E23">
        <w:rPr>
          <w:rFonts w:ascii="Times New Roman" w:hAnsi="Times New Roman" w:hint="eastAsia"/>
          <w:b w:val="0"/>
          <w:spacing w:val="6"/>
          <w:kern w:val="2"/>
        </w:rPr>
        <w:t>鱼类品</w:t>
      </w:r>
      <w:r w:rsidRPr="00034E23">
        <w:rPr>
          <w:rFonts w:ascii="Times New Roman" w:hAnsi="Times New Roman"/>
          <w:b w:val="0"/>
          <w:spacing w:val="6"/>
          <w:kern w:val="2"/>
        </w:rPr>
        <w:t>种</w:t>
      </w:r>
      <w:r w:rsidR="009D3555" w:rsidRPr="00034E23">
        <w:rPr>
          <w:rFonts w:ascii="Times New Roman" w:hAnsi="Times New Roman" w:hint="eastAsia"/>
          <w:b w:val="0"/>
          <w:spacing w:val="6"/>
          <w:kern w:val="2"/>
        </w:rPr>
        <w:t>划分的</w:t>
      </w:r>
      <w:r w:rsidRPr="00034E23">
        <w:rPr>
          <w:rFonts w:ascii="Times New Roman" w:hAnsi="Times New Roman"/>
          <w:b w:val="0"/>
          <w:spacing w:val="6"/>
          <w:kern w:val="2"/>
        </w:rPr>
        <w:t>养殖总产量，</w:t>
      </w:r>
      <w:r w:rsidR="00735218" w:rsidRPr="00034E23">
        <w:rPr>
          <w:rFonts w:ascii="Times New Roman" w:hAnsi="Times New Roman" w:hint="eastAsia"/>
          <w:b w:val="0"/>
          <w:spacing w:val="6"/>
          <w:kern w:val="2"/>
        </w:rPr>
        <w:t>另</w:t>
      </w:r>
      <w:r w:rsidRPr="00034E23">
        <w:rPr>
          <w:rFonts w:ascii="Times New Roman" w:hAnsi="Times New Roman"/>
          <w:b w:val="0"/>
          <w:spacing w:val="6"/>
          <w:kern w:val="2"/>
        </w:rPr>
        <w:t>一套则进一步按养成设施、孵化场及育苗池</w:t>
      </w:r>
      <w:r w:rsidR="009D3555" w:rsidRPr="00034E23">
        <w:rPr>
          <w:rFonts w:ascii="Times New Roman" w:hAnsi="Times New Roman" w:hint="eastAsia"/>
          <w:b w:val="0"/>
          <w:spacing w:val="6"/>
          <w:kern w:val="2"/>
        </w:rPr>
        <w:t>细</w:t>
      </w:r>
      <w:r w:rsidRPr="00034E23">
        <w:rPr>
          <w:rFonts w:ascii="Times New Roman" w:hAnsi="Times New Roman"/>
          <w:b w:val="0"/>
          <w:spacing w:val="6"/>
          <w:kern w:val="2"/>
        </w:rPr>
        <w:t>分。尽管</w:t>
      </w:r>
      <w:r w:rsidRPr="00F4420E">
        <w:rPr>
          <w:rFonts w:ascii="Times New Roman" w:hAnsi="Times New Roman"/>
          <w:b w:val="0"/>
          <w:spacing w:val="8"/>
          <w:kern w:val="2"/>
        </w:rPr>
        <w:t>最新版本的粮农组织全球数据库收录了</w:t>
      </w:r>
      <w:r w:rsidRPr="00F4420E">
        <w:rPr>
          <w:rFonts w:ascii="Times New Roman" w:hAnsi="Times New Roman"/>
          <w:b w:val="0"/>
          <w:spacing w:val="8"/>
          <w:kern w:val="2"/>
        </w:rPr>
        <w:t>199</w:t>
      </w:r>
      <w:r w:rsidRPr="00F4420E">
        <w:rPr>
          <w:rFonts w:ascii="Times New Roman" w:hAnsi="Times New Roman"/>
          <w:b w:val="0"/>
          <w:spacing w:val="8"/>
          <w:kern w:val="2"/>
        </w:rPr>
        <w:t>个国家和地区的水产养殖生产数据，</w:t>
      </w:r>
      <w:r w:rsidRPr="00034E23">
        <w:rPr>
          <w:rFonts w:ascii="Times New Roman" w:hAnsi="Times New Roman"/>
          <w:b w:val="0"/>
          <w:spacing w:val="4"/>
          <w:kern w:val="2"/>
        </w:rPr>
        <w:t>仅有约三分之二的国家定期向粮农组织提交国家统计数据。约有</w:t>
      </w:r>
      <w:r w:rsidRPr="00034E23">
        <w:rPr>
          <w:rFonts w:ascii="Times New Roman" w:hAnsi="Times New Roman"/>
          <w:b w:val="0"/>
          <w:spacing w:val="4"/>
          <w:kern w:val="2"/>
        </w:rPr>
        <w:t>70</w:t>
      </w:r>
      <w:r w:rsidRPr="00034E23">
        <w:rPr>
          <w:rFonts w:ascii="Times New Roman" w:hAnsi="Times New Roman"/>
          <w:b w:val="0"/>
          <w:spacing w:val="4"/>
          <w:kern w:val="2"/>
        </w:rPr>
        <w:t>个国家完全没有</w:t>
      </w:r>
      <w:r w:rsidRPr="00F4420E">
        <w:rPr>
          <w:rFonts w:ascii="Times New Roman" w:hAnsi="Times New Roman"/>
          <w:b w:val="0"/>
          <w:spacing w:val="8"/>
          <w:kern w:val="2"/>
        </w:rPr>
        <w:t>响应粮农组织要求，而其中一些其实是世界性或区域性水产养殖大国。这一比例和主要未</w:t>
      </w:r>
      <w:proofErr w:type="gramStart"/>
      <w:r w:rsidRPr="00F4420E">
        <w:rPr>
          <w:rFonts w:ascii="Times New Roman" w:hAnsi="Times New Roman"/>
          <w:b w:val="0"/>
          <w:spacing w:val="8"/>
          <w:kern w:val="2"/>
        </w:rPr>
        <w:t>响应国</w:t>
      </w:r>
      <w:proofErr w:type="gramEnd"/>
      <w:r w:rsidRPr="00F4420E">
        <w:rPr>
          <w:rFonts w:ascii="Times New Roman" w:hAnsi="Times New Roman"/>
          <w:b w:val="0"/>
          <w:spacing w:val="8"/>
          <w:kern w:val="2"/>
        </w:rPr>
        <w:t>名单在过去约</w:t>
      </w:r>
      <w:r w:rsidRPr="00F4420E">
        <w:rPr>
          <w:rFonts w:ascii="Times New Roman" w:hAnsi="Times New Roman"/>
          <w:b w:val="0"/>
          <w:spacing w:val="8"/>
          <w:kern w:val="2"/>
        </w:rPr>
        <w:t>5</w:t>
      </w:r>
      <w:r w:rsidRPr="00F4420E">
        <w:rPr>
          <w:rFonts w:ascii="Times New Roman" w:hAnsi="Times New Roman"/>
          <w:b w:val="0"/>
          <w:spacing w:val="8"/>
          <w:kern w:val="2"/>
        </w:rPr>
        <w:t>年内未见改变。这些国家的生产统计由粮农组织统计学家基于有限的其他信息来源估算得出。</w:t>
      </w:r>
    </w:p>
    <w:p w:rsidR="00AC361B" w:rsidRPr="00F4420E" w:rsidRDefault="00AC361B"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在向粮农组织提供了信息的国家和地区中，不到半数提交了全部所需统计</w:t>
      </w:r>
      <w:r w:rsidRPr="00034E23">
        <w:rPr>
          <w:rFonts w:ascii="Times New Roman" w:hAnsi="Times New Roman"/>
          <w:b w:val="0"/>
          <w:spacing w:val="6"/>
          <w:kern w:val="2"/>
        </w:rPr>
        <w:t>数据，其余</w:t>
      </w:r>
      <w:r w:rsidR="009D3555" w:rsidRPr="00034E23">
        <w:rPr>
          <w:rFonts w:ascii="Times New Roman" w:hAnsi="Times New Roman" w:hint="eastAsia"/>
          <w:b w:val="0"/>
          <w:spacing w:val="6"/>
          <w:kern w:val="2"/>
        </w:rPr>
        <w:t>的</w:t>
      </w:r>
      <w:r w:rsidRPr="00034E23">
        <w:rPr>
          <w:rFonts w:ascii="Times New Roman" w:hAnsi="Times New Roman"/>
          <w:b w:val="0"/>
          <w:spacing w:val="6"/>
          <w:kern w:val="2"/>
        </w:rPr>
        <w:t>完整性与数据一致性不一。总体而言，水产养殖产量的报告率最高。</w:t>
      </w:r>
      <w:r w:rsidRPr="00F4420E">
        <w:rPr>
          <w:rFonts w:ascii="Times New Roman" w:hAnsi="Times New Roman"/>
          <w:b w:val="0"/>
          <w:spacing w:val="8"/>
          <w:kern w:val="2"/>
        </w:rPr>
        <w:t>养殖系统</w:t>
      </w:r>
      <w:r w:rsidR="00C65C16">
        <w:rPr>
          <w:rFonts w:ascii="Times New Roman" w:hAnsi="Times New Roman" w:hint="eastAsia"/>
          <w:b w:val="0"/>
          <w:spacing w:val="8"/>
          <w:kern w:val="2"/>
        </w:rPr>
        <w:t>分类</w:t>
      </w:r>
      <w:r w:rsidRPr="00F4420E">
        <w:rPr>
          <w:rFonts w:ascii="Times New Roman" w:hAnsi="Times New Roman"/>
          <w:b w:val="0"/>
          <w:spacing w:val="8"/>
          <w:kern w:val="2"/>
        </w:rPr>
        <w:t>产量、养殖设施面积、孵化场和育苗场产量的信息不但报告率低，质量也参差不齐。这种情况与由另一份调查问卷收集的水产养殖就业统计相似。在</w:t>
      </w:r>
      <w:proofErr w:type="gramStart"/>
      <w:r w:rsidRPr="00F4420E">
        <w:rPr>
          <w:rFonts w:ascii="Times New Roman" w:hAnsi="Times New Roman"/>
          <w:b w:val="0"/>
          <w:spacing w:val="8"/>
          <w:kern w:val="2"/>
        </w:rPr>
        <w:t>该就业</w:t>
      </w:r>
      <w:proofErr w:type="gramEnd"/>
      <w:r w:rsidRPr="00F4420E">
        <w:rPr>
          <w:rFonts w:ascii="Times New Roman" w:hAnsi="Times New Roman"/>
          <w:b w:val="0"/>
          <w:spacing w:val="8"/>
          <w:kern w:val="2"/>
        </w:rPr>
        <w:t>统计中，虽然约半数国家</w:t>
      </w:r>
      <w:proofErr w:type="gramStart"/>
      <w:r w:rsidR="00C65C16">
        <w:rPr>
          <w:rFonts w:ascii="Times New Roman" w:hAnsi="Times New Roman" w:hint="eastAsia"/>
          <w:b w:val="0"/>
          <w:spacing w:val="8"/>
          <w:kern w:val="2"/>
        </w:rPr>
        <w:t>作出</w:t>
      </w:r>
      <w:proofErr w:type="gramEnd"/>
      <w:r w:rsidR="00C65C16">
        <w:rPr>
          <w:rFonts w:ascii="Times New Roman" w:hAnsi="Times New Roman" w:hint="eastAsia"/>
          <w:b w:val="0"/>
          <w:spacing w:val="8"/>
          <w:kern w:val="2"/>
        </w:rPr>
        <w:t>了一定回应</w:t>
      </w:r>
      <w:r w:rsidRPr="00F4420E">
        <w:rPr>
          <w:rFonts w:ascii="Times New Roman" w:hAnsi="Times New Roman"/>
          <w:b w:val="0"/>
          <w:spacing w:val="8"/>
          <w:kern w:val="2"/>
        </w:rPr>
        <w:t>，仅约</w:t>
      </w:r>
      <w:r w:rsidRPr="00F4420E">
        <w:rPr>
          <w:rFonts w:ascii="Times New Roman" w:hAnsi="Times New Roman"/>
          <w:b w:val="0"/>
          <w:spacing w:val="8"/>
          <w:kern w:val="2"/>
        </w:rPr>
        <w:t>20</w:t>
      </w:r>
      <w:r w:rsidRPr="00F4420E">
        <w:rPr>
          <w:rFonts w:ascii="Times New Roman" w:hAnsi="Times New Roman"/>
          <w:b w:val="0"/>
          <w:spacing w:val="8"/>
          <w:kern w:val="2"/>
        </w:rPr>
        <w:t>国提供了按性别</w:t>
      </w:r>
      <w:r w:rsidR="00C65C16">
        <w:rPr>
          <w:rFonts w:ascii="Times New Roman" w:hAnsi="Times New Roman" w:hint="eastAsia"/>
          <w:b w:val="0"/>
          <w:spacing w:val="8"/>
          <w:kern w:val="2"/>
        </w:rPr>
        <w:t>分类</w:t>
      </w:r>
      <w:r w:rsidR="006E61F3">
        <w:rPr>
          <w:rFonts w:ascii="Times New Roman" w:hAnsi="Times New Roman" w:hint="eastAsia"/>
          <w:b w:val="0"/>
          <w:spacing w:val="8"/>
          <w:kern w:val="2"/>
        </w:rPr>
        <w:t>的</w:t>
      </w:r>
      <w:r w:rsidRPr="00F4420E">
        <w:rPr>
          <w:rFonts w:ascii="Times New Roman" w:hAnsi="Times New Roman"/>
          <w:b w:val="0"/>
          <w:spacing w:val="8"/>
          <w:kern w:val="2"/>
        </w:rPr>
        <w:t>和</w:t>
      </w:r>
      <w:r w:rsidR="00C65C16">
        <w:rPr>
          <w:rFonts w:ascii="Times New Roman" w:hAnsi="Times New Roman" w:hint="eastAsia"/>
          <w:b w:val="0"/>
          <w:spacing w:val="8"/>
          <w:kern w:val="2"/>
        </w:rPr>
        <w:t>区分</w:t>
      </w:r>
      <w:r w:rsidRPr="00F4420E">
        <w:rPr>
          <w:rFonts w:ascii="Times New Roman" w:hAnsi="Times New Roman"/>
          <w:b w:val="0"/>
          <w:spacing w:val="8"/>
          <w:kern w:val="2"/>
        </w:rPr>
        <w:t>全职</w:t>
      </w:r>
      <w:r w:rsidR="00C65C16">
        <w:rPr>
          <w:rFonts w:ascii="Times New Roman" w:hAnsi="Times New Roman" w:hint="eastAsia"/>
          <w:b w:val="0"/>
          <w:spacing w:val="8"/>
          <w:kern w:val="2"/>
        </w:rPr>
        <w:t>与兼职就业</w:t>
      </w:r>
      <w:r w:rsidRPr="00F4420E">
        <w:rPr>
          <w:rFonts w:ascii="Times New Roman" w:hAnsi="Times New Roman"/>
          <w:b w:val="0"/>
          <w:spacing w:val="8"/>
          <w:kern w:val="2"/>
        </w:rPr>
        <w:t>的数据。部分水产养殖国未报告水产养殖业从业人数。</w:t>
      </w:r>
    </w:p>
    <w:p w:rsidR="00AC361B" w:rsidRPr="00F4420E" w:rsidRDefault="00AC361B"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缺</w:t>
      </w:r>
      <w:r w:rsidRPr="00034E23">
        <w:rPr>
          <w:rFonts w:ascii="Times New Roman" w:hAnsi="Times New Roman"/>
          <w:b w:val="0"/>
          <w:spacing w:val="3"/>
          <w:kern w:val="2"/>
        </w:rPr>
        <w:t>乏数据收集的标准方法和准则被认为是提高统计和水产养殖业总体监测</w:t>
      </w:r>
      <w:r w:rsidR="00E97578" w:rsidRPr="00034E23">
        <w:rPr>
          <w:rFonts w:ascii="Times New Roman" w:hAnsi="Times New Roman" w:hint="eastAsia"/>
          <w:b w:val="0"/>
          <w:spacing w:val="3"/>
          <w:kern w:val="2"/>
        </w:rPr>
        <w:t>能力</w:t>
      </w:r>
      <w:r w:rsidR="00E97578" w:rsidRPr="00034E23">
        <w:rPr>
          <w:rFonts w:ascii="Times New Roman" w:hAnsi="Times New Roman" w:hint="eastAsia"/>
          <w:b w:val="0"/>
          <w:spacing w:val="6"/>
          <w:kern w:val="2"/>
        </w:rPr>
        <w:t>方面</w:t>
      </w:r>
      <w:r w:rsidRPr="00034E23">
        <w:rPr>
          <w:rFonts w:ascii="Times New Roman" w:hAnsi="Times New Roman"/>
          <w:b w:val="0"/>
          <w:spacing w:val="6"/>
          <w:kern w:val="2"/>
        </w:rPr>
        <w:t>进展相对缓慢的部分原因。因此，下文概述的努力</w:t>
      </w:r>
      <w:r w:rsidR="00101A78" w:rsidRPr="00034E23">
        <w:rPr>
          <w:rFonts w:ascii="Times New Roman" w:hAnsi="Times New Roman" w:hint="eastAsia"/>
          <w:b w:val="0"/>
          <w:spacing w:val="6"/>
          <w:kern w:val="2"/>
        </w:rPr>
        <w:t>主要</w:t>
      </w:r>
      <w:r w:rsidR="006E61F3" w:rsidRPr="00034E23">
        <w:rPr>
          <w:rFonts w:ascii="Times New Roman" w:hAnsi="Times New Roman" w:hint="eastAsia"/>
          <w:b w:val="0"/>
          <w:spacing w:val="6"/>
          <w:kern w:val="2"/>
        </w:rPr>
        <w:t>用于开发</w:t>
      </w:r>
      <w:r w:rsidRPr="00034E23">
        <w:rPr>
          <w:rFonts w:ascii="Times New Roman" w:hAnsi="Times New Roman"/>
          <w:b w:val="0"/>
          <w:spacing w:val="6"/>
          <w:kern w:val="2"/>
        </w:rPr>
        <w:t>关于如何监测</w:t>
      </w:r>
      <w:r w:rsidRPr="00034E23">
        <w:rPr>
          <w:rFonts w:ascii="Times New Roman" w:hAnsi="Times New Roman"/>
          <w:b w:val="0"/>
          <w:spacing w:val="3"/>
          <w:kern w:val="2"/>
        </w:rPr>
        <w:t>水产养殖业活动</w:t>
      </w:r>
      <w:r w:rsidR="00E97578" w:rsidRPr="00034E23">
        <w:rPr>
          <w:rFonts w:ascii="Times New Roman" w:hAnsi="Times New Roman" w:hint="eastAsia"/>
          <w:b w:val="0"/>
          <w:spacing w:val="3"/>
          <w:kern w:val="2"/>
        </w:rPr>
        <w:t>及其总体</w:t>
      </w:r>
      <w:r w:rsidRPr="00034E23">
        <w:rPr>
          <w:rFonts w:ascii="Times New Roman" w:hAnsi="Times New Roman"/>
          <w:b w:val="0"/>
          <w:spacing w:val="3"/>
          <w:kern w:val="2"/>
        </w:rPr>
        <w:t>可持续性的标准概念，以及收集必要信息</w:t>
      </w:r>
      <w:r w:rsidR="00101A78" w:rsidRPr="00034E23">
        <w:rPr>
          <w:rFonts w:ascii="Times New Roman" w:hAnsi="Times New Roman" w:hint="eastAsia"/>
          <w:b w:val="0"/>
          <w:spacing w:val="3"/>
          <w:kern w:val="2"/>
        </w:rPr>
        <w:t>所需</w:t>
      </w:r>
      <w:r w:rsidRPr="00034E23">
        <w:rPr>
          <w:rFonts w:ascii="Times New Roman" w:hAnsi="Times New Roman"/>
          <w:b w:val="0"/>
          <w:spacing w:val="3"/>
          <w:kern w:val="2"/>
        </w:rPr>
        <w:t>的实用方法</w:t>
      </w:r>
      <w:r w:rsidRPr="00F4420E">
        <w:rPr>
          <w:rFonts w:ascii="Times New Roman" w:hAnsi="Times New Roman"/>
          <w:b w:val="0"/>
          <w:spacing w:val="8"/>
          <w:kern w:val="2"/>
        </w:rPr>
        <w:t>。</w:t>
      </w:r>
    </w:p>
    <w:p w:rsidR="00AC361B" w:rsidRPr="00F4420E" w:rsidRDefault="00AC361B"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渔</w:t>
      </w:r>
      <w:r w:rsidRPr="00034E23">
        <w:rPr>
          <w:rFonts w:ascii="Times New Roman" w:hAnsi="Times New Roman"/>
          <w:b w:val="0"/>
          <w:spacing w:val="6"/>
          <w:kern w:val="2"/>
        </w:rPr>
        <w:t>业及水产养殖部的</w:t>
      </w:r>
      <w:proofErr w:type="gramStart"/>
      <w:r w:rsidR="00101A78" w:rsidRPr="00034E23">
        <w:rPr>
          <w:rFonts w:ascii="Times New Roman" w:hAnsi="Times New Roman" w:hint="eastAsia"/>
          <w:b w:val="0"/>
          <w:spacing w:val="6"/>
          <w:kern w:val="2"/>
        </w:rPr>
        <w:t>两</w:t>
      </w:r>
      <w:proofErr w:type="gramEnd"/>
      <w:r w:rsidRPr="00034E23">
        <w:rPr>
          <w:rFonts w:ascii="Times New Roman" w:hAnsi="Times New Roman"/>
          <w:b w:val="0"/>
          <w:spacing w:val="6"/>
          <w:kern w:val="2"/>
        </w:rPr>
        <w:t>年度旗舰出版物《世界渔业和水产养殖状况》</w:t>
      </w:r>
      <w:r w:rsidRPr="00034E23">
        <w:rPr>
          <w:rStyle w:val="aa"/>
          <w:rFonts w:ascii="Times New Roman" w:hAnsi="Times New Roman"/>
          <w:b w:val="0"/>
          <w:spacing w:val="6"/>
          <w:kern w:val="2"/>
        </w:rPr>
        <w:footnoteReference w:id="1"/>
      </w:r>
      <w:r w:rsidRPr="00034E23">
        <w:rPr>
          <w:rFonts w:ascii="Times New Roman" w:hAnsi="Times New Roman"/>
          <w:b w:val="0"/>
          <w:spacing w:val="6"/>
          <w:kern w:val="2"/>
        </w:rPr>
        <w:t>是粮农组织</w:t>
      </w:r>
      <w:r w:rsidR="00101A78" w:rsidRPr="00034E23">
        <w:rPr>
          <w:rFonts w:ascii="Times New Roman" w:hAnsi="Times New Roman" w:hint="eastAsia"/>
          <w:b w:val="0"/>
          <w:spacing w:val="6"/>
          <w:kern w:val="2"/>
        </w:rPr>
        <w:t>定期</w:t>
      </w:r>
      <w:r w:rsidRPr="00034E23">
        <w:rPr>
          <w:rFonts w:ascii="Times New Roman" w:hAnsi="Times New Roman"/>
          <w:b w:val="0"/>
          <w:spacing w:val="6"/>
          <w:kern w:val="2"/>
        </w:rPr>
        <w:t>传播水产养殖分析数据与信息的</w:t>
      </w:r>
      <w:proofErr w:type="gramStart"/>
      <w:r w:rsidRPr="00034E23">
        <w:rPr>
          <w:rFonts w:ascii="Times New Roman" w:hAnsi="Times New Roman"/>
          <w:b w:val="0"/>
          <w:spacing w:val="6"/>
          <w:kern w:val="2"/>
        </w:rPr>
        <w:t>最</w:t>
      </w:r>
      <w:proofErr w:type="gramEnd"/>
      <w:r w:rsidRPr="00034E23">
        <w:rPr>
          <w:rFonts w:ascii="Times New Roman" w:hAnsi="Times New Roman"/>
          <w:b w:val="0"/>
          <w:spacing w:val="6"/>
          <w:kern w:val="2"/>
        </w:rPr>
        <w:t>权威</w:t>
      </w:r>
      <w:r w:rsidR="00101A78" w:rsidRPr="00034E23">
        <w:rPr>
          <w:rFonts w:ascii="Times New Roman" w:hAnsi="Times New Roman" w:hint="eastAsia"/>
          <w:b w:val="0"/>
          <w:spacing w:val="6"/>
          <w:kern w:val="2"/>
        </w:rPr>
        <w:t>的</w:t>
      </w:r>
      <w:r w:rsidRPr="00034E23">
        <w:rPr>
          <w:rFonts w:ascii="Times New Roman" w:hAnsi="Times New Roman"/>
          <w:b w:val="0"/>
          <w:spacing w:val="6"/>
          <w:kern w:val="2"/>
        </w:rPr>
        <w:t>来源。粮农组织通过渔业及水产</w:t>
      </w:r>
      <w:r w:rsidRPr="00034E23">
        <w:rPr>
          <w:rFonts w:ascii="Times New Roman" w:hAnsi="Times New Roman"/>
          <w:b w:val="0"/>
          <w:spacing w:val="4"/>
          <w:kern w:val="2"/>
        </w:rPr>
        <w:t>养殖部网站</w:t>
      </w:r>
      <w:r w:rsidRPr="00034E23">
        <w:rPr>
          <w:rStyle w:val="aa"/>
          <w:rFonts w:ascii="Times New Roman" w:hAnsi="Times New Roman"/>
          <w:b w:val="0"/>
          <w:spacing w:val="4"/>
          <w:kern w:val="2"/>
        </w:rPr>
        <w:footnoteReference w:id="2"/>
      </w:r>
      <w:r w:rsidRPr="00034E23">
        <w:rPr>
          <w:rFonts w:ascii="Times New Roman" w:hAnsi="Times New Roman"/>
          <w:b w:val="0"/>
          <w:spacing w:val="4"/>
          <w:kern w:val="2"/>
        </w:rPr>
        <w:t>、水产养殖发展主题页面</w:t>
      </w:r>
      <w:r w:rsidRPr="00034E23">
        <w:rPr>
          <w:rStyle w:val="aa"/>
          <w:rFonts w:ascii="Times New Roman" w:hAnsi="Times New Roman"/>
          <w:b w:val="0"/>
          <w:spacing w:val="4"/>
          <w:kern w:val="2"/>
        </w:rPr>
        <w:footnoteReference w:id="3"/>
      </w:r>
      <w:r w:rsidRPr="00034E23">
        <w:rPr>
          <w:rFonts w:ascii="Times New Roman" w:hAnsi="Times New Roman"/>
          <w:b w:val="0"/>
          <w:spacing w:val="4"/>
          <w:kern w:val="2"/>
        </w:rPr>
        <w:t>、《粮农组织水产养殖电子版季刊》、印刷与</w:t>
      </w:r>
      <w:r w:rsidRPr="00F4420E">
        <w:rPr>
          <w:rFonts w:ascii="Times New Roman" w:hAnsi="Times New Roman"/>
          <w:b w:val="0"/>
          <w:spacing w:val="8"/>
          <w:kern w:val="2"/>
        </w:rPr>
        <w:t>电子</w:t>
      </w:r>
      <w:r w:rsidR="00101A78">
        <w:rPr>
          <w:rFonts w:ascii="Times New Roman" w:hAnsi="Times New Roman" w:hint="eastAsia"/>
          <w:b w:val="0"/>
          <w:spacing w:val="8"/>
          <w:kern w:val="2"/>
        </w:rPr>
        <w:t>版两种</w:t>
      </w:r>
      <w:r w:rsidRPr="00F4420E">
        <w:rPr>
          <w:rFonts w:ascii="Times New Roman" w:hAnsi="Times New Roman"/>
          <w:b w:val="0"/>
          <w:spacing w:val="8"/>
          <w:kern w:val="2"/>
        </w:rPr>
        <w:t>形式发布的《粮农组织水产养殖简报》半年刊</w:t>
      </w:r>
      <w:r w:rsidR="00101A78">
        <w:rPr>
          <w:rFonts w:ascii="Times New Roman" w:hAnsi="Times New Roman" w:hint="eastAsia"/>
          <w:b w:val="0"/>
          <w:spacing w:val="8"/>
          <w:kern w:val="2"/>
        </w:rPr>
        <w:t>等等，</w:t>
      </w:r>
      <w:r w:rsidRPr="00F4420E">
        <w:rPr>
          <w:rFonts w:ascii="Times New Roman" w:hAnsi="Times New Roman"/>
          <w:b w:val="0"/>
          <w:spacing w:val="8"/>
          <w:kern w:val="2"/>
        </w:rPr>
        <w:t>传播与水产养殖有关的统计</w:t>
      </w:r>
      <w:r w:rsidR="00101A78">
        <w:rPr>
          <w:rFonts w:ascii="Times New Roman" w:hAnsi="Times New Roman" w:hint="eastAsia"/>
          <w:b w:val="0"/>
          <w:spacing w:val="8"/>
          <w:kern w:val="2"/>
        </w:rPr>
        <w:t>资料</w:t>
      </w:r>
      <w:r w:rsidRPr="00F4420E">
        <w:rPr>
          <w:rFonts w:ascii="Times New Roman" w:hAnsi="Times New Roman"/>
          <w:b w:val="0"/>
          <w:spacing w:val="8"/>
          <w:kern w:val="2"/>
        </w:rPr>
        <w:t>、信息和其他工具。</w:t>
      </w:r>
    </w:p>
    <w:p w:rsidR="00AC361B" w:rsidRPr="00572156" w:rsidRDefault="00AC361B"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特</w:t>
      </w:r>
      <w:r w:rsidRPr="00572156">
        <w:rPr>
          <w:rFonts w:ascii="Times New Roman" w:hAnsi="Times New Roman"/>
          <w:b w:val="0"/>
          <w:spacing w:val="2"/>
          <w:kern w:val="2"/>
        </w:rPr>
        <w:t>别是</w:t>
      </w:r>
      <w:r w:rsidRPr="00572156">
        <w:rPr>
          <w:rFonts w:ascii="Times New Roman" w:hAnsi="Times New Roman"/>
          <w:b w:val="0"/>
          <w:spacing w:val="-30"/>
          <w:kern w:val="2"/>
        </w:rPr>
        <w:t>，</w:t>
      </w:r>
      <w:r w:rsidRPr="00572156">
        <w:rPr>
          <w:rFonts w:ascii="Times New Roman" w:hAnsi="Times New Roman"/>
          <w:b w:val="0"/>
          <w:spacing w:val="2"/>
          <w:kern w:val="2"/>
        </w:rPr>
        <w:t>粮农组织</w:t>
      </w:r>
      <w:proofErr w:type="gramStart"/>
      <w:r w:rsidRPr="00572156">
        <w:rPr>
          <w:rFonts w:ascii="Times New Roman" w:hAnsi="Times New Roman"/>
          <w:b w:val="0"/>
          <w:spacing w:val="2"/>
          <w:kern w:val="2"/>
        </w:rPr>
        <w:t>根据渔委水产养殖</w:t>
      </w:r>
      <w:proofErr w:type="gramEnd"/>
      <w:r w:rsidRPr="00572156">
        <w:rPr>
          <w:rFonts w:ascii="Times New Roman" w:hAnsi="Times New Roman"/>
          <w:b w:val="0"/>
          <w:spacing w:val="2"/>
          <w:kern w:val="2"/>
        </w:rPr>
        <w:t>分委员会第</w:t>
      </w:r>
      <w:r w:rsidRPr="00572156">
        <w:rPr>
          <w:rFonts w:ascii="Times New Roman" w:hAnsi="Times New Roman" w:hint="eastAsia"/>
          <w:b w:val="0"/>
          <w:spacing w:val="2"/>
          <w:kern w:val="2"/>
        </w:rPr>
        <w:t>三</w:t>
      </w:r>
      <w:r w:rsidRPr="00572156">
        <w:rPr>
          <w:rFonts w:ascii="Times New Roman" w:hAnsi="Times New Roman"/>
          <w:b w:val="0"/>
          <w:spacing w:val="2"/>
          <w:kern w:val="2"/>
        </w:rPr>
        <w:t>届会</w:t>
      </w:r>
      <w:r w:rsidRPr="00572156">
        <w:rPr>
          <w:rFonts w:ascii="Times New Roman" w:hAnsi="Times New Roman"/>
          <w:b w:val="0"/>
          <w:spacing w:val="-20"/>
          <w:kern w:val="2"/>
        </w:rPr>
        <w:t>议</w:t>
      </w:r>
      <w:r w:rsidRPr="00572156">
        <w:rPr>
          <w:rFonts w:ascii="Times New Roman" w:hAnsi="Times New Roman"/>
          <w:b w:val="0"/>
          <w:spacing w:val="2"/>
          <w:kern w:val="2"/>
        </w:rPr>
        <w:t>（</w:t>
      </w:r>
      <w:r w:rsidRPr="00572156">
        <w:rPr>
          <w:rFonts w:ascii="Times New Roman" w:hAnsi="Times New Roman"/>
          <w:b w:val="0"/>
          <w:spacing w:val="2"/>
          <w:kern w:val="2"/>
        </w:rPr>
        <w:t>200</w:t>
      </w:r>
      <w:r w:rsidRPr="00572156">
        <w:rPr>
          <w:rFonts w:ascii="Times New Roman" w:hAnsi="Times New Roman"/>
          <w:b w:val="0"/>
          <w:spacing w:val="-30"/>
          <w:kern w:val="2"/>
        </w:rPr>
        <w:t>3</w:t>
      </w:r>
      <w:r w:rsidRPr="00572156">
        <w:rPr>
          <w:rFonts w:ascii="Times New Roman" w:hAnsi="Times New Roman"/>
          <w:b w:val="0"/>
          <w:spacing w:val="-30"/>
          <w:kern w:val="2"/>
        </w:rPr>
        <w:t>年</w:t>
      </w:r>
      <w:r w:rsidRPr="00572156">
        <w:rPr>
          <w:rFonts w:ascii="Times New Roman" w:hAnsi="Times New Roman"/>
          <w:b w:val="0"/>
          <w:spacing w:val="-30"/>
          <w:kern w:val="2"/>
        </w:rPr>
        <w:t>8</w:t>
      </w:r>
      <w:r w:rsidRPr="00572156">
        <w:rPr>
          <w:rFonts w:ascii="Times New Roman" w:hAnsi="Times New Roman"/>
          <w:b w:val="0"/>
          <w:spacing w:val="-30"/>
          <w:kern w:val="2"/>
        </w:rPr>
        <w:t>月</w:t>
      </w:r>
      <w:r w:rsidRPr="00572156">
        <w:rPr>
          <w:rFonts w:ascii="Times New Roman" w:hAnsi="Times New Roman"/>
          <w:b w:val="0"/>
          <w:spacing w:val="2"/>
          <w:kern w:val="2"/>
        </w:rPr>
        <w:t>7</w:t>
      </w:r>
      <w:r w:rsidRPr="00572156">
        <w:rPr>
          <w:rFonts w:ascii="Times New Roman" w:hAnsi="Times New Roman"/>
          <w:b w:val="0"/>
          <w:spacing w:val="2"/>
          <w:kern w:val="2"/>
        </w:rPr>
        <w:t>－</w:t>
      </w:r>
      <w:r w:rsidRPr="00572156">
        <w:rPr>
          <w:rFonts w:ascii="Times New Roman" w:hAnsi="Times New Roman"/>
          <w:b w:val="0"/>
          <w:spacing w:val="2"/>
          <w:kern w:val="2"/>
        </w:rPr>
        <w:t>1</w:t>
      </w:r>
      <w:r w:rsidRPr="00572156">
        <w:rPr>
          <w:rFonts w:ascii="Times New Roman" w:hAnsi="Times New Roman"/>
          <w:b w:val="0"/>
          <w:spacing w:val="-30"/>
          <w:kern w:val="2"/>
        </w:rPr>
        <w:t>1</w:t>
      </w:r>
      <w:r w:rsidRPr="00572156">
        <w:rPr>
          <w:rFonts w:ascii="Times New Roman" w:hAnsi="Times New Roman"/>
          <w:b w:val="0"/>
          <w:spacing w:val="2"/>
          <w:kern w:val="2"/>
        </w:rPr>
        <w:t>日</w:t>
      </w:r>
      <w:r w:rsidRPr="00572156">
        <w:rPr>
          <w:rFonts w:ascii="Times New Roman" w:hAnsi="Times New Roman"/>
          <w:b w:val="0"/>
          <w:spacing w:val="-30"/>
          <w:kern w:val="2"/>
        </w:rPr>
        <w:t>，</w:t>
      </w:r>
      <w:r w:rsidRPr="00572156">
        <w:rPr>
          <w:rFonts w:ascii="Times New Roman" w:hAnsi="Times New Roman"/>
          <w:b w:val="0"/>
          <w:spacing w:val="4"/>
          <w:kern w:val="2"/>
        </w:rPr>
        <w:t>挪威特隆赫姆）的建议，于</w:t>
      </w:r>
      <w:r w:rsidRPr="00572156">
        <w:rPr>
          <w:rFonts w:ascii="Times New Roman" w:hAnsi="Times New Roman"/>
          <w:b w:val="0"/>
          <w:spacing w:val="4"/>
          <w:kern w:val="2"/>
        </w:rPr>
        <w:t>2003</w:t>
      </w:r>
      <w:r w:rsidRPr="00572156">
        <w:rPr>
          <w:rFonts w:ascii="Times New Roman" w:hAnsi="Times New Roman"/>
          <w:b w:val="0"/>
          <w:spacing w:val="4"/>
          <w:kern w:val="2"/>
        </w:rPr>
        <w:t>年起传播两份水产养殖情况说明，即国家水产养殖</w:t>
      </w:r>
      <w:r w:rsidRPr="00572156">
        <w:rPr>
          <w:rFonts w:ascii="Times New Roman" w:hAnsi="Times New Roman"/>
          <w:b w:val="0"/>
          <w:spacing w:val="3"/>
          <w:kern w:val="2"/>
        </w:rPr>
        <w:t>部门概</w:t>
      </w:r>
      <w:r w:rsidRPr="00572156">
        <w:rPr>
          <w:rFonts w:ascii="Times New Roman" w:hAnsi="Times New Roman"/>
          <w:b w:val="0"/>
          <w:spacing w:val="-20"/>
          <w:kern w:val="2"/>
        </w:rPr>
        <w:t>况</w:t>
      </w:r>
      <w:r w:rsidRPr="00572156">
        <w:rPr>
          <w:rFonts w:ascii="Times New Roman" w:hAnsi="Times New Roman"/>
          <w:b w:val="0"/>
          <w:spacing w:val="3"/>
          <w:kern w:val="2"/>
        </w:rPr>
        <w:t>（</w:t>
      </w:r>
      <w:r w:rsidRPr="00572156">
        <w:rPr>
          <w:rFonts w:ascii="Times New Roman" w:hAnsi="Times New Roman"/>
          <w:b w:val="0"/>
          <w:spacing w:val="3"/>
          <w:kern w:val="2"/>
        </w:rPr>
        <w:t>NAS</w:t>
      </w:r>
      <w:r w:rsidRPr="00572156">
        <w:rPr>
          <w:rFonts w:ascii="Times New Roman" w:hAnsi="Times New Roman"/>
          <w:b w:val="0"/>
          <w:spacing w:val="-20"/>
          <w:kern w:val="2"/>
        </w:rPr>
        <w:t>O</w:t>
      </w:r>
      <w:r w:rsidRPr="00572156">
        <w:rPr>
          <w:rFonts w:ascii="Times New Roman" w:hAnsi="Times New Roman"/>
          <w:b w:val="0"/>
          <w:spacing w:val="3"/>
          <w:kern w:val="2"/>
        </w:rPr>
        <w:t>概况）</w:t>
      </w:r>
      <w:r w:rsidRPr="00572156">
        <w:rPr>
          <w:rStyle w:val="aa"/>
          <w:rFonts w:ascii="Times New Roman" w:hAnsi="Times New Roman"/>
          <w:b w:val="0"/>
          <w:spacing w:val="3"/>
          <w:kern w:val="2"/>
        </w:rPr>
        <w:footnoteReference w:id="4"/>
      </w:r>
      <w:r w:rsidR="008C6427" w:rsidRPr="00572156">
        <w:rPr>
          <w:rFonts w:ascii="Times New Roman" w:hAnsi="Times New Roman" w:hint="eastAsia"/>
          <w:b w:val="0"/>
          <w:spacing w:val="3"/>
          <w:kern w:val="2"/>
        </w:rPr>
        <w:t>和</w:t>
      </w:r>
      <w:r w:rsidRPr="00572156">
        <w:rPr>
          <w:rFonts w:ascii="Times New Roman" w:hAnsi="Times New Roman"/>
          <w:b w:val="0"/>
          <w:spacing w:val="3"/>
          <w:kern w:val="2"/>
        </w:rPr>
        <w:t>国家水产养殖立法概</w:t>
      </w:r>
      <w:r w:rsidRPr="00572156">
        <w:rPr>
          <w:rFonts w:ascii="Times New Roman" w:hAnsi="Times New Roman"/>
          <w:b w:val="0"/>
          <w:spacing w:val="-20"/>
          <w:kern w:val="2"/>
        </w:rPr>
        <w:t>况</w:t>
      </w:r>
      <w:r w:rsidRPr="00572156">
        <w:rPr>
          <w:rFonts w:ascii="Times New Roman" w:hAnsi="Times New Roman"/>
          <w:b w:val="0"/>
          <w:spacing w:val="3"/>
          <w:kern w:val="2"/>
        </w:rPr>
        <w:t>（</w:t>
      </w:r>
      <w:r w:rsidRPr="00572156">
        <w:rPr>
          <w:rFonts w:ascii="Times New Roman" w:hAnsi="Times New Roman"/>
          <w:b w:val="0"/>
          <w:spacing w:val="3"/>
          <w:kern w:val="2"/>
        </w:rPr>
        <w:t>NAL</w:t>
      </w:r>
      <w:r w:rsidRPr="00572156">
        <w:rPr>
          <w:rFonts w:ascii="Times New Roman" w:hAnsi="Times New Roman"/>
          <w:b w:val="0"/>
          <w:spacing w:val="-20"/>
          <w:kern w:val="2"/>
        </w:rPr>
        <w:t>O</w:t>
      </w:r>
      <w:r w:rsidRPr="00572156">
        <w:rPr>
          <w:rFonts w:ascii="Times New Roman" w:hAnsi="Times New Roman"/>
          <w:b w:val="0"/>
          <w:spacing w:val="3"/>
          <w:kern w:val="2"/>
        </w:rPr>
        <w:t>概况）</w:t>
      </w:r>
      <w:r w:rsidRPr="00572156">
        <w:rPr>
          <w:rStyle w:val="aa"/>
          <w:rFonts w:ascii="Times New Roman" w:hAnsi="Times New Roman"/>
          <w:b w:val="0"/>
          <w:spacing w:val="3"/>
          <w:kern w:val="2"/>
        </w:rPr>
        <w:footnoteReference w:id="5"/>
      </w:r>
      <w:r w:rsidRPr="00572156">
        <w:rPr>
          <w:rFonts w:ascii="Times New Roman" w:hAnsi="Times New Roman"/>
          <w:b w:val="0"/>
          <w:spacing w:val="3"/>
          <w:kern w:val="2"/>
        </w:rPr>
        <w:t>。</w:t>
      </w:r>
      <w:r w:rsidRPr="00572156">
        <w:rPr>
          <w:rFonts w:ascii="Times New Roman" w:hAnsi="Times New Roman"/>
          <w:b w:val="0"/>
          <w:spacing w:val="3"/>
          <w:kern w:val="2"/>
        </w:rPr>
        <w:t>NAS</w:t>
      </w:r>
      <w:r w:rsidRPr="00572156">
        <w:rPr>
          <w:rFonts w:ascii="Times New Roman" w:hAnsi="Times New Roman"/>
          <w:b w:val="0"/>
          <w:spacing w:val="-20"/>
          <w:kern w:val="2"/>
        </w:rPr>
        <w:t>O</w:t>
      </w:r>
      <w:r w:rsidRPr="00572156">
        <w:rPr>
          <w:rFonts w:ascii="Times New Roman" w:hAnsi="Times New Roman"/>
          <w:b w:val="0"/>
          <w:spacing w:val="3"/>
          <w:kern w:val="2"/>
        </w:rPr>
        <w:t>概</w:t>
      </w:r>
      <w:r w:rsidR="006E61F3" w:rsidRPr="00572156">
        <w:rPr>
          <w:rFonts w:ascii="Times New Roman" w:hAnsi="Times New Roman" w:hint="eastAsia"/>
          <w:b w:val="0"/>
          <w:spacing w:val="3"/>
          <w:kern w:val="2"/>
        </w:rPr>
        <w:t>况</w:t>
      </w:r>
      <w:r w:rsidRPr="00572156">
        <w:rPr>
          <w:rFonts w:ascii="Times New Roman" w:hAnsi="Times New Roman"/>
          <w:b w:val="0"/>
          <w:spacing w:val="3"/>
          <w:kern w:val="2"/>
        </w:rPr>
        <w:t>介绍</w:t>
      </w:r>
      <w:r w:rsidRPr="00572156">
        <w:rPr>
          <w:rFonts w:ascii="Times New Roman" w:hAnsi="Times New Roman"/>
          <w:b w:val="0"/>
          <w:spacing w:val="8"/>
          <w:kern w:val="2"/>
        </w:rPr>
        <w:t>国家一级水产养殖和以养殖为基础的渔业</w:t>
      </w:r>
      <w:r w:rsidR="006E61F3" w:rsidRPr="00572156">
        <w:rPr>
          <w:rFonts w:ascii="Times New Roman" w:hAnsi="Times New Roman" w:hint="eastAsia"/>
          <w:b w:val="0"/>
          <w:spacing w:val="8"/>
          <w:kern w:val="2"/>
        </w:rPr>
        <w:t>总体</w:t>
      </w:r>
      <w:r w:rsidRPr="00572156">
        <w:rPr>
          <w:rFonts w:ascii="Times New Roman" w:hAnsi="Times New Roman"/>
          <w:b w:val="0"/>
          <w:spacing w:val="8"/>
          <w:kern w:val="2"/>
        </w:rPr>
        <w:t>状况，目前共有</w:t>
      </w:r>
      <w:r w:rsidRPr="00572156">
        <w:rPr>
          <w:rFonts w:ascii="Times New Roman" w:hAnsi="Times New Roman"/>
          <w:b w:val="0"/>
          <w:spacing w:val="8"/>
          <w:kern w:val="2"/>
        </w:rPr>
        <w:t>106</w:t>
      </w:r>
      <w:r w:rsidRPr="00572156">
        <w:rPr>
          <w:rFonts w:ascii="Times New Roman" w:hAnsi="Times New Roman"/>
          <w:b w:val="0"/>
          <w:spacing w:val="8"/>
          <w:kern w:val="2"/>
        </w:rPr>
        <w:t>份</w:t>
      </w:r>
      <w:r w:rsidR="00C2518E" w:rsidRPr="00572156">
        <w:rPr>
          <w:rFonts w:ascii="Times New Roman" w:hAnsi="Times New Roman" w:hint="eastAsia"/>
          <w:b w:val="0"/>
          <w:spacing w:val="8"/>
          <w:kern w:val="2"/>
        </w:rPr>
        <w:t>基本</w:t>
      </w:r>
      <w:r w:rsidR="00487F82" w:rsidRPr="00572156">
        <w:rPr>
          <w:rFonts w:ascii="Times New Roman" w:hAnsi="Times New Roman" w:hint="eastAsia"/>
          <w:b w:val="0"/>
          <w:spacing w:val="8"/>
          <w:kern w:val="2"/>
        </w:rPr>
        <w:t>资料</w:t>
      </w:r>
      <w:r w:rsidRPr="00572156">
        <w:rPr>
          <w:rFonts w:ascii="Times New Roman" w:hAnsi="Times New Roman"/>
          <w:b w:val="0"/>
          <w:spacing w:val="8"/>
          <w:kern w:val="2"/>
        </w:rPr>
        <w:t>。</w:t>
      </w:r>
      <w:r w:rsidRPr="00572156">
        <w:rPr>
          <w:rFonts w:ascii="Times New Roman" w:hAnsi="Times New Roman"/>
          <w:b w:val="0"/>
          <w:spacing w:val="8"/>
          <w:kern w:val="2"/>
        </w:rPr>
        <w:t>NASO</w:t>
      </w:r>
      <w:r w:rsidRPr="00572156">
        <w:rPr>
          <w:rFonts w:ascii="Times New Roman" w:hAnsi="Times New Roman"/>
          <w:b w:val="0"/>
          <w:spacing w:val="8"/>
          <w:kern w:val="2"/>
        </w:rPr>
        <w:t>概</w:t>
      </w:r>
      <w:r w:rsidR="00CC74A1" w:rsidRPr="00572156">
        <w:rPr>
          <w:rFonts w:ascii="Times New Roman" w:hAnsi="Times New Roman" w:hint="eastAsia"/>
          <w:b w:val="0"/>
          <w:spacing w:val="8"/>
          <w:kern w:val="2"/>
        </w:rPr>
        <w:t>况</w:t>
      </w:r>
      <w:r w:rsidRPr="00572156">
        <w:rPr>
          <w:rFonts w:ascii="Times New Roman" w:hAnsi="Times New Roman"/>
          <w:b w:val="0"/>
          <w:spacing w:val="8"/>
          <w:kern w:val="2"/>
        </w:rPr>
        <w:t>的</w:t>
      </w:r>
      <w:r w:rsidR="00CC74A1" w:rsidRPr="00572156">
        <w:rPr>
          <w:rFonts w:ascii="Times New Roman" w:hAnsi="Times New Roman"/>
          <w:b w:val="0"/>
          <w:spacing w:val="8"/>
          <w:kern w:val="2"/>
        </w:rPr>
        <w:t>编写与更新</w:t>
      </w:r>
      <w:r w:rsidRPr="00572156">
        <w:rPr>
          <w:rFonts w:ascii="Times New Roman" w:hAnsi="Times New Roman"/>
          <w:b w:val="0"/>
          <w:spacing w:val="8"/>
          <w:kern w:val="2"/>
        </w:rPr>
        <w:t>过程是粮农组织与其成员国巩固伙伴关系的过程，旨在</w:t>
      </w:r>
      <w:bookmarkStart w:id="0" w:name="_GoBack"/>
      <w:bookmarkEnd w:id="0"/>
      <w:r w:rsidRPr="00572156">
        <w:rPr>
          <w:rFonts w:ascii="Times New Roman" w:hAnsi="Times New Roman"/>
          <w:b w:val="0"/>
          <w:spacing w:val="8"/>
          <w:kern w:val="2"/>
        </w:rPr>
        <w:t>确保高效的水产养殖信息交流，以更好地在国家和</w:t>
      </w:r>
      <w:r w:rsidR="00CC74A1" w:rsidRPr="00572156">
        <w:rPr>
          <w:rFonts w:ascii="Times New Roman" w:hAnsi="Times New Roman" w:hint="eastAsia"/>
          <w:b w:val="0"/>
          <w:spacing w:val="8"/>
          <w:kern w:val="2"/>
        </w:rPr>
        <w:t>区域</w:t>
      </w:r>
      <w:r w:rsidRPr="00572156">
        <w:rPr>
          <w:rFonts w:ascii="Times New Roman" w:hAnsi="Times New Roman"/>
          <w:b w:val="0"/>
          <w:spacing w:val="8"/>
          <w:kern w:val="2"/>
        </w:rPr>
        <w:t>层面上监测水产养殖业的状况与趋势。</w:t>
      </w:r>
    </w:p>
    <w:p w:rsidR="00AC361B" w:rsidRPr="00F4420E" w:rsidRDefault="00AC361B"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NALO</w:t>
      </w:r>
      <w:r w:rsidRPr="00F4420E">
        <w:rPr>
          <w:rFonts w:ascii="Times New Roman" w:hAnsi="Times New Roman"/>
          <w:b w:val="0"/>
          <w:spacing w:val="8"/>
          <w:kern w:val="2"/>
        </w:rPr>
        <w:t>概况包括一系列关于各国水产养殖法律法规的对比性情况说明，与粮农组织发展法处合作</w:t>
      </w:r>
      <w:r w:rsidR="00CC74A1">
        <w:rPr>
          <w:rFonts w:ascii="Times New Roman" w:hAnsi="Times New Roman" w:hint="eastAsia"/>
          <w:b w:val="0"/>
          <w:spacing w:val="8"/>
          <w:kern w:val="2"/>
        </w:rPr>
        <w:t>编写而成</w:t>
      </w:r>
      <w:r w:rsidRPr="00F4420E">
        <w:rPr>
          <w:rFonts w:ascii="Times New Roman" w:hAnsi="Times New Roman"/>
          <w:b w:val="0"/>
          <w:spacing w:val="8"/>
          <w:kern w:val="2"/>
        </w:rPr>
        <w:t>，并主要基于粮农法律数据库</w:t>
      </w:r>
      <w:r w:rsidRPr="00F4420E">
        <w:rPr>
          <w:rStyle w:val="aa"/>
          <w:rFonts w:ascii="Times New Roman" w:hAnsi="Times New Roman"/>
          <w:b w:val="0"/>
          <w:spacing w:val="8"/>
          <w:kern w:val="2"/>
        </w:rPr>
        <w:footnoteReference w:id="6"/>
      </w:r>
      <w:r w:rsidR="00C2518E">
        <w:rPr>
          <w:rFonts w:ascii="Times New Roman" w:hAnsi="Times New Roman" w:hint="eastAsia"/>
          <w:b w:val="0"/>
          <w:spacing w:val="8"/>
          <w:kern w:val="2"/>
        </w:rPr>
        <w:t>，即</w:t>
      </w:r>
      <w:r w:rsidRPr="00F4420E">
        <w:rPr>
          <w:rFonts w:ascii="Times New Roman" w:hAnsi="Times New Roman"/>
          <w:b w:val="0"/>
          <w:spacing w:val="8"/>
          <w:kern w:val="2"/>
        </w:rPr>
        <w:t>世界上最大的</w:t>
      </w:r>
      <w:r w:rsidRPr="0022184C">
        <w:rPr>
          <w:rFonts w:ascii="Times New Roman" w:hAnsi="Times New Roman"/>
          <w:b w:val="0"/>
          <w:spacing w:val="6"/>
          <w:kern w:val="2"/>
        </w:rPr>
        <w:t>粮食与农业领域国家法律法规电子数据库。</w:t>
      </w:r>
      <w:r w:rsidR="00C2518E" w:rsidRPr="0022184C">
        <w:rPr>
          <w:rFonts w:ascii="Times New Roman" w:hAnsi="Times New Roman" w:hint="eastAsia"/>
          <w:b w:val="0"/>
          <w:spacing w:val="6"/>
          <w:kern w:val="2"/>
        </w:rPr>
        <w:t>其他</w:t>
      </w:r>
      <w:r w:rsidRPr="0022184C">
        <w:rPr>
          <w:rFonts w:ascii="Times New Roman" w:hAnsi="Times New Roman"/>
          <w:b w:val="0"/>
          <w:spacing w:val="6"/>
          <w:kern w:val="2"/>
        </w:rPr>
        <w:t>材料</w:t>
      </w:r>
      <w:r w:rsidR="00C2518E" w:rsidRPr="0022184C">
        <w:rPr>
          <w:rFonts w:ascii="Times New Roman" w:hAnsi="Times New Roman" w:hint="eastAsia"/>
          <w:b w:val="0"/>
          <w:spacing w:val="6"/>
          <w:kern w:val="2"/>
        </w:rPr>
        <w:t>向</w:t>
      </w:r>
      <w:r w:rsidRPr="0022184C">
        <w:rPr>
          <w:rFonts w:ascii="Times New Roman" w:hAnsi="Times New Roman"/>
          <w:b w:val="0"/>
          <w:spacing w:val="6"/>
          <w:kern w:val="2"/>
        </w:rPr>
        <w:t>各国</w:t>
      </w:r>
      <w:r w:rsidR="00C2518E" w:rsidRPr="0022184C">
        <w:rPr>
          <w:rFonts w:ascii="Times New Roman" w:hAnsi="Times New Roman" w:hint="eastAsia"/>
          <w:b w:val="0"/>
          <w:spacing w:val="6"/>
          <w:kern w:val="2"/>
        </w:rPr>
        <w:t>收集</w:t>
      </w:r>
      <w:r w:rsidRPr="0022184C">
        <w:rPr>
          <w:rFonts w:ascii="Times New Roman" w:hAnsi="Times New Roman"/>
          <w:b w:val="0"/>
          <w:spacing w:val="6"/>
          <w:kern w:val="2"/>
        </w:rPr>
        <w:t>。</w:t>
      </w:r>
      <w:r w:rsidRPr="0022184C">
        <w:rPr>
          <w:rFonts w:ascii="Times New Roman" w:hAnsi="Times New Roman"/>
          <w:b w:val="0"/>
          <w:spacing w:val="6"/>
          <w:kern w:val="2"/>
        </w:rPr>
        <w:t>NALO</w:t>
      </w:r>
      <w:r w:rsidRPr="0022184C">
        <w:rPr>
          <w:rFonts w:ascii="Times New Roman" w:hAnsi="Times New Roman"/>
          <w:b w:val="0"/>
          <w:spacing w:val="6"/>
          <w:kern w:val="2"/>
        </w:rPr>
        <w:t>概况目前</w:t>
      </w:r>
      <w:r w:rsidRPr="00F4420E">
        <w:rPr>
          <w:rFonts w:ascii="Times New Roman" w:hAnsi="Times New Roman"/>
          <w:b w:val="0"/>
          <w:spacing w:val="8"/>
          <w:kern w:val="2"/>
        </w:rPr>
        <w:t>共有</w:t>
      </w:r>
      <w:r w:rsidRPr="00F4420E">
        <w:rPr>
          <w:rFonts w:ascii="Times New Roman" w:hAnsi="Times New Roman"/>
          <w:b w:val="0"/>
          <w:spacing w:val="8"/>
          <w:kern w:val="2"/>
        </w:rPr>
        <w:t>59</w:t>
      </w:r>
      <w:r w:rsidRPr="00F4420E">
        <w:rPr>
          <w:rFonts w:ascii="Times New Roman" w:hAnsi="Times New Roman"/>
          <w:b w:val="0"/>
          <w:spacing w:val="8"/>
          <w:kern w:val="2"/>
        </w:rPr>
        <w:t>份</w:t>
      </w:r>
      <w:r w:rsidR="00C2518E">
        <w:rPr>
          <w:rFonts w:ascii="Times New Roman" w:hAnsi="Times New Roman" w:hint="eastAsia"/>
          <w:b w:val="0"/>
          <w:spacing w:val="8"/>
          <w:kern w:val="2"/>
        </w:rPr>
        <w:t>基本</w:t>
      </w:r>
      <w:r w:rsidR="00487F82">
        <w:rPr>
          <w:rFonts w:ascii="Times New Roman" w:hAnsi="Times New Roman" w:hint="eastAsia"/>
          <w:b w:val="0"/>
          <w:spacing w:val="8"/>
          <w:kern w:val="2"/>
        </w:rPr>
        <w:t>资料</w:t>
      </w:r>
      <w:r w:rsidRPr="00F4420E">
        <w:rPr>
          <w:rFonts w:ascii="Times New Roman" w:hAnsi="Times New Roman"/>
          <w:b w:val="0"/>
          <w:spacing w:val="8"/>
          <w:kern w:val="2"/>
        </w:rPr>
        <w:t>。</w:t>
      </w:r>
    </w:p>
    <w:p w:rsidR="00AC361B" w:rsidRPr="00F4420E" w:rsidRDefault="00AC361B"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水产养殖产量统计目前通过以下方式传播：</w:t>
      </w:r>
      <w:r w:rsidR="00523742">
        <w:rPr>
          <w:rFonts w:ascii="Times New Roman" w:hAnsi="Times New Roman" w:hint="eastAsia"/>
          <w:b w:val="0"/>
          <w:spacing w:val="8"/>
          <w:kern w:val="2"/>
        </w:rPr>
        <w:t>(</w:t>
      </w:r>
      <w:r w:rsidRPr="00F4420E">
        <w:rPr>
          <w:rFonts w:ascii="Times New Roman" w:hAnsi="Times New Roman"/>
          <w:b w:val="0"/>
          <w:spacing w:val="8"/>
          <w:kern w:val="2"/>
        </w:rPr>
        <w:t>1</w:t>
      </w:r>
      <w:r w:rsidR="00523742">
        <w:rPr>
          <w:rFonts w:ascii="Times New Roman" w:hAnsi="Times New Roman" w:hint="eastAsia"/>
          <w:b w:val="0"/>
          <w:spacing w:val="8"/>
          <w:kern w:val="2"/>
        </w:rPr>
        <w:t xml:space="preserve">) </w:t>
      </w:r>
      <w:r w:rsidRPr="00F4420E">
        <w:rPr>
          <w:rFonts w:ascii="Times New Roman" w:hAnsi="Times New Roman"/>
          <w:b w:val="0"/>
          <w:spacing w:val="8"/>
          <w:kern w:val="2"/>
        </w:rPr>
        <w:t>刻录于光盘上的年鉴表格；</w:t>
      </w:r>
      <w:r w:rsidR="00523742" w:rsidRPr="0022184C">
        <w:rPr>
          <w:rFonts w:ascii="Times New Roman" w:hAnsi="Times New Roman" w:hint="eastAsia"/>
          <w:b w:val="0"/>
          <w:spacing w:val="3"/>
          <w:kern w:val="2"/>
        </w:rPr>
        <w:t>(</w:t>
      </w:r>
      <w:r w:rsidRPr="0022184C">
        <w:rPr>
          <w:rFonts w:ascii="Times New Roman" w:hAnsi="Times New Roman"/>
          <w:b w:val="0"/>
          <w:spacing w:val="3"/>
          <w:kern w:val="2"/>
        </w:rPr>
        <w:t>2</w:t>
      </w:r>
      <w:r w:rsidR="00523742" w:rsidRPr="0022184C">
        <w:rPr>
          <w:rFonts w:ascii="Times New Roman" w:hAnsi="Times New Roman" w:hint="eastAsia"/>
          <w:b w:val="0"/>
          <w:spacing w:val="3"/>
          <w:kern w:val="2"/>
        </w:rPr>
        <w:t xml:space="preserve">) </w:t>
      </w:r>
      <w:r w:rsidRPr="0022184C">
        <w:rPr>
          <w:rFonts w:ascii="Times New Roman" w:hAnsi="Times New Roman"/>
          <w:b w:val="0"/>
          <w:spacing w:val="3"/>
          <w:kern w:val="2"/>
        </w:rPr>
        <w:t>在线查询；</w:t>
      </w:r>
      <w:r w:rsidR="00523742" w:rsidRPr="0022184C">
        <w:rPr>
          <w:rFonts w:ascii="Times New Roman" w:hAnsi="Times New Roman" w:hint="eastAsia"/>
          <w:b w:val="0"/>
          <w:spacing w:val="3"/>
          <w:kern w:val="2"/>
        </w:rPr>
        <w:t>(</w:t>
      </w:r>
      <w:r w:rsidRPr="0022184C">
        <w:rPr>
          <w:rFonts w:ascii="Times New Roman" w:hAnsi="Times New Roman"/>
          <w:b w:val="0"/>
          <w:spacing w:val="3"/>
          <w:kern w:val="2"/>
        </w:rPr>
        <w:t>3</w:t>
      </w:r>
      <w:r w:rsidR="00523742" w:rsidRPr="0022184C">
        <w:rPr>
          <w:rFonts w:ascii="Times New Roman" w:hAnsi="Times New Roman" w:hint="eastAsia"/>
          <w:b w:val="0"/>
          <w:spacing w:val="3"/>
          <w:kern w:val="2"/>
        </w:rPr>
        <w:t xml:space="preserve">) </w:t>
      </w:r>
      <w:r w:rsidRPr="0022184C">
        <w:rPr>
          <w:rFonts w:ascii="Times New Roman" w:hAnsi="Times New Roman"/>
          <w:b w:val="0"/>
          <w:spacing w:val="3"/>
          <w:kern w:val="2"/>
        </w:rPr>
        <w:t>名为</w:t>
      </w:r>
      <w:proofErr w:type="spellStart"/>
      <w:r w:rsidRPr="0022184C">
        <w:rPr>
          <w:rFonts w:ascii="Times New Roman" w:hAnsi="Times New Roman"/>
          <w:b w:val="0"/>
          <w:spacing w:val="3"/>
          <w:kern w:val="2"/>
        </w:rPr>
        <w:t>FishStatJ</w:t>
      </w:r>
      <w:proofErr w:type="spellEnd"/>
      <w:r w:rsidRPr="0022184C">
        <w:rPr>
          <w:rFonts w:ascii="Times New Roman" w:hAnsi="Times New Roman"/>
          <w:b w:val="0"/>
          <w:spacing w:val="3"/>
          <w:kern w:val="2"/>
        </w:rPr>
        <w:t>的应用，以支持渔业统计</w:t>
      </w:r>
      <w:r w:rsidR="001631A0" w:rsidRPr="0022184C">
        <w:rPr>
          <w:rFonts w:ascii="Times New Roman" w:hAnsi="Times New Roman" w:hint="eastAsia"/>
          <w:b w:val="0"/>
          <w:spacing w:val="3"/>
          <w:kern w:val="2"/>
        </w:rPr>
        <w:t>时间序</w:t>
      </w:r>
      <w:r w:rsidRPr="0022184C">
        <w:rPr>
          <w:rFonts w:ascii="Times New Roman" w:hAnsi="Times New Roman"/>
          <w:b w:val="0"/>
          <w:spacing w:val="3"/>
          <w:kern w:val="2"/>
        </w:rPr>
        <w:t>列的提取与集</w:t>
      </w:r>
      <w:r w:rsidR="00830939" w:rsidRPr="0022184C">
        <w:rPr>
          <w:rFonts w:ascii="Times New Roman" w:hAnsi="Times New Roman" w:hint="eastAsia"/>
          <w:b w:val="0"/>
          <w:spacing w:val="3"/>
          <w:kern w:val="2"/>
        </w:rPr>
        <w:t>合</w:t>
      </w:r>
      <w:r w:rsidRPr="0022184C">
        <w:rPr>
          <w:rStyle w:val="aa"/>
          <w:rFonts w:ascii="Times New Roman" w:hAnsi="Times New Roman"/>
          <w:b w:val="0"/>
          <w:spacing w:val="3"/>
          <w:kern w:val="2"/>
        </w:rPr>
        <w:footnoteReference w:id="7"/>
      </w:r>
      <w:r w:rsidRPr="0022184C">
        <w:rPr>
          <w:rFonts w:ascii="Times New Roman" w:hAnsi="Times New Roman"/>
          <w:b w:val="0"/>
          <w:spacing w:val="3"/>
          <w:kern w:val="2"/>
        </w:rPr>
        <w:t>。</w:t>
      </w:r>
      <w:r w:rsidRPr="00F4420E">
        <w:rPr>
          <w:rFonts w:ascii="Times New Roman" w:hAnsi="Times New Roman"/>
          <w:b w:val="0"/>
          <w:spacing w:val="8"/>
          <w:kern w:val="2"/>
        </w:rPr>
        <w:t>目前的渔业与水产养殖统计传播系统要求</w:t>
      </w:r>
      <w:r w:rsidR="00830939">
        <w:rPr>
          <w:rFonts w:ascii="Times New Roman" w:hAnsi="Times New Roman" w:hint="eastAsia"/>
          <w:b w:val="0"/>
          <w:spacing w:val="8"/>
          <w:kern w:val="2"/>
        </w:rPr>
        <w:t>填补</w:t>
      </w:r>
      <w:r w:rsidRPr="00F4420E">
        <w:rPr>
          <w:rFonts w:ascii="Times New Roman" w:hAnsi="Times New Roman"/>
          <w:b w:val="0"/>
          <w:spacing w:val="8"/>
          <w:kern w:val="2"/>
        </w:rPr>
        <w:t>完整</w:t>
      </w:r>
      <w:r w:rsidR="00830939">
        <w:rPr>
          <w:rFonts w:ascii="Times New Roman" w:hAnsi="Times New Roman" w:hint="eastAsia"/>
          <w:b w:val="0"/>
          <w:spacing w:val="8"/>
          <w:kern w:val="2"/>
        </w:rPr>
        <w:t>数值</w:t>
      </w:r>
      <w:r w:rsidRPr="00F4420E">
        <w:rPr>
          <w:rFonts w:ascii="Times New Roman" w:hAnsi="Times New Roman"/>
          <w:b w:val="0"/>
          <w:spacing w:val="8"/>
          <w:kern w:val="2"/>
        </w:rPr>
        <w:t>。这样一来，当数据集中许多值缺失、信息质量低时，就产生了重大问题。故而，</w:t>
      </w:r>
      <w:r w:rsidR="00830939" w:rsidRPr="00F4420E">
        <w:rPr>
          <w:rFonts w:ascii="Times New Roman" w:hAnsi="Times New Roman"/>
          <w:b w:val="0"/>
          <w:spacing w:val="8"/>
          <w:kern w:val="2"/>
        </w:rPr>
        <w:t>关于养成设施、孵化场产量和水产养殖就业的信息</w:t>
      </w:r>
      <w:r w:rsidRPr="00F4420E">
        <w:rPr>
          <w:rFonts w:ascii="Times New Roman" w:hAnsi="Times New Roman"/>
          <w:b w:val="0"/>
          <w:spacing w:val="8"/>
          <w:kern w:val="2"/>
        </w:rPr>
        <w:t>尽管已系统编纂并用于一般性分析，</w:t>
      </w:r>
      <w:r w:rsidR="00830939">
        <w:rPr>
          <w:rFonts w:ascii="Times New Roman" w:hAnsi="Times New Roman" w:hint="eastAsia"/>
          <w:b w:val="0"/>
          <w:spacing w:val="8"/>
          <w:kern w:val="2"/>
        </w:rPr>
        <w:t>却</w:t>
      </w:r>
      <w:r w:rsidRPr="00F4420E">
        <w:rPr>
          <w:rFonts w:ascii="Times New Roman" w:hAnsi="Times New Roman"/>
          <w:b w:val="0"/>
          <w:spacing w:val="8"/>
          <w:kern w:val="2"/>
        </w:rPr>
        <w:t>尚未</w:t>
      </w:r>
      <w:r w:rsidR="00830939">
        <w:rPr>
          <w:rFonts w:ascii="Times New Roman" w:hAnsi="Times New Roman" w:hint="eastAsia"/>
          <w:b w:val="0"/>
          <w:spacing w:val="8"/>
          <w:kern w:val="2"/>
        </w:rPr>
        <w:t>作为</w:t>
      </w:r>
      <w:r w:rsidRPr="00F4420E">
        <w:rPr>
          <w:rFonts w:ascii="Times New Roman" w:hAnsi="Times New Roman"/>
          <w:b w:val="0"/>
          <w:spacing w:val="8"/>
          <w:kern w:val="2"/>
        </w:rPr>
        <w:t>统计</w:t>
      </w:r>
      <w:r w:rsidR="00830939" w:rsidRPr="0022184C">
        <w:rPr>
          <w:rFonts w:ascii="Times New Roman" w:hAnsi="Times New Roman" w:hint="eastAsia"/>
          <w:b w:val="0"/>
          <w:spacing w:val="6"/>
          <w:kern w:val="2"/>
        </w:rPr>
        <w:t>资料加以</w:t>
      </w:r>
      <w:r w:rsidRPr="0022184C">
        <w:rPr>
          <w:rFonts w:ascii="Times New Roman" w:hAnsi="Times New Roman"/>
          <w:b w:val="0"/>
          <w:spacing w:val="6"/>
          <w:kern w:val="2"/>
        </w:rPr>
        <w:t>传播。</w:t>
      </w:r>
      <w:r w:rsidR="00830939" w:rsidRPr="0022184C">
        <w:rPr>
          <w:rFonts w:ascii="Times New Roman" w:hAnsi="Times New Roman" w:hint="eastAsia"/>
          <w:b w:val="0"/>
          <w:spacing w:val="6"/>
          <w:kern w:val="2"/>
        </w:rPr>
        <w:t>而</w:t>
      </w:r>
      <w:r w:rsidRPr="0022184C">
        <w:rPr>
          <w:rFonts w:ascii="Times New Roman" w:hAnsi="Times New Roman"/>
          <w:b w:val="0"/>
          <w:spacing w:val="6"/>
          <w:kern w:val="2"/>
        </w:rPr>
        <w:t>同时已</w:t>
      </w:r>
      <w:r w:rsidR="00487F82" w:rsidRPr="0022184C">
        <w:rPr>
          <w:rFonts w:ascii="Times New Roman" w:hAnsi="Times New Roman" w:hint="eastAsia"/>
          <w:b w:val="0"/>
          <w:spacing w:val="6"/>
          <w:kern w:val="2"/>
        </w:rPr>
        <w:t>充分注意</w:t>
      </w:r>
      <w:r w:rsidRPr="0022184C">
        <w:rPr>
          <w:rFonts w:ascii="Times New Roman" w:hAnsi="Times New Roman"/>
          <w:b w:val="0"/>
          <w:spacing w:val="6"/>
          <w:kern w:val="2"/>
        </w:rPr>
        <w:t>到，</w:t>
      </w:r>
      <w:r w:rsidR="00487F82" w:rsidRPr="0022184C">
        <w:rPr>
          <w:rFonts w:ascii="Times New Roman" w:hAnsi="Times New Roman" w:hint="eastAsia"/>
          <w:b w:val="0"/>
          <w:spacing w:val="6"/>
          <w:kern w:val="2"/>
        </w:rPr>
        <w:t>这有违以适当方式传播</w:t>
      </w:r>
      <w:r w:rsidRPr="0022184C">
        <w:rPr>
          <w:rFonts w:ascii="Times New Roman" w:hAnsi="Times New Roman"/>
          <w:b w:val="0"/>
          <w:spacing w:val="6"/>
          <w:kern w:val="2"/>
        </w:rPr>
        <w:t>国家</w:t>
      </w:r>
      <w:r w:rsidR="00487F82" w:rsidRPr="0022184C">
        <w:rPr>
          <w:rFonts w:ascii="Times New Roman" w:hAnsi="Times New Roman" w:hint="eastAsia"/>
          <w:b w:val="0"/>
          <w:spacing w:val="6"/>
          <w:kern w:val="2"/>
        </w:rPr>
        <w:t>提供</w:t>
      </w:r>
      <w:r w:rsidRPr="0022184C">
        <w:rPr>
          <w:rFonts w:ascii="Times New Roman" w:hAnsi="Times New Roman"/>
          <w:b w:val="0"/>
          <w:spacing w:val="6"/>
          <w:kern w:val="2"/>
        </w:rPr>
        <w:t>的所有信息</w:t>
      </w:r>
      <w:r w:rsidRPr="00F4420E">
        <w:rPr>
          <w:rFonts w:ascii="Times New Roman" w:hAnsi="Times New Roman"/>
          <w:b w:val="0"/>
          <w:spacing w:val="8"/>
          <w:kern w:val="2"/>
        </w:rPr>
        <w:t>的原则。因此，粮农组织考虑修改系统，</w:t>
      </w:r>
      <w:r w:rsidR="00355A43">
        <w:rPr>
          <w:rFonts w:ascii="Times New Roman" w:hAnsi="Times New Roman" w:hint="eastAsia"/>
          <w:b w:val="0"/>
          <w:spacing w:val="8"/>
          <w:kern w:val="2"/>
        </w:rPr>
        <w:t>使其在</w:t>
      </w:r>
      <w:r w:rsidRPr="00F4420E">
        <w:rPr>
          <w:rFonts w:ascii="Times New Roman" w:hAnsi="Times New Roman"/>
          <w:b w:val="0"/>
          <w:spacing w:val="8"/>
          <w:kern w:val="2"/>
        </w:rPr>
        <w:t>一如既往传播包</w:t>
      </w:r>
      <w:r w:rsidR="00355A43">
        <w:rPr>
          <w:rFonts w:ascii="Times New Roman" w:hAnsi="Times New Roman" w:hint="eastAsia"/>
          <w:b w:val="0"/>
          <w:spacing w:val="8"/>
          <w:kern w:val="2"/>
        </w:rPr>
        <w:t>含完整</w:t>
      </w:r>
      <w:r w:rsidRPr="00F4420E">
        <w:rPr>
          <w:rFonts w:ascii="Times New Roman" w:hAnsi="Times New Roman"/>
          <w:b w:val="0"/>
          <w:spacing w:val="8"/>
          <w:kern w:val="2"/>
        </w:rPr>
        <w:t>估算值的全</w:t>
      </w:r>
      <w:r w:rsidR="00355A43">
        <w:rPr>
          <w:rFonts w:ascii="Times New Roman" w:hAnsi="Times New Roman" w:hint="eastAsia"/>
          <w:b w:val="0"/>
          <w:spacing w:val="8"/>
          <w:kern w:val="2"/>
        </w:rPr>
        <w:t>球</w:t>
      </w:r>
      <w:r w:rsidRPr="00F4420E">
        <w:rPr>
          <w:rFonts w:ascii="Times New Roman" w:hAnsi="Times New Roman"/>
          <w:b w:val="0"/>
          <w:spacing w:val="8"/>
          <w:kern w:val="2"/>
        </w:rPr>
        <w:t>统计</w:t>
      </w:r>
      <w:r w:rsidR="00355A43">
        <w:rPr>
          <w:rFonts w:ascii="Times New Roman" w:hAnsi="Times New Roman" w:hint="eastAsia"/>
          <w:b w:val="0"/>
          <w:spacing w:val="8"/>
          <w:kern w:val="2"/>
        </w:rPr>
        <w:t>序</w:t>
      </w:r>
      <w:r w:rsidRPr="00F4420E">
        <w:rPr>
          <w:rFonts w:ascii="Times New Roman" w:hAnsi="Times New Roman"/>
          <w:b w:val="0"/>
          <w:spacing w:val="8"/>
          <w:kern w:val="2"/>
        </w:rPr>
        <w:t>列之外，</w:t>
      </w:r>
      <w:r w:rsidR="00355A43">
        <w:rPr>
          <w:rFonts w:ascii="Times New Roman" w:hAnsi="Times New Roman" w:hint="eastAsia"/>
          <w:b w:val="0"/>
          <w:spacing w:val="8"/>
          <w:kern w:val="2"/>
        </w:rPr>
        <w:t>也能</w:t>
      </w:r>
      <w:r w:rsidRPr="00F4420E">
        <w:rPr>
          <w:rFonts w:ascii="Times New Roman" w:hAnsi="Times New Roman"/>
          <w:b w:val="0"/>
          <w:spacing w:val="8"/>
          <w:kern w:val="2"/>
        </w:rPr>
        <w:t>传播未</w:t>
      </w:r>
      <w:r w:rsidR="00355A43">
        <w:rPr>
          <w:rFonts w:ascii="Times New Roman" w:hAnsi="Times New Roman" w:hint="eastAsia"/>
          <w:b w:val="0"/>
          <w:spacing w:val="8"/>
          <w:kern w:val="2"/>
        </w:rPr>
        <w:t>填补</w:t>
      </w:r>
      <w:r w:rsidR="0080208E">
        <w:rPr>
          <w:rFonts w:ascii="Times New Roman" w:hAnsi="Times New Roman" w:hint="eastAsia"/>
          <w:b w:val="0"/>
          <w:spacing w:val="8"/>
          <w:kern w:val="2"/>
        </w:rPr>
        <w:t>缺失数值</w:t>
      </w:r>
      <w:r w:rsidRPr="00F4420E">
        <w:rPr>
          <w:rFonts w:ascii="Times New Roman" w:hAnsi="Times New Roman"/>
          <w:b w:val="0"/>
          <w:spacing w:val="8"/>
          <w:kern w:val="2"/>
        </w:rPr>
        <w:t>的数据集。</w:t>
      </w:r>
    </w:p>
    <w:p w:rsidR="00AC361B" w:rsidRPr="00F4420E" w:rsidRDefault="00355A43" w:rsidP="00C26F9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Pr>
          <w:rFonts w:ascii="Times New Roman" w:hAnsi="Times New Roman" w:hint="eastAsia"/>
          <w:b w:val="0"/>
          <w:spacing w:val="8"/>
          <w:kern w:val="2"/>
        </w:rPr>
        <w:t>此</w:t>
      </w:r>
      <w:r w:rsidRPr="0022184C">
        <w:rPr>
          <w:rFonts w:ascii="Times New Roman" w:hAnsi="Times New Roman" w:hint="eastAsia"/>
          <w:b w:val="0"/>
          <w:spacing w:val="6"/>
          <w:kern w:val="2"/>
        </w:rPr>
        <w:t>外</w:t>
      </w:r>
      <w:r w:rsidR="00AC361B" w:rsidRPr="0022184C">
        <w:rPr>
          <w:rFonts w:ascii="Times New Roman" w:hAnsi="Times New Roman"/>
          <w:b w:val="0"/>
          <w:spacing w:val="6"/>
          <w:kern w:val="2"/>
        </w:rPr>
        <w:t>，粮农组织正在</w:t>
      </w:r>
      <w:r w:rsidRPr="0022184C">
        <w:rPr>
          <w:rFonts w:ascii="Times New Roman" w:hAnsi="Times New Roman" w:hint="eastAsia"/>
          <w:b w:val="0"/>
          <w:spacing w:val="6"/>
          <w:kern w:val="2"/>
        </w:rPr>
        <w:t>落实</w:t>
      </w:r>
      <w:r w:rsidR="00AC361B" w:rsidRPr="0022184C">
        <w:rPr>
          <w:rFonts w:ascii="Times New Roman" w:hAnsi="Times New Roman"/>
          <w:b w:val="0"/>
          <w:spacing w:val="6"/>
          <w:kern w:val="2"/>
        </w:rPr>
        <w:t>一项开发</w:t>
      </w:r>
      <w:r w:rsidR="00523742" w:rsidRPr="0022184C">
        <w:rPr>
          <w:rFonts w:ascii="Times New Roman" w:hAnsi="Times New Roman" w:hint="eastAsia"/>
          <w:b w:val="0"/>
          <w:spacing w:val="6"/>
          <w:kern w:val="2"/>
        </w:rPr>
        <w:t>“</w:t>
      </w:r>
      <w:r w:rsidR="00AC361B" w:rsidRPr="0022184C">
        <w:rPr>
          <w:rFonts w:ascii="Times New Roman" w:hAnsi="Times New Roman"/>
          <w:b w:val="0"/>
          <w:spacing w:val="6"/>
          <w:kern w:val="2"/>
        </w:rPr>
        <w:t>世界水产养殖业绩指标</w:t>
      </w:r>
      <w:r w:rsidR="00523742" w:rsidRPr="0022184C">
        <w:rPr>
          <w:rFonts w:ascii="Times New Roman" w:hAnsi="Times New Roman" w:hint="eastAsia"/>
          <w:b w:val="0"/>
          <w:spacing w:val="6"/>
          <w:kern w:val="2"/>
        </w:rPr>
        <w:t>”</w:t>
      </w:r>
      <w:r w:rsidR="00AC361B" w:rsidRPr="0022184C">
        <w:rPr>
          <w:rFonts w:ascii="Times New Roman" w:hAnsi="Times New Roman"/>
          <w:b w:val="0"/>
          <w:spacing w:val="6"/>
          <w:kern w:val="2"/>
        </w:rPr>
        <w:t>（指标工具）</w:t>
      </w:r>
      <w:r w:rsidR="00AC361B" w:rsidRPr="0022184C">
        <w:rPr>
          <w:rFonts w:ascii="Times New Roman" w:hAnsi="Times New Roman"/>
          <w:b w:val="0"/>
          <w:spacing w:val="4"/>
          <w:kern w:val="2"/>
        </w:rPr>
        <w:t>的倡议。这是一种用于监测水产养殖业业绩的便捷工具，</w:t>
      </w:r>
      <w:r w:rsidR="00AC361B" w:rsidRPr="0022184C">
        <w:rPr>
          <w:rStyle w:val="aa"/>
          <w:rFonts w:ascii="Times New Roman" w:hAnsi="Times New Roman"/>
          <w:b w:val="0"/>
          <w:spacing w:val="4"/>
          <w:kern w:val="2"/>
        </w:rPr>
        <w:footnoteReference w:id="8"/>
      </w:r>
      <w:r w:rsidR="00AC361B" w:rsidRPr="0022184C">
        <w:rPr>
          <w:rFonts w:ascii="Times New Roman" w:hAnsi="Times New Roman"/>
          <w:b w:val="0"/>
          <w:spacing w:val="4"/>
          <w:kern w:val="2"/>
        </w:rPr>
        <w:t>以精心设计的图片和表格</w:t>
      </w:r>
      <w:r w:rsidR="00AC361B" w:rsidRPr="00F4420E">
        <w:rPr>
          <w:rFonts w:ascii="Times New Roman" w:hAnsi="Times New Roman"/>
          <w:b w:val="0"/>
          <w:spacing w:val="8"/>
          <w:kern w:val="2"/>
        </w:rPr>
        <w:t>形式展现水产养殖发展的状况与趋势，回答水产养殖业管理中普遍关注的问题。</w:t>
      </w:r>
    </w:p>
    <w:p w:rsidR="00AC361B" w:rsidRPr="00F4420E" w:rsidRDefault="00AC361B" w:rsidP="00C26F90">
      <w:pPr>
        <w:ind w:firstLine="510"/>
        <w:rPr>
          <w:rFonts w:ascii="Times New Roman"/>
        </w:rPr>
      </w:pPr>
      <w:r w:rsidRPr="00F4420E">
        <w:rPr>
          <w:rFonts w:ascii="Times New Roman"/>
        </w:rPr>
        <w:t>指</w:t>
      </w:r>
      <w:r w:rsidRPr="0022184C">
        <w:rPr>
          <w:rFonts w:ascii="Times New Roman"/>
          <w:spacing w:val="2"/>
        </w:rPr>
        <w:t>标工具的水产养殖产量模块近日已开发完毕，可供试用。目前，该模块覆盖了</w:t>
      </w:r>
      <w:r w:rsidRPr="0022184C">
        <w:rPr>
          <w:rFonts w:ascii="Times New Roman"/>
          <w:spacing w:val="-20"/>
        </w:rPr>
        <w:t>从</w:t>
      </w:r>
      <w:r w:rsidRPr="0022184C">
        <w:rPr>
          <w:rFonts w:ascii="Times New Roman"/>
          <w:spacing w:val="3"/>
        </w:rPr>
        <w:t>195</w:t>
      </w:r>
      <w:r w:rsidRPr="0022184C">
        <w:rPr>
          <w:rFonts w:ascii="Times New Roman"/>
          <w:spacing w:val="-20"/>
        </w:rPr>
        <w:t>0</w:t>
      </w:r>
      <w:r w:rsidRPr="0022184C">
        <w:rPr>
          <w:rFonts w:ascii="Times New Roman"/>
          <w:spacing w:val="3"/>
        </w:rPr>
        <w:t>年至今</w:t>
      </w:r>
      <w:r w:rsidRPr="0022184C">
        <w:rPr>
          <w:rFonts w:ascii="Times New Roman"/>
          <w:spacing w:val="-20"/>
        </w:rPr>
        <w:t>，约</w:t>
      </w:r>
      <w:r w:rsidRPr="0022184C">
        <w:rPr>
          <w:rFonts w:ascii="Times New Roman"/>
          <w:spacing w:val="3"/>
        </w:rPr>
        <w:t>90</w:t>
      </w:r>
      <w:r w:rsidRPr="0022184C">
        <w:rPr>
          <w:rFonts w:ascii="Times New Roman"/>
          <w:spacing w:val="-20"/>
        </w:rPr>
        <w:t>0</w:t>
      </w:r>
      <w:r w:rsidR="00355A43" w:rsidRPr="0022184C">
        <w:rPr>
          <w:rFonts w:ascii="Times New Roman" w:hint="eastAsia"/>
          <w:spacing w:val="3"/>
        </w:rPr>
        <w:t>个</w:t>
      </w:r>
      <w:r w:rsidR="0080208E" w:rsidRPr="0022184C">
        <w:rPr>
          <w:rFonts w:ascii="Times New Roman" w:hint="eastAsia"/>
          <w:spacing w:val="3"/>
        </w:rPr>
        <w:t>品</w:t>
      </w:r>
      <w:r w:rsidRPr="0022184C">
        <w:rPr>
          <w:rFonts w:ascii="Times New Roman"/>
          <w:spacing w:val="3"/>
        </w:rPr>
        <w:t>和</w:t>
      </w:r>
      <w:r w:rsidR="0080208E" w:rsidRPr="0022184C">
        <w:rPr>
          <w:rFonts w:ascii="Times New Roman" w:hint="eastAsia"/>
          <w:spacing w:val="3"/>
        </w:rPr>
        <w:t>品</w:t>
      </w:r>
      <w:r w:rsidRPr="0022184C">
        <w:rPr>
          <w:rFonts w:ascii="Times New Roman"/>
          <w:spacing w:val="3"/>
        </w:rPr>
        <w:t>种</w:t>
      </w:r>
      <w:r w:rsidR="0080208E" w:rsidRPr="0022184C">
        <w:rPr>
          <w:rFonts w:ascii="Times New Roman" w:hint="eastAsia"/>
          <w:spacing w:val="3"/>
        </w:rPr>
        <w:t>组</w:t>
      </w:r>
      <w:r w:rsidRPr="0022184C">
        <w:rPr>
          <w:rFonts w:ascii="Times New Roman"/>
          <w:spacing w:val="3"/>
        </w:rPr>
        <w:t>在国家</w:t>
      </w:r>
      <w:r w:rsidRPr="0022184C">
        <w:rPr>
          <w:rFonts w:ascii="Times New Roman"/>
          <w:spacing w:val="-20"/>
        </w:rPr>
        <w:t>、</w:t>
      </w:r>
      <w:r w:rsidRPr="0022184C">
        <w:rPr>
          <w:rFonts w:ascii="Times New Roman"/>
          <w:spacing w:val="3"/>
        </w:rPr>
        <w:t>区</w:t>
      </w:r>
      <w:r w:rsidR="00355A43" w:rsidRPr="0022184C">
        <w:rPr>
          <w:rFonts w:ascii="Times New Roman" w:hint="eastAsia"/>
          <w:spacing w:val="3"/>
        </w:rPr>
        <w:t>域</w:t>
      </w:r>
      <w:r w:rsidRPr="0022184C">
        <w:rPr>
          <w:rFonts w:ascii="Times New Roman"/>
          <w:spacing w:val="3"/>
        </w:rPr>
        <w:t>和全球层面上的养殖产量和产值</w:t>
      </w:r>
      <w:r w:rsidRPr="0022184C">
        <w:rPr>
          <w:rStyle w:val="aa"/>
          <w:rFonts w:ascii="Times New Roman"/>
          <w:spacing w:val="3"/>
        </w:rPr>
        <w:footnoteReference w:id="9"/>
      </w:r>
      <w:r w:rsidRPr="0022184C">
        <w:rPr>
          <w:rFonts w:ascii="Times New Roman"/>
          <w:spacing w:val="3"/>
        </w:rPr>
        <w:t>。</w:t>
      </w:r>
      <w:r w:rsidR="00CA3150">
        <w:rPr>
          <w:rFonts w:ascii="Times New Roman" w:hint="eastAsia"/>
        </w:rPr>
        <w:t>该</w:t>
      </w:r>
      <w:r w:rsidRPr="00F4420E">
        <w:rPr>
          <w:rFonts w:ascii="Times New Roman"/>
        </w:rPr>
        <w:t>指标工具下一步计划</w:t>
      </w:r>
      <w:r w:rsidR="00CA3150">
        <w:rPr>
          <w:rFonts w:ascii="Times New Roman" w:hint="eastAsia"/>
        </w:rPr>
        <w:t>添加</w:t>
      </w:r>
      <w:r w:rsidRPr="00F4420E">
        <w:rPr>
          <w:rFonts w:ascii="Times New Roman"/>
        </w:rPr>
        <w:t>鱼品消费</w:t>
      </w:r>
      <w:r w:rsidR="00CA3150">
        <w:rPr>
          <w:rFonts w:ascii="Times New Roman" w:hint="eastAsia"/>
        </w:rPr>
        <w:t>和</w:t>
      </w:r>
      <w:r w:rsidRPr="00F4420E">
        <w:rPr>
          <w:rFonts w:ascii="Times New Roman"/>
        </w:rPr>
        <w:t>就业</w:t>
      </w:r>
      <w:r w:rsidR="00CA3150">
        <w:rPr>
          <w:rFonts w:ascii="Times New Roman" w:hint="eastAsia"/>
        </w:rPr>
        <w:t>两个</w:t>
      </w:r>
      <w:r w:rsidRPr="00F4420E">
        <w:rPr>
          <w:rFonts w:ascii="Times New Roman"/>
        </w:rPr>
        <w:t>模块。</w:t>
      </w:r>
    </w:p>
    <w:p w:rsidR="00C26F90" w:rsidRDefault="00C26F90">
      <w:pPr>
        <w:widowControl/>
        <w:spacing w:before="0" w:after="0" w:line="240" w:lineRule="auto"/>
        <w:jc w:val="left"/>
        <w:rPr>
          <w:rFonts w:ascii="Times New Roman" w:eastAsia="楷体_GB2312"/>
          <w:b/>
          <w:sz w:val="28"/>
          <w:szCs w:val="34"/>
        </w:rPr>
      </w:pPr>
      <w:r>
        <w:br w:type="page"/>
      </w:r>
    </w:p>
    <w:p w:rsidR="00AC361B" w:rsidRPr="00AC361B" w:rsidRDefault="00AC361B" w:rsidP="005C34E7">
      <w:pPr>
        <w:pStyle w:val="1"/>
      </w:pPr>
      <w:r w:rsidRPr="00AC361B">
        <w:t>水产养殖</w:t>
      </w:r>
      <w:r w:rsidR="005C34E7">
        <w:rPr>
          <w:rFonts w:hint="eastAsia"/>
        </w:rPr>
        <w:t>主题</w:t>
      </w:r>
      <w:r w:rsidRPr="00AC361B">
        <w:t>工作组动态</w:t>
      </w:r>
    </w:p>
    <w:p w:rsidR="00AC361B" w:rsidRPr="00F4420E" w:rsidRDefault="00AC361B" w:rsidP="00C26F90">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proofErr w:type="gramStart"/>
      <w:r w:rsidRPr="00F4420E">
        <w:rPr>
          <w:rFonts w:ascii="Times New Roman" w:hAnsi="Times New Roman"/>
          <w:b w:val="0"/>
          <w:spacing w:val="8"/>
          <w:kern w:val="2"/>
        </w:rPr>
        <w:t>根</w:t>
      </w:r>
      <w:r w:rsidRPr="00C26F90">
        <w:rPr>
          <w:rFonts w:ascii="Times New Roman" w:hAnsi="Times New Roman"/>
          <w:b w:val="0"/>
          <w:spacing w:val="4"/>
          <w:kern w:val="2"/>
        </w:rPr>
        <w:t>据渔委水产养殖</w:t>
      </w:r>
      <w:proofErr w:type="gramEnd"/>
      <w:r w:rsidRPr="00C26F90">
        <w:rPr>
          <w:rFonts w:ascii="Times New Roman" w:hAnsi="Times New Roman"/>
          <w:b w:val="0"/>
          <w:spacing w:val="4"/>
          <w:kern w:val="2"/>
        </w:rPr>
        <w:t>分委员会</w:t>
      </w:r>
      <w:r w:rsidRPr="00C26F90">
        <w:rPr>
          <w:rFonts w:ascii="Times New Roman" w:hAnsi="Times New Roman"/>
          <w:b w:val="0"/>
          <w:spacing w:val="4"/>
          <w:kern w:val="2"/>
        </w:rPr>
        <w:t>2006</w:t>
      </w:r>
      <w:r w:rsidRPr="00C26F90">
        <w:rPr>
          <w:rFonts w:ascii="Times New Roman" w:hAnsi="Times New Roman"/>
          <w:b w:val="0"/>
          <w:spacing w:val="4"/>
          <w:kern w:val="2"/>
        </w:rPr>
        <w:t>年新德里会议</w:t>
      </w:r>
      <w:r w:rsidR="0080208E" w:rsidRPr="00C26F90">
        <w:rPr>
          <w:rFonts w:ascii="Times New Roman" w:hAnsi="Times New Roman" w:hint="eastAsia"/>
          <w:b w:val="0"/>
          <w:spacing w:val="4"/>
          <w:kern w:val="2"/>
        </w:rPr>
        <w:t>所</w:t>
      </w:r>
      <w:r w:rsidR="00CA3150" w:rsidRPr="00C26F90">
        <w:rPr>
          <w:rFonts w:ascii="Times New Roman" w:hAnsi="Times New Roman" w:hint="eastAsia"/>
          <w:b w:val="0"/>
          <w:spacing w:val="4"/>
          <w:kern w:val="2"/>
        </w:rPr>
        <w:t>赞同</w:t>
      </w:r>
      <w:r w:rsidRPr="00C26F90">
        <w:rPr>
          <w:rFonts w:ascii="Times New Roman" w:hAnsi="Times New Roman"/>
          <w:b w:val="0"/>
          <w:spacing w:val="4"/>
          <w:kern w:val="2"/>
        </w:rPr>
        <w:t>的《改进水产养殖状况</w:t>
      </w:r>
      <w:r w:rsidRPr="00C26F90">
        <w:rPr>
          <w:rFonts w:ascii="Times New Roman" w:hAnsi="Times New Roman"/>
          <w:b w:val="0"/>
          <w:spacing w:val="6"/>
          <w:kern w:val="2"/>
        </w:rPr>
        <w:t>和趋势信息的战略和纲要计划》</w:t>
      </w:r>
      <w:r w:rsidRPr="00C26F90">
        <w:rPr>
          <w:rStyle w:val="aa"/>
          <w:rFonts w:ascii="Times New Roman" w:hAnsi="Times New Roman"/>
          <w:b w:val="0"/>
          <w:spacing w:val="6"/>
          <w:kern w:val="2"/>
        </w:rPr>
        <w:footnoteReference w:id="10"/>
      </w:r>
      <w:r w:rsidRPr="00C26F90">
        <w:rPr>
          <w:rFonts w:ascii="Times New Roman" w:hAnsi="Times New Roman"/>
          <w:b w:val="0"/>
          <w:spacing w:val="6"/>
          <w:kern w:val="2"/>
        </w:rPr>
        <w:t>，</w:t>
      </w:r>
      <w:r w:rsidR="0071423A" w:rsidRPr="00C26F90">
        <w:rPr>
          <w:rFonts w:ascii="Times New Roman" w:hAnsi="Times New Roman"/>
          <w:b w:val="0"/>
          <w:spacing w:val="6"/>
          <w:kern w:val="2"/>
        </w:rPr>
        <w:t>渔业统计协调工作组第</w:t>
      </w:r>
      <w:r w:rsidR="0071423A" w:rsidRPr="00C26F90">
        <w:rPr>
          <w:rFonts w:ascii="Times New Roman" w:hAnsi="Times New Roman" w:hint="eastAsia"/>
          <w:b w:val="0"/>
          <w:spacing w:val="6"/>
          <w:kern w:val="2"/>
        </w:rPr>
        <w:t>二十三</w:t>
      </w:r>
      <w:r w:rsidR="0071423A" w:rsidRPr="00C26F90">
        <w:rPr>
          <w:rFonts w:ascii="Times New Roman" w:hAnsi="Times New Roman"/>
          <w:b w:val="0"/>
          <w:spacing w:val="6"/>
          <w:kern w:val="2"/>
        </w:rPr>
        <w:t>届会议</w:t>
      </w:r>
      <w:r w:rsidR="0071423A" w:rsidRPr="00C26F90">
        <w:rPr>
          <w:rFonts w:ascii="Times New Roman" w:hAnsi="Times New Roman" w:hint="eastAsia"/>
          <w:b w:val="0"/>
          <w:spacing w:val="6"/>
          <w:kern w:val="2"/>
        </w:rPr>
        <w:t>（</w:t>
      </w:r>
      <w:r w:rsidR="0071423A" w:rsidRPr="00C26F90">
        <w:rPr>
          <w:rFonts w:ascii="Times New Roman" w:hAnsi="Times New Roman"/>
          <w:b w:val="0"/>
          <w:spacing w:val="6"/>
          <w:kern w:val="2"/>
        </w:rPr>
        <w:t>2010</w:t>
      </w:r>
      <w:r w:rsidR="0071423A" w:rsidRPr="00C26F90">
        <w:rPr>
          <w:rFonts w:ascii="Times New Roman" w:hAnsi="Times New Roman"/>
          <w:b w:val="0"/>
          <w:spacing w:val="6"/>
          <w:kern w:val="2"/>
        </w:rPr>
        <w:t>年</w:t>
      </w:r>
      <w:r w:rsidR="0071423A" w:rsidRPr="00F4420E">
        <w:rPr>
          <w:rFonts w:ascii="Times New Roman" w:hAnsi="Times New Roman"/>
          <w:b w:val="0"/>
          <w:spacing w:val="8"/>
          <w:kern w:val="2"/>
        </w:rPr>
        <w:t>2</w:t>
      </w:r>
      <w:r w:rsidR="0071423A" w:rsidRPr="00F4420E">
        <w:rPr>
          <w:rFonts w:ascii="Times New Roman" w:hAnsi="Times New Roman"/>
          <w:b w:val="0"/>
          <w:spacing w:val="8"/>
          <w:kern w:val="2"/>
        </w:rPr>
        <w:t>月</w:t>
      </w:r>
      <w:r w:rsidR="0071423A" w:rsidRPr="00F4420E">
        <w:rPr>
          <w:rFonts w:ascii="Times New Roman" w:hAnsi="Times New Roman"/>
          <w:b w:val="0"/>
          <w:spacing w:val="8"/>
          <w:kern w:val="2"/>
        </w:rPr>
        <w:t>22</w:t>
      </w:r>
      <w:r w:rsidR="0071423A" w:rsidRPr="00F4420E">
        <w:rPr>
          <w:rFonts w:ascii="Times New Roman" w:hAnsi="Times New Roman"/>
          <w:b w:val="0"/>
          <w:spacing w:val="8"/>
          <w:kern w:val="2"/>
        </w:rPr>
        <w:t>日至</w:t>
      </w:r>
      <w:r w:rsidR="0071423A" w:rsidRPr="00F4420E">
        <w:rPr>
          <w:rFonts w:ascii="Times New Roman" w:hAnsi="Times New Roman"/>
          <w:b w:val="0"/>
          <w:spacing w:val="8"/>
          <w:kern w:val="2"/>
        </w:rPr>
        <w:t>26</w:t>
      </w:r>
      <w:r w:rsidR="0071423A" w:rsidRPr="00F4420E">
        <w:rPr>
          <w:rFonts w:ascii="Times New Roman" w:hAnsi="Times New Roman"/>
          <w:b w:val="0"/>
          <w:spacing w:val="8"/>
          <w:kern w:val="2"/>
        </w:rPr>
        <w:t>日</w:t>
      </w:r>
      <w:r w:rsidR="0071423A">
        <w:rPr>
          <w:rFonts w:ascii="Times New Roman" w:hAnsi="Times New Roman" w:hint="eastAsia"/>
          <w:b w:val="0"/>
          <w:spacing w:val="8"/>
          <w:kern w:val="2"/>
        </w:rPr>
        <w:t>，</w:t>
      </w:r>
      <w:r w:rsidR="0071423A" w:rsidRPr="00F4420E">
        <w:rPr>
          <w:rFonts w:ascii="Times New Roman" w:hAnsi="Times New Roman"/>
          <w:b w:val="0"/>
          <w:spacing w:val="8"/>
          <w:kern w:val="2"/>
        </w:rPr>
        <w:t>澳大利亚霍巴特</w:t>
      </w:r>
      <w:r w:rsidR="0071423A">
        <w:rPr>
          <w:rFonts w:ascii="Times New Roman" w:hAnsi="Times New Roman" w:hint="eastAsia"/>
          <w:b w:val="0"/>
          <w:spacing w:val="8"/>
          <w:kern w:val="2"/>
        </w:rPr>
        <w:t>）</w:t>
      </w:r>
      <w:r w:rsidRPr="00F4420E">
        <w:rPr>
          <w:rFonts w:ascii="Times New Roman" w:hAnsi="Times New Roman"/>
          <w:b w:val="0"/>
          <w:spacing w:val="8"/>
          <w:kern w:val="2"/>
        </w:rPr>
        <w:t>设立了</w:t>
      </w:r>
      <w:r w:rsidR="0071423A">
        <w:rPr>
          <w:rFonts w:ascii="Times New Roman" w:hAnsi="Times New Roman" w:hint="eastAsia"/>
          <w:b w:val="0"/>
          <w:spacing w:val="8"/>
          <w:kern w:val="2"/>
        </w:rPr>
        <w:t>下属的</w:t>
      </w:r>
      <w:r w:rsidRPr="00F4420E">
        <w:rPr>
          <w:rFonts w:ascii="Times New Roman" w:hAnsi="Times New Roman"/>
          <w:b w:val="0"/>
          <w:spacing w:val="8"/>
          <w:kern w:val="2"/>
        </w:rPr>
        <w:t>水产养殖</w:t>
      </w:r>
      <w:r w:rsidR="0071423A">
        <w:rPr>
          <w:rFonts w:ascii="Times New Roman" w:hAnsi="Times New Roman" w:hint="eastAsia"/>
          <w:b w:val="0"/>
          <w:spacing w:val="8"/>
          <w:kern w:val="2"/>
        </w:rPr>
        <w:t>专题</w:t>
      </w:r>
      <w:r w:rsidRPr="00F4420E">
        <w:rPr>
          <w:rFonts w:ascii="Times New Roman" w:hAnsi="Times New Roman"/>
          <w:b w:val="0"/>
          <w:spacing w:val="8"/>
          <w:kern w:val="2"/>
        </w:rPr>
        <w:t>工作组，作为专</w:t>
      </w:r>
      <w:r w:rsidR="0071423A">
        <w:rPr>
          <w:rFonts w:ascii="Times New Roman" w:hAnsi="Times New Roman" w:hint="eastAsia"/>
          <w:b w:val="0"/>
          <w:spacing w:val="8"/>
          <w:kern w:val="2"/>
        </w:rPr>
        <w:t>门处理</w:t>
      </w:r>
      <w:r w:rsidRPr="00F4420E">
        <w:rPr>
          <w:rFonts w:ascii="Times New Roman" w:hAnsi="Times New Roman"/>
          <w:b w:val="0"/>
          <w:spacing w:val="8"/>
          <w:kern w:val="2"/>
        </w:rPr>
        <w:t>水产养殖相关问题的闭会期间工作组。</w:t>
      </w:r>
    </w:p>
    <w:p w:rsidR="00AC361B" w:rsidRPr="00F4420E" w:rsidRDefault="00AC361B" w:rsidP="0071423A">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水</w:t>
      </w:r>
      <w:r w:rsidRPr="00C26F90">
        <w:rPr>
          <w:rFonts w:ascii="Times New Roman" w:hAnsi="Times New Roman"/>
          <w:b w:val="0"/>
          <w:spacing w:val="4"/>
          <w:kern w:val="2"/>
        </w:rPr>
        <w:t>产养殖</w:t>
      </w:r>
      <w:r w:rsidR="0071423A" w:rsidRPr="00C26F90">
        <w:rPr>
          <w:rFonts w:ascii="Times New Roman" w:hAnsi="Times New Roman" w:hint="eastAsia"/>
          <w:b w:val="0"/>
          <w:spacing w:val="4"/>
          <w:kern w:val="2"/>
        </w:rPr>
        <w:t>专题</w:t>
      </w:r>
      <w:r w:rsidRPr="00C26F90">
        <w:rPr>
          <w:rFonts w:ascii="Times New Roman" w:hAnsi="Times New Roman"/>
          <w:b w:val="0"/>
          <w:spacing w:val="4"/>
          <w:kern w:val="2"/>
        </w:rPr>
        <w:t>工作组旨在：</w:t>
      </w:r>
      <w:r w:rsidR="00523742" w:rsidRPr="00C26F90">
        <w:rPr>
          <w:rFonts w:ascii="Times New Roman" w:hAnsi="Times New Roman" w:hint="eastAsia"/>
          <w:b w:val="0"/>
          <w:spacing w:val="4"/>
          <w:kern w:val="2"/>
        </w:rPr>
        <w:t>(</w:t>
      </w:r>
      <w:r w:rsidRPr="00C26F90">
        <w:rPr>
          <w:rFonts w:ascii="Times New Roman" w:hAnsi="Times New Roman"/>
          <w:b w:val="0"/>
          <w:spacing w:val="4"/>
          <w:kern w:val="2"/>
        </w:rPr>
        <w:t>1</w:t>
      </w:r>
      <w:r w:rsidR="00523742" w:rsidRPr="00C26F90">
        <w:rPr>
          <w:rFonts w:ascii="Times New Roman" w:hAnsi="Times New Roman" w:hint="eastAsia"/>
          <w:b w:val="0"/>
          <w:spacing w:val="4"/>
          <w:kern w:val="2"/>
        </w:rPr>
        <w:t xml:space="preserve">) </w:t>
      </w:r>
      <w:r w:rsidRPr="00C26F90">
        <w:rPr>
          <w:rFonts w:ascii="Times New Roman" w:hAnsi="Times New Roman"/>
          <w:b w:val="0"/>
          <w:spacing w:val="4"/>
          <w:kern w:val="2"/>
        </w:rPr>
        <w:t>审查为研究、政策制定和管理目的提出的水产</w:t>
      </w:r>
      <w:r w:rsidRPr="00C26F90">
        <w:rPr>
          <w:rFonts w:ascii="Times New Roman" w:hAnsi="Times New Roman"/>
          <w:b w:val="0"/>
          <w:spacing w:val="6"/>
          <w:kern w:val="2"/>
        </w:rPr>
        <w:t>养殖统计信息和数据</w:t>
      </w:r>
      <w:r w:rsidR="005417EF" w:rsidRPr="00C26F90">
        <w:rPr>
          <w:rFonts w:ascii="Times New Roman" w:hAnsi="Times New Roman" w:hint="eastAsia"/>
          <w:b w:val="0"/>
          <w:spacing w:val="6"/>
          <w:kern w:val="2"/>
        </w:rPr>
        <w:t>要</w:t>
      </w:r>
      <w:r w:rsidRPr="00C26F90">
        <w:rPr>
          <w:rFonts w:ascii="Times New Roman" w:hAnsi="Times New Roman"/>
          <w:b w:val="0"/>
          <w:spacing w:val="6"/>
          <w:kern w:val="2"/>
        </w:rPr>
        <w:t>求</w:t>
      </w:r>
      <w:r w:rsidR="00997EA6" w:rsidRPr="00C26F90">
        <w:rPr>
          <w:rFonts w:ascii="Times New Roman" w:hAnsi="Times New Roman" w:hint="eastAsia"/>
          <w:b w:val="0"/>
          <w:spacing w:val="6"/>
          <w:kern w:val="2"/>
        </w:rPr>
        <w:t>；</w:t>
      </w:r>
      <w:r w:rsidR="00523742" w:rsidRPr="00C26F90">
        <w:rPr>
          <w:rFonts w:ascii="Times New Roman" w:hAnsi="Times New Roman" w:hint="eastAsia"/>
          <w:b w:val="0"/>
          <w:spacing w:val="6"/>
          <w:kern w:val="2"/>
        </w:rPr>
        <w:t>(</w:t>
      </w:r>
      <w:r w:rsidRPr="00C26F90">
        <w:rPr>
          <w:rFonts w:ascii="Times New Roman" w:hAnsi="Times New Roman"/>
          <w:b w:val="0"/>
          <w:spacing w:val="6"/>
          <w:kern w:val="2"/>
        </w:rPr>
        <w:t>2</w:t>
      </w:r>
      <w:r w:rsidR="00523742" w:rsidRPr="00C26F90">
        <w:rPr>
          <w:rFonts w:ascii="Times New Roman" w:hAnsi="Times New Roman" w:hint="eastAsia"/>
          <w:b w:val="0"/>
          <w:spacing w:val="6"/>
          <w:kern w:val="2"/>
        </w:rPr>
        <w:t xml:space="preserve">) </w:t>
      </w:r>
      <w:r w:rsidRPr="00C26F90">
        <w:rPr>
          <w:rFonts w:ascii="Times New Roman" w:hAnsi="Times New Roman"/>
          <w:b w:val="0"/>
          <w:spacing w:val="6"/>
          <w:kern w:val="2"/>
        </w:rPr>
        <w:t>为水产养殖数据、信息和统计的收集、核对、分析和传播制定标准概念、定义、分类和方法；</w:t>
      </w:r>
      <w:r w:rsidR="00523742" w:rsidRPr="00C26F90">
        <w:rPr>
          <w:rFonts w:ascii="Times New Roman" w:hAnsi="Times New Roman" w:hint="eastAsia"/>
          <w:b w:val="0"/>
          <w:spacing w:val="6"/>
          <w:kern w:val="2"/>
        </w:rPr>
        <w:t>(</w:t>
      </w:r>
      <w:r w:rsidRPr="00C26F90">
        <w:rPr>
          <w:rFonts w:ascii="Times New Roman" w:hAnsi="Times New Roman"/>
          <w:b w:val="0"/>
          <w:spacing w:val="6"/>
          <w:kern w:val="2"/>
        </w:rPr>
        <w:t>3</w:t>
      </w:r>
      <w:r w:rsidR="00523742" w:rsidRPr="00C26F90">
        <w:rPr>
          <w:rFonts w:ascii="Times New Roman" w:hAnsi="Times New Roman" w:hint="eastAsia"/>
          <w:b w:val="0"/>
          <w:spacing w:val="6"/>
          <w:kern w:val="2"/>
        </w:rPr>
        <w:t xml:space="preserve">) </w:t>
      </w:r>
      <w:r w:rsidRPr="00C26F90">
        <w:rPr>
          <w:rFonts w:ascii="Times New Roman" w:hAnsi="Times New Roman"/>
          <w:b w:val="0"/>
          <w:spacing w:val="6"/>
          <w:kern w:val="2"/>
        </w:rPr>
        <w:t>为水产养殖统计数据和信息收集、分析和传播活动的协调及统一提出建议。包括水产养殖统计协调工作组在内的下</w:t>
      </w:r>
      <w:r w:rsidR="00997EA6" w:rsidRPr="00C26F90">
        <w:rPr>
          <w:rFonts w:ascii="Times New Roman" w:hAnsi="Times New Roman" w:hint="eastAsia"/>
          <w:b w:val="0"/>
          <w:spacing w:val="6"/>
          <w:kern w:val="2"/>
        </w:rPr>
        <w:t>属专题</w:t>
      </w:r>
      <w:r w:rsidRPr="00C26F90">
        <w:rPr>
          <w:rFonts w:ascii="Times New Roman" w:hAnsi="Times New Roman"/>
          <w:b w:val="0"/>
          <w:spacing w:val="6"/>
          <w:kern w:val="2"/>
        </w:rPr>
        <w:t>工作组所制定的标准、概念、准则和分类，将在获得渔业统计协调工作组会议</w:t>
      </w:r>
      <w:r w:rsidRPr="00F4420E">
        <w:rPr>
          <w:rFonts w:ascii="Times New Roman" w:hAnsi="Times New Roman"/>
          <w:b w:val="0"/>
          <w:spacing w:val="8"/>
          <w:kern w:val="2"/>
        </w:rPr>
        <w:t>批准后成为其渔业统计标准的一部分。</w:t>
      </w:r>
    </w:p>
    <w:p w:rsidR="00AC361B" w:rsidRPr="00F4420E" w:rsidRDefault="00997EA6" w:rsidP="0040055A">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水</w:t>
      </w:r>
      <w:r w:rsidRPr="00C26F90">
        <w:rPr>
          <w:rFonts w:ascii="Times New Roman" w:hAnsi="Times New Roman"/>
          <w:b w:val="0"/>
          <w:spacing w:val="3"/>
          <w:kern w:val="2"/>
        </w:rPr>
        <w:t>产养殖工作组</w:t>
      </w:r>
      <w:r w:rsidR="00AC361B" w:rsidRPr="00C26F90">
        <w:rPr>
          <w:rFonts w:ascii="Times New Roman" w:hAnsi="Times New Roman"/>
          <w:b w:val="0"/>
          <w:spacing w:val="3"/>
          <w:kern w:val="2"/>
        </w:rPr>
        <w:t>在渔业统计协调工作组第</w:t>
      </w:r>
      <w:r w:rsidR="00523742" w:rsidRPr="00C26F90">
        <w:rPr>
          <w:rFonts w:ascii="Times New Roman" w:hAnsi="Times New Roman" w:hint="eastAsia"/>
          <w:b w:val="0"/>
          <w:spacing w:val="3"/>
          <w:kern w:val="2"/>
        </w:rPr>
        <w:t>二十三</w:t>
      </w:r>
      <w:r w:rsidR="00AC361B" w:rsidRPr="00C26F90">
        <w:rPr>
          <w:rFonts w:ascii="Times New Roman" w:hAnsi="Times New Roman"/>
          <w:b w:val="0"/>
          <w:spacing w:val="3"/>
          <w:kern w:val="2"/>
        </w:rPr>
        <w:t>届会议正式</w:t>
      </w:r>
      <w:r w:rsidRPr="00C26F90">
        <w:rPr>
          <w:rFonts w:ascii="Times New Roman" w:hAnsi="Times New Roman" w:hint="eastAsia"/>
          <w:b w:val="0"/>
          <w:spacing w:val="3"/>
          <w:kern w:val="2"/>
        </w:rPr>
        <w:t>确立其地位</w:t>
      </w:r>
      <w:r w:rsidR="00AC361B" w:rsidRPr="00C26F90">
        <w:rPr>
          <w:rFonts w:ascii="Times New Roman" w:hAnsi="Times New Roman"/>
          <w:b w:val="0"/>
          <w:spacing w:val="3"/>
          <w:kern w:val="2"/>
        </w:rPr>
        <w:t>之前，</w:t>
      </w:r>
      <w:r w:rsidRPr="00C26F90">
        <w:rPr>
          <w:rFonts w:ascii="Times New Roman" w:hAnsi="Times New Roman" w:hint="eastAsia"/>
          <w:b w:val="0"/>
          <w:spacing w:val="3"/>
          <w:kern w:val="2"/>
        </w:rPr>
        <w:t>就</w:t>
      </w:r>
      <w:r w:rsidR="00AC361B" w:rsidRPr="00C26F90">
        <w:rPr>
          <w:rFonts w:ascii="Times New Roman" w:hAnsi="Times New Roman"/>
          <w:b w:val="0"/>
          <w:spacing w:val="3"/>
          <w:kern w:val="2"/>
        </w:rPr>
        <w:t>已通过两次特别会议（</w:t>
      </w:r>
      <w:r w:rsidR="00AC361B" w:rsidRPr="00C26F90">
        <w:rPr>
          <w:rFonts w:ascii="Times New Roman" w:hAnsi="Times New Roman"/>
          <w:b w:val="0"/>
          <w:spacing w:val="3"/>
          <w:kern w:val="2"/>
        </w:rPr>
        <w:t>2008</w:t>
      </w:r>
      <w:r w:rsidR="00AC361B" w:rsidRPr="00C26F90">
        <w:rPr>
          <w:rFonts w:ascii="Times New Roman" w:hAnsi="Times New Roman"/>
          <w:b w:val="0"/>
          <w:spacing w:val="3"/>
          <w:kern w:val="2"/>
        </w:rPr>
        <w:t>年</w:t>
      </w:r>
      <w:r w:rsidR="00AC361B" w:rsidRPr="00C26F90">
        <w:rPr>
          <w:rFonts w:ascii="Times New Roman" w:hAnsi="Times New Roman"/>
          <w:b w:val="0"/>
          <w:spacing w:val="3"/>
          <w:kern w:val="2"/>
        </w:rPr>
        <w:t>10</w:t>
      </w:r>
      <w:r w:rsidR="00AC361B" w:rsidRPr="00C26F90">
        <w:rPr>
          <w:rFonts w:ascii="Times New Roman" w:hAnsi="Times New Roman"/>
          <w:b w:val="0"/>
          <w:spacing w:val="3"/>
          <w:kern w:val="2"/>
        </w:rPr>
        <w:t>月</w:t>
      </w:r>
      <w:r w:rsidR="00AC361B" w:rsidRPr="00C26F90">
        <w:rPr>
          <w:rFonts w:ascii="Times New Roman" w:hAnsi="Times New Roman"/>
          <w:b w:val="0"/>
          <w:spacing w:val="3"/>
          <w:kern w:val="2"/>
        </w:rPr>
        <w:t>3</w:t>
      </w:r>
      <w:r w:rsidR="00AC361B" w:rsidRPr="00C26F90">
        <w:rPr>
          <w:rFonts w:ascii="Times New Roman" w:hAnsi="Times New Roman"/>
          <w:b w:val="0"/>
          <w:spacing w:val="3"/>
          <w:kern w:val="2"/>
        </w:rPr>
        <w:t>－</w:t>
      </w:r>
      <w:r w:rsidR="00AC361B" w:rsidRPr="00C26F90">
        <w:rPr>
          <w:rFonts w:ascii="Times New Roman" w:hAnsi="Times New Roman"/>
          <w:b w:val="0"/>
          <w:spacing w:val="3"/>
          <w:kern w:val="2"/>
        </w:rPr>
        <w:t>4</w:t>
      </w:r>
      <w:r w:rsidR="00AC361B" w:rsidRPr="00C26F90">
        <w:rPr>
          <w:rFonts w:ascii="Times New Roman" w:hAnsi="Times New Roman"/>
          <w:b w:val="0"/>
          <w:spacing w:val="3"/>
          <w:kern w:val="2"/>
        </w:rPr>
        <w:t>日，智利巴拉斯港和</w:t>
      </w:r>
      <w:r w:rsidR="00AC361B" w:rsidRPr="00C26F90">
        <w:rPr>
          <w:rFonts w:ascii="Times New Roman" w:hAnsi="Times New Roman"/>
          <w:b w:val="0"/>
          <w:spacing w:val="3"/>
          <w:kern w:val="2"/>
        </w:rPr>
        <w:t>2009</w:t>
      </w:r>
      <w:r w:rsidR="00AC361B" w:rsidRPr="00C26F90">
        <w:rPr>
          <w:rFonts w:ascii="Times New Roman" w:hAnsi="Times New Roman"/>
          <w:b w:val="0"/>
          <w:spacing w:val="3"/>
          <w:kern w:val="2"/>
        </w:rPr>
        <w:t>年</w:t>
      </w:r>
      <w:r w:rsidR="00AC361B" w:rsidRPr="00C26F90">
        <w:rPr>
          <w:rFonts w:ascii="Times New Roman" w:hAnsi="Times New Roman"/>
          <w:b w:val="0"/>
          <w:spacing w:val="3"/>
          <w:kern w:val="2"/>
        </w:rPr>
        <w:t>3</w:t>
      </w:r>
      <w:r w:rsidR="00AC361B" w:rsidRPr="00C26F90">
        <w:rPr>
          <w:rFonts w:ascii="Times New Roman" w:hAnsi="Times New Roman"/>
          <w:b w:val="0"/>
          <w:spacing w:val="3"/>
          <w:kern w:val="2"/>
        </w:rPr>
        <w:t>月</w:t>
      </w:r>
      <w:r w:rsidR="00AC361B" w:rsidRPr="00C26F90">
        <w:rPr>
          <w:rFonts w:ascii="Times New Roman" w:hAnsi="Times New Roman"/>
          <w:b w:val="0"/>
          <w:spacing w:val="3"/>
          <w:kern w:val="2"/>
        </w:rPr>
        <w:t>6</w:t>
      </w:r>
      <w:r w:rsidR="00AC361B" w:rsidRPr="00C26F90">
        <w:rPr>
          <w:rFonts w:ascii="Times New Roman" w:hAnsi="Times New Roman"/>
          <w:b w:val="0"/>
          <w:spacing w:val="3"/>
          <w:kern w:val="2"/>
        </w:rPr>
        <w:t>日，</w:t>
      </w:r>
      <w:r w:rsidR="00AC361B" w:rsidRPr="00F4420E">
        <w:rPr>
          <w:rFonts w:ascii="Times New Roman" w:hAnsi="Times New Roman"/>
          <w:b w:val="0"/>
          <w:spacing w:val="8"/>
          <w:kern w:val="2"/>
        </w:rPr>
        <w:t>意大利罗马）开始了活动。</w:t>
      </w:r>
    </w:p>
    <w:p w:rsidR="00AC361B" w:rsidRPr="00F4420E" w:rsidRDefault="00AC361B" w:rsidP="00A44CC5">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正</w:t>
      </w:r>
      <w:r w:rsidRPr="00EF2A9F">
        <w:rPr>
          <w:rFonts w:ascii="Times New Roman" w:hAnsi="Times New Roman"/>
          <w:b w:val="0"/>
          <w:spacing w:val="2"/>
          <w:kern w:val="2"/>
        </w:rPr>
        <w:t>式成立之后</w:t>
      </w:r>
      <w:r w:rsidRPr="00EF2A9F">
        <w:rPr>
          <w:rFonts w:ascii="Times New Roman" w:hAnsi="Times New Roman"/>
          <w:b w:val="0"/>
          <w:spacing w:val="-40"/>
          <w:kern w:val="2"/>
        </w:rPr>
        <w:t>，</w:t>
      </w:r>
      <w:r w:rsidRPr="00EF2A9F">
        <w:rPr>
          <w:rFonts w:ascii="Times New Roman" w:hAnsi="Times New Roman"/>
          <w:b w:val="0"/>
          <w:spacing w:val="2"/>
          <w:kern w:val="2"/>
        </w:rPr>
        <w:t>水产养殖工作组在粮农组织和东南亚渔业发展中心联合领导下</w:t>
      </w:r>
      <w:r w:rsidRPr="00EF2A9F">
        <w:rPr>
          <w:rFonts w:ascii="Times New Roman" w:hAnsi="Times New Roman"/>
          <w:b w:val="0"/>
          <w:spacing w:val="-40"/>
          <w:kern w:val="2"/>
        </w:rPr>
        <w:t>，</w:t>
      </w:r>
      <w:r w:rsidR="0080208E">
        <w:rPr>
          <w:rFonts w:ascii="Times New Roman" w:hAnsi="Times New Roman" w:hint="eastAsia"/>
          <w:b w:val="0"/>
          <w:spacing w:val="8"/>
          <w:kern w:val="2"/>
        </w:rPr>
        <w:t>在</w:t>
      </w:r>
      <w:r w:rsidRPr="00F4420E">
        <w:rPr>
          <w:rFonts w:ascii="Times New Roman" w:hAnsi="Times New Roman"/>
          <w:b w:val="0"/>
          <w:spacing w:val="8"/>
          <w:kern w:val="2"/>
        </w:rPr>
        <w:t>第一轮闭会期间（</w:t>
      </w:r>
      <w:r w:rsidRPr="00F4420E">
        <w:rPr>
          <w:rFonts w:ascii="Times New Roman" w:hAnsi="Times New Roman"/>
          <w:b w:val="0"/>
          <w:spacing w:val="8"/>
          <w:kern w:val="2"/>
        </w:rPr>
        <w:t>2010</w:t>
      </w:r>
      <w:r w:rsidRPr="00F4420E">
        <w:rPr>
          <w:rFonts w:ascii="Times New Roman" w:hAnsi="Times New Roman"/>
          <w:b w:val="0"/>
          <w:spacing w:val="8"/>
          <w:kern w:val="2"/>
        </w:rPr>
        <w:t>年</w:t>
      </w:r>
      <w:r w:rsidRPr="00F4420E">
        <w:rPr>
          <w:rFonts w:ascii="Times New Roman" w:hAnsi="Times New Roman"/>
          <w:b w:val="0"/>
          <w:spacing w:val="8"/>
          <w:kern w:val="2"/>
        </w:rPr>
        <w:t>2</w:t>
      </w:r>
      <w:r w:rsidRPr="00F4420E">
        <w:rPr>
          <w:rFonts w:ascii="Times New Roman" w:hAnsi="Times New Roman"/>
          <w:b w:val="0"/>
          <w:spacing w:val="8"/>
          <w:kern w:val="2"/>
        </w:rPr>
        <w:t>月至</w:t>
      </w:r>
      <w:r w:rsidRPr="00F4420E">
        <w:rPr>
          <w:rFonts w:ascii="Times New Roman" w:hAnsi="Times New Roman"/>
          <w:b w:val="0"/>
          <w:spacing w:val="8"/>
          <w:kern w:val="2"/>
        </w:rPr>
        <w:t>2013</w:t>
      </w:r>
      <w:r w:rsidRPr="00F4420E">
        <w:rPr>
          <w:rFonts w:ascii="Times New Roman" w:hAnsi="Times New Roman"/>
          <w:b w:val="0"/>
          <w:spacing w:val="8"/>
          <w:kern w:val="2"/>
        </w:rPr>
        <w:t>年</w:t>
      </w:r>
      <w:r w:rsidRPr="00F4420E">
        <w:rPr>
          <w:rFonts w:ascii="Times New Roman" w:hAnsi="Times New Roman"/>
          <w:b w:val="0"/>
          <w:spacing w:val="8"/>
          <w:kern w:val="2"/>
        </w:rPr>
        <w:t>2</w:t>
      </w:r>
      <w:r w:rsidRPr="00F4420E">
        <w:rPr>
          <w:rFonts w:ascii="Times New Roman" w:hAnsi="Times New Roman"/>
          <w:b w:val="0"/>
          <w:spacing w:val="8"/>
          <w:kern w:val="2"/>
        </w:rPr>
        <w:t>月）</w:t>
      </w:r>
      <w:r w:rsidR="00997EA6">
        <w:rPr>
          <w:rFonts w:ascii="Times New Roman" w:hAnsi="Times New Roman" w:hint="eastAsia"/>
          <w:b w:val="0"/>
          <w:spacing w:val="8"/>
          <w:kern w:val="2"/>
        </w:rPr>
        <w:t>集中力量</w:t>
      </w:r>
      <w:r w:rsidRPr="00F4420E">
        <w:rPr>
          <w:rFonts w:ascii="Times New Roman" w:hAnsi="Times New Roman"/>
          <w:b w:val="0"/>
          <w:spacing w:val="8"/>
          <w:kern w:val="2"/>
        </w:rPr>
        <w:t>完成《渔业统计协调</w:t>
      </w:r>
      <w:r w:rsidRPr="00EF2A9F">
        <w:rPr>
          <w:rFonts w:ascii="Times New Roman" w:hAnsi="Times New Roman"/>
          <w:b w:val="0"/>
          <w:spacing w:val="4"/>
          <w:kern w:val="2"/>
        </w:rPr>
        <w:t>工作组水产养殖手册》，</w:t>
      </w:r>
      <w:r w:rsidR="00AB67AD" w:rsidRPr="00EF2A9F">
        <w:rPr>
          <w:rFonts w:ascii="Times New Roman" w:hAnsi="Times New Roman" w:hint="eastAsia"/>
          <w:b w:val="0"/>
          <w:spacing w:val="4"/>
          <w:kern w:val="2"/>
        </w:rPr>
        <w:t>该手册的概念</w:t>
      </w:r>
      <w:r w:rsidRPr="00EF2A9F">
        <w:rPr>
          <w:rFonts w:ascii="Times New Roman" w:hAnsi="Times New Roman"/>
          <w:b w:val="0"/>
          <w:spacing w:val="4"/>
          <w:kern w:val="2"/>
        </w:rPr>
        <w:t>由</w:t>
      </w:r>
      <w:r w:rsidRPr="00EF2A9F">
        <w:rPr>
          <w:rFonts w:ascii="Times New Roman" w:hAnsi="Times New Roman"/>
          <w:b w:val="0"/>
          <w:spacing w:val="4"/>
          <w:kern w:val="2"/>
        </w:rPr>
        <w:t>2009</w:t>
      </w:r>
      <w:r w:rsidRPr="00EF2A9F">
        <w:rPr>
          <w:rFonts w:ascii="Times New Roman" w:hAnsi="Times New Roman"/>
          <w:b w:val="0"/>
          <w:spacing w:val="4"/>
          <w:kern w:val="2"/>
        </w:rPr>
        <w:t>年</w:t>
      </w:r>
      <w:r w:rsidRPr="00EF2A9F">
        <w:rPr>
          <w:rFonts w:ascii="Times New Roman" w:hAnsi="Times New Roman"/>
          <w:b w:val="0"/>
          <w:spacing w:val="4"/>
          <w:kern w:val="2"/>
        </w:rPr>
        <w:t>11</w:t>
      </w:r>
      <w:r w:rsidRPr="00EF2A9F">
        <w:rPr>
          <w:rFonts w:ascii="Times New Roman" w:hAnsi="Times New Roman"/>
          <w:b w:val="0"/>
          <w:spacing w:val="4"/>
          <w:kern w:val="2"/>
        </w:rPr>
        <w:t>月</w:t>
      </w:r>
      <w:r w:rsidRPr="00EF2A9F">
        <w:rPr>
          <w:rFonts w:ascii="Times New Roman" w:hAnsi="Times New Roman"/>
          <w:b w:val="0"/>
          <w:spacing w:val="4"/>
          <w:kern w:val="2"/>
        </w:rPr>
        <w:t>10</w:t>
      </w:r>
      <w:r w:rsidRPr="00EF2A9F">
        <w:rPr>
          <w:rFonts w:ascii="Times New Roman" w:hAnsi="Times New Roman"/>
          <w:b w:val="0"/>
          <w:spacing w:val="4"/>
          <w:kern w:val="2"/>
        </w:rPr>
        <w:t>－</w:t>
      </w:r>
      <w:r w:rsidRPr="00EF2A9F">
        <w:rPr>
          <w:rFonts w:ascii="Times New Roman" w:hAnsi="Times New Roman"/>
          <w:b w:val="0"/>
          <w:spacing w:val="4"/>
          <w:kern w:val="2"/>
        </w:rPr>
        <w:t>14</w:t>
      </w:r>
      <w:r w:rsidRPr="00EF2A9F">
        <w:rPr>
          <w:rFonts w:ascii="Times New Roman" w:hAnsi="Times New Roman"/>
          <w:b w:val="0"/>
          <w:spacing w:val="4"/>
          <w:kern w:val="2"/>
        </w:rPr>
        <w:t>日</w:t>
      </w:r>
      <w:r w:rsidR="00AB67AD" w:rsidRPr="00EF2A9F">
        <w:rPr>
          <w:rFonts w:ascii="Times New Roman" w:hAnsi="Times New Roman" w:hint="eastAsia"/>
          <w:b w:val="0"/>
          <w:spacing w:val="4"/>
          <w:kern w:val="2"/>
        </w:rPr>
        <w:t>在</w:t>
      </w:r>
      <w:r w:rsidRPr="00EF2A9F">
        <w:rPr>
          <w:rFonts w:ascii="Times New Roman" w:hAnsi="Times New Roman"/>
          <w:b w:val="0"/>
          <w:spacing w:val="4"/>
          <w:kern w:val="2"/>
        </w:rPr>
        <w:t>越南下龙湾召开</w:t>
      </w:r>
      <w:r w:rsidRPr="00F4420E">
        <w:rPr>
          <w:rFonts w:ascii="Times New Roman" w:hAnsi="Times New Roman"/>
          <w:b w:val="0"/>
          <w:spacing w:val="8"/>
          <w:kern w:val="2"/>
        </w:rPr>
        <w:t>的一次专家研讨会讨论形成。</w:t>
      </w:r>
    </w:p>
    <w:p w:rsidR="00AC361B" w:rsidRPr="00F4420E" w:rsidRDefault="00AC361B" w:rsidP="00AC361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水</w:t>
      </w:r>
      <w:r w:rsidRPr="00EF2A9F">
        <w:rPr>
          <w:rFonts w:ascii="Times New Roman" w:hAnsi="Times New Roman"/>
          <w:b w:val="0"/>
          <w:spacing w:val="6"/>
          <w:kern w:val="2"/>
        </w:rPr>
        <w:t>产养殖工作组第一次会议于</w:t>
      </w:r>
      <w:r w:rsidRPr="00EF2A9F">
        <w:rPr>
          <w:rFonts w:ascii="Times New Roman" w:hAnsi="Times New Roman"/>
          <w:b w:val="0"/>
          <w:spacing w:val="6"/>
          <w:kern w:val="2"/>
        </w:rPr>
        <w:t>2010</w:t>
      </w:r>
      <w:r w:rsidRPr="00EF2A9F">
        <w:rPr>
          <w:rFonts w:ascii="Times New Roman" w:hAnsi="Times New Roman"/>
          <w:b w:val="0"/>
          <w:spacing w:val="6"/>
          <w:kern w:val="2"/>
        </w:rPr>
        <w:t>年</w:t>
      </w:r>
      <w:r w:rsidRPr="00EF2A9F">
        <w:rPr>
          <w:rFonts w:ascii="Times New Roman" w:hAnsi="Times New Roman"/>
          <w:b w:val="0"/>
          <w:spacing w:val="6"/>
          <w:kern w:val="2"/>
        </w:rPr>
        <w:t>10</w:t>
      </w:r>
      <w:r w:rsidRPr="00EF2A9F">
        <w:rPr>
          <w:rFonts w:ascii="Times New Roman" w:hAnsi="Times New Roman"/>
          <w:b w:val="0"/>
          <w:spacing w:val="6"/>
          <w:kern w:val="2"/>
        </w:rPr>
        <w:t>月</w:t>
      </w:r>
      <w:r w:rsidRPr="00EF2A9F">
        <w:rPr>
          <w:rFonts w:ascii="Times New Roman" w:hAnsi="Times New Roman"/>
          <w:b w:val="0"/>
          <w:spacing w:val="6"/>
          <w:kern w:val="2"/>
        </w:rPr>
        <w:t>2</w:t>
      </w:r>
      <w:r w:rsidRPr="00EF2A9F">
        <w:rPr>
          <w:rFonts w:ascii="Times New Roman" w:hAnsi="Times New Roman"/>
          <w:b w:val="0"/>
          <w:spacing w:val="6"/>
          <w:kern w:val="2"/>
        </w:rPr>
        <w:t>日在泰国普吉岛举行，第二次</w:t>
      </w:r>
      <w:r w:rsidRPr="00F4420E">
        <w:rPr>
          <w:rFonts w:ascii="Times New Roman" w:hAnsi="Times New Roman"/>
          <w:b w:val="0"/>
          <w:spacing w:val="8"/>
          <w:kern w:val="2"/>
        </w:rPr>
        <w:t>会议于</w:t>
      </w:r>
      <w:r w:rsidRPr="00F4420E">
        <w:rPr>
          <w:rFonts w:ascii="Times New Roman" w:hAnsi="Times New Roman"/>
          <w:b w:val="0"/>
          <w:spacing w:val="8"/>
          <w:kern w:val="2"/>
        </w:rPr>
        <w:t>2012</w:t>
      </w:r>
      <w:r w:rsidRPr="00F4420E">
        <w:rPr>
          <w:rFonts w:ascii="Times New Roman" w:hAnsi="Times New Roman"/>
          <w:b w:val="0"/>
          <w:spacing w:val="8"/>
          <w:kern w:val="2"/>
        </w:rPr>
        <w:t>年</w:t>
      </w:r>
      <w:r w:rsidRPr="00F4420E">
        <w:rPr>
          <w:rFonts w:ascii="Times New Roman" w:hAnsi="Times New Roman"/>
          <w:b w:val="0"/>
          <w:spacing w:val="8"/>
          <w:kern w:val="2"/>
        </w:rPr>
        <w:t>7</w:t>
      </w:r>
      <w:r w:rsidRPr="00F4420E">
        <w:rPr>
          <w:rFonts w:ascii="Times New Roman" w:hAnsi="Times New Roman"/>
          <w:b w:val="0"/>
          <w:spacing w:val="8"/>
          <w:kern w:val="2"/>
        </w:rPr>
        <w:t>月</w:t>
      </w:r>
      <w:r w:rsidRPr="00F4420E">
        <w:rPr>
          <w:rFonts w:ascii="Times New Roman" w:hAnsi="Times New Roman"/>
          <w:b w:val="0"/>
          <w:spacing w:val="8"/>
          <w:kern w:val="2"/>
        </w:rPr>
        <w:t>14</w:t>
      </w:r>
      <w:r w:rsidRPr="00F4420E">
        <w:rPr>
          <w:rFonts w:ascii="Times New Roman" w:hAnsi="Times New Roman"/>
          <w:b w:val="0"/>
          <w:spacing w:val="8"/>
          <w:kern w:val="2"/>
        </w:rPr>
        <w:t>日在意大利罗马举行。</w:t>
      </w:r>
    </w:p>
    <w:p w:rsidR="00AC361B" w:rsidRPr="00F4420E" w:rsidRDefault="00AC361B" w:rsidP="0040055A">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水</w:t>
      </w:r>
      <w:r w:rsidRPr="00EF2A9F">
        <w:rPr>
          <w:rFonts w:ascii="Times New Roman" w:hAnsi="Times New Roman"/>
          <w:b w:val="0"/>
          <w:spacing w:val="3"/>
          <w:kern w:val="2"/>
        </w:rPr>
        <w:t>产养殖工作组在渔业统计协调工作组第二十四届会议（</w:t>
      </w:r>
      <w:r w:rsidRPr="00EF2A9F">
        <w:rPr>
          <w:rFonts w:ascii="Times New Roman" w:hAnsi="Times New Roman"/>
          <w:b w:val="0"/>
          <w:spacing w:val="2"/>
          <w:kern w:val="2"/>
        </w:rPr>
        <w:t>201</w:t>
      </w:r>
      <w:r w:rsidRPr="00EF2A9F">
        <w:rPr>
          <w:rFonts w:ascii="Times New Roman" w:hAnsi="Times New Roman"/>
          <w:b w:val="0"/>
          <w:spacing w:val="-20"/>
          <w:kern w:val="2"/>
        </w:rPr>
        <w:t>3</w:t>
      </w:r>
      <w:r w:rsidRPr="00EF2A9F">
        <w:rPr>
          <w:rFonts w:ascii="Times New Roman" w:hAnsi="Times New Roman"/>
          <w:b w:val="0"/>
          <w:spacing w:val="-20"/>
          <w:kern w:val="2"/>
        </w:rPr>
        <w:t>年</w:t>
      </w:r>
      <w:r w:rsidRPr="00EF2A9F">
        <w:rPr>
          <w:rFonts w:ascii="Times New Roman" w:hAnsi="Times New Roman"/>
          <w:b w:val="0"/>
          <w:spacing w:val="-20"/>
          <w:kern w:val="2"/>
        </w:rPr>
        <w:t>2</w:t>
      </w:r>
      <w:r w:rsidRPr="00EF2A9F">
        <w:rPr>
          <w:rFonts w:ascii="Times New Roman" w:hAnsi="Times New Roman"/>
          <w:b w:val="0"/>
          <w:spacing w:val="-20"/>
          <w:kern w:val="2"/>
        </w:rPr>
        <w:t>月</w:t>
      </w:r>
      <w:r w:rsidRPr="00EF2A9F">
        <w:rPr>
          <w:rFonts w:ascii="Times New Roman" w:hAnsi="Times New Roman"/>
          <w:b w:val="0"/>
          <w:spacing w:val="2"/>
          <w:kern w:val="2"/>
        </w:rPr>
        <w:t>7</w:t>
      </w:r>
      <w:r w:rsidRPr="00EF2A9F">
        <w:rPr>
          <w:rFonts w:ascii="Times New Roman" w:hAnsi="Times New Roman"/>
          <w:b w:val="0"/>
          <w:spacing w:val="2"/>
          <w:kern w:val="2"/>
        </w:rPr>
        <w:t>－</w:t>
      </w:r>
      <w:r w:rsidRPr="00EF2A9F">
        <w:rPr>
          <w:rFonts w:ascii="Times New Roman" w:hAnsi="Times New Roman"/>
          <w:b w:val="0"/>
          <w:spacing w:val="-20"/>
          <w:kern w:val="2"/>
        </w:rPr>
        <w:t>8</w:t>
      </w:r>
      <w:r w:rsidRPr="00EF2A9F">
        <w:rPr>
          <w:rFonts w:ascii="Times New Roman" w:hAnsi="Times New Roman"/>
          <w:b w:val="0"/>
          <w:spacing w:val="2"/>
          <w:kern w:val="2"/>
        </w:rPr>
        <w:t>日</w:t>
      </w:r>
      <w:r w:rsidR="00E76CA3" w:rsidRPr="00EF2A9F">
        <w:rPr>
          <w:rFonts w:ascii="Times New Roman" w:hAnsi="Times New Roman" w:hint="eastAsia"/>
          <w:b w:val="0"/>
          <w:spacing w:val="-20"/>
          <w:kern w:val="2"/>
        </w:rPr>
        <w:t>，</w:t>
      </w:r>
      <w:r w:rsidR="00E76CA3">
        <w:rPr>
          <w:rFonts w:ascii="Times New Roman" w:hAnsi="Times New Roman" w:hint="eastAsia"/>
          <w:b w:val="0"/>
          <w:spacing w:val="8"/>
          <w:kern w:val="2"/>
        </w:rPr>
        <w:t>意大利罗马</w:t>
      </w:r>
      <w:r w:rsidRPr="00F4420E">
        <w:rPr>
          <w:rFonts w:ascii="Times New Roman" w:hAnsi="Times New Roman"/>
          <w:b w:val="0"/>
          <w:spacing w:val="8"/>
          <w:kern w:val="2"/>
        </w:rPr>
        <w:t>）举行前召开了第三次会议（</w:t>
      </w:r>
      <w:r w:rsidRPr="00F4420E">
        <w:rPr>
          <w:rFonts w:ascii="Times New Roman" w:hAnsi="Times New Roman"/>
          <w:b w:val="0"/>
          <w:spacing w:val="8"/>
          <w:kern w:val="2"/>
        </w:rPr>
        <w:t>2013</w:t>
      </w:r>
      <w:r w:rsidRPr="00F4420E">
        <w:rPr>
          <w:rFonts w:ascii="Times New Roman" w:hAnsi="Times New Roman"/>
          <w:b w:val="0"/>
          <w:spacing w:val="8"/>
          <w:kern w:val="2"/>
        </w:rPr>
        <w:t>年</w:t>
      </w:r>
      <w:r w:rsidRPr="00F4420E">
        <w:rPr>
          <w:rFonts w:ascii="Times New Roman" w:hAnsi="Times New Roman"/>
          <w:b w:val="0"/>
          <w:spacing w:val="8"/>
          <w:kern w:val="2"/>
        </w:rPr>
        <w:t>2</w:t>
      </w:r>
      <w:r w:rsidRPr="00F4420E">
        <w:rPr>
          <w:rFonts w:ascii="Times New Roman" w:hAnsi="Times New Roman"/>
          <w:b w:val="0"/>
          <w:spacing w:val="8"/>
          <w:kern w:val="2"/>
        </w:rPr>
        <w:t>月</w:t>
      </w:r>
      <w:r w:rsidRPr="00F4420E">
        <w:rPr>
          <w:rFonts w:ascii="Times New Roman" w:hAnsi="Times New Roman"/>
          <w:b w:val="0"/>
          <w:spacing w:val="8"/>
          <w:kern w:val="2"/>
        </w:rPr>
        <w:t>5</w:t>
      </w:r>
      <w:r w:rsidRPr="00F4420E">
        <w:rPr>
          <w:rFonts w:ascii="Times New Roman" w:hAnsi="Times New Roman"/>
          <w:b w:val="0"/>
          <w:spacing w:val="8"/>
          <w:kern w:val="2"/>
        </w:rPr>
        <w:t>日），最终完成了《渔业统计协调工作组手册》水产养殖部分，并获第二十四届会议批准。下文将在单独的一节简要</w:t>
      </w:r>
      <w:r w:rsidR="00E76CA3">
        <w:rPr>
          <w:rFonts w:ascii="Times New Roman" w:hAnsi="Times New Roman" w:hint="eastAsia"/>
          <w:b w:val="0"/>
          <w:spacing w:val="8"/>
          <w:kern w:val="2"/>
        </w:rPr>
        <w:t>介绍</w:t>
      </w:r>
      <w:r w:rsidRPr="00F4420E">
        <w:rPr>
          <w:rFonts w:ascii="Times New Roman" w:hAnsi="Times New Roman"/>
          <w:b w:val="0"/>
          <w:spacing w:val="8"/>
          <w:kern w:val="2"/>
        </w:rPr>
        <w:t>《渔业统计协调工作组水产养殖手册》的内容。会议同意了包括</w:t>
      </w:r>
      <w:r w:rsidR="00523742" w:rsidRPr="003709C0">
        <w:rPr>
          <w:rFonts w:ascii="Times New Roman" w:hAnsi="Times New Roman" w:hint="eastAsia"/>
          <w:b w:val="0"/>
          <w:spacing w:val="3"/>
          <w:kern w:val="2"/>
        </w:rPr>
        <w:t>(</w:t>
      </w:r>
      <w:r w:rsidRPr="003709C0">
        <w:rPr>
          <w:rFonts w:ascii="Times New Roman" w:hAnsi="Times New Roman"/>
          <w:b w:val="0"/>
          <w:spacing w:val="3"/>
          <w:kern w:val="2"/>
        </w:rPr>
        <w:t>1</w:t>
      </w:r>
      <w:r w:rsidR="00523742" w:rsidRPr="003709C0">
        <w:rPr>
          <w:rFonts w:ascii="Times New Roman" w:hAnsi="Times New Roman" w:hint="eastAsia"/>
          <w:b w:val="0"/>
          <w:spacing w:val="3"/>
          <w:kern w:val="2"/>
        </w:rPr>
        <w:t xml:space="preserve">) </w:t>
      </w:r>
      <w:r w:rsidRPr="003709C0">
        <w:rPr>
          <w:rFonts w:ascii="Times New Roman" w:hAnsi="Times New Roman"/>
          <w:b w:val="0"/>
          <w:spacing w:val="3"/>
          <w:kern w:val="2"/>
        </w:rPr>
        <w:t>在充足的语言范围内传播《手册》、</w:t>
      </w:r>
      <w:r w:rsidR="00523742" w:rsidRPr="003709C0">
        <w:rPr>
          <w:rFonts w:ascii="Times New Roman" w:hAnsi="Times New Roman" w:hint="eastAsia"/>
          <w:b w:val="0"/>
          <w:spacing w:val="3"/>
          <w:kern w:val="2"/>
        </w:rPr>
        <w:t>(</w:t>
      </w:r>
      <w:r w:rsidRPr="003709C0">
        <w:rPr>
          <w:rFonts w:ascii="Times New Roman" w:hAnsi="Times New Roman"/>
          <w:b w:val="0"/>
          <w:spacing w:val="3"/>
          <w:kern w:val="2"/>
        </w:rPr>
        <w:t>2</w:t>
      </w:r>
      <w:r w:rsidR="00523742" w:rsidRPr="003709C0">
        <w:rPr>
          <w:rFonts w:ascii="Times New Roman" w:hAnsi="Times New Roman" w:hint="eastAsia"/>
          <w:b w:val="0"/>
          <w:spacing w:val="3"/>
          <w:kern w:val="2"/>
        </w:rPr>
        <w:t xml:space="preserve">) </w:t>
      </w:r>
      <w:r w:rsidRPr="003709C0">
        <w:rPr>
          <w:rFonts w:ascii="Times New Roman" w:hAnsi="Times New Roman"/>
          <w:b w:val="0"/>
          <w:spacing w:val="3"/>
          <w:kern w:val="2"/>
        </w:rPr>
        <w:t>修改标准问卷及相应的导则</w:t>
      </w:r>
      <w:r w:rsidR="00065669">
        <w:rPr>
          <w:rFonts w:ascii="Times New Roman" w:hAnsi="Times New Roman"/>
          <w:b w:val="0"/>
          <w:spacing w:val="3"/>
          <w:kern w:val="2"/>
        </w:rPr>
        <w:t>、</w:t>
      </w:r>
      <w:r w:rsidR="00523742" w:rsidRPr="003709C0">
        <w:rPr>
          <w:rFonts w:ascii="Times New Roman" w:hAnsi="Times New Roman" w:hint="eastAsia"/>
          <w:b w:val="0"/>
          <w:spacing w:val="3"/>
          <w:kern w:val="2"/>
        </w:rPr>
        <w:t>(</w:t>
      </w:r>
      <w:r w:rsidRPr="003709C0">
        <w:rPr>
          <w:rFonts w:ascii="Times New Roman" w:hAnsi="Times New Roman"/>
          <w:b w:val="0"/>
          <w:spacing w:val="3"/>
          <w:kern w:val="2"/>
        </w:rPr>
        <w:t>3</w:t>
      </w:r>
      <w:r w:rsidR="00523742" w:rsidRPr="003709C0">
        <w:rPr>
          <w:rFonts w:ascii="Times New Roman" w:hAnsi="Times New Roman" w:hint="eastAsia"/>
          <w:b w:val="0"/>
          <w:spacing w:val="3"/>
          <w:kern w:val="2"/>
        </w:rPr>
        <w:t xml:space="preserve">) </w:t>
      </w:r>
      <w:r w:rsidRPr="003709C0">
        <w:rPr>
          <w:rFonts w:ascii="Times New Roman" w:hAnsi="Times New Roman"/>
          <w:b w:val="0"/>
          <w:spacing w:val="3"/>
          <w:kern w:val="2"/>
        </w:rPr>
        <w:t>继续</w:t>
      </w:r>
      <w:r w:rsidRPr="00F4420E">
        <w:rPr>
          <w:rFonts w:ascii="Times New Roman" w:hAnsi="Times New Roman"/>
          <w:b w:val="0"/>
          <w:spacing w:val="8"/>
          <w:kern w:val="2"/>
        </w:rPr>
        <w:t>努力落实《改进水产养殖状况和趋势信息的战略和总体计划》在内的优先工作领域。为制定水产养殖标准问卷及导则，成了一个工作组。欧盟统计局和地中海渔业总委员会承担了渔业统计协调工作组第二十四届会议与第二十五届会议之间的闭会期间（</w:t>
      </w:r>
      <w:r w:rsidRPr="00F4420E">
        <w:rPr>
          <w:rFonts w:ascii="Times New Roman" w:hAnsi="Times New Roman"/>
          <w:b w:val="0"/>
          <w:spacing w:val="8"/>
          <w:kern w:val="2"/>
        </w:rPr>
        <w:t>2013</w:t>
      </w:r>
      <w:r w:rsidRPr="00F4420E">
        <w:rPr>
          <w:rFonts w:ascii="Times New Roman" w:hAnsi="Times New Roman"/>
          <w:b w:val="0"/>
          <w:spacing w:val="8"/>
          <w:kern w:val="2"/>
        </w:rPr>
        <w:t>－</w:t>
      </w:r>
      <w:r w:rsidRPr="00F4420E">
        <w:rPr>
          <w:rFonts w:ascii="Times New Roman" w:hAnsi="Times New Roman"/>
          <w:b w:val="0"/>
          <w:spacing w:val="8"/>
          <w:kern w:val="2"/>
        </w:rPr>
        <w:t>2016</w:t>
      </w:r>
      <w:r w:rsidRPr="00F4420E">
        <w:rPr>
          <w:rFonts w:ascii="Times New Roman" w:hAnsi="Times New Roman"/>
          <w:b w:val="0"/>
          <w:spacing w:val="8"/>
          <w:kern w:val="2"/>
        </w:rPr>
        <w:t>年）水产养殖</w:t>
      </w:r>
      <w:r w:rsidR="00E76CA3">
        <w:rPr>
          <w:rFonts w:ascii="Times New Roman" w:hAnsi="Times New Roman" w:hint="eastAsia"/>
          <w:b w:val="0"/>
          <w:spacing w:val="8"/>
          <w:kern w:val="2"/>
        </w:rPr>
        <w:t>专题</w:t>
      </w:r>
      <w:r w:rsidRPr="00F4420E">
        <w:rPr>
          <w:rFonts w:ascii="Times New Roman" w:hAnsi="Times New Roman"/>
          <w:b w:val="0"/>
          <w:spacing w:val="8"/>
          <w:kern w:val="2"/>
        </w:rPr>
        <w:t>工作组的协调员职责。</w:t>
      </w:r>
    </w:p>
    <w:p w:rsidR="00AC361B" w:rsidRPr="00F4420E" w:rsidRDefault="00AC361B" w:rsidP="00A44CC5">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问卷</w:t>
      </w:r>
      <w:r w:rsidR="00E76CA3">
        <w:rPr>
          <w:rFonts w:ascii="Times New Roman" w:hAnsi="Times New Roman" w:hint="eastAsia"/>
          <w:b w:val="0"/>
          <w:spacing w:val="8"/>
          <w:kern w:val="2"/>
        </w:rPr>
        <w:t>编</w:t>
      </w:r>
      <w:r w:rsidR="00E76CA3" w:rsidRPr="00F4420E">
        <w:rPr>
          <w:rFonts w:ascii="Times New Roman" w:hAnsi="Times New Roman"/>
          <w:b w:val="0"/>
          <w:spacing w:val="8"/>
          <w:kern w:val="2"/>
        </w:rPr>
        <w:t>制</w:t>
      </w:r>
      <w:r w:rsidRPr="00F4420E">
        <w:rPr>
          <w:rFonts w:ascii="Times New Roman" w:hAnsi="Times New Roman"/>
          <w:b w:val="0"/>
          <w:spacing w:val="8"/>
          <w:kern w:val="2"/>
        </w:rPr>
        <w:t>工作组于</w:t>
      </w:r>
      <w:r w:rsidRPr="00F4420E">
        <w:rPr>
          <w:rFonts w:ascii="Times New Roman" w:hAnsi="Times New Roman"/>
          <w:b w:val="0"/>
          <w:spacing w:val="8"/>
          <w:kern w:val="2"/>
        </w:rPr>
        <w:t>2014</w:t>
      </w:r>
      <w:r w:rsidRPr="00F4420E">
        <w:rPr>
          <w:rFonts w:ascii="Times New Roman" w:hAnsi="Times New Roman"/>
          <w:b w:val="0"/>
          <w:spacing w:val="8"/>
          <w:kern w:val="2"/>
        </w:rPr>
        <w:t>年开始活动，举行了数次会议并进行了后续合作。</w:t>
      </w:r>
      <w:r w:rsidRPr="003709C0">
        <w:rPr>
          <w:rFonts w:ascii="Times New Roman" w:hAnsi="Times New Roman"/>
          <w:b w:val="0"/>
          <w:spacing w:val="6"/>
          <w:kern w:val="2"/>
        </w:rPr>
        <w:t>工作组比较了目前不同组织使用的调查问卷，并确认这些问卷</w:t>
      </w:r>
      <w:r w:rsidR="00E76CA3" w:rsidRPr="003709C0">
        <w:rPr>
          <w:rFonts w:ascii="Times New Roman" w:hAnsi="Times New Roman" w:hint="eastAsia"/>
          <w:b w:val="0"/>
          <w:spacing w:val="6"/>
          <w:kern w:val="2"/>
        </w:rPr>
        <w:t>总的来说是</w:t>
      </w:r>
      <w:r w:rsidRPr="003709C0">
        <w:rPr>
          <w:rFonts w:ascii="Times New Roman" w:hAnsi="Times New Roman"/>
          <w:b w:val="0"/>
          <w:spacing w:val="6"/>
          <w:kern w:val="2"/>
        </w:rPr>
        <w:t>一致</w:t>
      </w:r>
      <w:r w:rsidR="00E76CA3" w:rsidRPr="003709C0">
        <w:rPr>
          <w:rFonts w:ascii="Times New Roman" w:hAnsi="Times New Roman" w:hint="eastAsia"/>
          <w:b w:val="0"/>
          <w:spacing w:val="6"/>
          <w:kern w:val="2"/>
        </w:rPr>
        <w:t>的</w:t>
      </w:r>
      <w:r w:rsidRPr="003709C0">
        <w:rPr>
          <w:rFonts w:ascii="Times New Roman" w:hAnsi="Times New Roman"/>
          <w:b w:val="0"/>
          <w:spacing w:val="6"/>
          <w:kern w:val="2"/>
        </w:rPr>
        <w:t>。</w:t>
      </w:r>
      <w:r w:rsidRPr="003709C0">
        <w:rPr>
          <w:rFonts w:ascii="Times New Roman" w:hAnsi="Times New Roman"/>
          <w:b w:val="0"/>
          <w:spacing w:val="3"/>
          <w:kern w:val="2"/>
        </w:rPr>
        <w:t>工作组正在起草水产养殖标准问卷和</w:t>
      </w:r>
      <w:proofErr w:type="gramStart"/>
      <w:r w:rsidRPr="003709C0">
        <w:rPr>
          <w:rFonts w:ascii="Times New Roman" w:hAnsi="Times New Roman"/>
          <w:b w:val="0"/>
          <w:spacing w:val="3"/>
          <w:kern w:val="2"/>
        </w:rPr>
        <w:t>导则</w:t>
      </w:r>
      <w:proofErr w:type="gramEnd"/>
      <w:r w:rsidRPr="003709C0">
        <w:rPr>
          <w:rFonts w:ascii="Times New Roman" w:hAnsi="Times New Roman"/>
          <w:b w:val="0"/>
          <w:spacing w:val="3"/>
          <w:kern w:val="2"/>
        </w:rPr>
        <w:t>，并将在水产养殖工作组</w:t>
      </w:r>
      <w:r w:rsidR="00F51004" w:rsidRPr="003709C0">
        <w:rPr>
          <w:rFonts w:ascii="Times New Roman" w:hAnsi="Times New Roman"/>
          <w:b w:val="0"/>
          <w:spacing w:val="3"/>
          <w:kern w:val="2"/>
        </w:rPr>
        <w:t>下次</w:t>
      </w:r>
      <w:r w:rsidRPr="003709C0">
        <w:rPr>
          <w:rFonts w:ascii="Times New Roman" w:hAnsi="Times New Roman"/>
          <w:b w:val="0"/>
          <w:spacing w:val="3"/>
          <w:kern w:val="2"/>
        </w:rPr>
        <w:t>会议上散发。</w:t>
      </w:r>
      <w:r w:rsidRPr="00F4420E">
        <w:rPr>
          <w:rFonts w:ascii="Times New Roman" w:hAnsi="Times New Roman"/>
          <w:b w:val="0"/>
          <w:spacing w:val="8"/>
          <w:kern w:val="2"/>
        </w:rPr>
        <w:t>该会议就安排在本分委员会</w:t>
      </w:r>
      <w:r w:rsidR="00F51004">
        <w:rPr>
          <w:rFonts w:ascii="Times New Roman" w:hAnsi="Times New Roman" w:hint="eastAsia"/>
          <w:b w:val="0"/>
          <w:spacing w:val="8"/>
          <w:kern w:val="2"/>
        </w:rPr>
        <w:t>第八届会议</w:t>
      </w:r>
      <w:r w:rsidRPr="00F4420E">
        <w:rPr>
          <w:rFonts w:ascii="Times New Roman" w:hAnsi="Times New Roman"/>
          <w:b w:val="0"/>
          <w:spacing w:val="8"/>
          <w:kern w:val="2"/>
        </w:rPr>
        <w:t>之前</w:t>
      </w:r>
      <w:r w:rsidR="00F51004">
        <w:rPr>
          <w:rFonts w:ascii="Times New Roman" w:hAnsi="Times New Roman" w:hint="eastAsia"/>
          <w:b w:val="0"/>
          <w:spacing w:val="8"/>
          <w:kern w:val="2"/>
        </w:rPr>
        <w:t>举行</w:t>
      </w:r>
      <w:r w:rsidRPr="00F4420E">
        <w:rPr>
          <w:rFonts w:ascii="Times New Roman" w:hAnsi="Times New Roman"/>
          <w:b w:val="0"/>
          <w:spacing w:val="8"/>
          <w:kern w:val="2"/>
        </w:rPr>
        <w:t>。草案目前的核心表格覆盖养成</w:t>
      </w:r>
      <w:r w:rsidRPr="003709C0">
        <w:rPr>
          <w:rFonts w:ascii="Times New Roman" w:hAnsi="Times New Roman"/>
          <w:b w:val="0"/>
          <w:spacing w:val="2"/>
          <w:kern w:val="2"/>
        </w:rPr>
        <w:t>设施</w:t>
      </w:r>
      <w:r w:rsidRPr="003709C0">
        <w:rPr>
          <w:rFonts w:ascii="Times New Roman" w:hAnsi="Times New Roman"/>
          <w:b w:val="0"/>
          <w:spacing w:val="-20"/>
          <w:kern w:val="2"/>
        </w:rPr>
        <w:t>、</w:t>
      </w:r>
      <w:r w:rsidRPr="003709C0">
        <w:rPr>
          <w:rFonts w:ascii="Times New Roman" w:hAnsi="Times New Roman"/>
          <w:b w:val="0"/>
          <w:spacing w:val="2"/>
          <w:kern w:val="2"/>
        </w:rPr>
        <w:t>人工苗种</w:t>
      </w:r>
      <w:r w:rsidRPr="003709C0">
        <w:rPr>
          <w:rFonts w:ascii="Times New Roman" w:hAnsi="Times New Roman"/>
          <w:b w:val="0"/>
          <w:spacing w:val="-20"/>
          <w:kern w:val="2"/>
        </w:rPr>
        <w:t>、</w:t>
      </w:r>
      <w:r w:rsidRPr="003709C0">
        <w:rPr>
          <w:rFonts w:ascii="Times New Roman" w:hAnsi="Times New Roman"/>
          <w:b w:val="0"/>
          <w:spacing w:val="2"/>
          <w:kern w:val="2"/>
        </w:rPr>
        <w:t>天然苗种</w:t>
      </w:r>
      <w:r w:rsidRPr="003709C0">
        <w:rPr>
          <w:rFonts w:ascii="Times New Roman" w:hAnsi="Times New Roman"/>
          <w:b w:val="0"/>
          <w:spacing w:val="-20"/>
          <w:kern w:val="2"/>
        </w:rPr>
        <w:t>、</w:t>
      </w:r>
      <w:r w:rsidRPr="003709C0">
        <w:rPr>
          <w:rFonts w:ascii="Times New Roman" w:hAnsi="Times New Roman"/>
          <w:b w:val="0"/>
          <w:spacing w:val="2"/>
          <w:kern w:val="2"/>
        </w:rPr>
        <w:t>水产养殖区域和设施的收获量</w:t>
      </w:r>
      <w:r w:rsidRPr="003709C0">
        <w:rPr>
          <w:rFonts w:ascii="Times New Roman" w:hAnsi="Times New Roman"/>
          <w:b w:val="0"/>
          <w:spacing w:val="-20"/>
          <w:kern w:val="2"/>
        </w:rPr>
        <w:t>，</w:t>
      </w:r>
      <w:r w:rsidRPr="003709C0">
        <w:rPr>
          <w:rFonts w:ascii="Times New Roman" w:hAnsi="Times New Roman"/>
          <w:b w:val="0"/>
          <w:spacing w:val="2"/>
          <w:kern w:val="2"/>
        </w:rPr>
        <w:t>同时也包括调查生物量</w:t>
      </w:r>
      <w:r w:rsidRPr="003709C0">
        <w:rPr>
          <w:rFonts w:ascii="Times New Roman" w:hAnsi="Times New Roman"/>
          <w:b w:val="0"/>
          <w:spacing w:val="-20"/>
          <w:kern w:val="2"/>
        </w:rPr>
        <w:t>、</w:t>
      </w:r>
      <w:r w:rsidRPr="00F4420E">
        <w:rPr>
          <w:rFonts w:ascii="Times New Roman" w:hAnsi="Times New Roman"/>
          <w:b w:val="0"/>
          <w:spacing w:val="8"/>
          <w:kern w:val="2"/>
        </w:rPr>
        <w:t>意外损失、水产养殖活动社会经济方面的补充表格。</w:t>
      </w:r>
    </w:p>
    <w:p w:rsidR="00AC361B" w:rsidRPr="006246C5" w:rsidRDefault="00AC361B" w:rsidP="0080208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6246C5">
        <w:rPr>
          <w:rFonts w:ascii="Times New Roman" w:hAnsi="Times New Roman"/>
          <w:b w:val="0"/>
          <w:spacing w:val="8"/>
          <w:kern w:val="2"/>
        </w:rPr>
        <w:t>尽</w:t>
      </w:r>
      <w:r w:rsidRPr="006246C5">
        <w:rPr>
          <w:rFonts w:ascii="Times New Roman" w:hAnsi="Times New Roman"/>
          <w:b w:val="0"/>
          <w:spacing w:val="6"/>
          <w:kern w:val="2"/>
        </w:rPr>
        <w:t>管</w:t>
      </w:r>
      <w:r w:rsidR="00AD0506" w:rsidRPr="006246C5">
        <w:rPr>
          <w:rFonts w:ascii="Times New Roman" w:hAnsi="Times New Roman" w:hint="eastAsia"/>
          <w:b w:val="0"/>
          <w:spacing w:val="6"/>
          <w:kern w:val="2"/>
        </w:rPr>
        <w:t>编</w:t>
      </w:r>
      <w:r w:rsidRPr="006246C5">
        <w:rPr>
          <w:rFonts w:ascii="Times New Roman" w:hAnsi="Times New Roman"/>
          <w:b w:val="0"/>
          <w:spacing w:val="6"/>
          <w:kern w:val="2"/>
        </w:rPr>
        <w:t>制标准问卷意在</w:t>
      </w:r>
      <w:r w:rsidR="00AD0506" w:rsidRPr="006246C5">
        <w:rPr>
          <w:rFonts w:ascii="Times New Roman" w:hAnsi="Times New Roman" w:hint="eastAsia"/>
          <w:b w:val="0"/>
          <w:spacing w:val="6"/>
          <w:kern w:val="2"/>
        </w:rPr>
        <w:t>确定</w:t>
      </w:r>
      <w:r w:rsidRPr="006246C5">
        <w:rPr>
          <w:rFonts w:ascii="Times New Roman" w:hAnsi="Times New Roman"/>
          <w:b w:val="0"/>
          <w:spacing w:val="6"/>
          <w:kern w:val="2"/>
        </w:rPr>
        <w:t>最</w:t>
      </w:r>
      <w:r w:rsidR="0080208E" w:rsidRPr="006246C5">
        <w:rPr>
          <w:rFonts w:ascii="Times New Roman" w:hAnsi="Times New Roman" w:hint="eastAsia"/>
          <w:b w:val="0"/>
          <w:spacing w:val="6"/>
          <w:kern w:val="2"/>
        </w:rPr>
        <w:t>基本</w:t>
      </w:r>
      <w:r w:rsidRPr="006246C5">
        <w:rPr>
          <w:rFonts w:ascii="Times New Roman" w:hAnsi="Times New Roman"/>
          <w:b w:val="0"/>
          <w:spacing w:val="6"/>
          <w:kern w:val="2"/>
        </w:rPr>
        <w:t>的核心内容，以确保收集的数据具有全球可比性，但也鼓励各国收集更详细的、更综合的信息。</w:t>
      </w:r>
      <w:r w:rsidR="00840D90" w:rsidRPr="006246C5">
        <w:rPr>
          <w:rFonts w:ascii="Times New Roman" w:hAnsi="Times New Roman" w:hint="eastAsia"/>
          <w:b w:val="0"/>
          <w:spacing w:val="6"/>
          <w:kern w:val="2"/>
        </w:rPr>
        <w:t>导则</w:t>
      </w:r>
      <w:r w:rsidR="0080208E" w:rsidRPr="006246C5">
        <w:rPr>
          <w:rFonts w:ascii="Times New Roman" w:hAnsi="Times New Roman" w:hint="eastAsia"/>
          <w:b w:val="0"/>
          <w:spacing w:val="6"/>
          <w:kern w:val="2"/>
        </w:rPr>
        <w:t>计划包括</w:t>
      </w:r>
      <w:r w:rsidR="00840D90" w:rsidRPr="006246C5">
        <w:rPr>
          <w:rFonts w:ascii="Times New Roman" w:hAnsi="Times New Roman" w:hint="eastAsia"/>
          <w:b w:val="0"/>
          <w:spacing w:val="6"/>
          <w:kern w:val="2"/>
        </w:rPr>
        <w:t>对以下</w:t>
      </w:r>
      <w:r w:rsidR="0018723E" w:rsidRPr="006246C5">
        <w:rPr>
          <w:rFonts w:ascii="Times New Roman" w:hAnsi="Times New Roman" w:hint="eastAsia"/>
          <w:b w:val="0"/>
          <w:spacing w:val="6"/>
          <w:kern w:val="2"/>
        </w:rPr>
        <w:t>方面</w:t>
      </w:r>
      <w:r w:rsidR="00840D90" w:rsidRPr="006246C5">
        <w:rPr>
          <w:rFonts w:ascii="Times New Roman" w:hAnsi="Times New Roman" w:hint="eastAsia"/>
          <w:b w:val="0"/>
          <w:spacing w:val="6"/>
          <w:kern w:val="2"/>
        </w:rPr>
        <w:t>的</w:t>
      </w:r>
      <w:r w:rsidR="0018723E" w:rsidRPr="006246C5">
        <w:rPr>
          <w:rFonts w:ascii="Times New Roman" w:hAnsi="Times New Roman" w:hint="eastAsia"/>
          <w:b w:val="0"/>
          <w:spacing w:val="6"/>
          <w:kern w:val="2"/>
        </w:rPr>
        <w:t>明确</w:t>
      </w:r>
      <w:r w:rsidR="00840D90" w:rsidRPr="006246C5">
        <w:rPr>
          <w:rFonts w:ascii="Times New Roman" w:hAnsi="Times New Roman" w:hint="eastAsia"/>
          <w:b w:val="0"/>
          <w:spacing w:val="6"/>
          <w:kern w:val="2"/>
        </w:rPr>
        <w:t>说明：各表格</w:t>
      </w:r>
      <w:r w:rsidR="0018723E" w:rsidRPr="006246C5">
        <w:rPr>
          <w:rFonts w:ascii="Times New Roman" w:hAnsi="Times New Roman" w:hint="eastAsia"/>
          <w:b w:val="0"/>
          <w:spacing w:val="6"/>
          <w:kern w:val="2"/>
        </w:rPr>
        <w:t>的具体</w:t>
      </w:r>
      <w:r w:rsidR="00840D90" w:rsidRPr="006246C5">
        <w:rPr>
          <w:rFonts w:ascii="Times New Roman" w:hAnsi="Times New Roman" w:hint="eastAsia"/>
          <w:b w:val="0"/>
          <w:spacing w:val="6"/>
          <w:kern w:val="2"/>
        </w:rPr>
        <w:t>项目和目标范围；保密问题</w:t>
      </w:r>
      <w:r w:rsidR="0018723E" w:rsidRPr="006246C5">
        <w:rPr>
          <w:rFonts w:ascii="Times New Roman" w:hAnsi="Times New Roman" w:hint="eastAsia"/>
          <w:b w:val="0"/>
          <w:spacing w:val="6"/>
          <w:kern w:val="2"/>
        </w:rPr>
        <w:t>及其</w:t>
      </w:r>
      <w:r w:rsidR="00840D90" w:rsidRPr="006246C5">
        <w:rPr>
          <w:rFonts w:ascii="Times New Roman" w:hAnsi="Times New Roman" w:hint="eastAsia"/>
          <w:b w:val="0"/>
          <w:spacing w:val="6"/>
          <w:kern w:val="2"/>
        </w:rPr>
        <w:t>缓解措施，做到既不危及</w:t>
      </w:r>
      <w:r w:rsidR="00840D90" w:rsidRPr="006246C5">
        <w:rPr>
          <w:rFonts w:ascii="Times New Roman" w:hAnsi="Times New Roman" w:hint="eastAsia"/>
          <w:b w:val="0"/>
          <w:spacing w:val="8"/>
          <w:kern w:val="2"/>
        </w:rPr>
        <w:t>数据一致性和可比性，</w:t>
      </w:r>
      <w:r w:rsidR="0018723E" w:rsidRPr="006246C5">
        <w:rPr>
          <w:rFonts w:ascii="Times New Roman" w:hAnsi="Times New Roman" w:hint="eastAsia"/>
          <w:b w:val="0"/>
          <w:spacing w:val="8"/>
          <w:kern w:val="2"/>
        </w:rPr>
        <w:t>又</w:t>
      </w:r>
      <w:r w:rsidR="00840D90" w:rsidRPr="006246C5">
        <w:rPr>
          <w:rFonts w:ascii="Times New Roman" w:hAnsi="Times New Roman" w:hint="eastAsia"/>
          <w:b w:val="0"/>
          <w:spacing w:val="8"/>
          <w:kern w:val="2"/>
        </w:rPr>
        <w:t>为数据收集和汇总提出更加综合、务实的建议；术语。</w:t>
      </w:r>
    </w:p>
    <w:p w:rsidR="00AC361B" w:rsidRPr="00F4420E" w:rsidRDefault="00AC361B" w:rsidP="005C34E7">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水产养殖工作组已获授权</w:t>
      </w:r>
      <w:proofErr w:type="gramStart"/>
      <w:r w:rsidRPr="00F4420E">
        <w:rPr>
          <w:rFonts w:ascii="Times New Roman" w:hAnsi="Times New Roman"/>
          <w:b w:val="0"/>
          <w:spacing w:val="8"/>
          <w:kern w:val="2"/>
        </w:rPr>
        <w:t>与渔委水产养殖</w:t>
      </w:r>
      <w:proofErr w:type="gramEnd"/>
      <w:r w:rsidRPr="00F4420E">
        <w:rPr>
          <w:rFonts w:ascii="Times New Roman" w:hAnsi="Times New Roman"/>
          <w:b w:val="0"/>
          <w:spacing w:val="8"/>
          <w:kern w:val="2"/>
        </w:rPr>
        <w:t>分委员会</w:t>
      </w:r>
      <w:r w:rsidR="00AF58CE">
        <w:rPr>
          <w:rFonts w:ascii="Times New Roman" w:hAnsi="Times New Roman" w:hint="eastAsia"/>
          <w:b w:val="0"/>
          <w:spacing w:val="8"/>
          <w:kern w:val="2"/>
        </w:rPr>
        <w:t>同时</w:t>
      </w:r>
      <w:r w:rsidRPr="00F4420E">
        <w:rPr>
          <w:rFonts w:ascii="Times New Roman" w:hAnsi="Times New Roman"/>
          <w:b w:val="0"/>
          <w:spacing w:val="8"/>
          <w:kern w:val="2"/>
        </w:rPr>
        <w:t>举行会议，以实现</w:t>
      </w:r>
      <w:r w:rsidRPr="00492E87">
        <w:rPr>
          <w:rFonts w:ascii="Times New Roman" w:hAnsi="Times New Roman"/>
          <w:b w:val="0"/>
          <w:spacing w:val="6"/>
          <w:kern w:val="2"/>
        </w:rPr>
        <w:t>水产养殖专家参与最大化。实际上，水产养殖工作组正式成立后计划的四次会议中</w:t>
      </w:r>
      <w:r w:rsidRPr="00F4420E">
        <w:rPr>
          <w:rFonts w:ascii="Times New Roman" w:hAnsi="Times New Roman"/>
          <w:b w:val="0"/>
          <w:spacing w:val="8"/>
          <w:kern w:val="2"/>
        </w:rPr>
        <w:t>有两次不得不取消，而这正是由于工作组中粮农组织以外的成员无法与会。国家</w:t>
      </w:r>
      <w:r w:rsidRPr="00492E87">
        <w:rPr>
          <w:rFonts w:ascii="Times New Roman" w:hAnsi="Times New Roman"/>
          <w:b w:val="0"/>
          <w:spacing w:val="6"/>
          <w:kern w:val="2"/>
        </w:rPr>
        <w:t>水产养殖专家参与程度仍然较低。粮农组织就对工作组的期望和维持充分活动水平</w:t>
      </w:r>
      <w:r w:rsidRPr="00F4420E">
        <w:rPr>
          <w:rFonts w:ascii="Times New Roman" w:hAnsi="Times New Roman"/>
          <w:b w:val="0"/>
          <w:spacing w:val="8"/>
          <w:kern w:val="2"/>
        </w:rPr>
        <w:t>的适当机制征求水产养殖分委员会的意见。</w:t>
      </w:r>
    </w:p>
    <w:p w:rsidR="00AC361B" w:rsidRPr="00F4420E" w:rsidRDefault="00AC361B" w:rsidP="005C34E7">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w:t>
      </w:r>
      <w:r w:rsidRPr="00492E87">
        <w:rPr>
          <w:rFonts w:ascii="Times New Roman" w:hAnsi="Times New Roman"/>
          <w:b w:val="0"/>
          <w:spacing w:val="6"/>
          <w:kern w:val="2"/>
        </w:rPr>
        <w:t>手册》</w:t>
      </w:r>
      <w:r w:rsidR="00B24703" w:rsidRPr="00492E87">
        <w:rPr>
          <w:rFonts w:ascii="Times New Roman" w:hAnsi="Times New Roman" w:hint="eastAsia"/>
          <w:b w:val="0"/>
          <w:spacing w:val="6"/>
          <w:kern w:val="2"/>
        </w:rPr>
        <w:t>将</w:t>
      </w:r>
      <w:r w:rsidRPr="00492E87">
        <w:rPr>
          <w:rFonts w:ascii="Times New Roman" w:hAnsi="Times New Roman"/>
          <w:b w:val="0"/>
          <w:spacing w:val="6"/>
          <w:kern w:val="2"/>
        </w:rPr>
        <w:t>涵盖一系列适用于水产养殖</w:t>
      </w:r>
      <w:r w:rsidR="00B24703" w:rsidRPr="00492E87">
        <w:rPr>
          <w:rFonts w:ascii="Times New Roman" w:hAnsi="Times New Roman" w:hint="eastAsia"/>
          <w:b w:val="0"/>
          <w:spacing w:val="6"/>
          <w:kern w:val="2"/>
        </w:rPr>
        <w:t>数据</w:t>
      </w:r>
      <w:r w:rsidRPr="00492E87">
        <w:rPr>
          <w:rFonts w:ascii="Times New Roman" w:hAnsi="Times New Roman"/>
          <w:b w:val="0"/>
          <w:spacing w:val="6"/>
          <w:kern w:val="2"/>
        </w:rPr>
        <w:t>收集和统计的基本概念、定义、</w:t>
      </w:r>
      <w:r w:rsidRPr="00F4420E">
        <w:rPr>
          <w:rFonts w:ascii="Times New Roman" w:hAnsi="Times New Roman"/>
          <w:b w:val="0"/>
          <w:spacing w:val="8"/>
          <w:kern w:val="2"/>
        </w:rPr>
        <w:t>标准分类和相应</w:t>
      </w:r>
      <w:r w:rsidR="00FB5762">
        <w:rPr>
          <w:rFonts w:ascii="Times New Roman" w:hAnsi="Times New Roman" w:hint="eastAsia"/>
          <w:b w:val="0"/>
          <w:spacing w:val="8"/>
          <w:kern w:val="2"/>
        </w:rPr>
        <w:t>编</w:t>
      </w:r>
      <w:r w:rsidR="00B24703">
        <w:rPr>
          <w:rFonts w:ascii="Times New Roman" w:hAnsi="Times New Roman" w:hint="eastAsia"/>
          <w:b w:val="0"/>
          <w:spacing w:val="8"/>
          <w:kern w:val="2"/>
        </w:rPr>
        <w:t>码</w:t>
      </w:r>
      <w:r w:rsidRPr="00F4420E">
        <w:rPr>
          <w:rFonts w:ascii="Times New Roman" w:hAnsi="Times New Roman"/>
          <w:b w:val="0"/>
          <w:spacing w:val="8"/>
          <w:kern w:val="2"/>
        </w:rPr>
        <w:t>，并在国际层面树立原则。《手册》结构和主要内容如下：</w:t>
      </w:r>
    </w:p>
    <w:p w:rsidR="00AC361B" w:rsidRPr="00F4420E" w:rsidRDefault="00AC361B" w:rsidP="00AC361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4420E">
        <w:rPr>
          <w:rFonts w:ascii="Times New Roman" w:eastAsia="宋体" w:hAnsi="Times New Roman"/>
          <w:spacing w:val="8"/>
          <w:kern w:val="2"/>
          <w:sz w:val="24"/>
        </w:rPr>
        <w:t>第一章：</w:t>
      </w:r>
      <w:r w:rsidR="00C95166">
        <w:rPr>
          <w:rFonts w:ascii="Times New Roman" w:eastAsia="宋体" w:hAnsi="Times New Roman" w:hint="eastAsia"/>
          <w:spacing w:val="8"/>
          <w:kern w:val="2"/>
          <w:sz w:val="24"/>
        </w:rPr>
        <w:t>“</w:t>
      </w:r>
      <w:r w:rsidRPr="00F4420E">
        <w:rPr>
          <w:rFonts w:ascii="Times New Roman" w:eastAsia="宋体" w:hAnsi="Times New Roman"/>
          <w:spacing w:val="8"/>
          <w:kern w:val="2"/>
          <w:sz w:val="24"/>
        </w:rPr>
        <w:t>水产养殖</w:t>
      </w:r>
      <w:r w:rsidR="00C95166">
        <w:rPr>
          <w:rFonts w:ascii="Times New Roman" w:eastAsia="宋体" w:hAnsi="Times New Roman" w:hint="eastAsia"/>
          <w:spacing w:val="8"/>
          <w:kern w:val="2"/>
          <w:sz w:val="24"/>
        </w:rPr>
        <w:t>”</w:t>
      </w:r>
      <w:r w:rsidRPr="00F4420E">
        <w:rPr>
          <w:rFonts w:ascii="Times New Roman" w:eastAsia="宋体" w:hAnsi="Times New Roman"/>
          <w:spacing w:val="8"/>
          <w:kern w:val="2"/>
          <w:sz w:val="24"/>
        </w:rPr>
        <w:t>的定义，包括不同类别的水产养殖；</w:t>
      </w:r>
    </w:p>
    <w:p w:rsidR="00AC361B" w:rsidRPr="00F4420E" w:rsidRDefault="00AC361B" w:rsidP="001A3377">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4420E">
        <w:rPr>
          <w:rFonts w:ascii="Times New Roman" w:eastAsia="宋体" w:hAnsi="Times New Roman"/>
          <w:spacing w:val="8"/>
          <w:kern w:val="2"/>
          <w:sz w:val="24"/>
        </w:rPr>
        <w:t>第二章：为统计目的解释水产养殖活动和生产的</w:t>
      </w:r>
      <w:r w:rsidR="00B24703">
        <w:rPr>
          <w:rFonts w:ascii="Times New Roman" w:eastAsia="宋体" w:hAnsi="Times New Roman" w:hint="eastAsia"/>
          <w:spacing w:val="8"/>
          <w:kern w:val="2"/>
          <w:sz w:val="24"/>
        </w:rPr>
        <w:t>特征</w:t>
      </w:r>
      <w:r w:rsidRPr="00F4420E">
        <w:rPr>
          <w:rFonts w:ascii="Times New Roman" w:eastAsia="宋体" w:hAnsi="Times New Roman"/>
          <w:spacing w:val="8"/>
          <w:kern w:val="2"/>
          <w:sz w:val="24"/>
        </w:rPr>
        <w:t>，包括所有权、</w:t>
      </w:r>
      <w:r w:rsidR="00B24703">
        <w:rPr>
          <w:rFonts w:ascii="Times New Roman" w:eastAsia="宋体" w:hAnsi="Times New Roman" w:hint="eastAsia"/>
          <w:spacing w:val="8"/>
          <w:kern w:val="2"/>
          <w:sz w:val="24"/>
        </w:rPr>
        <w:t>养殖</w:t>
      </w:r>
      <w:r w:rsidRPr="00F4420E">
        <w:rPr>
          <w:rFonts w:ascii="Times New Roman" w:eastAsia="宋体" w:hAnsi="Times New Roman"/>
          <w:spacing w:val="8"/>
          <w:kern w:val="2"/>
          <w:sz w:val="24"/>
        </w:rPr>
        <w:t>环境、</w:t>
      </w:r>
      <w:r w:rsidR="00B24703" w:rsidRPr="00F4420E">
        <w:rPr>
          <w:rFonts w:ascii="Times New Roman" w:eastAsia="宋体" w:hAnsi="Times New Roman"/>
          <w:spacing w:val="8"/>
          <w:kern w:val="2"/>
          <w:sz w:val="24"/>
        </w:rPr>
        <w:t>养殖系统的</w:t>
      </w:r>
      <w:r w:rsidRPr="00F4420E">
        <w:rPr>
          <w:rFonts w:ascii="Times New Roman" w:eastAsia="宋体" w:hAnsi="Times New Roman"/>
          <w:spacing w:val="8"/>
          <w:kern w:val="2"/>
          <w:sz w:val="24"/>
        </w:rPr>
        <w:t>位置和分类；</w:t>
      </w:r>
    </w:p>
    <w:p w:rsidR="00AC361B" w:rsidRPr="00F4420E" w:rsidRDefault="00AC361B" w:rsidP="00A44CC5">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4420E">
        <w:rPr>
          <w:rFonts w:ascii="Times New Roman" w:eastAsia="宋体" w:hAnsi="Times New Roman"/>
          <w:spacing w:val="8"/>
          <w:kern w:val="2"/>
          <w:sz w:val="24"/>
        </w:rPr>
        <w:t>第三章到第五章：</w:t>
      </w:r>
      <w:r w:rsidR="00B24703">
        <w:rPr>
          <w:rFonts w:ascii="Times New Roman" w:eastAsia="宋体" w:hAnsi="Times New Roman" w:hint="eastAsia"/>
          <w:spacing w:val="8"/>
          <w:kern w:val="2"/>
          <w:sz w:val="24"/>
        </w:rPr>
        <w:t>从</w:t>
      </w:r>
      <w:r w:rsidRPr="00F4420E">
        <w:rPr>
          <w:rFonts w:ascii="Times New Roman" w:eastAsia="宋体" w:hAnsi="Times New Roman"/>
          <w:spacing w:val="8"/>
          <w:kern w:val="2"/>
          <w:sz w:val="24"/>
        </w:rPr>
        <w:t>统计</w:t>
      </w:r>
      <w:r w:rsidR="00B24703">
        <w:rPr>
          <w:rFonts w:ascii="Times New Roman" w:eastAsia="宋体" w:hAnsi="Times New Roman" w:hint="eastAsia"/>
          <w:spacing w:val="8"/>
          <w:kern w:val="2"/>
          <w:sz w:val="24"/>
        </w:rPr>
        <w:t>角度提出</w:t>
      </w:r>
      <w:r w:rsidRPr="00F4420E">
        <w:rPr>
          <w:rFonts w:ascii="Times New Roman" w:eastAsia="宋体" w:hAnsi="Times New Roman"/>
          <w:spacing w:val="8"/>
          <w:kern w:val="2"/>
          <w:sz w:val="24"/>
        </w:rPr>
        <w:t>衡量水产养殖生产所需投入和</w:t>
      </w:r>
      <w:r w:rsidR="00B24703">
        <w:rPr>
          <w:rFonts w:ascii="Times New Roman" w:eastAsia="宋体" w:hAnsi="Times New Roman" w:hint="eastAsia"/>
          <w:spacing w:val="8"/>
          <w:kern w:val="2"/>
          <w:sz w:val="24"/>
        </w:rPr>
        <w:t>水产养殖</w:t>
      </w:r>
      <w:r w:rsidRPr="00F4420E">
        <w:rPr>
          <w:rFonts w:ascii="Times New Roman" w:eastAsia="宋体" w:hAnsi="Times New Roman"/>
          <w:spacing w:val="8"/>
          <w:kern w:val="2"/>
          <w:sz w:val="24"/>
        </w:rPr>
        <w:t>产出的基本概念；</w:t>
      </w:r>
    </w:p>
    <w:p w:rsidR="00AC361B" w:rsidRPr="00F4420E" w:rsidRDefault="00AC361B" w:rsidP="00A44CC5">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4420E">
        <w:rPr>
          <w:rFonts w:ascii="Times New Roman" w:eastAsia="宋体" w:hAnsi="Times New Roman"/>
          <w:spacing w:val="8"/>
          <w:kern w:val="2"/>
          <w:sz w:val="24"/>
        </w:rPr>
        <w:t>第六章：</w:t>
      </w:r>
      <w:r w:rsidR="00C95166">
        <w:rPr>
          <w:rFonts w:ascii="Times New Roman" w:eastAsia="宋体" w:hAnsi="Times New Roman" w:hint="eastAsia"/>
          <w:spacing w:val="8"/>
          <w:kern w:val="2"/>
          <w:sz w:val="24"/>
        </w:rPr>
        <w:t>确定</w:t>
      </w:r>
      <w:r w:rsidRPr="00F4420E">
        <w:rPr>
          <w:rFonts w:ascii="Times New Roman" w:eastAsia="宋体" w:hAnsi="Times New Roman"/>
          <w:spacing w:val="8"/>
          <w:kern w:val="2"/>
          <w:sz w:val="24"/>
        </w:rPr>
        <w:t>国家水产养殖统计的最低</w:t>
      </w:r>
      <w:r w:rsidR="00C95166" w:rsidRPr="00F4420E">
        <w:rPr>
          <w:rFonts w:ascii="Times New Roman" w:eastAsia="宋体" w:hAnsi="Times New Roman"/>
          <w:spacing w:val="8"/>
          <w:kern w:val="2"/>
          <w:sz w:val="24"/>
        </w:rPr>
        <w:t>报告</w:t>
      </w:r>
      <w:r w:rsidR="00C95166">
        <w:rPr>
          <w:rFonts w:ascii="Times New Roman" w:eastAsia="宋体" w:hAnsi="Times New Roman" w:hint="eastAsia"/>
          <w:spacing w:val="8"/>
          <w:kern w:val="2"/>
          <w:sz w:val="24"/>
        </w:rPr>
        <w:t>要求</w:t>
      </w:r>
      <w:r w:rsidRPr="00F4420E">
        <w:rPr>
          <w:rFonts w:ascii="Times New Roman" w:eastAsia="宋体" w:hAnsi="Times New Roman"/>
          <w:spacing w:val="8"/>
          <w:kern w:val="2"/>
          <w:sz w:val="24"/>
        </w:rPr>
        <w:t>；</w:t>
      </w:r>
    </w:p>
    <w:p w:rsidR="00AC361B" w:rsidRPr="00F4420E" w:rsidRDefault="00AC361B" w:rsidP="00AC361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4420E">
        <w:rPr>
          <w:rFonts w:ascii="Times New Roman" w:eastAsia="宋体" w:hAnsi="Times New Roman"/>
          <w:spacing w:val="8"/>
          <w:kern w:val="2"/>
          <w:sz w:val="24"/>
        </w:rPr>
        <w:t>第七章：特别适用于水产养殖数据收集的工具和方法</w:t>
      </w:r>
      <w:r w:rsidR="00C95166">
        <w:rPr>
          <w:rFonts w:ascii="Times New Roman" w:eastAsia="宋体" w:hAnsi="Times New Roman" w:hint="eastAsia"/>
          <w:spacing w:val="8"/>
          <w:kern w:val="2"/>
          <w:sz w:val="24"/>
        </w:rPr>
        <w:t>说明</w:t>
      </w:r>
      <w:r w:rsidRPr="00F4420E">
        <w:rPr>
          <w:rFonts w:ascii="Times New Roman" w:eastAsia="宋体" w:hAnsi="Times New Roman"/>
          <w:spacing w:val="8"/>
          <w:kern w:val="2"/>
          <w:sz w:val="24"/>
        </w:rPr>
        <w:t>；</w:t>
      </w:r>
    </w:p>
    <w:p w:rsidR="00AC361B" w:rsidRPr="00F4420E" w:rsidRDefault="00AC361B" w:rsidP="00AC361B">
      <w:pPr>
        <w:pStyle w:val="BulletList"/>
        <w:widowControl w:val="0"/>
        <w:spacing w:before="0" w:after="120" w:line="400" w:lineRule="exact"/>
        <w:ind w:left="721" w:hanging="437"/>
        <w:contextualSpacing w:val="0"/>
        <w:jc w:val="both"/>
        <w:rPr>
          <w:rFonts w:ascii="Times New Roman" w:eastAsia="宋体" w:hAnsi="Times New Roman"/>
          <w:spacing w:val="8"/>
          <w:kern w:val="2"/>
          <w:sz w:val="24"/>
        </w:rPr>
      </w:pPr>
      <w:r w:rsidRPr="00F4420E">
        <w:rPr>
          <w:rFonts w:ascii="Times New Roman" w:eastAsia="宋体" w:hAnsi="Times New Roman"/>
          <w:spacing w:val="8"/>
          <w:kern w:val="2"/>
          <w:sz w:val="24"/>
        </w:rPr>
        <w:t>第八章：渔业和水产养殖统计常用概念和分类的一般性信息；</w:t>
      </w:r>
    </w:p>
    <w:p w:rsidR="00AC361B" w:rsidRPr="00F4420E" w:rsidRDefault="00AC361B" w:rsidP="00B97BA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w:t>
      </w:r>
      <w:r w:rsidRPr="00057563">
        <w:rPr>
          <w:rFonts w:ascii="Times New Roman" w:hAnsi="Times New Roman"/>
          <w:b w:val="0"/>
          <w:spacing w:val="3"/>
          <w:kern w:val="2"/>
        </w:rPr>
        <w:t>手册》</w:t>
      </w:r>
      <w:r w:rsidR="00C95166" w:rsidRPr="00057563">
        <w:rPr>
          <w:rFonts w:ascii="Times New Roman" w:hAnsi="Times New Roman" w:hint="eastAsia"/>
          <w:b w:val="0"/>
          <w:spacing w:val="3"/>
          <w:kern w:val="2"/>
        </w:rPr>
        <w:t>建议</w:t>
      </w:r>
      <w:r w:rsidRPr="00057563">
        <w:rPr>
          <w:rFonts w:ascii="Times New Roman" w:hAnsi="Times New Roman"/>
          <w:b w:val="0"/>
          <w:spacing w:val="3"/>
          <w:kern w:val="2"/>
        </w:rPr>
        <w:t>各国至少监测水产养殖业的以下方面：</w:t>
      </w:r>
      <w:r w:rsidR="001A3377" w:rsidRPr="00057563">
        <w:rPr>
          <w:rFonts w:ascii="Times New Roman" w:hAnsi="Times New Roman" w:hint="eastAsia"/>
          <w:b w:val="0"/>
          <w:spacing w:val="3"/>
          <w:kern w:val="2"/>
        </w:rPr>
        <w:t>按野生</w:t>
      </w:r>
      <w:r w:rsidR="001A3377" w:rsidRPr="00057563">
        <w:rPr>
          <w:rFonts w:ascii="Times New Roman" w:hAnsi="Times New Roman"/>
          <w:b w:val="0"/>
          <w:spacing w:val="3"/>
          <w:kern w:val="2"/>
        </w:rPr>
        <w:t>或人工来源</w:t>
      </w:r>
      <w:r w:rsidR="001A3377" w:rsidRPr="00057563">
        <w:rPr>
          <w:rFonts w:ascii="Times New Roman" w:hAnsi="Times New Roman" w:hint="eastAsia"/>
          <w:b w:val="0"/>
          <w:spacing w:val="3"/>
          <w:kern w:val="2"/>
        </w:rPr>
        <w:t>区分的</w:t>
      </w:r>
      <w:r w:rsidRPr="00057563">
        <w:rPr>
          <w:rFonts w:ascii="Times New Roman" w:hAnsi="Times New Roman"/>
          <w:b w:val="0"/>
          <w:spacing w:val="6"/>
          <w:kern w:val="2"/>
        </w:rPr>
        <w:t>投入（即苗种）数量</w:t>
      </w:r>
      <w:r w:rsidR="001A3377" w:rsidRPr="00057563">
        <w:rPr>
          <w:rFonts w:ascii="Times New Roman" w:hAnsi="Times New Roman" w:hint="eastAsia"/>
          <w:b w:val="0"/>
          <w:spacing w:val="6"/>
          <w:kern w:val="2"/>
        </w:rPr>
        <w:t>和</w:t>
      </w:r>
      <w:r w:rsidRPr="00057563">
        <w:rPr>
          <w:rFonts w:ascii="Times New Roman" w:hAnsi="Times New Roman"/>
          <w:b w:val="0"/>
          <w:spacing w:val="6"/>
          <w:kern w:val="2"/>
        </w:rPr>
        <w:t>价值</w:t>
      </w:r>
      <w:r w:rsidR="001A3377" w:rsidRPr="00057563">
        <w:rPr>
          <w:rFonts w:ascii="Times New Roman" w:hAnsi="Times New Roman" w:hint="eastAsia"/>
          <w:b w:val="0"/>
          <w:spacing w:val="6"/>
          <w:kern w:val="2"/>
        </w:rPr>
        <w:t>，</w:t>
      </w:r>
      <w:r w:rsidRPr="00057563">
        <w:rPr>
          <w:rFonts w:ascii="Times New Roman" w:hAnsi="Times New Roman"/>
          <w:b w:val="0"/>
          <w:spacing w:val="6"/>
          <w:kern w:val="2"/>
        </w:rPr>
        <w:t>按品种、环境、养殖系统类别和主要流向（即供食用</w:t>
      </w:r>
      <w:r w:rsidRPr="00F4420E">
        <w:rPr>
          <w:rFonts w:ascii="Times New Roman" w:hAnsi="Times New Roman"/>
          <w:b w:val="0"/>
          <w:spacing w:val="8"/>
          <w:kern w:val="2"/>
        </w:rPr>
        <w:t>或非食用；若是苗种生产则按用作人工苗种或种群恢复）</w:t>
      </w:r>
      <w:r w:rsidR="001A3377">
        <w:rPr>
          <w:rFonts w:ascii="Times New Roman" w:hAnsi="Times New Roman" w:hint="eastAsia"/>
          <w:b w:val="0"/>
          <w:spacing w:val="8"/>
          <w:kern w:val="2"/>
        </w:rPr>
        <w:t>划分</w:t>
      </w:r>
      <w:r w:rsidRPr="00F4420E">
        <w:rPr>
          <w:rFonts w:ascii="Times New Roman" w:hAnsi="Times New Roman"/>
          <w:b w:val="0"/>
          <w:spacing w:val="8"/>
          <w:kern w:val="2"/>
        </w:rPr>
        <w:t>的产出（水产养殖</w:t>
      </w:r>
      <w:r w:rsidRPr="00057563">
        <w:rPr>
          <w:rFonts w:ascii="Times New Roman" w:hAnsi="Times New Roman"/>
          <w:b w:val="0"/>
          <w:spacing w:val="6"/>
          <w:kern w:val="2"/>
        </w:rPr>
        <w:t>系统的输出组分，通常是生产）数量</w:t>
      </w:r>
      <w:r w:rsidR="001A3377" w:rsidRPr="00057563">
        <w:rPr>
          <w:rFonts w:ascii="Times New Roman" w:hAnsi="Times New Roman" w:hint="eastAsia"/>
          <w:b w:val="0"/>
          <w:spacing w:val="6"/>
          <w:kern w:val="2"/>
        </w:rPr>
        <w:t>和</w:t>
      </w:r>
      <w:r w:rsidRPr="00057563">
        <w:rPr>
          <w:rFonts w:ascii="Times New Roman" w:hAnsi="Times New Roman"/>
          <w:b w:val="0"/>
          <w:spacing w:val="6"/>
          <w:kern w:val="2"/>
        </w:rPr>
        <w:t>价值</w:t>
      </w:r>
      <w:r w:rsidR="001A3377" w:rsidRPr="00057563">
        <w:rPr>
          <w:rFonts w:ascii="Times New Roman" w:hAnsi="Times New Roman" w:hint="eastAsia"/>
          <w:b w:val="0"/>
          <w:spacing w:val="6"/>
          <w:kern w:val="2"/>
        </w:rPr>
        <w:t>；</w:t>
      </w:r>
      <w:r w:rsidRPr="00057563">
        <w:rPr>
          <w:rFonts w:ascii="Times New Roman" w:hAnsi="Times New Roman"/>
          <w:b w:val="0"/>
          <w:spacing w:val="6"/>
          <w:kern w:val="2"/>
        </w:rPr>
        <w:t>水产养殖业就业人数</w:t>
      </w:r>
      <w:r w:rsidR="001A3377" w:rsidRPr="00057563">
        <w:rPr>
          <w:rFonts w:ascii="Times New Roman" w:hAnsi="Times New Roman" w:hint="eastAsia"/>
          <w:b w:val="0"/>
          <w:spacing w:val="6"/>
          <w:kern w:val="2"/>
        </w:rPr>
        <w:t>；</w:t>
      </w:r>
      <w:r w:rsidRPr="00057563">
        <w:rPr>
          <w:rFonts w:ascii="Times New Roman" w:hAnsi="Times New Roman"/>
          <w:b w:val="0"/>
          <w:spacing w:val="6"/>
          <w:kern w:val="2"/>
        </w:rPr>
        <w:t>水产养殖设施</w:t>
      </w:r>
      <w:r w:rsidRPr="00057563">
        <w:rPr>
          <w:rFonts w:ascii="Times New Roman" w:hAnsi="Times New Roman"/>
          <w:b w:val="0"/>
          <w:spacing w:val="4"/>
          <w:kern w:val="2"/>
        </w:rPr>
        <w:t>信息。为统计方便，建议使用以下五种养殖设施系统的分组：</w:t>
      </w:r>
      <w:r w:rsidR="00523742" w:rsidRPr="00057563">
        <w:rPr>
          <w:rFonts w:ascii="Times New Roman" w:hAnsi="Times New Roman" w:hint="eastAsia"/>
          <w:b w:val="0"/>
          <w:spacing w:val="4"/>
          <w:kern w:val="2"/>
        </w:rPr>
        <w:t>(</w:t>
      </w:r>
      <w:r w:rsidRPr="00057563">
        <w:rPr>
          <w:rFonts w:ascii="Times New Roman" w:hAnsi="Times New Roman"/>
          <w:b w:val="0"/>
          <w:spacing w:val="4"/>
          <w:kern w:val="2"/>
        </w:rPr>
        <w:t>1</w:t>
      </w:r>
      <w:r w:rsidR="00523742" w:rsidRPr="00057563">
        <w:rPr>
          <w:rFonts w:ascii="Times New Roman" w:hAnsi="Times New Roman" w:hint="eastAsia"/>
          <w:b w:val="0"/>
          <w:spacing w:val="4"/>
          <w:kern w:val="2"/>
        </w:rPr>
        <w:t xml:space="preserve">) </w:t>
      </w:r>
      <w:r w:rsidR="00525661" w:rsidRPr="00057563">
        <w:rPr>
          <w:rFonts w:ascii="Times New Roman" w:hAnsi="Times New Roman" w:hint="eastAsia"/>
          <w:b w:val="0"/>
          <w:spacing w:val="4"/>
          <w:kern w:val="2"/>
        </w:rPr>
        <w:t>池</w:t>
      </w:r>
      <w:r w:rsidRPr="00057563">
        <w:rPr>
          <w:rFonts w:ascii="Times New Roman" w:hAnsi="Times New Roman"/>
          <w:b w:val="0"/>
          <w:spacing w:val="4"/>
          <w:kern w:val="2"/>
        </w:rPr>
        <w:t>塘；</w:t>
      </w:r>
      <w:r w:rsidR="00523742" w:rsidRPr="00057563">
        <w:rPr>
          <w:rFonts w:ascii="Times New Roman" w:hAnsi="Times New Roman" w:hint="eastAsia"/>
          <w:b w:val="0"/>
          <w:spacing w:val="4"/>
          <w:kern w:val="2"/>
        </w:rPr>
        <w:t>(</w:t>
      </w:r>
      <w:r w:rsidRPr="00057563">
        <w:rPr>
          <w:rFonts w:ascii="Times New Roman" w:hAnsi="Times New Roman"/>
          <w:b w:val="0"/>
          <w:spacing w:val="4"/>
          <w:kern w:val="2"/>
        </w:rPr>
        <w:t>2</w:t>
      </w:r>
      <w:r w:rsidR="00523742" w:rsidRPr="00057563">
        <w:rPr>
          <w:rFonts w:ascii="Times New Roman" w:hAnsi="Times New Roman" w:hint="eastAsia"/>
          <w:b w:val="0"/>
          <w:spacing w:val="4"/>
          <w:kern w:val="2"/>
        </w:rPr>
        <w:t xml:space="preserve">) </w:t>
      </w:r>
      <w:r w:rsidRPr="00057563">
        <w:rPr>
          <w:rFonts w:ascii="Times New Roman" w:hAnsi="Times New Roman"/>
          <w:b w:val="0"/>
          <w:spacing w:val="4"/>
          <w:kern w:val="2"/>
        </w:rPr>
        <w:t>网箱、</w:t>
      </w:r>
      <w:r w:rsidRPr="002164E0">
        <w:rPr>
          <w:rFonts w:ascii="Times New Roman" w:hAnsi="Times New Roman"/>
          <w:b w:val="0"/>
          <w:spacing w:val="6"/>
          <w:kern w:val="2"/>
        </w:rPr>
        <w:t>水道、</w:t>
      </w:r>
      <w:r w:rsidRPr="002164E0">
        <w:rPr>
          <w:rFonts w:ascii="Times New Roman" w:hAnsi="Times New Roman" w:hint="eastAsia"/>
          <w:b w:val="0"/>
          <w:spacing w:val="6"/>
          <w:kern w:val="2"/>
        </w:rPr>
        <w:t>水</w:t>
      </w:r>
      <w:r w:rsidR="004455F6" w:rsidRPr="002164E0">
        <w:rPr>
          <w:rFonts w:ascii="Times New Roman" w:hAnsi="Times New Roman" w:hint="eastAsia"/>
          <w:b w:val="0"/>
          <w:spacing w:val="6"/>
          <w:kern w:val="2"/>
        </w:rPr>
        <w:t>箱</w:t>
      </w:r>
      <w:r w:rsidRPr="002164E0">
        <w:rPr>
          <w:rFonts w:ascii="Times New Roman" w:hAnsi="Times New Roman"/>
          <w:b w:val="0"/>
          <w:spacing w:val="6"/>
          <w:kern w:val="2"/>
        </w:rPr>
        <w:t>、围拦水体、和围栏；</w:t>
      </w:r>
      <w:r w:rsidR="00523742" w:rsidRPr="002164E0">
        <w:rPr>
          <w:rFonts w:ascii="Times New Roman" w:hAnsi="Times New Roman" w:hint="eastAsia"/>
          <w:b w:val="0"/>
          <w:spacing w:val="6"/>
          <w:kern w:val="2"/>
        </w:rPr>
        <w:t>(</w:t>
      </w:r>
      <w:r w:rsidRPr="002164E0">
        <w:rPr>
          <w:rFonts w:ascii="Times New Roman" w:hAnsi="Times New Roman"/>
          <w:b w:val="0"/>
          <w:spacing w:val="6"/>
          <w:kern w:val="2"/>
        </w:rPr>
        <w:t>3</w:t>
      </w:r>
      <w:r w:rsidR="00523742" w:rsidRPr="002164E0">
        <w:rPr>
          <w:rFonts w:ascii="Times New Roman" w:hAnsi="Times New Roman" w:hint="eastAsia"/>
          <w:b w:val="0"/>
          <w:spacing w:val="6"/>
          <w:kern w:val="2"/>
        </w:rPr>
        <w:t xml:space="preserve">) </w:t>
      </w:r>
      <w:r w:rsidRPr="002164E0">
        <w:rPr>
          <w:rFonts w:ascii="Times New Roman" w:hAnsi="Times New Roman"/>
          <w:b w:val="0"/>
          <w:spacing w:val="6"/>
          <w:kern w:val="2"/>
        </w:rPr>
        <w:t>湖泊、水库、大坝、拦水坝、河漫滩和灌溉系统；</w:t>
      </w:r>
      <w:r w:rsidR="00523742" w:rsidRPr="002164E0">
        <w:rPr>
          <w:rFonts w:ascii="Times New Roman" w:hAnsi="Times New Roman" w:hint="eastAsia"/>
          <w:b w:val="0"/>
          <w:spacing w:val="6"/>
          <w:kern w:val="2"/>
        </w:rPr>
        <w:t>(</w:t>
      </w:r>
      <w:r w:rsidRPr="002164E0">
        <w:rPr>
          <w:rFonts w:ascii="Times New Roman" w:hAnsi="Times New Roman"/>
          <w:b w:val="0"/>
          <w:spacing w:val="6"/>
          <w:kern w:val="2"/>
        </w:rPr>
        <w:t>4</w:t>
      </w:r>
      <w:r w:rsidR="00523742" w:rsidRPr="002164E0">
        <w:rPr>
          <w:rFonts w:ascii="Times New Roman" w:hAnsi="Times New Roman" w:hint="eastAsia"/>
          <w:b w:val="0"/>
          <w:spacing w:val="6"/>
          <w:kern w:val="2"/>
        </w:rPr>
        <w:t xml:space="preserve">) </w:t>
      </w:r>
      <w:r w:rsidRPr="002164E0">
        <w:rPr>
          <w:rFonts w:ascii="Times New Roman" w:hAnsi="Times New Roman"/>
          <w:b w:val="0"/>
          <w:spacing w:val="6"/>
          <w:kern w:val="2"/>
        </w:rPr>
        <w:t>稻田养鱼；</w:t>
      </w:r>
      <w:r w:rsidR="00523742" w:rsidRPr="002164E0">
        <w:rPr>
          <w:rFonts w:ascii="Times New Roman" w:hAnsi="Times New Roman" w:hint="eastAsia"/>
          <w:b w:val="0"/>
          <w:spacing w:val="6"/>
          <w:kern w:val="2"/>
        </w:rPr>
        <w:t>(</w:t>
      </w:r>
      <w:r w:rsidRPr="002164E0">
        <w:rPr>
          <w:rFonts w:ascii="Times New Roman" w:hAnsi="Times New Roman"/>
          <w:b w:val="0"/>
          <w:spacing w:val="6"/>
          <w:kern w:val="2"/>
        </w:rPr>
        <w:t>5</w:t>
      </w:r>
      <w:r w:rsidR="00523742" w:rsidRPr="002164E0">
        <w:rPr>
          <w:rFonts w:ascii="Times New Roman" w:hAnsi="Times New Roman" w:hint="eastAsia"/>
          <w:b w:val="0"/>
          <w:spacing w:val="6"/>
          <w:kern w:val="2"/>
        </w:rPr>
        <w:t xml:space="preserve">) </w:t>
      </w:r>
      <w:r w:rsidRPr="002164E0">
        <w:rPr>
          <w:rFonts w:ascii="Times New Roman" w:hAnsi="Times New Roman"/>
          <w:b w:val="0"/>
          <w:spacing w:val="6"/>
          <w:kern w:val="2"/>
        </w:rPr>
        <w:t>悬浮</w:t>
      </w:r>
      <w:r w:rsidRPr="002164E0">
        <w:rPr>
          <w:rFonts w:ascii="Times New Roman" w:hAnsi="Times New Roman"/>
          <w:b w:val="0"/>
          <w:spacing w:val="6"/>
          <w:kern w:val="2"/>
        </w:rPr>
        <w:t>/</w:t>
      </w:r>
      <w:r w:rsidRPr="002164E0">
        <w:rPr>
          <w:rFonts w:ascii="Times New Roman" w:hAnsi="Times New Roman"/>
          <w:b w:val="0"/>
          <w:spacing w:val="6"/>
          <w:kern w:val="2"/>
        </w:rPr>
        <w:t>吊漂养殖系统、水底养殖系统、和离底养殖系统</w:t>
      </w:r>
      <w:r w:rsidRPr="00F4420E">
        <w:rPr>
          <w:rFonts w:ascii="Times New Roman" w:hAnsi="Times New Roman"/>
          <w:b w:val="0"/>
          <w:spacing w:val="8"/>
          <w:kern w:val="2"/>
        </w:rPr>
        <w:t>。</w:t>
      </w:r>
    </w:p>
    <w:p w:rsidR="00AC361B" w:rsidRPr="00F4420E" w:rsidRDefault="00AC361B" w:rsidP="00AC361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目前，手册仅有英文版，未来数月将集中力量将之翻译为粮农组织的其他官方语言。</w:t>
      </w:r>
    </w:p>
    <w:p w:rsidR="00AC361B" w:rsidRPr="00AC361B" w:rsidRDefault="00AC361B" w:rsidP="00AC361B">
      <w:pPr>
        <w:pStyle w:val="1"/>
      </w:pPr>
      <w:r w:rsidRPr="00AC361B">
        <w:t>与水产养殖有关的全球标准和分类法的修订</w:t>
      </w:r>
    </w:p>
    <w:p w:rsidR="00AC361B" w:rsidRPr="00F4420E" w:rsidRDefault="00AC361B" w:rsidP="00AC361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联合国《产品总分类》的修订。联合国《产品总分类》是一部涵盖货物和</w:t>
      </w:r>
      <w:r w:rsidRPr="00CB704B">
        <w:rPr>
          <w:rFonts w:ascii="Times New Roman" w:hAnsi="Times New Roman"/>
          <w:b w:val="0"/>
          <w:spacing w:val="4"/>
          <w:kern w:val="2"/>
        </w:rPr>
        <w:t>服务的产品分类国际标准。渔业与水产养殖业主要归属类</w:t>
      </w:r>
      <w:r w:rsidRPr="00CB704B">
        <w:rPr>
          <w:rFonts w:ascii="Times New Roman" w:hAnsi="Times New Roman"/>
          <w:b w:val="0"/>
          <w:spacing w:val="4"/>
          <w:kern w:val="2"/>
        </w:rPr>
        <w:t>04</w:t>
      </w:r>
      <w:r w:rsidR="00523742" w:rsidRPr="00CB704B">
        <w:rPr>
          <w:rFonts w:ascii="Times New Roman" w:hAnsi="Times New Roman" w:hint="eastAsia"/>
          <w:b w:val="0"/>
          <w:spacing w:val="4"/>
          <w:kern w:val="2"/>
        </w:rPr>
        <w:t>“</w:t>
      </w:r>
      <w:r w:rsidRPr="00CB704B">
        <w:rPr>
          <w:rFonts w:ascii="Times New Roman" w:hAnsi="Times New Roman"/>
          <w:b w:val="0"/>
          <w:spacing w:val="4"/>
          <w:kern w:val="2"/>
        </w:rPr>
        <w:t>鱼类和其他水产品</w:t>
      </w:r>
      <w:r w:rsidR="00523742" w:rsidRPr="00CB704B">
        <w:rPr>
          <w:rFonts w:ascii="Times New Roman" w:hAnsi="Times New Roman" w:hint="eastAsia"/>
          <w:b w:val="0"/>
          <w:spacing w:val="4"/>
          <w:kern w:val="2"/>
        </w:rPr>
        <w:t>”</w:t>
      </w:r>
      <w:proofErr w:type="gramStart"/>
      <w:r w:rsidRPr="00CB704B">
        <w:rPr>
          <w:rFonts w:ascii="Times New Roman" w:hAnsi="Times New Roman"/>
          <w:b w:val="0"/>
          <w:spacing w:val="4"/>
          <w:kern w:val="2"/>
        </w:rPr>
        <w:t>以及组</w:t>
      </w:r>
      <w:proofErr w:type="gramEnd"/>
      <w:r w:rsidRPr="00CB704B">
        <w:rPr>
          <w:rFonts w:ascii="Times New Roman" w:hAnsi="Times New Roman"/>
          <w:b w:val="0"/>
          <w:spacing w:val="4"/>
          <w:kern w:val="2"/>
        </w:rPr>
        <w:t>212</w:t>
      </w:r>
      <w:r w:rsidR="00523742" w:rsidRPr="00CB704B">
        <w:rPr>
          <w:rFonts w:ascii="Times New Roman" w:hAnsi="Times New Roman" w:hint="eastAsia"/>
          <w:b w:val="0"/>
          <w:spacing w:val="4"/>
          <w:kern w:val="2"/>
        </w:rPr>
        <w:t>“</w:t>
      </w:r>
      <w:r w:rsidRPr="00CB704B">
        <w:rPr>
          <w:rFonts w:ascii="Times New Roman" w:hAnsi="Times New Roman"/>
          <w:b w:val="0"/>
          <w:spacing w:val="4"/>
          <w:kern w:val="2"/>
        </w:rPr>
        <w:t>制备好的和保藏的鱼、甲壳动物、软体动物和其他水生无脊椎动物</w:t>
      </w:r>
      <w:r w:rsidR="00523742" w:rsidRPr="00CB704B">
        <w:rPr>
          <w:rFonts w:ascii="Times New Roman" w:hAnsi="Times New Roman" w:hint="eastAsia"/>
          <w:b w:val="0"/>
          <w:spacing w:val="4"/>
          <w:kern w:val="2"/>
        </w:rPr>
        <w:t>”</w:t>
      </w:r>
      <w:r w:rsidRPr="00CB704B">
        <w:rPr>
          <w:rFonts w:ascii="Times New Roman" w:hAnsi="Times New Roman"/>
          <w:b w:val="0"/>
          <w:spacing w:val="4"/>
          <w:kern w:val="2"/>
        </w:rPr>
        <w:t>。</w:t>
      </w:r>
      <w:r w:rsidRPr="00F4420E">
        <w:rPr>
          <w:rFonts w:ascii="Times New Roman" w:hAnsi="Times New Roman"/>
          <w:b w:val="0"/>
          <w:spacing w:val="8"/>
          <w:kern w:val="2"/>
        </w:rPr>
        <w:t>为统一联合国和其他政府间组织使用的统计分类法</w:t>
      </w:r>
      <w:r w:rsidR="00523742">
        <w:rPr>
          <w:rFonts w:ascii="Times New Roman" w:hAnsi="Times New Roman" w:hint="eastAsia"/>
          <w:b w:val="0"/>
          <w:spacing w:val="8"/>
          <w:kern w:val="2"/>
        </w:rPr>
        <w:t>，</w:t>
      </w:r>
      <w:r w:rsidRPr="00F4420E">
        <w:rPr>
          <w:rFonts w:ascii="Times New Roman" w:hAnsi="Times New Roman"/>
          <w:b w:val="0"/>
          <w:spacing w:val="8"/>
          <w:kern w:val="2"/>
        </w:rPr>
        <w:t>粮农组织做出的努力之一是</w:t>
      </w:r>
      <w:r w:rsidRPr="00CB704B">
        <w:rPr>
          <w:rFonts w:ascii="Times New Roman" w:hAnsi="Times New Roman"/>
          <w:b w:val="0"/>
          <w:spacing w:val="4"/>
          <w:kern w:val="2"/>
        </w:rPr>
        <w:t>于</w:t>
      </w:r>
      <w:r w:rsidRPr="00CB704B">
        <w:rPr>
          <w:rFonts w:ascii="Times New Roman" w:hAnsi="Times New Roman"/>
          <w:b w:val="0"/>
          <w:spacing w:val="4"/>
          <w:kern w:val="2"/>
        </w:rPr>
        <w:t>2011</w:t>
      </w:r>
      <w:r w:rsidRPr="00CB704B">
        <w:rPr>
          <w:rFonts w:ascii="Times New Roman" w:hAnsi="Times New Roman"/>
          <w:b w:val="0"/>
          <w:spacing w:val="4"/>
          <w:kern w:val="2"/>
        </w:rPr>
        <w:t>年提出一项修订《产品总分类》的提案，从而使该标准适用于描述包括渔业和水产养殖业在内的主要水产品。联合国统计委员会于</w:t>
      </w:r>
      <w:r w:rsidRPr="00CB704B">
        <w:rPr>
          <w:rFonts w:ascii="Times New Roman" w:hAnsi="Times New Roman"/>
          <w:b w:val="0"/>
          <w:spacing w:val="4"/>
          <w:kern w:val="2"/>
        </w:rPr>
        <w:t>2012</w:t>
      </w:r>
      <w:r w:rsidRPr="00CB704B">
        <w:rPr>
          <w:rFonts w:ascii="Times New Roman" w:hAnsi="Times New Roman"/>
          <w:b w:val="0"/>
          <w:spacing w:val="4"/>
          <w:kern w:val="2"/>
        </w:rPr>
        <w:t>年与其他修订提案一道</w:t>
      </w:r>
      <w:r w:rsidRPr="00CB704B">
        <w:rPr>
          <w:rFonts w:ascii="Times New Roman" w:hAnsi="Times New Roman"/>
          <w:b w:val="0"/>
          <w:spacing w:val="6"/>
          <w:kern w:val="2"/>
        </w:rPr>
        <w:t>接受了该提案。技术复查与编辑过程已于最近完成，《产品总分类》版本</w:t>
      </w:r>
      <w:r w:rsidRPr="00CB704B">
        <w:rPr>
          <w:rFonts w:ascii="Times New Roman" w:hAnsi="Times New Roman"/>
          <w:b w:val="0"/>
          <w:spacing w:val="6"/>
          <w:kern w:val="2"/>
        </w:rPr>
        <w:t>2.1</w:t>
      </w:r>
      <w:r w:rsidRPr="00CB704B">
        <w:rPr>
          <w:rFonts w:ascii="Times New Roman" w:hAnsi="Times New Roman"/>
          <w:b w:val="0"/>
          <w:spacing w:val="6"/>
          <w:kern w:val="2"/>
        </w:rPr>
        <w:t>很快</w:t>
      </w:r>
      <w:r w:rsidRPr="00F4420E">
        <w:rPr>
          <w:rFonts w:ascii="Times New Roman" w:hAnsi="Times New Roman"/>
          <w:b w:val="0"/>
          <w:spacing w:val="8"/>
          <w:kern w:val="2"/>
        </w:rPr>
        <w:t>将</w:t>
      </w:r>
      <w:r w:rsidR="00FB5762">
        <w:rPr>
          <w:rFonts w:ascii="Times New Roman" w:hAnsi="Times New Roman" w:hint="eastAsia"/>
          <w:b w:val="0"/>
          <w:spacing w:val="8"/>
          <w:kern w:val="2"/>
        </w:rPr>
        <w:t>在</w:t>
      </w:r>
      <w:r w:rsidRPr="00F4420E">
        <w:rPr>
          <w:rFonts w:ascii="Times New Roman" w:hAnsi="Times New Roman"/>
          <w:b w:val="0"/>
          <w:spacing w:val="8"/>
          <w:kern w:val="2"/>
        </w:rPr>
        <w:t>统计委员会分类登记册网站</w:t>
      </w:r>
      <w:r w:rsidR="00FB5762">
        <w:rPr>
          <w:rFonts w:ascii="Times New Roman" w:hAnsi="Times New Roman" w:hint="eastAsia"/>
          <w:b w:val="0"/>
          <w:spacing w:val="8"/>
          <w:kern w:val="2"/>
        </w:rPr>
        <w:t>公布</w:t>
      </w:r>
      <w:r w:rsidRPr="00F4420E">
        <w:rPr>
          <w:rStyle w:val="aa"/>
          <w:rFonts w:ascii="Times New Roman" w:hAnsi="Times New Roman"/>
          <w:b w:val="0"/>
          <w:spacing w:val="8"/>
          <w:kern w:val="2"/>
        </w:rPr>
        <w:footnoteReference w:id="11"/>
      </w:r>
      <w:r w:rsidRPr="00F4420E">
        <w:rPr>
          <w:rFonts w:ascii="Times New Roman" w:hAnsi="Times New Roman"/>
          <w:b w:val="0"/>
          <w:spacing w:val="8"/>
          <w:kern w:val="2"/>
        </w:rPr>
        <w:t>。</w:t>
      </w:r>
    </w:p>
    <w:p w:rsidR="00AC361B" w:rsidRPr="00F4420E" w:rsidRDefault="00AC361B" w:rsidP="00AC361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《产品总分类》版本</w:t>
      </w:r>
      <w:r w:rsidRPr="00F4420E">
        <w:rPr>
          <w:rFonts w:ascii="Times New Roman" w:hAnsi="Times New Roman"/>
          <w:b w:val="0"/>
          <w:spacing w:val="8"/>
          <w:kern w:val="2"/>
        </w:rPr>
        <w:t>2.1</w:t>
      </w:r>
      <w:r w:rsidRPr="00F4420E">
        <w:rPr>
          <w:rFonts w:ascii="Times New Roman" w:hAnsi="Times New Roman"/>
          <w:b w:val="0"/>
          <w:spacing w:val="8"/>
          <w:kern w:val="2"/>
        </w:rPr>
        <w:t>将水产品按水产养殖和捕</w:t>
      </w:r>
      <w:r w:rsidR="00FB5762">
        <w:rPr>
          <w:rFonts w:ascii="Times New Roman" w:hAnsi="Times New Roman" w:hint="eastAsia"/>
          <w:b w:val="0"/>
          <w:spacing w:val="8"/>
          <w:kern w:val="2"/>
        </w:rPr>
        <w:t>捞</w:t>
      </w:r>
      <w:r w:rsidR="001231B0">
        <w:rPr>
          <w:rFonts w:ascii="Times New Roman" w:hAnsi="Times New Roman" w:hint="eastAsia"/>
          <w:b w:val="0"/>
          <w:spacing w:val="8"/>
          <w:kern w:val="2"/>
        </w:rPr>
        <w:t>渔</w:t>
      </w:r>
      <w:r w:rsidRPr="00F4420E">
        <w:rPr>
          <w:rFonts w:ascii="Times New Roman" w:hAnsi="Times New Roman"/>
          <w:b w:val="0"/>
          <w:spacing w:val="8"/>
          <w:kern w:val="2"/>
        </w:rPr>
        <w:t>业来源分列。同时也分列了观赏用、供人类</w:t>
      </w:r>
      <w:r w:rsidR="00FB5762">
        <w:rPr>
          <w:rFonts w:ascii="Times New Roman" w:hAnsi="Times New Roman" w:hint="eastAsia"/>
          <w:b w:val="0"/>
          <w:spacing w:val="8"/>
          <w:kern w:val="2"/>
        </w:rPr>
        <w:t>食</w:t>
      </w:r>
      <w:r w:rsidRPr="00F4420E">
        <w:rPr>
          <w:rFonts w:ascii="Times New Roman" w:hAnsi="Times New Roman"/>
          <w:b w:val="0"/>
          <w:spacing w:val="8"/>
          <w:kern w:val="2"/>
        </w:rPr>
        <w:t>用或其他用途，包括作为鱼苗和水产养殖饲料。该版本</w:t>
      </w:r>
      <w:r w:rsidRPr="00C46F64">
        <w:rPr>
          <w:rFonts w:ascii="Times New Roman" w:hAnsi="Times New Roman"/>
          <w:b w:val="0"/>
          <w:spacing w:val="6"/>
          <w:kern w:val="2"/>
        </w:rPr>
        <w:t>分类程度与世界海关组织通常被称为《协调制度》的《商品名称和编码协调制度》</w:t>
      </w:r>
      <w:r w:rsidRPr="00C46F64">
        <w:rPr>
          <w:rFonts w:ascii="Times New Roman" w:hAnsi="Times New Roman"/>
          <w:b w:val="0"/>
          <w:spacing w:val="3"/>
          <w:kern w:val="2"/>
        </w:rPr>
        <w:t>相一致。</w:t>
      </w:r>
      <w:r w:rsidR="00FB5762" w:rsidRPr="00C46F64">
        <w:rPr>
          <w:rFonts w:ascii="Times New Roman" w:hAnsi="Times New Roman" w:hint="eastAsia"/>
          <w:b w:val="0"/>
          <w:spacing w:val="3"/>
          <w:kern w:val="2"/>
        </w:rPr>
        <w:t>因此</w:t>
      </w:r>
      <w:r w:rsidRPr="00C46F64">
        <w:rPr>
          <w:rFonts w:ascii="Times New Roman" w:hAnsi="Times New Roman"/>
          <w:b w:val="0"/>
          <w:spacing w:val="3"/>
          <w:kern w:val="2"/>
        </w:rPr>
        <w:t>，</w:t>
      </w:r>
      <w:proofErr w:type="gramStart"/>
      <w:r w:rsidRPr="00C46F64">
        <w:rPr>
          <w:rFonts w:ascii="Times New Roman" w:hAnsi="Times New Roman"/>
          <w:b w:val="0"/>
          <w:spacing w:val="3"/>
          <w:kern w:val="2"/>
        </w:rPr>
        <w:t>当为了</w:t>
      </w:r>
      <w:proofErr w:type="gramEnd"/>
      <w:r w:rsidRPr="00C46F64">
        <w:rPr>
          <w:rFonts w:ascii="Times New Roman" w:hAnsi="Times New Roman"/>
          <w:b w:val="0"/>
          <w:spacing w:val="3"/>
          <w:kern w:val="2"/>
        </w:rPr>
        <w:t>覆盖多个生产部门而在广泛框架下收集水产养殖生产数据时，</w:t>
      </w:r>
      <w:r w:rsidRPr="00F4420E">
        <w:rPr>
          <w:rFonts w:ascii="Times New Roman" w:hAnsi="Times New Roman"/>
          <w:b w:val="0"/>
          <w:spacing w:val="8"/>
          <w:kern w:val="2"/>
        </w:rPr>
        <w:t>《产品总分类》版本</w:t>
      </w:r>
      <w:r w:rsidRPr="00F4420E">
        <w:rPr>
          <w:rFonts w:ascii="Times New Roman" w:hAnsi="Times New Roman"/>
          <w:b w:val="0"/>
          <w:spacing w:val="8"/>
          <w:kern w:val="2"/>
        </w:rPr>
        <w:t>2.1</w:t>
      </w:r>
      <w:r w:rsidRPr="00F4420E">
        <w:rPr>
          <w:rFonts w:ascii="Times New Roman" w:hAnsi="Times New Roman"/>
          <w:b w:val="0"/>
          <w:spacing w:val="8"/>
          <w:kern w:val="2"/>
        </w:rPr>
        <w:t>就能提供一个也满足水产养殖数据要求的、可以在全球</w:t>
      </w:r>
      <w:r w:rsidRPr="00C46F64">
        <w:rPr>
          <w:rFonts w:ascii="Times New Roman" w:hAnsi="Times New Roman"/>
          <w:b w:val="0"/>
          <w:spacing w:val="4"/>
          <w:kern w:val="2"/>
        </w:rPr>
        <w:t>范围内进行比较的框架。若国家按品种收集和</w:t>
      </w:r>
      <w:r w:rsidRPr="00C46F64">
        <w:rPr>
          <w:rFonts w:ascii="Times New Roman" w:hAnsi="Times New Roman"/>
          <w:b w:val="0"/>
          <w:spacing w:val="4"/>
          <w:kern w:val="2"/>
        </w:rPr>
        <w:t>/</w:t>
      </w:r>
      <w:r w:rsidRPr="00C46F64">
        <w:rPr>
          <w:rFonts w:ascii="Times New Roman" w:hAnsi="Times New Roman"/>
          <w:b w:val="0"/>
          <w:spacing w:val="4"/>
          <w:kern w:val="2"/>
        </w:rPr>
        <w:t>或报告生产数据时遇到困难，《产品</w:t>
      </w:r>
      <w:r w:rsidRPr="00F4420E">
        <w:rPr>
          <w:rFonts w:ascii="Times New Roman" w:hAnsi="Times New Roman"/>
          <w:b w:val="0"/>
          <w:spacing w:val="8"/>
          <w:kern w:val="2"/>
        </w:rPr>
        <w:t>总分类》版本</w:t>
      </w:r>
      <w:r w:rsidRPr="00F4420E">
        <w:rPr>
          <w:rFonts w:ascii="Times New Roman" w:hAnsi="Times New Roman"/>
          <w:b w:val="0"/>
          <w:spacing w:val="8"/>
          <w:kern w:val="2"/>
        </w:rPr>
        <w:t>2.1</w:t>
      </w:r>
      <w:r w:rsidRPr="00F4420E">
        <w:rPr>
          <w:rFonts w:ascii="Times New Roman" w:hAnsi="Times New Roman"/>
          <w:b w:val="0"/>
          <w:spacing w:val="8"/>
          <w:kern w:val="2"/>
        </w:rPr>
        <w:t>或也可在品种</w:t>
      </w:r>
      <w:r w:rsidR="00FB5762">
        <w:rPr>
          <w:rFonts w:ascii="Times New Roman" w:hAnsi="Times New Roman" w:hint="eastAsia"/>
          <w:b w:val="0"/>
          <w:spacing w:val="8"/>
          <w:kern w:val="2"/>
        </w:rPr>
        <w:t>集</w:t>
      </w:r>
      <w:r w:rsidRPr="00F4420E">
        <w:rPr>
          <w:rFonts w:ascii="Times New Roman" w:hAnsi="Times New Roman"/>
          <w:b w:val="0"/>
          <w:spacing w:val="8"/>
          <w:kern w:val="2"/>
        </w:rPr>
        <w:t>合方面提供指导。</w:t>
      </w:r>
    </w:p>
    <w:p w:rsidR="00AC361B" w:rsidRPr="00F4420E" w:rsidRDefault="00AC361B" w:rsidP="00AC361B">
      <w:pPr>
        <w:rPr>
          <w:rFonts w:ascii="Times New Roman"/>
          <w:u w:val="single"/>
        </w:rPr>
      </w:pPr>
      <w:proofErr w:type="gramStart"/>
      <w:r w:rsidRPr="00F4420E">
        <w:rPr>
          <w:rFonts w:ascii="Times New Roman"/>
          <w:u w:val="single"/>
        </w:rPr>
        <w:t>环经核算</w:t>
      </w:r>
      <w:proofErr w:type="gramEnd"/>
      <w:r w:rsidRPr="00F4420E">
        <w:rPr>
          <w:rFonts w:ascii="Times New Roman"/>
          <w:u w:val="single"/>
        </w:rPr>
        <w:t>体系土地使用分类</w:t>
      </w:r>
    </w:p>
    <w:p w:rsidR="00AC361B" w:rsidRPr="00F4420E" w:rsidRDefault="00AC361B" w:rsidP="00B97BA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联合国统计司于</w:t>
      </w:r>
      <w:r w:rsidRPr="00F4420E">
        <w:rPr>
          <w:rFonts w:ascii="Times New Roman" w:hAnsi="Times New Roman"/>
          <w:b w:val="0"/>
          <w:spacing w:val="8"/>
          <w:kern w:val="2"/>
        </w:rPr>
        <w:t>2014</w:t>
      </w:r>
      <w:r w:rsidRPr="00F4420E">
        <w:rPr>
          <w:rFonts w:ascii="Times New Roman" w:hAnsi="Times New Roman"/>
          <w:b w:val="0"/>
          <w:spacing w:val="8"/>
          <w:kern w:val="2"/>
        </w:rPr>
        <w:t>年完成了环境经济核算体系中心框架</w:t>
      </w:r>
      <w:r w:rsidRPr="00F4420E">
        <w:rPr>
          <w:rStyle w:val="aa"/>
          <w:rFonts w:ascii="Times New Roman" w:hAnsi="Times New Roman"/>
          <w:b w:val="0"/>
          <w:spacing w:val="8"/>
          <w:kern w:val="2"/>
        </w:rPr>
        <w:footnoteReference w:id="12"/>
      </w:r>
      <w:r w:rsidRPr="00F4420E">
        <w:rPr>
          <w:rFonts w:ascii="Times New Roman" w:hAnsi="Times New Roman"/>
          <w:b w:val="0"/>
          <w:spacing w:val="8"/>
          <w:kern w:val="2"/>
        </w:rPr>
        <w:t>的修订过程，于附件一的</w:t>
      </w:r>
      <w:r w:rsidRPr="00F4420E">
        <w:rPr>
          <w:rFonts w:ascii="Times New Roman" w:hAnsi="Times New Roman"/>
          <w:b w:val="0"/>
          <w:spacing w:val="8"/>
          <w:kern w:val="2"/>
        </w:rPr>
        <w:t>B</w:t>
      </w:r>
      <w:r w:rsidRPr="00F4420E">
        <w:rPr>
          <w:rFonts w:ascii="Times New Roman" w:hAnsi="Times New Roman"/>
          <w:b w:val="0"/>
          <w:spacing w:val="8"/>
          <w:kern w:val="2"/>
        </w:rPr>
        <w:t>部分中纳入了根据粮农组织提案制定的土地使用分类。新设立一个</w:t>
      </w:r>
      <w:r w:rsidRPr="006A1DE0">
        <w:rPr>
          <w:rFonts w:ascii="Times New Roman" w:hAnsi="Times New Roman"/>
          <w:b w:val="0"/>
          <w:spacing w:val="6"/>
          <w:kern w:val="2"/>
        </w:rPr>
        <w:t>名为</w:t>
      </w:r>
      <w:r w:rsidR="00523742" w:rsidRPr="006A1DE0">
        <w:rPr>
          <w:rFonts w:ascii="Times New Roman" w:hAnsi="Times New Roman" w:hint="eastAsia"/>
          <w:b w:val="0"/>
          <w:spacing w:val="6"/>
          <w:kern w:val="2"/>
        </w:rPr>
        <w:t>“</w:t>
      </w:r>
      <w:r w:rsidRPr="006A1DE0">
        <w:rPr>
          <w:rFonts w:ascii="Times New Roman" w:hAnsi="Times New Roman"/>
          <w:b w:val="0"/>
          <w:spacing w:val="6"/>
          <w:kern w:val="2"/>
        </w:rPr>
        <w:t>水产养殖用地</w:t>
      </w:r>
      <w:r w:rsidR="00523742" w:rsidRPr="006A1DE0">
        <w:rPr>
          <w:rFonts w:ascii="Times New Roman" w:hAnsi="Times New Roman" w:hint="eastAsia"/>
          <w:b w:val="0"/>
          <w:spacing w:val="6"/>
          <w:kern w:val="2"/>
        </w:rPr>
        <w:t>”</w:t>
      </w:r>
      <w:r w:rsidRPr="006A1DE0">
        <w:rPr>
          <w:rFonts w:ascii="Times New Roman" w:hAnsi="Times New Roman"/>
          <w:b w:val="0"/>
          <w:spacing w:val="6"/>
          <w:kern w:val="2"/>
        </w:rPr>
        <w:t>的类别，下设两个子类，分别为</w:t>
      </w:r>
      <w:r w:rsidR="00523742" w:rsidRPr="006A1DE0">
        <w:rPr>
          <w:rFonts w:ascii="Times New Roman" w:hAnsi="Times New Roman" w:hint="eastAsia"/>
          <w:b w:val="0"/>
          <w:spacing w:val="6"/>
          <w:kern w:val="2"/>
        </w:rPr>
        <w:t>“</w:t>
      </w:r>
      <w:r w:rsidRPr="006A1DE0">
        <w:rPr>
          <w:rFonts w:ascii="Times New Roman" w:hAnsi="Times New Roman"/>
          <w:b w:val="0"/>
          <w:spacing w:val="6"/>
          <w:kern w:val="2"/>
        </w:rPr>
        <w:t>孵化场用地</w:t>
      </w:r>
      <w:r w:rsidR="00523742" w:rsidRPr="006A1DE0">
        <w:rPr>
          <w:rFonts w:ascii="Times New Roman" w:hAnsi="Times New Roman" w:hint="eastAsia"/>
          <w:b w:val="0"/>
          <w:spacing w:val="6"/>
          <w:kern w:val="2"/>
        </w:rPr>
        <w:t>”</w:t>
      </w:r>
      <w:r w:rsidRPr="006A1DE0">
        <w:rPr>
          <w:rFonts w:ascii="Times New Roman" w:hAnsi="Times New Roman"/>
          <w:b w:val="0"/>
          <w:spacing w:val="6"/>
          <w:kern w:val="2"/>
        </w:rPr>
        <w:t>和</w:t>
      </w:r>
      <w:r w:rsidR="00523742" w:rsidRPr="006A1DE0">
        <w:rPr>
          <w:rFonts w:ascii="Times New Roman" w:hAnsi="Times New Roman" w:hint="eastAsia"/>
          <w:b w:val="0"/>
          <w:spacing w:val="6"/>
          <w:kern w:val="2"/>
        </w:rPr>
        <w:t>“</w:t>
      </w:r>
      <w:r w:rsidRPr="006A1DE0">
        <w:rPr>
          <w:rFonts w:ascii="Times New Roman" w:hAnsi="Times New Roman" w:hint="eastAsia"/>
          <w:b w:val="0"/>
          <w:spacing w:val="6"/>
          <w:kern w:val="2"/>
        </w:rPr>
        <w:t>由人工</w:t>
      </w:r>
      <w:r w:rsidRPr="00B444BB">
        <w:rPr>
          <w:rFonts w:ascii="Times New Roman" w:hAnsi="Times New Roman" w:hint="eastAsia"/>
          <w:b w:val="0"/>
          <w:spacing w:val="8"/>
          <w:kern w:val="2"/>
        </w:rPr>
        <w:t>管理的陆地放养地点</w:t>
      </w:r>
      <w:r w:rsidR="00523742">
        <w:rPr>
          <w:rFonts w:ascii="Times New Roman" w:hAnsi="Times New Roman" w:hint="eastAsia"/>
          <w:b w:val="0"/>
          <w:spacing w:val="8"/>
          <w:kern w:val="2"/>
        </w:rPr>
        <w:t>”</w:t>
      </w:r>
      <w:r w:rsidRPr="00F4420E">
        <w:rPr>
          <w:rFonts w:ascii="Times New Roman" w:hAnsi="Times New Roman"/>
          <w:b w:val="0"/>
          <w:spacing w:val="8"/>
          <w:kern w:val="2"/>
        </w:rPr>
        <w:t>；在</w:t>
      </w:r>
      <w:r w:rsidR="00523742">
        <w:rPr>
          <w:rFonts w:ascii="Times New Roman" w:hAnsi="Times New Roman" w:hint="eastAsia"/>
          <w:b w:val="0"/>
          <w:spacing w:val="8"/>
          <w:kern w:val="2"/>
        </w:rPr>
        <w:t>“</w:t>
      </w:r>
      <w:r w:rsidRPr="00F4420E">
        <w:rPr>
          <w:rFonts w:ascii="Times New Roman" w:hAnsi="Times New Roman"/>
          <w:b w:val="0"/>
          <w:spacing w:val="8"/>
          <w:kern w:val="2"/>
        </w:rPr>
        <w:t>内陆水域</w:t>
      </w:r>
      <w:r w:rsidR="00523742">
        <w:rPr>
          <w:rFonts w:ascii="Times New Roman" w:hAnsi="Times New Roman" w:hint="eastAsia"/>
          <w:b w:val="0"/>
          <w:spacing w:val="8"/>
          <w:kern w:val="2"/>
        </w:rPr>
        <w:t>”</w:t>
      </w:r>
      <w:r w:rsidRPr="00F4420E">
        <w:rPr>
          <w:rFonts w:ascii="Times New Roman" w:hAnsi="Times New Roman"/>
          <w:b w:val="0"/>
          <w:spacing w:val="8"/>
          <w:kern w:val="2"/>
        </w:rPr>
        <w:t>下的四个子类，分别是</w:t>
      </w:r>
      <w:r w:rsidR="00523742">
        <w:rPr>
          <w:rFonts w:ascii="Times New Roman" w:hAnsi="Times New Roman" w:hint="eastAsia"/>
          <w:b w:val="0"/>
          <w:spacing w:val="8"/>
          <w:kern w:val="2"/>
        </w:rPr>
        <w:t>“</w:t>
      </w:r>
      <w:r w:rsidRPr="00F4420E">
        <w:rPr>
          <w:rFonts w:ascii="Times New Roman" w:hAnsi="Times New Roman"/>
          <w:b w:val="0"/>
          <w:spacing w:val="8"/>
          <w:kern w:val="2"/>
        </w:rPr>
        <w:t>用于水产养殖或</w:t>
      </w:r>
      <w:r w:rsidRPr="00B444BB">
        <w:rPr>
          <w:rFonts w:ascii="Times New Roman" w:hAnsi="Times New Roman" w:hint="eastAsia"/>
          <w:b w:val="0"/>
          <w:spacing w:val="8"/>
          <w:kern w:val="2"/>
        </w:rPr>
        <w:t>拦蓄</w:t>
      </w:r>
      <w:r w:rsidRPr="00F4420E">
        <w:rPr>
          <w:rFonts w:ascii="Times New Roman" w:hAnsi="Times New Roman"/>
          <w:b w:val="0"/>
          <w:spacing w:val="8"/>
          <w:kern w:val="2"/>
        </w:rPr>
        <w:t>设施的内陆水域</w:t>
      </w:r>
      <w:r w:rsidR="00523742">
        <w:rPr>
          <w:rFonts w:ascii="Times New Roman" w:hAnsi="Times New Roman" w:hint="eastAsia"/>
          <w:b w:val="0"/>
          <w:spacing w:val="8"/>
          <w:kern w:val="2"/>
        </w:rPr>
        <w:t>”</w:t>
      </w:r>
      <w:r w:rsidRPr="00F4420E">
        <w:rPr>
          <w:rFonts w:ascii="Times New Roman" w:hAnsi="Times New Roman"/>
          <w:b w:val="0"/>
          <w:spacing w:val="8"/>
          <w:kern w:val="2"/>
        </w:rPr>
        <w:t>、</w:t>
      </w:r>
      <w:r w:rsidR="00523742">
        <w:rPr>
          <w:rFonts w:ascii="Times New Roman" w:hAnsi="Times New Roman" w:hint="eastAsia"/>
          <w:b w:val="0"/>
          <w:spacing w:val="8"/>
          <w:kern w:val="2"/>
        </w:rPr>
        <w:t>“</w:t>
      </w:r>
      <w:r w:rsidRPr="00F4420E">
        <w:rPr>
          <w:rFonts w:ascii="Times New Roman" w:hAnsi="Times New Roman"/>
          <w:b w:val="0"/>
          <w:spacing w:val="8"/>
          <w:kern w:val="2"/>
        </w:rPr>
        <w:t>用于保持和恢复环境功能的内陆水域</w:t>
      </w:r>
      <w:r w:rsidR="00523742">
        <w:rPr>
          <w:rFonts w:ascii="Times New Roman" w:hAnsi="Times New Roman" w:hint="eastAsia"/>
          <w:b w:val="0"/>
          <w:spacing w:val="8"/>
          <w:kern w:val="2"/>
        </w:rPr>
        <w:t>”</w:t>
      </w:r>
      <w:r w:rsidRPr="00F4420E">
        <w:rPr>
          <w:rFonts w:ascii="Times New Roman" w:hAnsi="Times New Roman"/>
          <w:b w:val="0"/>
          <w:spacing w:val="8"/>
          <w:kern w:val="2"/>
        </w:rPr>
        <w:t>、</w:t>
      </w:r>
      <w:r w:rsidR="00523742">
        <w:rPr>
          <w:rFonts w:ascii="Times New Roman" w:hAnsi="Times New Roman" w:hint="eastAsia"/>
          <w:b w:val="0"/>
          <w:spacing w:val="8"/>
          <w:kern w:val="2"/>
        </w:rPr>
        <w:t>“</w:t>
      </w:r>
      <w:r w:rsidRPr="00F4420E">
        <w:rPr>
          <w:rFonts w:ascii="Times New Roman" w:hAnsi="Times New Roman"/>
          <w:b w:val="0"/>
          <w:spacing w:val="8"/>
          <w:kern w:val="2"/>
        </w:rPr>
        <w:t>未分类的内陆水域的其他用途</w:t>
      </w:r>
      <w:r w:rsidR="00523742">
        <w:rPr>
          <w:rFonts w:ascii="Times New Roman" w:hAnsi="Times New Roman" w:hint="eastAsia"/>
          <w:b w:val="0"/>
          <w:spacing w:val="8"/>
          <w:kern w:val="2"/>
        </w:rPr>
        <w:t>”</w:t>
      </w:r>
      <w:r w:rsidRPr="00F4420E">
        <w:rPr>
          <w:rFonts w:ascii="Times New Roman" w:hAnsi="Times New Roman"/>
          <w:b w:val="0"/>
          <w:spacing w:val="8"/>
          <w:kern w:val="2"/>
        </w:rPr>
        <w:t>和</w:t>
      </w:r>
      <w:r w:rsidR="00523742">
        <w:rPr>
          <w:rFonts w:ascii="Times New Roman" w:hAnsi="Times New Roman" w:hint="eastAsia"/>
          <w:b w:val="0"/>
          <w:spacing w:val="8"/>
          <w:kern w:val="2"/>
        </w:rPr>
        <w:t>“</w:t>
      </w:r>
      <w:r w:rsidRPr="00F4420E">
        <w:rPr>
          <w:rFonts w:ascii="Times New Roman" w:hAnsi="Times New Roman"/>
          <w:b w:val="0"/>
          <w:spacing w:val="8"/>
          <w:kern w:val="2"/>
        </w:rPr>
        <w:t>未使用的内陆水域</w:t>
      </w:r>
      <w:r w:rsidR="00523742">
        <w:rPr>
          <w:rFonts w:ascii="Times New Roman" w:hAnsi="Times New Roman" w:hint="eastAsia"/>
          <w:b w:val="0"/>
          <w:spacing w:val="8"/>
          <w:kern w:val="2"/>
        </w:rPr>
        <w:t>”</w:t>
      </w:r>
      <w:r w:rsidRPr="00F4420E">
        <w:rPr>
          <w:rFonts w:ascii="Times New Roman" w:hAnsi="Times New Roman"/>
          <w:b w:val="0"/>
          <w:spacing w:val="8"/>
          <w:kern w:val="2"/>
        </w:rPr>
        <w:t>。同时也新增了</w:t>
      </w:r>
      <w:r w:rsidR="00523742">
        <w:rPr>
          <w:rFonts w:ascii="Times New Roman" w:hAnsi="Times New Roman" w:hint="eastAsia"/>
          <w:b w:val="0"/>
          <w:spacing w:val="8"/>
          <w:kern w:val="2"/>
        </w:rPr>
        <w:t>“</w:t>
      </w:r>
      <w:r w:rsidRPr="00F4420E">
        <w:rPr>
          <w:rFonts w:ascii="Times New Roman" w:hAnsi="Times New Roman"/>
          <w:b w:val="0"/>
          <w:spacing w:val="8"/>
          <w:kern w:val="2"/>
        </w:rPr>
        <w:t>近岸水域</w:t>
      </w:r>
      <w:r w:rsidR="00523742">
        <w:rPr>
          <w:rFonts w:ascii="Times New Roman" w:hAnsi="Times New Roman" w:hint="eastAsia"/>
          <w:b w:val="0"/>
          <w:spacing w:val="8"/>
          <w:kern w:val="2"/>
        </w:rPr>
        <w:t>”</w:t>
      </w:r>
      <w:r w:rsidRPr="00F4420E">
        <w:rPr>
          <w:rFonts w:ascii="Times New Roman" w:hAnsi="Times New Roman"/>
          <w:b w:val="0"/>
          <w:spacing w:val="8"/>
          <w:kern w:val="2"/>
        </w:rPr>
        <w:t>和</w:t>
      </w:r>
      <w:r w:rsidR="00523742">
        <w:rPr>
          <w:rFonts w:ascii="Times New Roman" w:hAnsi="Times New Roman" w:hint="eastAsia"/>
          <w:b w:val="0"/>
          <w:spacing w:val="8"/>
          <w:kern w:val="2"/>
        </w:rPr>
        <w:t>“</w:t>
      </w:r>
      <w:r w:rsidRPr="00F4420E">
        <w:rPr>
          <w:rFonts w:ascii="Times New Roman" w:hAnsi="Times New Roman"/>
          <w:b w:val="0"/>
          <w:spacing w:val="8"/>
          <w:kern w:val="2"/>
        </w:rPr>
        <w:t>专属经济区</w:t>
      </w:r>
      <w:r w:rsidR="00523742">
        <w:rPr>
          <w:rFonts w:ascii="Times New Roman" w:hAnsi="Times New Roman" w:hint="eastAsia"/>
          <w:b w:val="0"/>
          <w:spacing w:val="8"/>
          <w:kern w:val="2"/>
        </w:rPr>
        <w:t>”</w:t>
      </w:r>
      <w:r w:rsidRPr="00F4420E">
        <w:rPr>
          <w:rFonts w:ascii="Times New Roman" w:hAnsi="Times New Roman"/>
          <w:b w:val="0"/>
          <w:spacing w:val="8"/>
          <w:kern w:val="2"/>
        </w:rPr>
        <w:t>分类，用于对某国的经济领土（即，在陆地和内陆水域以外）进行扩展分析。其子类下设方式与</w:t>
      </w:r>
      <w:r w:rsidR="00523742">
        <w:rPr>
          <w:rFonts w:ascii="Times New Roman" w:hAnsi="Times New Roman" w:hint="eastAsia"/>
          <w:b w:val="0"/>
          <w:spacing w:val="8"/>
          <w:kern w:val="2"/>
        </w:rPr>
        <w:t>“</w:t>
      </w:r>
      <w:r w:rsidRPr="00F4420E">
        <w:rPr>
          <w:rFonts w:ascii="Times New Roman" w:hAnsi="Times New Roman"/>
          <w:b w:val="0"/>
          <w:spacing w:val="8"/>
          <w:kern w:val="2"/>
        </w:rPr>
        <w:t>内陆水域</w:t>
      </w:r>
      <w:r w:rsidR="00523742">
        <w:rPr>
          <w:rFonts w:ascii="Times New Roman" w:hAnsi="Times New Roman" w:hint="eastAsia"/>
          <w:b w:val="0"/>
          <w:spacing w:val="8"/>
          <w:kern w:val="2"/>
        </w:rPr>
        <w:t>”</w:t>
      </w:r>
      <w:r w:rsidRPr="00F4420E">
        <w:rPr>
          <w:rFonts w:ascii="Times New Roman" w:hAnsi="Times New Roman"/>
          <w:b w:val="0"/>
          <w:spacing w:val="8"/>
          <w:kern w:val="2"/>
        </w:rPr>
        <w:t>相同。</w:t>
      </w:r>
    </w:p>
    <w:p w:rsidR="00AC361B" w:rsidRPr="00F4420E" w:rsidRDefault="00AC361B" w:rsidP="00A44CC5">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粮</w:t>
      </w:r>
      <w:r w:rsidRPr="006A1DE0">
        <w:rPr>
          <w:rFonts w:ascii="Times New Roman" w:hAnsi="Times New Roman"/>
          <w:b w:val="0"/>
          <w:spacing w:val="4"/>
          <w:kern w:val="2"/>
        </w:rPr>
        <w:t>农组织于</w:t>
      </w:r>
      <w:r w:rsidRPr="006A1DE0">
        <w:rPr>
          <w:rFonts w:ascii="Times New Roman" w:hAnsi="Times New Roman"/>
          <w:b w:val="0"/>
          <w:spacing w:val="4"/>
          <w:kern w:val="2"/>
        </w:rPr>
        <w:t>2014</w:t>
      </w:r>
      <w:r w:rsidRPr="006A1DE0">
        <w:rPr>
          <w:rFonts w:ascii="Times New Roman" w:hAnsi="Times New Roman"/>
          <w:b w:val="0"/>
          <w:spacing w:val="4"/>
          <w:kern w:val="2"/>
        </w:rPr>
        <w:t>年相应修订了其土地使用调查问卷以纳入新制定</w:t>
      </w:r>
      <w:proofErr w:type="gramStart"/>
      <w:r w:rsidRPr="006A1DE0">
        <w:rPr>
          <w:rFonts w:ascii="Times New Roman" w:hAnsi="Times New Roman"/>
          <w:b w:val="0"/>
          <w:spacing w:val="4"/>
          <w:kern w:val="2"/>
        </w:rPr>
        <w:t>的环经核算</w:t>
      </w:r>
      <w:proofErr w:type="gramEnd"/>
      <w:r w:rsidRPr="00F4420E">
        <w:rPr>
          <w:rFonts w:ascii="Times New Roman" w:hAnsi="Times New Roman"/>
          <w:b w:val="0"/>
          <w:spacing w:val="8"/>
          <w:kern w:val="2"/>
        </w:rPr>
        <w:t>体系土地使用分类。在内陆水体方面，新增了补充问题以覆盖水面和稻田</w:t>
      </w:r>
      <w:r w:rsidR="00C93502">
        <w:rPr>
          <w:rFonts w:ascii="Times New Roman" w:hAnsi="Times New Roman" w:hint="eastAsia"/>
          <w:b w:val="0"/>
          <w:spacing w:val="8"/>
          <w:kern w:val="2"/>
        </w:rPr>
        <w:t>面积的</w:t>
      </w:r>
      <w:r w:rsidR="00C93502" w:rsidRPr="006A1DE0">
        <w:rPr>
          <w:rFonts w:ascii="Times New Roman" w:hAnsi="Times New Roman"/>
          <w:b w:val="0"/>
          <w:spacing w:val="6"/>
          <w:kern w:val="2"/>
        </w:rPr>
        <w:t>季节性</w:t>
      </w:r>
      <w:r w:rsidR="00C93502" w:rsidRPr="006A1DE0">
        <w:rPr>
          <w:rFonts w:ascii="Times New Roman" w:hAnsi="Times New Roman" w:hint="eastAsia"/>
          <w:b w:val="0"/>
          <w:spacing w:val="6"/>
          <w:kern w:val="2"/>
        </w:rPr>
        <w:t>波动</w:t>
      </w:r>
      <w:r w:rsidRPr="006A1DE0">
        <w:rPr>
          <w:rFonts w:ascii="Times New Roman" w:hAnsi="Times New Roman"/>
          <w:b w:val="0"/>
          <w:spacing w:val="6"/>
          <w:kern w:val="2"/>
        </w:rPr>
        <w:t>。修改后的调查问卷已由粮农组织经济及社会发展部统计司发出。七个</w:t>
      </w:r>
      <w:r w:rsidRPr="006A1DE0">
        <w:rPr>
          <w:rFonts w:ascii="Times New Roman" w:hAnsi="Times New Roman"/>
          <w:b w:val="0"/>
          <w:spacing w:val="4"/>
          <w:kern w:val="2"/>
        </w:rPr>
        <w:t>国家于</w:t>
      </w:r>
      <w:r w:rsidRPr="006A1DE0">
        <w:rPr>
          <w:rFonts w:ascii="Times New Roman" w:hAnsi="Times New Roman"/>
          <w:b w:val="0"/>
          <w:spacing w:val="4"/>
          <w:kern w:val="2"/>
        </w:rPr>
        <w:t>2014</w:t>
      </w:r>
      <w:r w:rsidRPr="006A1DE0">
        <w:rPr>
          <w:rFonts w:ascii="Times New Roman" w:hAnsi="Times New Roman"/>
          <w:b w:val="0"/>
          <w:spacing w:val="4"/>
          <w:kern w:val="2"/>
        </w:rPr>
        <w:t>年回应了关于内陆水域的信息，但无一包括了水产养殖相关土地和水域</w:t>
      </w:r>
      <w:r w:rsidRPr="00F4420E">
        <w:rPr>
          <w:rFonts w:ascii="Times New Roman" w:hAnsi="Times New Roman"/>
          <w:b w:val="0"/>
          <w:spacing w:val="8"/>
          <w:kern w:val="2"/>
        </w:rPr>
        <w:t>使用的信息。</w:t>
      </w:r>
    </w:p>
    <w:p w:rsidR="00AC361B" w:rsidRPr="00AC361B" w:rsidRDefault="00AC361B" w:rsidP="00AC361B">
      <w:pPr>
        <w:pStyle w:val="1"/>
      </w:pPr>
      <w:r w:rsidRPr="00AC361B">
        <w:t>增强信息能力以支持</w:t>
      </w:r>
      <w:r w:rsidR="00F27C4B">
        <w:rPr>
          <w:rFonts w:hint="eastAsia"/>
        </w:rPr>
        <w:t>“</w:t>
      </w:r>
      <w:r w:rsidRPr="00AC361B">
        <w:t>蓝色增长倡议</w:t>
      </w:r>
      <w:r w:rsidR="00F27C4B">
        <w:rPr>
          <w:rFonts w:hint="eastAsia"/>
        </w:rPr>
        <w:t>”</w:t>
      </w:r>
      <w:r w:rsidRPr="00AC361B">
        <w:t>的落实</w:t>
      </w:r>
    </w:p>
    <w:p w:rsidR="00AC361B" w:rsidRPr="00F4420E" w:rsidRDefault="00AC361B" w:rsidP="00B97BA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粮</w:t>
      </w:r>
      <w:r w:rsidRPr="00D706CB">
        <w:rPr>
          <w:rFonts w:ascii="Times New Roman" w:hAnsi="Times New Roman"/>
          <w:b w:val="0"/>
          <w:spacing w:val="3"/>
          <w:kern w:val="2"/>
        </w:rPr>
        <w:t>农组织正推动落实</w:t>
      </w:r>
      <w:r w:rsidR="00F27C4B" w:rsidRPr="00D706CB">
        <w:rPr>
          <w:rFonts w:ascii="Times New Roman" w:hAnsi="Times New Roman" w:hint="eastAsia"/>
          <w:b w:val="0"/>
          <w:spacing w:val="3"/>
          <w:kern w:val="2"/>
        </w:rPr>
        <w:t>“</w:t>
      </w:r>
      <w:r w:rsidRPr="00D706CB">
        <w:rPr>
          <w:rFonts w:ascii="Times New Roman" w:hAnsi="Times New Roman"/>
          <w:b w:val="0"/>
          <w:spacing w:val="3"/>
          <w:kern w:val="2"/>
        </w:rPr>
        <w:t>蓝色增长倡议</w:t>
      </w:r>
      <w:r w:rsidR="00F27C4B" w:rsidRPr="00D706CB">
        <w:rPr>
          <w:rFonts w:ascii="Times New Roman" w:hAnsi="Times New Roman" w:hint="eastAsia"/>
          <w:b w:val="0"/>
          <w:spacing w:val="3"/>
          <w:kern w:val="2"/>
        </w:rPr>
        <w:t>”</w:t>
      </w:r>
      <w:r w:rsidRPr="00D706CB">
        <w:rPr>
          <w:rFonts w:ascii="Times New Roman" w:hAnsi="Times New Roman"/>
          <w:b w:val="0"/>
          <w:spacing w:val="3"/>
          <w:kern w:val="2"/>
        </w:rPr>
        <w:t>。</w:t>
      </w:r>
      <w:r w:rsidR="00822CA3" w:rsidRPr="00D706CB">
        <w:rPr>
          <w:rFonts w:ascii="Times New Roman" w:hAnsi="Times New Roman" w:hint="eastAsia"/>
          <w:b w:val="0"/>
          <w:spacing w:val="3"/>
          <w:kern w:val="2"/>
        </w:rPr>
        <w:t>“蓝色增长”</w:t>
      </w:r>
      <w:r w:rsidRPr="00D706CB">
        <w:rPr>
          <w:rFonts w:ascii="Times New Roman" w:hAnsi="Times New Roman"/>
          <w:b w:val="0"/>
          <w:spacing w:val="3"/>
          <w:kern w:val="2"/>
        </w:rPr>
        <w:t>的定义为</w:t>
      </w:r>
      <w:r w:rsidR="00B97BAF" w:rsidRPr="00D706CB">
        <w:rPr>
          <w:rFonts w:ascii="Times New Roman" w:hAnsi="Times New Roman"/>
          <w:b w:val="0"/>
          <w:spacing w:val="3"/>
          <w:kern w:val="2"/>
        </w:rPr>
        <w:t>通过负责任、</w:t>
      </w:r>
      <w:r w:rsidR="00B97BAF" w:rsidRPr="00F4420E">
        <w:rPr>
          <w:rFonts w:ascii="Times New Roman" w:hAnsi="Times New Roman"/>
          <w:b w:val="0"/>
          <w:spacing w:val="8"/>
          <w:kern w:val="2"/>
        </w:rPr>
        <w:t>可持续的渔业和水产养殖业</w:t>
      </w:r>
      <w:r w:rsidR="00B97BAF">
        <w:rPr>
          <w:rFonts w:ascii="Times New Roman" w:hAnsi="Times New Roman" w:hint="eastAsia"/>
          <w:b w:val="0"/>
          <w:spacing w:val="8"/>
          <w:kern w:val="2"/>
        </w:rPr>
        <w:t>，</w:t>
      </w:r>
      <w:r w:rsidR="00F27C4B">
        <w:rPr>
          <w:rFonts w:ascii="Times New Roman" w:hAnsi="Times New Roman" w:hint="eastAsia"/>
          <w:b w:val="0"/>
          <w:spacing w:val="8"/>
          <w:kern w:val="2"/>
        </w:rPr>
        <w:t>“</w:t>
      </w:r>
      <w:r w:rsidRPr="00F4420E">
        <w:rPr>
          <w:rFonts w:ascii="Times New Roman" w:hAnsi="Times New Roman"/>
          <w:b w:val="0"/>
          <w:spacing w:val="8"/>
          <w:kern w:val="2"/>
        </w:rPr>
        <w:t>促进采取尽可能避免造成环境退化、生物多样性</w:t>
      </w:r>
      <w:r w:rsidRPr="00D706CB">
        <w:rPr>
          <w:rFonts w:ascii="Times New Roman" w:hAnsi="Times New Roman"/>
          <w:b w:val="0"/>
          <w:spacing w:val="3"/>
          <w:kern w:val="2"/>
        </w:rPr>
        <w:t>丧失和水生生物资源不可持续利用、同时努力增加经济和社会效益的方式，在海洋、湿地和沿海地区开展经济活动，带动实现可持续增长和发展</w:t>
      </w:r>
      <w:r w:rsidR="00F27C4B" w:rsidRPr="00D706CB">
        <w:rPr>
          <w:rFonts w:ascii="Times New Roman" w:hAnsi="Times New Roman" w:hint="eastAsia"/>
          <w:b w:val="0"/>
          <w:spacing w:val="3"/>
          <w:kern w:val="2"/>
        </w:rPr>
        <w:t>”</w:t>
      </w:r>
      <w:r w:rsidRPr="00D706CB">
        <w:rPr>
          <w:rFonts w:ascii="Times New Roman" w:hAnsi="Times New Roman"/>
          <w:b w:val="0"/>
          <w:spacing w:val="3"/>
          <w:kern w:val="2"/>
        </w:rPr>
        <w:t>。及时、可靠的信息是</w:t>
      </w:r>
      <w:r w:rsidRPr="00F4420E">
        <w:rPr>
          <w:rFonts w:ascii="Times New Roman" w:hAnsi="Times New Roman"/>
          <w:b w:val="0"/>
          <w:spacing w:val="8"/>
          <w:kern w:val="2"/>
        </w:rPr>
        <w:t>落实</w:t>
      </w:r>
      <w:r w:rsidR="00F27C4B">
        <w:rPr>
          <w:rFonts w:ascii="Times New Roman" w:hAnsi="Times New Roman" w:hint="eastAsia"/>
          <w:b w:val="0"/>
          <w:spacing w:val="8"/>
          <w:kern w:val="2"/>
        </w:rPr>
        <w:t>“</w:t>
      </w:r>
      <w:r w:rsidRPr="00F4420E">
        <w:rPr>
          <w:rFonts w:ascii="Times New Roman" w:hAnsi="Times New Roman"/>
          <w:b w:val="0"/>
          <w:spacing w:val="8"/>
          <w:kern w:val="2"/>
        </w:rPr>
        <w:t>蓝色增长倡议</w:t>
      </w:r>
      <w:r w:rsidR="00F27C4B">
        <w:rPr>
          <w:rFonts w:ascii="Times New Roman" w:hAnsi="Times New Roman" w:hint="eastAsia"/>
          <w:b w:val="0"/>
          <w:spacing w:val="8"/>
          <w:kern w:val="2"/>
        </w:rPr>
        <w:t>”</w:t>
      </w:r>
      <w:r w:rsidRPr="00F4420E">
        <w:rPr>
          <w:rFonts w:ascii="Times New Roman" w:hAnsi="Times New Roman"/>
          <w:b w:val="0"/>
          <w:spacing w:val="8"/>
          <w:kern w:val="2"/>
        </w:rPr>
        <w:t>的重要第一步，故而进一步凸显了信息在各环节、部门和利益相关者之间可以用于比较、便捷交流的重要性。</w:t>
      </w:r>
    </w:p>
    <w:p w:rsidR="00AC361B" w:rsidRPr="00F4420E" w:rsidRDefault="00AC361B" w:rsidP="00CA2134">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为</w:t>
      </w:r>
      <w:r w:rsidR="00B4293D" w:rsidRPr="00D706CB">
        <w:rPr>
          <w:rFonts w:ascii="Times New Roman" w:hAnsi="Times New Roman" w:hint="eastAsia"/>
          <w:b w:val="0"/>
          <w:spacing w:val="6"/>
          <w:kern w:val="2"/>
        </w:rPr>
        <w:t>了</w:t>
      </w:r>
      <w:r w:rsidRPr="00D706CB">
        <w:rPr>
          <w:rFonts w:ascii="Times New Roman" w:hAnsi="Times New Roman"/>
          <w:b w:val="0"/>
          <w:spacing w:val="6"/>
          <w:kern w:val="2"/>
        </w:rPr>
        <w:t>获得小型渔业和水产养殖业所造成影响的</w:t>
      </w:r>
      <w:r w:rsidRPr="00D706CB">
        <w:rPr>
          <w:rFonts w:ascii="Times New Roman" w:hAnsi="Times New Roman" w:hint="eastAsia"/>
          <w:b w:val="0"/>
          <w:spacing w:val="6"/>
          <w:kern w:val="2"/>
        </w:rPr>
        <w:t>全面图景</w:t>
      </w:r>
      <w:r w:rsidRPr="00D706CB">
        <w:rPr>
          <w:rFonts w:ascii="Times New Roman" w:hAnsi="Times New Roman"/>
          <w:b w:val="0"/>
          <w:spacing w:val="6"/>
          <w:kern w:val="2"/>
        </w:rPr>
        <w:t>，</w:t>
      </w:r>
      <w:r w:rsidR="00B4293D" w:rsidRPr="00D706CB">
        <w:rPr>
          <w:rFonts w:ascii="Times New Roman" w:hAnsi="Times New Roman"/>
          <w:b w:val="0"/>
          <w:spacing w:val="6"/>
          <w:kern w:val="2"/>
        </w:rPr>
        <w:t>粮农组织</w:t>
      </w:r>
      <w:r w:rsidRPr="00D706CB">
        <w:rPr>
          <w:rFonts w:ascii="Times New Roman" w:hAnsi="Times New Roman"/>
          <w:b w:val="0"/>
          <w:spacing w:val="6"/>
          <w:kern w:val="2"/>
        </w:rPr>
        <w:t>尝试提出</w:t>
      </w:r>
      <w:r w:rsidR="00B4293D">
        <w:rPr>
          <w:rFonts w:ascii="Times New Roman" w:hAnsi="Times New Roman" w:hint="eastAsia"/>
          <w:b w:val="0"/>
          <w:spacing w:val="8"/>
          <w:kern w:val="2"/>
        </w:rPr>
        <w:t>一个</w:t>
      </w:r>
      <w:r w:rsidRPr="00F4420E">
        <w:rPr>
          <w:rFonts w:ascii="Times New Roman" w:hAnsi="Times New Roman"/>
          <w:b w:val="0"/>
          <w:spacing w:val="8"/>
          <w:kern w:val="2"/>
        </w:rPr>
        <w:t>务实的解决方案</w:t>
      </w:r>
      <w:r w:rsidR="00B4293D">
        <w:rPr>
          <w:rFonts w:ascii="Times New Roman" w:hAnsi="Times New Roman" w:hint="eastAsia"/>
          <w:b w:val="0"/>
          <w:spacing w:val="8"/>
          <w:kern w:val="2"/>
        </w:rPr>
        <w:t>，</w:t>
      </w:r>
      <w:r w:rsidRPr="00F4420E">
        <w:rPr>
          <w:rFonts w:ascii="Times New Roman" w:hAnsi="Times New Roman"/>
          <w:b w:val="0"/>
          <w:spacing w:val="8"/>
          <w:kern w:val="2"/>
        </w:rPr>
        <w:t>作为</w:t>
      </w:r>
      <w:r w:rsidR="00B4293D" w:rsidRPr="00F4420E">
        <w:rPr>
          <w:rFonts w:ascii="Times New Roman" w:hAnsi="Times New Roman"/>
          <w:b w:val="0"/>
          <w:spacing w:val="8"/>
          <w:kern w:val="2"/>
        </w:rPr>
        <w:t>全球战略下列支资金的研究活动的一部分</w:t>
      </w:r>
      <w:r w:rsidR="00B4293D">
        <w:rPr>
          <w:rFonts w:ascii="Times New Roman" w:hAnsi="Times New Roman" w:hint="eastAsia"/>
          <w:b w:val="0"/>
          <w:spacing w:val="8"/>
          <w:kern w:val="2"/>
        </w:rPr>
        <w:t>，制定了</w:t>
      </w:r>
      <w:r w:rsidR="00B97BAF" w:rsidRPr="00D706CB">
        <w:rPr>
          <w:rFonts w:ascii="Times New Roman" w:hAnsi="Times New Roman" w:hint="eastAsia"/>
          <w:b w:val="0"/>
          <w:spacing w:val="4"/>
          <w:kern w:val="2"/>
        </w:rPr>
        <w:t>“</w:t>
      </w:r>
      <w:r w:rsidRPr="00D706CB">
        <w:rPr>
          <w:rFonts w:ascii="Times New Roman" w:hAnsi="Times New Roman"/>
          <w:b w:val="0"/>
          <w:spacing w:val="4"/>
          <w:kern w:val="2"/>
        </w:rPr>
        <w:t>通过一</w:t>
      </w:r>
      <w:r w:rsidR="00B97BAF" w:rsidRPr="00D706CB">
        <w:rPr>
          <w:rFonts w:ascii="Times New Roman" w:hAnsi="Times New Roman" w:hint="eastAsia"/>
          <w:b w:val="0"/>
          <w:spacing w:val="4"/>
          <w:kern w:val="2"/>
        </w:rPr>
        <w:t>个</w:t>
      </w:r>
      <w:r w:rsidRPr="00D706CB">
        <w:rPr>
          <w:rFonts w:ascii="Times New Roman" w:hAnsi="Times New Roman"/>
          <w:b w:val="0"/>
          <w:spacing w:val="4"/>
          <w:kern w:val="2"/>
        </w:rPr>
        <w:t>普查框架改进渔业与水产养殖业统计的</w:t>
      </w:r>
      <w:r w:rsidR="00B4293D" w:rsidRPr="00D706CB">
        <w:rPr>
          <w:rFonts w:ascii="Times New Roman" w:hAnsi="Times New Roman" w:hint="eastAsia"/>
          <w:b w:val="0"/>
          <w:spacing w:val="4"/>
          <w:kern w:val="2"/>
        </w:rPr>
        <w:t>《</w:t>
      </w:r>
      <w:r w:rsidRPr="00D706CB">
        <w:rPr>
          <w:rFonts w:ascii="Times New Roman" w:hAnsi="Times New Roman"/>
          <w:b w:val="0"/>
          <w:spacing w:val="4"/>
          <w:kern w:val="2"/>
        </w:rPr>
        <w:t>指导方针</w:t>
      </w:r>
      <w:r w:rsidR="00B4293D" w:rsidRPr="00D706CB">
        <w:rPr>
          <w:rFonts w:ascii="Times New Roman" w:hAnsi="Times New Roman" w:hint="eastAsia"/>
          <w:b w:val="0"/>
          <w:spacing w:val="4"/>
          <w:kern w:val="2"/>
        </w:rPr>
        <w:t>》</w:t>
      </w:r>
      <w:r w:rsidR="00B97BAF" w:rsidRPr="00D706CB">
        <w:rPr>
          <w:rFonts w:ascii="Times New Roman" w:hAnsi="Times New Roman" w:hint="eastAsia"/>
          <w:b w:val="0"/>
          <w:spacing w:val="4"/>
          <w:kern w:val="2"/>
        </w:rPr>
        <w:t>”</w:t>
      </w:r>
      <w:r w:rsidRPr="00D706CB">
        <w:rPr>
          <w:rStyle w:val="aa"/>
          <w:rFonts w:ascii="Times New Roman" w:hAnsi="Times New Roman"/>
          <w:b w:val="0"/>
          <w:spacing w:val="4"/>
          <w:kern w:val="2"/>
        </w:rPr>
        <w:footnoteReference w:id="13"/>
      </w:r>
      <w:r w:rsidR="00B4293D" w:rsidRPr="00D706CB">
        <w:rPr>
          <w:rFonts w:ascii="Times New Roman" w:hAnsi="Times New Roman" w:hint="eastAsia"/>
          <w:b w:val="0"/>
          <w:spacing w:val="4"/>
          <w:kern w:val="2"/>
        </w:rPr>
        <w:t>。</w:t>
      </w:r>
      <w:r w:rsidRPr="00D706CB">
        <w:rPr>
          <w:rFonts w:ascii="Times New Roman" w:hAnsi="Times New Roman"/>
          <w:b w:val="0"/>
          <w:spacing w:val="4"/>
          <w:kern w:val="2"/>
        </w:rPr>
        <w:t>《指导方针》</w:t>
      </w:r>
      <w:r w:rsidRPr="00D706CB">
        <w:rPr>
          <w:rFonts w:ascii="Times New Roman" w:hAnsi="Times New Roman"/>
          <w:b w:val="0"/>
          <w:spacing w:val="6"/>
          <w:kern w:val="2"/>
        </w:rPr>
        <w:t>的基本结构遵循了世界农业普查中采取的概念，包括了</w:t>
      </w:r>
      <w:r w:rsidR="00A44CC5" w:rsidRPr="00D706CB">
        <w:rPr>
          <w:rFonts w:ascii="Times New Roman" w:hAnsi="Times New Roman" w:hint="eastAsia"/>
          <w:b w:val="0"/>
          <w:spacing w:val="6"/>
          <w:kern w:val="2"/>
        </w:rPr>
        <w:t>分层结构，先是</w:t>
      </w:r>
      <w:r w:rsidRPr="00D706CB">
        <w:rPr>
          <w:rFonts w:ascii="Times New Roman" w:hAnsi="Times New Roman"/>
          <w:b w:val="0"/>
          <w:spacing w:val="6"/>
          <w:kern w:val="2"/>
        </w:rPr>
        <w:t>普查一级的问题，</w:t>
      </w:r>
      <w:r w:rsidR="00A44CC5" w:rsidRPr="00D706CB">
        <w:rPr>
          <w:rFonts w:ascii="Times New Roman" w:hAnsi="Times New Roman" w:hint="eastAsia"/>
          <w:b w:val="0"/>
          <w:spacing w:val="6"/>
          <w:kern w:val="2"/>
        </w:rPr>
        <w:t>然后是</w:t>
      </w:r>
      <w:r w:rsidRPr="00D706CB">
        <w:rPr>
          <w:rFonts w:ascii="Times New Roman" w:hAnsi="Times New Roman"/>
          <w:b w:val="0"/>
          <w:spacing w:val="6"/>
          <w:kern w:val="2"/>
        </w:rPr>
        <w:t>社区和</w:t>
      </w:r>
      <w:r w:rsidR="00CA2134" w:rsidRPr="00D706CB">
        <w:rPr>
          <w:rFonts w:ascii="Times New Roman" w:hAnsi="Times New Roman" w:hint="eastAsia"/>
          <w:b w:val="0"/>
          <w:spacing w:val="6"/>
          <w:kern w:val="2"/>
        </w:rPr>
        <w:t>家庭</w:t>
      </w:r>
      <w:r w:rsidRPr="00D706CB">
        <w:rPr>
          <w:rFonts w:ascii="Times New Roman" w:hAnsi="Times New Roman"/>
          <w:b w:val="0"/>
          <w:spacing w:val="6"/>
          <w:kern w:val="2"/>
        </w:rPr>
        <w:t>层面</w:t>
      </w:r>
      <w:r w:rsidR="00A44CC5" w:rsidRPr="00D706CB">
        <w:rPr>
          <w:rFonts w:ascii="Times New Roman" w:hAnsi="Times New Roman" w:hint="eastAsia"/>
          <w:b w:val="0"/>
          <w:spacing w:val="6"/>
          <w:kern w:val="2"/>
        </w:rPr>
        <w:t>的</w:t>
      </w:r>
      <w:r w:rsidRPr="00D706CB">
        <w:rPr>
          <w:rFonts w:ascii="Times New Roman" w:hAnsi="Times New Roman"/>
          <w:b w:val="0"/>
          <w:spacing w:val="6"/>
          <w:kern w:val="2"/>
        </w:rPr>
        <w:t>调查项目，同时采取了模块化策略，</w:t>
      </w:r>
      <w:r w:rsidR="00F76E81" w:rsidRPr="00D706CB">
        <w:rPr>
          <w:rFonts w:ascii="Times New Roman" w:hAnsi="Times New Roman" w:hint="eastAsia"/>
          <w:b w:val="0"/>
          <w:spacing w:val="6"/>
          <w:kern w:val="2"/>
        </w:rPr>
        <w:t>以加强实用性</w:t>
      </w:r>
      <w:r w:rsidR="00F76E81">
        <w:rPr>
          <w:rFonts w:ascii="Times New Roman" w:hAnsi="Times New Roman" w:hint="eastAsia"/>
          <w:b w:val="0"/>
          <w:spacing w:val="8"/>
          <w:kern w:val="2"/>
        </w:rPr>
        <w:t>和降低实施成本</w:t>
      </w:r>
      <w:r w:rsidRPr="00F4420E">
        <w:rPr>
          <w:rFonts w:ascii="Times New Roman" w:hAnsi="Times New Roman"/>
          <w:b w:val="0"/>
          <w:spacing w:val="8"/>
          <w:kern w:val="2"/>
        </w:rPr>
        <w:t>。</w:t>
      </w:r>
    </w:p>
    <w:p w:rsidR="00AC361B" w:rsidRPr="00F4420E" w:rsidRDefault="00AC361B" w:rsidP="00CA2134">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w:t>
      </w:r>
      <w:r w:rsidRPr="00D706CB">
        <w:rPr>
          <w:rFonts w:ascii="Times New Roman" w:hAnsi="Times New Roman"/>
          <w:b w:val="0"/>
          <w:spacing w:val="2"/>
          <w:kern w:val="2"/>
        </w:rPr>
        <w:t>指导方针</w:t>
      </w:r>
      <w:r w:rsidRPr="00D706CB">
        <w:rPr>
          <w:rFonts w:ascii="Times New Roman" w:hAnsi="Times New Roman"/>
          <w:b w:val="0"/>
          <w:spacing w:val="-30"/>
          <w:kern w:val="2"/>
        </w:rPr>
        <w:t>》</w:t>
      </w:r>
      <w:r w:rsidRPr="00D706CB">
        <w:rPr>
          <w:rFonts w:ascii="Times New Roman" w:hAnsi="Times New Roman"/>
          <w:b w:val="0"/>
          <w:spacing w:val="2"/>
          <w:kern w:val="2"/>
        </w:rPr>
        <w:t>以住户为调查单位</w:t>
      </w:r>
      <w:r w:rsidRPr="00D706CB">
        <w:rPr>
          <w:rFonts w:ascii="Times New Roman" w:hAnsi="Times New Roman"/>
          <w:b w:val="0"/>
          <w:spacing w:val="-30"/>
          <w:kern w:val="2"/>
        </w:rPr>
        <w:t>。</w:t>
      </w:r>
      <w:r w:rsidRPr="00D706CB">
        <w:rPr>
          <w:rFonts w:ascii="Times New Roman" w:hAnsi="Times New Roman"/>
          <w:b w:val="0"/>
          <w:spacing w:val="2"/>
          <w:kern w:val="2"/>
        </w:rPr>
        <w:t>考虑到对一</w:t>
      </w:r>
      <w:r w:rsidR="00CA2134" w:rsidRPr="00D706CB">
        <w:rPr>
          <w:rFonts w:ascii="Times New Roman" w:hAnsi="Times New Roman" w:hint="eastAsia"/>
          <w:b w:val="0"/>
          <w:spacing w:val="2"/>
          <w:kern w:val="2"/>
        </w:rPr>
        <w:t>个</w:t>
      </w:r>
      <w:r w:rsidRPr="00D706CB">
        <w:rPr>
          <w:rFonts w:ascii="Times New Roman" w:hAnsi="Times New Roman"/>
          <w:b w:val="0"/>
          <w:spacing w:val="2"/>
          <w:kern w:val="2"/>
        </w:rPr>
        <w:t>家</w:t>
      </w:r>
      <w:r w:rsidR="00CA2134" w:rsidRPr="00D706CB">
        <w:rPr>
          <w:rFonts w:ascii="Times New Roman" w:hAnsi="Times New Roman" w:hint="eastAsia"/>
          <w:b w:val="0"/>
          <w:spacing w:val="2"/>
          <w:kern w:val="2"/>
        </w:rPr>
        <w:t>庭</w:t>
      </w:r>
      <w:r w:rsidRPr="00D706CB">
        <w:rPr>
          <w:rFonts w:ascii="Times New Roman" w:hAnsi="Times New Roman"/>
          <w:b w:val="0"/>
          <w:spacing w:val="2"/>
          <w:kern w:val="2"/>
        </w:rPr>
        <w:t>而言</w:t>
      </w:r>
      <w:r w:rsidRPr="00D706CB">
        <w:rPr>
          <w:rFonts w:ascii="Times New Roman" w:hAnsi="Times New Roman"/>
          <w:b w:val="0"/>
          <w:spacing w:val="-30"/>
          <w:kern w:val="2"/>
        </w:rPr>
        <w:t>，</w:t>
      </w:r>
      <w:r w:rsidRPr="00D706CB">
        <w:rPr>
          <w:rFonts w:ascii="Times New Roman" w:hAnsi="Times New Roman"/>
          <w:b w:val="0"/>
          <w:spacing w:val="2"/>
          <w:kern w:val="2"/>
        </w:rPr>
        <w:t>尤其当规模较小时</w:t>
      </w:r>
      <w:r w:rsidRPr="00D706CB">
        <w:rPr>
          <w:rFonts w:ascii="Times New Roman" w:hAnsi="Times New Roman"/>
          <w:b w:val="0"/>
          <w:spacing w:val="-30"/>
          <w:kern w:val="2"/>
        </w:rPr>
        <w:t>，</w:t>
      </w:r>
      <w:r w:rsidRPr="00D706CB">
        <w:rPr>
          <w:rFonts w:ascii="Times New Roman" w:hAnsi="Times New Roman"/>
          <w:b w:val="0"/>
          <w:spacing w:val="6"/>
          <w:kern w:val="2"/>
        </w:rPr>
        <w:t>水产养殖、捕捞渔类和</w:t>
      </w:r>
      <w:proofErr w:type="gramStart"/>
      <w:r w:rsidRPr="00D706CB">
        <w:rPr>
          <w:rFonts w:ascii="Times New Roman" w:hAnsi="Times New Roman"/>
          <w:b w:val="0"/>
          <w:spacing w:val="6"/>
          <w:kern w:val="2"/>
        </w:rPr>
        <w:t>渔获</w:t>
      </w:r>
      <w:proofErr w:type="gramEnd"/>
      <w:r w:rsidRPr="00D706CB">
        <w:rPr>
          <w:rFonts w:ascii="Times New Roman" w:hAnsi="Times New Roman"/>
          <w:b w:val="0"/>
          <w:spacing w:val="6"/>
          <w:kern w:val="2"/>
        </w:rPr>
        <w:t>后处理常常不能截然分开，《指导方针》尽可能减少了此三者之间的隔离。《指导方针》将许多问题编</w:t>
      </w:r>
      <w:r w:rsidR="00CA2134" w:rsidRPr="00D706CB">
        <w:rPr>
          <w:rFonts w:ascii="Times New Roman" w:hAnsi="Times New Roman" w:hint="eastAsia"/>
          <w:b w:val="0"/>
          <w:spacing w:val="6"/>
          <w:kern w:val="2"/>
        </w:rPr>
        <w:t>入</w:t>
      </w:r>
      <w:r w:rsidRPr="00D706CB">
        <w:rPr>
          <w:rFonts w:ascii="Times New Roman" w:hAnsi="Times New Roman"/>
          <w:b w:val="0"/>
          <w:spacing w:val="6"/>
          <w:kern w:val="2"/>
        </w:rPr>
        <w:t>模块，以满足全面</w:t>
      </w:r>
      <w:r w:rsidR="00CA2134" w:rsidRPr="00D706CB">
        <w:rPr>
          <w:rFonts w:ascii="Times New Roman" w:hAnsi="Times New Roman" w:hint="eastAsia"/>
          <w:b w:val="0"/>
          <w:spacing w:val="6"/>
          <w:kern w:val="2"/>
        </w:rPr>
        <w:t>监</w:t>
      </w:r>
      <w:r w:rsidRPr="00D706CB">
        <w:rPr>
          <w:rFonts w:ascii="Times New Roman" w:hAnsi="Times New Roman"/>
          <w:b w:val="0"/>
          <w:spacing w:val="6"/>
          <w:kern w:val="2"/>
        </w:rPr>
        <w:t>测的需</w:t>
      </w:r>
      <w:r w:rsidR="00CA2134" w:rsidRPr="00D706CB">
        <w:rPr>
          <w:rFonts w:ascii="Times New Roman" w:hAnsi="Times New Roman" w:hint="eastAsia"/>
          <w:b w:val="0"/>
          <w:spacing w:val="6"/>
          <w:kern w:val="2"/>
        </w:rPr>
        <w:t>要</w:t>
      </w:r>
      <w:r w:rsidRPr="00D706CB">
        <w:rPr>
          <w:rFonts w:ascii="Times New Roman" w:hAnsi="Times New Roman"/>
          <w:b w:val="0"/>
          <w:spacing w:val="6"/>
          <w:kern w:val="2"/>
        </w:rPr>
        <w:t>，支持</w:t>
      </w:r>
      <w:r w:rsidR="00F27C4B" w:rsidRPr="00D706CB">
        <w:rPr>
          <w:rFonts w:ascii="Times New Roman" w:hAnsi="Times New Roman" w:hint="eastAsia"/>
          <w:b w:val="0"/>
          <w:spacing w:val="6"/>
          <w:kern w:val="2"/>
        </w:rPr>
        <w:t>“</w:t>
      </w:r>
      <w:r w:rsidRPr="00D706CB">
        <w:rPr>
          <w:rFonts w:ascii="Times New Roman" w:hAnsi="Times New Roman"/>
          <w:b w:val="0"/>
          <w:spacing w:val="6"/>
          <w:kern w:val="2"/>
        </w:rPr>
        <w:t>蓝色增长倡议</w:t>
      </w:r>
      <w:r w:rsidR="00F27C4B" w:rsidRPr="00D706CB">
        <w:rPr>
          <w:rFonts w:ascii="Times New Roman" w:hAnsi="Times New Roman" w:hint="eastAsia"/>
          <w:b w:val="0"/>
          <w:spacing w:val="6"/>
          <w:kern w:val="2"/>
        </w:rPr>
        <w:t>”</w:t>
      </w:r>
      <w:r w:rsidRPr="00D706CB">
        <w:rPr>
          <w:rFonts w:ascii="Times New Roman" w:hAnsi="Times New Roman"/>
          <w:b w:val="0"/>
          <w:spacing w:val="6"/>
          <w:kern w:val="2"/>
        </w:rPr>
        <w:t>的落实</w:t>
      </w:r>
      <w:r w:rsidR="00CA2134" w:rsidRPr="00D706CB">
        <w:rPr>
          <w:rFonts w:ascii="Times New Roman" w:hAnsi="Times New Roman" w:hint="eastAsia"/>
          <w:b w:val="0"/>
          <w:spacing w:val="6"/>
          <w:kern w:val="2"/>
        </w:rPr>
        <w:t>和</w:t>
      </w:r>
      <w:r w:rsidRPr="00D706CB">
        <w:rPr>
          <w:rFonts w:ascii="Times New Roman" w:hAnsi="Times New Roman"/>
          <w:b w:val="0"/>
          <w:spacing w:val="6"/>
          <w:kern w:val="2"/>
        </w:rPr>
        <w:t>生态系统管理办法</w:t>
      </w:r>
      <w:r w:rsidR="00CA2134" w:rsidRPr="00D706CB">
        <w:rPr>
          <w:rFonts w:ascii="Times New Roman" w:hAnsi="Times New Roman" w:hint="eastAsia"/>
          <w:b w:val="0"/>
          <w:spacing w:val="6"/>
          <w:kern w:val="2"/>
        </w:rPr>
        <w:t>的应用</w:t>
      </w:r>
      <w:r w:rsidRPr="00D706CB">
        <w:rPr>
          <w:rFonts w:ascii="Times New Roman" w:hAnsi="Times New Roman"/>
          <w:b w:val="0"/>
          <w:spacing w:val="6"/>
          <w:kern w:val="2"/>
        </w:rPr>
        <w:t>。各国可根据自身</w:t>
      </w:r>
      <w:r w:rsidR="00CA2134" w:rsidRPr="00D706CB">
        <w:rPr>
          <w:rFonts w:ascii="Times New Roman" w:hAnsi="Times New Roman" w:hint="eastAsia"/>
          <w:b w:val="0"/>
          <w:spacing w:val="6"/>
          <w:kern w:val="2"/>
        </w:rPr>
        <w:t>的</w:t>
      </w:r>
      <w:r w:rsidRPr="00D706CB">
        <w:rPr>
          <w:rFonts w:ascii="Times New Roman" w:hAnsi="Times New Roman"/>
          <w:b w:val="0"/>
          <w:spacing w:val="6"/>
          <w:kern w:val="2"/>
        </w:rPr>
        <w:t>政策需</w:t>
      </w:r>
      <w:r w:rsidR="00CA2134" w:rsidRPr="00D706CB">
        <w:rPr>
          <w:rFonts w:ascii="Times New Roman" w:hAnsi="Times New Roman" w:hint="eastAsia"/>
          <w:b w:val="0"/>
          <w:spacing w:val="6"/>
          <w:kern w:val="2"/>
        </w:rPr>
        <w:t>要</w:t>
      </w:r>
      <w:r w:rsidRPr="00D706CB">
        <w:rPr>
          <w:rFonts w:ascii="Times New Roman" w:hAnsi="Times New Roman"/>
          <w:b w:val="0"/>
          <w:spacing w:val="6"/>
          <w:kern w:val="2"/>
        </w:rPr>
        <w:t>、</w:t>
      </w:r>
      <w:r w:rsidR="005707DB" w:rsidRPr="00D706CB">
        <w:rPr>
          <w:rFonts w:ascii="Times New Roman" w:hAnsi="Times New Roman" w:hint="eastAsia"/>
          <w:b w:val="0"/>
          <w:spacing w:val="6"/>
          <w:kern w:val="2"/>
        </w:rPr>
        <w:t>关切问题</w:t>
      </w:r>
      <w:r w:rsidRPr="00D706CB">
        <w:rPr>
          <w:rFonts w:ascii="Times New Roman" w:hAnsi="Times New Roman"/>
          <w:b w:val="0"/>
          <w:spacing w:val="6"/>
          <w:kern w:val="2"/>
        </w:rPr>
        <w:t>和资金供应情况，从中选取合适的模块和在特定类别下的适当问题类型，设计自己的普查。《指导方针》已可从全球战略网站获取，欢迎进一步反馈</w:t>
      </w:r>
      <w:r w:rsidRPr="00F4420E">
        <w:rPr>
          <w:rFonts w:ascii="Times New Roman" w:hAnsi="Times New Roman"/>
          <w:b w:val="0"/>
          <w:spacing w:val="8"/>
          <w:kern w:val="2"/>
        </w:rPr>
        <w:t>意见及进行实验性质的实地应用。</w:t>
      </w:r>
    </w:p>
    <w:p w:rsidR="00AC361B" w:rsidRPr="00F4420E" w:rsidRDefault="005707DB" w:rsidP="00E51E18">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Pr>
          <w:rFonts w:ascii="Times New Roman" w:hAnsi="Times New Roman"/>
          <w:b w:val="0"/>
          <w:spacing w:val="8"/>
          <w:kern w:val="2"/>
        </w:rPr>
        <w:t>水</w:t>
      </w:r>
      <w:r w:rsidRPr="00D706CB">
        <w:rPr>
          <w:rFonts w:ascii="Times New Roman" w:hAnsi="Times New Roman"/>
          <w:b w:val="0"/>
          <w:spacing w:val="6"/>
          <w:kern w:val="2"/>
        </w:rPr>
        <w:t>的获取是水产养殖发展的主要</w:t>
      </w:r>
      <w:r w:rsidRPr="00D706CB">
        <w:rPr>
          <w:rFonts w:ascii="Times New Roman" w:hAnsi="Times New Roman" w:hint="eastAsia"/>
          <w:b w:val="0"/>
          <w:spacing w:val="6"/>
          <w:kern w:val="2"/>
        </w:rPr>
        <w:t>制</w:t>
      </w:r>
      <w:r w:rsidRPr="00D706CB">
        <w:rPr>
          <w:rFonts w:ascii="Times New Roman" w:hAnsi="Times New Roman"/>
          <w:b w:val="0"/>
          <w:spacing w:val="6"/>
          <w:kern w:val="2"/>
        </w:rPr>
        <w:t>约之一</w:t>
      </w:r>
      <w:r w:rsidRPr="00D706CB">
        <w:rPr>
          <w:rFonts w:ascii="Times New Roman" w:hAnsi="Times New Roman" w:hint="eastAsia"/>
          <w:b w:val="0"/>
          <w:spacing w:val="6"/>
          <w:kern w:val="2"/>
        </w:rPr>
        <w:t>，</w:t>
      </w:r>
      <w:r w:rsidR="00122C82" w:rsidRPr="00D706CB">
        <w:rPr>
          <w:rFonts w:ascii="Times New Roman" w:hAnsi="Times New Roman" w:hint="eastAsia"/>
          <w:b w:val="0"/>
          <w:spacing w:val="6"/>
          <w:kern w:val="2"/>
        </w:rPr>
        <w:t>其他活动，如</w:t>
      </w:r>
      <w:r w:rsidR="00AC361B" w:rsidRPr="00D706CB">
        <w:rPr>
          <w:rFonts w:ascii="Times New Roman" w:hAnsi="Times New Roman"/>
          <w:b w:val="0"/>
          <w:spacing w:val="6"/>
          <w:kern w:val="2"/>
        </w:rPr>
        <w:t>灌溉、城镇和工业</w:t>
      </w:r>
      <w:r w:rsidR="00AC361B" w:rsidRPr="00D706CB">
        <w:rPr>
          <w:rFonts w:ascii="Times New Roman" w:hAnsi="Times New Roman"/>
          <w:b w:val="0"/>
          <w:spacing w:val="3"/>
          <w:kern w:val="2"/>
        </w:rPr>
        <w:t>用水、水污染、为水力发电和拦蓄水源建设大坝均与水产养殖业竞争水资源。为确定合适的指标，从整体上展现水资源对渔业和水产养殖业的重要性，粮农组织在分布在</w:t>
      </w:r>
      <w:r w:rsidR="00AC361B" w:rsidRPr="00F4420E">
        <w:rPr>
          <w:rFonts w:ascii="Times New Roman" w:hAnsi="Times New Roman"/>
          <w:b w:val="0"/>
          <w:spacing w:val="8"/>
          <w:kern w:val="2"/>
        </w:rPr>
        <w:t>亚洲和非洲的</w:t>
      </w:r>
      <w:r w:rsidR="00AC361B" w:rsidRPr="00F4420E">
        <w:rPr>
          <w:rFonts w:ascii="Times New Roman" w:hAnsi="Times New Roman"/>
          <w:b w:val="0"/>
          <w:spacing w:val="8"/>
          <w:kern w:val="2"/>
        </w:rPr>
        <w:t>18</w:t>
      </w:r>
      <w:r w:rsidR="00AC361B" w:rsidRPr="00F4420E">
        <w:rPr>
          <w:rFonts w:ascii="Times New Roman" w:hAnsi="Times New Roman"/>
          <w:b w:val="0"/>
          <w:spacing w:val="8"/>
          <w:kern w:val="2"/>
        </w:rPr>
        <w:t>个主要产鱼国编制了水</w:t>
      </w:r>
      <w:r w:rsidR="00122C82">
        <w:rPr>
          <w:rFonts w:ascii="Times New Roman" w:hAnsi="Times New Roman" w:hint="eastAsia"/>
          <w:b w:val="0"/>
          <w:spacing w:val="8"/>
          <w:kern w:val="2"/>
        </w:rPr>
        <w:t>资源</w:t>
      </w:r>
      <w:r w:rsidR="00AC361B" w:rsidRPr="00F4420E">
        <w:rPr>
          <w:rFonts w:ascii="Times New Roman" w:hAnsi="Times New Roman"/>
          <w:b w:val="0"/>
          <w:spacing w:val="8"/>
          <w:kern w:val="2"/>
        </w:rPr>
        <w:t>相关指标。指标的选择主要考虑覆盖</w:t>
      </w:r>
      <w:r w:rsidR="00AC361B" w:rsidRPr="00D706CB">
        <w:rPr>
          <w:rFonts w:ascii="Times New Roman" w:hAnsi="Times New Roman"/>
          <w:b w:val="0"/>
          <w:spacing w:val="6"/>
          <w:kern w:val="2"/>
        </w:rPr>
        <w:t>社会、经济、环境和营养</w:t>
      </w:r>
      <w:r w:rsidR="00122C82" w:rsidRPr="00D706CB">
        <w:rPr>
          <w:rFonts w:ascii="Times New Roman" w:hAnsi="Times New Roman" w:hint="eastAsia"/>
          <w:b w:val="0"/>
          <w:spacing w:val="6"/>
          <w:kern w:val="2"/>
        </w:rPr>
        <w:t>四个方面</w:t>
      </w:r>
      <w:r w:rsidR="00AC361B" w:rsidRPr="00D706CB">
        <w:rPr>
          <w:rFonts w:ascii="Times New Roman" w:hAnsi="Times New Roman"/>
          <w:b w:val="0"/>
          <w:spacing w:val="6"/>
          <w:kern w:val="2"/>
        </w:rPr>
        <w:t>，同时要在全国范围内有相关性，</w:t>
      </w:r>
      <w:r w:rsidR="005C750E" w:rsidRPr="00D706CB">
        <w:rPr>
          <w:rFonts w:ascii="Times New Roman" w:hAnsi="Times New Roman" w:hint="eastAsia"/>
          <w:b w:val="0"/>
          <w:spacing w:val="6"/>
          <w:kern w:val="2"/>
        </w:rPr>
        <w:t>且对</w:t>
      </w:r>
      <w:r w:rsidR="00AC361B" w:rsidRPr="00D706CB">
        <w:rPr>
          <w:rFonts w:ascii="Times New Roman" w:hAnsi="Times New Roman"/>
          <w:b w:val="0"/>
          <w:spacing w:val="6"/>
          <w:kern w:val="2"/>
        </w:rPr>
        <w:t>内陆捕捞渔业和水产养殖业均可适用。报告可</w:t>
      </w:r>
      <w:r w:rsidR="005C750E" w:rsidRPr="00D706CB">
        <w:rPr>
          <w:rFonts w:ascii="Times New Roman" w:hAnsi="Times New Roman" w:hint="eastAsia"/>
          <w:b w:val="0"/>
          <w:spacing w:val="6"/>
          <w:kern w:val="2"/>
        </w:rPr>
        <w:t>随时</w:t>
      </w:r>
      <w:r w:rsidR="00AC361B" w:rsidRPr="00D706CB">
        <w:rPr>
          <w:rFonts w:ascii="Times New Roman" w:hAnsi="Times New Roman"/>
          <w:b w:val="0"/>
          <w:spacing w:val="6"/>
          <w:kern w:val="2"/>
        </w:rPr>
        <w:t>公布，其内容提供了证据，</w:t>
      </w:r>
      <w:r w:rsidR="0080208E" w:rsidRPr="00D706CB">
        <w:rPr>
          <w:rFonts w:ascii="Times New Roman" w:hAnsi="Times New Roman" w:hint="eastAsia"/>
          <w:b w:val="0"/>
          <w:spacing w:val="6"/>
          <w:kern w:val="2"/>
        </w:rPr>
        <w:t>表</w:t>
      </w:r>
      <w:r w:rsidR="00AC361B" w:rsidRPr="00D706CB">
        <w:rPr>
          <w:rFonts w:ascii="Times New Roman" w:hAnsi="Times New Roman"/>
          <w:b w:val="0"/>
          <w:spacing w:val="6"/>
          <w:kern w:val="2"/>
        </w:rPr>
        <w:t>明内陆渔业</w:t>
      </w:r>
      <w:r w:rsidR="00E51E18" w:rsidRPr="00D706CB">
        <w:rPr>
          <w:rFonts w:ascii="Times New Roman" w:hAnsi="Times New Roman" w:hint="eastAsia"/>
          <w:b w:val="0"/>
          <w:spacing w:val="6"/>
          <w:kern w:val="2"/>
        </w:rPr>
        <w:t>和</w:t>
      </w:r>
      <w:r w:rsidR="00AC361B" w:rsidRPr="00D706CB">
        <w:rPr>
          <w:rFonts w:ascii="Times New Roman" w:hAnsi="Times New Roman"/>
          <w:b w:val="0"/>
          <w:spacing w:val="6"/>
          <w:kern w:val="2"/>
        </w:rPr>
        <w:t>水产养殖业</w:t>
      </w:r>
      <w:r w:rsidR="00E51E18" w:rsidRPr="00D706CB">
        <w:rPr>
          <w:rFonts w:ascii="Times New Roman" w:hAnsi="Times New Roman" w:hint="eastAsia"/>
          <w:b w:val="0"/>
          <w:spacing w:val="6"/>
          <w:kern w:val="2"/>
        </w:rPr>
        <w:t>利用地表</w:t>
      </w:r>
      <w:r w:rsidR="00AC361B" w:rsidRPr="00D706CB">
        <w:rPr>
          <w:rFonts w:ascii="Times New Roman" w:hAnsi="Times New Roman"/>
          <w:b w:val="0"/>
          <w:spacing w:val="6"/>
          <w:kern w:val="2"/>
        </w:rPr>
        <w:t>水对粮食安全、就业、和改善营养</w:t>
      </w:r>
      <w:r w:rsidR="0080208E" w:rsidRPr="00D706CB">
        <w:rPr>
          <w:rFonts w:ascii="Times New Roman" w:hAnsi="Times New Roman" w:hint="eastAsia"/>
          <w:b w:val="0"/>
          <w:spacing w:val="6"/>
          <w:kern w:val="2"/>
        </w:rPr>
        <w:t>具有</w:t>
      </w:r>
      <w:r w:rsidR="00AC361B" w:rsidRPr="00D706CB">
        <w:rPr>
          <w:rFonts w:ascii="Times New Roman" w:hAnsi="Times New Roman"/>
          <w:b w:val="0"/>
          <w:spacing w:val="6"/>
          <w:kern w:val="2"/>
        </w:rPr>
        <w:t>的重要性。这些信息</w:t>
      </w:r>
      <w:r w:rsidR="00AC361B" w:rsidRPr="00F4420E">
        <w:rPr>
          <w:rFonts w:ascii="Times New Roman" w:hAnsi="Times New Roman"/>
          <w:b w:val="0"/>
          <w:spacing w:val="8"/>
          <w:kern w:val="2"/>
        </w:rPr>
        <w:t>可支持</w:t>
      </w:r>
      <w:r w:rsidR="00E51E18">
        <w:rPr>
          <w:rFonts w:ascii="Times New Roman" w:hAnsi="Times New Roman" w:hint="eastAsia"/>
          <w:b w:val="0"/>
          <w:spacing w:val="8"/>
          <w:kern w:val="2"/>
        </w:rPr>
        <w:t>水产养殖</w:t>
      </w:r>
      <w:r w:rsidR="00AC361B" w:rsidRPr="00F4420E">
        <w:rPr>
          <w:rFonts w:ascii="Times New Roman" w:hAnsi="Times New Roman"/>
          <w:b w:val="0"/>
          <w:spacing w:val="8"/>
          <w:kern w:val="2"/>
        </w:rPr>
        <w:t>业在地方和国家政策议程中获得适当</w:t>
      </w:r>
      <w:r w:rsidR="00E51E18">
        <w:rPr>
          <w:rFonts w:ascii="Times New Roman" w:hAnsi="Times New Roman" w:hint="eastAsia"/>
          <w:b w:val="0"/>
          <w:spacing w:val="8"/>
          <w:kern w:val="2"/>
        </w:rPr>
        <w:t>的重视或再度获得</w:t>
      </w:r>
      <w:r w:rsidR="00AC361B" w:rsidRPr="00F4420E">
        <w:rPr>
          <w:rFonts w:ascii="Times New Roman" w:hAnsi="Times New Roman"/>
          <w:b w:val="0"/>
          <w:spacing w:val="8"/>
          <w:kern w:val="2"/>
        </w:rPr>
        <w:t>重视。</w:t>
      </w:r>
    </w:p>
    <w:p w:rsidR="00AC361B" w:rsidRPr="000F3827" w:rsidRDefault="00AC361B" w:rsidP="000F3827">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0F3827">
        <w:rPr>
          <w:rFonts w:ascii="Times New Roman" w:hAnsi="Times New Roman"/>
          <w:b w:val="0"/>
          <w:spacing w:val="8"/>
          <w:kern w:val="2"/>
        </w:rPr>
        <w:t>清查现有（和遗弃的）养殖场和养殖区的地点和状况，并建立数据库是一项重要的步骤，最终会促进选址和管理工作。清查结果可与敏感生态系统和栖息地开展比较，以</w:t>
      </w:r>
      <w:r w:rsidR="00E51E18" w:rsidRPr="000F3827">
        <w:rPr>
          <w:rFonts w:ascii="Times New Roman" w:hAnsi="Times New Roman" w:hint="eastAsia"/>
          <w:b w:val="0"/>
          <w:spacing w:val="8"/>
          <w:kern w:val="2"/>
        </w:rPr>
        <w:t>凸显</w:t>
      </w:r>
      <w:r w:rsidRPr="000F3827">
        <w:rPr>
          <w:rFonts w:ascii="Times New Roman" w:hAnsi="Times New Roman"/>
          <w:b w:val="0"/>
          <w:spacing w:val="8"/>
          <w:kern w:val="2"/>
        </w:rPr>
        <w:t>潜在影响；也可将其与许可</w:t>
      </w:r>
      <w:r w:rsidR="00A12BCF" w:rsidRPr="000F3827">
        <w:rPr>
          <w:rFonts w:ascii="Times New Roman" w:hAnsi="Times New Roman" w:hint="eastAsia"/>
          <w:b w:val="0"/>
          <w:spacing w:val="8"/>
          <w:kern w:val="2"/>
        </w:rPr>
        <w:t>证审批过</w:t>
      </w:r>
      <w:r w:rsidRPr="000F3827">
        <w:rPr>
          <w:rFonts w:ascii="Times New Roman" w:hAnsi="Times New Roman"/>
          <w:b w:val="0"/>
          <w:spacing w:val="8"/>
          <w:kern w:val="2"/>
        </w:rPr>
        <w:t>程联系起来，以便追查未登记或非法养殖场。卫星图像在获取初步信息，尤其是水产养殖设施的位置和规模上是一项有力手段。在这方面，粮农组织正在与感兴趣的成员国一起开发</w:t>
      </w:r>
      <w:proofErr w:type="gramStart"/>
      <w:r w:rsidRPr="000F3827">
        <w:rPr>
          <w:rFonts w:ascii="Times New Roman" w:hAnsi="Times New Roman"/>
          <w:b w:val="0"/>
          <w:spacing w:val="8"/>
          <w:kern w:val="2"/>
        </w:rPr>
        <w:t>基于谷歌地球</w:t>
      </w:r>
      <w:proofErr w:type="gramEnd"/>
      <w:r w:rsidRPr="000F3827">
        <w:rPr>
          <w:rFonts w:ascii="Times New Roman" w:hAnsi="Times New Roman"/>
          <w:b w:val="0"/>
          <w:spacing w:val="8"/>
          <w:kern w:val="2"/>
        </w:rPr>
        <w:t>/</w:t>
      </w:r>
      <w:r w:rsidRPr="000F3827">
        <w:rPr>
          <w:rFonts w:ascii="Times New Roman" w:hAnsi="Times New Roman"/>
          <w:b w:val="0"/>
          <w:spacing w:val="8"/>
          <w:kern w:val="2"/>
        </w:rPr>
        <w:t>地图技术的国家水产养殖部门概况地图库（</w:t>
      </w:r>
      <w:r w:rsidRPr="000F3827">
        <w:rPr>
          <w:rFonts w:ascii="Times New Roman" w:hAnsi="Times New Roman"/>
          <w:b w:val="0"/>
          <w:spacing w:val="8"/>
          <w:kern w:val="2"/>
        </w:rPr>
        <w:t>NASO</w:t>
      </w:r>
      <w:r w:rsidRPr="000F3827">
        <w:rPr>
          <w:rFonts w:ascii="Times New Roman" w:hAnsi="Times New Roman"/>
          <w:b w:val="0"/>
          <w:spacing w:val="8"/>
          <w:kern w:val="2"/>
        </w:rPr>
        <w:t>地图）（</w:t>
      </w:r>
      <w:r w:rsidRPr="000F3827">
        <w:rPr>
          <w:rFonts w:ascii="Times New Roman" w:hAnsi="Times New Roman"/>
          <w:b w:val="0"/>
          <w:spacing w:val="8"/>
          <w:kern w:val="2"/>
        </w:rPr>
        <w:t>www.fao.org/fishery/naso-maps/nasohome/en</w:t>
      </w:r>
      <w:r w:rsidRPr="000F3827">
        <w:rPr>
          <w:rFonts w:ascii="Times New Roman" w:hAnsi="Times New Roman"/>
          <w:b w:val="0"/>
          <w:spacing w:val="8"/>
          <w:kern w:val="2"/>
        </w:rPr>
        <w:t>）。</w:t>
      </w:r>
      <w:r w:rsidRPr="000F3827">
        <w:rPr>
          <w:rFonts w:ascii="Times New Roman" w:hAnsi="Times New Roman"/>
          <w:b w:val="0"/>
          <w:spacing w:val="8"/>
          <w:kern w:val="2"/>
        </w:rPr>
        <w:t>NASO</w:t>
      </w:r>
      <w:r w:rsidRPr="000F3827">
        <w:rPr>
          <w:rFonts w:ascii="Times New Roman" w:hAnsi="Times New Roman"/>
          <w:b w:val="0"/>
          <w:spacing w:val="8"/>
          <w:kern w:val="2"/>
        </w:rPr>
        <w:t>地图包含</w:t>
      </w:r>
      <w:r w:rsidR="00A12BCF" w:rsidRPr="000F3827">
        <w:rPr>
          <w:rFonts w:ascii="Times New Roman" w:hAnsi="Times New Roman" w:hint="eastAsia"/>
          <w:b w:val="0"/>
          <w:spacing w:val="8"/>
          <w:kern w:val="2"/>
        </w:rPr>
        <w:t>品</w:t>
      </w:r>
      <w:r w:rsidRPr="000F3827">
        <w:rPr>
          <w:rFonts w:ascii="Times New Roman" w:hAnsi="Times New Roman"/>
          <w:b w:val="0"/>
          <w:spacing w:val="8"/>
          <w:kern w:val="2"/>
        </w:rPr>
        <w:t>种、养殖系统和生产信息，也标明各个养殖场的位置。除</w:t>
      </w:r>
      <w:r w:rsidRPr="000F3827">
        <w:rPr>
          <w:rFonts w:ascii="Times New Roman" w:hAnsi="Times New Roman"/>
          <w:b w:val="0"/>
          <w:spacing w:val="8"/>
          <w:kern w:val="2"/>
        </w:rPr>
        <w:t>NASO</w:t>
      </w:r>
      <w:r w:rsidRPr="000F3827">
        <w:rPr>
          <w:rFonts w:ascii="Times New Roman" w:hAnsi="Times New Roman"/>
          <w:b w:val="0"/>
          <w:spacing w:val="8"/>
          <w:kern w:val="2"/>
        </w:rPr>
        <w:t>地图外，粮农组织</w:t>
      </w:r>
      <w:r w:rsidR="00A12BCF" w:rsidRPr="000F3827">
        <w:rPr>
          <w:rFonts w:ascii="Times New Roman" w:hAnsi="Times New Roman" w:hint="eastAsia"/>
          <w:b w:val="0"/>
          <w:spacing w:val="8"/>
          <w:kern w:val="2"/>
        </w:rPr>
        <w:t>还</w:t>
      </w:r>
      <w:r w:rsidRPr="000F3827">
        <w:rPr>
          <w:rFonts w:ascii="Times New Roman" w:hAnsi="Times New Roman"/>
          <w:b w:val="0"/>
          <w:spacing w:val="8"/>
          <w:kern w:val="2"/>
        </w:rPr>
        <w:t>建设一个</w:t>
      </w:r>
      <w:r w:rsidRPr="00537A61">
        <w:rPr>
          <w:rFonts w:ascii="Times New Roman" w:hAnsi="Times New Roman"/>
          <w:b w:val="0"/>
          <w:spacing w:val="4"/>
          <w:kern w:val="2"/>
        </w:rPr>
        <w:t>关于水产养殖设施</w:t>
      </w:r>
      <w:proofErr w:type="gramStart"/>
      <w:r w:rsidRPr="00537A61">
        <w:rPr>
          <w:rFonts w:ascii="Times New Roman" w:hAnsi="Times New Roman"/>
          <w:b w:val="0"/>
          <w:spacing w:val="4"/>
          <w:kern w:val="2"/>
        </w:rPr>
        <w:t>在谷歌地图</w:t>
      </w:r>
      <w:proofErr w:type="gramEnd"/>
      <w:r w:rsidRPr="00537A61">
        <w:rPr>
          <w:rFonts w:ascii="Times New Roman" w:hAnsi="Times New Roman"/>
          <w:b w:val="0"/>
          <w:spacing w:val="4"/>
          <w:kern w:val="2"/>
        </w:rPr>
        <w:t>上的位置信息和照片的数据库，计划于</w:t>
      </w:r>
      <w:r w:rsidRPr="00537A61">
        <w:rPr>
          <w:rFonts w:ascii="Times New Roman" w:hAnsi="Times New Roman"/>
          <w:b w:val="0"/>
          <w:spacing w:val="4"/>
          <w:kern w:val="2"/>
        </w:rPr>
        <w:t>2016</w:t>
      </w:r>
      <w:r w:rsidRPr="00537A61">
        <w:rPr>
          <w:rFonts w:ascii="Times New Roman" w:hAnsi="Times New Roman"/>
          <w:b w:val="0"/>
          <w:spacing w:val="4"/>
          <w:kern w:val="2"/>
        </w:rPr>
        <w:t>年公布</w:t>
      </w:r>
      <w:r w:rsidRPr="000F3827">
        <w:rPr>
          <w:rFonts w:ascii="Times New Roman" w:hAnsi="Times New Roman"/>
          <w:b w:val="0"/>
          <w:spacing w:val="8"/>
          <w:kern w:val="2"/>
        </w:rPr>
        <w:t>。</w:t>
      </w:r>
    </w:p>
    <w:p w:rsidR="00AC361B" w:rsidRPr="00F4420E" w:rsidRDefault="00AC361B" w:rsidP="005C34E7">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在</w:t>
      </w:r>
      <w:r w:rsidRPr="00123ED8">
        <w:rPr>
          <w:rFonts w:ascii="Times New Roman" w:hAnsi="Times New Roman"/>
          <w:b w:val="0"/>
          <w:spacing w:val="6"/>
          <w:kern w:val="2"/>
        </w:rPr>
        <w:t>通过信息支持</w:t>
      </w:r>
      <w:r w:rsidR="0065153F" w:rsidRPr="00123ED8">
        <w:rPr>
          <w:rFonts w:ascii="Times New Roman" w:hAnsi="Times New Roman" w:hint="eastAsia"/>
          <w:b w:val="0"/>
          <w:spacing w:val="6"/>
          <w:kern w:val="2"/>
        </w:rPr>
        <w:t>“</w:t>
      </w:r>
      <w:r w:rsidRPr="00123ED8">
        <w:rPr>
          <w:rFonts w:ascii="Times New Roman" w:hAnsi="Times New Roman"/>
          <w:b w:val="0"/>
          <w:spacing w:val="6"/>
          <w:kern w:val="2"/>
        </w:rPr>
        <w:t>蓝色增长倡议</w:t>
      </w:r>
      <w:r w:rsidR="0065153F" w:rsidRPr="00123ED8">
        <w:rPr>
          <w:rFonts w:ascii="Times New Roman" w:hAnsi="Times New Roman" w:hint="eastAsia"/>
          <w:b w:val="0"/>
          <w:spacing w:val="6"/>
          <w:kern w:val="2"/>
        </w:rPr>
        <w:t>”</w:t>
      </w:r>
      <w:r w:rsidRPr="00123ED8">
        <w:rPr>
          <w:rFonts w:ascii="Times New Roman" w:hAnsi="Times New Roman"/>
          <w:b w:val="0"/>
          <w:spacing w:val="6"/>
          <w:kern w:val="2"/>
        </w:rPr>
        <w:t>落实的背景下，为了实现海洋和淡水水体</w:t>
      </w:r>
      <w:r w:rsidRPr="00F4420E">
        <w:rPr>
          <w:rFonts w:ascii="Times New Roman" w:hAnsi="Times New Roman"/>
          <w:b w:val="0"/>
          <w:spacing w:val="8"/>
          <w:kern w:val="2"/>
        </w:rPr>
        <w:t>优良环境状况的可持续性，粮农组织成功从欧盟委员会获得资助。这类监测活动需要对人类对包括水产养殖业在内的水生资源进行开发的一些关键方面有深</w:t>
      </w:r>
      <w:r w:rsidR="00A12BCF">
        <w:rPr>
          <w:rFonts w:ascii="Times New Roman" w:hAnsi="Times New Roman" w:hint="eastAsia"/>
          <w:b w:val="0"/>
          <w:spacing w:val="8"/>
          <w:kern w:val="2"/>
        </w:rPr>
        <w:t>刻的</w:t>
      </w:r>
      <w:r w:rsidR="00A12BCF" w:rsidRPr="00123ED8">
        <w:rPr>
          <w:rFonts w:ascii="Times New Roman" w:hAnsi="Times New Roman" w:hint="eastAsia"/>
          <w:b w:val="0"/>
          <w:spacing w:val="3"/>
          <w:kern w:val="2"/>
        </w:rPr>
        <w:t>认识</w:t>
      </w:r>
      <w:r w:rsidRPr="00123ED8">
        <w:rPr>
          <w:rFonts w:ascii="Times New Roman" w:hAnsi="Times New Roman"/>
          <w:b w:val="0"/>
          <w:spacing w:val="3"/>
          <w:kern w:val="2"/>
        </w:rPr>
        <w:t>。名为</w:t>
      </w:r>
      <w:r w:rsidR="0065153F" w:rsidRPr="00123ED8">
        <w:rPr>
          <w:rFonts w:ascii="Times New Roman" w:hAnsi="Times New Roman" w:hint="eastAsia"/>
          <w:b w:val="0"/>
          <w:spacing w:val="3"/>
          <w:kern w:val="2"/>
        </w:rPr>
        <w:t>“</w:t>
      </w:r>
      <w:r w:rsidRPr="00123ED8">
        <w:rPr>
          <w:rFonts w:ascii="Times New Roman" w:hAnsi="Times New Roman"/>
          <w:b w:val="0"/>
          <w:spacing w:val="3"/>
          <w:kern w:val="2"/>
        </w:rPr>
        <w:t>为创新、决策、治理和教育</w:t>
      </w:r>
      <w:r w:rsidR="00A12BCF" w:rsidRPr="00123ED8">
        <w:rPr>
          <w:rFonts w:ascii="Times New Roman" w:hAnsi="Times New Roman" w:hint="eastAsia"/>
          <w:b w:val="0"/>
          <w:spacing w:val="3"/>
          <w:kern w:val="2"/>
        </w:rPr>
        <w:t>营造</w:t>
      </w:r>
      <w:r w:rsidRPr="00123ED8">
        <w:rPr>
          <w:rFonts w:ascii="Times New Roman" w:hAnsi="Times New Roman"/>
          <w:b w:val="0"/>
          <w:spacing w:val="3"/>
          <w:kern w:val="2"/>
        </w:rPr>
        <w:t>研究环境</w:t>
      </w:r>
      <w:r w:rsidR="0065153F" w:rsidRPr="00123ED8">
        <w:rPr>
          <w:rFonts w:ascii="Times New Roman" w:hAnsi="Times New Roman" w:hint="eastAsia"/>
          <w:b w:val="0"/>
          <w:spacing w:val="3"/>
          <w:kern w:val="2"/>
        </w:rPr>
        <w:t>”</w:t>
      </w:r>
      <w:r w:rsidRPr="00123ED8">
        <w:rPr>
          <w:rFonts w:ascii="Times New Roman" w:hAnsi="Times New Roman"/>
          <w:b w:val="0"/>
          <w:spacing w:val="3"/>
          <w:kern w:val="2"/>
        </w:rPr>
        <w:t>的新项目有两个组成</w:t>
      </w:r>
      <w:r w:rsidR="00A12BCF" w:rsidRPr="00123ED8">
        <w:rPr>
          <w:rFonts w:ascii="Times New Roman" w:hAnsi="Times New Roman" w:hint="eastAsia"/>
          <w:b w:val="0"/>
          <w:spacing w:val="3"/>
          <w:kern w:val="2"/>
        </w:rPr>
        <w:t>部分</w:t>
      </w:r>
      <w:r w:rsidRPr="00123ED8">
        <w:rPr>
          <w:rFonts w:ascii="Times New Roman" w:hAnsi="Times New Roman"/>
          <w:b w:val="0"/>
          <w:spacing w:val="3"/>
          <w:kern w:val="2"/>
        </w:rPr>
        <w:t>。</w:t>
      </w:r>
      <w:r w:rsidRPr="00F4420E">
        <w:rPr>
          <w:rFonts w:ascii="Times New Roman" w:hAnsi="Times New Roman"/>
          <w:b w:val="0"/>
          <w:spacing w:val="8"/>
          <w:kern w:val="2"/>
        </w:rPr>
        <w:t>其中一</w:t>
      </w:r>
      <w:r w:rsidR="00A12BCF">
        <w:rPr>
          <w:rFonts w:ascii="Times New Roman" w:hAnsi="Times New Roman" w:hint="eastAsia"/>
          <w:b w:val="0"/>
          <w:spacing w:val="8"/>
          <w:kern w:val="2"/>
        </w:rPr>
        <w:t>个部分</w:t>
      </w:r>
      <w:r w:rsidRPr="00F4420E">
        <w:rPr>
          <w:rFonts w:ascii="Times New Roman" w:hAnsi="Times New Roman"/>
          <w:b w:val="0"/>
          <w:spacing w:val="8"/>
          <w:kern w:val="2"/>
        </w:rPr>
        <w:t>将尤其关注使用卫星信息建设一份水产养殖地图集，从而为简便、</w:t>
      </w:r>
      <w:r w:rsidRPr="00123ED8">
        <w:rPr>
          <w:rFonts w:ascii="Times New Roman" w:hAnsi="Times New Roman"/>
          <w:b w:val="0"/>
          <w:spacing w:val="3"/>
          <w:kern w:val="2"/>
        </w:rPr>
        <w:t>有效且高效地制作养殖活动和自然区</w:t>
      </w:r>
      <w:r w:rsidR="00A12BCF" w:rsidRPr="00123ED8">
        <w:rPr>
          <w:rFonts w:ascii="Times New Roman" w:hAnsi="Times New Roman" w:hint="eastAsia"/>
          <w:b w:val="0"/>
          <w:spacing w:val="3"/>
          <w:kern w:val="2"/>
        </w:rPr>
        <w:t>划</w:t>
      </w:r>
      <w:r w:rsidRPr="00123ED8">
        <w:rPr>
          <w:rFonts w:ascii="Times New Roman" w:hAnsi="Times New Roman"/>
          <w:b w:val="0"/>
          <w:spacing w:val="3"/>
          <w:kern w:val="2"/>
        </w:rPr>
        <w:t>地图集提供创新环境，并支持、补充</w:t>
      </w:r>
      <w:r w:rsidRPr="00123ED8">
        <w:rPr>
          <w:rFonts w:ascii="Times New Roman" w:hAnsi="Times New Roman"/>
          <w:b w:val="0"/>
          <w:spacing w:val="3"/>
          <w:kern w:val="2"/>
        </w:rPr>
        <w:t>NASO</w:t>
      </w:r>
      <w:r w:rsidRPr="00F4420E">
        <w:rPr>
          <w:rFonts w:ascii="Times New Roman" w:hAnsi="Times New Roman"/>
          <w:b w:val="0"/>
          <w:spacing w:val="8"/>
          <w:kern w:val="2"/>
        </w:rPr>
        <w:t>地图计划。</w:t>
      </w:r>
    </w:p>
    <w:p w:rsidR="00AC361B" w:rsidRPr="00F4420E" w:rsidRDefault="00AC361B" w:rsidP="005C34E7">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4420E">
        <w:rPr>
          <w:rFonts w:ascii="Times New Roman" w:hAnsi="Times New Roman"/>
          <w:b w:val="0"/>
          <w:spacing w:val="8"/>
          <w:kern w:val="2"/>
        </w:rPr>
        <w:t>为</w:t>
      </w:r>
      <w:r w:rsidRPr="00123ED8">
        <w:rPr>
          <w:rFonts w:ascii="Times New Roman" w:hAnsi="Times New Roman"/>
          <w:b w:val="0"/>
          <w:spacing w:val="6"/>
          <w:kern w:val="2"/>
        </w:rPr>
        <w:t>实现基于事实的管理，可靠、及时的统计是第一要务，</w:t>
      </w:r>
      <w:r w:rsidR="00A12BCF" w:rsidRPr="00123ED8">
        <w:rPr>
          <w:rFonts w:ascii="Times New Roman" w:hAnsi="Times New Roman" w:hint="eastAsia"/>
          <w:b w:val="0"/>
          <w:spacing w:val="6"/>
          <w:kern w:val="2"/>
        </w:rPr>
        <w:t>而</w:t>
      </w:r>
      <w:r w:rsidRPr="00123ED8">
        <w:rPr>
          <w:rFonts w:ascii="Times New Roman" w:hAnsi="Times New Roman"/>
          <w:b w:val="0"/>
          <w:spacing w:val="6"/>
          <w:kern w:val="2"/>
        </w:rPr>
        <w:t>且是核心要求。国家统计的主要目的是支持各国的管理和决策，而非为了向粮农组织报告。尤其在</w:t>
      </w:r>
      <w:r w:rsidRPr="00123ED8">
        <w:rPr>
          <w:rFonts w:ascii="Times New Roman" w:hAnsi="Times New Roman" w:hint="eastAsia"/>
          <w:b w:val="0"/>
          <w:spacing w:val="3"/>
          <w:kern w:val="2"/>
        </w:rPr>
        <w:t>“</w:t>
      </w:r>
      <w:r w:rsidRPr="00123ED8">
        <w:rPr>
          <w:rFonts w:ascii="Times New Roman" w:hAnsi="Times New Roman"/>
          <w:b w:val="0"/>
          <w:spacing w:val="3"/>
          <w:kern w:val="2"/>
        </w:rPr>
        <w:t>蓝色增长倡议</w:t>
      </w:r>
      <w:r w:rsidRPr="00123ED8">
        <w:rPr>
          <w:rFonts w:ascii="Times New Roman" w:hAnsi="Times New Roman" w:hint="eastAsia"/>
          <w:b w:val="0"/>
          <w:spacing w:val="3"/>
          <w:kern w:val="2"/>
        </w:rPr>
        <w:t>”</w:t>
      </w:r>
      <w:r w:rsidRPr="00123ED8">
        <w:rPr>
          <w:rFonts w:ascii="Times New Roman" w:hAnsi="Times New Roman"/>
          <w:b w:val="0"/>
          <w:spacing w:val="3"/>
          <w:kern w:val="2"/>
        </w:rPr>
        <w:t>之下，由于格外需要全面</w:t>
      </w:r>
      <w:r w:rsidR="00A12BCF" w:rsidRPr="00123ED8">
        <w:rPr>
          <w:rFonts w:ascii="Times New Roman" w:hAnsi="Times New Roman" w:hint="eastAsia"/>
          <w:b w:val="0"/>
          <w:spacing w:val="3"/>
          <w:kern w:val="2"/>
        </w:rPr>
        <w:t>认识</w:t>
      </w:r>
      <w:r w:rsidRPr="00123ED8">
        <w:rPr>
          <w:rFonts w:ascii="Times New Roman" w:hAnsi="Times New Roman"/>
          <w:b w:val="0"/>
          <w:spacing w:val="3"/>
          <w:kern w:val="2"/>
        </w:rPr>
        <w:t>包括利益相关者的利益和环保在内的</w:t>
      </w:r>
      <w:r w:rsidRPr="00F4420E">
        <w:rPr>
          <w:rFonts w:ascii="Times New Roman" w:hAnsi="Times New Roman"/>
          <w:b w:val="0"/>
          <w:spacing w:val="8"/>
          <w:kern w:val="2"/>
        </w:rPr>
        <w:t>整体情况，各国</w:t>
      </w:r>
      <w:r w:rsidR="00D84BD2">
        <w:rPr>
          <w:rFonts w:ascii="Times New Roman" w:hAnsi="Times New Roman" w:hint="eastAsia"/>
          <w:b w:val="0"/>
          <w:spacing w:val="8"/>
          <w:kern w:val="2"/>
        </w:rPr>
        <w:t>确立</w:t>
      </w:r>
      <w:r w:rsidRPr="00F4420E">
        <w:rPr>
          <w:rFonts w:ascii="Times New Roman" w:hAnsi="Times New Roman"/>
          <w:b w:val="0"/>
          <w:spacing w:val="8"/>
          <w:kern w:val="2"/>
        </w:rPr>
        <w:t>各自的优先</w:t>
      </w:r>
      <w:r w:rsidR="00D84BD2">
        <w:rPr>
          <w:rFonts w:ascii="Times New Roman" w:hAnsi="Times New Roman" w:hint="eastAsia"/>
          <w:b w:val="0"/>
          <w:spacing w:val="8"/>
          <w:kern w:val="2"/>
        </w:rPr>
        <w:t>重点，</w:t>
      </w:r>
      <w:r w:rsidRPr="00F4420E">
        <w:rPr>
          <w:rFonts w:ascii="Times New Roman" w:hAnsi="Times New Roman"/>
          <w:b w:val="0"/>
          <w:spacing w:val="8"/>
          <w:kern w:val="2"/>
        </w:rPr>
        <w:t>并据此设计数据收集系统而又不至于失去与国际指标的可比性就变得至关重要。遗憾的是，许多国家监测水产养殖行业的</w:t>
      </w:r>
      <w:r w:rsidRPr="00123ED8">
        <w:rPr>
          <w:rFonts w:ascii="Times New Roman" w:hAnsi="Times New Roman"/>
          <w:b w:val="0"/>
          <w:spacing w:val="6"/>
          <w:kern w:val="2"/>
        </w:rPr>
        <w:t>能力似乎赶不上行业自身扩张的速度。有些国家甚至没有定期收集水产养殖</w:t>
      </w:r>
      <w:proofErr w:type="gramStart"/>
      <w:r w:rsidRPr="00123ED8">
        <w:rPr>
          <w:rFonts w:ascii="Times New Roman" w:hAnsi="Times New Roman"/>
          <w:b w:val="0"/>
          <w:spacing w:val="6"/>
          <w:kern w:val="2"/>
        </w:rPr>
        <w:t>业信息</w:t>
      </w:r>
      <w:proofErr w:type="gramEnd"/>
      <w:r w:rsidRPr="00F4420E">
        <w:rPr>
          <w:rFonts w:ascii="Times New Roman" w:hAnsi="Times New Roman"/>
          <w:b w:val="0"/>
          <w:spacing w:val="8"/>
          <w:kern w:val="2"/>
        </w:rPr>
        <w:t>的方案，而是仅仅依靠行政信息。上述所有各倡议均旨在支持</w:t>
      </w:r>
      <w:r>
        <w:rPr>
          <w:rFonts w:ascii="Times New Roman" w:hAnsi="Times New Roman" w:hint="eastAsia"/>
          <w:b w:val="0"/>
          <w:spacing w:val="8"/>
          <w:kern w:val="2"/>
        </w:rPr>
        <w:t>“</w:t>
      </w:r>
      <w:r w:rsidRPr="00F4420E">
        <w:rPr>
          <w:rFonts w:ascii="Times New Roman" w:hAnsi="Times New Roman"/>
          <w:b w:val="0"/>
          <w:spacing w:val="8"/>
          <w:kern w:val="2"/>
        </w:rPr>
        <w:t>蓝色增长倡议</w:t>
      </w:r>
      <w:r>
        <w:rPr>
          <w:rFonts w:ascii="Times New Roman" w:hAnsi="Times New Roman" w:hint="eastAsia"/>
          <w:b w:val="0"/>
          <w:spacing w:val="8"/>
          <w:kern w:val="2"/>
        </w:rPr>
        <w:t>”</w:t>
      </w:r>
      <w:r w:rsidRPr="00F4420E">
        <w:rPr>
          <w:rFonts w:ascii="Times New Roman" w:hAnsi="Times New Roman"/>
          <w:b w:val="0"/>
          <w:spacing w:val="8"/>
          <w:kern w:val="2"/>
        </w:rPr>
        <w:t>的落实，</w:t>
      </w:r>
      <w:r w:rsidR="00D84BD2">
        <w:rPr>
          <w:rFonts w:ascii="Times New Roman" w:hAnsi="Times New Roman" w:hint="eastAsia"/>
          <w:b w:val="0"/>
          <w:spacing w:val="8"/>
          <w:kern w:val="2"/>
        </w:rPr>
        <w:t>现</w:t>
      </w:r>
      <w:r w:rsidRPr="00F4420E">
        <w:rPr>
          <w:rFonts w:ascii="Times New Roman" w:hAnsi="Times New Roman"/>
          <w:b w:val="0"/>
          <w:spacing w:val="8"/>
          <w:kern w:val="2"/>
        </w:rPr>
        <w:t>均可付诸实地执行。粮农组织迫切希望听到表达</w:t>
      </w:r>
      <w:r w:rsidR="00D84BD2">
        <w:rPr>
          <w:rFonts w:ascii="Times New Roman" w:hAnsi="Times New Roman" w:hint="eastAsia"/>
          <w:b w:val="0"/>
          <w:spacing w:val="8"/>
          <w:kern w:val="2"/>
        </w:rPr>
        <w:t>有意</w:t>
      </w:r>
      <w:r w:rsidRPr="00F4420E">
        <w:rPr>
          <w:rFonts w:ascii="Times New Roman" w:hAnsi="Times New Roman"/>
          <w:b w:val="0"/>
          <w:spacing w:val="8"/>
          <w:kern w:val="2"/>
        </w:rPr>
        <w:t>参与、</w:t>
      </w:r>
      <w:r w:rsidR="00D84BD2">
        <w:rPr>
          <w:rFonts w:ascii="Times New Roman" w:hAnsi="Times New Roman" w:hint="eastAsia"/>
          <w:b w:val="0"/>
          <w:spacing w:val="8"/>
          <w:kern w:val="2"/>
        </w:rPr>
        <w:t>建立</w:t>
      </w:r>
      <w:r w:rsidRPr="00F4420E">
        <w:rPr>
          <w:rFonts w:ascii="Times New Roman" w:hAnsi="Times New Roman"/>
          <w:b w:val="0"/>
          <w:spacing w:val="8"/>
          <w:kern w:val="2"/>
        </w:rPr>
        <w:t>伙伴计划、</w:t>
      </w:r>
      <w:r w:rsidR="00D84BD2">
        <w:rPr>
          <w:rFonts w:ascii="Times New Roman" w:hAnsi="Times New Roman" w:hint="eastAsia"/>
          <w:b w:val="0"/>
          <w:spacing w:val="8"/>
          <w:kern w:val="2"/>
        </w:rPr>
        <w:t>提供</w:t>
      </w:r>
      <w:r w:rsidRPr="00F4420E">
        <w:rPr>
          <w:rFonts w:ascii="Times New Roman" w:hAnsi="Times New Roman"/>
          <w:b w:val="0"/>
          <w:spacing w:val="8"/>
          <w:kern w:val="2"/>
        </w:rPr>
        <w:t>技术和财务支持、或提出援助需要的声音。</w:t>
      </w:r>
    </w:p>
    <w:p w:rsidR="004A6FEC" w:rsidRPr="00AC361B" w:rsidRDefault="004A6FEC" w:rsidP="004A6FEC">
      <w:pPr>
        <w:rPr>
          <w:lang w:val="en-GB"/>
        </w:rPr>
      </w:pPr>
    </w:p>
    <w:p w:rsidR="004A6FEC" w:rsidRPr="004A6FEC" w:rsidRDefault="004A6FEC" w:rsidP="004A6FEC">
      <w:pPr>
        <w:rPr>
          <w:lang w:val="en-GB"/>
        </w:rPr>
      </w:pPr>
    </w:p>
    <w:sectPr w:rsidR="004A6FEC" w:rsidRPr="004A6FEC" w:rsidSect="00217ABC">
      <w:headerReference w:type="even" r:id="rId8"/>
      <w:headerReference w:type="default" r:id="rId9"/>
      <w:footerReference w:type="even" r:id="rId10"/>
      <w:footerReference w:type="default" r:id="rId11"/>
      <w:headerReference w:type="first" r:id="rId12"/>
      <w:footerReference w:type="first" r:id="rId13"/>
      <w:pgSz w:w="11906" w:h="16838" w:code="9"/>
      <w:pgMar w:top="873" w:right="1389" w:bottom="873" w:left="1389" w:header="851" w:footer="56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4F" w:rsidRDefault="00C0684F">
      <w:pPr>
        <w:spacing w:before="0" w:after="0" w:line="240" w:lineRule="auto"/>
      </w:pPr>
      <w:r>
        <w:separator/>
      </w:r>
    </w:p>
  </w:endnote>
  <w:endnote w:type="continuationSeparator" w:id="0">
    <w:p w:rsidR="00C0684F" w:rsidRDefault="00C068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_GB2312">
    <w:altName w:val="KaiTi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3D" w:rsidRPr="006917CF" w:rsidRDefault="00B4293D" w:rsidP="006917CF">
    <w:pPr>
      <w:pStyle w:val="a5"/>
      <w:tabs>
        <w:tab w:val="clear" w:pos="4153"/>
        <w:tab w:val="clear" w:pos="8306"/>
      </w:tabs>
      <w:snapToGrid/>
      <w:spacing w:before="120" w:after="0" w:line="300" w:lineRule="exact"/>
      <w:jc w:val="both"/>
      <w:rPr>
        <w:rFonts w:asci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3D" w:rsidRPr="006917CF" w:rsidRDefault="00B4293D" w:rsidP="006917CF">
    <w:pPr>
      <w:pStyle w:val="a5"/>
      <w:tabs>
        <w:tab w:val="clear" w:pos="4153"/>
        <w:tab w:val="clear" w:pos="8306"/>
      </w:tabs>
      <w:snapToGrid/>
      <w:spacing w:before="120" w:after="0" w:line="300" w:lineRule="exact"/>
      <w:jc w:val="both"/>
      <w:rPr>
        <w:rFonts w:asci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3D" w:rsidRPr="007E1A58" w:rsidRDefault="00B4293D" w:rsidP="007E1A58">
    <w:pPr>
      <w:pBdr>
        <w:top w:val="single" w:sz="6" w:space="4" w:color="auto"/>
      </w:pBdr>
      <w:spacing w:before="40" w:after="40" w:line="280" w:lineRule="exact"/>
      <w:ind w:left="96" w:right="113"/>
      <w:jc w:val="center"/>
      <w:rPr>
        <w:rFonts w:ascii="Times New Roman" w:eastAsia="楷体_GB2312"/>
        <w:sz w:val="22"/>
      </w:rPr>
    </w:pPr>
    <w:r w:rsidRPr="007E1A58">
      <w:rPr>
        <w:rFonts w:ascii="Times New Roman" w:eastAsia="楷体_GB2312"/>
        <w:sz w:val="22"/>
      </w:rPr>
      <w:t>为尽量减轻粮农组织工作过程对环境的影响，促进实现对气候变化零影响，</w:t>
    </w:r>
    <w:r w:rsidRPr="007E1A58">
      <w:rPr>
        <w:rFonts w:ascii="Times New Roman" w:eastAsia="楷体_GB2312" w:hint="eastAsia"/>
        <w:sz w:val="22"/>
      </w:rPr>
      <w:br/>
    </w:r>
    <w:r w:rsidRPr="007E1A58">
      <w:rPr>
        <w:rFonts w:ascii="Times New Roman" w:eastAsia="楷体_GB2312"/>
        <w:sz w:val="22"/>
      </w:rPr>
      <w:t>本文件印数有限。谨请各位代表、观察员携带文件与会，勿再索取副本。</w:t>
    </w:r>
    <w:r w:rsidRPr="007E1A58">
      <w:rPr>
        <w:rFonts w:ascii="Times New Roman" w:eastAsia="楷体_GB2312" w:hint="eastAsia"/>
        <w:sz w:val="22"/>
      </w:rPr>
      <w:br/>
    </w:r>
    <w:r w:rsidRPr="007E1A58">
      <w:rPr>
        <w:rFonts w:ascii="Times New Roman" w:eastAsia="楷体_GB2312"/>
        <w:sz w:val="22"/>
      </w:rPr>
      <w:t>粮农组织大多数会议文件可从互联网</w:t>
    </w:r>
    <w:hyperlink r:id="rId1" w:history="1">
      <w:r w:rsidRPr="007E1A58">
        <w:rPr>
          <w:rFonts w:ascii="Times New Roman" w:eastAsia="楷体_GB2312"/>
          <w:sz w:val="22"/>
        </w:rPr>
        <w:t>www.fao.org</w:t>
      </w:r>
    </w:hyperlink>
    <w:r w:rsidRPr="007E1A58">
      <w:rPr>
        <w:rFonts w:ascii="Times New Roman" w:eastAsia="楷体_GB2312"/>
        <w:sz w:val="22"/>
      </w:rPr>
      <w:t>网站获取。</w:t>
    </w:r>
  </w:p>
  <w:p w:rsidR="00B4293D" w:rsidRPr="00180BDA" w:rsidRDefault="00B4293D" w:rsidP="007E1A58">
    <w:pPr>
      <w:pStyle w:val="a5"/>
      <w:tabs>
        <w:tab w:val="clear" w:pos="4153"/>
        <w:tab w:val="clear" w:pos="8306"/>
      </w:tabs>
      <w:snapToGrid/>
      <w:spacing w:before="120" w:after="0" w:line="280" w:lineRule="exact"/>
      <w:rPr>
        <w:rFonts w:ascii="Times New Roman"/>
        <w:spacing w:val="16"/>
        <w:szCs w:val="20"/>
      </w:rPr>
    </w:pPr>
    <w:r w:rsidRPr="00180BDA">
      <w:rPr>
        <w:rFonts w:ascii="Times New Roman" w:hint="eastAsia"/>
        <w:spacing w:val="16"/>
        <w:szCs w:val="20"/>
      </w:rPr>
      <w:t>M</w:t>
    </w:r>
    <w:r>
      <w:rPr>
        <w:rFonts w:ascii="Times New Roman" w:hint="eastAsia"/>
        <w:spacing w:val="16"/>
        <w:szCs w:val="20"/>
      </w:rPr>
      <w:t>O263</w:t>
    </w:r>
    <w:r w:rsidRPr="00180BDA">
      <w:rPr>
        <w:rFonts w:ascii="Times New Roman"/>
        <w:spacing w:val="16"/>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4F" w:rsidRDefault="00C0684F">
      <w:pPr>
        <w:spacing w:before="0" w:after="0" w:line="240" w:lineRule="auto"/>
      </w:pPr>
      <w:r>
        <w:separator/>
      </w:r>
    </w:p>
  </w:footnote>
  <w:footnote w:type="continuationSeparator" w:id="0">
    <w:p w:rsidR="00C0684F" w:rsidRDefault="00C0684F">
      <w:pPr>
        <w:spacing w:before="0" w:after="0" w:line="240" w:lineRule="auto"/>
      </w:pPr>
      <w:r>
        <w:continuationSeparator/>
      </w:r>
    </w:p>
  </w:footnote>
  <w:footnote w:id="1">
    <w:p w:rsidR="00B4293D" w:rsidRPr="00CD50CB" w:rsidRDefault="00B4293D" w:rsidP="00CD50CB">
      <w:pPr>
        <w:pStyle w:val="a9"/>
        <w:tabs>
          <w:tab w:val="clear" w:pos="170"/>
        </w:tabs>
        <w:ind w:left="0" w:firstLine="0"/>
        <w:jc w:val="left"/>
        <w:rPr>
          <w:lang w:val="it-IT"/>
        </w:rPr>
      </w:pPr>
      <w:r w:rsidRPr="00CD50CB">
        <w:rPr>
          <w:rStyle w:val="aa"/>
        </w:rPr>
        <w:footnoteRef/>
      </w:r>
      <w:r w:rsidRPr="00CD50CB">
        <w:t xml:space="preserve"> </w:t>
      </w:r>
      <w:hyperlink r:id="rId1">
        <w:r w:rsidRPr="00CD50CB">
          <w:t>http://www.fao.org/3/a-i3720e/index.html</w:t>
        </w:r>
      </w:hyperlink>
    </w:p>
  </w:footnote>
  <w:footnote w:id="2">
    <w:p w:rsidR="00B4293D" w:rsidRPr="00CD50CB" w:rsidRDefault="00B4293D" w:rsidP="00CD50CB">
      <w:pPr>
        <w:pStyle w:val="a9"/>
        <w:tabs>
          <w:tab w:val="clear" w:pos="170"/>
        </w:tabs>
        <w:ind w:left="0" w:firstLine="0"/>
        <w:jc w:val="left"/>
        <w:rPr>
          <w:lang w:val="it-IT"/>
        </w:rPr>
      </w:pPr>
      <w:r w:rsidRPr="00CD50CB">
        <w:rPr>
          <w:rStyle w:val="aa"/>
        </w:rPr>
        <w:footnoteRef/>
      </w:r>
      <w:r w:rsidRPr="00CD50CB">
        <w:rPr>
          <w:lang w:val="it-IT"/>
        </w:rPr>
        <w:t xml:space="preserve"> </w:t>
      </w:r>
      <w:hyperlink r:id="rId2">
        <w:r>
          <w:rPr>
            <w:lang w:val="it-IT"/>
          </w:rPr>
          <w:t>http://www.fao.org/fishery/statistics/zh</w:t>
        </w:r>
      </w:hyperlink>
      <w:r w:rsidRPr="00CD50CB">
        <w:t>和</w:t>
      </w:r>
      <w:r w:rsidRPr="00CD50CB">
        <w:rPr>
          <w:lang w:val="it-IT"/>
        </w:rPr>
        <w:t>http://</w:t>
      </w:r>
      <w:hyperlink r:id="rId3">
        <w:r w:rsidRPr="00CD50CB">
          <w:rPr>
            <w:lang w:val="it-IT"/>
          </w:rPr>
          <w:t>www.fao.org/fishery/aquaculture</w:t>
        </w:r>
      </w:hyperlink>
    </w:p>
  </w:footnote>
  <w:footnote w:id="3">
    <w:p w:rsidR="00B4293D" w:rsidRPr="00315A5E" w:rsidRDefault="00B4293D" w:rsidP="00CD50CB">
      <w:pPr>
        <w:pStyle w:val="a9"/>
        <w:tabs>
          <w:tab w:val="clear" w:pos="170"/>
        </w:tabs>
        <w:ind w:left="0" w:firstLine="0"/>
        <w:jc w:val="left"/>
        <w:rPr>
          <w:lang w:val="it-IT"/>
        </w:rPr>
      </w:pPr>
      <w:r w:rsidRPr="00CD50CB">
        <w:rPr>
          <w:rStyle w:val="aa"/>
        </w:rPr>
        <w:footnoteRef/>
      </w:r>
      <w:r w:rsidRPr="00CD50CB">
        <w:rPr>
          <w:lang w:val="it-IT"/>
        </w:rPr>
        <w:t xml:space="preserve"> </w:t>
      </w:r>
      <w:hyperlink r:id="rId4">
        <w:r w:rsidRPr="00CD50CB">
          <w:rPr>
            <w:lang w:val="it-IT"/>
          </w:rPr>
          <w:t>http://www.fao.org/aquaculture/</w:t>
        </w:r>
      </w:hyperlink>
    </w:p>
  </w:footnote>
  <w:footnote w:id="4">
    <w:p w:rsidR="00B4293D" w:rsidRPr="00315A5E" w:rsidRDefault="00B4293D" w:rsidP="00CD50CB">
      <w:pPr>
        <w:pStyle w:val="a9"/>
        <w:tabs>
          <w:tab w:val="clear" w:pos="170"/>
        </w:tabs>
        <w:ind w:left="0" w:firstLine="0"/>
        <w:jc w:val="left"/>
        <w:rPr>
          <w:lang w:val="it-IT"/>
        </w:rPr>
      </w:pPr>
      <w:r w:rsidRPr="00CD50CB">
        <w:rPr>
          <w:rStyle w:val="aa"/>
        </w:rPr>
        <w:footnoteRef/>
      </w:r>
      <w:r w:rsidRPr="00315A5E">
        <w:rPr>
          <w:lang w:val="it-IT"/>
        </w:rPr>
        <w:t xml:space="preserve"> </w:t>
      </w:r>
      <w:hyperlink r:id="rId5">
        <w:r w:rsidRPr="00315A5E">
          <w:rPr>
            <w:lang w:val="it-IT"/>
          </w:rPr>
          <w:t>http://www.fao.org/fishery/naso/search</w:t>
        </w:r>
      </w:hyperlink>
    </w:p>
  </w:footnote>
  <w:footnote w:id="5">
    <w:p w:rsidR="00B4293D" w:rsidRPr="00315A5E" w:rsidRDefault="00B4293D" w:rsidP="00CD50CB">
      <w:pPr>
        <w:pStyle w:val="a9"/>
        <w:tabs>
          <w:tab w:val="clear" w:pos="170"/>
        </w:tabs>
        <w:ind w:left="0" w:firstLine="0"/>
        <w:jc w:val="left"/>
        <w:rPr>
          <w:lang w:val="it-IT"/>
        </w:rPr>
      </w:pPr>
      <w:r w:rsidRPr="00CD50CB">
        <w:rPr>
          <w:rStyle w:val="aa"/>
        </w:rPr>
        <w:footnoteRef/>
      </w:r>
      <w:r w:rsidRPr="00315A5E">
        <w:rPr>
          <w:lang w:val="it-IT"/>
        </w:rPr>
        <w:t xml:space="preserve"> http://</w:t>
      </w:r>
      <w:hyperlink r:id="rId6">
        <w:r w:rsidRPr="00315A5E">
          <w:rPr>
            <w:lang w:val="it-IT"/>
          </w:rPr>
          <w:t>www.fao.org/fishery/nalo/search</w:t>
        </w:r>
      </w:hyperlink>
    </w:p>
  </w:footnote>
  <w:footnote w:id="6">
    <w:p w:rsidR="00B4293D" w:rsidRPr="00315A5E" w:rsidRDefault="00B4293D" w:rsidP="00CD50CB">
      <w:pPr>
        <w:pStyle w:val="a9"/>
        <w:tabs>
          <w:tab w:val="clear" w:pos="170"/>
        </w:tabs>
        <w:ind w:left="0" w:firstLine="0"/>
        <w:jc w:val="left"/>
        <w:rPr>
          <w:color w:val="000000"/>
          <w:lang w:val="it-IT"/>
        </w:rPr>
      </w:pPr>
      <w:r w:rsidRPr="00CD50CB">
        <w:rPr>
          <w:rStyle w:val="aa"/>
        </w:rPr>
        <w:footnoteRef/>
      </w:r>
      <w:r w:rsidRPr="00315A5E">
        <w:rPr>
          <w:lang w:val="it-IT"/>
        </w:rPr>
        <w:t xml:space="preserve"> </w:t>
      </w:r>
      <w:hyperlink r:id="rId7">
        <w:r w:rsidRPr="00315A5E">
          <w:rPr>
            <w:lang w:val="it-IT"/>
          </w:rPr>
          <w:t>http://faolex.fao.org/faolex/index.htm</w:t>
        </w:r>
      </w:hyperlink>
    </w:p>
  </w:footnote>
  <w:footnote w:id="7">
    <w:p w:rsidR="00B4293D" w:rsidRPr="00315A5E" w:rsidRDefault="00B4293D" w:rsidP="00CD50CB">
      <w:pPr>
        <w:pStyle w:val="a9"/>
        <w:tabs>
          <w:tab w:val="clear" w:pos="170"/>
        </w:tabs>
        <w:ind w:left="0" w:firstLine="0"/>
        <w:jc w:val="left"/>
        <w:rPr>
          <w:lang w:val="it-IT"/>
        </w:rPr>
      </w:pPr>
      <w:r w:rsidRPr="00CD50CB">
        <w:rPr>
          <w:rStyle w:val="aa"/>
        </w:rPr>
        <w:footnoteRef/>
      </w:r>
      <w:r w:rsidR="00315A5E" w:rsidRPr="00315A5E">
        <w:rPr>
          <w:rFonts w:hint="eastAsia"/>
          <w:lang w:val="it-IT"/>
        </w:rPr>
        <w:t xml:space="preserve"> </w:t>
      </w:r>
      <w:r w:rsidRPr="00CD50CB">
        <w:t>水产养殖统计</w:t>
      </w:r>
      <w:r w:rsidRPr="00CD50CB">
        <w:fldChar w:fldCharType="begin"/>
      </w:r>
      <w:r w:rsidRPr="00315A5E">
        <w:rPr>
          <w:lang w:val="it-IT"/>
        </w:rPr>
        <w:instrText xml:space="preserve">HYPERLINK "http://www.fao.org/fishery/statistics/global-aquaculture-production/zh" \h </w:instrText>
      </w:r>
      <w:r w:rsidRPr="00CD50CB">
        <w:fldChar w:fldCharType="separate"/>
      </w:r>
      <w:r w:rsidRPr="00315A5E">
        <w:rPr>
          <w:lang w:val="it-IT"/>
        </w:rPr>
        <w:t>http://www.fao.org/fishery/statistics/global-aquaculture-production/zh</w:t>
      </w:r>
      <w:r w:rsidRPr="00CD50CB">
        <w:fldChar w:fldCharType="end"/>
      </w:r>
      <w:r w:rsidRPr="00315A5E">
        <w:rPr>
          <w:rFonts w:hint="eastAsia"/>
          <w:lang w:val="it-IT"/>
        </w:rPr>
        <w:t>；</w:t>
      </w:r>
      <w:r w:rsidRPr="00CD50CB">
        <w:t>年鉴光盘</w:t>
      </w:r>
      <w:r w:rsidRPr="00315A5E">
        <w:rPr>
          <w:rFonts w:hint="eastAsia"/>
          <w:lang w:val="it-IT"/>
        </w:rPr>
        <w:t>：</w:t>
      </w:r>
      <w:hyperlink r:id="rId8">
        <w:r w:rsidRPr="00315A5E">
          <w:rPr>
            <w:lang w:val="it-IT"/>
          </w:rPr>
          <w:t>ftp://ftp.fao.org/fi/cdrom/cd_yearbook_2012/index.htm</w:t>
        </w:r>
      </w:hyperlink>
      <w:r w:rsidRPr="00315A5E">
        <w:rPr>
          <w:rFonts w:hint="eastAsia"/>
          <w:lang w:val="it-IT"/>
        </w:rPr>
        <w:t>；</w:t>
      </w:r>
      <w:r w:rsidRPr="00CD50CB">
        <w:t>在线查询</w:t>
      </w:r>
      <w:hyperlink r:id="rId9">
        <w:r w:rsidRPr="00315A5E">
          <w:rPr>
            <w:lang w:val="it-IT"/>
          </w:rPr>
          <w:t>http://www.fao.org/fishery/statistics/global-aquaculture-production/query/en</w:t>
        </w:r>
      </w:hyperlink>
      <w:r w:rsidRPr="00315A5E">
        <w:rPr>
          <w:rFonts w:hint="eastAsia"/>
          <w:lang w:val="it-IT"/>
        </w:rPr>
        <w:t>；</w:t>
      </w:r>
      <w:proofErr w:type="spellStart"/>
      <w:r w:rsidRPr="00315A5E">
        <w:rPr>
          <w:lang w:val="it-IT"/>
        </w:rPr>
        <w:t>FishStatJ</w:t>
      </w:r>
      <w:proofErr w:type="spellEnd"/>
      <w:r w:rsidRPr="00CD50CB">
        <w:t>应用</w:t>
      </w:r>
      <w:hyperlink r:id="rId10">
        <w:r w:rsidRPr="00315A5E">
          <w:rPr>
            <w:lang w:val="it-IT"/>
          </w:rPr>
          <w:t>http://www.fao.org/fishery/statistics/software/fishstatj/zh</w:t>
        </w:r>
      </w:hyperlink>
    </w:p>
  </w:footnote>
  <w:footnote w:id="8">
    <w:p w:rsidR="00B4293D" w:rsidRPr="00CD50CB" w:rsidRDefault="00B4293D" w:rsidP="00CA3150">
      <w:pPr>
        <w:pStyle w:val="a9"/>
        <w:tabs>
          <w:tab w:val="clear" w:pos="170"/>
        </w:tabs>
        <w:ind w:left="0" w:firstLine="0"/>
        <w:jc w:val="left"/>
      </w:pPr>
      <w:r w:rsidRPr="00CD50CB">
        <w:rPr>
          <w:rStyle w:val="aa"/>
        </w:rPr>
        <w:footnoteRef/>
      </w:r>
      <w:r w:rsidRPr="00CD50CB">
        <w:t xml:space="preserve"> </w:t>
      </w:r>
      <w:r w:rsidRPr="00CD50CB">
        <w:t>该</w:t>
      </w:r>
      <w:r w:rsidRPr="005A7E23">
        <w:rPr>
          <w:spacing w:val="4"/>
        </w:rPr>
        <w:t>倡议</w:t>
      </w:r>
      <w:proofErr w:type="gramStart"/>
      <w:r w:rsidRPr="005A7E23">
        <w:rPr>
          <w:spacing w:val="4"/>
        </w:rPr>
        <w:t>与渔委水产养殖</w:t>
      </w:r>
      <w:proofErr w:type="gramEnd"/>
      <w:r w:rsidRPr="005A7E23">
        <w:rPr>
          <w:spacing w:val="4"/>
        </w:rPr>
        <w:t>分委员会第六届会议议程项目</w:t>
      </w:r>
      <w:r w:rsidRPr="005A7E23">
        <w:rPr>
          <w:rFonts w:hint="eastAsia"/>
          <w:spacing w:val="4"/>
        </w:rPr>
        <w:t>5</w:t>
      </w:r>
      <w:r w:rsidRPr="005A7E23">
        <w:rPr>
          <w:spacing w:val="4"/>
        </w:rPr>
        <w:t>：</w:t>
      </w:r>
      <w:r w:rsidRPr="005A7E23">
        <w:rPr>
          <w:rFonts w:hint="eastAsia"/>
          <w:spacing w:val="4"/>
        </w:rPr>
        <w:t>“</w:t>
      </w:r>
      <w:r w:rsidRPr="005A7E23">
        <w:rPr>
          <w:spacing w:val="4"/>
        </w:rPr>
        <w:t>评估和监测水产养殖部门业绩：重要性、问题和</w:t>
      </w:r>
      <w:r w:rsidRPr="005A7E23">
        <w:rPr>
          <w:spacing w:val="6"/>
        </w:rPr>
        <w:t>挑战</w:t>
      </w:r>
      <w:r w:rsidRPr="005A7E23">
        <w:rPr>
          <w:rFonts w:hint="eastAsia"/>
          <w:spacing w:val="6"/>
        </w:rPr>
        <w:t>”</w:t>
      </w:r>
      <w:r w:rsidRPr="005A7E23">
        <w:rPr>
          <w:spacing w:val="6"/>
        </w:rPr>
        <w:t>（</w:t>
      </w:r>
      <w:r w:rsidRPr="005A7E23">
        <w:rPr>
          <w:spacing w:val="6"/>
        </w:rPr>
        <w:t>COFI:AQ/VI/2012/5</w:t>
      </w:r>
      <w:r w:rsidRPr="005A7E23">
        <w:rPr>
          <w:spacing w:val="6"/>
        </w:rPr>
        <w:t>）相关。倡议详情以及该指标工具原型版本请见《粮农组织评估和监测水产养殖部门业绩专家研讨会报告》（</w:t>
      </w:r>
      <w:r w:rsidRPr="005A7E23">
        <w:rPr>
          <w:spacing w:val="6"/>
        </w:rPr>
        <w:t>2012</w:t>
      </w:r>
      <w:r w:rsidRPr="005A7E23">
        <w:rPr>
          <w:spacing w:val="6"/>
        </w:rPr>
        <w:t>年</w:t>
      </w:r>
      <w:r w:rsidRPr="005A7E23">
        <w:rPr>
          <w:spacing w:val="6"/>
        </w:rPr>
        <w:t>11</w:t>
      </w:r>
      <w:r w:rsidRPr="005A7E23">
        <w:rPr>
          <w:spacing w:val="6"/>
        </w:rPr>
        <w:t>月</w:t>
      </w:r>
      <w:r w:rsidRPr="005A7E23">
        <w:rPr>
          <w:spacing w:val="6"/>
        </w:rPr>
        <w:t>5</w:t>
      </w:r>
      <w:r w:rsidRPr="005A7E23">
        <w:rPr>
          <w:spacing w:val="6"/>
        </w:rPr>
        <w:t>日至</w:t>
      </w:r>
      <w:r w:rsidRPr="005A7E23">
        <w:rPr>
          <w:spacing w:val="6"/>
        </w:rPr>
        <w:t>7</w:t>
      </w:r>
      <w:r w:rsidRPr="005A7E23">
        <w:rPr>
          <w:spacing w:val="6"/>
        </w:rPr>
        <w:t>日，意大利加埃塔）</w:t>
      </w:r>
      <w:hyperlink r:id="rId11">
        <w:r w:rsidRPr="005A7E23">
          <w:rPr>
            <w:spacing w:val="6"/>
          </w:rPr>
          <w:t>http://www.fao.org/3/a-i3539e.pdf</w:t>
        </w:r>
      </w:hyperlink>
      <w:r w:rsidRPr="00CD50CB">
        <w:t>。</w:t>
      </w:r>
    </w:p>
  </w:footnote>
  <w:footnote w:id="9">
    <w:p w:rsidR="00B4293D" w:rsidRPr="00CD50CB" w:rsidRDefault="00B4293D" w:rsidP="00CD50CB">
      <w:pPr>
        <w:kinsoku w:val="0"/>
        <w:overflowPunct w:val="0"/>
        <w:spacing w:before="0" w:after="0" w:line="280" w:lineRule="exact"/>
        <w:jc w:val="left"/>
        <w:rPr>
          <w:rFonts w:ascii="Times New Roman"/>
          <w:sz w:val="18"/>
          <w:szCs w:val="18"/>
        </w:rPr>
      </w:pPr>
      <w:r w:rsidRPr="00CD50CB">
        <w:rPr>
          <w:rStyle w:val="aa"/>
          <w:rFonts w:ascii="Times New Roman"/>
          <w:sz w:val="18"/>
        </w:rPr>
        <w:footnoteRef/>
      </w:r>
      <w:r w:rsidRPr="00CD50CB">
        <w:rPr>
          <w:rFonts w:ascii="Times New Roman"/>
          <w:sz w:val="18"/>
        </w:rPr>
        <w:t xml:space="preserve"> </w:t>
      </w:r>
      <w:r w:rsidRPr="00CD50CB">
        <w:rPr>
          <w:rFonts w:ascii="Times New Roman"/>
          <w:sz w:val="18"/>
        </w:rPr>
        <w:t>请求测试模块和</w:t>
      </w:r>
      <w:r w:rsidRPr="00CD50CB">
        <w:rPr>
          <w:rFonts w:ascii="Times New Roman"/>
          <w:sz w:val="18"/>
        </w:rPr>
        <w:t>/</w:t>
      </w:r>
      <w:r w:rsidRPr="00CD50CB">
        <w:rPr>
          <w:rFonts w:ascii="Times New Roman"/>
          <w:sz w:val="18"/>
        </w:rPr>
        <w:t>或欲了解关于指标工具的信息，请联系</w:t>
      </w:r>
      <w:hyperlink r:id="rId12">
        <w:r w:rsidRPr="00CD50CB">
          <w:rPr>
            <w:rFonts w:ascii="Times New Roman"/>
            <w:sz w:val="18"/>
          </w:rPr>
          <w:t>WAPI@fao.org</w:t>
        </w:r>
      </w:hyperlink>
      <w:r w:rsidRPr="00CD50CB">
        <w:rPr>
          <w:rFonts w:ascii="Times New Roman"/>
          <w:sz w:val="18"/>
        </w:rPr>
        <w:t>。</w:t>
      </w:r>
    </w:p>
  </w:footnote>
  <w:footnote w:id="10">
    <w:p w:rsidR="00B4293D" w:rsidRPr="00CD50CB" w:rsidRDefault="00B4293D" w:rsidP="00CD50CB">
      <w:pPr>
        <w:pStyle w:val="a9"/>
        <w:tabs>
          <w:tab w:val="clear" w:pos="170"/>
        </w:tabs>
        <w:ind w:left="0" w:firstLine="0"/>
        <w:jc w:val="left"/>
      </w:pPr>
      <w:r w:rsidRPr="00CD50CB">
        <w:rPr>
          <w:rStyle w:val="aa"/>
        </w:rPr>
        <w:footnoteRef/>
      </w:r>
      <w:r w:rsidRPr="00CD50CB">
        <w:t xml:space="preserve"> </w:t>
      </w:r>
      <w:r w:rsidRPr="00CD50CB">
        <w:t>《</w:t>
      </w:r>
      <w:r w:rsidRPr="003709C0">
        <w:rPr>
          <w:spacing w:val="2"/>
        </w:rPr>
        <w:t>改进有关水产养殖状况和趋势的信息的战略和纲要计划》：</w:t>
      </w:r>
      <w:hyperlink r:id="rId13">
        <w:r w:rsidRPr="00CD50CB">
          <w:rPr>
            <w:spacing w:val="2"/>
          </w:rPr>
          <w:t>http://www.fao.org/docrep/011/i0445t/i0445t00.htm</w:t>
        </w:r>
      </w:hyperlink>
    </w:p>
  </w:footnote>
  <w:footnote w:id="11">
    <w:p w:rsidR="00B4293D" w:rsidRPr="00CD50CB" w:rsidRDefault="00B4293D" w:rsidP="00CD50CB">
      <w:pPr>
        <w:pStyle w:val="a9"/>
        <w:tabs>
          <w:tab w:val="clear" w:pos="170"/>
        </w:tabs>
        <w:ind w:left="0" w:firstLine="0"/>
        <w:jc w:val="left"/>
      </w:pPr>
      <w:r w:rsidRPr="00CD50CB">
        <w:rPr>
          <w:rStyle w:val="aa"/>
        </w:rPr>
        <w:footnoteRef/>
      </w:r>
      <w:r w:rsidRPr="00CD50CB">
        <w:t xml:space="preserve"> </w:t>
      </w:r>
      <w:hyperlink r:id="rId14">
        <w:r w:rsidRPr="00CD50CB">
          <w:t>http://unstats.un.org/unsd/cr/registry/default.asp?lg=1</w:t>
        </w:r>
      </w:hyperlink>
    </w:p>
  </w:footnote>
  <w:footnote w:id="12">
    <w:p w:rsidR="00B4293D" w:rsidRPr="00CD50CB" w:rsidRDefault="00B4293D" w:rsidP="00CD50CB">
      <w:pPr>
        <w:pStyle w:val="a9"/>
        <w:tabs>
          <w:tab w:val="clear" w:pos="170"/>
        </w:tabs>
        <w:ind w:left="0" w:firstLine="0"/>
        <w:jc w:val="left"/>
      </w:pPr>
      <w:r w:rsidRPr="00CD50CB">
        <w:rPr>
          <w:rStyle w:val="aa"/>
        </w:rPr>
        <w:footnoteRef/>
      </w:r>
      <w:r w:rsidRPr="00CD50CB">
        <w:t xml:space="preserve"> </w:t>
      </w:r>
      <w:hyperlink r:id="rId15">
        <w:r w:rsidRPr="00CD50CB">
          <w:t>http://unstats.un.org/unsd/envaccounting/seearev/</w:t>
        </w:r>
      </w:hyperlink>
    </w:p>
  </w:footnote>
  <w:footnote w:id="13">
    <w:p w:rsidR="00B4293D" w:rsidRPr="00CD50CB" w:rsidRDefault="00B4293D" w:rsidP="00CD50CB">
      <w:pPr>
        <w:pStyle w:val="a9"/>
        <w:tabs>
          <w:tab w:val="clear" w:pos="170"/>
        </w:tabs>
        <w:ind w:left="0" w:firstLine="0"/>
        <w:jc w:val="left"/>
      </w:pPr>
      <w:r w:rsidRPr="00CD50CB">
        <w:rPr>
          <w:rStyle w:val="aa"/>
        </w:rPr>
        <w:footnoteRef/>
      </w:r>
      <w:r w:rsidRPr="00CD50CB">
        <w:t xml:space="preserve"> </w:t>
      </w:r>
      <w:hyperlink r:id="rId16">
        <w:r w:rsidRPr="00CD50CB">
          <w:t>http://www.gsars.org/guidelines-to-enhance-fisheries-and-aquaculture-statistics-through-a-census-framework/</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3D" w:rsidRPr="00760AF4" w:rsidRDefault="00B4293D"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jc w:val="both"/>
      <w:rPr>
        <w:rStyle w:val="a6"/>
        <w:rFonts w:ascii="Arial" w:hAnsi="Arial" w:cs="Arial"/>
        <w:sz w:val="20"/>
        <w:szCs w:val="20"/>
      </w:rPr>
    </w:pPr>
    <w:r w:rsidRPr="00760AF4">
      <w:rPr>
        <w:rStyle w:val="a6"/>
        <w:rFonts w:ascii="Arial" w:hAnsi="Arial" w:cs="Arial"/>
        <w:sz w:val="20"/>
        <w:szCs w:val="20"/>
      </w:rPr>
      <w:fldChar w:fldCharType="begin"/>
    </w:r>
    <w:r w:rsidRPr="00760AF4">
      <w:rPr>
        <w:rStyle w:val="a6"/>
        <w:rFonts w:ascii="Arial" w:hAnsi="Arial" w:cs="Arial"/>
        <w:sz w:val="20"/>
        <w:szCs w:val="20"/>
      </w:rPr>
      <w:instrText xml:space="preserve">PAGE  </w:instrText>
    </w:r>
    <w:r w:rsidRPr="00760AF4">
      <w:rPr>
        <w:rStyle w:val="a6"/>
        <w:rFonts w:ascii="Arial" w:hAnsi="Arial" w:cs="Arial"/>
        <w:sz w:val="20"/>
        <w:szCs w:val="20"/>
      </w:rPr>
      <w:fldChar w:fldCharType="separate"/>
    </w:r>
    <w:r w:rsidR="00572156">
      <w:rPr>
        <w:rStyle w:val="a6"/>
        <w:rFonts w:ascii="Arial" w:hAnsi="Arial" w:cs="Arial"/>
        <w:noProof/>
        <w:sz w:val="20"/>
        <w:szCs w:val="20"/>
      </w:rPr>
      <w:t>2</w:t>
    </w:r>
    <w:r w:rsidRPr="00760AF4">
      <w:rPr>
        <w:rStyle w:val="a6"/>
        <w:rFonts w:ascii="Arial" w:hAnsi="Arial" w:cs="Arial"/>
        <w:sz w:val="20"/>
        <w:szCs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B4293D">
      <w:tc>
        <w:tcPr>
          <w:tcW w:w="4672" w:type="dxa"/>
        </w:tcPr>
        <w:p w:rsidR="00B4293D" w:rsidRPr="00E2695D" w:rsidRDefault="00B4293D" w:rsidP="007E1A58">
          <w:pPr>
            <w:pStyle w:val="a4"/>
            <w:pBdr>
              <w:bottom w:val="none" w:sz="0" w:space="0" w:color="auto"/>
            </w:pBdr>
            <w:tabs>
              <w:tab w:val="clear" w:pos="4153"/>
              <w:tab w:val="clear" w:pos="8306"/>
            </w:tabs>
            <w:snapToGrid/>
            <w:spacing w:before="0" w:after="0" w:line="280" w:lineRule="exact"/>
            <w:jc w:val="right"/>
            <w:rPr>
              <w:sz w:val="20"/>
              <w:szCs w:val="20"/>
            </w:rPr>
          </w:pPr>
        </w:p>
      </w:tc>
      <w:tc>
        <w:tcPr>
          <w:tcW w:w="4661" w:type="dxa"/>
        </w:tcPr>
        <w:p w:rsidR="00B4293D" w:rsidRDefault="00B4293D" w:rsidP="001557BE">
          <w:pPr>
            <w:pStyle w:val="a4"/>
            <w:pBdr>
              <w:bottom w:val="none" w:sz="0" w:space="0" w:color="auto"/>
            </w:pBdr>
            <w:tabs>
              <w:tab w:val="clear" w:pos="4153"/>
              <w:tab w:val="clear" w:pos="8306"/>
            </w:tabs>
            <w:snapToGrid/>
            <w:spacing w:before="0" w:after="0" w:line="280" w:lineRule="exact"/>
            <w:jc w:val="right"/>
            <w:rPr>
              <w:sz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Pr>
              <w:rFonts w:ascii="Arial" w:hAnsi="Arial" w:cs="Arial" w:hint="eastAsia"/>
              <w:noProof/>
              <w:sz w:val="20"/>
            </w:rPr>
            <w:t>10</w:t>
          </w:r>
        </w:p>
      </w:tc>
    </w:tr>
  </w:tbl>
  <w:p w:rsidR="00B4293D" w:rsidRDefault="00B4293D" w:rsidP="00760AF4">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3D" w:rsidRPr="00133D89" w:rsidRDefault="00B4293D"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rPr>
        <w:rStyle w:val="a6"/>
        <w:rFonts w:ascii="Arial" w:hAnsi="Arial" w:cs="Arial"/>
        <w:sz w:val="20"/>
      </w:rPr>
    </w:pPr>
    <w:r w:rsidRPr="00133D89">
      <w:rPr>
        <w:rStyle w:val="a6"/>
        <w:rFonts w:ascii="Arial" w:hAnsi="Arial" w:cs="Arial"/>
        <w:sz w:val="20"/>
      </w:rPr>
      <w:fldChar w:fldCharType="begin"/>
    </w:r>
    <w:r w:rsidRPr="00133D89">
      <w:rPr>
        <w:rStyle w:val="a6"/>
        <w:rFonts w:ascii="Arial" w:hAnsi="Arial" w:cs="Arial"/>
        <w:sz w:val="20"/>
      </w:rPr>
      <w:instrText xml:space="preserve">PAGE  </w:instrText>
    </w:r>
    <w:r w:rsidRPr="00133D89">
      <w:rPr>
        <w:rStyle w:val="a6"/>
        <w:rFonts w:ascii="Arial" w:hAnsi="Arial" w:cs="Arial"/>
        <w:sz w:val="20"/>
      </w:rPr>
      <w:fldChar w:fldCharType="separate"/>
    </w:r>
    <w:r w:rsidR="00572156">
      <w:rPr>
        <w:rStyle w:val="a6"/>
        <w:rFonts w:ascii="Arial" w:hAnsi="Arial" w:cs="Arial"/>
        <w:noProof/>
        <w:sz w:val="20"/>
      </w:rPr>
      <w:t>3</w:t>
    </w:r>
    <w:r w:rsidRPr="00133D89">
      <w:rPr>
        <w:rStyle w:val="a6"/>
        <w:rFonts w:ascii="Arial" w:hAnsi="Arial" w:cs="Arial"/>
        <w:sz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B4293D">
      <w:tc>
        <w:tcPr>
          <w:tcW w:w="4672" w:type="dxa"/>
        </w:tcPr>
        <w:p w:rsidR="00B4293D" w:rsidRPr="00E2695D" w:rsidRDefault="00B4293D" w:rsidP="001557BE">
          <w:pPr>
            <w:pStyle w:val="a4"/>
            <w:pBdr>
              <w:bottom w:val="none" w:sz="0" w:space="0" w:color="auto"/>
            </w:pBdr>
            <w:tabs>
              <w:tab w:val="clear" w:pos="4153"/>
              <w:tab w:val="clear" w:pos="8306"/>
            </w:tabs>
            <w:snapToGrid/>
            <w:spacing w:before="0" w:after="0" w:line="280" w:lineRule="exact"/>
            <w:jc w:val="both"/>
            <w:rPr>
              <w:sz w:val="20"/>
              <w:szCs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Pr>
              <w:rFonts w:ascii="Arial" w:hAnsi="Arial" w:cs="Arial" w:hint="eastAsia"/>
              <w:noProof/>
              <w:sz w:val="20"/>
            </w:rPr>
            <w:t>10</w:t>
          </w:r>
        </w:p>
      </w:tc>
      <w:tc>
        <w:tcPr>
          <w:tcW w:w="4661" w:type="dxa"/>
        </w:tcPr>
        <w:p w:rsidR="00B4293D" w:rsidRDefault="00B4293D" w:rsidP="007E1A58">
          <w:pPr>
            <w:pStyle w:val="a4"/>
            <w:pBdr>
              <w:bottom w:val="none" w:sz="0" w:space="0" w:color="auto"/>
            </w:pBdr>
            <w:tabs>
              <w:tab w:val="clear" w:pos="4153"/>
              <w:tab w:val="clear" w:pos="8306"/>
            </w:tabs>
            <w:snapToGrid/>
            <w:spacing w:before="0" w:after="0" w:line="280" w:lineRule="exact"/>
            <w:jc w:val="right"/>
            <w:rPr>
              <w:sz w:val="20"/>
            </w:rPr>
          </w:pPr>
        </w:p>
      </w:tc>
    </w:tr>
  </w:tbl>
  <w:p w:rsidR="00B4293D" w:rsidRDefault="00B4293D">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tblInd w:w="24" w:type="dxa"/>
      <w:tblLayout w:type="fixed"/>
      <w:tblLook w:val="0000" w:firstRow="0" w:lastRow="0" w:firstColumn="0" w:lastColumn="0" w:noHBand="0" w:noVBand="0"/>
    </w:tblPr>
    <w:tblGrid>
      <w:gridCol w:w="4654"/>
      <w:gridCol w:w="4655"/>
    </w:tblGrid>
    <w:tr w:rsidR="00B4293D" w:rsidTr="00B4293D">
      <w:tc>
        <w:tcPr>
          <w:tcW w:w="4654" w:type="dxa"/>
        </w:tcPr>
        <w:p w:rsidR="00B4293D" w:rsidRPr="004B7B6F" w:rsidRDefault="00B4293D" w:rsidP="007E1A58">
          <w:pPr>
            <w:spacing w:after="0" w:line="300" w:lineRule="exact"/>
            <w:rPr>
              <w:rFonts w:ascii="Times New Roman"/>
              <w:b/>
            </w:rPr>
          </w:pPr>
          <w:r w:rsidRPr="004B7B6F">
            <w:rPr>
              <w:rFonts w:ascii="Times New Roman"/>
            </w:rPr>
            <w:t>20</w:t>
          </w:r>
          <w:r w:rsidRPr="004B7B6F">
            <w:rPr>
              <w:rFonts w:ascii="Times New Roman" w:hint="eastAsia"/>
            </w:rPr>
            <w:t>15</w:t>
          </w:r>
          <w:r w:rsidRPr="004B7B6F">
            <w:rPr>
              <w:rFonts w:ascii="Times New Roman" w:hint="eastAsia"/>
            </w:rPr>
            <w:t>年</w:t>
          </w:r>
          <w:r>
            <w:rPr>
              <w:rFonts w:ascii="Times New Roman" w:hint="eastAsia"/>
            </w:rPr>
            <w:t>7</w:t>
          </w:r>
          <w:r w:rsidRPr="004B7B6F">
            <w:rPr>
              <w:rFonts w:ascii="Times New Roman" w:hint="eastAsia"/>
            </w:rPr>
            <w:t>月</w:t>
          </w:r>
        </w:p>
      </w:tc>
      <w:tc>
        <w:tcPr>
          <w:tcW w:w="4655" w:type="dxa"/>
        </w:tcPr>
        <w:p w:rsidR="00B4293D" w:rsidRPr="008104E5" w:rsidRDefault="00B4293D" w:rsidP="001557BE">
          <w:pPr>
            <w:spacing w:after="0" w:line="300" w:lineRule="exact"/>
            <w:jc w:val="right"/>
            <w:rPr>
              <w:rFonts w:ascii="Times New Roman"/>
            </w:rPr>
          </w:pPr>
          <w:bookmarkStart w:id="1" w:name="FirstCoverIdentificationBookmark"/>
          <w:r w:rsidRPr="008104E5">
            <w:rPr>
              <w:rFonts w:ascii="Times New Roman"/>
            </w:rPr>
            <w:t>COFI:AQ/VIII/2015/</w:t>
          </w:r>
          <w:bookmarkEnd w:id="1"/>
          <w:r>
            <w:rPr>
              <w:rFonts w:ascii="Times New Roman" w:hint="eastAsia"/>
            </w:rPr>
            <w:t>10</w:t>
          </w:r>
        </w:p>
      </w:tc>
    </w:tr>
  </w:tbl>
  <w:p w:rsidR="00B4293D" w:rsidRDefault="00B4293D" w:rsidP="008104E5">
    <w:pPr>
      <w:spacing w:before="0" w:after="0" w:line="100" w:lineRule="exact"/>
    </w:pPr>
  </w:p>
  <w:p w:rsidR="00B4293D" w:rsidRPr="008104E5" w:rsidRDefault="00B4293D" w:rsidP="008104E5">
    <w:pPr>
      <w:pStyle w:val="a4"/>
      <w:pBdr>
        <w:top w:val="single" w:sz="12" w:space="1" w:color="000000" w:themeColor="text1"/>
        <w:bottom w:val="none" w:sz="0" w:space="0" w:color="auto"/>
      </w:pBdr>
      <w:tabs>
        <w:tab w:val="clear" w:pos="4153"/>
        <w:tab w:val="clear" w:pos="8306"/>
      </w:tabs>
      <w:spacing w:before="0" w:after="0" w:line="240" w:lineRule="auto"/>
    </w:pPr>
    <w:r>
      <w:rPr>
        <w:noProof/>
      </w:rPr>
      <w:drawing>
        <wp:inline distT="0" distB="0" distL="0" distR="0" wp14:anchorId="3DB361C2" wp14:editId="25BA25F2">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A34621"/>
    <w:multiLevelType w:val="hybridMultilevel"/>
    <w:tmpl w:val="E2AEDE1C"/>
    <w:lvl w:ilvl="0" w:tplc="63867B64">
      <w:start w:val="1"/>
      <w:numFmt w:val="upperLetter"/>
      <w:lvlText w:val="%1."/>
      <w:lvlJc w:val="left"/>
      <w:pPr>
        <w:ind w:left="420" w:hanging="420"/>
      </w:pPr>
      <w:rPr>
        <w:rFonts w:ascii="Times New Roman" w:eastAsia="楷体_GB2312" w:hAnsi="Times New Roman" w:hint="default"/>
        <w:b/>
        <w:bCs/>
        <w:i w:val="0"/>
        <w:iCs w:val="0"/>
        <w:snapToGrid/>
        <w:color w:val="auto"/>
        <w:spacing w:val="8"/>
        <w:w w:val="100"/>
        <w:kern w:val="2"/>
        <w:position w:val="0"/>
        <w:sz w:val="28"/>
        <w:szCs w:val="24"/>
        <w:u w:val="none"/>
        <w:em w:val="none"/>
        <w14:cntxtAlt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01334"/>
    <w:multiLevelType w:val="hybridMultilevel"/>
    <w:tmpl w:val="E2EC14FA"/>
    <w:lvl w:ilvl="0" w:tplc="1418650E">
      <w:start w:val="1"/>
      <w:numFmt w:val="bullet"/>
      <w:lvlText w:val=""/>
      <w:lvlJc w:val="left"/>
      <w:pPr>
        <w:ind w:left="420" w:hanging="420"/>
      </w:pPr>
      <w:rPr>
        <w:rFonts w:ascii="Symbol" w:hAnsi="Symbol"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5E5D87"/>
    <w:multiLevelType w:val="singleLevel"/>
    <w:tmpl w:val="C34A99CC"/>
    <w:lvl w:ilvl="0">
      <w:start w:val="1"/>
      <w:numFmt w:val="bullet"/>
      <w:pStyle w:val="BoxRandList1"/>
      <w:lvlText w:val=""/>
      <w:lvlJc w:val="left"/>
      <w:pPr>
        <w:tabs>
          <w:tab w:val="num" w:pos="541"/>
        </w:tabs>
        <w:ind w:left="436" w:hanging="255"/>
      </w:pPr>
      <w:rPr>
        <w:rFonts w:ascii="Symbol" w:hAnsi="Symbol" w:hint="default"/>
        <w:color w:val="006980"/>
      </w:rPr>
    </w:lvl>
  </w:abstractNum>
  <w:abstractNum w:abstractNumId="6">
    <w:nsid w:val="5FFA4880"/>
    <w:multiLevelType w:val="multilevel"/>
    <w:tmpl w:val="9B8816EC"/>
    <w:lvl w:ilvl="0">
      <w:start w:val="1"/>
      <w:numFmt w:val="decimal"/>
      <w:lvlText w:val="%1."/>
      <w:lvlJc w:val="left"/>
      <w:pPr>
        <w:ind w:left="0" w:firstLine="0"/>
      </w:pPr>
      <w:rPr>
        <w:rFonts w:ascii="Times New Roman" w:hAnsi="Times New Roman" w:cs="Akhbar MT" w:hint="default"/>
        <w:b w:val="0"/>
        <w:bCs w:val="0"/>
        <w:i w:val="0"/>
        <w:iCs w:val="0"/>
        <w:sz w:val="24"/>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nsid w:val="6D95316F"/>
    <w:multiLevelType w:val="multilevel"/>
    <w:tmpl w:val="74D0CABE"/>
    <w:lvl w:ilvl="0">
      <w:start w:val="1"/>
      <w:numFmt w:val="upperRoman"/>
      <w:lvlText w:val="%1."/>
      <w:lvlJc w:val="center"/>
      <w:pPr>
        <w:tabs>
          <w:tab w:val="num" w:pos="360"/>
        </w:tabs>
      </w:pPr>
      <w:rPr>
        <w:rFonts w:hint="eastAsia"/>
        <w:b/>
        <w:i w:val="0"/>
        <w:spacing w:val="8"/>
        <w:sz w:val="28"/>
      </w:rPr>
    </w:lvl>
    <w:lvl w:ilvl="1">
      <w:start w:val="1"/>
      <w:numFmt w:val="decimal"/>
      <w:pStyle w:val="StyleHeading2Chpt11ptJustifiedBefore0cmFirstline"/>
      <w:lvlText w:val="%2."/>
      <w:lvlJc w:val="left"/>
      <w:pPr>
        <w:tabs>
          <w:tab w:val="num" w:pos="360"/>
        </w:tabs>
      </w:pPr>
      <w:rPr>
        <w:rFonts w:hint="eastAsia"/>
        <w:b w:val="0"/>
        <w:i w:val="0"/>
        <w:spacing w:val="8"/>
        <w:sz w:val="24"/>
      </w:rPr>
    </w:lvl>
    <w:lvl w:ilvl="2">
      <w:start w:val="1"/>
      <w:numFmt w:val="lowerLetter"/>
      <w:lvlText w:val="%3)"/>
      <w:lvlJc w:val="left"/>
      <w:pPr>
        <w:tabs>
          <w:tab w:val="num" w:pos="1474"/>
        </w:tabs>
        <w:ind w:left="1474" w:hanging="964"/>
      </w:pPr>
      <w:rPr>
        <w:rFonts w:hint="eastAsia"/>
        <w:b w:val="0"/>
        <w:i w:val="0"/>
        <w:sz w:val="24"/>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8">
    <w:nsid w:val="782330D3"/>
    <w:multiLevelType w:val="hybridMultilevel"/>
    <w:tmpl w:val="25D81FB0"/>
    <w:lvl w:ilvl="0" w:tplc="2ED04BE8">
      <w:start w:val="1"/>
      <w:numFmt w:val="decimal"/>
      <w:lvlText w:val="%1."/>
      <w:lvlJc w:val="left"/>
      <w:pPr>
        <w:ind w:left="420" w:hanging="420"/>
      </w:pPr>
      <w:rPr>
        <w:rFonts w:ascii="Times New Roman" w:eastAsia="宋体" w:hAnsi="Times New Roman" w:hint="default"/>
        <w:b w:val="0"/>
        <w:i w:val="0"/>
        <w:snapToGrid/>
        <w:color w:val="auto"/>
        <w:spacing w:val="8"/>
        <w:w w:val="100"/>
        <w:kern w:val="2"/>
        <w:position w:val="0"/>
        <w:sz w:val="24"/>
        <w:lang w:eastAsia="zh-CN"/>
        <w14:cntxtAlt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BC17015"/>
    <w:multiLevelType w:val="multilevel"/>
    <w:tmpl w:val="01F0B5BE"/>
    <w:lvl w:ilvl="0">
      <w:start w:val="1"/>
      <w:numFmt w:val="none"/>
      <w:pStyle w:val="BlankLine"/>
      <w:suff w:val="nothing"/>
      <w:lvlText w:val=""/>
      <w:lvlJc w:val="left"/>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0"/>
  </w:num>
  <w:num w:numId="3">
    <w:abstractNumId w:val="3"/>
  </w:num>
  <w:num w:numId="4">
    <w:abstractNumId w:val="5"/>
  </w:num>
  <w:num w:numId="5">
    <w:abstractNumId w:val="9"/>
  </w:num>
  <w:num w:numId="6">
    <w:abstractNumId w:val="6"/>
  </w:num>
  <w:num w:numId="7">
    <w:abstractNumId w:val="2"/>
  </w:num>
  <w:num w:numId="8">
    <w:abstractNumId w:val="8"/>
  </w:num>
  <w:num w:numId="9">
    <w:abstractNumId w:val="1"/>
  </w:num>
  <w:num w:numId="10">
    <w:abstractNumId w:val="2"/>
  </w:num>
  <w:num w:numId="11">
    <w:abstractNumId w:val="4"/>
  </w:num>
  <w:num w:numId="12">
    <w:abstractNumId w:val="2"/>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noPunctuationKerning/>
  <w:characterSpacingControl w:val="doNotCompress"/>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0037B"/>
    <w:rsid w:val="0000038E"/>
    <w:rsid w:val="00000414"/>
    <w:rsid w:val="00000BC3"/>
    <w:rsid w:val="00001C41"/>
    <w:rsid w:val="00001CD2"/>
    <w:rsid w:val="00002C2F"/>
    <w:rsid w:val="0000309C"/>
    <w:rsid w:val="00003AA5"/>
    <w:rsid w:val="00004556"/>
    <w:rsid w:val="00004A66"/>
    <w:rsid w:val="00004F74"/>
    <w:rsid w:val="0000586E"/>
    <w:rsid w:val="00005B25"/>
    <w:rsid w:val="0000612B"/>
    <w:rsid w:val="000061D0"/>
    <w:rsid w:val="00006324"/>
    <w:rsid w:val="000064AD"/>
    <w:rsid w:val="00006634"/>
    <w:rsid w:val="000069DB"/>
    <w:rsid w:val="00007738"/>
    <w:rsid w:val="00007789"/>
    <w:rsid w:val="00007CCB"/>
    <w:rsid w:val="000104F9"/>
    <w:rsid w:val="00010B93"/>
    <w:rsid w:val="00010CE2"/>
    <w:rsid w:val="000110C6"/>
    <w:rsid w:val="00011724"/>
    <w:rsid w:val="00011981"/>
    <w:rsid w:val="00012BE4"/>
    <w:rsid w:val="0001504A"/>
    <w:rsid w:val="000163C2"/>
    <w:rsid w:val="00017B95"/>
    <w:rsid w:val="00017D02"/>
    <w:rsid w:val="00017D81"/>
    <w:rsid w:val="000205F7"/>
    <w:rsid w:val="000220F9"/>
    <w:rsid w:val="00022856"/>
    <w:rsid w:val="00023BB9"/>
    <w:rsid w:val="00025192"/>
    <w:rsid w:val="00027397"/>
    <w:rsid w:val="000304B7"/>
    <w:rsid w:val="000306EB"/>
    <w:rsid w:val="0003070A"/>
    <w:rsid w:val="000307E8"/>
    <w:rsid w:val="00030E1E"/>
    <w:rsid w:val="00031178"/>
    <w:rsid w:val="000313A7"/>
    <w:rsid w:val="000314C8"/>
    <w:rsid w:val="00031A55"/>
    <w:rsid w:val="000322A3"/>
    <w:rsid w:val="0003452C"/>
    <w:rsid w:val="00034E23"/>
    <w:rsid w:val="00035C83"/>
    <w:rsid w:val="00036273"/>
    <w:rsid w:val="0004048E"/>
    <w:rsid w:val="00040701"/>
    <w:rsid w:val="0004132B"/>
    <w:rsid w:val="00042ACE"/>
    <w:rsid w:val="00042B9B"/>
    <w:rsid w:val="0004342D"/>
    <w:rsid w:val="00044250"/>
    <w:rsid w:val="0004477B"/>
    <w:rsid w:val="00044884"/>
    <w:rsid w:val="00044D54"/>
    <w:rsid w:val="000459D1"/>
    <w:rsid w:val="00045B21"/>
    <w:rsid w:val="00045E4E"/>
    <w:rsid w:val="00050499"/>
    <w:rsid w:val="00051271"/>
    <w:rsid w:val="0005162F"/>
    <w:rsid w:val="00051659"/>
    <w:rsid w:val="000516DE"/>
    <w:rsid w:val="000530DC"/>
    <w:rsid w:val="0005312C"/>
    <w:rsid w:val="00053256"/>
    <w:rsid w:val="0005331B"/>
    <w:rsid w:val="000534B3"/>
    <w:rsid w:val="0005359D"/>
    <w:rsid w:val="00053A94"/>
    <w:rsid w:val="0005433C"/>
    <w:rsid w:val="00054A06"/>
    <w:rsid w:val="00054AEC"/>
    <w:rsid w:val="00054BC1"/>
    <w:rsid w:val="00055C3E"/>
    <w:rsid w:val="00056189"/>
    <w:rsid w:val="0005683F"/>
    <w:rsid w:val="00056D84"/>
    <w:rsid w:val="00056DC2"/>
    <w:rsid w:val="00057563"/>
    <w:rsid w:val="000577D2"/>
    <w:rsid w:val="00057829"/>
    <w:rsid w:val="00057A53"/>
    <w:rsid w:val="000607FA"/>
    <w:rsid w:val="00060803"/>
    <w:rsid w:val="00060952"/>
    <w:rsid w:val="00060C12"/>
    <w:rsid w:val="00060C59"/>
    <w:rsid w:val="0006135E"/>
    <w:rsid w:val="00061D3C"/>
    <w:rsid w:val="000622EC"/>
    <w:rsid w:val="000622F4"/>
    <w:rsid w:val="00062348"/>
    <w:rsid w:val="00063242"/>
    <w:rsid w:val="000642A1"/>
    <w:rsid w:val="00064351"/>
    <w:rsid w:val="0006443B"/>
    <w:rsid w:val="00064FEE"/>
    <w:rsid w:val="00065669"/>
    <w:rsid w:val="00065B32"/>
    <w:rsid w:val="00066840"/>
    <w:rsid w:val="00066971"/>
    <w:rsid w:val="00067411"/>
    <w:rsid w:val="00067CE7"/>
    <w:rsid w:val="00067FB4"/>
    <w:rsid w:val="000714FD"/>
    <w:rsid w:val="00071B59"/>
    <w:rsid w:val="0007243A"/>
    <w:rsid w:val="00073E73"/>
    <w:rsid w:val="00074B05"/>
    <w:rsid w:val="000750BF"/>
    <w:rsid w:val="000751F4"/>
    <w:rsid w:val="000758D5"/>
    <w:rsid w:val="000759D3"/>
    <w:rsid w:val="00076449"/>
    <w:rsid w:val="00076614"/>
    <w:rsid w:val="000771EE"/>
    <w:rsid w:val="00077FB5"/>
    <w:rsid w:val="00081080"/>
    <w:rsid w:val="000817D6"/>
    <w:rsid w:val="000819A5"/>
    <w:rsid w:val="000826D1"/>
    <w:rsid w:val="00083126"/>
    <w:rsid w:val="00083DE4"/>
    <w:rsid w:val="00084AD7"/>
    <w:rsid w:val="00084B13"/>
    <w:rsid w:val="00084D16"/>
    <w:rsid w:val="00084FD8"/>
    <w:rsid w:val="00085465"/>
    <w:rsid w:val="00085961"/>
    <w:rsid w:val="0008785F"/>
    <w:rsid w:val="00090007"/>
    <w:rsid w:val="000910CF"/>
    <w:rsid w:val="00092079"/>
    <w:rsid w:val="00093057"/>
    <w:rsid w:val="00093B13"/>
    <w:rsid w:val="00093C52"/>
    <w:rsid w:val="00095008"/>
    <w:rsid w:val="0009547E"/>
    <w:rsid w:val="00095CE9"/>
    <w:rsid w:val="0009626E"/>
    <w:rsid w:val="00096A10"/>
    <w:rsid w:val="000A0C7F"/>
    <w:rsid w:val="000A1426"/>
    <w:rsid w:val="000A1C7E"/>
    <w:rsid w:val="000A30CD"/>
    <w:rsid w:val="000A3876"/>
    <w:rsid w:val="000A3A12"/>
    <w:rsid w:val="000A3C48"/>
    <w:rsid w:val="000A3F3B"/>
    <w:rsid w:val="000A4D41"/>
    <w:rsid w:val="000A6F7C"/>
    <w:rsid w:val="000A7644"/>
    <w:rsid w:val="000B09AD"/>
    <w:rsid w:val="000B0AE5"/>
    <w:rsid w:val="000B1982"/>
    <w:rsid w:val="000B1FA5"/>
    <w:rsid w:val="000B40F7"/>
    <w:rsid w:val="000B439F"/>
    <w:rsid w:val="000B526F"/>
    <w:rsid w:val="000B64D9"/>
    <w:rsid w:val="000B697D"/>
    <w:rsid w:val="000B6EBF"/>
    <w:rsid w:val="000B6F74"/>
    <w:rsid w:val="000B7385"/>
    <w:rsid w:val="000B7E5A"/>
    <w:rsid w:val="000C0073"/>
    <w:rsid w:val="000C10DB"/>
    <w:rsid w:val="000C11FE"/>
    <w:rsid w:val="000C253D"/>
    <w:rsid w:val="000C255D"/>
    <w:rsid w:val="000C27C9"/>
    <w:rsid w:val="000C325F"/>
    <w:rsid w:val="000C39CF"/>
    <w:rsid w:val="000C4AEE"/>
    <w:rsid w:val="000C4D80"/>
    <w:rsid w:val="000C4D93"/>
    <w:rsid w:val="000C4DCD"/>
    <w:rsid w:val="000C5501"/>
    <w:rsid w:val="000C567B"/>
    <w:rsid w:val="000C5737"/>
    <w:rsid w:val="000C632B"/>
    <w:rsid w:val="000C68C3"/>
    <w:rsid w:val="000C69FD"/>
    <w:rsid w:val="000C7F63"/>
    <w:rsid w:val="000D06C7"/>
    <w:rsid w:val="000D0DE3"/>
    <w:rsid w:val="000D142A"/>
    <w:rsid w:val="000D1999"/>
    <w:rsid w:val="000D1BAF"/>
    <w:rsid w:val="000D1D79"/>
    <w:rsid w:val="000D20E3"/>
    <w:rsid w:val="000D250C"/>
    <w:rsid w:val="000D2567"/>
    <w:rsid w:val="000D2568"/>
    <w:rsid w:val="000D29F7"/>
    <w:rsid w:val="000D3B8E"/>
    <w:rsid w:val="000D3D90"/>
    <w:rsid w:val="000D4F97"/>
    <w:rsid w:val="000D6085"/>
    <w:rsid w:val="000D61C1"/>
    <w:rsid w:val="000D6D55"/>
    <w:rsid w:val="000D7AFE"/>
    <w:rsid w:val="000D7F94"/>
    <w:rsid w:val="000E0C60"/>
    <w:rsid w:val="000E0F1D"/>
    <w:rsid w:val="000E1126"/>
    <w:rsid w:val="000E1C83"/>
    <w:rsid w:val="000E2505"/>
    <w:rsid w:val="000E2B57"/>
    <w:rsid w:val="000E2BB8"/>
    <w:rsid w:val="000E313F"/>
    <w:rsid w:val="000E39DC"/>
    <w:rsid w:val="000E3D6F"/>
    <w:rsid w:val="000E3E0D"/>
    <w:rsid w:val="000E42F3"/>
    <w:rsid w:val="000E44BB"/>
    <w:rsid w:val="000E4763"/>
    <w:rsid w:val="000E47FC"/>
    <w:rsid w:val="000E5463"/>
    <w:rsid w:val="000E5E3B"/>
    <w:rsid w:val="000E6272"/>
    <w:rsid w:val="000E658C"/>
    <w:rsid w:val="000E6A80"/>
    <w:rsid w:val="000E78C7"/>
    <w:rsid w:val="000F051E"/>
    <w:rsid w:val="000F193D"/>
    <w:rsid w:val="000F20A8"/>
    <w:rsid w:val="000F21B0"/>
    <w:rsid w:val="000F2B9A"/>
    <w:rsid w:val="000F3827"/>
    <w:rsid w:val="000F47BA"/>
    <w:rsid w:val="000F4948"/>
    <w:rsid w:val="000F4D30"/>
    <w:rsid w:val="000F622B"/>
    <w:rsid w:val="000F6298"/>
    <w:rsid w:val="000F6D8A"/>
    <w:rsid w:val="000F7614"/>
    <w:rsid w:val="0010030C"/>
    <w:rsid w:val="00100331"/>
    <w:rsid w:val="00100A20"/>
    <w:rsid w:val="00100D80"/>
    <w:rsid w:val="001016B0"/>
    <w:rsid w:val="00101A78"/>
    <w:rsid w:val="00101AFC"/>
    <w:rsid w:val="00102AD8"/>
    <w:rsid w:val="00102CB1"/>
    <w:rsid w:val="001032AE"/>
    <w:rsid w:val="00103373"/>
    <w:rsid w:val="00103CAF"/>
    <w:rsid w:val="0010438E"/>
    <w:rsid w:val="00104414"/>
    <w:rsid w:val="00104892"/>
    <w:rsid w:val="0010492A"/>
    <w:rsid w:val="00104EEE"/>
    <w:rsid w:val="00104F2B"/>
    <w:rsid w:val="001051F7"/>
    <w:rsid w:val="0010694E"/>
    <w:rsid w:val="00107C70"/>
    <w:rsid w:val="00110087"/>
    <w:rsid w:val="00110472"/>
    <w:rsid w:val="00110771"/>
    <w:rsid w:val="00111192"/>
    <w:rsid w:val="00111308"/>
    <w:rsid w:val="00111A71"/>
    <w:rsid w:val="00111AC2"/>
    <w:rsid w:val="00112DD5"/>
    <w:rsid w:val="0011318E"/>
    <w:rsid w:val="00113786"/>
    <w:rsid w:val="00113EAE"/>
    <w:rsid w:val="00114759"/>
    <w:rsid w:val="00114B2C"/>
    <w:rsid w:val="00114E9E"/>
    <w:rsid w:val="00115361"/>
    <w:rsid w:val="001153B1"/>
    <w:rsid w:val="001172C1"/>
    <w:rsid w:val="00120739"/>
    <w:rsid w:val="00120990"/>
    <w:rsid w:val="00120FBE"/>
    <w:rsid w:val="0012167A"/>
    <w:rsid w:val="00122110"/>
    <w:rsid w:val="00122153"/>
    <w:rsid w:val="001225CD"/>
    <w:rsid w:val="00122C82"/>
    <w:rsid w:val="0012310F"/>
    <w:rsid w:val="001231B0"/>
    <w:rsid w:val="00123269"/>
    <w:rsid w:val="00123ED8"/>
    <w:rsid w:val="00124B23"/>
    <w:rsid w:val="00124CB8"/>
    <w:rsid w:val="001273B1"/>
    <w:rsid w:val="001277F5"/>
    <w:rsid w:val="00127D24"/>
    <w:rsid w:val="00127DAC"/>
    <w:rsid w:val="00130DDD"/>
    <w:rsid w:val="00130EE8"/>
    <w:rsid w:val="00132080"/>
    <w:rsid w:val="00133564"/>
    <w:rsid w:val="00133714"/>
    <w:rsid w:val="00133B8E"/>
    <w:rsid w:val="00133D89"/>
    <w:rsid w:val="0013407F"/>
    <w:rsid w:val="0013409D"/>
    <w:rsid w:val="001342A8"/>
    <w:rsid w:val="001342EF"/>
    <w:rsid w:val="001346A2"/>
    <w:rsid w:val="00134B09"/>
    <w:rsid w:val="00136013"/>
    <w:rsid w:val="001361DF"/>
    <w:rsid w:val="00137BA5"/>
    <w:rsid w:val="0014031D"/>
    <w:rsid w:val="00141208"/>
    <w:rsid w:val="00141BA2"/>
    <w:rsid w:val="001420E7"/>
    <w:rsid w:val="00142B0D"/>
    <w:rsid w:val="0014300E"/>
    <w:rsid w:val="00143EF4"/>
    <w:rsid w:val="00143F59"/>
    <w:rsid w:val="0014452B"/>
    <w:rsid w:val="001454E3"/>
    <w:rsid w:val="00147204"/>
    <w:rsid w:val="00147937"/>
    <w:rsid w:val="00147D4D"/>
    <w:rsid w:val="00150FD2"/>
    <w:rsid w:val="00151678"/>
    <w:rsid w:val="00151E22"/>
    <w:rsid w:val="00152DB8"/>
    <w:rsid w:val="0015324A"/>
    <w:rsid w:val="00153A69"/>
    <w:rsid w:val="00153FEB"/>
    <w:rsid w:val="00153FEF"/>
    <w:rsid w:val="00154CEA"/>
    <w:rsid w:val="001554F2"/>
    <w:rsid w:val="001557A1"/>
    <w:rsid w:val="001557BE"/>
    <w:rsid w:val="00155F3F"/>
    <w:rsid w:val="001568ED"/>
    <w:rsid w:val="00156A23"/>
    <w:rsid w:val="00156CA4"/>
    <w:rsid w:val="001570C8"/>
    <w:rsid w:val="00160392"/>
    <w:rsid w:val="00160B90"/>
    <w:rsid w:val="001616DC"/>
    <w:rsid w:val="00161934"/>
    <w:rsid w:val="00162AF7"/>
    <w:rsid w:val="0016309D"/>
    <w:rsid w:val="001631A0"/>
    <w:rsid w:val="00163534"/>
    <w:rsid w:val="001643D8"/>
    <w:rsid w:val="00164EA2"/>
    <w:rsid w:val="0016573C"/>
    <w:rsid w:val="00166671"/>
    <w:rsid w:val="001669F3"/>
    <w:rsid w:val="00167CE9"/>
    <w:rsid w:val="0017030B"/>
    <w:rsid w:val="00170EE2"/>
    <w:rsid w:val="00170F4B"/>
    <w:rsid w:val="00171F72"/>
    <w:rsid w:val="001738A0"/>
    <w:rsid w:val="00173C64"/>
    <w:rsid w:val="00173D55"/>
    <w:rsid w:val="00174AB1"/>
    <w:rsid w:val="00175315"/>
    <w:rsid w:val="001753D9"/>
    <w:rsid w:val="00176244"/>
    <w:rsid w:val="00177492"/>
    <w:rsid w:val="001805C0"/>
    <w:rsid w:val="00180BDA"/>
    <w:rsid w:val="00180D38"/>
    <w:rsid w:val="00181220"/>
    <w:rsid w:val="0018123C"/>
    <w:rsid w:val="001816C5"/>
    <w:rsid w:val="001833FD"/>
    <w:rsid w:val="001846E7"/>
    <w:rsid w:val="00184ED0"/>
    <w:rsid w:val="001853F2"/>
    <w:rsid w:val="001854EF"/>
    <w:rsid w:val="001856E0"/>
    <w:rsid w:val="00185E7C"/>
    <w:rsid w:val="00186037"/>
    <w:rsid w:val="00186B8A"/>
    <w:rsid w:val="0018723E"/>
    <w:rsid w:val="001877F2"/>
    <w:rsid w:val="00187BCF"/>
    <w:rsid w:val="00187CDF"/>
    <w:rsid w:val="00187F73"/>
    <w:rsid w:val="00190445"/>
    <w:rsid w:val="0019079A"/>
    <w:rsid w:val="00191378"/>
    <w:rsid w:val="00191669"/>
    <w:rsid w:val="001919D4"/>
    <w:rsid w:val="00193469"/>
    <w:rsid w:val="00193A67"/>
    <w:rsid w:val="00193F2F"/>
    <w:rsid w:val="00194824"/>
    <w:rsid w:val="001951C4"/>
    <w:rsid w:val="00195DC3"/>
    <w:rsid w:val="00195DCE"/>
    <w:rsid w:val="00196D79"/>
    <w:rsid w:val="0019741D"/>
    <w:rsid w:val="001974A7"/>
    <w:rsid w:val="00197790"/>
    <w:rsid w:val="001A0702"/>
    <w:rsid w:val="001A0897"/>
    <w:rsid w:val="001A1583"/>
    <w:rsid w:val="001A1E52"/>
    <w:rsid w:val="001A1FE8"/>
    <w:rsid w:val="001A2038"/>
    <w:rsid w:val="001A2BFB"/>
    <w:rsid w:val="001A32B8"/>
    <w:rsid w:val="001A3377"/>
    <w:rsid w:val="001A4BCF"/>
    <w:rsid w:val="001A4D61"/>
    <w:rsid w:val="001A51EF"/>
    <w:rsid w:val="001A6425"/>
    <w:rsid w:val="001A6CA6"/>
    <w:rsid w:val="001A7734"/>
    <w:rsid w:val="001B1658"/>
    <w:rsid w:val="001B1A36"/>
    <w:rsid w:val="001B2008"/>
    <w:rsid w:val="001B26FC"/>
    <w:rsid w:val="001B28E8"/>
    <w:rsid w:val="001B34CC"/>
    <w:rsid w:val="001B42C0"/>
    <w:rsid w:val="001B4F22"/>
    <w:rsid w:val="001B52E7"/>
    <w:rsid w:val="001B5A8F"/>
    <w:rsid w:val="001B5C9F"/>
    <w:rsid w:val="001B683C"/>
    <w:rsid w:val="001B6C9E"/>
    <w:rsid w:val="001B71B0"/>
    <w:rsid w:val="001C009E"/>
    <w:rsid w:val="001C0474"/>
    <w:rsid w:val="001C0B02"/>
    <w:rsid w:val="001C1143"/>
    <w:rsid w:val="001C13E8"/>
    <w:rsid w:val="001C24BA"/>
    <w:rsid w:val="001C2E91"/>
    <w:rsid w:val="001C2EE2"/>
    <w:rsid w:val="001C34EC"/>
    <w:rsid w:val="001C3B1A"/>
    <w:rsid w:val="001C4992"/>
    <w:rsid w:val="001C4BD9"/>
    <w:rsid w:val="001C6026"/>
    <w:rsid w:val="001C6301"/>
    <w:rsid w:val="001C66D7"/>
    <w:rsid w:val="001C6858"/>
    <w:rsid w:val="001D0413"/>
    <w:rsid w:val="001D191A"/>
    <w:rsid w:val="001D27F1"/>
    <w:rsid w:val="001D342E"/>
    <w:rsid w:val="001D4184"/>
    <w:rsid w:val="001D435F"/>
    <w:rsid w:val="001D464B"/>
    <w:rsid w:val="001D5005"/>
    <w:rsid w:val="001D52B8"/>
    <w:rsid w:val="001D536D"/>
    <w:rsid w:val="001D65B9"/>
    <w:rsid w:val="001D686C"/>
    <w:rsid w:val="001D784D"/>
    <w:rsid w:val="001E14A0"/>
    <w:rsid w:val="001E1E60"/>
    <w:rsid w:val="001E2BAF"/>
    <w:rsid w:val="001E2CC6"/>
    <w:rsid w:val="001E321A"/>
    <w:rsid w:val="001E3632"/>
    <w:rsid w:val="001E4D0D"/>
    <w:rsid w:val="001E519A"/>
    <w:rsid w:val="001E58EA"/>
    <w:rsid w:val="001E5A7B"/>
    <w:rsid w:val="001E6E37"/>
    <w:rsid w:val="001E6F31"/>
    <w:rsid w:val="001E70F4"/>
    <w:rsid w:val="001E762F"/>
    <w:rsid w:val="001E7755"/>
    <w:rsid w:val="001F0149"/>
    <w:rsid w:val="001F02AF"/>
    <w:rsid w:val="001F058B"/>
    <w:rsid w:val="001F199A"/>
    <w:rsid w:val="001F1DB7"/>
    <w:rsid w:val="001F21A4"/>
    <w:rsid w:val="001F28DE"/>
    <w:rsid w:val="001F2C1E"/>
    <w:rsid w:val="001F3405"/>
    <w:rsid w:val="001F3751"/>
    <w:rsid w:val="001F3E48"/>
    <w:rsid w:val="001F3E93"/>
    <w:rsid w:val="001F4861"/>
    <w:rsid w:val="001F4A9C"/>
    <w:rsid w:val="001F4BC6"/>
    <w:rsid w:val="001F4C59"/>
    <w:rsid w:val="001F4D33"/>
    <w:rsid w:val="001F4F86"/>
    <w:rsid w:val="001F605D"/>
    <w:rsid w:val="001F605E"/>
    <w:rsid w:val="001F60D9"/>
    <w:rsid w:val="001F746E"/>
    <w:rsid w:val="001F7686"/>
    <w:rsid w:val="001F7D43"/>
    <w:rsid w:val="002003D8"/>
    <w:rsid w:val="00200CA2"/>
    <w:rsid w:val="0020133F"/>
    <w:rsid w:val="00201C29"/>
    <w:rsid w:val="0020394A"/>
    <w:rsid w:val="0020450D"/>
    <w:rsid w:val="0020494C"/>
    <w:rsid w:val="00204F9A"/>
    <w:rsid w:val="00205AA9"/>
    <w:rsid w:val="00205FB0"/>
    <w:rsid w:val="00206F6C"/>
    <w:rsid w:val="00207351"/>
    <w:rsid w:val="00207913"/>
    <w:rsid w:val="00207CA3"/>
    <w:rsid w:val="00210400"/>
    <w:rsid w:val="0021114E"/>
    <w:rsid w:val="0021181B"/>
    <w:rsid w:val="002126CF"/>
    <w:rsid w:val="0021382B"/>
    <w:rsid w:val="00214448"/>
    <w:rsid w:val="00214B15"/>
    <w:rsid w:val="002164E0"/>
    <w:rsid w:val="00216CD1"/>
    <w:rsid w:val="00217025"/>
    <w:rsid w:val="0021715D"/>
    <w:rsid w:val="00217ABC"/>
    <w:rsid w:val="00220981"/>
    <w:rsid w:val="002211C1"/>
    <w:rsid w:val="0022184C"/>
    <w:rsid w:val="00221ABD"/>
    <w:rsid w:val="00221B2F"/>
    <w:rsid w:val="0022275A"/>
    <w:rsid w:val="0022298A"/>
    <w:rsid w:val="00222FBD"/>
    <w:rsid w:val="0022410A"/>
    <w:rsid w:val="00225172"/>
    <w:rsid w:val="0022544D"/>
    <w:rsid w:val="002256E4"/>
    <w:rsid w:val="00226304"/>
    <w:rsid w:val="0022649B"/>
    <w:rsid w:val="002267D7"/>
    <w:rsid w:val="0022707E"/>
    <w:rsid w:val="002270AF"/>
    <w:rsid w:val="00231232"/>
    <w:rsid w:val="002313EE"/>
    <w:rsid w:val="0023141E"/>
    <w:rsid w:val="00231CCF"/>
    <w:rsid w:val="00232E54"/>
    <w:rsid w:val="00233155"/>
    <w:rsid w:val="00233625"/>
    <w:rsid w:val="00233DD9"/>
    <w:rsid w:val="002341B7"/>
    <w:rsid w:val="0023429A"/>
    <w:rsid w:val="0023473D"/>
    <w:rsid w:val="002357EE"/>
    <w:rsid w:val="00235D80"/>
    <w:rsid w:val="00235E46"/>
    <w:rsid w:val="00236946"/>
    <w:rsid w:val="002369DD"/>
    <w:rsid w:val="00236E82"/>
    <w:rsid w:val="00237359"/>
    <w:rsid w:val="00237BA4"/>
    <w:rsid w:val="002412CD"/>
    <w:rsid w:val="002429F7"/>
    <w:rsid w:val="00242BCF"/>
    <w:rsid w:val="0024315C"/>
    <w:rsid w:val="00243175"/>
    <w:rsid w:val="00243DEF"/>
    <w:rsid w:val="00244113"/>
    <w:rsid w:val="00244817"/>
    <w:rsid w:val="00244A0F"/>
    <w:rsid w:val="00245131"/>
    <w:rsid w:val="002462E8"/>
    <w:rsid w:val="00246436"/>
    <w:rsid w:val="00246509"/>
    <w:rsid w:val="00246799"/>
    <w:rsid w:val="00246C95"/>
    <w:rsid w:val="00247581"/>
    <w:rsid w:val="002475C1"/>
    <w:rsid w:val="00247D8C"/>
    <w:rsid w:val="00250128"/>
    <w:rsid w:val="00250580"/>
    <w:rsid w:val="0025059F"/>
    <w:rsid w:val="00250C56"/>
    <w:rsid w:val="00251DDA"/>
    <w:rsid w:val="00252D7A"/>
    <w:rsid w:val="00253434"/>
    <w:rsid w:val="0025385C"/>
    <w:rsid w:val="0025405B"/>
    <w:rsid w:val="002546CA"/>
    <w:rsid w:val="00254D68"/>
    <w:rsid w:val="002553B7"/>
    <w:rsid w:val="00255A02"/>
    <w:rsid w:val="0025663B"/>
    <w:rsid w:val="00256FE9"/>
    <w:rsid w:val="0025757F"/>
    <w:rsid w:val="00257D4C"/>
    <w:rsid w:val="00257D80"/>
    <w:rsid w:val="00257FD7"/>
    <w:rsid w:val="002605ED"/>
    <w:rsid w:val="0026111A"/>
    <w:rsid w:val="00261DC5"/>
    <w:rsid w:val="00261F9A"/>
    <w:rsid w:val="002623CE"/>
    <w:rsid w:val="002629DF"/>
    <w:rsid w:val="00262F1C"/>
    <w:rsid w:val="002631FF"/>
    <w:rsid w:val="00263AE4"/>
    <w:rsid w:val="0026429E"/>
    <w:rsid w:val="00264682"/>
    <w:rsid w:val="002646F5"/>
    <w:rsid w:val="00265BAD"/>
    <w:rsid w:val="00265CE7"/>
    <w:rsid w:val="002671C6"/>
    <w:rsid w:val="0026727D"/>
    <w:rsid w:val="002674DD"/>
    <w:rsid w:val="00267BBA"/>
    <w:rsid w:val="00270873"/>
    <w:rsid w:val="00270DEE"/>
    <w:rsid w:val="00270E71"/>
    <w:rsid w:val="00271616"/>
    <w:rsid w:val="0027306E"/>
    <w:rsid w:val="00273A37"/>
    <w:rsid w:val="002745C9"/>
    <w:rsid w:val="00275210"/>
    <w:rsid w:val="00275837"/>
    <w:rsid w:val="002759AB"/>
    <w:rsid w:val="00275C4E"/>
    <w:rsid w:val="00276240"/>
    <w:rsid w:val="00276641"/>
    <w:rsid w:val="00276B51"/>
    <w:rsid w:val="00276F61"/>
    <w:rsid w:val="002778E4"/>
    <w:rsid w:val="002805FB"/>
    <w:rsid w:val="0028127B"/>
    <w:rsid w:val="002816FC"/>
    <w:rsid w:val="00281FD5"/>
    <w:rsid w:val="00282D0D"/>
    <w:rsid w:val="002831DA"/>
    <w:rsid w:val="00283C83"/>
    <w:rsid w:val="00283FAC"/>
    <w:rsid w:val="00284A4A"/>
    <w:rsid w:val="002857EC"/>
    <w:rsid w:val="0028590B"/>
    <w:rsid w:val="00286FA4"/>
    <w:rsid w:val="00287323"/>
    <w:rsid w:val="00287B93"/>
    <w:rsid w:val="00287E03"/>
    <w:rsid w:val="0029040A"/>
    <w:rsid w:val="0029251E"/>
    <w:rsid w:val="0029319B"/>
    <w:rsid w:val="00294123"/>
    <w:rsid w:val="0029470C"/>
    <w:rsid w:val="00294846"/>
    <w:rsid w:val="002949BF"/>
    <w:rsid w:val="00294B32"/>
    <w:rsid w:val="00294BC2"/>
    <w:rsid w:val="00294C12"/>
    <w:rsid w:val="00294FAD"/>
    <w:rsid w:val="00294FB0"/>
    <w:rsid w:val="002950DB"/>
    <w:rsid w:val="0029514E"/>
    <w:rsid w:val="00295190"/>
    <w:rsid w:val="00295F3C"/>
    <w:rsid w:val="00295F44"/>
    <w:rsid w:val="002960B6"/>
    <w:rsid w:val="0029641F"/>
    <w:rsid w:val="002968EF"/>
    <w:rsid w:val="00296DDC"/>
    <w:rsid w:val="00297E5C"/>
    <w:rsid w:val="002A1015"/>
    <w:rsid w:val="002A116D"/>
    <w:rsid w:val="002A49AA"/>
    <w:rsid w:val="002A4E5F"/>
    <w:rsid w:val="002A55AA"/>
    <w:rsid w:val="002A5CC3"/>
    <w:rsid w:val="002A68CE"/>
    <w:rsid w:val="002A72BF"/>
    <w:rsid w:val="002A7B6A"/>
    <w:rsid w:val="002A7D7A"/>
    <w:rsid w:val="002B0371"/>
    <w:rsid w:val="002B04B8"/>
    <w:rsid w:val="002B0BF0"/>
    <w:rsid w:val="002B17B0"/>
    <w:rsid w:val="002B183D"/>
    <w:rsid w:val="002B1CE7"/>
    <w:rsid w:val="002B1F28"/>
    <w:rsid w:val="002B23B9"/>
    <w:rsid w:val="002B24F8"/>
    <w:rsid w:val="002B2F3E"/>
    <w:rsid w:val="002B30A6"/>
    <w:rsid w:val="002B3776"/>
    <w:rsid w:val="002B412A"/>
    <w:rsid w:val="002B4202"/>
    <w:rsid w:val="002B4E3C"/>
    <w:rsid w:val="002B5268"/>
    <w:rsid w:val="002B5A8A"/>
    <w:rsid w:val="002B5F96"/>
    <w:rsid w:val="002B5FC3"/>
    <w:rsid w:val="002B66C4"/>
    <w:rsid w:val="002B7A1D"/>
    <w:rsid w:val="002C164C"/>
    <w:rsid w:val="002C1D08"/>
    <w:rsid w:val="002C24C1"/>
    <w:rsid w:val="002C3953"/>
    <w:rsid w:val="002C4682"/>
    <w:rsid w:val="002C5069"/>
    <w:rsid w:val="002C5F03"/>
    <w:rsid w:val="002C6641"/>
    <w:rsid w:val="002C69F9"/>
    <w:rsid w:val="002C7019"/>
    <w:rsid w:val="002C7201"/>
    <w:rsid w:val="002C78B6"/>
    <w:rsid w:val="002D0577"/>
    <w:rsid w:val="002D09BF"/>
    <w:rsid w:val="002D0F55"/>
    <w:rsid w:val="002D13D8"/>
    <w:rsid w:val="002D30FD"/>
    <w:rsid w:val="002D36ED"/>
    <w:rsid w:val="002D39C2"/>
    <w:rsid w:val="002D426E"/>
    <w:rsid w:val="002D5193"/>
    <w:rsid w:val="002D5263"/>
    <w:rsid w:val="002D5C9A"/>
    <w:rsid w:val="002D62EC"/>
    <w:rsid w:val="002D6E19"/>
    <w:rsid w:val="002D726B"/>
    <w:rsid w:val="002E024D"/>
    <w:rsid w:val="002E0762"/>
    <w:rsid w:val="002E0DC0"/>
    <w:rsid w:val="002E137B"/>
    <w:rsid w:val="002E167F"/>
    <w:rsid w:val="002E2BC6"/>
    <w:rsid w:val="002E2E1F"/>
    <w:rsid w:val="002E3DB5"/>
    <w:rsid w:val="002E4398"/>
    <w:rsid w:val="002E4BE8"/>
    <w:rsid w:val="002E4F90"/>
    <w:rsid w:val="002E5DCA"/>
    <w:rsid w:val="002E5E1E"/>
    <w:rsid w:val="002E6020"/>
    <w:rsid w:val="002E6367"/>
    <w:rsid w:val="002E6537"/>
    <w:rsid w:val="002E74E1"/>
    <w:rsid w:val="002E7C4F"/>
    <w:rsid w:val="002E7FE5"/>
    <w:rsid w:val="002F0342"/>
    <w:rsid w:val="002F04EA"/>
    <w:rsid w:val="002F082E"/>
    <w:rsid w:val="002F0A28"/>
    <w:rsid w:val="002F0C55"/>
    <w:rsid w:val="002F131F"/>
    <w:rsid w:val="002F1AE2"/>
    <w:rsid w:val="002F2D73"/>
    <w:rsid w:val="002F3FD7"/>
    <w:rsid w:val="002F5A28"/>
    <w:rsid w:val="002F6060"/>
    <w:rsid w:val="002F6A7D"/>
    <w:rsid w:val="002F71AC"/>
    <w:rsid w:val="002F753B"/>
    <w:rsid w:val="002F78A0"/>
    <w:rsid w:val="002F7CA0"/>
    <w:rsid w:val="00301072"/>
    <w:rsid w:val="00301140"/>
    <w:rsid w:val="0030169B"/>
    <w:rsid w:val="00302D84"/>
    <w:rsid w:val="00303725"/>
    <w:rsid w:val="00303728"/>
    <w:rsid w:val="00304C3C"/>
    <w:rsid w:val="003074CE"/>
    <w:rsid w:val="0030751B"/>
    <w:rsid w:val="00307648"/>
    <w:rsid w:val="00307A0E"/>
    <w:rsid w:val="00307A28"/>
    <w:rsid w:val="00307CCB"/>
    <w:rsid w:val="00307F5E"/>
    <w:rsid w:val="003100F7"/>
    <w:rsid w:val="003120D3"/>
    <w:rsid w:val="00312771"/>
    <w:rsid w:val="003127E4"/>
    <w:rsid w:val="00312AE6"/>
    <w:rsid w:val="003133A6"/>
    <w:rsid w:val="00313F2E"/>
    <w:rsid w:val="00314947"/>
    <w:rsid w:val="00314C2A"/>
    <w:rsid w:val="0031544D"/>
    <w:rsid w:val="00315684"/>
    <w:rsid w:val="0031598A"/>
    <w:rsid w:val="00315A5E"/>
    <w:rsid w:val="00316177"/>
    <w:rsid w:val="00316282"/>
    <w:rsid w:val="003168B8"/>
    <w:rsid w:val="0031742C"/>
    <w:rsid w:val="003204BB"/>
    <w:rsid w:val="0032109A"/>
    <w:rsid w:val="0032138D"/>
    <w:rsid w:val="003218B8"/>
    <w:rsid w:val="003221DA"/>
    <w:rsid w:val="00322B3A"/>
    <w:rsid w:val="00322D2F"/>
    <w:rsid w:val="00323089"/>
    <w:rsid w:val="003235B3"/>
    <w:rsid w:val="0032385A"/>
    <w:rsid w:val="00323A47"/>
    <w:rsid w:val="00324FA3"/>
    <w:rsid w:val="00325972"/>
    <w:rsid w:val="00330BEE"/>
    <w:rsid w:val="00330F94"/>
    <w:rsid w:val="003318E0"/>
    <w:rsid w:val="00331D6C"/>
    <w:rsid w:val="00331DA4"/>
    <w:rsid w:val="0033213E"/>
    <w:rsid w:val="00332B8D"/>
    <w:rsid w:val="00332D4B"/>
    <w:rsid w:val="00334A83"/>
    <w:rsid w:val="00336964"/>
    <w:rsid w:val="00337766"/>
    <w:rsid w:val="0034043B"/>
    <w:rsid w:val="0034062A"/>
    <w:rsid w:val="00340E65"/>
    <w:rsid w:val="00340FA0"/>
    <w:rsid w:val="003411BF"/>
    <w:rsid w:val="003411F9"/>
    <w:rsid w:val="0034233D"/>
    <w:rsid w:val="00342506"/>
    <w:rsid w:val="0034332B"/>
    <w:rsid w:val="00343CD1"/>
    <w:rsid w:val="00344CDF"/>
    <w:rsid w:val="003458A8"/>
    <w:rsid w:val="00345B77"/>
    <w:rsid w:val="003479E7"/>
    <w:rsid w:val="00347FDD"/>
    <w:rsid w:val="00350263"/>
    <w:rsid w:val="003512C1"/>
    <w:rsid w:val="003518C8"/>
    <w:rsid w:val="003523D6"/>
    <w:rsid w:val="003528E4"/>
    <w:rsid w:val="0035342E"/>
    <w:rsid w:val="00353F48"/>
    <w:rsid w:val="00354671"/>
    <w:rsid w:val="00354AAB"/>
    <w:rsid w:val="00354F02"/>
    <w:rsid w:val="00354FC5"/>
    <w:rsid w:val="00355A43"/>
    <w:rsid w:val="00355F07"/>
    <w:rsid w:val="00355F82"/>
    <w:rsid w:val="0035750C"/>
    <w:rsid w:val="00360EAF"/>
    <w:rsid w:val="00361214"/>
    <w:rsid w:val="00361284"/>
    <w:rsid w:val="00361516"/>
    <w:rsid w:val="00361FAC"/>
    <w:rsid w:val="0036234D"/>
    <w:rsid w:val="00362412"/>
    <w:rsid w:val="00362A25"/>
    <w:rsid w:val="003663CB"/>
    <w:rsid w:val="00366471"/>
    <w:rsid w:val="00366EC2"/>
    <w:rsid w:val="00366FC3"/>
    <w:rsid w:val="0036765F"/>
    <w:rsid w:val="0036769B"/>
    <w:rsid w:val="003676A0"/>
    <w:rsid w:val="003709C0"/>
    <w:rsid w:val="00370D9A"/>
    <w:rsid w:val="0037134A"/>
    <w:rsid w:val="0037148A"/>
    <w:rsid w:val="00371506"/>
    <w:rsid w:val="00371BED"/>
    <w:rsid w:val="00373223"/>
    <w:rsid w:val="003734FB"/>
    <w:rsid w:val="0037503D"/>
    <w:rsid w:val="00375206"/>
    <w:rsid w:val="00375A64"/>
    <w:rsid w:val="0037604B"/>
    <w:rsid w:val="003761F9"/>
    <w:rsid w:val="0037638B"/>
    <w:rsid w:val="00376669"/>
    <w:rsid w:val="003769A9"/>
    <w:rsid w:val="00376A38"/>
    <w:rsid w:val="003772E4"/>
    <w:rsid w:val="00380311"/>
    <w:rsid w:val="0038036E"/>
    <w:rsid w:val="003803E4"/>
    <w:rsid w:val="00381BF2"/>
    <w:rsid w:val="00382E00"/>
    <w:rsid w:val="00383ACB"/>
    <w:rsid w:val="0038488D"/>
    <w:rsid w:val="00384B7E"/>
    <w:rsid w:val="00384E21"/>
    <w:rsid w:val="003870F7"/>
    <w:rsid w:val="0038730C"/>
    <w:rsid w:val="00387457"/>
    <w:rsid w:val="00387642"/>
    <w:rsid w:val="00390BD6"/>
    <w:rsid w:val="00390D9A"/>
    <w:rsid w:val="00390E7B"/>
    <w:rsid w:val="00391786"/>
    <w:rsid w:val="00391CCC"/>
    <w:rsid w:val="00391F39"/>
    <w:rsid w:val="003920DC"/>
    <w:rsid w:val="00392686"/>
    <w:rsid w:val="0039385D"/>
    <w:rsid w:val="003947D2"/>
    <w:rsid w:val="0039492C"/>
    <w:rsid w:val="00394DC1"/>
    <w:rsid w:val="00395491"/>
    <w:rsid w:val="00395610"/>
    <w:rsid w:val="003956D9"/>
    <w:rsid w:val="00396C72"/>
    <w:rsid w:val="00397CE1"/>
    <w:rsid w:val="00397F83"/>
    <w:rsid w:val="003A0580"/>
    <w:rsid w:val="003A1594"/>
    <w:rsid w:val="003A1C34"/>
    <w:rsid w:val="003A24A7"/>
    <w:rsid w:val="003A2966"/>
    <w:rsid w:val="003A33A7"/>
    <w:rsid w:val="003A3711"/>
    <w:rsid w:val="003A3DD6"/>
    <w:rsid w:val="003A3FC8"/>
    <w:rsid w:val="003A55A0"/>
    <w:rsid w:val="003A6A74"/>
    <w:rsid w:val="003A6FC2"/>
    <w:rsid w:val="003A76EA"/>
    <w:rsid w:val="003A7A07"/>
    <w:rsid w:val="003B03A2"/>
    <w:rsid w:val="003B0634"/>
    <w:rsid w:val="003B0EAF"/>
    <w:rsid w:val="003B11D8"/>
    <w:rsid w:val="003B14AF"/>
    <w:rsid w:val="003B18FC"/>
    <w:rsid w:val="003B1CD7"/>
    <w:rsid w:val="003B1DD3"/>
    <w:rsid w:val="003B1F77"/>
    <w:rsid w:val="003B30C6"/>
    <w:rsid w:val="003B397D"/>
    <w:rsid w:val="003B4374"/>
    <w:rsid w:val="003B48EB"/>
    <w:rsid w:val="003B5094"/>
    <w:rsid w:val="003B50ED"/>
    <w:rsid w:val="003B6414"/>
    <w:rsid w:val="003B6D94"/>
    <w:rsid w:val="003C0B18"/>
    <w:rsid w:val="003C0CFE"/>
    <w:rsid w:val="003C109B"/>
    <w:rsid w:val="003C128C"/>
    <w:rsid w:val="003C1437"/>
    <w:rsid w:val="003C1AA2"/>
    <w:rsid w:val="003C2FC6"/>
    <w:rsid w:val="003C35D1"/>
    <w:rsid w:val="003C3D36"/>
    <w:rsid w:val="003C44AF"/>
    <w:rsid w:val="003C4BBE"/>
    <w:rsid w:val="003C4C34"/>
    <w:rsid w:val="003C5185"/>
    <w:rsid w:val="003C7994"/>
    <w:rsid w:val="003D06CD"/>
    <w:rsid w:val="003D0A2D"/>
    <w:rsid w:val="003D0D34"/>
    <w:rsid w:val="003D0D74"/>
    <w:rsid w:val="003D0F51"/>
    <w:rsid w:val="003D15E0"/>
    <w:rsid w:val="003D3191"/>
    <w:rsid w:val="003D49D9"/>
    <w:rsid w:val="003D4C89"/>
    <w:rsid w:val="003D4E64"/>
    <w:rsid w:val="003D4FF0"/>
    <w:rsid w:val="003D54FD"/>
    <w:rsid w:val="003D5669"/>
    <w:rsid w:val="003D7139"/>
    <w:rsid w:val="003D758E"/>
    <w:rsid w:val="003D7706"/>
    <w:rsid w:val="003D7762"/>
    <w:rsid w:val="003D7935"/>
    <w:rsid w:val="003E002C"/>
    <w:rsid w:val="003E0194"/>
    <w:rsid w:val="003E02DC"/>
    <w:rsid w:val="003E043D"/>
    <w:rsid w:val="003E04D0"/>
    <w:rsid w:val="003E101D"/>
    <w:rsid w:val="003E156A"/>
    <w:rsid w:val="003E37CA"/>
    <w:rsid w:val="003E3C84"/>
    <w:rsid w:val="003E3D3C"/>
    <w:rsid w:val="003E4766"/>
    <w:rsid w:val="003E4EAF"/>
    <w:rsid w:val="003E5B35"/>
    <w:rsid w:val="003E5F39"/>
    <w:rsid w:val="003E61A9"/>
    <w:rsid w:val="003E6B22"/>
    <w:rsid w:val="003E70C1"/>
    <w:rsid w:val="003E724E"/>
    <w:rsid w:val="003E7B4C"/>
    <w:rsid w:val="003F0456"/>
    <w:rsid w:val="003F0917"/>
    <w:rsid w:val="003F126A"/>
    <w:rsid w:val="003F14FF"/>
    <w:rsid w:val="003F1DC5"/>
    <w:rsid w:val="003F1E82"/>
    <w:rsid w:val="003F20D6"/>
    <w:rsid w:val="003F502F"/>
    <w:rsid w:val="003F5840"/>
    <w:rsid w:val="003F5EEA"/>
    <w:rsid w:val="003F7C8D"/>
    <w:rsid w:val="0040055A"/>
    <w:rsid w:val="00400D23"/>
    <w:rsid w:val="00402A42"/>
    <w:rsid w:val="00403363"/>
    <w:rsid w:val="004046C4"/>
    <w:rsid w:val="004047D0"/>
    <w:rsid w:val="00405055"/>
    <w:rsid w:val="00405271"/>
    <w:rsid w:val="00405352"/>
    <w:rsid w:val="00405424"/>
    <w:rsid w:val="00407D2E"/>
    <w:rsid w:val="00407EBE"/>
    <w:rsid w:val="00410254"/>
    <w:rsid w:val="00410456"/>
    <w:rsid w:val="00410551"/>
    <w:rsid w:val="00410711"/>
    <w:rsid w:val="00410BB1"/>
    <w:rsid w:val="00410F87"/>
    <w:rsid w:val="00411597"/>
    <w:rsid w:val="00411962"/>
    <w:rsid w:val="00411F29"/>
    <w:rsid w:val="0041221E"/>
    <w:rsid w:val="004122B3"/>
    <w:rsid w:val="00413008"/>
    <w:rsid w:val="00413802"/>
    <w:rsid w:val="00413AAA"/>
    <w:rsid w:val="0041460A"/>
    <w:rsid w:val="00414DD7"/>
    <w:rsid w:val="004150D5"/>
    <w:rsid w:val="004158D2"/>
    <w:rsid w:val="00415F79"/>
    <w:rsid w:val="00416757"/>
    <w:rsid w:val="00416981"/>
    <w:rsid w:val="00416D2F"/>
    <w:rsid w:val="00420098"/>
    <w:rsid w:val="0042067F"/>
    <w:rsid w:val="00420FE0"/>
    <w:rsid w:val="004216FA"/>
    <w:rsid w:val="00421906"/>
    <w:rsid w:val="00422818"/>
    <w:rsid w:val="00422EC9"/>
    <w:rsid w:val="004235A8"/>
    <w:rsid w:val="0042386A"/>
    <w:rsid w:val="0042449C"/>
    <w:rsid w:val="004244A1"/>
    <w:rsid w:val="00425001"/>
    <w:rsid w:val="004253EE"/>
    <w:rsid w:val="00426304"/>
    <w:rsid w:val="00426D7C"/>
    <w:rsid w:val="00427476"/>
    <w:rsid w:val="004275CE"/>
    <w:rsid w:val="00427C46"/>
    <w:rsid w:val="004303D9"/>
    <w:rsid w:val="00430424"/>
    <w:rsid w:val="00430E79"/>
    <w:rsid w:val="0043145F"/>
    <w:rsid w:val="00431544"/>
    <w:rsid w:val="004325FD"/>
    <w:rsid w:val="0043292D"/>
    <w:rsid w:val="004333F9"/>
    <w:rsid w:val="00433929"/>
    <w:rsid w:val="0043402F"/>
    <w:rsid w:val="004348D3"/>
    <w:rsid w:val="00434AAC"/>
    <w:rsid w:val="00434FBC"/>
    <w:rsid w:val="00435445"/>
    <w:rsid w:val="00436225"/>
    <w:rsid w:val="00436F1E"/>
    <w:rsid w:val="00436FC3"/>
    <w:rsid w:val="00440ADC"/>
    <w:rsid w:val="00441054"/>
    <w:rsid w:val="00441A91"/>
    <w:rsid w:val="00441C7F"/>
    <w:rsid w:val="00441F3F"/>
    <w:rsid w:val="004425FE"/>
    <w:rsid w:val="004428B9"/>
    <w:rsid w:val="0044362C"/>
    <w:rsid w:val="00444072"/>
    <w:rsid w:val="00444420"/>
    <w:rsid w:val="00444778"/>
    <w:rsid w:val="004455F6"/>
    <w:rsid w:val="00446017"/>
    <w:rsid w:val="00446A81"/>
    <w:rsid w:val="00446F86"/>
    <w:rsid w:val="004475ED"/>
    <w:rsid w:val="00447F03"/>
    <w:rsid w:val="00450218"/>
    <w:rsid w:val="00450817"/>
    <w:rsid w:val="00450B9B"/>
    <w:rsid w:val="00452442"/>
    <w:rsid w:val="0045355E"/>
    <w:rsid w:val="00453931"/>
    <w:rsid w:val="00453CBD"/>
    <w:rsid w:val="00454687"/>
    <w:rsid w:val="0045489A"/>
    <w:rsid w:val="00454941"/>
    <w:rsid w:val="00454994"/>
    <w:rsid w:val="00455026"/>
    <w:rsid w:val="00456366"/>
    <w:rsid w:val="00456BAF"/>
    <w:rsid w:val="0045760B"/>
    <w:rsid w:val="0046006F"/>
    <w:rsid w:val="004601BA"/>
    <w:rsid w:val="00461311"/>
    <w:rsid w:val="00461D6D"/>
    <w:rsid w:val="004621A7"/>
    <w:rsid w:val="004628D3"/>
    <w:rsid w:val="004629E2"/>
    <w:rsid w:val="00463208"/>
    <w:rsid w:val="00463DB8"/>
    <w:rsid w:val="00464882"/>
    <w:rsid w:val="00464A8A"/>
    <w:rsid w:val="00465DB7"/>
    <w:rsid w:val="00466328"/>
    <w:rsid w:val="00467D3A"/>
    <w:rsid w:val="00467E8C"/>
    <w:rsid w:val="004701DA"/>
    <w:rsid w:val="004704B4"/>
    <w:rsid w:val="0047082F"/>
    <w:rsid w:val="004710BE"/>
    <w:rsid w:val="004722DD"/>
    <w:rsid w:val="0047246C"/>
    <w:rsid w:val="004734A2"/>
    <w:rsid w:val="004737CD"/>
    <w:rsid w:val="00474B3C"/>
    <w:rsid w:val="004766AB"/>
    <w:rsid w:val="00477890"/>
    <w:rsid w:val="00480558"/>
    <w:rsid w:val="004805D5"/>
    <w:rsid w:val="00480B7A"/>
    <w:rsid w:val="004814EF"/>
    <w:rsid w:val="00481F0F"/>
    <w:rsid w:val="00481FFC"/>
    <w:rsid w:val="00482365"/>
    <w:rsid w:val="004824A3"/>
    <w:rsid w:val="0048293B"/>
    <w:rsid w:val="00482F5B"/>
    <w:rsid w:val="00483DEC"/>
    <w:rsid w:val="00484821"/>
    <w:rsid w:val="00484DA8"/>
    <w:rsid w:val="00485B4D"/>
    <w:rsid w:val="00486332"/>
    <w:rsid w:val="004863A8"/>
    <w:rsid w:val="004873D3"/>
    <w:rsid w:val="00487F82"/>
    <w:rsid w:val="00491442"/>
    <w:rsid w:val="00491A6C"/>
    <w:rsid w:val="00491C67"/>
    <w:rsid w:val="00491E7F"/>
    <w:rsid w:val="004921A4"/>
    <w:rsid w:val="004923C5"/>
    <w:rsid w:val="004929EA"/>
    <w:rsid w:val="00492E87"/>
    <w:rsid w:val="004935BB"/>
    <w:rsid w:val="00494249"/>
    <w:rsid w:val="004955FB"/>
    <w:rsid w:val="00495E80"/>
    <w:rsid w:val="00496054"/>
    <w:rsid w:val="0049640D"/>
    <w:rsid w:val="00496FAE"/>
    <w:rsid w:val="0049782B"/>
    <w:rsid w:val="00497BDF"/>
    <w:rsid w:val="004A0C1E"/>
    <w:rsid w:val="004A0F17"/>
    <w:rsid w:val="004A300F"/>
    <w:rsid w:val="004A4192"/>
    <w:rsid w:val="004A4F04"/>
    <w:rsid w:val="004A4F6F"/>
    <w:rsid w:val="004A53BA"/>
    <w:rsid w:val="004A5767"/>
    <w:rsid w:val="004A600D"/>
    <w:rsid w:val="004A61D9"/>
    <w:rsid w:val="004A679D"/>
    <w:rsid w:val="004A6803"/>
    <w:rsid w:val="004A6FEC"/>
    <w:rsid w:val="004A7087"/>
    <w:rsid w:val="004B19B2"/>
    <w:rsid w:val="004B2549"/>
    <w:rsid w:val="004B2ACE"/>
    <w:rsid w:val="004B37D1"/>
    <w:rsid w:val="004B3A47"/>
    <w:rsid w:val="004B3A76"/>
    <w:rsid w:val="004B3E0C"/>
    <w:rsid w:val="004B4515"/>
    <w:rsid w:val="004B4784"/>
    <w:rsid w:val="004B4EB1"/>
    <w:rsid w:val="004B4EC1"/>
    <w:rsid w:val="004B4F90"/>
    <w:rsid w:val="004B5242"/>
    <w:rsid w:val="004B546E"/>
    <w:rsid w:val="004B57A7"/>
    <w:rsid w:val="004B5F60"/>
    <w:rsid w:val="004B6EA4"/>
    <w:rsid w:val="004B7738"/>
    <w:rsid w:val="004B7B6F"/>
    <w:rsid w:val="004C0B05"/>
    <w:rsid w:val="004C1563"/>
    <w:rsid w:val="004C16E9"/>
    <w:rsid w:val="004C1B2C"/>
    <w:rsid w:val="004C1F31"/>
    <w:rsid w:val="004C23EA"/>
    <w:rsid w:val="004C2ABE"/>
    <w:rsid w:val="004C2D74"/>
    <w:rsid w:val="004C2D91"/>
    <w:rsid w:val="004C2EEB"/>
    <w:rsid w:val="004C31F2"/>
    <w:rsid w:val="004C407C"/>
    <w:rsid w:val="004C41D3"/>
    <w:rsid w:val="004C45D1"/>
    <w:rsid w:val="004C56B1"/>
    <w:rsid w:val="004C58D9"/>
    <w:rsid w:val="004C6424"/>
    <w:rsid w:val="004C662A"/>
    <w:rsid w:val="004C6CAE"/>
    <w:rsid w:val="004C6D4D"/>
    <w:rsid w:val="004C6F1B"/>
    <w:rsid w:val="004C70B1"/>
    <w:rsid w:val="004C79AD"/>
    <w:rsid w:val="004C79AE"/>
    <w:rsid w:val="004C7CA8"/>
    <w:rsid w:val="004D0426"/>
    <w:rsid w:val="004D050C"/>
    <w:rsid w:val="004D0758"/>
    <w:rsid w:val="004D1A73"/>
    <w:rsid w:val="004D2395"/>
    <w:rsid w:val="004D23A7"/>
    <w:rsid w:val="004D2CE5"/>
    <w:rsid w:val="004D2D5C"/>
    <w:rsid w:val="004D341D"/>
    <w:rsid w:val="004D3615"/>
    <w:rsid w:val="004D3786"/>
    <w:rsid w:val="004D47E2"/>
    <w:rsid w:val="004D49F8"/>
    <w:rsid w:val="004D4DC4"/>
    <w:rsid w:val="004D5295"/>
    <w:rsid w:val="004D5503"/>
    <w:rsid w:val="004D5F2B"/>
    <w:rsid w:val="004D6015"/>
    <w:rsid w:val="004D6489"/>
    <w:rsid w:val="004D6BAC"/>
    <w:rsid w:val="004E0642"/>
    <w:rsid w:val="004E0BB8"/>
    <w:rsid w:val="004E1AA9"/>
    <w:rsid w:val="004E2289"/>
    <w:rsid w:val="004E2407"/>
    <w:rsid w:val="004E367C"/>
    <w:rsid w:val="004E4062"/>
    <w:rsid w:val="004E4287"/>
    <w:rsid w:val="004E4DAF"/>
    <w:rsid w:val="004E4FA4"/>
    <w:rsid w:val="004E582E"/>
    <w:rsid w:val="004E5B58"/>
    <w:rsid w:val="004E6E2E"/>
    <w:rsid w:val="004E7069"/>
    <w:rsid w:val="004E7B90"/>
    <w:rsid w:val="004F035C"/>
    <w:rsid w:val="004F124D"/>
    <w:rsid w:val="004F1328"/>
    <w:rsid w:val="004F13EE"/>
    <w:rsid w:val="004F275E"/>
    <w:rsid w:val="004F2B12"/>
    <w:rsid w:val="004F2C34"/>
    <w:rsid w:val="004F34BD"/>
    <w:rsid w:val="004F3831"/>
    <w:rsid w:val="004F3DFC"/>
    <w:rsid w:val="004F47DF"/>
    <w:rsid w:val="004F5B88"/>
    <w:rsid w:val="004F627C"/>
    <w:rsid w:val="004F678A"/>
    <w:rsid w:val="004F6DC0"/>
    <w:rsid w:val="004F6F21"/>
    <w:rsid w:val="004F70FF"/>
    <w:rsid w:val="004F7844"/>
    <w:rsid w:val="00500340"/>
    <w:rsid w:val="00500883"/>
    <w:rsid w:val="00502E87"/>
    <w:rsid w:val="00502F2C"/>
    <w:rsid w:val="00502F6A"/>
    <w:rsid w:val="00503BC0"/>
    <w:rsid w:val="00503BD5"/>
    <w:rsid w:val="00503C71"/>
    <w:rsid w:val="00505551"/>
    <w:rsid w:val="00505883"/>
    <w:rsid w:val="00505C8F"/>
    <w:rsid w:val="00506276"/>
    <w:rsid w:val="005062F8"/>
    <w:rsid w:val="00506847"/>
    <w:rsid w:val="00506E7E"/>
    <w:rsid w:val="00506EA5"/>
    <w:rsid w:val="005075AC"/>
    <w:rsid w:val="00510742"/>
    <w:rsid w:val="00510754"/>
    <w:rsid w:val="0051136E"/>
    <w:rsid w:val="00511B25"/>
    <w:rsid w:val="0051243D"/>
    <w:rsid w:val="005127D8"/>
    <w:rsid w:val="00512EC0"/>
    <w:rsid w:val="005130D4"/>
    <w:rsid w:val="00513896"/>
    <w:rsid w:val="005140FF"/>
    <w:rsid w:val="00514280"/>
    <w:rsid w:val="00514E5B"/>
    <w:rsid w:val="005160FD"/>
    <w:rsid w:val="00517C78"/>
    <w:rsid w:val="00517F92"/>
    <w:rsid w:val="00517FF4"/>
    <w:rsid w:val="005218BC"/>
    <w:rsid w:val="00521A51"/>
    <w:rsid w:val="00521C46"/>
    <w:rsid w:val="00521F49"/>
    <w:rsid w:val="00522251"/>
    <w:rsid w:val="00522530"/>
    <w:rsid w:val="00522EB5"/>
    <w:rsid w:val="00523467"/>
    <w:rsid w:val="00523742"/>
    <w:rsid w:val="0052376B"/>
    <w:rsid w:val="00523B0C"/>
    <w:rsid w:val="00523BBA"/>
    <w:rsid w:val="005246EE"/>
    <w:rsid w:val="005252A5"/>
    <w:rsid w:val="00525661"/>
    <w:rsid w:val="00526D61"/>
    <w:rsid w:val="0052758E"/>
    <w:rsid w:val="005275F1"/>
    <w:rsid w:val="0052772B"/>
    <w:rsid w:val="005304DF"/>
    <w:rsid w:val="00531B5E"/>
    <w:rsid w:val="00531F05"/>
    <w:rsid w:val="00532194"/>
    <w:rsid w:val="00532B45"/>
    <w:rsid w:val="00533000"/>
    <w:rsid w:val="00533EB7"/>
    <w:rsid w:val="005357C8"/>
    <w:rsid w:val="00535BF9"/>
    <w:rsid w:val="00535F2B"/>
    <w:rsid w:val="00535F47"/>
    <w:rsid w:val="00535FFB"/>
    <w:rsid w:val="0053679E"/>
    <w:rsid w:val="005370C6"/>
    <w:rsid w:val="00537456"/>
    <w:rsid w:val="00537A61"/>
    <w:rsid w:val="00537F0C"/>
    <w:rsid w:val="0054075D"/>
    <w:rsid w:val="00540AC0"/>
    <w:rsid w:val="0054160E"/>
    <w:rsid w:val="00541751"/>
    <w:rsid w:val="005417EF"/>
    <w:rsid w:val="0054185F"/>
    <w:rsid w:val="00541DB6"/>
    <w:rsid w:val="00541E28"/>
    <w:rsid w:val="0054201B"/>
    <w:rsid w:val="00542CFC"/>
    <w:rsid w:val="0054497F"/>
    <w:rsid w:val="00544A34"/>
    <w:rsid w:val="00544A68"/>
    <w:rsid w:val="00544E7D"/>
    <w:rsid w:val="00545FC4"/>
    <w:rsid w:val="00546381"/>
    <w:rsid w:val="0054653E"/>
    <w:rsid w:val="00546581"/>
    <w:rsid w:val="005471AB"/>
    <w:rsid w:val="005471DA"/>
    <w:rsid w:val="00551759"/>
    <w:rsid w:val="0055193B"/>
    <w:rsid w:val="0055249C"/>
    <w:rsid w:val="00553181"/>
    <w:rsid w:val="00553A78"/>
    <w:rsid w:val="00554032"/>
    <w:rsid w:val="005546B7"/>
    <w:rsid w:val="0055630D"/>
    <w:rsid w:val="00556EDC"/>
    <w:rsid w:val="00556F87"/>
    <w:rsid w:val="00557602"/>
    <w:rsid w:val="00557A5D"/>
    <w:rsid w:val="00557F8F"/>
    <w:rsid w:val="005617B7"/>
    <w:rsid w:val="005619FE"/>
    <w:rsid w:val="005621AB"/>
    <w:rsid w:val="00562A83"/>
    <w:rsid w:val="00562ECA"/>
    <w:rsid w:val="00563D84"/>
    <w:rsid w:val="00565974"/>
    <w:rsid w:val="00566238"/>
    <w:rsid w:val="005666E0"/>
    <w:rsid w:val="00566824"/>
    <w:rsid w:val="005707DB"/>
    <w:rsid w:val="00570C12"/>
    <w:rsid w:val="00572156"/>
    <w:rsid w:val="005723D3"/>
    <w:rsid w:val="0057269A"/>
    <w:rsid w:val="005732E3"/>
    <w:rsid w:val="00573792"/>
    <w:rsid w:val="005740BE"/>
    <w:rsid w:val="00574EA2"/>
    <w:rsid w:val="00575B4A"/>
    <w:rsid w:val="00576742"/>
    <w:rsid w:val="00577367"/>
    <w:rsid w:val="00577837"/>
    <w:rsid w:val="00577B12"/>
    <w:rsid w:val="00580116"/>
    <w:rsid w:val="00580157"/>
    <w:rsid w:val="005803DE"/>
    <w:rsid w:val="00581BC7"/>
    <w:rsid w:val="005822AB"/>
    <w:rsid w:val="00582332"/>
    <w:rsid w:val="00582822"/>
    <w:rsid w:val="00582F9F"/>
    <w:rsid w:val="005835B9"/>
    <w:rsid w:val="005842D6"/>
    <w:rsid w:val="00584C44"/>
    <w:rsid w:val="00584DC9"/>
    <w:rsid w:val="00584E77"/>
    <w:rsid w:val="00585002"/>
    <w:rsid w:val="005852ED"/>
    <w:rsid w:val="00585B4C"/>
    <w:rsid w:val="00585FBA"/>
    <w:rsid w:val="005875F6"/>
    <w:rsid w:val="00587C06"/>
    <w:rsid w:val="00590861"/>
    <w:rsid w:val="00590977"/>
    <w:rsid w:val="00590FA2"/>
    <w:rsid w:val="00591994"/>
    <w:rsid w:val="00591B46"/>
    <w:rsid w:val="00591B61"/>
    <w:rsid w:val="005920C3"/>
    <w:rsid w:val="005924CB"/>
    <w:rsid w:val="00593CFF"/>
    <w:rsid w:val="0059558A"/>
    <w:rsid w:val="0059594B"/>
    <w:rsid w:val="00596188"/>
    <w:rsid w:val="00596C7B"/>
    <w:rsid w:val="0059718E"/>
    <w:rsid w:val="005979DD"/>
    <w:rsid w:val="005979EA"/>
    <w:rsid w:val="00597E81"/>
    <w:rsid w:val="005A0619"/>
    <w:rsid w:val="005A1811"/>
    <w:rsid w:val="005A1D1F"/>
    <w:rsid w:val="005A1F5E"/>
    <w:rsid w:val="005A2622"/>
    <w:rsid w:val="005A288A"/>
    <w:rsid w:val="005A2C22"/>
    <w:rsid w:val="005A31C6"/>
    <w:rsid w:val="005A3205"/>
    <w:rsid w:val="005A43E6"/>
    <w:rsid w:val="005A5093"/>
    <w:rsid w:val="005A5ACB"/>
    <w:rsid w:val="005A5E0F"/>
    <w:rsid w:val="005A5EB8"/>
    <w:rsid w:val="005A6012"/>
    <w:rsid w:val="005A61E0"/>
    <w:rsid w:val="005A672D"/>
    <w:rsid w:val="005A79C7"/>
    <w:rsid w:val="005A7A1F"/>
    <w:rsid w:val="005A7E23"/>
    <w:rsid w:val="005B00C9"/>
    <w:rsid w:val="005B147E"/>
    <w:rsid w:val="005B2200"/>
    <w:rsid w:val="005B25FB"/>
    <w:rsid w:val="005B2E84"/>
    <w:rsid w:val="005B3222"/>
    <w:rsid w:val="005B5122"/>
    <w:rsid w:val="005B5237"/>
    <w:rsid w:val="005B534D"/>
    <w:rsid w:val="005B57F6"/>
    <w:rsid w:val="005B5966"/>
    <w:rsid w:val="005B59B7"/>
    <w:rsid w:val="005B5F93"/>
    <w:rsid w:val="005B6740"/>
    <w:rsid w:val="005B7C18"/>
    <w:rsid w:val="005B7F9F"/>
    <w:rsid w:val="005C0D26"/>
    <w:rsid w:val="005C22CB"/>
    <w:rsid w:val="005C23DC"/>
    <w:rsid w:val="005C305F"/>
    <w:rsid w:val="005C3193"/>
    <w:rsid w:val="005C34E7"/>
    <w:rsid w:val="005C3867"/>
    <w:rsid w:val="005C3F94"/>
    <w:rsid w:val="005C40C8"/>
    <w:rsid w:val="005C4F25"/>
    <w:rsid w:val="005C53A9"/>
    <w:rsid w:val="005C5971"/>
    <w:rsid w:val="005C743F"/>
    <w:rsid w:val="005C750E"/>
    <w:rsid w:val="005D071F"/>
    <w:rsid w:val="005D09E4"/>
    <w:rsid w:val="005D0A7D"/>
    <w:rsid w:val="005D0CC6"/>
    <w:rsid w:val="005D147F"/>
    <w:rsid w:val="005D1994"/>
    <w:rsid w:val="005D3E95"/>
    <w:rsid w:val="005D4A5A"/>
    <w:rsid w:val="005D5F9C"/>
    <w:rsid w:val="005D775C"/>
    <w:rsid w:val="005D7E1C"/>
    <w:rsid w:val="005E036D"/>
    <w:rsid w:val="005E1E1B"/>
    <w:rsid w:val="005E34A1"/>
    <w:rsid w:val="005E4213"/>
    <w:rsid w:val="005E4DD8"/>
    <w:rsid w:val="005E5E86"/>
    <w:rsid w:val="005E6224"/>
    <w:rsid w:val="005E6324"/>
    <w:rsid w:val="005E64DC"/>
    <w:rsid w:val="005E6E23"/>
    <w:rsid w:val="005E6E5A"/>
    <w:rsid w:val="005E7E04"/>
    <w:rsid w:val="005E7FD1"/>
    <w:rsid w:val="005F0EAF"/>
    <w:rsid w:val="005F1134"/>
    <w:rsid w:val="005F16A0"/>
    <w:rsid w:val="005F19F4"/>
    <w:rsid w:val="005F1BAA"/>
    <w:rsid w:val="005F3043"/>
    <w:rsid w:val="005F322D"/>
    <w:rsid w:val="005F34DC"/>
    <w:rsid w:val="005F3C64"/>
    <w:rsid w:val="005F4219"/>
    <w:rsid w:val="005F438F"/>
    <w:rsid w:val="005F5405"/>
    <w:rsid w:val="005F699B"/>
    <w:rsid w:val="005F6B55"/>
    <w:rsid w:val="005F7481"/>
    <w:rsid w:val="005F7729"/>
    <w:rsid w:val="00600486"/>
    <w:rsid w:val="006006FA"/>
    <w:rsid w:val="00601088"/>
    <w:rsid w:val="006011AF"/>
    <w:rsid w:val="0060158F"/>
    <w:rsid w:val="00601D0C"/>
    <w:rsid w:val="00603444"/>
    <w:rsid w:val="006035E1"/>
    <w:rsid w:val="006038E4"/>
    <w:rsid w:val="00603B7B"/>
    <w:rsid w:val="00604006"/>
    <w:rsid w:val="006041CF"/>
    <w:rsid w:val="00604A79"/>
    <w:rsid w:val="00604D00"/>
    <w:rsid w:val="006060EC"/>
    <w:rsid w:val="006072C2"/>
    <w:rsid w:val="0060730F"/>
    <w:rsid w:val="006107A6"/>
    <w:rsid w:val="006108EE"/>
    <w:rsid w:val="006109F2"/>
    <w:rsid w:val="00610FE3"/>
    <w:rsid w:val="00611D42"/>
    <w:rsid w:val="0061211A"/>
    <w:rsid w:val="0061275A"/>
    <w:rsid w:val="00612991"/>
    <w:rsid w:val="00613FAC"/>
    <w:rsid w:val="0061461C"/>
    <w:rsid w:val="006146F3"/>
    <w:rsid w:val="00615906"/>
    <w:rsid w:val="00615BBE"/>
    <w:rsid w:val="00617AAB"/>
    <w:rsid w:val="00617E3D"/>
    <w:rsid w:val="006204C3"/>
    <w:rsid w:val="00620B95"/>
    <w:rsid w:val="00620DB2"/>
    <w:rsid w:val="00623BFC"/>
    <w:rsid w:val="006246C5"/>
    <w:rsid w:val="00624D81"/>
    <w:rsid w:val="00624DA6"/>
    <w:rsid w:val="00624EB2"/>
    <w:rsid w:val="0062599F"/>
    <w:rsid w:val="00626056"/>
    <w:rsid w:val="006269EE"/>
    <w:rsid w:val="00627BFC"/>
    <w:rsid w:val="0063001F"/>
    <w:rsid w:val="00631269"/>
    <w:rsid w:val="0063214E"/>
    <w:rsid w:val="006321CC"/>
    <w:rsid w:val="0063285B"/>
    <w:rsid w:val="006343E9"/>
    <w:rsid w:val="006348AE"/>
    <w:rsid w:val="00634F9D"/>
    <w:rsid w:val="006353E4"/>
    <w:rsid w:val="006355AF"/>
    <w:rsid w:val="00636771"/>
    <w:rsid w:val="00637528"/>
    <w:rsid w:val="00637E0F"/>
    <w:rsid w:val="00643D97"/>
    <w:rsid w:val="00645231"/>
    <w:rsid w:val="00645634"/>
    <w:rsid w:val="006457A8"/>
    <w:rsid w:val="00646501"/>
    <w:rsid w:val="006468E9"/>
    <w:rsid w:val="00646F51"/>
    <w:rsid w:val="00647ADF"/>
    <w:rsid w:val="006500C4"/>
    <w:rsid w:val="00650141"/>
    <w:rsid w:val="00650758"/>
    <w:rsid w:val="006507C8"/>
    <w:rsid w:val="00650B40"/>
    <w:rsid w:val="006510E9"/>
    <w:rsid w:val="006511E6"/>
    <w:rsid w:val="0065153F"/>
    <w:rsid w:val="00651B52"/>
    <w:rsid w:val="006524BE"/>
    <w:rsid w:val="00653BA7"/>
    <w:rsid w:val="00654065"/>
    <w:rsid w:val="0065464A"/>
    <w:rsid w:val="00655948"/>
    <w:rsid w:val="0065632F"/>
    <w:rsid w:val="00657364"/>
    <w:rsid w:val="00657472"/>
    <w:rsid w:val="0066031B"/>
    <w:rsid w:val="006612D2"/>
    <w:rsid w:val="00662015"/>
    <w:rsid w:val="006620C8"/>
    <w:rsid w:val="00662374"/>
    <w:rsid w:val="0066239F"/>
    <w:rsid w:val="0066281E"/>
    <w:rsid w:val="00662D4C"/>
    <w:rsid w:val="006634A6"/>
    <w:rsid w:val="0066380C"/>
    <w:rsid w:val="00663C50"/>
    <w:rsid w:val="00663DE1"/>
    <w:rsid w:val="00663F27"/>
    <w:rsid w:val="00663FDA"/>
    <w:rsid w:val="00664180"/>
    <w:rsid w:val="0066436C"/>
    <w:rsid w:val="0066563A"/>
    <w:rsid w:val="00665A9B"/>
    <w:rsid w:val="00665D6D"/>
    <w:rsid w:val="00666117"/>
    <w:rsid w:val="006661AA"/>
    <w:rsid w:val="0066684E"/>
    <w:rsid w:val="00666D19"/>
    <w:rsid w:val="006672B3"/>
    <w:rsid w:val="006702B6"/>
    <w:rsid w:val="00670617"/>
    <w:rsid w:val="006707D7"/>
    <w:rsid w:val="00670BFE"/>
    <w:rsid w:val="0067182D"/>
    <w:rsid w:val="006722BC"/>
    <w:rsid w:val="00672444"/>
    <w:rsid w:val="006728F8"/>
    <w:rsid w:val="00672D36"/>
    <w:rsid w:val="0067408B"/>
    <w:rsid w:val="006741D0"/>
    <w:rsid w:val="006746E5"/>
    <w:rsid w:val="00675A37"/>
    <w:rsid w:val="00675E4D"/>
    <w:rsid w:val="0067690D"/>
    <w:rsid w:val="00677844"/>
    <w:rsid w:val="006778DC"/>
    <w:rsid w:val="00677C71"/>
    <w:rsid w:val="00677FB0"/>
    <w:rsid w:val="00680631"/>
    <w:rsid w:val="00680A27"/>
    <w:rsid w:val="00680DDF"/>
    <w:rsid w:val="00681655"/>
    <w:rsid w:val="00681671"/>
    <w:rsid w:val="00682DE0"/>
    <w:rsid w:val="00682F4F"/>
    <w:rsid w:val="006836FF"/>
    <w:rsid w:val="0068392A"/>
    <w:rsid w:val="0068501C"/>
    <w:rsid w:val="00685F8F"/>
    <w:rsid w:val="00687221"/>
    <w:rsid w:val="00687FB7"/>
    <w:rsid w:val="006907D6"/>
    <w:rsid w:val="00690A77"/>
    <w:rsid w:val="006917CF"/>
    <w:rsid w:val="00691EE9"/>
    <w:rsid w:val="00692058"/>
    <w:rsid w:val="006930CB"/>
    <w:rsid w:val="006936B1"/>
    <w:rsid w:val="006943CD"/>
    <w:rsid w:val="00694594"/>
    <w:rsid w:val="00694606"/>
    <w:rsid w:val="00694966"/>
    <w:rsid w:val="0069512A"/>
    <w:rsid w:val="00695683"/>
    <w:rsid w:val="006958FB"/>
    <w:rsid w:val="00696380"/>
    <w:rsid w:val="00696B42"/>
    <w:rsid w:val="00696FD8"/>
    <w:rsid w:val="0069719B"/>
    <w:rsid w:val="00697626"/>
    <w:rsid w:val="006A0C68"/>
    <w:rsid w:val="006A0CB4"/>
    <w:rsid w:val="006A1617"/>
    <w:rsid w:val="006A1A93"/>
    <w:rsid w:val="006A1B10"/>
    <w:rsid w:val="006A1DE0"/>
    <w:rsid w:val="006A21ED"/>
    <w:rsid w:val="006A3D28"/>
    <w:rsid w:val="006A3ED3"/>
    <w:rsid w:val="006A3F13"/>
    <w:rsid w:val="006A3FDF"/>
    <w:rsid w:val="006A5253"/>
    <w:rsid w:val="006A5505"/>
    <w:rsid w:val="006A5A38"/>
    <w:rsid w:val="006A6DA1"/>
    <w:rsid w:val="006A722F"/>
    <w:rsid w:val="006A7B76"/>
    <w:rsid w:val="006B0A03"/>
    <w:rsid w:val="006B15C2"/>
    <w:rsid w:val="006B176E"/>
    <w:rsid w:val="006B1842"/>
    <w:rsid w:val="006B240E"/>
    <w:rsid w:val="006B2523"/>
    <w:rsid w:val="006B2710"/>
    <w:rsid w:val="006B2B90"/>
    <w:rsid w:val="006B2F25"/>
    <w:rsid w:val="006B3F99"/>
    <w:rsid w:val="006B427C"/>
    <w:rsid w:val="006B4DE9"/>
    <w:rsid w:val="006B5EA6"/>
    <w:rsid w:val="006B6D8E"/>
    <w:rsid w:val="006B6E77"/>
    <w:rsid w:val="006B7471"/>
    <w:rsid w:val="006B7CED"/>
    <w:rsid w:val="006B7DD9"/>
    <w:rsid w:val="006C016B"/>
    <w:rsid w:val="006C03F1"/>
    <w:rsid w:val="006C07D8"/>
    <w:rsid w:val="006C0CCA"/>
    <w:rsid w:val="006C1477"/>
    <w:rsid w:val="006C1E39"/>
    <w:rsid w:val="006C2B3A"/>
    <w:rsid w:val="006C2F0D"/>
    <w:rsid w:val="006C33C5"/>
    <w:rsid w:val="006C3ADB"/>
    <w:rsid w:val="006C3C4F"/>
    <w:rsid w:val="006C3EBF"/>
    <w:rsid w:val="006C4BA5"/>
    <w:rsid w:val="006C51A3"/>
    <w:rsid w:val="006C61E6"/>
    <w:rsid w:val="006C6D88"/>
    <w:rsid w:val="006C71CA"/>
    <w:rsid w:val="006C72B6"/>
    <w:rsid w:val="006C7BEA"/>
    <w:rsid w:val="006D0701"/>
    <w:rsid w:val="006D0CDE"/>
    <w:rsid w:val="006D0ED4"/>
    <w:rsid w:val="006D1C24"/>
    <w:rsid w:val="006D1CFA"/>
    <w:rsid w:val="006D2B5C"/>
    <w:rsid w:val="006D3187"/>
    <w:rsid w:val="006D3330"/>
    <w:rsid w:val="006D3D2E"/>
    <w:rsid w:val="006D3D95"/>
    <w:rsid w:val="006D3D9B"/>
    <w:rsid w:val="006D46E2"/>
    <w:rsid w:val="006D4815"/>
    <w:rsid w:val="006D4857"/>
    <w:rsid w:val="006D5DC9"/>
    <w:rsid w:val="006D5DF7"/>
    <w:rsid w:val="006D5F71"/>
    <w:rsid w:val="006D7207"/>
    <w:rsid w:val="006D7DFD"/>
    <w:rsid w:val="006D7E1B"/>
    <w:rsid w:val="006E05F3"/>
    <w:rsid w:val="006E0856"/>
    <w:rsid w:val="006E0D0E"/>
    <w:rsid w:val="006E183C"/>
    <w:rsid w:val="006E1861"/>
    <w:rsid w:val="006E18CD"/>
    <w:rsid w:val="006E1A87"/>
    <w:rsid w:val="006E1DA2"/>
    <w:rsid w:val="006E37A4"/>
    <w:rsid w:val="006E5326"/>
    <w:rsid w:val="006E537B"/>
    <w:rsid w:val="006E5DC7"/>
    <w:rsid w:val="006E5DEA"/>
    <w:rsid w:val="006E61F3"/>
    <w:rsid w:val="006E6E8A"/>
    <w:rsid w:val="006E7A39"/>
    <w:rsid w:val="006F0495"/>
    <w:rsid w:val="006F0BFC"/>
    <w:rsid w:val="006F0E8B"/>
    <w:rsid w:val="006F27C0"/>
    <w:rsid w:val="006F34C7"/>
    <w:rsid w:val="006F4D8A"/>
    <w:rsid w:val="006F52E2"/>
    <w:rsid w:val="006F5C72"/>
    <w:rsid w:val="006F6189"/>
    <w:rsid w:val="006F628A"/>
    <w:rsid w:val="006F6C6D"/>
    <w:rsid w:val="006F714B"/>
    <w:rsid w:val="00700259"/>
    <w:rsid w:val="00700464"/>
    <w:rsid w:val="00700FED"/>
    <w:rsid w:val="00701112"/>
    <w:rsid w:val="00701568"/>
    <w:rsid w:val="00701845"/>
    <w:rsid w:val="00702B64"/>
    <w:rsid w:val="00703A75"/>
    <w:rsid w:val="00703D1A"/>
    <w:rsid w:val="0070433F"/>
    <w:rsid w:val="00704843"/>
    <w:rsid w:val="007055F1"/>
    <w:rsid w:val="00705652"/>
    <w:rsid w:val="007069D2"/>
    <w:rsid w:val="0070715D"/>
    <w:rsid w:val="00707729"/>
    <w:rsid w:val="00707BF6"/>
    <w:rsid w:val="00707F28"/>
    <w:rsid w:val="00710119"/>
    <w:rsid w:val="007108B9"/>
    <w:rsid w:val="00711004"/>
    <w:rsid w:val="00711431"/>
    <w:rsid w:val="00712A2F"/>
    <w:rsid w:val="00712B4C"/>
    <w:rsid w:val="00712EA5"/>
    <w:rsid w:val="00713ABC"/>
    <w:rsid w:val="0071423A"/>
    <w:rsid w:val="007158F7"/>
    <w:rsid w:val="00715DEA"/>
    <w:rsid w:val="007162FF"/>
    <w:rsid w:val="00716671"/>
    <w:rsid w:val="00716BD3"/>
    <w:rsid w:val="00717B7C"/>
    <w:rsid w:val="00717C6B"/>
    <w:rsid w:val="00717F25"/>
    <w:rsid w:val="007201E6"/>
    <w:rsid w:val="00722609"/>
    <w:rsid w:val="00722B68"/>
    <w:rsid w:val="00722EA7"/>
    <w:rsid w:val="00723BC4"/>
    <w:rsid w:val="007241B9"/>
    <w:rsid w:val="007244A6"/>
    <w:rsid w:val="00725588"/>
    <w:rsid w:val="00725B9A"/>
    <w:rsid w:val="00725D94"/>
    <w:rsid w:val="0072613C"/>
    <w:rsid w:val="007264D4"/>
    <w:rsid w:val="0072664D"/>
    <w:rsid w:val="007266E1"/>
    <w:rsid w:val="00726DA3"/>
    <w:rsid w:val="00726E71"/>
    <w:rsid w:val="007313E9"/>
    <w:rsid w:val="00731D75"/>
    <w:rsid w:val="00732D8C"/>
    <w:rsid w:val="00734B34"/>
    <w:rsid w:val="00734C39"/>
    <w:rsid w:val="00735218"/>
    <w:rsid w:val="00736609"/>
    <w:rsid w:val="007366D6"/>
    <w:rsid w:val="007370C2"/>
    <w:rsid w:val="007371A5"/>
    <w:rsid w:val="007373FD"/>
    <w:rsid w:val="00737A90"/>
    <w:rsid w:val="00740F9B"/>
    <w:rsid w:val="00741310"/>
    <w:rsid w:val="007416EA"/>
    <w:rsid w:val="00742547"/>
    <w:rsid w:val="00743C28"/>
    <w:rsid w:val="00743F9C"/>
    <w:rsid w:val="00744B19"/>
    <w:rsid w:val="007463B3"/>
    <w:rsid w:val="00746E37"/>
    <w:rsid w:val="00746E7B"/>
    <w:rsid w:val="00747336"/>
    <w:rsid w:val="0074789D"/>
    <w:rsid w:val="00747F37"/>
    <w:rsid w:val="00750423"/>
    <w:rsid w:val="00750824"/>
    <w:rsid w:val="00753356"/>
    <w:rsid w:val="00753AC7"/>
    <w:rsid w:val="007549B1"/>
    <w:rsid w:val="00755126"/>
    <w:rsid w:val="00755665"/>
    <w:rsid w:val="00756018"/>
    <w:rsid w:val="00756061"/>
    <w:rsid w:val="00756645"/>
    <w:rsid w:val="00756F0D"/>
    <w:rsid w:val="00757B5A"/>
    <w:rsid w:val="00760147"/>
    <w:rsid w:val="00760AF4"/>
    <w:rsid w:val="0076118E"/>
    <w:rsid w:val="007615AC"/>
    <w:rsid w:val="00761A2D"/>
    <w:rsid w:val="00761F82"/>
    <w:rsid w:val="00762129"/>
    <w:rsid w:val="00762194"/>
    <w:rsid w:val="007621EC"/>
    <w:rsid w:val="00763256"/>
    <w:rsid w:val="00763CC3"/>
    <w:rsid w:val="00763CC4"/>
    <w:rsid w:val="00763D2A"/>
    <w:rsid w:val="00763F3E"/>
    <w:rsid w:val="0076519E"/>
    <w:rsid w:val="007656D3"/>
    <w:rsid w:val="00765828"/>
    <w:rsid w:val="00765E36"/>
    <w:rsid w:val="00766B26"/>
    <w:rsid w:val="00766C44"/>
    <w:rsid w:val="00767962"/>
    <w:rsid w:val="0077014D"/>
    <w:rsid w:val="00770D77"/>
    <w:rsid w:val="007716BC"/>
    <w:rsid w:val="007725AE"/>
    <w:rsid w:val="00772B33"/>
    <w:rsid w:val="0077372D"/>
    <w:rsid w:val="00773B91"/>
    <w:rsid w:val="00773D8C"/>
    <w:rsid w:val="00773FAB"/>
    <w:rsid w:val="00774C32"/>
    <w:rsid w:val="00775489"/>
    <w:rsid w:val="00775A58"/>
    <w:rsid w:val="00775DDF"/>
    <w:rsid w:val="00777106"/>
    <w:rsid w:val="00777554"/>
    <w:rsid w:val="00777F35"/>
    <w:rsid w:val="00780308"/>
    <w:rsid w:val="007808CE"/>
    <w:rsid w:val="0078123E"/>
    <w:rsid w:val="00781A0F"/>
    <w:rsid w:val="00782644"/>
    <w:rsid w:val="0078290D"/>
    <w:rsid w:val="0078293D"/>
    <w:rsid w:val="00782CC9"/>
    <w:rsid w:val="00782FAF"/>
    <w:rsid w:val="00783EC0"/>
    <w:rsid w:val="00784056"/>
    <w:rsid w:val="00784200"/>
    <w:rsid w:val="00784933"/>
    <w:rsid w:val="00784FCC"/>
    <w:rsid w:val="007869C5"/>
    <w:rsid w:val="0078762D"/>
    <w:rsid w:val="00790872"/>
    <w:rsid w:val="00790BB7"/>
    <w:rsid w:val="007913C8"/>
    <w:rsid w:val="00792D18"/>
    <w:rsid w:val="007934FA"/>
    <w:rsid w:val="00793E3C"/>
    <w:rsid w:val="00794283"/>
    <w:rsid w:val="0079484D"/>
    <w:rsid w:val="007953F4"/>
    <w:rsid w:val="00795557"/>
    <w:rsid w:val="007955AB"/>
    <w:rsid w:val="00796331"/>
    <w:rsid w:val="00797080"/>
    <w:rsid w:val="00797A22"/>
    <w:rsid w:val="007A1347"/>
    <w:rsid w:val="007A2436"/>
    <w:rsid w:val="007A24C9"/>
    <w:rsid w:val="007A2F50"/>
    <w:rsid w:val="007A372C"/>
    <w:rsid w:val="007A3E6B"/>
    <w:rsid w:val="007A412A"/>
    <w:rsid w:val="007A5D95"/>
    <w:rsid w:val="007A60E6"/>
    <w:rsid w:val="007A62AD"/>
    <w:rsid w:val="007A7007"/>
    <w:rsid w:val="007B027B"/>
    <w:rsid w:val="007B04B1"/>
    <w:rsid w:val="007B05DC"/>
    <w:rsid w:val="007B07CF"/>
    <w:rsid w:val="007B0C97"/>
    <w:rsid w:val="007B10AE"/>
    <w:rsid w:val="007B16A2"/>
    <w:rsid w:val="007B21E3"/>
    <w:rsid w:val="007B252C"/>
    <w:rsid w:val="007B2764"/>
    <w:rsid w:val="007B3571"/>
    <w:rsid w:val="007B3C3D"/>
    <w:rsid w:val="007B49B9"/>
    <w:rsid w:val="007B4BD5"/>
    <w:rsid w:val="007B5188"/>
    <w:rsid w:val="007B53E7"/>
    <w:rsid w:val="007B563C"/>
    <w:rsid w:val="007B6C0B"/>
    <w:rsid w:val="007B6D29"/>
    <w:rsid w:val="007B798D"/>
    <w:rsid w:val="007B7A54"/>
    <w:rsid w:val="007B7BD9"/>
    <w:rsid w:val="007C076F"/>
    <w:rsid w:val="007C0B50"/>
    <w:rsid w:val="007C19B7"/>
    <w:rsid w:val="007C1B01"/>
    <w:rsid w:val="007C1E1B"/>
    <w:rsid w:val="007C2582"/>
    <w:rsid w:val="007C3A09"/>
    <w:rsid w:val="007C4023"/>
    <w:rsid w:val="007C58ED"/>
    <w:rsid w:val="007C5EFC"/>
    <w:rsid w:val="007C6826"/>
    <w:rsid w:val="007C6946"/>
    <w:rsid w:val="007C7033"/>
    <w:rsid w:val="007D18ED"/>
    <w:rsid w:val="007D2833"/>
    <w:rsid w:val="007D296F"/>
    <w:rsid w:val="007D3284"/>
    <w:rsid w:val="007D330B"/>
    <w:rsid w:val="007D41FE"/>
    <w:rsid w:val="007D43E6"/>
    <w:rsid w:val="007D44AD"/>
    <w:rsid w:val="007D475F"/>
    <w:rsid w:val="007D5AF4"/>
    <w:rsid w:val="007D6AA6"/>
    <w:rsid w:val="007D6ABC"/>
    <w:rsid w:val="007D6C9E"/>
    <w:rsid w:val="007D7234"/>
    <w:rsid w:val="007D74E5"/>
    <w:rsid w:val="007E0734"/>
    <w:rsid w:val="007E1A58"/>
    <w:rsid w:val="007E28BA"/>
    <w:rsid w:val="007E292E"/>
    <w:rsid w:val="007E2CB6"/>
    <w:rsid w:val="007E2F69"/>
    <w:rsid w:val="007E3F2A"/>
    <w:rsid w:val="007E409D"/>
    <w:rsid w:val="007E44CA"/>
    <w:rsid w:val="007E5616"/>
    <w:rsid w:val="007E67CA"/>
    <w:rsid w:val="007E7D15"/>
    <w:rsid w:val="007F028C"/>
    <w:rsid w:val="007F074A"/>
    <w:rsid w:val="007F0ADB"/>
    <w:rsid w:val="007F1656"/>
    <w:rsid w:val="007F1812"/>
    <w:rsid w:val="007F2F2E"/>
    <w:rsid w:val="007F33CB"/>
    <w:rsid w:val="007F3CF5"/>
    <w:rsid w:val="007F428F"/>
    <w:rsid w:val="007F484E"/>
    <w:rsid w:val="007F5381"/>
    <w:rsid w:val="007F5440"/>
    <w:rsid w:val="007F7B4E"/>
    <w:rsid w:val="008001B0"/>
    <w:rsid w:val="00800956"/>
    <w:rsid w:val="0080123C"/>
    <w:rsid w:val="0080163C"/>
    <w:rsid w:val="0080208E"/>
    <w:rsid w:val="0080251A"/>
    <w:rsid w:val="008027CF"/>
    <w:rsid w:val="00802F37"/>
    <w:rsid w:val="008040A5"/>
    <w:rsid w:val="008050FE"/>
    <w:rsid w:val="00805AC4"/>
    <w:rsid w:val="00805F42"/>
    <w:rsid w:val="008068E5"/>
    <w:rsid w:val="008104E5"/>
    <w:rsid w:val="0081079F"/>
    <w:rsid w:val="008108B9"/>
    <w:rsid w:val="00810BB7"/>
    <w:rsid w:val="008111AF"/>
    <w:rsid w:val="008129E2"/>
    <w:rsid w:val="00812A70"/>
    <w:rsid w:val="0081445F"/>
    <w:rsid w:val="00814557"/>
    <w:rsid w:val="0081512A"/>
    <w:rsid w:val="008151AA"/>
    <w:rsid w:val="008151D3"/>
    <w:rsid w:val="00815220"/>
    <w:rsid w:val="0081668E"/>
    <w:rsid w:val="00816EEC"/>
    <w:rsid w:val="0082051A"/>
    <w:rsid w:val="0082144C"/>
    <w:rsid w:val="00822A22"/>
    <w:rsid w:val="00822CA3"/>
    <w:rsid w:val="00822DCD"/>
    <w:rsid w:val="0082465D"/>
    <w:rsid w:val="00824AED"/>
    <w:rsid w:val="0082518C"/>
    <w:rsid w:val="00825782"/>
    <w:rsid w:val="008259A6"/>
    <w:rsid w:val="00825AAA"/>
    <w:rsid w:val="00825AD8"/>
    <w:rsid w:val="00825C37"/>
    <w:rsid w:val="00825F71"/>
    <w:rsid w:val="00827757"/>
    <w:rsid w:val="008307B5"/>
    <w:rsid w:val="00830939"/>
    <w:rsid w:val="00830B33"/>
    <w:rsid w:val="008315F3"/>
    <w:rsid w:val="008322A7"/>
    <w:rsid w:val="00832A61"/>
    <w:rsid w:val="00834D45"/>
    <w:rsid w:val="0083545C"/>
    <w:rsid w:val="008359E8"/>
    <w:rsid w:val="00835B6E"/>
    <w:rsid w:val="00837710"/>
    <w:rsid w:val="00840D90"/>
    <w:rsid w:val="0084126B"/>
    <w:rsid w:val="00842D04"/>
    <w:rsid w:val="00842E69"/>
    <w:rsid w:val="00843148"/>
    <w:rsid w:val="00843C9E"/>
    <w:rsid w:val="00843F70"/>
    <w:rsid w:val="00844447"/>
    <w:rsid w:val="008444B7"/>
    <w:rsid w:val="00844B61"/>
    <w:rsid w:val="008451AE"/>
    <w:rsid w:val="00845202"/>
    <w:rsid w:val="00845299"/>
    <w:rsid w:val="00845962"/>
    <w:rsid w:val="0084598F"/>
    <w:rsid w:val="00845EC2"/>
    <w:rsid w:val="00847181"/>
    <w:rsid w:val="00847DC5"/>
    <w:rsid w:val="00847E8B"/>
    <w:rsid w:val="0085006B"/>
    <w:rsid w:val="0085028E"/>
    <w:rsid w:val="008502E7"/>
    <w:rsid w:val="00850859"/>
    <w:rsid w:val="00850A20"/>
    <w:rsid w:val="00852E92"/>
    <w:rsid w:val="00853415"/>
    <w:rsid w:val="00853C43"/>
    <w:rsid w:val="00853EF4"/>
    <w:rsid w:val="008543AE"/>
    <w:rsid w:val="00854AB7"/>
    <w:rsid w:val="00855499"/>
    <w:rsid w:val="00856290"/>
    <w:rsid w:val="0085767C"/>
    <w:rsid w:val="00860617"/>
    <w:rsid w:val="00860738"/>
    <w:rsid w:val="00860FA3"/>
    <w:rsid w:val="0086200E"/>
    <w:rsid w:val="008620C7"/>
    <w:rsid w:val="00862200"/>
    <w:rsid w:val="00862735"/>
    <w:rsid w:val="0086398A"/>
    <w:rsid w:val="008639FA"/>
    <w:rsid w:val="00863A78"/>
    <w:rsid w:val="00863E9E"/>
    <w:rsid w:val="00863EE1"/>
    <w:rsid w:val="00864114"/>
    <w:rsid w:val="00864520"/>
    <w:rsid w:val="00864BA6"/>
    <w:rsid w:val="00864CD5"/>
    <w:rsid w:val="00864EEE"/>
    <w:rsid w:val="008653AD"/>
    <w:rsid w:val="00865B27"/>
    <w:rsid w:val="00865BCC"/>
    <w:rsid w:val="00865E1E"/>
    <w:rsid w:val="00865FB8"/>
    <w:rsid w:val="00866251"/>
    <w:rsid w:val="0086657A"/>
    <w:rsid w:val="008665E6"/>
    <w:rsid w:val="008672FA"/>
    <w:rsid w:val="0086784B"/>
    <w:rsid w:val="00867F1C"/>
    <w:rsid w:val="00870191"/>
    <w:rsid w:val="00870689"/>
    <w:rsid w:val="00870B8D"/>
    <w:rsid w:val="00871EC6"/>
    <w:rsid w:val="00873258"/>
    <w:rsid w:val="0087377A"/>
    <w:rsid w:val="00873B99"/>
    <w:rsid w:val="00875170"/>
    <w:rsid w:val="00875D00"/>
    <w:rsid w:val="008763AE"/>
    <w:rsid w:val="00876DC5"/>
    <w:rsid w:val="00876E10"/>
    <w:rsid w:val="00876F7C"/>
    <w:rsid w:val="00877226"/>
    <w:rsid w:val="008776E2"/>
    <w:rsid w:val="00877FC5"/>
    <w:rsid w:val="008800BB"/>
    <w:rsid w:val="00880453"/>
    <w:rsid w:val="00880B08"/>
    <w:rsid w:val="008810BC"/>
    <w:rsid w:val="00881DEA"/>
    <w:rsid w:val="00881F74"/>
    <w:rsid w:val="00882F7A"/>
    <w:rsid w:val="0088300B"/>
    <w:rsid w:val="00883840"/>
    <w:rsid w:val="0088485F"/>
    <w:rsid w:val="00884AEF"/>
    <w:rsid w:val="0088582A"/>
    <w:rsid w:val="0088588E"/>
    <w:rsid w:val="00886B4E"/>
    <w:rsid w:val="00887B96"/>
    <w:rsid w:val="00890BD0"/>
    <w:rsid w:val="00891374"/>
    <w:rsid w:val="0089165A"/>
    <w:rsid w:val="00891786"/>
    <w:rsid w:val="00892FAE"/>
    <w:rsid w:val="00893593"/>
    <w:rsid w:val="008937D6"/>
    <w:rsid w:val="00895125"/>
    <w:rsid w:val="008964C2"/>
    <w:rsid w:val="00896B7B"/>
    <w:rsid w:val="00897AC0"/>
    <w:rsid w:val="008A0D16"/>
    <w:rsid w:val="008A126D"/>
    <w:rsid w:val="008A19EC"/>
    <w:rsid w:val="008A1EF5"/>
    <w:rsid w:val="008A2497"/>
    <w:rsid w:val="008A3140"/>
    <w:rsid w:val="008A36CC"/>
    <w:rsid w:val="008A46AE"/>
    <w:rsid w:val="008A5036"/>
    <w:rsid w:val="008A51D9"/>
    <w:rsid w:val="008A573B"/>
    <w:rsid w:val="008A5C7F"/>
    <w:rsid w:val="008A63E1"/>
    <w:rsid w:val="008A67DD"/>
    <w:rsid w:val="008A67E1"/>
    <w:rsid w:val="008A6918"/>
    <w:rsid w:val="008A7302"/>
    <w:rsid w:val="008A7A2D"/>
    <w:rsid w:val="008B029C"/>
    <w:rsid w:val="008B19AB"/>
    <w:rsid w:val="008B2E3D"/>
    <w:rsid w:val="008B2FD6"/>
    <w:rsid w:val="008B3620"/>
    <w:rsid w:val="008B37E2"/>
    <w:rsid w:val="008B3B31"/>
    <w:rsid w:val="008B43E1"/>
    <w:rsid w:val="008B4625"/>
    <w:rsid w:val="008B4B51"/>
    <w:rsid w:val="008B4C13"/>
    <w:rsid w:val="008B4C7D"/>
    <w:rsid w:val="008B58B5"/>
    <w:rsid w:val="008B5BDD"/>
    <w:rsid w:val="008B67FC"/>
    <w:rsid w:val="008B6A43"/>
    <w:rsid w:val="008B6D33"/>
    <w:rsid w:val="008B6DB5"/>
    <w:rsid w:val="008B7A88"/>
    <w:rsid w:val="008C02BC"/>
    <w:rsid w:val="008C0BAE"/>
    <w:rsid w:val="008C1794"/>
    <w:rsid w:val="008C1FBF"/>
    <w:rsid w:val="008C24A5"/>
    <w:rsid w:val="008C2B3A"/>
    <w:rsid w:val="008C35E9"/>
    <w:rsid w:val="008C38C6"/>
    <w:rsid w:val="008C3E37"/>
    <w:rsid w:val="008C4054"/>
    <w:rsid w:val="008C471A"/>
    <w:rsid w:val="008C58F6"/>
    <w:rsid w:val="008C6427"/>
    <w:rsid w:val="008C680C"/>
    <w:rsid w:val="008C732C"/>
    <w:rsid w:val="008C73E9"/>
    <w:rsid w:val="008D09D5"/>
    <w:rsid w:val="008D1505"/>
    <w:rsid w:val="008D154B"/>
    <w:rsid w:val="008D17EB"/>
    <w:rsid w:val="008D18BE"/>
    <w:rsid w:val="008D1A0B"/>
    <w:rsid w:val="008D1AA7"/>
    <w:rsid w:val="008D21D8"/>
    <w:rsid w:val="008D3045"/>
    <w:rsid w:val="008D4221"/>
    <w:rsid w:val="008D47E4"/>
    <w:rsid w:val="008D4DB0"/>
    <w:rsid w:val="008D4ED9"/>
    <w:rsid w:val="008D7050"/>
    <w:rsid w:val="008D76FB"/>
    <w:rsid w:val="008E0292"/>
    <w:rsid w:val="008E09FF"/>
    <w:rsid w:val="008E0C44"/>
    <w:rsid w:val="008E19ED"/>
    <w:rsid w:val="008E2002"/>
    <w:rsid w:val="008E297D"/>
    <w:rsid w:val="008E2A53"/>
    <w:rsid w:val="008E2AC7"/>
    <w:rsid w:val="008E2DC7"/>
    <w:rsid w:val="008E31FD"/>
    <w:rsid w:val="008E3426"/>
    <w:rsid w:val="008E3C13"/>
    <w:rsid w:val="008E479A"/>
    <w:rsid w:val="008E5FD5"/>
    <w:rsid w:val="008E6D20"/>
    <w:rsid w:val="008E6EFD"/>
    <w:rsid w:val="008E72B0"/>
    <w:rsid w:val="008F03A0"/>
    <w:rsid w:val="008F069C"/>
    <w:rsid w:val="008F0E7C"/>
    <w:rsid w:val="008F21BC"/>
    <w:rsid w:val="008F2568"/>
    <w:rsid w:val="008F2BD8"/>
    <w:rsid w:val="008F30A9"/>
    <w:rsid w:val="008F3520"/>
    <w:rsid w:val="008F43EE"/>
    <w:rsid w:val="008F498D"/>
    <w:rsid w:val="008F51C4"/>
    <w:rsid w:val="008F5E4A"/>
    <w:rsid w:val="008F5F23"/>
    <w:rsid w:val="008F6E37"/>
    <w:rsid w:val="008F7750"/>
    <w:rsid w:val="008F7EA0"/>
    <w:rsid w:val="009005F4"/>
    <w:rsid w:val="0090064D"/>
    <w:rsid w:val="009009B9"/>
    <w:rsid w:val="00900B8A"/>
    <w:rsid w:val="00901862"/>
    <w:rsid w:val="009028B3"/>
    <w:rsid w:val="009039D4"/>
    <w:rsid w:val="00903C27"/>
    <w:rsid w:val="00904138"/>
    <w:rsid w:val="0090446A"/>
    <w:rsid w:val="00904737"/>
    <w:rsid w:val="00904B94"/>
    <w:rsid w:val="00904C68"/>
    <w:rsid w:val="00905195"/>
    <w:rsid w:val="0090540D"/>
    <w:rsid w:val="0090546D"/>
    <w:rsid w:val="00905B46"/>
    <w:rsid w:val="00905F14"/>
    <w:rsid w:val="009061B0"/>
    <w:rsid w:val="009066EC"/>
    <w:rsid w:val="009066F3"/>
    <w:rsid w:val="00906792"/>
    <w:rsid w:val="009103A5"/>
    <w:rsid w:val="00910A02"/>
    <w:rsid w:val="009121C9"/>
    <w:rsid w:val="00913420"/>
    <w:rsid w:val="0091346E"/>
    <w:rsid w:val="00913566"/>
    <w:rsid w:val="0091401D"/>
    <w:rsid w:val="009144D4"/>
    <w:rsid w:val="0091495F"/>
    <w:rsid w:val="00915205"/>
    <w:rsid w:val="00915EA1"/>
    <w:rsid w:val="00916B67"/>
    <w:rsid w:val="00917611"/>
    <w:rsid w:val="00917743"/>
    <w:rsid w:val="0092019F"/>
    <w:rsid w:val="00920FB5"/>
    <w:rsid w:val="00921A4D"/>
    <w:rsid w:val="009222B2"/>
    <w:rsid w:val="00922532"/>
    <w:rsid w:val="00922559"/>
    <w:rsid w:val="009228FC"/>
    <w:rsid w:val="00922A80"/>
    <w:rsid w:val="00923269"/>
    <w:rsid w:val="00923DD0"/>
    <w:rsid w:val="0092455F"/>
    <w:rsid w:val="00924D70"/>
    <w:rsid w:val="00925438"/>
    <w:rsid w:val="0092548F"/>
    <w:rsid w:val="00925A71"/>
    <w:rsid w:val="00925D5D"/>
    <w:rsid w:val="00927889"/>
    <w:rsid w:val="009279FF"/>
    <w:rsid w:val="0093020B"/>
    <w:rsid w:val="0093046A"/>
    <w:rsid w:val="009307D4"/>
    <w:rsid w:val="0093139E"/>
    <w:rsid w:val="009316FC"/>
    <w:rsid w:val="0093172F"/>
    <w:rsid w:val="00931AFE"/>
    <w:rsid w:val="009327F5"/>
    <w:rsid w:val="00932B9F"/>
    <w:rsid w:val="00933698"/>
    <w:rsid w:val="009339D2"/>
    <w:rsid w:val="00933F1F"/>
    <w:rsid w:val="00934B5F"/>
    <w:rsid w:val="00935277"/>
    <w:rsid w:val="00936049"/>
    <w:rsid w:val="00936C35"/>
    <w:rsid w:val="00936D31"/>
    <w:rsid w:val="00936D88"/>
    <w:rsid w:val="00937118"/>
    <w:rsid w:val="0093766B"/>
    <w:rsid w:val="00937C17"/>
    <w:rsid w:val="0094080B"/>
    <w:rsid w:val="009410AA"/>
    <w:rsid w:val="00941A42"/>
    <w:rsid w:val="00943C4A"/>
    <w:rsid w:val="00944389"/>
    <w:rsid w:val="0094511C"/>
    <w:rsid w:val="00945D9E"/>
    <w:rsid w:val="00945F7A"/>
    <w:rsid w:val="009462D0"/>
    <w:rsid w:val="009464B6"/>
    <w:rsid w:val="00950652"/>
    <w:rsid w:val="00950CFD"/>
    <w:rsid w:val="00950FDC"/>
    <w:rsid w:val="00951203"/>
    <w:rsid w:val="0095175E"/>
    <w:rsid w:val="00952360"/>
    <w:rsid w:val="00953F4B"/>
    <w:rsid w:val="00953F8E"/>
    <w:rsid w:val="00954224"/>
    <w:rsid w:val="00955736"/>
    <w:rsid w:val="00955B5B"/>
    <w:rsid w:val="0095636D"/>
    <w:rsid w:val="00956DCA"/>
    <w:rsid w:val="00957F05"/>
    <w:rsid w:val="009605B1"/>
    <w:rsid w:val="00960F39"/>
    <w:rsid w:val="00961299"/>
    <w:rsid w:val="00961ADE"/>
    <w:rsid w:val="0096245D"/>
    <w:rsid w:val="00962813"/>
    <w:rsid w:val="00963115"/>
    <w:rsid w:val="009631E5"/>
    <w:rsid w:val="0096458F"/>
    <w:rsid w:val="00964617"/>
    <w:rsid w:val="00964CA6"/>
    <w:rsid w:val="00965B8C"/>
    <w:rsid w:val="00965F40"/>
    <w:rsid w:val="0096683E"/>
    <w:rsid w:val="00966A70"/>
    <w:rsid w:val="009702B4"/>
    <w:rsid w:val="009702B6"/>
    <w:rsid w:val="00970D24"/>
    <w:rsid w:val="00970EBF"/>
    <w:rsid w:val="00971109"/>
    <w:rsid w:val="009733C1"/>
    <w:rsid w:val="00974156"/>
    <w:rsid w:val="00974E03"/>
    <w:rsid w:val="00975CC2"/>
    <w:rsid w:val="00976DB3"/>
    <w:rsid w:val="00976DE0"/>
    <w:rsid w:val="00977182"/>
    <w:rsid w:val="00977EC0"/>
    <w:rsid w:val="00977FAF"/>
    <w:rsid w:val="009801E3"/>
    <w:rsid w:val="00981BC4"/>
    <w:rsid w:val="009826A5"/>
    <w:rsid w:val="00982B36"/>
    <w:rsid w:val="00982BDA"/>
    <w:rsid w:val="00982DF4"/>
    <w:rsid w:val="0098312A"/>
    <w:rsid w:val="00983EA5"/>
    <w:rsid w:val="009840FB"/>
    <w:rsid w:val="0098423C"/>
    <w:rsid w:val="00984A83"/>
    <w:rsid w:val="00984AF4"/>
    <w:rsid w:val="00985865"/>
    <w:rsid w:val="00985BD5"/>
    <w:rsid w:val="00985FCD"/>
    <w:rsid w:val="00986225"/>
    <w:rsid w:val="009878FF"/>
    <w:rsid w:val="00987CFF"/>
    <w:rsid w:val="009900E2"/>
    <w:rsid w:val="009909B8"/>
    <w:rsid w:val="00990D15"/>
    <w:rsid w:val="00990F0C"/>
    <w:rsid w:val="00991623"/>
    <w:rsid w:val="00991E2A"/>
    <w:rsid w:val="00992556"/>
    <w:rsid w:val="00992A9D"/>
    <w:rsid w:val="00992DC2"/>
    <w:rsid w:val="00992F69"/>
    <w:rsid w:val="009930DC"/>
    <w:rsid w:val="0099321E"/>
    <w:rsid w:val="00993E06"/>
    <w:rsid w:val="0099470B"/>
    <w:rsid w:val="00994CB2"/>
    <w:rsid w:val="009954FC"/>
    <w:rsid w:val="00996E0B"/>
    <w:rsid w:val="00997918"/>
    <w:rsid w:val="00997A17"/>
    <w:rsid w:val="00997D1E"/>
    <w:rsid w:val="00997EA6"/>
    <w:rsid w:val="009A181F"/>
    <w:rsid w:val="009A1D20"/>
    <w:rsid w:val="009A2BC8"/>
    <w:rsid w:val="009A2C9C"/>
    <w:rsid w:val="009A3F23"/>
    <w:rsid w:val="009A4771"/>
    <w:rsid w:val="009A495E"/>
    <w:rsid w:val="009A6846"/>
    <w:rsid w:val="009A6F56"/>
    <w:rsid w:val="009A7371"/>
    <w:rsid w:val="009A786A"/>
    <w:rsid w:val="009B007E"/>
    <w:rsid w:val="009B0375"/>
    <w:rsid w:val="009B0516"/>
    <w:rsid w:val="009B0787"/>
    <w:rsid w:val="009B1123"/>
    <w:rsid w:val="009B1621"/>
    <w:rsid w:val="009B1C60"/>
    <w:rsid w:val="009B1FE0"/>
    <w:rsid w:val="009B2D0E"/>
    <w:rsid w:val="009B2D70"/>
    <w:rsid w:val="009B3372"/>
    <w:rsid w:val="009B36CB"/>
    <w:rsid w:val="009B3746"/>
    <w:rsid w:val="009B47E7"/>
    <w:rsid w:val="009B4B73"/>
    <w:rsid w:val="009B4C17"/>
    <w:rsid w:val="009B55E8"/>
    <w:rsid w:val="009B658A"/>
    <w:rsid w:val="009B6821"/>
    <w:rsid w:val="009B7B73"/>
    <w:rsid w:val="009B7F4A"/>
    <w:rsid w:val="009C071D"/>
    <w:rsid w:val="009C0DA3"/>
    <w:rsid w:val="009C0E51"/>
    <w:rsid w:val="009C1310"/>
    <w:rsid w:val="009C1BB5"/>
    <w:rsid w:val="009C1C20"/>
    <w:rsid w:val="009C1D34"/>
    <w:rsid w:val="009C207B"/>
    <w:rsid w:val="009C2506"/>
    <w:rsid w:val="009C2EFE"/>
    <w:rsid w:val="009C4F4D"/>
    <w:rsid w:val="009C5014"/>
    <w:rsid w:val="009C5BC9"/>
    <w:rsid w:val="009C6461"/>
    <w:rsid w:val="009D043F"/>
    <w:rsid w:val="009D0CA7"/>
    <w:rsid w:val="009D190C"/>
    <w:rsid w:val="009D268F"/>
    <w:rsid w:val="009D3555"/>
    <w:rsid w:val="009D3638"/>
    <w:rsid w:val="009D4357"/>
    <w:rsid w:val="009D45E9"/>
    <w:rsid w:val="009D4663"/>
    <w:rsid w:val="009D4DF3"/>
    <w:rsid w:val="009D57CF"/>
    <w:rsid w:val="009D5F99"/>
    <w:rsid w:val="009D6957"/>
    <w:rsid w:val="009D6CC4"/>
    <w:rsid w:val="009D6F56"/>
    <w:rsid w:val="009E08B3"/>
    <w:rsid w:val="009E0A7D"/>
    <w:rsid w:val="009E0C7C"/>
    <w:rsid w:val="009E1044"/>
    <w:rsid w:val="009E15EA"/>
    <w:rsid w:val="009E178D"/>
    <w:rsid w:val="009E17E6"/>
    <w:rsid w:val="009E18EB"/>
    <w:rsid w:val="009E4756"/>
    <w:rsid w:val="009E5939"/>
    <w:rsid w:val="009E5E7E"/>
    <w:rsid w:val="009E621C"/>
    <w:rsid w:val="009E64E5"/>
    <w:rsid w:val="009E67D1"/>
    <w:rsid w:val="009E6BF3"/>
    <w:rsid w:val="009E749B"/>
    <w:rsid w:val="009F083A"/>
    <w:rsid w:val="009F1035"/>
    <w:rsid w:val="009F246F"/>
    <w:rsid w:val="009F2818"/>
    <w:rsid w:val="009F3D77"/>
    <w:rsid w:val="009F4DA8"/>
    <w:rsid w:val="009F5E14"/>
    <w:rsid w:val="009F616B"/>
    <w:rsid w:val="009F6F0A"/>
    <w:rsid w:val="009F7659"/>
    <w:rsid w:val="00A02474"/>
    <w:rsid w:val="00A0290C"/>
    <w:rsid w:val="00A04629"/>
    <w:rsid w:val="00A0498B"/>
    <w:rsid w:val="00A04BE7"/>
    <w:rsid w:val="00A04E19"/>
    <w:rsid w:val="00A04E1D"/>
    <w:rsid w:val="00A05D27"/>
    <w:rsid w:val="00A065DB"/>
    <w:rsid w:val="00A06FF2"/>
    <w:rsid w:val="00A07064"/>
    <w:rsid w:val="00A07099"/>
    <w:rsid w:val="00A072BF"/>
    <w:rsid w:val="00A07C79"/>
    <w:rsid w:val="00A100EA"/>
    <w:rsid w:val="00A10C5B"/>
    <w:rsid w:val="00A111F7"/>
    <w:rsid w:val="00A11235"/>
    <w:rsid w:val="00A1135B"/>
    <w:rsid w:val="00A1165B"/>
    <w:rsid w:val="00A11DD4"/>
    <w:rsid w:val="00A12217"/>
    <w:rsid w:val="00A129C3"/>
    <w:rsid w:val="00A12BCF"/>
    <w:rsid w:val="00A136DD"/>
    <w:rsid w:val="00A138B9"/>
    <w:rsid w:val="00A14028"/>
    <w:rsid w:val="00A143DB"/>
    <w:rsid w:val="00A157D4"/>
    <w:rsid w:val="00A15B0D"/>
    <w:rsid w:val="00A16009"/>
    <w:rsid w:val="00A1664A"/>
    <w:rsid w:val="00A16DE9"/>
    <w:rsid w:val="00A1725E"/>
    <w:rsid w:val="00A17353"/>
    <w:rsid w:val="00A17A09"/>
    <w:rsid w:val="00A17B3B"/>
    <w:rsid w:val="00A20090"/>
    <w:rsid w:val="00A2035D"/>
    <w:rsid w:val="00A206DE"/>
    <w:rsid w:val="00A225BB"/>
    <w:rsid w:val="00A22847"/>
    <w:rsid w:val="00A236CB"/>
    <w:rsid w:val="00A23B80"/>
    <w:rsid w:val="00A26771"/>
    <w:rsid w:val="00A26F17"/>
    <w:rsid w:val="00A27B31"/>
    <w:rsid w:val="00A3029F"/>
    <w:rsid w:val="00A30324"/>
    <w:rsid w:val="00A3063B"/>
    <w:rsid w:val="00A30A7C"/>
    <w:rsid w:val="00A30D8E"/>
    <w:rsid w:val="00A30FC8"/>
    <w:rsid w:val="00A31389"/>
    <w:rsid w:val="00A31B95"/>
    <w:rsid w:val="00A328DB"/>
    <w:rsid w:val="00A33595"/>
    <w:rsid w:val="00A33C76"/>
    <w:rsid w:val="00A33E13"/>
    <w:rsid w:val="00A34345"/>
    <w:rsid w:val="00A3444C"/>
    <w:rsid w:val="00A34930"/>
    <w:rsid w:val="00A34983"/>
    <w:rsid w:val="00A350A3"/>
    <w:rsid w:val="00A360B9"/>
    <w:rsid w:val="00A36E8F"/>
    <w:rsid w:val="00A40163"/>
    <w:rsid w:val="00A409ED"/>
    <w:rsid w:val="00A4102C"/>
    <w:rsid w:val="00A414E4"/>
    <w:rsid w:val="00A41F8E"/>
    <w:rsid w:val="00A425B2"/>
    <w:rsid w:val="00A42D69"/>
    <w:rsid w:val="00A4392A"/>
    <w:rsid w:val="00A44CC5"/>
    <w:rsid w:val="00A45191"/>
    <w:rsid w:val="00A452E2"/>
    <w:rsid w:val="00A45514"/>
    <w:rsid w:val="00A45969"/>
    <w:rsid w:val="00A468EB"/>
    <w:rsid w:val="00A469CA"/>
    <w:rsid w:val="00A47282"/>
    <w:rsid w:val="00A47473"/>
    <w:rsid w:val="00A47EA8"/>
    <w:rsid w:val="00A50286"/>
    <w:rsid w:val="00A50C95"/>
    <w:rsid w:val="00A512D4"/>
    <w:rsid w:val="00A51B62"/>
    <w:rsid w:val="00A53C5E"/>
    <w:rsid w:val="00A53D19"/>
    <w:rsid w:val="00A5438F"/>
    <w:rsid w:val="00A54F50"/>
    <w:rsid w:val="00A54F97"/>
    <w:rsid w:val="00A56559"/>
    <w:rsid w:val="00A56655"/>
    <w:rsid w:val="00A6023D"/>
    <w:rsid w:val="00A61C9E"/>
    <w:rsid w:val="00A61D0D"/>
    <w:rsid w:val="00A61DF5"/>
    <w:rsid w:val="00A62092"/>
    <w:rsid w:val="00A6212F"/>
    <w:rsid w:val="00A62AD4"/>
    <w:rsid w:val="00A6422D"/>
    <w:rsid w:val="00A659E6"/>
    <w:rsid w:val="00A6600F"/>
    <w:rsid w:val="00A6626E"/>
    <w:rsid w:val="00A666AC"/>
    <w:rsid w:val="00A66F49"/>
    <w:rsid w:val="00A671E4"/>
    <w:rsid w:val="00A673A9"/>
    <w:rsid w:val="00A673CC"/>
    <w:rsid w:val="00A67A20"/>
    <w:rsid w:val="00A7003C"/>
    <w:rsid w:val="00A70700"/>
    <w:rsid w:val="00A70DF8"/>
    <w:rsid w:val="00A70FDD"/>
    <w:rsid w:val="00A7165D"/>
    <w:rsid w:val="00A723CE"/>
    <w:rsid w:val="00A72EE5"/>
    <w:rsid w:val="00A73515"/>
    <w:rsid w:val="00A7352F"/>
    <w:rsid w:val="00A7438F"/>
    <w:rsid w:val="00A74709"/>
    <w:rsid w:val="00A7553A"/>
    <w:rsid w:val="00A75737"/>
    <w:rsid w:val="00A75DA2"/>
    <w:rsid w:val="00A763A9"/>
    <w:rsid w:val="00A7662E"/>
    <w:rsid w:val="00A76631"/>
    <w:rsid w:val="00A7693F"/>
    <w:rsid w:val="00A81EB9"/>
    <w:rsid w:val="00A82475"/>
    <w:rsid w:val="00A82CA1"/>
    <w:rsid w:val="00A83693"/>
    <w:rsid w:val="00A8486A"/>
    <w:rsid w:val="00A84D3F"/>
    <w:rsid w:val="00A84FA9"/>
    <w:rsid w:val="00A85BB5"/>
    <w:rsid w:val="00A85FDA"/>
    <w:rsid w:val="00A8652F"/>
    <w:rsid w:val="00A8659A"/>
    <w:rsid w:val="00A867F0"/>
    <w:rsid w:val="00A87ACA"/>
    <w:rsid w:val="00A9000E"/>
    <w:rsid w:val="00A92E8F"/>
    <w:rsid w:val="00A9382F"/>
    <w:rsid w:val="00A938DB"/>
    <w:rsid w:val="00A93C99"/>
    <w:rsid w:val="00A93CA0"/>
    <w:rsid w:val="00A94EE4"/>
    <w:rsid w:val="00A94F08"/>
    <w:rsid w:val="00A94F7B"/>
    <w:rsid w:val="00A95612"/>
    <w:rsid w:val="00A9584D"/>
    <w:rsid w:val="00A96408"/>
    <w:rsid w:val="00A96D18"/>
    <w:rsid w:val="00A975E6"/>
    <w:rsid w:val="00A97BB3"/>
    <w:rsid w:val="00A97FA0"/>
    <w:rsid w:val="00AA0314"/>
    <w:rsid w:val="00AA2207"/>
    <w:rsid w:val="00AA2A85"/>
    <w:rsid w:val="00AA2B5C"/>
    <w:rsid w:val="00AA31DE"/>
    <w:rsid w:val="00AA34B3"/>
    <w:rsid w:val="00AA3799"/>
    <w:rsid w:val="00AA3ADF"/>
    <w:rsid w:val="00AA4023"/>
    <w:rsid w:val="00AA4637"/>
    <w:rsid w:val="00AA5F72"/>
    <w:rsid w:val="00AA63BA"/>
    <w:rsid w:val="00AA6523"/>
    <w:rsid w:val="00AA74CC"/>
    <w:rsid w:val="00AB1486"/>
    <w:rsid w:val="00AB1940"/>
    <w:rsid w:val="00AB1AEA"/>
    <w:rsid w:val="00AB1B14"/>
    <w:rsid w:val="00AB20B4"/>
    <w:rsid w:val="00AB22A3"/>
    <w:rsid w:val="00AB42F1"/>
    <w:rsid w:val="00AB5CED"/>
    <w:rsid w:val="00AB665D"/>
    <w:rsid w:val="00AB67AD"/>
    <w:rsid w:val="00AB6964"/>
    <w:rsid w:val="00AB6AC2"/>
    <w:rsid w:val="00AB784C"/>
    <w:rsid w:val="00AB7D89"/>
    <w:rsid w:val="00AC065C"/>
    <w:rsid w:val="00AC361B"/>
    <w:rsid w:val="00AC4AC3"/>
    <w:rsid w:val="00AC4BEA"/>
    <w:rsid w:val="00AC5FEC"/>
    <w:rsid w:val="00AC6133"/>
    <w:rsid w:val="00AC70B8"/>
    <w:rsid w:val="00AC7E96"/>
    <w:rsid w:val="00AD0506"/>
    <w:rsid w:val="00AD08ED"/>
    <w:rsid w:val="00AD1352"/>
    <w:rsid w:val="00AD14FF"/>
    <w:rsid w:val="00AD1507"/>
    <w:rsid w:val="00AD15AC"/>
    <w:rsid w:val="00AD15F1"/>
    <w:rsid w:val="00AD1F6E"/>
    <w:rsid w:val="00AD215E"/>
    <w:rsid w:val="00AD34C0"/>
    <w:rsid w:val="00AD34E0"/>
    <w:rsid w:val="00AD39C9"/>
    <w:rsid w:val="00AD3AF7"/>
    <w:rsid w:val="00AD3E01"/>
    <w:rsid w:val="00AD435B"/>
    <w:rsid w:val="00AD486B"/>
    <w:rsid w:val="00AD549A"/>
    <w:rsid w:val="00AD5DDC"/>
    <w:rsid w:val="00AD5F20"/>
    <w:rsid w:val="00AD6BAE"/>
    <w:rsid w:val="00AD6C98"/>
    <w:rsid w:val="00AD71CB"/>
    <w:rsid w:val="00AD756B"/>
    <w:rsid w:val="00AD7D23"/>
    <w:rsid w:val="00AE010D"/>
    <w:rsid w:val="00AE08F6"/>
    <w:rsid w:val="00AE0A56"/>
    <w:rsid w:val="00AE207D"/>
    <w:rsid w:val="00AE40E2"/>
    <w:rsid w:val="00AE41CA"/>
    <w:rsid w:val="00AE443C"/>
    <w:rsid w:val="00AE472B"/>
    <w:rsid w:val="00AE4B16"/>
    <w:rsid w:val="00AE598C"/>
    <w:rsid w:val="00AE6374"/>
    <w:rsid w:val="00AE63C1"/>
    <w:rsid w:val="00AE66B4"/>
    <w:rsid w:val="00AE67A7"/>
    <w:rsid w:val="00AE6E19"/>
    <w:rsid w:val="00AE709A"/>
    <w:rsid w:val="00AE715C"/>
    <w:rsid w:val="00AE7AAE"/>
    <w:rsid w:val="00AF0913"/>
    <w:rsid w:val="00AF096E"/>
    <w:rsid w:val="00AF185F"/>
    <w:rsid w:val="00AF25BC"/>
    <w:rsid w:val="00AF3A9C"/>
    <w:rsid w:val="00AF41A6"/>
    <w:rsid w:val="00AF4529"/>
    <w:rsid w:val="00AF461D"/>
    <w:rsid w:val="00AF4671"/>
    <w:rsid w:val="00AF47DA"/>
    <w:rsid w:val="00AF4F7C"/>
    <w:rsid w:val="00AF58CE"/>
    <w:rsid w:val="00AF5AAD"/>
    <w:rsid w:val="00AF5EBD"/>
    <w:rsid w:val="00AF5EF3"/>
    <w:rsid w:val="00AF66A1"/>
    <w:rsid w:val="00AF66A4"/>
    <w:rsid w:val="00AF68FD"/>
    <w:rsid w:val="00AF73C8"/>
    <w:rsid w:val="00AF7BD9"/>
    <w:rsid w:val="00B00212"/>
    <w:rsid w:val="00B002C2"/>
    <w:rsid w:val="00B00489"/>
    <w:rsid w:val="00B00EC2"/>
    <w:rsid w:val="00B00F09"/>
    <w:rsid w:val="00B0195B"/>
    <w:rsid w:val="00B0259F"/>
    <w:rsid w:val="00B02B59"/>
    <w:rsid w:val="00B03B26"/>
    <w:rsid w:val="00B03E0C"/>
    <w:rsid w:val="00B03F23"/>
    <w:rsid w:val="00B04431"/>
    <w:rsid w:val="00B04538"/>
    <w:rsid w:val="00B04BE9"/>
    <w:rsid w:val="00B04C11"/>
    <w:rsid w:val="00B04F24"/>
    <w:rsid w:val="00B05138"/>
    <w:rsid w:val="00B0539D"/>
    <w:rsid w:val="00B0590E"/>
    <w:rsid w:val="00B05F4F"/>
    <w:rsid w:val="00B074A2"/>
    <w:rsid w:val="00B07C77"/>
    <w:rsid w:val="00B106EC"/>
    <w:rsid w:val="00B10EE3"/>
    <w:rsid w:val="00B10F48"/>
    <w:rsid w:val="00B11625"/>
    <w:rsid w:val="00B11792"/>
    <w:rsid w:val="00B1237A"/>
    <w:rsid w:val="00B12DCB"/>
    <w:rsid w:val="00B134ED"/>
    <w:rsid w:val="00B136E4"/>
    <w:rsid w:val="00B13E6C"/>
    <w:rsid w:val="00B142E9"/>
    <w:rsid w:val="00B145BE"/>
    <w:rsid w:val="00B14985"/>
    <w:rsid w:val="00B1587F"/>
    <w:rsid w:val="00B17161"/>
    <w:rsid w:val="00B17926"/>
    <w:rsid w:val="00B17ECC"/>
    <w:rsid w:val="00B20231"/>
    <w:rsid w:val="00B20322"/>
    <w:rsid w:val="00B2057A"/>
    <w:rsid w:val="00B20B53"/>
    <w:rsid w:val="00B20CBF"/>
    <w:rsid w:val="00B2100A"/>
    <w:rsid w:val="00B21C16"/>
    <w:rsid w:val="00B22040"/>
    <w:rsid w:val="00B23128"/>
    <w:rsid w:val="00B234AF"/>
    <w:rsid w:val="00B24703"/>
    <w:rsid w:val="00B2549F"/>
    <w:rsid w:val="00B25F92"/>
    <w:rsid w:val="00B27AA6"/>
    <w:rsid w:val="00B27C06"/>
    <w:rsid w:val="00B303D7"/>
    <w:rsid w:val="00B31120"/>
    <w:rsid w:val="00B3192E"/>
    <w:rsid w:val="00B329B4"/>
    <w:rsid w:val="00B32DA0"/>
    <w:rsid w:val="00B32FBE"/>
    <w:rsid w:val="00B3348B"/>
    <w:rsid w:val="00B337E0"/>
    <w:rsid w:val="00B36107"/>
    <w:rsid w:val="00B36657"/>
    <w:rsid w:val="00B36856"/>
    <w:rsid w:val="00B36DDF"/>
    <w:rsid w:val="00B378E9"/>
    <w:rsid w:val="00B37DB7"/>
    <w:rsid w:val="00B406B9"/>
    <w:rsid w:val="00B40DC0"/>
    <w:rsid w:val="00B415DD"/>
    <w:rsid w:val="00B419E0"/>
    <w:rsid w:val="00B41F2E"/>
    <w:rsid w:val="00B4293D"/>
    <w:rsid w:val="00B436D0"/>
    <w:rsid w:val="00B4374E"/>
    <w:rsid w:val="00B43895"/>
    <w:rsid w:val="00B43E04"/>
    <w:rsid w:val="00B444BB"/>
    <w:rsid w:val="00B449FD"/>
    <w:rsid w:val="00B45662"/>
    <w:rsid w:val="00B45B53"/>
    <w:rsid w:val="00B45EAF"/>
    <w:rsid w:val="00B45EB6"/>
    <w:rsid w:val="00B466C5"/>
    <w:rsid w:val="00B46867"/>
    <w:rsid w:val="00B46DED"/>
    <w:rsid w:val="00B47674"/>
    <w:rsid w:val="00B478A4"/>
    <w:rsid w:val="00B509D6"/>
    <w:rsid w:val="00B50F51"/>
    <w:rsid w:val="00B5181D"/>
    <w:rsid w:val="00B5183B"/>
    <w:rsid w:val="00B51ACC"/>
    <w:rsid w:val="00B51EFB"/>
    <w:rsid w:val="00B521F9"/>
    <w:rsid w:val="00B52C29"/>
    <w:rsid w:val="00B5301D"/>
    <w:rsid w:val="00B5339E"/>
    <w:rsid w:val="00B54C1D"/>
    <w:rsid w:val="00B54F57"/>
    <w:rsid w:val="00B5642B"/>
    <w:rsid w:val="00B6009F"/>
    <w:rsid w:val="00B602D0"/>
    <w:rsid w:val="00B61217"/>
    <w:rsid w:val="00B624C6"/>
    <w:rsid w:val="00B63373"/>
    <w:rsid w:val="00B63466"/>
    <w:rsid w:val="00B64A16"/>
    <w:rsid w:val="00B64C51"/>
    <w:rsid w:val="00B65C31"/>
    <w:rsid w:val="00B669F3"/>
    <w:rsid w:val="00B66AD5"/>
    <w:rsid w:val="00B66BBB"/>
    <w:rsid w:val="00B70193"/>
    <w:rsid w:val="00B718F5"/>
    <w:rsid w:val="00B72136"/>
    <w:rsid w:val="00B72871"/>
    <w:rsid w:val="00B73188"/>
    <w:rsid w:val="00B7344E"/>
    <w:rsid w:val="00B73E5E"/>
    <w:rsid w:val="00B74343"/>
    <w:rsid w:val="00B748A8"/>
    <w:rsid w:val="00B748CB"/>
    <w:rsid w:val="00B757C8"/>
    <w:rsid w:val="00B75B04"/>
    <w:rsid w:val="00B75C15"/>
    <w:rsid w:val="00B7688C"/>
    <w:rsid w:val="00B77978"/>
    <w:rsid w:val="00B77B15"/>
    <w:rsid w:val="00B77DF4"/>
    <w:rsid w:val="00B804D4"/>
    <w:rsid w:val="00B815C2"/>
    <w:rsid w:val="00B81764"/>
    <w:rsid w:val="00B828B0"/>
    <w:rsid w:val="00B82C8B"/>
    <w:rsid w:val="00B8328B"/>
    <w:rsid w:val="00B8390A"/>
    <w:rsid w:val="00B84149"/>
    <w:rsid w:val="00B84425"/>
    <w:rsid w:val="00B84539"/>
    <w:rsid w:val="00B84660"/>
    <w:rsid w:val="00B8479A"/>
    <w:rsid w:val="00B85117"/>
    <w:rsid w:val="00B8620B"/>
    <w:rsid w:val="00B86245"/>
    <w:rsid w:val="00B86627"/>
    <w:rsid w:val="00B90419"/>
    <w:rsid w:val="00B90597"/>
    <w:rsid w:val="00B915DC"/>
    <w:rsid w:val="00B91B82"/>
    <w:rsid w:val="00B9246E"/>
    <w:rsid w:val="00B932EE"/>
    <w:rsid w:val="00B9356C"/>
    <w:rsid w:val="00B938C5"/>
    <w:rsid w:val="00B94373"/>
    <w:rsid w:val="00B951CC"/>
    <w:rsid w:val="00B955ED"/>
    <w:rsid w:val="00B95610"/>
    <w:rsid w:val="00B95AD2"/>
    <w:rsid w:val="00B96501"/>
    <w:rsid w:val="00B97234"/>
    <w:rsid w:val="00B97345"/>
    <w:rsid w:val="00B97BAF"/>
    <w:rsid w:val="00B97D82"/>
    <w:rsid w:val="00BA02AE"/>
    <w:rsid w:val="00BA0EE2"/>
    <w:rsid w:val="00BA1C6D"/>
    <w:rsid w:val="00BA1D46"/>
    <w:rsid w:val="00BA1D74"/>
    <w:rsid w:val="00BA1ED5"/>
    <w:rsid w:val="00BA30F0"/>
    <w:rsid w:val="00BA324D"/>
    <w:rsid w:val="00BA36A2"/>
    <w:rsid w:val="00BA3AB6"/>
    <w:rsid w:val="00BA412E"/>
    <w:rsid w:val="00BA4878"/>
    <w:rsid w:val="00BA4CA7"/>
    <w:rsid w:val="00BA4E29"/>
    <w:rsid w:val="00BA5A7D"/>
    <w:rsid w:val="00BA5FC8"/>
    <w:rsid w:val="00BA681C"/>
    <w:rsid w:val="00BA6E47"/>
    <w:rsid w:val="00BA7138"/>
    <w:rsid w:val="00BB00A6"/>
    <w:rsid w:val="00BB07E6"/>
    <w:rsid w:val="00BB122A"/>
    <w:rsid w:val="00BB1E31"/>
    <w:rsid w:val="00BB21F9"/>
    <w:rsid w:val="00BB22AD"/>
    <w:rsid w:val="00BB2338"/>
    <w:rsid w:val="00BB2ED1"/>
    <w:rsid w:val="00BB4118"/>
    <w:rsid w:val="00BB4780"/>
    <w:rsid w:val="00BB599B"/>
    <w:rsid w:val="00BB6DE0"/>
    <w:rsid w:val="00BB6DFF"/>
    <w:rsid w:val="00BB74FB"/>
    <w:rsid w:val="00BB7AF9"/>
    <w:rsid w:val="00BC01B7"/>
    <w:rsid w:val="00BC057D"/>
    <w:rsid w:val="00BC1FC1"/>
    <w:rsid w:val="00BC229A"/>
    <w:rsid w:val="00BC32DE"/>
    <w:rsid w:val="00BC35CB"/>
    <w:rsid w:val="00BC3622"/>
    <w:rsid w:val="00BC390A"/>
    <w:rsid w:val="00BC3FB9"/>
    <w:rsid w:val="00BC446D"/>
    <w:rsid w:val="00BC47E8"/>
    <w:rsid w:val="00BC4D64"/>
    <w:rsid w:val="00BC52D7"/>
    <w:rsid w:val="00BC643E"/>
    <w:rsid w:val="00BC6D39"/>
    <w:rsid w:val="00BC7003"/>
    <w:rsid w:val="00BC768F"/>
    <w:rsid w:val="00BC7844"/>
    <w:rsid w:val="00BD0F6D"/>
    <w:rsid w:val="00BD12C7"/>
    <w:rsid w:val="00BD2C6F"/>
    <w:rsid w:val="00BD34DD"/>
    <w:rsid w:val="00BD38C2"/>
    <w:rsid w:val="00BD4048"/>
    <w:rsid w:val="00BD44CF"/>
    <w:rsid w:val="00BD4727"/>
    <w:rsid w:val="00BD4EE8"/>
    <w:rsid w:val="00BD50B2"/>
    <w:rsid w:val="00BD510E"/>
    <w:rsid w:val="00BD60C5"/>
    <w:rsid w:val="00BE02F7"/>
    <w:rsid w:val="00BE0B59"/>
    <w:rsid w:val="00BE0DC7"/>
    <w:rsid w:val="00BE157E"/>
    <w:rsid w:val="00BE19DE"/>
    <w:rsid w:val="00BE1FDF"/>
    <w:rsid w:val="00BE26B7"/>
    <w:rsid w:val="00BE28FA"/>
    <w:rsid w:val="00BE2C30"/>
    <w:rsid w:val="00BE2E9E"/>
    <w:rsid w:val="00BE3187"/>
    <w:rsid w:val="00BE3B0F"/>
    <w:rsid w:val="00BE44BE"/>
    <w:rsid w:val="00BE48B8"/>
    <w:rsid w:val="00BE4D7F"/>
    <w:rsid w:val="00BE5FBB"/>
    <w:rsid w:val="00BE7125"/>
    <w:rsid w:val="00BE7D4E"/>
    <w:rsid w:val="00BF0570"/>
    <w:rsid w:val="00BF0853"/>
    <w:rsid w:val="00BF08CA"/>
    <w:rsid w:val="00BF09DB"/>
    <w:rsid w:val="00BF0D9C"/>
    <w:rsid w:val="00BF13ED"/>
    <w:rsid w:val="00BF19B5"/>
    <w:rsid w:val="00BF1C57"/>
    <w:rsid w:val="00BF2C12"/>
    <w:rsid w:val="00BF2E54"/>
    <w:rsid w:val="00BF4B73"/>
    <w:rsid w:val="00BF4C6B"/>
    <w:rsid w:val="00BF524A"/>
    <w:rsid w:val="00BF56B0"/>
    <w:rsid w:val="00BF5A2C"/>
    <w:rsid w:val="00BF5C66"/>
    <w:rsid w:val="00BF5E79"/>
    <w:rsid w:val="00BF63C1"/>
    <w:rsid w:val="00BF669E"/>
    <w:rsid w:val="00BF693B"/>
    <w:rsid w:val="00BF6F5B"/>
    <w:rsid w:val="00C00C9B"/>
    <w:rsid w:val="00C01E78"/>
    <w:rsid w:val="00C023DF"/>
    <w:rsid w:val="00C034F6"/>
    <w:rsid w:val="00C04092"/>
    <w:rsid w:val="00C04476"/>
    <w:rsid w:val="00C04672"/>
    <w:rsid w:val="00C0486F"/>
    <w:rsid w:val="00C04E73"/>
    <w:rsid w:val="00C058AB"/>
    <w:rsid w:val="00C05B7A"/>
    <w:rsid w:val="00C0684F"/>
    <w:rsid w:val="00C0774F"/>
    <w:rsid w:val="00C109CA"/>
    <w:rsid w:val="00C11E8C"/>
    <w:rsid w:val="00C12A21"/>
    <w:rsid w:val="00C130D4"/>
    <w:rsid w:val="00C13218"/>
    <w:rsid w:val="00C14171"/>
    <w:rsid w:val="00C141B2"/>
    <w:rsid w:val="00C141BC"/>
    <w:rsid w:val="00C14B7D"/>
    <w:rsid w:val="00C1582B"/>
    <w:rsid w:val="00C15F82"/>
    <w:rsid w:val="00C16364"/>
    <w:rsid w:val="00C166AB"/>
    <w:rsid w:val="00C1687C"/>
    <w:rsid w:val="00C176BE"/>
    <w:rsid w:val="00C17FED"/>
    <w:rsid w:val="00C20CAC"/>
    <w:rsid w:val="00C21219"/>
    <w:rsid w:val="00C212AB"/>
    <w:rsid w:val="00C22838"/>
    <w:rsid w:val="00C22C57"/>
    <w:rsid w:val="00C22F7B"/>
    <w:rsid w:val="00C2358D"/>
    <w:rsid w:val="00C2471B"/>
    <w:rsid w:val="00C25032"/>
    <w:rsid w:val="00C2518E"/>
    <w:rsid w:val="00C25B6C"/>
    <w:rsid w:val="00C2634F"/>
    <w:rsid w:val="00C26EA9"/>
    <w:rsid w:val="00C26F90"/>
    <w:rsid w:val="00C278A3"/>
    <w:rsid w:val="00C31461"/>
    <w:rsid w:val="00C3170B"/>
    <w:rsid w:val="00C31863"/>
    <w:rsid w:val="00C31F45"/>
    <w:rsid w:val="00C32554"/>
    <w:rsid w:val="00C32ABD"/>
    <w:rsid w:val="00C33187"/>
    <w:rsid w:val="00C33CE3"/>
    <w:rsid w:val="00C35492"/>
    <w:rsid w:val="00C35756"/>
    <w:rsid w:val="00C36DF6"/>
    <w:rsid w:val="00C36E04"/>
    <w:rsid w:val="00C377A8"/>
    <w:rsid w:val="00C37824"/>
    <w:rsid w:val="00C378BA"/>
    <w:rsid w:val="00C37A8E"/>
    <w:rsid w:val="00C40A0F"/>
    <w:rsid w:val="00C41F41"/>
    <w:rsid w:val="00C421CA"/>
    <w:rsid w:val="00C4255D"/>
    <w:rsid w:val="00C428AA"/>
    <w:rsid w:val="00C43010"/>
    <w:rsid w:val="00C43BD0"/>
    <w:rsid w:val="00C43CB4"/>
    <w:rsid w:val="00C44E40"/>
    <w:rsid w:val="00C45204"/>
    <w:rsid w:val="00C45962"/>
    <w:rsid w:val="00C45F9B"/>
    <w:rsid w:val="00C46393"/>
    <w:rsid w:val="00C4650A"/>
    <w:rsid w:val="00C46F64"/>
    <w:rsid w:val="00C473FA"/>
    <w:rsid w:val="00C476D6"/>
    <w:rsid w:val="00C478B9"/>
    <w:rsid w:val="00C47AEF"/>
    <w:rsid w:val="00C47DB1"/>
    <w:rsid w:val="00C5031C"/>
    <w:rsid w:val="00C5091E"/>
    <w:rsid w:val="00C5112D"/>
    <w:rsid w:val="00C51758"/>
    <w:rsid w:val="00C51A4C"/>
    <w:rsid w:val="00C52A10"/>
    <w:rsid w:val="00C52C70"/>
    <w:rsid w:val="00C538D6"/>
    <w:rsid w:val="00C54375"/>
    <w:rsid w:val="00C545BD"/>
    <w:rsid w:val="00C54F8C"/>
    <w:rsid w:val="00C57738"/>
    <w:rsid w:val="00C60894"/>
    <w:rsid w:val="00C60EEF"/>
    <w:rsid w:val="00C61909"/>
    <w:rsid w:val="00C62B1F"/>
    <w:rsid w:val="00C63354"/>
    <w:rsid w:val="00C634CE"/>
    <w:rsid w:val="00C63A3A"/>
    <w:rsid w:val="00C640A4"/>
    <w:rsid w:val="00C640EB"/>
    <w:rsid w:val="00C64AC4"/>
    <w:rsid w:val="00C65029"/>
    <w:rsid w:val="00C650C1"/>
    <w:rsid w:val="00C65C16"/>
    <w:rsid w:val="00C65D0E"/>
    <w:rsid w:val="00C6638D"/>
    <w:rsid w:val="00C66711"/>
    <w:rsid w:val="00C67BC1"/>
    <w:rsid w:val="00C701F1"/>
    <w:rsid w:val="00C70380"/>
    <w:rsid w:val="00C72D1C"/>
    <w:rsid w:val="00C7442B"/>
    <w:rsid w:val="00C7545B"/>
    <w:rsid w:val="00C754C2"/>
    <w:rsid w:val="00C75B20"/>
    <w:rsid w:val="00C75EA4"/>
    <w:rsid w:val="00C7631B"/>
    <w:rsid w:val="00C7710B"/>
    <w:rsid w:val="00C77135"/>
    <w:rsid w:val="00C77187"/>
    <w:rsid w:val="00C7764B"/>
    <w:rsid w:val="00C805DD"/>
    <w:rsid w:val="00C80E83"/>
    <w:rsid w:val="00C81644"/>
    <w:rsid w:val="00C81E23"/>
    <w:rsid w:val="00C81F88"/>
    <w:rsid w:val="00C825A3"/>
    <w:rsid w:val="00C82EBD"/>
    <w:rsid w:val="00C830EF"/>
    <w:rsid w:val="00C8344D"/>
    <w:rsid w:val="00C84597"/>
    <w:rsid w:val="00C851E6"/>
    <w:rsid w:val="00C853D7"/>
    <w:rsid w:val="00C85903"/>
    <w:rsid w:val="00C867FD"/>
    <w:rsid w:val="00C87A34"/>
    <w:rsid w:val="00C91243"/>
    <w:rsid w:val="00C91B95"/>
    <w:rsid w:val="00C91E7F"/>
    <w:rsid w:val="00C920CE"/>
    <w:rsid w:val="00C92445"/>
    <w:rsid w:val="00C93502"/>
    <w:rsid w:val="00C9446C"/>
    <w:rsid w:val="00C947E1"/>
    <w:rsid w:val="00C949CD"/>
    <w:rsid w:val="00C95166"/>
    <w:rsid w:val="00C9529A"/>
    <w:rsid w:val="00C95394"/>
    <w:rsid w:val="00C95B0C"/>
    <w:rsid w:val="00C97BAC"/>
    <w:rsid w:val="00CA04EC"/>
    <w:rsid w:val="00CA0CBB"/>
    <w:rsid w:val="00CA183F"/>
    <w:rsid w:val="00CA2134"/>
    <w:rsid w:val="00CA24A3"/>
    <w:rsid w:val="00CA284E"/>
    <w:rsid w:val="00CA2F20"/>
    <w:rsid w:val="00CA3150"/>
    <w:rsid w:val="00CA385F"/>
    <w:rsid w:val="00CA3FB7"/>
    <w:rsid w:val="00CA416E"/>
    <w:rsid w:val="00CA4337"/>
    <w:rsid w:val="00CA4E13"/>
    <w:rsid w:val="00CA4FA3"/>
    <w:rsid w:val="00CA5245"/>
    <w:rsid w:val="00CA66D7"/>
    <w:rsid w:val="00CA6C61"/>
    <w:rsid w:val="00CA6E85"/>
    <w:rsid w:val="00CA72FF"/>
    <w:rsid w:val="00CA735A"/>
    <w:rsid w:val="00CA74E4"/>
    <w:rsid w:val="00CA7550"/>
    <w:rsid w:val="00CA79C5"/>
    <w:rsid w:val="00CA7C99"/>
    <w:rsid w:val="00CB1200"/>
    <w:rsid w:val="00CB1379"/>
    <w:rsid w:val="00CB184F"/>
    <w:rsid w:val="00CB192B"/>
    <w:rsid w:val="00CB1DB9"/>
    <w:rsid w:val="00CB286F"/>
    <w:rsid w:val="00CB2AD2"/>
    <w:rsid w:val="00CB3341"/>
    <w:rsid w:val="00CB39F8"/>
    <w:rsid w:val="00CB403F"/>
    <w:rsid w:val="00CB4103"/>
    <w:rsid w:val="00CB4B85"/>
    <w:rsid w:val="00CB4C1D"/>
    <w:rsid w:val="00CB56B8"/>
    <w:rsid w:val="00CB5C26"/>
    <w:rsid w:val="00CB5F13"/>
    <w:rsid w:val="00CB704B"/>
    <w:rsid w:val="00CB7200"/>
    <w:rsid w:val="00CB750A"/>
    <w:rsid w:val="00CB76D6"/>
    <w:rsid w:val="00CC02AD"/>
    <w:rsid w:val="00CC0616"/>
    <w:rsid w:val="00CC087E"/>
    <w:rsid w:val="00CC0CBB"/>
    <w:rsid w:val="00CC18D3"/>
    <w:rsid w:val="00CC2AF9"/>
    <w:rsid w:val="00CC3203"/>
    <w:rsid w:val="00CC35EB"/>
    <w:rsid w:val="00CC383A"/>
    <w:rsid w:val="00CC3929"/>
    <w:rsid w:val="00CC6F6C"/>
    <w:rsid w:val="00CC70F1"/>
    <w:rsid w:val="00CC74A1"/>
    <w:rsid w:val="00CC7C76"/>
    <w:rsid w:val="00CD1529"/>
    <w:rsid w:val="00CD1E5C"/>
    <w:rsid w:val="00CD2BD2"/>
    <w:rsid w:val="00CD2CF2"/>
    <w:rsid w:val="00CD3C1B"/>
    <w:rsid w:val="00CD4323"/>
    <w:rsid w:val="00CD50CB"/>
    <w:rsid w:val="00CD516E"/>
    <w:rsid w:val="00CD5B0F"/>
    <w:rsid w:val="00CD66CC"/>
    <w:rsid w:val="00CD6D4D"/>
    <w:rsid w:val="00CD74D0"/>
    <w:rsid w:val="00CD784E"/>
    <w:rsid w:val="00CD7868"/>
    <w:rsid w:val="00CE0772"/>
    <w:rsid w:val="00CE07FE"/>
    <w:rsid w:val="00CE0B8B"/>
    <w:rsid w:val="00CE105B"/>
    <w:rsid w:val="00CE18C1"/>
    <w:rsid w:val="00CE193C"/>
    <w:rsid w:val="00CE23AE"/>
    <w:rsid w:val="00CE2AB1"/>
    <w:rsid w:val="00CE2F85"/>
    <w:rsid w:val="00CE34F6"/>
    <w:rsid w:val="00CE35DD"/>
    <w:rsid w:val="00CE3923"/>
    <w:rsid w:val="00CE3F98"/>
    <w:rsid w:val="00CE4DAB"/>
    <w:rsid w:val="00CE5269"/>
    <w:rsid w:val="00CE6759"/>
    <w:rsid w:val="00CE7688"/>
    <w:rsid w:val="00CE778D"/>
    <w:rsid w:val="00CE7886"/>
    <w:rsid w:val="00CE78F1"/>
    <w:rsid w:val="00CE7CCB"/>
    <w:rsid w:val="00CE7E39"/>
    <w:rsid w:val="00CE7EB8"/>
    <w:rsid w:val="00CF18A5"/>
    <w:rsid w:val="00CF2143"/>
    <w:rsid w:val="00CF23A3"/>
    <w:rsid w:val="00CF2852"/>
    <w:rsid w:val="00CF28D8"/>
    <w:rsid w:val="00CF31A1"/>
    <w:rsid w:val="00CF36FA"/>
    <w:rsid w:val="00CF3CB0"/>
    <w:rsid w:val="00CF3FD5"/>
    <w:rsid w:val="00CF447E"/>
    <w:rsid w:val="00CF45E6"/>
    <w:rsid w:val="00CF57D8"/>
    <w:rsid w:val="00CF6375"/>
    <w:rsid w:val="00CF6406"/>
    <w:rsid w:val="00CF6569"/>
    <w:rsid w:val="00CF7382"/>
    <w:rsid w:val="00D016DC"/>
    <w:rsid w:val="00D01E7C"/>
    <w:rsid w:val="00D027C7"/>
    <w:rsid w:val="00D02DC6"/>
    <w:rsid w:val="00D03007"/>
    <w:rsid w:val="00D037AD"/>
    <w:rsid w:val="00D0518B"/>
    <w:rsid w:val="00D057C9"/>
    <w:rsid w:val="00D058E8"/>
    <w:rsid w:val="00D05952"/>
    <w:rsid w:val="00D068D8"/>
    <w:rsid w:val="00D072E6"/>
    <w:rsid w:val="00D07D40"/>
    <w:rsid w:val="00D104E2"/>
    <w:rsid w:val="00D11506"/>
    <w:rsid w:val="00D127D7"/>
    <w:rsid w:val="00D12F94"/>
    <w:rsid w:val="00D13239"/>
    <w:rsid w:val="00D13DAB"/>
    <w:rsid w:val="00D146FC"/>
    <w:rsid w:val="00D153FA"/>
    <w:rsid w:val="00D1576A"/>
    <w:rsid w:val="00D15922"/>
    <w:rsid w:val="00D15FD1"/>
    <w:rsid w:val="00D16D7D"/>
    <w:rsid w:val="00D177EE"/>
    <w:rsid w:val="00D20271"/>
    <w:rsid w:val="00D211A9"/>
    <w:rsid w:val="00D2186E"/>
    <w:rsid w:val="00D21BEA"/>
    <w:rsid w:val="00D22231"/>
    <w:rsid w:val="00D22397"/>
    <w:rsid w:val="00D22489"/>
    <w:rsid w:val="00D234B9"/>
    <w:rsid w:val="00D24701"/>
    <w:rsid w:val="00D24F15"/>
    <w:rsid w:val="00D25AA7"/>
    <w:rsid w:val="00D2664C"/>
    <w:rsid w:val="00D26866"/>
    <w:rsid w:val="00D26EEA"/>
    <w:rsid w:val="00D26FDA"/>
    <w:rsid w:val="00D272B8"/>
    <w:rsid w:val="00D27351"/>
    <w:rsid w:val="00D273D7"/>
    <w:rsid w:val="00D2759C"/>
    <w:rsid w:val="00D2781C"/>
    <w:rsid w:val="00D302EE"/>
    <w:rsid w:val="00D308AC"/>
    <w:rsid w:val="00D312CC"/>
    <w:rsid w:val="00D32FE8"/>
    <w:rsid w:val="00D3337A"/>
    <w:rsid w:val="00D338C0"/>
    <w:rsid w:val="00D34BD2"/>
    <w:rsid w:val="00D34E1D"/>
    <w:rsid w:val="00D355D9"/>
    <w:rsid w:val="00D35EAB"/>
    <w:rsid w:val="00D3770C"/>
    <w:rsid w:val="00D377EB"/>
    <w:rsid w:val="00D37C85"/>
    <w:rsid w:val="00D37F47"/>
    <w:rsid w:val="00D402ED"/>
    <w:rsid w:val="00D40A2F"/>
    <w:rsid w:val="00D4118B"/>
    <w:rsid w:val="00D416E3"/>
    <w:rsid w:val="00D41754"/>
    <w:rsid w:val="00D418BE"/>
    <w:rsid w:val="00D419DB"/>
    <w:rsid w:val="00D4279C"/>
    <w:rsid w:val="00D42D06"/>
    <w:rsid w:val="00D433E2"/>
    <w:rsid w:val="00D436B5"/>
    <w:rsid w:val="00D44AA4"/>
    <w:rsid w:val="00D454FE"/>
    <w:rsid w:val="00D45653"/>
    <w:rsid w:val="00D464D9"/>
    <w:rsid w:val="00D47046"/>
    <w:rsid w:val="00D47BA0"/>
    <w:rsid w:val="00D5047F"/>
    <w:rsid w:val="00D50810"/>
    <w:rsid w:val="00D50B4E"/>
    <w:rsid w:val="00D514D6"/>
    <w:rsid w:val="00D51BEB"/>
    <w:rsid w:val="00D52144"/>
    <w:rsid w:val="00D525C0"/>
    <w:rsid w:val="00D52894"/>
    <w:rsid w:val="00D52CAD"/>
    <w:rsid w:val="00D53198"/>
    <w:rsid w:val="00D550F1"/>
    <w:rsid w:val="00D5517B"/>
    <w:rsid w:val="00D56347"/>
    <w:rsid w:val="00D568F8"/>
    <w:rsid w:val="00D56FED"/>
    <w:rsid w:val="00D57A07"/>
    <w:rsid w:val="00D57EDF"/>
    <w:rsid w:val="00D60697"/>
    <w:rsid w:val="00D611BC"/>
    <w:rsid w:val="00D61D64"/>
    <w:rsid w:val="00D61E9A"/>
    <w:rsid w:val="00D61F5D"/>
    <w:rsid w:val="00D62869"/>
    <w:rsid w:val="00D628D2"/>
    <w:rsid w:val="00D62A67"/>
    <w:rsid w:val="00D631C6"/>
    <w:rsid w:val="00D63EEA"/>
    <w:rsid w:val="00D6444C"/>
    <w:rsid w:val="00D647A6"/>
    <w:rsid w:val="00D654EE"/>
    <w:rsid w:val="00D65F64"/>
    <w:rsid w:val="00D66FAF"/>
    <w:rsid w:val="00D6710B"/>
    <w:rsid w:val="00D6788D"/>
    <w:rsid w:val="00D6796C"/>
    <w:rsid w:val="00D67C73"/>
    <w:rsid w:val="00D70240"/>
    <w:rsid w:val="00D7064D"/>
    <w:rsid w:val="00D706CB"/>
    <w:rsid w:val="00D70EB3"/>
    <w:rsid w:val="00D71099"/>
    <w:rsid w:val="00D7124B"/>
    <w:rsid w:val="00D71887"/>
    <w:rsid w:val="00D71A95"/>
    <w:rsid w:val="00D7242E"/>
    <w:rsid w:val="00D72B99"/>
    <w:rsid w:val="00D7310A"/>
    <w:rsid w:val="00D7339F"/>
    <w:rsid w:val="00D7345E"/>
    <w:rsid w:val="00D736A7"/>
    <w:rsid w:val="00D73E9C"/>
    <w:rsid w:val="00D74004"/>
    <w:rsid w:val="00D74074"/>
    <w:rsid w:val="00D75E37"/>
    <w:rsid w:val="00D7603C"/>
    <w:rsid w:val="00D76379"/>
    <w:rsid w:val="00D76790"/>
    <w:rsid w:val="00D767C8"/>
    <w:rsid w:val="00D7731E"/>
    <w:rsid w:val="00D779CB"/>
    <w:rsid w:val="00D77DC0"/>
    <w:rsid w:val="00D8052B"/>
    <w:rsid w:val="00D806E2"/>
    <w:rsid w:val="00D80C00"/>
    <w:rsid w:val="00D80F82"/>
    <w:rsid w:val="00D81110"/>
    <w:rsid w:val="00D8151D"/>
    <w:rsid w:val="00D81BB9"/>
    <w:rsid w:val="00D82381"/>
    <w:rsid w:val="00D83481"/>
    <w:rsid w:val="00D83A68"/>
    <w:rsid w:val="00D845E2"/>
    <w:rsid w:val="00D84801"/>
    <w:rsid w:val="00D84BD2"/>
    <w:rsid w:val="00D84CF7"/>
    <w:rsid w:val="00D85551"/>
    <w:rsid w:val="00D8600B"/>
    <w:rsid w:val="00D86139"/>
    <w:rsid w:val="00D8687C"/>
    <w:rsid w:val="00D86E0F"/>
    <w:rsid w:val="00D87372"/>
    <w:rsid w:val="00D938AD"/>
    <w:rsid w:val="00D9399E"/>
    <w:rsid w:val="00D944FA"/>
    <w:rsid w:val="00D94842"/>
    <w:rsid w:val="00D95422"/>
    <w:rsid w:val="00D95708"/>
    <w:rsid w:val="00D960DE"/>
    <w:rsid w:val="00D976B2"/>
    <w:rsid w:val="00D97E45"/>
    <w:rsid w:val="00DA19AE"/>
    <w:rsid w:val="00DA19C3"/>
    <w:rsid w:val="00DA30A2"/>
    <w:rsid w:val="00DA34C5"/>
    <w:rsid w:val="00DA3DC8"/>
    <w:rsid w:val="00DA44EB"/>
    <w:rsid w:val="00DA45E0"/>
    <w:rsid w:val="00DA48C5"/>
    <w:rsid w:val="00DA4B13"/>
    <w:rsid w:val="00DA4E28"/>
    <w:rsid w:val="00DA4EE8"/>
    <w:rsid w:val="00DA548D"/>
    <w:rsid w:val="00DA54A4"/>
    <w:rsid w:val="00DA594C"/>
    <w:rsid w:val="00DA62B4"/>
    <w:rsid w:val="00DA63A2"/>
    <w:rsid w:val="00DA6E83"/>
    <w:rsid w:val="00DA71FD"/>
    <w:rsid w:val="00DA7200"/>
    <w:rsid w:val="00DA7851"/>
    <w:rsid w:val="00DB02EB"/>
    <w:rsid w:val="00DB07F7"/>
    <w:rsid w:val="00DB09A1"/>
    <w:rsid w:val="00DB0E66"/>
    <w:rsid w:val="00DB1082"/>
    <w:rsid w:val="00DB122F"/>
    <w:rsid w:val="00DB1343"/>
    <w:rsid w:val="00DB1CD9"/>
    <w:rsid w:val="00DB3312"/>
    <w:rsid w:val="00DB33BC"/>
    <w:rsid w:val="00DB386F"/>
    <w:rsid w:val="00DB3928"/>
    <w:rsid w:val="00DB3CEA"/>
    <w:rsid w:val="00DB5688"/>
    <w:rsid w:val="00DB5A98"/>
    <w:rsid w:val="00DB5F0E"/>
    <w:rsid w:val="00DB6077"/>
    <w:rsid w:val="00DB6401"/>
    <w:rsid w:val="00DB749E"/>
    <w:rsid w:val="00DB7E38"/>
    <w:rsid w:val="00DC01E2"/>
    <w:rsid w:val="00DC0205"/>
    <w:rsid w:val="00DC0283"/>
    <w:rsid w:val="00DC07EE"/>
    <w:rsid w:val="00DC0880"/>
    <w:rsid w:val="00DC11E1"/>
    <w:rsid w:val="00DC131D"/>
    <w:rsid w:val="00DC1D27"/>
    <w:rsid w:val="00DC2E59"/>
    <w:rsid w:val="00DC3AEB"/>
    <w:rsid w:val="00DC3E61"/>
    <w:rsid w:val="00DC4724"/>
    <w:rsid w:val="00DC49EE"/>
    <w:rsid w:val="00DC4BB7"/>
    <w:rsid w:val="00DC6E72"/>
    <w:rsid w:val="00DC7DDE"/>
    <w:rsid w:val="00DD06EC"/>
    <w:rsid w:val="00DD0845"/>
    <w:rsid w:val="00DD1336"/>
    <w:rsid w:val="00DD1A53"/>
    <w:rsid w:val="00DD2330"/>
    <w:rsid w:val="00DD303A"/>
    <w:rsid w:val="00DD3989"/>
    <w:rsid w:val="00DD4056"/>
    <w:rsid w:val="00DD40A7"/>
    <w:rsid w:val="00DD4AD2"/>
    <w:rsid w:val="00DD4C92"/>
    <w:rsid w:val="00DD4DE9"/>
    <w:rsid w:val="00DD5118"/>
    <w:rsid w:val="00DD54DD"/>
    <w:rsid w:val="00DD562B"/>
    <w:rsid w:val="00DD6BCE"/>
    <w:rsid w:val="00DD6CD1"/>
    <w:rsid w:val="00DD73A4"/>
    <w:rsid w:val="00DD74CE"/>
    <w:rsid w:val="00DE0E26"/>
    <w:rsid w:val="00DE2C84"/>
    <w:rsid w:val="00DE2E0D"/>
    <w:rsid w:val="00DE390B"/>
    <w:rsid w:val="00DE3AD9"/>
    <w:rsid w:val="00DE48CE"/>
    <w:rsid w:val="00DE4FC0"/>
    <w:rsid w:val="00DE5DE3"/>
    <w:rsid w:val="00DE62CD"/>
    <w:rsid w:val="00DE660B"/>
    <w:rsid w:val="00DE72E2"/>
    <w:rsid w:val="00DF0BC5"/>
    <w:rsid w:val="00DF0C12"/>
    <w:rsid w:val="00DF116D"/>
    <w:rsid w:val="00DF1A2C"/>
    <w:rsid w:val="00DF1B19"/>
    <w:rsid w:val="00DF1CBF"/>
    <w:rsid w:val="00DF2283"/>
    <w:rsid w:val="00DF2284"/>
    <w:rsid w:val="00DF2479"/>
    <w:rsid w:val="00DF28D0"/>
    <w:rsid w:val="00DF2DAD"/>
    <w:rsid w:val="00DF359F"/>
    <w:rsid w:val="00DF37F4"/>
    <w:rsid w:val="00DF3AAD"/>
    <w:rsid w:val="00DF4565"/>
    <w:rsid w:val="00DF4A17"/>
    <w:rsid w:val="00DF4BB0"/>
    <w:rsid w:val="00DF50FD"/>
    <w:rsid w:val="00DF52A0"/>
    <w:rsid w:val="00DF56C4"/>
    <w:rsid w:val="00DF58E7"/>
    <w:rsid w:val="00DF5D64"/>
    <w:rsid w:val="00DF6FF2"/>
    <w:rsid w:val="00DF7C4A"/>
    <w:rsid w:val="00E01A2A"/>
    <w:rsid w:val="00E01B19"/>
    <w:rsid w:val="00E0231A"/>
    <w:rsid w:val="00E02C8C"/>
    <w:rsid w:val="00E02CB9"/>
    <w:rsid w:val="00E030A9"/>
    <w:rsid w:val="00E04AF6"/>
    <w:rsid w:val="00E0527E"/>
    <w:rsid w:val="00E0574A"/>
    <w:rsid w:val="00E05DA2"/>
    <w:rsid w:val="00E0712D"/>
    <w:rsid w:val="00E07FBC"/>
    <w:rsid w:val="00E10677"/>
    <w:rsid w:val="00E108CF"/>
    <w:rsid w:val="00E12E5E"/>
    <w:rsid w:val="00E12F05"/>
    <w:rsid w:val="00E1301F"/>
    <w:rsid w:val="00E13210"/>
    <w:rsid w:val="00E13330"/>
    <w:rsid w:val="00E147BF"/>
    <w:rsid w:val="00E14D50"/>
    <w:rsid w:val="00E155E3"/>
    <w:rsid w:val="00E16AB8"/>
    <w:rsid w:val="00E16BD2"/>
    <w:rsid w:val="00E16C34"/>
    <w:rsid w:val="00E16C7B"/>
    <w:rsid w:val="00E16DC2"/>
    <w:rsid w:val="00E1753C"/>
    <w:rsid w:val="00E17572"/>
    <w:rsid w:val="00E17837"/>
    <w:rsid w:val="00E20CA5"/>
    <w:rsid w:val="00E22868"/>
    <w:rsid w:val="00E22AA2"/>
    <w:rsid w:val="00E23020"/>
    <w:rsid w:val="00E233A5"/>
    <w:rsid w:val="00E23D76"/>
    <w:rsid w:val="00E243D6"/>
    <w:rsid w:val="00E24944"/>
    <w:rsid w:val="00E25B88"/>
    <w:rsid w:val="00E26479"/>
    <w:rsid w:val="00E2695D"/>
    <w:rsid w:val="00E30B4A"/>
    <w:rsid w:val="00E31C8D"/>
    <w:rsid w:val="00E31FA7"/>
    <w:rsid w:val="00E32562"/>
    <w:rsid w:val="00E330B9"/>
    <w:rsid w:val="00E33721"/>
    <w:rsid w:val="00E33FD9"/>
    <w:rsid w:val="00E3465C"/>
    <w:rsid w:val="00E35173"/>
    <w:rsid w:val="00E3586F"/>
    <w:rsid w:val="00E35B30"/>
    <w:rsid w:val="00E365B1"/>
    <w:rsid w:val="00E368A3"/>
    <w:rsid w:val="00E374E6"/>
    <w:rsid w:val="00E3754A"/>
    <w:rsid w:val="00E40FDF"/>
    <w:rsid w:val="00E411B6"/>
    <w:rsid w:val="00E41978"/>
    <w:rsid w:val="00E41C70"/>
    <w:rsid w:val="00E41FF0"/>
    <w:rsid w:val="00E4247F"/>
    <w:rsid w:val="00E42582"/>
    <w:rsid w:val="00E42741"/>
    <w:rsid w:val="00E42F06"/>
    <w:rsid w:val="00E4317E"/>
    <w:rsid w:val="00E43809"/>
    <w:rsid w:val="00E43886"/>
    <w:rsid w:val="00E438AB"/>
    <w:rsid w:val="00E43CC5"/>
    <w:rsid w:val="00E4466F"/>
    <w:rsid w:val="00E446C0"/>
    <w:rsid w:val="00E45A5B"/>
    <w:rsid w:val="00E461B9"/>
    <w:rsid w:val="00E47D62"/>
    <w:rsid w:val="00E5064E"/>
    <w:rsid w:val="00E507C8"/>
    <w:rsid w:val="00E51E18"/>
    <w:rsid w:val="00E526F3"/>
    <w:rsid w:val="00E52D80"/>
    <w:rsid w:val="00E533C3"/>
    <w:rsid w:val="00E53D99"/>
    <w:rsid w:val="00E53F8D"/>
    <w:rsid w:val="00E54172"/>
    <w:rsid w:val="00E541D4"/>
    <w:rsid w:val="00E5513D"/>
    <w:rsid w:val="00E55A5B"/>
    <w:rsid w:val="00E56DB4"/>
    <w:rsid w:val="00E57770"/>
    <w:rsid w:val="00E6065C"/>
    <w:rsid w:val="00E60723"/>
    <w:rsid w:val="00E61401"/>
    <w:rsid w:val="00E61D32"/>
    <w:rsid w:val="00E62D8F"/>
    <w:rsid w:val="00E634EF"/>
    <w:rsid w:val="00E63A8A"/>
    <w:rsid w:val="00E64426"/>
    <w:rsid w:val="00E64C19"/>
    <w:rsid w:val="00E6545C"/>
    <w:rsid w:val="00E65667"/>
    <w:rsid w:val="00E65D03"/>
    <w:rsid w:val="00E66178"/>
    <w:rsid w:val="00E66294"/>
    <w:rsid w:val="00E6636C"/>
    <w:rsid w:val="00E70486"/>
    <w:rsid w:val="00E70E76"/>
    <w:rsid w:val="00E70EB5"/>
    <w:rsid w:val="00E71069"/>
    <w:rsid w:val="00E7167B"/>
    <w:rsid w:val="00E72A0C"/>
    <w:rsid w:val="00E72E88"/>
    <w:rsid w:val="00E73D8D"/>
    <w:rsid w:val="00E73FAB"/>
    <w:rsid w:val="00E743FD"/>
    <w:rsid w:val="00E75761"/>
    <w:rsid w:val="00E759C2"/>
    <w:rsid w:val="00E759D1"/>
    <w:rsid w:val="00E761DF"/>
    <w:rsid w:val="00E76498"/>
    <w:rsid w:val="00E76CA3"/>
    <w:rsid w:val="00E77C9E"/>
    <w:rsid w:val="00E77FA3"/>
    <w:rsid w:val="00E81726"/>
    <w:rsid w:val="00E8293C"/>
    <w:rsid w:val="00E84027"/>
    <w:rsid w:val="00E84184"/>
    <w:rsid w:val="00E84BA1"/>
    <w:rsid w:val="00E84DB1"/>
    <w:rsid w:val="00E8523E"/>
    <w:rsid w:val="00E86176"/>
    <w:rsid w:val="00E86972"/>
    <w:rsid w:val="00E86C8F"/>
    <w:rsid w:val="00E87293"/>
    <w:rsid w:val="00E8743A"/>
    <w:rsid w:val="00E87D44"/>
    <w:rsid w:val="00E90A22"/>
    <w:rsid w:val="00E90AD9"/>
    <w:rsid w:val="00E915DB"/>
    <w:rsid w:val="00E91F0C"/>
    <w:rsid w:val="00E9219A"/>
    <w:rsid w:val="00E936C8"/>
    <w:rsid w:val="00E951A9"/>
    <w:rsid w:val="00E962B9"/>
    <w:rsid w:val="00E96351"/>
    <w:rsid w:val="00E964D5"/>
    <w:rsid w:val="00E9660E"/>
    <w:rsid w:val="00E971D3"/>
    <w:rsid w:val="00E97578"/>
    <w:rsid w:val="00E97EAA"/>
    <w:rsid w:val="00EA0456"/>
    <w:rsid w:val="00EA0616"/>
    <w:rsid w:val="00EA1B7E"/>
    <w:rsid w:val="00EA1BF1"/>
    <w:rsid w:val="00EA1D15"/>
    <w:rsid w:val="00EA1E7B"/>
    <w:rsid w:val="00EA2772"/>
    <w:rsid w:val="00EA2828"/>
    <w:rsid w:val="00EA3178"/>
    <w:rsid w:val="00EA4E4A"/>
    <w:rsid w:val="00EA53A3"/>
    <w:rsid w:val="00EA5B60"/>
    <w:rsid w:val="00EA6B1D"/>
    <w:rsid w:val="00EA6C0C"/>
    <w:rsid w:val="00EA7F50"/>
    <w:rsid w:val="00EB02BD"/>
    <w:rsid w:val="00EB0485"/>
    <w:rsid w:val="00EB0498"/>
    <w:rsid w:val="00EB140D"/>
    <w:rsid w:val="00EB1855"/>
    <w:rsid w:val="00EB2357"/>
    <w:rsid w:val="00EB2CFE"/>
    <w:rsid w:val="00EB2D18"/>
    <w:rsid w:val="00EB41B8"/>
    <w:rsid w:val="00EB4E84"/>
    <w:rsid w:val="00EB5A58"/>
    <w:rsid w:val="00EB5C75"/>
    <w:rsid w:val="00EC0064"/>
    <w:rsid w:val="00EC0EAA"/>
    <w:rsid w:val="00EC129B"/>
    <w:rsid w:val="00EC19AA"/>
    <w:rsid w:val="00EC2376"/>
    <w:rsid w:val="00EC423F"/>
    <w:rsid w:val="00EC5577"/>
    <w:rsid w:val="00EC571E"/>
    <w:rsid w:val="00EC5A34"/>
    <w:rsid w:val="00EC6158"/>
    <w:rsid w:val="00EC7704"/>
    <w:rsid w:val="00EC7D6A"/>
    <w:rsid w:val="00ED030F"/>
    <w:rsid w:val="00ED0CE0"/>
    <w:rsid w:val="00ED1920"/>
    <w:rsid w:val="00ED2107"/>
    <w:rsid w:val="00ED2597"/>
    <w:rsid w:val="00ED2D50"/>
    <w:rsid w:val="00ED2FC1"/>
    <w:rsid w:val="00ED411D"/>
    <w:rsid w:val="00ED47B3"/>
    <w:rsid w:val="00ED481B"/>
    <w:rsid w:val="00ED4D3E"/>
    <w:rsid w:val="00ED69A0"/>
    <w:rsid w:val="00ED72A8"/>
    <w:rsid w:val="00EE077B"/>
    <w:rsid w:val="00EE118B"/>
    <w:rsid w:val="00EE1C70"/>
    <w:rsid w:val="00EE2070"/>
    <w:rsid w:val="00EE25DA"/>
    <w:rsid w:val="00EE3078"/>
    <w:rsid w:val="00EE329F"/>
    <w:rsid w:val="00EE3D9D"/>
    <w:rsid w:val="00EE42EA"/>
    <w:rsid w:val="00EE587B"/>
    <w:rsid w:val="00EE7035"/>
    <w:rsid w:val="00EE73EF"/>
    <w:rsid w:val="00EE78ED"/>
    <w:rsid w:val="00EE7E00"/>
    <w:rsid w:val="00EF016F"/>
    <w:rsid w:val="00EF02AC"/>
    <w:rsid w:val="00EF0716"/>
    <w:rsid w:val="00EF15A4"/>
    <w:rsid w:val="00EF1678"/>
    <w:rsid w:val="00EF16F0"/>
    <w:rsid w:val="00EF2174"/>
    <w:rsid w:val="00EF24A7"/>
    <w:rsid w:val="00EF2A9F"/>
    <w:rsid w:val="00EF34D2"/>
    <w:rsid w:val="00EF3CB7"/>
    <w:rsid w:val="00EF3DA0"/>
    <w:rsid w:val="00EF4401"/>
    <w:rsid w:val="00EF4831"/>
    <w:rsid w:val="00EF49A3"/>
    <w:rsid w:val="00EF4C63"/>
    <w:rsid w:val="00EF624A"/>
    <w:rsid w:val="00EF668C"/>
    <w:rsid w:val="00EF6695"/>
    <w:rsid w:val="00F001F1"/>
    <w:rsid w:val="00F00A8A"/>
    <w:rsid w:val="00F01071"/>
    <w:rsid w:val="00F0118B"/>
    <w:rsid w:val="00F0142E"/>
    <w:rsid w:val="00F0241C"/>
    <w:rsid w:val="00F03048"/>
    <w:rsid w:val="00F03594"/>
    <w:rsid w:val="00F03DC5"/>
    <w:rsid w:val="00F0423A"/>
    <w:rsid w:val="00F04764"/>
    <w:rsid w:val="00F0477C"/>
    <w:rsid w:val="00F05771"/>
    <w:rsid w:val="00F0714E"/>
    <w:rsid w:val="00F07C42"/>
    <w:rsid w:val="00F10125"/>
    <w:rsid w:val="00F101B2"/>
    <w:rsid w:val="00F10864"/>
    <w:rsid w:val="00F10995"/>
    <w:rsid w:val="00F10E12"/>
    <w:rsid w:val="00F10FD0"/>
    <w:rsid w:val="00F11B4E"/>
    <w:rsid w:val="00F1206F"/>
    <w:rsid w:val="00F12F7F"/>
    <w:rsid w:val="00F13CF7"/>
    <w:rsid w:val="00F14028"/>
    <w:rsid w:val="00F148FB"/>
    <w:rsid w:val="00F14C44"/>
    <w:rsid w:val="00F14F69"/>
    <w:rsid w:val="00F15AA0"/>
    <w:rsid w:val="00F15B6A"/>
    <w:rsid w:val="00F15F17"/>
    <w:rsid w:val="00F173F0"/>
    <w:rsid w:val="00F174BF"/>
    <w:rsid w:val="00F17F9F"/>
    <w:rsid w:val="00F20E00"/>
    <w:rsid w:val="00F21116"/>
    <w:rsid w:val="00F21897"/>
    <w:rsid w:val="00F21B06"/>
    <w:rsid w:val="00F21EB0"/>
    <w:rsid w:val="00F235A7"/>
    <w:rsid w:val="00F24357"/>
    <w:rsid w:val="00F24A28"/>
    <w:rsid w:val="00F25AEE"/>
    <w:rsid w:val="00F25B13"/>
    <w:rsid w:val="00F2686C"/>
    <w:rsid w:val="00F273B6"/>
    <w:rsid w:val="00F2753B"/>
    <w:rsid w:val="00F27A0C"/>
    <w:rsid w:val="00F27A59"/>
    <w:rsid w:val="00F27B69"/>
    <w:rsid w:val="00F27C4B"/>
    <w:rsid w:val="00F307C7"/>
    <w:rsid w:val="00F30956"/>
    <w:rsid w:val="00F30DBF"/>
    <w:rsid w:val="00F30E07"/>
    <w:rsid w:val="00F30FCD"/>
    <w:rsid w:val="00F31084"/>
    <w:rsid w:val="00F3184F"/>
    <w:rsid w:val="00F32930"/>
    <w:rsid w:val="00F331EA"/>
    <w:rsid w:val="00F331EF"/>
    <w:rsid w:val="00F33989"/>
    <w:rsid w:val="00F33D4C"/>
    <w:rsid w:val="00F33F11"/>
    <w:rsid w:val="00F347C9"/>
    <w:rsid w:val="00F349D4"/>
    <w:rsid w:val="00F349F5"/>
    <w:rsid w:val="00F36324"/>
    <w:rsid w:val="00F365AD"/>
    <w:rsid w:val="00F3694A"/>
    <w:rsid w:val="00F36DB5"/>
    <w:rsid w:val="00F4106A"/>
    <w:rsid w:val="00F41275"/>
    <w:rsid w:val="00F419F1"/>
    <w:rsid w:val="00F42451"/>
    <w:rsid w:val="00F42482"/>
    <w:rsid w:val="00F42718"/>
    <w:rsid w:val="00F42D40"/>
    <w:rsid w:val="00F43835"/>
    <w:rsid w:val="00F438DF"/>
    <w:rsid w:val="00F43AEC"/>
    <w:rsid w:val="00F45682"/>
    <w:rsid w:val="00F4704B"/>
    <w:rsid w:val="00F47623"/>
    <w:rsid w:val="00F5043C"/>
    <w:rsid w:val="00F51004"/>
    <w:rsid w:val="00F51A61"/>
    <w:rsid w:val="00F51C73"/>
    <w:rsid w:val="00F5217F"/>
    <w:rsid w:val="00F52295"/>
    <w:rsid w:val="00F5255B"/>
    <w:rsid w:val="00F528E2"/>
    <w:rsid w:val="00F53070"/>
    <w:rsid w:val="00F53318"/>
    <w:rsid w:val="00F537C9"/>
    <w:rsid w:val="00F543BF"/>
    <w:rsid w:val="00F54746"/>
    <w:rsid w:val="00F54E5A"/>
    <w:rsid w:val="00F55633"/>
    <w:rsid w:val="00F5661C"/>
    <w:rsid w:val="00F56E4D"/>
    <w:rsid w:val="00F572AD"/>
    <w:rsid w:val="00F57375"/>
    <w:rsid w:val="00F577BD"/>
    <w:rsid w:val="00F61B5E"/>
    <w:rsid w:val="00F635B8"/>
    <w:rsid w:val="00F638E0"/>
    <w:rsid w:val="00F67007"/>
    <w:rsid w:val="00F67628"/>
    <w:rsid w:val="00F676B0"/>
    <w:rsid w:val="00F67EE0"/>
    <w:rsid w:val="00F70F1C"/>
    <w:rsid w:val="00F71160"/>
    <w:rsid w:val="00F715B2"/>
    <w:rsid w:val="00F71B8A"/>
    <w:rsid w:val="00F71C30"/>
    <w:rsid w:val="00F7208E"/>
    <w:rsid w:val="00F734B6"/>
    <w:rsid w:val="00F74593"/>
    <w:rsid w:val="00F74AA6"/>
    <w:rsid w:val="00F74D54"/>
    <w:rsid w:val="00F75961"/>
    <w:rsid w:val="00F75DE8"/>
    <w:rsid w:val="00F76001"/>
    <w:rsid w:val="00F76E81"/>
    <w:rsid w:val="00F77BC2"/>
    <w:rsid w:val="00F77FCB"/>
    <w:rsid w:val="00F802F0"/>
    <w:rsid w:val="00F80493"/>
    <w:rsid w:val="00F80FEE"/>
    <w:rsid w:val="00F81EE2"/>
    <w:rsid w:val="00F833CB"/>
    <w:rsid w:val="00F83B6D"/>
    <w:rsid w:val="00F84973"/>
    <w:rsid w:val="00F84B7D"/>
    <w:rsid w:val="00F84B9B"/>
    <w:rsid w:val="00F84BE2"/>
    <w:rsid w:val="00F855DC"/>
    <w:rsid w:val="00F8585A"/>
    <w:rsid w:val="00F868ED"/>
    <w:rsid w:val="00F86C76"/>
    <w:rsid w:val="00F9094B"/>
    <w:rsid w:val="00F9098B"/>
    <w:rsid w:val="00F910B4"/>
    <w:rsid w:val="00F9180C"/>
    <w:rsid w:val="00F9191F"/>
    <w:rsid w:val="00F92068"/>
    <w:rsid w:val="00F93689"/>
    <w:rsid w:val="00F93F47"/>
    <w:rsid w:val="00F94BC9"/>
    <w:rsid w:val="00F9500B"/>
    <w:rsid w:val="00F951B1"/>
    <w:rsid w:val="00F960ED"/>
    <w:rsid w:val="00F97706"/>
    <w:rsid w:val="00FA094C"/>
    <w:rsid w:val="00FA0ACA"/>
    <w:rsid w:val="00FA173A"/>
    <w:rsid w:val="00FA213D"/>
    <w:rsid w:val="00FA2863"/>
    <w:rsid w:val="00FA29ED"/>
    <w:rsid w:val="00FA2CC2"/>
    <w:rsid w:val="00FA2D8A"/>
    <w:rsid w:val="00FA34B9"/>
    <w:rsid w:val="00FA4306"/>
    <w:rsid w:val="00FA4533"/>
    <w:rsid w:val="00FA4771"/>
    <w:rsid w:val="00FA49E6"/>
    <w:rsid w:val="00FA5BFA"/>
    <w:rsid w:val="00FA6A61"/>
    <w:rsid w:val="00FA7DE7"/>
    <w:rsid w:val="00FB0036"/>
    <w:rsid w:val="00FB192D"/>
    <w:rsid w:val="00FB1BB5"/>
    <w:rsid w:val="00FB2138"/>
    <w:rsid w:val="00FB327A"/>
    <w:rsid w:val="00FB3297"/>
    <w:rsid w:val="00FB345D"/>
    <w:rsid w:val="00FB3882"/>
    <w:rsid w:val="00FB3ECF"/>
    <w:rsid w:val="00FB4337"/>
    <w:rsid w:val="00FB481E"/>
    <w:rsid w:val="00FB4C3B"/>
    <w:rsid w:val="00FB5762"/>
    <w:rsid w:val="00FB59FD"/>
    <w:rsid w:val="00FB6A81"/>
    <w:rsid w:val="00FC02A7"/>
    <w:rsid w:val="00FC1244"/>
    <w:rsid w:val="00FC230B"/>
    <w:rsid w:val="00FC2C71"/>
    <w:rsid w:val="00FC3650"/>
    <w:rsid w:val="00FC3D3E"/>
    <w:rsid w:val="00FC62EF"/>
    <w:rsid w:val="00FC638F"/>
    <w:rsid w:val="00FC72B9"/>
    <w:rsid w:val="00FC75F5"/>
    <w:rsid w:val="00FC7D0B"/>
    <w:rsid w:val="00FC7FAE"/>
    <w:rsid w:val="00FD0004"/>
    <w:rsid w:val="00FD026D"/>
    <w:rsid w:val="00FD0BB6"/>
    <w:rsid w:val="00FD1259"/>
    <w:rsid w:val="00FD13C8"/>
    <w:rsid w:val="00FD1468"/>
    <w:rsid w:val="00FD183B"/>
    <w:rsid w:val="00FD1C51"/>
    <w:rsid w:val="00FD2320"/>
    <w:rsid w:val="00FD2368"/>
    <w:rsid w:val="00FD2D5C"/>
    <w:rsid w:val="00FD2ED7"/>
    <w:rsid w:val="00FD318D"/>
    <w:rsid w:val="00FD35F8"/>
    <w:rsid w:val="00FD5D2E"/>
    <w:rsid w:val="00FD6366"/>
    <w:rsid w:val="00FD6ECF"/>
    <w:rsid w:val="00FD736D"/>
    <w:rsid w:val="00FE03C8"/>
    <w:rsid w:val="00FE0981"/>
    <w:rsid w:val="00FE09C0"/>
    <w:rsid w:val="00FE261C"/>
    <w:rsid w:val="00FE268A"/>
    <w:rsid w:val="00FE2A94"/>
    <w:rsid w:val="00FE2D58"/>
    <w:rsid w:val="00FE3561"/>
    <w:rsid w:val="00FE35E4"/>
    <w:rsid w:val="00FE4302"/>
    <w:rsid w:val="00FE4D84"/>
    <w:rsid w:val="00FE5F7D"/>
    <w:rsid w:val="00FE6357"/>
    <w:rsid w:val="00FE748E"/>
    <w:rsid w:val="00FE75F3"/>
    <w:rsid w:val="00FF030F"/>
    <w:rsid w:val="00FF1419"/>
    <w:rsid w:val="00FF2A39"/>
    <w:rsid w:val="00FF4E70"/>
    <w:rsid w:val="00FF569B"/>
    <w:rsid w:val="00FF57D8"/>
    <w:rsid w:val="00FF621F"/>
    <w:rsid w:val="00FF6444"/>
    <w:rsid w:val="00FF64F0"/>
    <w:rsid w:val="00FF6668"/>
    <w:rsid w:val="00FF69DE"/>
    <w:rsid w:val="00FF6A9B"/>
    <w:rsid w:val="00FF6C6E"/>
    <w:rsid w:val="00FF6DB0"/>
    <w:rsid w:val="00FF7829"/>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 w:type="character" w:styleId="af">
    <w:name w:val="annotation reference"/>
    <w:basedOn w:val="a1"/>
    <w:uiPriority w:val="99"/>
    <w:semiHidden/>
    <w:unhideWhenUsed/>
    <w:rsid w:val="00AC361B"/>
    <w:rPr>
      <w:sz w:val="16"/>
      <w:szCs w:val="16"/>
    </w:rPr>
  </w:style>
  <w:style w:type="paragraph" w:styleId="af0">
    <w:name w:val="annotation text"/>
    <w:basedOn w:val="a"/>
    <w:link w:val="Char1"/>
    <w:uiPriority w:val="99"/>
    <w:semiHidden/>
    <w:unhideWhenUsed/>
    <w:rsid w:val="00AC361B"/>
    <w:pPr>
      <w:widowControl/>
      <w:spacing w:before="0" w:after="200" w:line="240" w:lineRule="auto"/>
      <w:jc w:val="left"/>
    </w:pPr>
    <w:rPr>
      <w:rFonts w:eastAsiaTheme="minorEastAsia" w:hAnsi="宋体" w:cs="宋体"/>
      <w:spacing w:val="0"/>
      <w:kern w:val="0"/>
      <w:sz w:val="20"/>
      <w:szCs w:val="20"/>
      <w:lang w:val="zh-CN" w:bidi="zh-CN"/>
    </w:rPr>
  </w:style>
  <w:style w:type="character" w:customStyle="1" w:styleId="Char1">
    <w:name w:val="批注文字 Char"/>
    <w:basedOn w:val="a1"/>
    <w:link w:val="af0"/>
    <w:uiPriority w:val="99"/>
    <w:semiHidden/>
    <w:rsid w:val="00AC361B"/>
    <w:rPr>
      <w:rFonts w:ascii="宋体" w:eastAsiaTheme="minorEastAsia"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 w:type="character" w:styleId="af">
    <w:name w:val="annotation reference"/>
    <w:basedOn w:val="a1"/>
    <w:uiPriority w:val="99"/>
    <w:semiHidden/>
    <w:unhideWhenUsed/>
    <w:rsid w:val="00AC361B"/>
    <w:rPr>
      <w:sz w:val="16"/>
      <w:szCs w:val="16"/>
    </w:rPr>
  </w:style>
  <w:style w:type="paragraph" w:styleId="af0">
    <w:name w:val="annotation text"/>
    <w:basedOn w:val="a"/>
    <w:link w:val="Char1"/>
    <w:uiPriority w:val="99"/>
    <w:semiHidden/>
    <w:unhideWhenUsed/>
    <w:rsid w:val="00AC361B"/>
    <w:pPr>
      <w:widowControl/>
      <w:spacing w:before="0" w:after="200" w:line="240" w:lineRule="auto"/>
      <w:jc w:val="left"/>
    </w:pPr>
    <w:rPr>
      <w:rFonts w:eastAsiaTheme="minorEastAsia" w:hAnsi="宋体" w:cs="宋体"/>
      <w:spacing w:val="0"/>
      <w:kern w:val="0"/>
      <w:sz w:val="20"/>
      <w:szCs w:val="20"/>
      <w:lang w:val="zh-CN" w:bidi="zh-CN"/>
    </w:rPr>
  </w:style>
  <w:style w:type="character" w:customStyle="1" w:styleId="Char1">
    <w:name w:val="批注文字 Char"/>
    <w:basedOn w:val="a1"/>
    <w:link w:val="af0"/>
    <w:uiPriority w:val="99"/>
    <w:semiHidden/>
    <w:rsid w:val="00AC361B"/>
    <w:rPr>
      <w:rFonts w:ascii="宋体" w:eastAsiaTheme="minorEastAsia"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tp://ftp.fao.org/FI/CDrom/CD_yearbook_2012/index.htm" TargetMode="External"/><Relationship Id="rId13" Type="http://schemas.openxmlformats.org/officeDocument/2006/relationships/hyperlink" Target="http://www.fao.org/docrep/011/i0445t/i0445t00.htm" TargetMode="External"/><Relationship Id="rId3" Type="http://schemas.openxmlformats.org/officeDocument/2006/relationships/hyperlink" Target="http://www.fao.org/fishery/aquaculture" TargetMode="External"/><Relationship Id="rId7" Type="http://schemas.openxmlformats.org/officeDocument/2006/relationships/hyperlink" Target="http://faolex.fao.org/faolex/index.htm" TargetMode="External"/><Relationship Id="rId12" Type="http://schemas.openxmlformats.org/officeDocument/2006/relationships/hyperlink" Target="mailto:WAPI@fao.org" TargetMode="External"/><Relationship Id="rId2" Type="http://schemas.openxmlformats.org/officeDocument/2006/relationships/hyperlink" Target="http://www.fao.org/fishery/statistics/zh" TargetMode="External"/><Relationship Id="rId16" Type="http://schemas.openxmlformats.org/officeDocument/2006/relationships/hyperlink" Target="http://www.gsars.org/guidelines-to-enhance-fisheries-and-aquaculture-statistics-through-a-census-framework/" TargetMode="External"/><Relationship Id="rId1" Type="http://schemas.openxmlformats.org/officeDocument/2006/relationships/hyperlink" Target="http://www.fao.org/3/a-i3720e/index.html" TargetMode="External"/><Relationship Id="rId6" Type="http://schemas.openxmlformats.org/officeDocument/2006/relationships/hyperlink" Target="http://www.fao.org/fishery/nalo/search" TargetMode="External"/><Relationship Id="rId11" Type="http://schemas.openxmlformats.org/officeDocument/2006/relationships/hyperlink" Target="http://www.fao.org/3/a-i3539e.pdf" TargetMode="External"/><Relationship Id="rId5" Type="http://schemas.openxmlformats.org/officeDocument/2006/relationships/hyperlink" Target="http://www.fao.org/fishery/naso/search" TargetMode="External"/><Relationship Id="rId15" Type="http://schemas.openxmlformats.org/officeDocument/2006/relationships/hyperlink" Target="http://unstats.un.org/unsd/envaccounting/seearev/" TargetMode="External"/><Relationship Id="rId10" Type="http://schemas.openxmlformats.org/officeDocument/2006/relationships/hyperlink" Target="http://www.fao.org/fishery/statistics/software/fishstatj/zh" TargetMode="External"/><Relationship Id="rId4" Type="http://schemas.openxmlformats.org/officeDocument/2006/relationships/hyperlink" Target="http://www.fao.org/aquaculture/" TargetMode="External"/><Relationship Id="rId9" Type="http://schemas.openxmlformats.org/officeDocument/2006/relationships/hyperlink" Target="http://www.fao.org/fishery/statistics/global-aquaculture-production/query/en" TargetMode="External"/><Relationship Id="rId14" Type="http://schemas.openxmlformats.org/officeDocument/2006/relationships/hyperlink" Target="http://unstats.un.org/unsd/cr/registry/default.asp?Lg=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38</TotalTime>
  <Pages>8</Pages>
  <Words>1037</Words>
  <Characters>5916</Characters>
  <Application>Microsoft Office Word</Application>
  <DocSecurity>0</DocSecurity>
  <Lines>49</Lines>
  <Paragraphs>13</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粮农组织收集和传播水产养殖数据和信息的状况</vt:lpstr>
      <vt:lpstr>水产养殖主题工作组动态</vt:lpstr>
      <vt:lpstr>与水产养殖有关的全球标准和分类法的修订</vt:lpstr>
      <vt:lpstr>增强信息能力以支持“蓝色增长倡议”的落实</vt:lpstr>
    </vt:vector>
  </TitlesOfParts>
  <Company>FAO of The UN</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Xiaomei Wang (CPAM)</cp:lastModifiedBy>
  <cp:revision>132</cp:revision>
  <cp:lastPrinted>2015-07-09T09:44:00Z</cp:lastPrinted>
  <dcterms:created xsi:type="dcterms:W3CDTF">2015-08-05T14:10:00Z</dcterms:created>
  <dcterms:modified xsi:type="dcterms:W3CDTF">2015-08-05T14:49:00Z</dcterms:modified>
</cp:coreProperties>
</file>