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BA" w:rsidRDefault="00943BBA" w:rsidP="00AE1198">
      <w:pPr>
        <w:jc w:val="right"/>
        <w:rPr>
          <w:rFonts w:ascii="Arial" w:hAnsi="Arial" w:cs="Arial"/>
          <w:b/>
        </w:rPr>
      </w:pPr>
      <w:r w:rsidRPr="00155965">
        <w:rPr>
          <w:rFonts w:ascii="Arial" w:hAnsi="Arial" w:cs="Arial"/>
          <w:b/>
          <w:bCs/>
          <w:color w:val="000000"/>
        </w:rPr>
        <w:t>ASFA/201</w:t>
      </w:r>
      <w:r>
        <w:rPr>
          <w:rFonts w:ascii="Arial" w:hAnsi="Arial" w:cs="Arial"/>
          <w:b/>
          <w:bCs/>
          <w:color w:val="000000"/>
        </w:rPr>
        <w:t>5</w:t>
      </w:r>
      <w:r w:rsidRPr="00155965">
        <w:rPr>
          <w:rFonts w:ascii="Arial" w:hAnsi="Arial" w:cs="Arial"/>
          <w:b/>
          <w:bCs/>
          <w:color w:val="000000"/>
        </w:rPr>
        <w:t xml:space="preserve">/ </w:t>
      </w:r>
      <w:r w:rsidRPr="00943BBA">
        <w:rPr>
          <w:rFonts w:ascii="Arial" w:hAnsi="Arial" w:cs="Arial"/>
          <w:b/>
          <w:bCs/>
          <w:color w:val="000000"/>
          <w:sz w:val="28"/>
          <w:szCs w:val="28"/>
        </w:rPr>
        <w:t>6</w:t>
      </w:r>
      <w:r w:rsidR="00AE1198">
        <w:rPr>
          <w:rFonts w:ascii="Arial" w:hAnsi="Arial" w:cs="Arial"/>
          <w:b/>
          <w:bCs/>
          <w:color w:val="000000"/>
          <w:sz w:val="28"/>
          <w:szCs w:val="28"/>
        </w:rPr>
        <w:t>4</w:t>
      </w:r>
      <w:bookmarkStart w:id="0" w:name="_GoBack"/>
      <w:bookmarkEnd w:id="0"/>
    </w:p>
    <w:p w:rsidR="00943BBA" w:rsidRDefault="00943BBA" w:rsidP="00943BBA">
      <w:pPr>
        <w:jc w:val="center"/>
        <w:rPr>
          <w:rFonts w:ascii="Arial" w:hAnsi="Arial" w:cs="Arial"/>
          <w:b/>
        </w:rPr>
      </w:pPr>
    </w:p>
    <w:p w:rsidR="002E14B8" w:rsidRPr="00E116A8" w:rsidRDefault="002E14B8" w:rsidP="00943BBA">
      <w:pPr>
        <w:jc w:val="center"/>
        <w:rPr>
          <w:rFonts w:ascii="Arial" w:hAnsi="Arial" w:cs="Arial"/>
          <w:b/>
        </w:rPr>
      </w:pPr>
      <w:r w:rsidRPr="001D14D4">
        <w:rPr>
          <w:rFonts w:ascii="Arial" w:hAnsi="Arial" w:cs="Arial"/>
          <w:b/>
        </w:rPr>
        <w:t>UGANDA COUNTRY REPORT</w:t>
      </w:r>
      <w:r>
        <w:rPr>
          <w:rFonts w:ascii="Arial" w:hAnsi="Arial" w:cs="Arial"/>
          <w:b/>
        </w:rPr>
        <w:t xml:space="preserve"> </w:t>
      </w:r>
      <w:r>
        <w:rPr>
          <w:color w:val="000000"/>
          <w:sz w:val="14"/>
          <w:szCs w:val="14"/>
        </w:rPr>
        <w:t xml:space="preserve">  </w:t>
      </w:r>
    </w:p>
    <w:p w:rsidR="002E14B8" w:rsidRPr="00B07D92" w:rsidRDefault="002E14B8" w:rsidP="002E14B8">
      <w:pPr>
        <w:jc w:val="center"/>
        <w:rPr>
          <w:rFonts w:ascii="Arial" w:hAnsi="Arial" w:cs="Arial"/>
          <w:b/>
          <w:bCs/>
        </w:rPr>
      </w:pPr>
    </w:p>
    <w:p w:rsidR="002E14B8" w:rsidRDefault="002E14B8" w:rsidP="002E14B8">
      <w:pPr>
        <w:pStyle w:val="Heading6"/>
        <w:tabs>
          <w:tab w:val="center" w:pos="4512"/>
        </w:tabs>
        <w:suppressAutoHyphens/>
        <w:jc w:val="center"/>
        <w:rPr>
          <w:snapToGrid w:val="0"/>
          <w:sz w:val="24"/>
          <w:szCs w:val="24"/>
          <w:u w:val="none"/>
          <w:lang w:eastAsia="en-US"/>
        </w:rPr>
      </w:pPr>
      <w:r w:rsidRPr="00C4373D">
        <w:rPr>
          <w:snapToGrid w:val="0"/>
          <w:sz w:val="24"/>
          <w:szCs w:val="24"/>
          <w:u w:val="none"/>
          <w:lang w:eastAsia="en-US"/>
        </w:rPr>
        <w:t>ASFA Advisory Board Meeting</w:t>
      </w:r>
    </w:p>
    <w:p w:rsidR="00D1314B" w:rsidRPr="00D1314B" w:rsidRDefault="00D1314B" w:rsidP="00D1314B"/>
    <w:p w:rsidR="002E14B8" w:rsidRPr="00943BBA" w:rsidRDefault="002E14B8" w:rsidP="002E14B8">
      <w:pPr>
        <w:pStyle w:val="Heading6"/>
        <w:tabs>
          <w:tab w:val="center" w:pos="4512"/>
        </w:tabs>
        <w:suppressAutoHyphens/>
        <w:rPr>
          <w:snapToGrid w:val="0"/>
          <w:sz w:val="24"/>
          <w:szCs w:val="24"/>
          <w:u w:val="none"/>
          <w:lang w:eastAsia="en-US"/>
        </w:rPr>
      </w:pPr>
      <w:r w:rsidRPr="002E14B8">
        <w:rPr>
          <w:bCs w:val="0"/>
          <w:snapToGrid w:val="0"/>
          <w:sz w:val="24"/>
          <w:szCs w:val="24"/>
          <w:u w:val="none"/>
          <w:lang w:val="en-US" w:eastAsia="zh-CN"/>
        </w:rPr>
        <w:t>Northwest Atlantic Fisheries Organization</w:t>
      </w:r>
      <w:r w:rsidRPr="002E14B8">
        <w:rPr>
          <w:rStyle w:val="Strong"/>
          <w:color w:val="000000"/>
          <w:sz w:val="24"/>
          <w:szCs w:val="24"/>
          <w:u w:val="none"/>
        </w:rPr>
        <w:t xml:space="preserve"> (</w:t>
      </w:r>
      <w:r w:rsidRPr="002E14B8">
        <w:rPr>
          <w:bCs w:val="0"/>
          <w:snapToGrid w:val="0"/>
          <w:sz w:val="24"/>
          <w:szCs w:val="24"/>
          <w:u w:val="none"/>
          <w:lang w:eastAsia="en-US"/>
        </w:rPr>
        <w:t>NAFO</w:t>
      </w:r>
      <w:r w:rsidRPr="002E14B8">
        <w:rPr>
          <w:bCs w:val="0"/>
          <w:snapToGrid w:val="0"/>
          <w:u w:val="none"/>
          <w:lang w:val="en-US" w:eastAsia="zh-CN"/>
        </w:rPr>
        <w:t>)</w:t>
      </w:r>
      <w:r w:rsidRPr="00943BBA">
        <w:rPr>
          <w:snapToGrid w:val="0"/>
          <w:sz w:val="24"/>
          <w:szCs w:val="24"/>
          <w:u w:val="none"/>
          <w:lang w:eastAsia="en-US"/>
        </w:rPr>
        <w:t>, Halifax,</w:t>
      </w:r>
      <w:r w:rsidR="00CE6F9A" w:rsidRPr="00943BBA">
        <w:rPr>
          <w:snapToGrid w:val="0"/>
          <w:sz w:val="24"/>
          <w:szCs w:val="24"/>
          <w:u w:val="none"/>
          <w:lang w:eastAsia="en-US"/>
        </w:rPr>
        <w:t xml:space="preserve"> </w:t>
      </w:r>
      <w:r w:rsidRPr="00943BBA">
        <w:rPr>
          <w:snapToGrid w:val="0"/>
          <w:sz w:val="24"/>
          <w:szCs w:val="24"/>
          <w:u w:val="none"/>
          <w:lang w:eastAsia="en-US"/>
        </w:rPr>
        <w:t>Nova Scotia, Canada</w:t>
      </w:r>
    </w:p>
    <w:p w:rsidR="002E14B8" w:rsidRPr="001D14D4" w:rsidRDefault="002E14B8" w:rsidP="002E14B8">
      <w:pPr>
        <w:pStyle w:val="NormalWeb"/>
        <w:spacing w:line="288" w:lineRule="atLeast"/>
        <w:rPr>
          <w:rFonts w:ascii="Arial" w:hAnsi="Arial" w:cs="Arial"/>
          <w:b/>
          <w:bCs/>
          <w:color w:val="333333"/>
        </w:rPr>
      </w:pPr>
      <w:r>
        <w:rPr>
          <w:rFonts w:ascii="Arial" w:hAnsi="Arial" w:cs="Arial"/>
          <w:b/>
          <w:bCs/>
          <w:color w:val="333333"/>
        </w:rPr>
        <w:t xml:space="preserve">1. </w:t>
      </w:r>
      <w:r w:rsidRPr="001D14D4">
        <w:rPr>
          <w:rFonts w:ascii="Arial" w:hAnsi="Arial" w:cs="Arial"/>
          <w:b/>
          <w:bCs/>
          <w:color w:val="333333"/>
        </w:rPr>
        <w:t>National Fisheries Resources Research Institute (</w:t>
      </w:r>
      <w:proofErr w:type="spellStart"/>
      <w:r w:rsidRPr="001D14D4">
        <w:rPr>
          <w:rFonts w:ascii="Arial" w:hAnsi="Arial" w:cs="Arial"/>
          <w:b/>
          <w:bCs/>
          <w:color w:val="333333"/>
        </w:rPr>
        <w:t>NaFIRRI</w:t>
      </w:r>
      <w:proofErr w:type="spellEnd"/>
      <w:r w:rsidRPr="001D14D4">
        <w:rPr>
          <w:rFonts w:ascii="Arial" w:hAnsi="Arial" w:cs="Arial"/>
          <w:b/>
          <w:bCs/>
          <w:color w:val="333333"/>
        </w:rPr>
        <w:t>)</w:t>
      </w:r>
    </w:p>
    <w:p w:rsidR="002E14B8" w:rsidRPr="00F040EA" w:rsidRDefault="002E14B8" w:rsidP="002E14B8">
      <w:pPr>
        <w:pStyle w:val="NormalWeb"/>
        <w:spacing w:line="288" w:lineRule="atLeast"/>
        <w:rPr>
          <w:rFonts w:ascii="Arial" w:hAnsi="Arial" w:cs="Arial"/>
          <w:b/>
          <w:bCs/>
          <w:color w:val="333333"/>
        </w:rPr>
      </w:pPr>
      <w:r w:rsidRPr="00F040EA">
        <w:rPr>
          <w:rFonts w:ascii="Arial" w:hAnsi="Arial" w:cs="Arial"/>
          <w:b/>
          <w:bCs/>
          <w:color w:val="333333"/>
        </w:rPr>
        <w:t xml:space="preserve">P.O </w:t>
      </w:r>
      <w:smartTag w:uri="urn:schemas-microsoft-com:office:smarttags" w:element="address">
        <w:smartTag w:uri="urn:schemas-microsoft-com:office:smarttags" w:element="Street">
          <w:r w:rsidRPr="00F040EA">
            <w:rPr>
              <w:rFonts w:ascii="Arial" w:hAnsi="Arial" w:cs="Arial"/>
              <w:b/>
              <w:bCs/>
              <w:color w:val="333333"/>
            </w:rPr>
            <w:t>Box 343</w:t>
          </w:r>
        </w:smartTag>
        <w:r w:rsidRPr="00F040EA">
          <w:rPr>
            <w:rFonts w:ascii="Arial" w:hAnsi="Arial" w:cs="Arial"/>
            <w:b/>
            <w:bCs/>
            <w:color w:val="333333"/>
          </w:rPr>
          <w:t xml:space="preserve">, </w:t>
        </w:r>
        <w:proofErr w:type="spellStart"/>
        <w:smartTag w:uri="urn:schemas-microsoft-com:office:smarttags" w:element="City">
          <w:r w:rsidRPr="00F040EA">
            <w:rPr>
              <w:rFonts w:ascii="Arial" w:hAnsi="Arial" w:cs="Arial"/>
              <w:b/>
              <w:bCs/>
              <w:color w:val="333333"/>
            </w:rPr>
            <w:t>Jinja</w:t>
          </w:r>
        </w:smartTag>
        <w:proofErr w:type="spellEnd"/>
        <w:r w:rsidRPr="00F040EA">
          <w:rPr>
            <w:rFonts w:ascii="Arial" w:hAnsi="Arial" w:cs="Arial"/>
            <w:b/>
            <w:bCs/>
            <w:color w:val="333333"/>
          </w:rPr>
          <w:t xml:space="preserve"> </w:t>
        </w:r>
        <w:smartTag w:uri="urn:schemas-microsoft-com:office:smarttags" w:element="country-region">
          <w:r w:rsidRPr="00F040EA">
            <w:rPr>
              <w:rFonts w:ascii="Arial" w:hAnsi="Arial" w:cs="Arial"/>
              <w:b/>
              <w:bCs/>
              <w:color w:val="333333"/>
            </w:rPr>
            <w:t>Uganda</w:t>
          </w:r>
        </w:smartTag>
      </w:smartTag>
    </w:p>
    <w:p w:rsidR="002E14B8" w:rsidRPr="00F040EA" w:rsidRDefault="002E14B8" w:rsidP="002E14B8">
      <w:pPr>
        <w:pStyle w:val="NormalWeb"/>
        <w:spacing w:line="288" w:lineRule="atLeast"/>
        <w:rPr>
          <w:rFonts w:ascii="Arial" w:hAnsi="Arial" w:cs="Arial"/>
          <w:b/>
          <w:bCs/>
          <w:color w:val="333333"/>
        </w:rPr>
      </w:pPr>
      <w:r w:rsidRPr="00F040EA">
        <w:rPr>
          <w:rFonts w:ascii="Arial" w:hAnsi="Arial" w:cs="Arial"/>
          <w:b/>
          <w:bCs/>
          <w:color w:val="333333"/>
        </w:rPr>
        <w:t>Telephone: 256-434120484,</w:t>
      </w:r>
    </w:p>
    <w:p w:rsidR="002E14B8" w:rsidRPr="00F040EA" w:rsidRDefault="002E14B8" w:rsidP="002E14B8">
      <w:pPr>
        <w:pStyle w:val="NormalWeb"/>
        <w:spacing w:line="288" w:lineRule="atLeast"/>
        <w:rPr>
          <w:rFonts w:ascii="Arial" w:hAnsi="Arial" w:cs="Arial"/>
          <w:b/>
          <w:bCs/>
          <w:color w:val="333333"/>
        </w:rPr>
      </w:pPr>
      <w:r w:rsidRPr="00F040EA">
        <w:rPr>
          <w:rFonts w:ascii="Arial" w:hAnsi="Arial" w:cs="Arial"/>
          <w:b/>
          <w:bCs/>
          <w:color w:val="333333"/>
        </w:rPr>
        <w:t>Fax 256-0434120192</w:t>
      </w:r>
    </w:p>
    <w:p w:rsidR="002E14B8" w:rsidRPr="00F040EA" w:rsidRDefault="002E14B8" w:rsidP="002E14B8">
      <w:pPr>
        <w:pStyle w:val="NormalWeb"/>
        <w:spacing w:line="288" w:lineRule="atLeast"/>
        <w:rPr>
          <w:rFonts w:ascii="Arial" w:hAnsi="Arial" w:cs="Arial"/>
          <w:b/>
          <w:bCs/>
          <w:color w:val="333333"/>
        </w:rPr>
      </w:pPr>
      <w:r w:rsidRPr="00F040EA">
        <w:rPr>
          <w:rFonts w:ascii="Arial" w:hAnsi="Arial" w:cs="Arial"/>
          <w:b/>
          <w:bCs/>
          <w:color w:val="333333"/>
        </w:rPr>
        <w:t xml:space="preserve">Email: </w:t>
      </w:r>
      <w:hyperlink r:id="rId8" w:history="1">
        <w:r w:rsidRPr="00F040EA">
          <w:rPr>
            <w:rStyle w:val="Hyperlink"/>
          </w:rPr>
          <w:t>firi@firi.go.ug</w:t>
        </w:r>
      </w:hyperlink>
      <w:r>
        <w:rPr>
          <w:rFonts w:ascii="Arial" w:hAnsi="Arial" w:cs="Arial"/>
          <w:b/>
          <w:bCs/>
          <w:color w:val="333333"/>
        </w:rPr>
        <w:t>, director@firi.go.ug</w:t>
      </w:r>
    </w:p>
    <w:p w:rsidR="002E14B8" w:rsidRPr="00F040EA" w:rsidRDefault="002E14B8" w:rsidP="002E14B8">
      <w:pPr>
        <w:pStyle w:val="NormalWeb"/>
        <w:spacing w:line="288" w:lineRule="atLeast"/>
        <w:rPr>
          <w:rFonts w:ascii="Arial" w:hAnsi="Arial" w:cs="Arial"/>
          <w:b/>
          <w:bCs/>
          <w:color w:val="333333"/>
        </w:rPr>
      </w:pPr>
      <w:r w:rsidRPr="00F040EA">
        <w:rPr>
          <w:rFonts w:ascii="Arial" w:hAnsi="Arial" w:cs="Arial"/>
          <w:b/>
          <w:bCs/>
          <w:color w:val="333333"/>
        </w:rPr>
        <w:t xml:space="preserve">Website </w:t>
      </w:r>
      <w:hyperlink r:id="rId9" w:history="1">
        <w:r w:rsidRPr="00F040EA">
          <w:rPr>
            <w:rStyle w:val="Hyperlink"/>
          </w:rPr>
          <w:t>http://www.firi.go.ug</w:t>
        </w:r>
      </w:hyperlink>
    </w:p>
    <w:p w:rsidR="002E14B8" w:rsidRPr="001D14D4" w:rsidRDefault="002E14B8" w:rsidP="002E14B8">
      <w:pPr>
        <w:pStyle w:val="NormalWeb"/>
        <w:spacing w:line="288" w:lineRule="atLeast"/>
        <w:rPr>
          <w:rFonts w:ascii="Arial" w:hAnsi="Arial" w:cs="Arial"/>
          <w:b/>
          <w:color w:val="333333"/>
        </w:rPr>
      </w:pPr>
      <w:r w:rsidRPr="001D14D4">
        <w:rPr>
          <w:rFonts w:ascii="Arial" w:hAnsi="Arial" w:cs="Arial"/>
          <w:b/>
          <w:color w:val="333333"/>
        </w:rPr>
        <w:t xml:space="preserve">2.   Board Member </w:t>
      </w:r>
    </w:p>
    <w:p w:rsidR="002E14B8" w:rsidRPr="00F040EA" w:rsidRDefault="002E14B8" w:rsidP="002E14B8">
      <w:pPr>
        <w:pStyle w:val="NormalWeb"/>
        <w:spacing w:line="288" w:lineRule="atLeast"/>
        <w:rPr>
          <w:rFonts w:ascii="Arial" w:hAnsi="Arial" w:cs="Arial"/>
          <w:bCs/>
          <w:color w:val="333333"/>
        </w:rPr>
      </w:pPr>
      <w:r w:rsidRPr="00F040EA">
        <w:rPr>
          <w:rFonts w:ascii="Arial" w:hAnsi="Arial" w:cs="Arial"/>
          <w:bCs/>
          <w:color w:val="333333"/>
        </w:rPr>
        <w:t xml:space="preserve">Dr. </w:t>
      </w:r>
      <w:r w:rsidR="00F112A2">
        <w:rPr>
          <w:rFonts w:ascii="Arial" w:hAnsi="Arial" w:cs="Arial"/>
          <w:bCs/>
          <w:color w:val="333333"/>
        </w:rPr>
        <w:t xml:space="preserve">Anthony </w:t>
      </w:r>
      <w:proofErr w:type="spellStart"/>
      <w:r w:rsidR="00F112A2">
        <w:rPr>
          <w:rFonts w:ascii="Arial" w:hAnsi="Arial" w:cs="Arial"/>
          <w:bCs/>
          <w:color w:val="333333"/>
        </w:rPr>
        <w:t>Taabu-Munyaho</w:t>
      </w:r>
      <w:proofErr w:type="spellEnd"/>
      <w:r w:rsidRPr="00F040EA">
        <w:rPr>
          <w:rFonts w:ascii="Arial" w:hAnsi="Arial" w:cs="Arial"/>
          <w:bCs/>
          <w:color w:val="333333"/>
        </w:rPr>
        <w:t xml:space="preserve"> (Director) </w:t>
      </w:r>
    </w:p>
    <w:p w:rsidR="002E14B8" w:rsidRPr="00037413" w:rsidRDefault="002E14B8" w:rsidP="002E14B8">
      <w:pPr>
        <w:pStyle w:val="NormalWeb"/>
        <w:spacing w:line="288" w:lineRule="atLeast"/>
        <w:rPr>
          <w:rFonts w:ascii="Arial" w:hAnsi="Arial" w:cs="Arial"/>
          <w:b/>
          <w:bCs/>
          <w:color w:val="333333"/>
        </w:rPr>
      </w:pPr>
      <w:r w:rsidRPr="00037413">
        <w:rPr>
          <w:rFonts w:ascii="Arial" w:hAnsi="Arial" w:cs="Arial"/>
          <w:b/>
          <w:bCs/>
          <w:color w:val="333333"/>
        </w:rPr>
        <w:t>Input staff</w:t>
      </w:r>
    </w:p>
    <w:p w:rsidR="002E14B8" w:rsidRPr="00F040EA" w:rsidRDefault="002E14B8" w:rsidP="002E14B8">
      <w:pPr>
        <w:pStyle w:val="NormalWeb"/>
        <w:tabs>
          <w:tab w:val="left" w:pos="5865"/>
        </w:tabs>
        <w:spacing w:line="288" w:lineRule="atLeast"/>
        <w:rPr>
          <w:rFonts w:ascii="Arial" w:hAnsi="Arial" w:cs="Arial"/>
          <w:bCs/>
          <w:color w:val="333333"/>
        </w:rPr>
      </w:pPr>
      <w:r w:rsidRPr="00F040EA">
        <w:rPr>
          <w:rFonts w:ascii="Arial" w:hAnsi="Arial" w:cs="Arial"/>
          <w:bCs/>
          <w:color w:val="333333"/>
        </w:rPr>
        <w:t xml:space="preserve">Alice </w:t>
      </w:r>
      <w:proofErr w:type="spellStart"/>
      <w:r w:rsidRPr="00F040EA">
        <w:rPr>
          <w:rFonts w:ascii="Arial" w:hAnsi="Arial" w:cs="Arial"/>
          <w:bCs/>
          <w:color w:val="333333"/>
        </w:rPr>
        <w:t>Endra</w:t>
      </w:r>
      <w:proofErr w:type="spellEnd"/>
      <w:r w:rsidRPr="00F040EA">
        <w:rPr>
          <w:rFonts w:ascii="Arial" w:hAnsi="Arial" w:cs="Arial"/>
          <w:bCs/>
          <w:color w:val="333333"/>
        </w:rPr>
        <w:t xml:space="preserve"> </w:t>
      </w:r>
    </w:p>
    <w:p w:rsidR="002E14B8" w:rsidRDefault="002E14B8" w:rsidP="002E14B8">
      <w:pPr>
        <w:pStyle w:val="NormalWeb"/>
        <w:tabs>
          <w:tab w:val="left" w:pos="5865"/>
        </w:tabs>
        <w:spacing w:line="288" w:lineRule="atLeast"/>
        <w:rPr>
          <w:rFonts w:ascii="Arial" w:hAnsi="Arial" w:cs="Arial"/>
          <w:bCs/>
          <w:color w:val="333333"/>
        </w:rPr>
      </w:pPr>
      <w:r w:rsidRPr="00F040EA">
        <w:rPr>
          <w:rFonts w:ascii="Arial" w:hAnsi="Arial" w:cs="Arial"/>
          <w:bCs/>
          <w:color w:val="333333"/>
        </w:rPr>
        <w:t xml:space="preserve">Information </w:t>
      </w:r>
      <w:r w:rsidR="00671EB2">
        <w:rPr>
          <w:rFonts w:ascii="Arial" w:hAnsi="Arial" w:cs="Arial"/>
          <w:bCs/>
          <w:color w:val="333333"/>
        </w:rPr>
        <w:t>Officer/Librarian</w:t>
      </w:r>
      <w:r w:rsidRPr="00F040EA">
        <w:rPr>
          <w:rFonts w:ascii="Arial" w:hAnsi="Arial" w:cs="Arial"/>
          <w:bCs/>
          <w:color w:val="333333"/>
        </w:rPr>
        <w:t xml:space="preserve"> </w:t>
      </w:r>
    </w:p>
    <w:p w:rsidR="002E14B8" w:rsidRPr="00F040EA" w:rsidRDefault="00342CEE" w:rsidP="002E14B8">
      <w:pPr>
        <w:pStyle w:val="NormalWeb"/>
        <w:tabs>
          <w:tab w:val="left" w:pos="5865"/>
        </w:tabs>
        <w:spacing w:line="288" w:lineRule="atLeast"/>
        <w:rPr>
          <w:rFonts w:ascii="Arial" w:hAnsi="Arial" w:cs="Arial"/>
          <w:bCs/>
          <w:color w:val="333333"/>
        </w:rPr>
      </w:pPr>
      <w:hyperlink r:id="rId10" w:history="1">
        <w:r w:rsidR="002E14B8" w:rsidRPr="003C369C">
          <w:rPr>
            <w:rStyle w:val="Hyperlink"/>
          </w:rPr>
          <w:t>aendra2000@yahoo.co.uk</w:t>
        </w:r>
      </w:hyperlink>
      <w:r w:rsidR="002E14B8">
        <w:rPr>
          <w:rFonts w:ascii="Arial" w:hAnsi="Arial" w:cs="Arial"/>
          <w:bCs/>
          <w:color w:val="333333"/>
        </w:rPr>
        <w:t xml:space="preserve"> </w:t>
      </w:r>
    </w:p>
    <w:p w:rsidR="002E14B8" w:rsidRPr="00037413" w:rsidRDefault="002E14B8" w:rsidP="002E14B8">
      <w:pPr>
        <w:pStyle w:val="NormalWeb"/>
        <w:tabs>
          <w:tab w:val="left" w:pos="5865"/>
        </w:tabs>
        <w:spacing w:line="288" w:lineRule="atLeast"/>
        <w:rPr>
          <w:rFonts w:ascii="Arial" w:hAnsi="Arial" w:cs="Arial"/>
          <w:b/>
          <w:bCs/>
          <w:color w:val="333333"/>
        </w:rPr>
      </w:pPr>
      <w:r w:rsidRPr="00037413">
        <w:rPr>
          <w:rFonts w:ascii="Arial" w:hAnsi="Arial" w:cs="Arial"/>
          <w:b/>
          <w:bCs/>
          <w:color w:val="333333"/>
        </w:rPr>
        <w:t xml:space="preserve">b) Collaborating centres </w:t>
      </w:r>
    </w:p>
    <w:p w:rsidR="002E14B8" w:rsidRPr="00F040EA" w:rsidRDefault="002E14B8" w:rsidP="002E14B8">
      <w:pPr>
        <w:pStyle w:val="NormalWeb"/>
        <w:numPr>
          <w:ilvl w:val="0"/>
          <w:numId w:val="1"/>
        </w:numPr>
        <w:tabs>
          <w:tab w:val="left" w:pos="5865"/>
        </w:tabs>
        <w:spacing w:line="360" w:lineRule="auto"/>
        <w:rPr>
          <w:rFonts w:ascii="Arial" w:hAnsi="Arial" w:cs="Arial"/>
          <w:bCs/>
          <w:color w:val="333333"/>
        </w:rPr>
      </w:pPr>
      <w:r>
        <w:rPr>
          <w:rFonts w:ascii="Arial" w:hAnsi="Arial" w:cs="Arial"/>
          <w:bCs/>
          <w:color w:val="333333"/>
        </w:rPr>
        <w:t xml:space="preserve">Aquaculture Research and Development Centre (Part of </w:t>
      </w:r>
      <w:proofErr w:type="spellStart"/>
      <w:r>
        <w:rPr>
          <w:rFonts w:ascii="Arial" w:hAnsi="Arial" w:cs="Arial"/>
          <w:bCs/>
          <w:color w:val="333333"/>
        </w:rPr>
        <w:t>NaFIRRI</w:t>
      </w:r>
      <w:proofErr w:type="spellEnd"/>
      <w:r>
        <w:rPr>
          <w:rFonts w:ascii="Arial" w:hAnsi="Arial" w:cs="Arial"/>
          <w:bCs/>
          <w:color w:val="333333"/>
        </w:rPr>
        <w:t>)</w:t>
      </w:r>
    </w:p>
    <w:p w:rsidR="002E14B8" w:rsidRPr="00F040EA" w:rsidRDefault="002E14B8" w:rsidP="002E14B8">
      <w:pPr>
        <w:pStyle w:val="NormalWeb"/>
        <w:numPr>
          <w:ilvl w:val="0"/>
          <w:numId w:val="1"/>
        </w:numPr>
        <w:tabs>
          <w:tab w:val="left" w:pos="5865"/>
        </w:tabs>
        <w:spacing w:line="360" w:lineRule="auto"/>
        <w:rPr>
          <w:rFonts w:ascii="Arial" w:hAnsi="Arial" w:cs="Arial"/>
          <w:bCs/>
          <w:color w:val="333333"/>
        </w:rPr>
      </w:pPr>
      <w:r w:rsidRPr="00F040EA">
        <w:rPr>
          <w:rFonts w:ascii="Arial" w:hAnsi="Arial" w:cs="Arial"/>
          <w:bCs/>
          <w:color w:val="333333"/>
        </w:rPr>
        <w:t xml:space="preserve">Fisheries Training </w:t>
      </w:r>
      <w:r>
        <w:rPr>
          <w:rFonts w:ascii="Arial" w:hAnsi="Arial" w:cs="Arial"/>
          <w:bCs/>
          <w:color w:val="333333"/>
        </w:rPr>
        <w:t>I</w:t>
      </w:r>
      <w:r w:rsidRPr="00F040EA">
        <w:rPr>
          <w:rFonts w:ascii="Arial" w:hAnsi="Arial" w:cs="Arial"/>
          <w:bCs/>
          <w:color w:val="333333"/>
        </w:rPr>
        <w:t>nstitute</w:t>
      </w:r>
      <w:r>
        <w:rPr>
          <w:rFonts w:ascii="Arial" w:hAnsi="Arial" w:cs="Arial"/>
          <w:bCs/>
          <w:color w:val="333333"/>
        </w:rPr>
        <w:t xml:space="preserve"> Library</w:t>
      </w:r>
    </w:p>
    <w:p w:rsidR="002E14B8" w:rsidRPr="002A5EAA" w:rsidRDefault="002E14B8" w:rsidP="002E14B8">
      <w:pPr>
        <w:pStyle w:val="NormalWeb"/>
        <w:tabs>
          <w:tab w:val="left" w:pos="1170"/>
          <w:tab w:val="left" w:pos="5865"/>
        </w:tabs>
        <w:spacing w:line="360" w:lineRule="auto"/>
        <w:rPr>
          <w:rFonts w:ascii="Arial" w:hAnsi="Arial" w:cs="Arial"/>
          <w:b/>
          <w:color w:val="333333"/>
        </w:rPr>
      </w:pPr>
      <w:r w:rsidRPr="002A5EAA">
        <w:rPr>
          <w:rFonts w:ascii="Arial" w:hAnsi="Arial" w:cs="Arial"/>
          <w:b/>
          <w:color w:val="333333"/>
        </w:rPr>
        <w:t>3. </w:t>
      </w:r>
      <w:r w:rsidRPr="002A5EAA">
        <w:rPr>
          <w:rFonts w:ascii="Arial" w:eastAsia="Times New Roman" w:hAnsi="Arial" w:cs="Arial"/>
          <w:b/>
        </w:rPr>
        <w:t xml:space="preserve"> Number of ASFA records prepared during the intersession</w:t>
      </w:r>
      <w:r w:rsidRPr="002A5EAA">
        <w:rPr>
          <w:rFonts w:ascii="Arial" w:hAnsi="Arial" w:cs="Arial"/>
          <w:b/>
          <w:color w:val="333333"/>
        </w:rPr>
        <w:t xml:space="preserve"> </w:t>
      </w:r>
    </w:p>
    <w:p w:rsidR="002E14B8" w:rsidRDefault="00F112A2" w:rsidP="002E14B8">
      <w:pPr>
        <w:pStyle w:val="NormalWeb"/>
        <w:spacing w:line="360" w:lineRule="auto"/>
        <w:jc w:val="both"/>
        <w:rPr>
          <w:rFonts w:ascii="Arial" w:hAnsi="Arial" w:cs="Arial"/>
          <w:color w:val="333333"/>
        </w:rPr>
      </w:pPr>
      <w:r>
        <w:rPr>
          <w:rFonts w:ascii="Arial" w:hAnsi="Arial" w:cs="Arial"/>
          <w:color w:val="333333"/>
        </w:rPr>
        <w:t>109</w:t>
      </w:r>
      <w:r w:rsidR="002E14B8">
        <w:rPr>
          <w:rFonts w:ascii="Arial" w:hAnsi="Arial" w:cs="Arial"/>
          <w:color w:val="333333"/>
        </w:rPr>
        <w:t xml:space="preserve"> records of </w:t>
      </w:r>
      <w:r w:rsidR="002E14B8" w:rsidRPr="00C57C98">
        <w:rPr>
          <w:rFonts w:ascii="Arial" w:hAnsi="Arial" w:cs="Arial"/>
          <w:kern w:val="2"/>
        </w:rPr>
        <w:t xml:space="preserve">abstracts where prepared </w:t>
      </w:r>
      <w:r w:rsidR="00537C49">
        <w:rPr>
          <w:rFonts w:ascii="Arial" w:hAnsi="Arial" w:cs="Arial"/>
          <w:kern w:val="2"/>
        </w:rPr>
        <w:t xml:space="preserve">during the intercessional period </w:t>
      </w:r>
      <w:r w:rsidR="002E14B8" w:rsidRPr="00C57C98">
        <w:rPr>
          <w:rFonts w:ascii="Arial" w:hAnsi="Arial" w:cs="Arial"/>
          <w:kern w:val="2"/>
        </w:rPr>
        <w:t xml:space="preserve">using </w:t>
      </w:r>
      <w:r w:rsidR="002E14B8">
        <w:rPr>
          <w:rFonts w:ascii="Arial" w:hAnsi="Arial" w:cs="Arial"/>
          <w:kern w:val="2"/>
        </w:rPr>
        <w:t xml:space="preserve">WWW-ISIS-ASFA software (release </w:t>
      </w:r>
      <w:r w:rsidR="002E14B8" w:rsidRPr="00C57C98">
        <w:rPr>
          <w:rFonts w:ascii="Arial" w:hAnsi="Arial" w:cs="Arial"/>
          <w:kern w:val="2"/>
        </w:rPr>
        <w:t>1.</w:t>
      </w:r>
      <w:r w:rsidR="002E14B8">
        <w:rPr>
          <w:rFonts w:ascii="Arial" w:hAnsi="Arial" w:cs="Arial"/>
          <w:kern w:val="2"/>
        </w:rPr>
        <w:t>2</w:t>
      </w:r>
      <w:r w:rsidR="002E14B8" w:rsidRPr="00C57C98">
        <w:rPr>
          <w:rFonts w:ascii="Arial" w:hAnsi="Arial" w:cs="Arial"/>
          <w:kern w:val="2"/>
        </w:rPr>
        <w:t xml:space="preserve">) and sent to </w:t>
      </w:r>
      <w:r w:rsidR="002E14B8" w:rsidRPr="00016B01">
        <w:rPr>
          <w:rFonts w:ascii="Arial" w:hAnsi="Arial" w:cs="Arial"/>
        </w:rPr>
        <w:t>ProQuest</w:t>
      </w:r>
      <w:r w:rsidR="002E14B8" w:rsidRPr="00C57C98">
        <w:rPr>
          <w:rFonts w:ascii="Arial" w:hAnsi="Arial" w:cs="Arial"/>
          <w:kern w:val="2"/>
        </w:rPr>
        <w:t>.</w:t>
      </w:r>
      <w:r w:rsidR="002E14B8">
        <w:rPr>
          <w:rFonts w:ascii="Arial" w:hAnsi="Arial" w:cs="Arial"/>
          <w:kern w:val="2"/>
        </w:rPr>
        <w:t xml:space="preserve"> </w:t>
      </w:r>
      <w:r w:rsidR="002E14B8">
        <w:rPr>
          <w:rFonts w:ascii="Arial" w:hAnsi="Arial" w:cs="Arial"/>
          <w:color w:val="333333"/>
        </w:rPr>
        <w:t>These records are grey literature from reports, books and thesis.</w:t>
      </w:r>
    </w:p>
    <w:p w:rsidR="002E14B8" w:rsidRPr="002A5EAA" w:rsidRDefault="002E14B8" w:rsidP="002E14B8">
      <w:pPr>
        <w:pStyle w:val="NormalWeb"/>
        <w:spacing w:line="360" w:lineRule="auto"/>
        <w:rPr>
          <w:rFonts w:ascii="Arial" w:eastAsia="Times New Roman" w:hAnsi="Arial" w:cs="Arial"/>
          <w:b/>
        </w:rPr>
      </w:pPr>
      <w:r w:rsidRPr="002A5EAA">
        <w:rPr>
          <w:rFonts w:ascii="Arial" w:eastAsia="Times New Roman" w:hAnsi="Arial" w:cs="Arial"/>
          <w:b/>
        </w:rPr>
        <w:lastRenderedPageBreak/>
        <w:t xml:space="preserve">4. The number of serial titles (journals, periodicals, monographic series etc.) currently under our ASFA monitoring responsibility. </w:t>
      </w:r>
    </w:p>
    <w:p w:rsidR="002E14B8" w:rsidRDefault="002E14B8" w:rsidP="002E14B8">
      <w:pPr>
        <w:spacing w:before="100" w:beforeAutospacing="1" w:after="100" w:afterAutospacing="1" w:line="360" w:lineRule="auto"/>
        <w:jc w:val="both"/>
        <w:rPr>
          <w:rFonts w:ascii="Arial" w:hAnsi="Arial" w:cs="Arial"/>
          <w:lang w:eastAsia="en-GB"/>
        </w:rPr>
      </w:pPr>
      <w:proofErr w:type="spellStart"/>
      <w:r w:rsidRPr="00845956">
        <w:rPr>
          <w:rFonts w:ascii="Arial" w:hAnsi="Arial" w:cs="Arial"/>
          <w:lang w:eastAsia="en-GB"/>
        </w:rPr>
        <w:t>NaFIRRI</w:t>
      </w:r>
      <w:proofErr w:type="spellEnd"/>
      <w:r w:rsidRPr="00845956">
        <w:rPr>
          <w:rFonts w:ascii="Arial" w:hAnsi="Arial" w:cs="Arial"/>
          <w:lang w:eastAsia="en-GB"/>
        </w:rPr>
        <w:t xml:space="preserve"> monitors 9 serials</w:t>
      </w:r>
      <w:r>
        <w:rPr>
          <w:rFonts w:ascii="Arial" w:hAnsi="Arial" w:cs="Arial"/>
          <w:lang w:eastAsia="en-GB"/>
        </w:rPr>
        <w:t xml:space="preserve"> titles.  However most of the serials are not regular.</w:t>
      </w:r>
    </w:p>
    <w:p w:rsidR="002E14B8" w:rsidRPr="00824892" w:rsidRDefault="002E14B8" w:rsidP="002E14B8">
      <w:pPr>
        <w:spacing w:before="100" w:beforeAutospacing="1" w:after="100" w:afterAutospacing="1" w:line="288" w:lineRule="atLeast"/>
        <w:jc w:val="both"/>
        <w:rPr>
          <w:rFonts w:ascii="Arial" w:hAnsi="Arial" w:cs="Arial"/>
          <w:b/>
          <w:lang w:eastAsia="en-GB"/>
        </w:rPr>
      </w:pPr>
      <w:r>
        <w:rPr>
          <w:rFonts w:ascii="Arial" w:hAnsi="Arial" w:cs="Arial"/>
          <w:b/>
          <w:color w:val="333333"/>
        </w:rPr>
        <w:t>5</w:t>
      </w:r>
      <w:r w:rsidRPr="00845956">
        <w:rPr>
          <w:rFonts w:ascii="Arial" w:hAnsi="Arial" w:cs="Arial"/>
          <w:b/>
          <w:color w:val="333333"/>
        </w:rPr>
        <w:t>. </w:t>
      </w:r>
      <w:r w:rsidRPr="00824892">
        <w:rPr>
          <w:rFonts w:ascii="Arial" w:hAnsi="Arial" w:cs="Arial"/>
          <w:b/>
          <w:color w:val="333333"/>
        </w:rPr>
        <w:t xml:space="preserve">Changes to monitoring list information </w:t>
      </w:r>
      <w:r w:rsidRPr="00824892">
        <w:rPr>
          <w:rFonts w:ascii="Arial" w:hAnsi="Arial" w:cs="Arial"/>
          <w:b/>
          <w:lang w:eastAsia="en-GB"/>
        </w:rPr>
        <w:t xml:space="preserve">and number of serial titles currently monitored. </w:t>
      </w:r>
    </w:p>
    <w:p w:rsidR="002E14B8" w:rsidRPr="006D2C48" w:rsidRDefault="002E14B8" w:rsidP="002E14B8">
      <w:pPr>
        <w:pStyle w:val="NormalWeb"/>
        <w:spacing w:line="288" w:lineRule="atLeast"/>
        <w:rPr>
          <w:rFonts w:ascii="Arial" w:hAnsi="Arial" w:cs="Arial"/>
          <w:color w:val="000000"/>
        </w:rPr>
      </w:pPr>
      <w:r w:rsidRPr="006D2C48">
        <w:rPr>
          <w:rFonts w:ascii="Arial" w:hAnsi="Arial" w:cs="Arial"/>
          <w:color w:val="000000"/>
        </w:rPr>
        <w:t>None</w:t>
      </w:r>
    </w:p>
    <w:p w:rsidR="002E14B8" w:rsidRPr="00E27463" w:rsidRDefault="002E14B8" w:rsidP="002E14B8">
      <w:pPr>
        <w:spacing w:before="100" w:beforeAutospacing="1" w:after="100" w:afterAutospacing="1"/>
        <w:jc w:val="both"/>
        <w:rPr>
          <w:rFonts w:ascii="Arial" w:hAnsi="Arial" w:cs="Arial"/>
          <w:b/>
        </w:rPr>
      </w:pPr>
      <w:r w:rsidRPr="00E27463">
        <w:rPr>
          <w:rFonts w:ascii="Arial" w:hAnsi="Arial" w:cs="Arial"/>
          <w:b/>
        </w:rPr>
        <w:t xml:space="preserve">6. The number of documents you scanned/digitized and deposited into a document repository (e.g. institutional repository, </w:t>
      </w:r>
      <w:proofErr w:type="spellStart"/>
      <w:r w:rsidRPr="00E27463">
        <w:rPr>
          <w:rFonts w:ascii="Arial" w:hAnsi="Arial" w:cs="Arial"/>
          <w:b/>
        </w:rPr>
        <w:t>OceanDocs</w:t>
      </w:r>
      <w:proofErr w:type="spellEnd"/>
      <w:r w:rsidRPr="00E27463">
        <w:rPr>
          <w:rFonts w:ascii="Arial" w:hAnsi="Arial" w:cs="Arial"/>
          <w:b/>
        </w:rPr>
        <w:t>, Aquatic Commons, etc.).</w:t>
      </w:r>
    </w:p>
    <w:p w:rsidR="002E14B8" w:rsidRPr="003E7638" w:rsidRDefault="002E14B8" w:rsidP="002E14B8">
      <w:pPr>
        <w:spacing w:before="100" w:beforeAutospacing="1" w:after="100" w:afterAutospacing="1"/>
        <w:jc w:val="both"/>
        <w:rPr>
          <w:rFonts w:ascii="Arial" w:hAnsi="Arial" w:cs="Arial"/>
        </w:rPr>
      </w:pPr>
      <w:r w:rsidRPr="003E7638">
        <w:rPr>
          <w:rFonts w:ascii="Arial" w:hAnsi="Arial" w:cs="Arial"/>
        </w:rPr>
        <w:t xml:space="preserve">During the intercessional period scanned </w:t>
      </w:r>
      <w:r w:rsidR="00F112A2">
        <w:rPr>
          <w:rFonts w:ascii="Arial" w:hAnsi="Arial" w:cs="Arial"/>
        </w:rPr>
        <w:t>38</w:t>
      </w:r>
      <w:r w:rsidR="00537C49">
        <w:rPr>
          <w:rFonts w:ascii="Arial" w:hAnsi="Arial" w:cs="Arial"/>
        </w:rPr>
        <w:t>3</w:t>
      </w:r>
      <w:r w:rsidRPr="003E7638">
        <w:rPr>
          <w:rFonts w:ascii="Arial" w:hAnsi="Arial" w:cs="Arial"/>
        </w:rPr>
        <w:t xml:space="preserve"> documents which we have </w:t>
      </w:r>
      <w:r>
        <w:rPr>
          <w:rFonts w:ascii="Arial" w:hAnsi="Arial" w:cs="Arial"/>
        </w:rPr>
        <w:t>uploaded in to the aquatic commons</w:t>
      </w:r>
      <w:r w:rsidRPr="003E7638">
        <w:rPr>
          <w:rFonts w:ascii="Arial" w:hAnsi="Arial" w:cs="Arial"/>
        </w:rPr>
        <w:t xml:space="preserve"> repository</w:t>
      </w:r>
      <w:r w:rsidR="00F112A2">
        <w:rPr>
          <w:rFonts w:ascii="Arial" w:hAnsi="Arial" w:cs="Arial"/>
        </w:rPr>
        <w:t xml:space="preserve"> and 36 reports deposited</w:t>
      </w:r>
      <w:r>
        <w:rPr>
          <w:rFonts w:ascii="Arial" w:hAnsi="Arial" w:cs="Arial"/>
        </w:rPr>
        <w:t>. We use the scanner for preparing ASFA inputs. The scanner has also helped us with the document delivery process because we always receive request from IAMSLIC members.</w:t>
      </w:r>
    </w:p>
    <w:p w:rsidR="002E14B8" w:rsidRPr="00037413" w:rsidRDefault="002E14B8" w:rsidP="002E14B8">
      <w:pPr>
        <w:pStyle w:val="NormalWeb"/>
        <w:spacing w:line="288" w:lineRule="atLeast"/>
        <w:rPr>
          <w:rFonts w:ascii="Arial" w:hAnsi="Arial" w:cs="Arial"/>
          <w:b/>
          <w:color w:val="333333"/>
        </w:rPr>
      </w:pPr>
      <w:r>
        <w:rPr>
          <w:rFonts w:ascii="Arial" w:hAnsi="Arial" w:cs="Arial"/>
          <w:b/>
          <w:color w:val="333333"/>
        </w:rPr>
        <w:t>7</w:t>
      </w:r>
      <w:r w:rsidRPr="00037413">
        <w:rPr>
          <w:rFonts w:ascii="Arial" w:hAnsi="Arial" w:cs="Arial"/>
          <w:b/>
          <w:color w:val="333333"/>
        </w:rPr>
        <w:t>. Distribution list for complimentary ASFA entitlements,</w:t>
      </w:r>
    </w:p>
    <w:p w:rsidR="002E14B8" w:rsidRPr="00F040EA" w:rsidRDefault="002E14B8" w:rsidP="002E14B8">
      <w:pPr>
        <w:pStyle w:val="NormalWeb"/>
        <w:spacing w:line="288" w:lineRule="atLeast"/>
        <w:rPr>
          <w:rFonts w:ascii="Arial" w:hAnsi="Arial" w:cs="Arial"/>
          <w:color w:val="333333"/>
        </w:rPr>
      </w:pPr>
      <w:r w:rsidRPr="00F040EA">
        <w:rPr>
          <w:rFonts w:ascii="Arial" w:hAnsi="Arial" w:cs="Arial"/>
          <w:color w:val="333333"/>
        </w:rPr>
        <w:t xml:space="preserve">Scientists, Technicians, </w:t>
      </w:r>
      <w:r>
        <w:rPr>
          <w:rFonts w:ascii="Arial" w:hAnsi="Arial" w:cs="Arial"/>
          <w:color w:val="333333"/>
        </w:rPr>
        <w:t>S</w:t>
      </w:r>
      <w:r w:rsidRPr="00F040EA">
        <w:rPr>
          <w:rFonts w:ascii="Arial" w:hAnsi="Arial" w:cs="Arial"/>
          <w:color w:val="333333"/>
        </w:rPr>
        <w:t xml:space="preserve">tudents and </w:t>
      </w:r>
      <w:r>
        <w:rPr>
          <w:rFonts w:ascii="Arial" w:hAnsi="Arial" w:cs="Arial"/>
          <w:color w:val="333333"/>
        </w:rPr>
        <w:t>G</w:t>
      </w:r>
      <w:r w:rsidRPr="00F040EA">
        <w:rPr>
          <w:rFonts w:ascii="Arial" w:hAnsi="Arial" w:cs="Arial"/>
          <w:color w:val="333333"/>
        </w:rPr>
        <w:t xml:space="preserve">eneral </w:t>
      </w:r>
      <w:r>
        <w:rPr>
          <w:rFonts w:ascii="Arial" w:hAnsi="Arial" w:cs="Arial"/>
          <w:color w:val="333333"/>
        </w:rPr>
        <w:t>P</w:t>
      </w:r>
      <w:r w:rsidRPr="00F040EA">
        <w:rPr>
          <w:rFonts w:ascii="Arial" w:hAnsi="Arial" w:cs="Arial"/>
          <w:color w:val="333333"/>
        </w:rPr>
        <w:t>ublic</w:t>
      </w:r>
    </w:p>
    <w:p w:rsidR="002E14B8" w:rsidRPr="0028308A" w:rsidRDefault="002E14B8" w:rsidP="002E14B8">
      <w:pPr>
        <w:pStyle w:val="NormalWeb"/>
        <w:spacing w:line="288" w:lineRule="atLeast"/>
        <w:rPr>
          <w:rFonts w:ascii="Arial" w:hAnsi="Arial" w:cs="Arial"/>
          <w:b/>
          <w:color w:val="333333"/>
        </w:rPr>
      </w:pPr>
      <w:r>
        <w:rPr>
          <w:rFonts w:ascii="Arial" w:hAnsi="Arial" w:cs="Arial"/>
          <w:b/>
          <w:color w:val="333333"/>
        </w:rPr>
        <w:t>8</w:t>
      </w:r>
      <w:r w:rsidRPr="0028308A">
        <w:rPr>
          <w:rFonts w:ascii="Arial" w:hAnsi="Arial" w:cs="Arial"/>
          <w:b/>
          <w:color w:val="333333"/>
        </w:rPr>
        <w:t xml:space="preserve">. Usefulness of ASFA products to users </w:t>
      </w:r>
    </w:p>
    <w:p w:rsidR="002E14B8" w:rsidRDefault="002E14B8" w:rsidP="002E14B8">
      <w:pPr>
        <w:spacing w:line="360" w:lineRule="auto"/>
        <w:jc w:val="both"/>
        <w:rPr>
          <w:rFonts w:ascii="Arial" w:hAnsi="Arial" w:cs="Arial"/>
        </w:rPr>
      </w:pPr>
      <w:r w:rsidRPr="0028308A">
        <w:rPr>
          <w:rFonts w:ascii="Arial" w:hAnsi="Arial" w:cs="Arial"/>
        </w:rPr>
        <w:t xml:space="preserve">The ASFA CD ROMs are used regularly by </w:t>
      </w:r>
      <w:r>
        <w:rPr>
          <w:rFonts w:ascii="Arial" w:hAnsi="Arial" w:cs="Arial"/>
        </w:rPr>
        <w:t>Library staff, s</w:t>
      </w:r>
      <w:r w:rsidRPr="0028308A">
        <w:rPr>
          <w:rFonts w:ascii="Arial" w:hAnsi="Arial" w:cs="Arial"/>
        </w:rPr>
        <w:t>cientists</w:t>
      </w:r>
      <w:r>
        <w:rPr>
          <w:rFonts w:ascii="Arial" w:hAnsi="Arial" w:cs="Arial"/>
        </w:rPr>
        <w:t xml:space="preserve"> and t</w:t>
      </w:r>
      <w:r w:rsidRPr="0028308A">
        <w:rPr>
          <w:rFonts w:ascii="Arial" w:hAnsi="Arial" w:cs="Arial"/>
        </w:rPr>
        <w:t>echnicians</w:t>
      </w:r>
      <w:r>
        <w:rPr>
          <w:rFonts w:ascii="Arial" w:hAnsi="Arial" w:cs="Arial"/>
        </w:rPr>
        <w:t>.</w:t>
      </w:r>
      <w:r w:rsidRPr="0028308A">
        <w:rPr>
          <w:rFonts w:ascii="Arial" w:hAnsi="Arial" w:cs="Arial"/>
        </w:rPr>
        <w:t xml:space="preserve"> </w:t>
      </w:r>
      <w:r>
        <w:rPr>
          <w:rFonts w:ascii="Arial" w:hAnsi="Arial" w:cs="Arial"/>
        </w:rPr>
        <w:t>Visiting students</w:t>
      </w:r>
      <w:r w:rsidRPr="0028308A">
        <w:rPr>
          <w:rFonts w:ascii="Arial" w:hAnsi="Arial" w:cs="Arial"/>
        </w:rPr>
        <w:t xml:space="preserve"> use the abstracts to make reference to literature in the area of Fisheries, Aquaculture and Water Environment</w:t>
      </w:r>
      <w:r>
        <w:rPr>
          <w:rFonts w:ascii="Arial" w:hAnsi="Arial" w:cs="Arial"/>
        </w:rPr>
        <w:t>.</w:t>
      </w:r>
      <w:r w:rsidRPr="0028308A">
        <w:rPr>
          <w:rFonts w:ascii="Arial" w:hAnsi="Arial" w:cs="Arial"/>
        </w:rPr>
        <w:t xml:space="preserve"> </w:t>
      </w:r>
      <w:r w:rsidR="00F112A2">
        <w:rPr>
          <w:rFonts w:ascii="Arial" w:hAnsi="Arial" w:cs="Arial"/>
        </w:rPr>
        <w:t xml:space="preserve"> </w:t>
      </w:r>
      <w:r>
        <w:rPr>
          <w:rFonts w:ascii="Arial" w:hAnsi="Arial" w:cs="Arial"/>
        </w:rPr>
        <w:t>ASFA Databases are appreciated by users who visit the information centre of the institute.</w:t>
      </w:r>
    </w:p>
    <w:p w:rsidR="002E14B8" w:rsidRDefault="002E14B8" w:rsidP="002E14B8">
      <w:pPr>
        <w:spacing w:before="100" w:beforeAutospacing="1" w:after="100" w:afterAutospacing="1"/>
        <w:jc w:val="both"/>
        <w:rPr>
          <w:rFonts w:ascii="Arial" w:hAnsi="Arial" w:cs="Arial"/>
          <w:bCs/>
          <w:lang w:eastAsia="en-GB"/>
        </w:rPr>
      </w:pPr>
      <w:r w:rsidRPr="00BE55B6">
        <w:rPr>
          <w:rFonts w:ascii="Arial" w:hAnsi="Arial" w:cs="Arial"/>
          <w:color w:val="333333"/>
        </w:rPr>
        <w:t>9.   No p</w:t>
      </w:r>
      <w:r w:rsidRPr="00BE55B6">
        <w:rPr>
          <w:rFonts w:ascii="Arial" w:hAnsi="Arial" w:cs="Arial"/>
          <w:bCs/>
          <w:lang w:eastAsia="en-GB"/>
        </w:rPr>
        <w:t>roblems encountered preparing ASFA input</w:t>
      </w:r>
      <w:r>
        <w:rPr>
          <w:rFonts w:ascii="Arial" w:hAnsi="Arial" w:cs="Arial"/>
          <w:bCs/>
          <w:lang w:eastAsia="en-GB"/>
        </w:rPr>
        <w:t>s.</w:t>
      </w:r>
      <w:r w:rsidRPr="00BE55B6">
        <w:rPr>
          <w:rFonts w:ascii="Arial" w:hAnsi="Arial" w:cs="Arial"/>
          <w:bCs/>
          <w:lang w:eastAsia="en-GB"/>
        </w:rPr>
        <w:t xml:space="preserve"> </w:t>
      </w:r>
    </w:p>
    <w:p w:rsidR="002E14B8" w:rsidRDefault="002E14B8" w:rsidP="002E14B8">
      <w:pPr>
        <w:spacing w:before="100" w:beforeAutospacing="1" w:after="100" w:afterAutospacing="1"/>
        <w:jc w:val="both"/>
        <w:rPr>
          <w:rFonts w:ascii="Arial" w:hAnsi="Arial" w:cs="Arial"/>
          <w:b/>
          <w:bCs/>
          <w:lang w:eastAsia="en-GB"/>
        </w:rPr>
      </w:pPr>
      <w:r w:rsidRPr="002E14B8">
        <w:rPr>
          <w:rFonts w:ascii="Arial" w:hAnsi="Arial" w:cs="Arial"/>
          <w:b/>
          <w:bCs/>
          <w:lang w:eastAsia="en-GB"/>
        </w:rPr>
        <w:t xml:space="preserve">ASFA Trust </w:t>
      </w:r>
      <w:r>
        <w:rPr>
          <w:rFonts w:ascii="Arial" w:hAnsi="Arial" w:cs="Arial"/>
          <w:b/>
          <w:bCs/>
          <w:lang w:eastAsia="en-GB"/>
        </w:rPr>
        <w:t>F</w:t>
      </w:r>
      <w:r w:rsidRPr="002E14B8">
        <w:rPr>
          <w:rFonts w:ascii="Arial" w:hAnsi="Arial" w:cs="Arial"/>
          <w:b/>
          <w:bCs/>
          <w:lang w:eastAsia="en-GB"/>
        </w:rPr>
        <w:t xml:space="preserve">und </w:t>
      </w:r>
      <w:r>
        <w:rPr>
          <w:rFonts w:ascii="Arial" w:hAnsi="Arial" w:cs="Arial"/>
          <w:b/>
          <w:bCs/>
          <w:lang w:eastAsia="en-GB"/>
        </w:rPr>
        <w:t>P</w:t>
      </w:r>
      <w:r w:rsidRPr="002E14B8">
        <w:rPr>
          <w:rFonts w:ascii="Arial" w:hAnsi="Arial" w:cs="Arial"/>
          <w:b/>
          <w:bCs/>
          <w:lang w:eastAsia="en-GB"/>
        </w:rPr>
        <w:t>rogress</w:t>
      </w:r>
    </w:p>
    <w:p w:rsidR="002E14B8" w:rsidRDefault="002E14B8" w:rsidP="002E14B8">
      <w:pPr>
        <w:pStyle w:val="BodyText"/>
        <w:rPr>
          <w:rFonts w:ascii="Arial" w:hAnsi="Arial" w:cs="Arial"/>
        </w:rPr>
      </w:pPr>
      <w:r>
        <w:rPr>
          <w:rFonts w:ascii="Arial" w:hAnsi="Arial" w:cs="Arial"/>
        </w:rPr>
        <w:t>During the 1</w:t>
      </w:r>
      <w:r w:rsidRPr="00190042">
        <w:rPr>
          <w:rFonts w:ascii="Arial" w:hAnsi="Arial" w:cs="Arial"/>
          <w:vertAlign w:val="superscript"/>
        </w:rPr>
        <w:t>st</w:t>
      </w:r>
      <w:r>
        <w:rPr>
          <w:rFonts w:ascii="Arial" w:hAnsi="Arial" w:cs="Arial"/>
        </w:rPr>
        <w:t xml:space="preserve"> phase the Information team collected </w:t>
      </w:r>
      <w:proofErr w:type="gramStart"/>
      <w:r>
        <w:rPr>
          <w:rFonts w:ascii="Arial" w:hAnsi="Arial" w:cs="Arial"/>
        </w:rPr>
        <w:t>253 historical information (grey literature)</w:t>
      </w:r>
      <w:proofErr w:type="gramEnd"/>
      <w:r>
        <w:rPr>
          <w:rFonts w:ascii="Arial" w:hAnsi="Arial" w:cs="Arial"/>
        </w:rPr>
        <w:t xml:space="preserve"> and digitized them. This information has been uploaded in to Aquatic commons database (http://aquaticcommons.org) and </w:t>
      </w:r>
      <w:proofErr w:type="gramStart"/>
      <w:r>
        <w:rPr>
          <w:rFonts w:ascii="Arial" w:hAnsi="Arial" w:cs="Arial"/>
        </w:rPr>
        <w:t>part of the bibliographic records (Meta data) have</w:t>
      </w:r>
      <w:proofErr w:type="gramEnd"/>
      <w:r>
        <w:rPr>
          <w:rFonts w:ascii="Arial" w:hAnsi="Arial" w:cs="Arial"/>
        </w:rPr>
        <w:t xml:space="preserve"> been prepared for the ASFA Database.</w:t>
      </w:r>
    </w:p>
    <w:p w:rsidR="002E14B8" w:rsidRDefault="002E14B8" w:rsidP="002E14B8">
      <w:pPr>
        <w:pStyle w:val="BodyText"/>
        <w:rPr>
          <w:rFonts w:ascii="Arial" w:hAnsi="Arial" w:cs="Arial"/>
        </w:rPr>
      </w:pPr>
    </w:p>
    <w:p w:rsidR="002E14B8" w:rsidRDefault="002E14B8" w:rsidP="002E14B8">
      <w:pPr>
        <w:spacing w:before="100" w:beforeAutospacing="1" w:after="100" w:afterAutospacing="1"/>
        <w:jc w:val="both"/>
        <w:rPr>
          <w:rFonts w:ascii="Arial" w:hAnsi="Arial" w:cs="Arial"/>
        </w:rPr>
      </w:pPr>
      <w:r>
        <w:rPr>
          <w:rFonts w:ascii="Arial" w:hAnsi="Arial" w:cs="Arial"/>
        </w:rPr>
        <w:t>In the second phase, the information team went to the Ministry of Agriculture, Animal Industry and Fisheries (MAAIF) Library and Directorate of fisheries, NEMA and Ministry of Water and Environment from 26</w:t>
      </w:r>
      <w:r w:rsidRPr="006D73E3">
        <w:rPr>
          <w:rFonts w:ascii="Arial" w:hAnsi="Arial" w:cs="Arial"/>
          <w:vertAlign w:val="superscript"/>
        </w:rPr>
        <w:t>t</w:t>
      </w:r>
      <w:r w:rsidRPr="00F50998">
        <w:rPr>
          <w:rFonts w:ascii="Arial" w:hAnsi="Arial" w:cs="Arial"/>
          <w:vertAlign w:val="superscript"/>
        </w:rPr>
        <w:t>h</w:t>
      </w:r>
      <w:r>
        <w:rPr>
          <w:rFonts w:ascii="Arial" w:hAnsi="Arial" w:cs="Arial"/>
        </w:rPr>
        <w:t>-29</w:t>
      </w:r>
      <w:r w:rsidRPr="00F50998">
        <w:rPr>
          <w:rFonts w:ascii="Arial" w:hAnsi="Arial" w:cs="Arial"/>
          <w:vertAlign w:val="superscript"/>
        </w:rPr>
        <w:t>th</w:t>
      </w:r>
      <w:r>
        <w:rPr>
          <w:rFonts w:ascii="Arial" w:hAnsi="Arial" w:cs="Arial"/>
        </w:rPr>
        <w:t xml:space="preserve"> </w:t>
      </w:r>
      <w:r w:rsidR="00671EB2">
        <w:rPr>
          <w:rFonts w:ascii="Arial" w:hAnsi="Arial" w:cs="Arial"/>
        </w:rPr>
        <w:t>of May</w:t>
      </w:r>
      <w:r>
        <w:rPr>
          <w:rFonts w:ascii="Arial" w:hAnsi="Arial" w:cs="Arial"/>
        </w:rPr>
        <w:t xml:space="preserve"> and 1</w:t>
      </w:r>
      <w:r w:rsidRPr="00104B8B">
        <w:rPr>
          <w:rFonts w:ascii="Arial" w:hAnsi="Arial" w:cs="Arial"/>
          <w:vertAlign w:val="superscript"/>
        </w:rPr>
        <w:t>st</w:t>
      </w:r>
      <w:r>
        <w:rPr>
          <w:rFonts w:ascii="Arial" w:hAnsi="Arial" w:cs="Arial"/>
        </w:rPr>
        <w:t xml:space="preserve"> June 2015 to identify and collect </w:t>
      </w:r>
      <w:r>
        <w:rPr>
          <w:rFonts w:ascii="Arial" w:hAnsi="Arial" w:cs="Arial"/>
        </w:rPr>
        <w:lastRenderedPageBreak/>
        <w:t>historical Fisheries and Water Environmen</w:t>
      </w:r>
      <w:r w:rsidR="00F112A2">
        <w:rPr>
          <w:rFonts w:ascii="Arial" w:hAnsi="Arial" w:cs="Arial"/>
        </w:rPr>
        <w:t xml:space="preserve">t Information </w:t>
      </w:r>
      <w:r>
        <w:rPr>
          <w:rFonts w:ascii="Arial" w:hAnsi="Arial" w:cs="Arial"/>
        </w:rPr>
        <w:t xml:space="preserve">to enable preparation of bibliographic records for inclusion in the ASFA database and </w:t>
      </w:r>
      <w:proofErr w:type="spellStart"/>
      <w:r>
        <w:rPr>
          <w:rFonts w:ascii="Arial" w:hAnsi="Arial" w:cs="Arial"/>
        </w:rPr>
        <w:t>NaFIRRI</w:t>
      </w:r>
      <w:proofErr w:type="spellEnd"/>
      <w:r>
        <w:rPr>
          <w:rFonts w:ascii="Arial" w:hAnsi="Arial" w:cs="Arial"/>
        </w:rPr>
        <w:t xml:space="preserve"> Library database.</w:t>
      </w:r>
    </w:p>
    <w:p w:rsidR="00F112A2" w:rsidRPr="00F112A2" w:rsidRDefault="00F112A2" w:rsidP="002E14B8">
      <w:pPr>
        <w:spacing w:before="100" w:beforeAutospacing="1" w:after="100" w:afterAutospacing="1"/>
        <w:jc w:val="both"/>
        <w:rPr>
          <w:rFonts w:ascii="Arial" w:hAnsi="Arial" w:cs="Arial"/>
          <w:b/>
        </w:rPr>
      </w:pPr>
      <w:r w:rsidRPr="00F112A2">
        <w:rPr>
          <w:rFonts w:ascii="Arial" w:hAnsi="Arial" w:cs="Arial"/>
          <w:b/>
        </w:rPr>
        <w:t>Achievements</w:t>
      </w:r>
    </w:p>
    <w:p w:rsidR="00F112A2" w:rsidRDefault="00F112A2" w:rsidP="00F112A2">
      <w:pPr>
        <w:tabs>
          <w:tab w:val="left" w:pos="6495"/>
        </w:tabs>
        <w:spacing w:before="100" w:beforeAutospacing="1" w:after="100" w:afterAutospacing="1"/>
        <w:jc w:val="both"/>
        <w:rPr>
          <w:rFonts w:ascii="Arial" w:hAnsi="Arial" w:cs="Arial"/>
        </w:rPr>
      </w:pPr>
      <w:r>
        <w:rPr>
          <w:rFonts w:ascii="Arial" w:hAnsi="Arial" w:cs="Arial"/>
        </w:rPr>
        <w:t xml:space="preserve">So far we have prepared 177 </w:t>
      </w:r>
      <w:r w:rsidR="008F65AE">
        <w:rPr>
          <w:rFonts w:ascii="Arial" w:hAnsi="Arial" w:cs="Arial"/>
        </w:rPr>
        <w:t xml:space="preserve">bibliographic records (Meta data) </w:t>
      </w:r>
      <w:r>
        <w:rPr>
          <w:rFonts w:ascii="Arial" w:hAnsi="Arial" w:cs="Arial"/>
        </w:rPr>
        <w:t>for the trust fund</w:t>
      </w:r>
      <w:r>
        <w:rPr>
          <w:rFonts w:ascii="Arial" w:hAnsi="Arial" w:cs="Arial"/>
        </w:rPr>
        <w:tab/>
      </w:r>
      <w:r w:rsidR="00D1314B">
        <w:rPr>
          <w:rFonts w:ascii="Arial" w:hAnsi="Arial" w:cs="Arial"/>
        </w:rPr>
        <w:t>and scanned 383 documents.</w:t>
      </w:r>
    </w:p>
    <w:p w:rsidR="00F112A2" w:rsidRPr="00F112A2" w:rsidRDefault="00F112A2" w:rsidP="00F112A2">
      <w:pPr>
        <w:tabs>
          <w:tab w:val="left" w:pos="6495"/>
        </w:tabs>
        <w:spacing w:before="100" w:beforeAutospacing="1" w:after="100" w:afterAutospacing="1"/>
        <w:jc w:val="both"/>
        <w:rPr>
          <w:rFonts w:ascii="Arial" w:hAnsi="Arial" w:cs="Arial"/>
          <w:b/>
        </w:rPr>
      </w:pPr>
      <w:r w:rsidRPr="00F112A2">
        <w:rPr>
          <w:rFonts w:ascii="Arial" w:hAnsi="Arial" w:cs="Arial"/>
          <w:b/>
        </w:rPr>
        <w:t>Challenges</w:t>
      </w:r>
    </w:p>
    <w:p w:rsidR="00F112A2" w:rsidRDefault="00F112A2" w:rsidP="00F112A2">
      <w:pPr>
        <w:tabs>
          <w:tab w:val="left" w:pos="6495"/>
        </w:tabs>
        <w:spacing w:before="100" w:beforeAutospacing="1" w:after="100" w:afterAutospacing="1"/>
        <w:jc w:val="both"/>
        <w:rPr>
          <w:rFonts w:ascii="Arial" w:hAnsi="Arial" w:cs="Arial"/>
          <w:bCs/>
          <w:lang w:eastAsia="en-GB"/>
        </w:rPr>
      </w:pPr>
      <w:r w:rsidRPr="00330C80">
        <w:rPr>
          <w:rFonts w:ascii="Arial" w:hAnsi="Arial" w:cs="Arial"/>
          <w:bCs/>
          <w:lang w:eastAsia="en-GB"/>
        </w:rPr>
        <w:t xml:space="preserve">We have faced challenges with uploading documents into aquatic commons. </w:t>
      </w:r>
      <w:r w:rsidR="00D1314B">
        <w:rPr>
          <w:rFonts w:ascii="Arial" w:hAnsi="Arial" w:cs="Arial"/>
          <w:bCs/>
          <w:lang w:eastAsia="en-GB"/>
        </w:rPr>
        <w:t>Sometimes</w:t>
      </w:r>
      <w:r w:rsidRPr="00330C80">
        <w:rPr>
          <w:rFonts w:ascii="Arial" w:hAnsi="Arial" w:cs="Arial"/>
          <w:bCs/>
          <w:lang w:eastAsia="en-GB"/>
        </w:rPr>
        <w:t xml:space="preserve"> the scanned documents are more than </w:t>
      </w:r>
      <w:r w:rsidR="00F82965">
        <w:rPr>
          <w:rFonts w:ascii="Arial" w:hAnsi="Arial" w:cs="Arial"/>
          <w:bCs/>
          <w:lang w:eastAsia="en-GB"/>
        </w:rPr>
        <w:t>1</w:t>
      </w:r>
      <w:r w:rsidRPr="00330C80">
        <w:rPr>
          <w:rFonts w:ascii="Arial" w:hAnsi="Arial" w:cs="Arial"/>
          <w:bCs/>
          <w:lang w:eastAsia="en-GB"/>
        </w:rPr>
        <w:t xml:space="preserve"> </w:t>
      </w:r>
      <w:proofErr w:type="spellStart"/>
      <w:r w:rsidRPr="00330C80">
        <w:rPr>
          <w:rFonts w:ascii="Arial" w:hAnsi="Arial" w:cs="Arial"/>
          <w:bCs/>
          <w:lang w:eastAsia="en-GB"/>
        </w:rPr>
        <w:t>mb</w:t>
      </w:r>
      <w:proofErr w:type="spellEnd"/>
      <w:r w:rsidRPr="00330C80">
        <w:rPr>
          <w:rFonts w:ascii="Arial" w:hAnsi="Arial" w:cs="Arial"/>
          <w:bCs/>
          <w:lang w:eastAsia="en-GB"/>
        </w:rPr>
        <w:t xml:space="preserve"> and yet Aquatic commons editors don’t accept documents which are more than </w:t>
      </w:r>
      <w:r w:rsidR="00F82965">
        <w:rPr>
          <w:rFonts w:ascii="Arial" w:hAnsi="Arial" w:cs="Arial"/>
          <w:bCs/>
          <w:lang w:eastAsia="en-GB"/>
        </w:rPr>
        <w:t>1</w:t>
      </w:r>
      <w:r w:rsidRPr="00330C80">
        <w:rPr>
          <w:rFonts w:ascii="Arial" w:hAnsi="Arial" w:cs="Arial"/>
          <w:bCs/>
          <w:lang w:eastAsia="en-GB"/>
        </w:rPr>
        <w:t xml:space="preserve"> </w:t>
      </w:r>
      <w:proofErr w:type="spellStart"/>
      <w:r w:rsidRPr="00330C80">
        <w:rPr>
          <w:rFonts w:ascii="Arial" w:hAnsi="Arial" w:cs="Arial"/>
          <w:bCs/>
          <w:lang w:eastAsia="en-GB"/>
        </w:rPr>
        <w:t>mb</w:t>
      </w:r>
      <w:proofErr w:type="spellEnd"/>
      <w:r w:rsidRPr="00330C80">
        <w:rPr>
          <w:rFonts w:ascii="Arial" w:hAnsi="Arial" w:cs="Arial"/>
          <w:bCs/>
          <w:lang w:eastAsia="en-GB"/>
        </w:rPr>
        <w:t xml:space="preserve">. </w:t>
      </w:r>
      <w:r w:rsidR="00330C80">
        <w:rPr>
          <w:rFonts w:ascii="Arial" w:hAnsi="Arial" w:cs="Arial"/>
          <w:bCs/>
          <w:lang w:eastAsia="en-GB"/>
        </w:rPr>
        <w:t xml:space="preserve">When we deposit documents more than </w:t>
      </w:r>
      <w:r w:rsidR="00CE6F9A">
        <w:rPr>
          <w:rFonts w:ascii="Arial" w:hAnsi="Arial" w:cs="Arial"/>
          <w:bCs/>
          <w:lang w:eastAsia="en-GB"/>
        </w:rPr>
        <w:t>1</w:t>
      </w:r>
      <w:r w:rsidR="00330C80">
        <w:rPr>
          <w:rFonts w:ascii="Arial" w:hAnsi="Arial" w:cs="Arial"/>
          <w:bCs/>
          <w:lang w:eastAsia="en-GB"/>
        </w:rPr>
        <w:t xml:space="preserve"> </w:t>
      </w:r>
      <w:proofErr w:type="spellStart"/>
      <w:r w:rsidR="00330C80">
        <w:rPr>
          <w:rFonts w:ascii="Arial" w:hAnsi="Arial" w:cs="Arial"/>
          <w:bCs/>
          <w:lang w:eastAsia="en-GB"/>
        </w:rPr>
        <w:t>mb</w:t>
      </w:r>
      <w:proofErr w:type="spellEnd"/>
      <w:r w:rsidR="00330C80">
        <w:rPr>
          <w:rFonts w:ascii="Arial" w:hAnsi="Arial" w:cs="Arial"/>
          <w:bCs/>
          <w:lang w:eastAsia="en-GB"/>
        </w:rPr>
        <w:t xml:space="preserve">, </w:t>
      </w:r>
      <w:r w:rsidR="00106DB2">
        <w:rPr>
          <w:rFonts w:ascii="Arial" w:hAnsi="Arial" w:cs="Arial"/>
          <w:bCs/>
          <w:lang w:eastAsia="en-GB"/>
        </w:rPr>
        <w:t>it’s</w:t>
      </w:r>
      <w:r w:rsidR="00330C80">
        <w:rPr>
          <w:rFonts w:ascii="Arial" w:hAnsi="Arial" w:cs="Arial"/>
          <w:bCs/>
          <w:lang w:eastAsia="en-GB"/>
        </w:rPr>
        <w:t xml:space="preserve"> returned into my work area</w:t>
      </w:r>
      <w:r w:rsidRPr="00330C80">
        <w:rPr>
          <w:rFonts w:ascii="Arial" w:hAnsi="Arial" w:cs="Arial"/>
          <w:bCs/>
          <w:lang w:eastAsia="en-GB"/>
        </w:rPr>
        <w:t xml:space="preserve"> and when we try to reduce the size </w:t>
      </w:r>
      <w:r w:rsidR="00330C80" w:rsidRPr="00330C80">
        <w:rPr>
          <w:rFonts w:ascii="Arial" w:hAnsi="Arial" w:cs="Arial"/>
          <w:bCs/>
          <w:lang w:eastAsia="en-GB"/>
        </w:rPr>
        <w:t xml:space="preserve">(resolution) </w:t>
      </w:r>
      <w:r w:rsidRPr="00330C80">
        <w:rPr>
          <w:rFonts w:ascii="Arial" w:hAnsi="Arial" w:cs="Arial"/>
          <w:bCs/>
          <w:lang w:eastAsia="en-GB"/>
        </w:rPr>
        <w:t xml:space="preserve">of the </w:t>
      </w:r>
      <w:r w:rsidR="00330C80" w:rsidRPr="00330C80">
        <w:rPr>
          <w:rFonts w:ascii="Arial" w:hAnsi="Arial" w:cs="Arial"/>
          <w:bCs/>
          <w:lang w:eastAsia="en-GB"/>
        </w:rPr>
        <w:t>document,</w:t>
      </w:r>
      <w:r w:rsidRPr="00330C80">
        <w:rPr>
          <w:rFonts w:ascii="Arial" w:hAnsi="Arial" w:cs="Arial"/>
          <w:bCs/>
          <w:lang w:eastAsia="en-GB"/>
        </w:rPr>
        <w:t xml:space="preserve"> the quality of the document</w:t>
      </w:r>
      <w:r w:rsidR="00330C80" w:rsidRPr="00330C80">
        <w:rPr>
          <w:rFonts w:ascii="Arial" w:hAnsi="Arial" w:cs="Arial"/>
          <w:bCs/>
          <w:lang w:eastAsia="en-GB"/>
        </w:rPr>
        <w:t xml:space="preserve"> </w:t>
      </w:r>
      <w:r w:rsidR="00330C80">
        <w:rPr>
          <w:rFonts w:ascii="Arial" w:hAnsi="Arial" w:cs="Arial"/>
          <w:bCs/>
          <w:lang w:eastAsia="en-GB"/>
        </w:rPr>
        <w:t xml:space="preserve">sometimes </w:t>
      </w:r>
      <w:r w:rsidR="00330C80" w:rsidRPr="00330C80">
        <w:rPr>
          <w:rFonts w:ascii="Arial" w:hAnsi="Arial" w:cs="Arial"/>
          <w:bCs/>
          <w:lang w:eastAsia="en-GB"/>
        </w:rPr>
        <w:t>is comprised.</w:t>
      </w:r>
      <w:r w:rsidR="00330C80">
        <w:rPr>
          <w:rFonts w:ascii="Arial" w:hAnsi="Arial" w:cs="Arial"/>
          <w:bCs/>
          <w:lang w:eastAsia="en-GB"/>
        </w:rPr>
        <w:t xml:space="preserve"> </w:t>
      </w:r>
    </w:p>
    <w:p w:rsidR="00330C80" w:rsidRPr="00330C80" w:rsidRDefault="00330C80" w:rsidP="00F112A2">
      <w:pPr>
        <w:tabs>
          <w:tab w:val="left" w:pos="6495"/>
        </w:tabs>
        <w:spacing w:before="100" w:beforeAutospacing="1" w:after="100" w:afterAutospacing="1"/>
        <w:jc w:val="both"/>
        <w:rPr>
          <w:rFonts w:ascii="Arial" w:hAnsi="Arial" w:cs="Arial"/>
          <w:bCs/>
          <w:lang w:eastAsia="en-GB"/>
        </w:rPr>
      </w:pPr>
      <w:r>
        <w:rPr>
          <w:rFonts w:ascii="Arial" w:hAnsi="Arial" w:cs="Arial"/>
          <w:bCs/>
          <w:lang w:eastAsia="en-GB"/>
        </w:rPr>
        <w:t xml:space="preserve">During the IAMSLIC Conference in Rome, </w:t>
      </w:r>
      <w:proofErr w:type="spellStart"/>
      <w:r>
        <w:rPr>
          <w:rFonts w:ascii="Arial" w:hAnsi="Arial" w:cs="Arial"/>
          <w:bCs/>
          <w:lang w:eastAsia="en-GB"/>
        </w:rPr>
        <w:t>i</w:t>
      </w:r>
      <w:proofErr w:type="spellEnd"/>
      <w:r>
        <w:rPr>
          <w:rFonts w:ascii="Arial" w:hAnsi="Arial" w:cs="Arial"/>
          <w:bCs/>
          <w:lang w:eastAsia="en-GB"/>
        </w:rPr>
        <w:t xml:space="preserve"> met with the editor and raised the problem. She requested that we check the scanner and accepted </w:t>
      </w:r>
      <w:r w:rsidR="008D1C03">
        <w:rPr>
          <w:rFonts w:ascii="Arial" w:hAnsi="Arial" w:cs="Arial"/>
          <w:bCs/>
          <w:lang w:eastAsia="en-GB"/>
        </w:rPr>
        <w:t xml:space="preserve">to increase from 1 to 2 </w:t>
      </w:r>
      <w:proofErr w:type="spellStart"/>
      <w:r w:rsidR="008D1C03">
        <w:rPr>
          <w:rFonts w:ascii="Arial" w:hAnsi="Arial" w:cs="Arial"/>
          <w:bCs/>
          <w:lang w:eastAsia="en-GB"/>
        </w:rPr>
        <w:t>mb</w:t>
      </w:r>
      <w:proofErr w:type="spellEnd"/>
      <w:r w:rsidR="008D1C03">
        <w:rPr>
          <w:rFonts w:ascii="Arial" w:hAnsi="Arial" w:cs="Arial"/>
          <w:bCs/>
          <w:lang w:eastAsia="en-GB"/>
        </w:rPr>
        <w:t>.</w:t>
      </w:r>
    </w:p>
    <w:p w:rsidR="005320FA" w:rsidRDefault="005320FA"/>
    <w:p w:rsidR="005320FA" w:rsidRDefault="005320FA" w:rsidP="005320FA"/>
    <w:sectPr w:rsidR="005320FA" w:rsidSect="00BF74A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CEE" w:rsidRDefault="00342CEE" w:rsidP="00724FF1">
      <w:r>
        <w:separator/>
      </w:r>
    </w:p>
  </w:endnote>
  <w:endnote w:type="continuationSeparator" w:id="0">
    <w:p w:rsidR="00342CEE" w:rsidRDefault="00342CEE" w:rsidP="0072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08437"/>
      <w:docPartObj>
        <w:docPartGallery w:val="Page Numbers (Bottom of Page)"/>
        <w:docPartUnique/>
      </w:docPartObj>
    </w:sdtPr>
    <w:sdtEndPr/>
    <w:sdtContent>
      <w:p w:rsidR="00724FF1" w:rsidRDefault="00342CEE">
        <w:pPr>
          <w:pStyle w:val="Footer"/>
          <w:jc w:val="right"/>
        </w:pPr>
        <w:r>
          <w:fldChar w:fldCharType="begin"/>
        </w:r>
        <w:r>
          <w:instrText xml:space="preserve"> PAGE   \* MERGEFORMAT </w:instrText>
        </w:r>
        <w:r>
          <w:fldChar w:fldCharType="separate"/>
        </w:r>
        <w:r w:rsidR="00AE1198">
          <w:rPr>
            <w:noProof/>
          </w:rPr>
          <w:t>1</w:t>
        </w:r>
        <w:r>
          <w:rPr>
            <w:noProof/>
          </w:rPr>
          <w:fldChar w:fldCharType="end"/>
        </w:r>
      </w:p>
    </w:sdtContent>
  </w:sdt>
  <w:p w:rsidR="00724FF1" w:rsidRDefault="00724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CEE" w:rsidRDefault="00342CEE" w:rsidP="00724FF1">
      <w:r>
        <w:separator/>
      </w:r>
    </w:p>
  </w:footnote>
  <w:footnote w:type="continuationSeparator" w:id="0">
    <w:p w:rsidR="00342CEE" w:rsidRDefault="00342CEE" w:rsidP="00724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87A03"/>
    <w:multiLevelType w:val="hybridMultilevel"/>
    <w:tmpl w:val="73ACEF64"/>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B8"/>
    <w:rsid w:val="000B1F0F"/>
    <w:rsid w:val="00106DB2"/>
    <w:rsid w:val="002A62DD"/>
    <w:rsid w:val="002E14B8"/>
    <w:rsid w:val="00305F43"/>
    <w:rsid w:val="00330C80"/>
    <w:rsid w:val="00342CEE"/>
    <w:rsid w:val="00371441"/>
    <w:rsid w:val="00500CE8"/>
    <w:rsid w:val="005320FA"/>
    <w:rsid w:val="00537C49"/>
    <w:rsid w:val="00671EB2"/>
    <w:rsid w:val="00724FF1"/>
    <w:rsid w:val="007D3A00"/>
    <w:rsid w:val="008D1C03"/>
    <w:rsid w:val="008F65AE"/>
    <w:rsid w:val="009142E8"/>
    <w:rsid w:val="00943BBA"/>
    <w:rsid w:val="00A30A7D"/>
    <w:rsid w:val="00AE1198"/>
    <w:rsid w:val="00B932EB"/>
    <w:rsid w:val="00BF74AB"/>
    <w:rsid w:val="00CE6F9A"/>
    <w:rsid w:val="00D1314B"/>
    <w:rsid w:val="00F112A2"/>
    <w:rsid w:val="00F22B97"/>
    <w:rsid w:val="00F82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B8"/>
    <w:pPr>
      <w:spacing w:after="0" w:line="240" w:lineRule="auto"/>
    </w:pPr>
    <w:rPr>
      <w:rFonts w:ascii="Times New Roman" w:eastAsia="Times New Roman" w:hAnsi="Times New Roman" w:cs="Times New Roman"/>
      <w:sz w:val="24"/>
      <w:szCs w:val="24"/>
      <w:lang w:val="en-GB"/>
    </w:rPr>
  </w:style>
  <w:style w:type="paragraph" w:styleId="Heading6">
    <w:name w:val="heading 6"/>
    <w:basedOn w:val="Normal"/>
    <w:next w:val="Normal"/>
    <w:link w:val="Heading6Char"/>
    <w:uiPriority w:val="99"/>
    <w:qFormat/>
    <w:rsid w:val="002E14B8"/>
    <w:pPr>
      <w:keepNext/>
      <w:autoSpaceDE w:val="0"/>
      <w:autoSpaceDN w:val="0"/>
      <w:outlineLvl w:val="5"/>
    </w:pPr>
    <w:rPr>
      <w:rFonts w:ascii="Arial" w:hAnsi="Arial" w:cs="Arial"/>
      <w:b/>
      <w:bCs/>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2E14B8"/>
    <w:rPr>
      <w:rFonts w:ascii="Arial" w:eastAsia="Times New Roman" w:hAnsi="Arial" w:cs="Arial"/>
      <w:b/>
      <w:bCs/>
      <w:sz w:val="20"/>
      <w:szCs w:val="20"/>
      <w:u w:val="single"/>
      <w:lang w:val="en-GB" w:eastAsia="en-GB"/>
    </w:rPr>
  </w:style>
  <w:style w:type="paragraph" w:styleId="NormalWeb">
    <w:name w:val="Normal (Web)"/>
    <w:basedOn w:val="Normal"/>
    <w:rsid w:val="002E14B8"/>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2E14B8"/>
    <w:rPr>
      <w:color w:val="0000FF"/>
      <w:u w:val="single"/>
    </w:rPr>
  </w:style>
  <w:style w:type="character" w:styleId="Strong">
    <w:name w:val="Strong"/>
    <w:qFormat/>
    <w:rsid w:val="002E14B8"/>
    <w:rPr>
      <w:rFonts w:ascii="Times New Roman" w:hAnsi="Times New Roman" w:cs="Times New Roman"/>
      <w:b/>
      <w:bCs/>
    </w:rPr>
  </w:style>
  <w:style w:type="paragraph" w:styleId="BodyText">
    <w:name w:val="Body Text"/>
    <w:basedOn w:val="Normal"/>
    <w:link w:val="BodyTextChar"/>
    <w:rsid w:val="002E14B8"/>
    <w:pPr>
      <w:jc w:val="both"/>
    </w:pPr>
  </w:style>
  <w:style w:type="character" w:customStyle="1" w:styleId="BodyTextChar">
    <w:name w:val="Body Text Char"/>
    <w:basedOn w:val="DefaultParagraphFont"/>
    <w:link w:val="BodyText"/>
    <w:rsid w:val="002E14B8"/>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724FF1"/>
    <w:pPr>
      <w:tabs>
        <w:tab w:val="center" w:pos="4680"/>
        <w:tab w:val="right" w:pos="9360"/>
      </w:tabs>
    </w:pPr>
  </w:style>
  <w:style w:type="character" w:customStyle="1" w:styleId="HeaderChar">
    <w:name w:val="Header Char"/>
    <w:basedOn w:val="DefaultParagraphFont"/>
    <w:link w:val="Header"/>
    <w:uiPriority w:val="99"/>
    <w:semiHidden/>
    <w:rsid w:val="00724FF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24FF1"/>
    <w:pPr>
      <w:tabs>
        <w:tab w:val="center" w:pos="4680"/>
        <w:tab w:val="right" w:pos="9360"/>
      </w:tabs>
    </w:pPr>
  </w:style>
  <w:style w:type="character" w:customStyle="1" w:styleId="FooterChar">
    <w:name w:val="Footer Char"/>
    <w:basedOn w:val="DefaultParagraphFont"/>
    <w:link w:val="Footer"/>
    <w:uiPriority w:val="99"/>
    <w:rsid w:val="00724FF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E1198"/>
    <w:rPr>
      <w:rFonts w:ascii="Tahoma" w:hAnsi="Tahoma" w:cs="Tahoma"/>
      <w:sz w:val="16"/>
      <w:szCs w:val="16"/>
    </w:rPr>
  </w:style>
  <w:style w:type="character" w:customStyle="1" w:styleId="BalloonTextChar">
    <w:name w:val="Balloon Text Char"/>
    <w:basedOn w:val="DefaultParagraphFont"/>
    <w:link w:val="BalloonText"/>
    <w:uiPriority w:val="99"/>
    <w:semiHidden/>
    <w:rsid w:val="00AE1198"/>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i@firi.go.u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endra2000@yahoo.co.uk" TargetMode="External"/><Relationship Id="rId4" Type="http://schemas.openxmlformats.org/officeDocument/2006/relationships/settings" Target="settings.xml"/><Relationship Id="rId9" Type="http://schemas.openxmlformats.org/officeDocument/2006/relationships/hyperlink" Target="http://www.firi.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Milos Vojar (FIPS)</cp:lastModifiedBy>
  <cp:revision>13</cp:revision>
  <cp:lastPrinted>2015-09-18T12:09:00Z</cp:lastPrinted>
  <dcterms:created xsi:type="dcterms:W3CDTF">2015-09-15T08:44:00Z</dcterms:created>
  <dcterms:modified xsi:type="dcterms:W3CDTF">2015-09-18T12:14:00Z</dcterms:modified>
</cp:coreProperties>
</file>