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846" w:rsidRDefault="00203846" w:rsidP="00203846">
      <w:pPr>
        <w:pStyle w:val="Heading1"/>
        <w:jc w:val="both"/>
        <w:rPr>
          <w:rFonts w:cs="Monotype Koufi"/>
          <w:b/>
          <w:bCs/>
          <w:sz w:val="32"/>
          <w:szCs w:val="36"/>
          <w:rtl/>
        </w:rPr>
      </w:pPr>
    </w:p>
    <w:p w:rsidR="00203846" w:rsidRDefault="00203846" w:rsidP="00203846">
      <w:pPr>
        <w:pStyle w:val="Heading1"/>
        <w:jc w:val="both"/>
        <w:rPr>
          <w:rFonts w:cs="Monotype Koufi"/>
          <w:b/>
          <w:bCs/>
          <w:sz w:val="32"/>
          <w:szCs w:val="36"/>
          <w:rtl/>
        </w:rPr>
      </w:pPr>
    </w:p>
    <w:p w:rsidR="00203846" w:rsidRDefault="00203846" w:rsidP="00203846">
      <w:pPr>
        <w:pStyle w:val="Heading1"/>
        <w:jc w:val="both"/>
        <w:rPr>
          <w:rFonts w:cs="Monotype Koufi"/>
          <w:b/>
          <w:bCs/>
          <w:sz w:val="32"/>
          <w:szCs w:val="36"/>
          <w:rtl/>
        </w:rPr>
      </w:pPr>
    </w:p>
    <w:p w:rsidR="00203846" w:rsidRDefault="00203846" w:rsidP="00203846">
      <w:pPr>
        <w:pStyle w:val="Heading1"/>
        <w:jc w:val="center"/>
        <w:rPr>
          <w:rFonts w:cs="Monotype Koufi"/>
          <w:b/>
          <w:bCs/>
          <w:sz w:val="32"/>
          <w:szCs w:val="36"/>
          <w:rtl/>
        </w:rPr>
      </w:pPr>
      <w:r>
        <w:rPr>
          <w:rFonts w:cs="Monotype Koufi" w:hint="cs"/>
          <w:b/>
          <w:bCs/>
          <w:sz w:val="32"/>
          <w:szCs w:val="36"/>
          <w:rtl/>
        </w:rPr>
        <w:t>التقرير القطري حول</w:t>
      </w:r>
    </w:p>
    <w:p w:rsidR="00203846" w:rsidRPr="00B75D7B" w:rsidRDefault="00203846" w:rsidP="00203846">
      <w:pPr>
        <w:pStyle w:val="Heading1"/>
        <w:jc w:val="center"/>
        <w:rPr>
          <w:rFonts w:cs="Monotype Koufi"/>
          <w:b/>
          <w:bCs/>
          <w:sz w:val="32"/>
          <w:szCs w:val="36"/>
          <w:rtl/>
        </w:rPr>
      </w:pPr>
      <w:r w:rsidRPr="00B75D7B">
        <w:rPr>
          <w:rFonts w:cs="Monotype Koufi" w:hint="cs"/>
          <w:b/>
          <w:bCs/>
          <w:sz w:val="32"/>
          <w:szCs w:val="36"/>
          <w:rtl/>
        </w:rPr>
        <w:t>الغابات و المراعي و تغيير المناخ في إقليم الشرق الأدنى</w:t>
      </w:r>
    </w:p>
    <w:p w:rsidR="00203846" w:rsidRDefault="00203846" w:rsidP="00203846">
      <w:pPr>
        <w:pStyle w:val="Heading1"/>
        <w:jc w:val="center"/>
        <w:rPr>
          <w:rFonts w:cs="Monotype Koufi"/>
          <w:b/>
          <w:bCs/>
          <w:sz w:val="32"/>
          <w:szCs w:val="36"/>
          <w:rtl/>
        </w:rPr>
      </w:pPr>
      <w:r>
        <w:rPr>
          <w:rFonts w:cs="Monotype Koufi" w:hint="cs"/>
          <w:b/>
          <w:bCs/>
          <w:sz w:val="32"/>
          <w:szCs w:val="36"/>
          <w:rtl/>
        </w:rPr>
        <w:t xml:space="preserve">الجمهورية العربية السورية </w:t>
      </w:r>
    </w:p>
    <w:p w:rsidR="00203846" w:rsidRDefault="00203846" w:rsidP="00203846">
      <w:pPr>
        <w:pStyle w:val="Heading1"/>
        <w:jc w:val="both"/>
        <w:rPr>
          <w:rFonts w:cs="Monotype Koufi"/>
          <w:b/>
          <w:bCs/>
          <w:sz w:val="32"/>
          <w:szCs w:val="36"/>
          <w:rtl/>
        </w:rPr>
      </w:pPr>
    </w:p>
    <w:p w:rsidR="00203846" w:rsidRDefault="00203846" w:rsidP="00203846">
      <w:pPr>
        <w:pStyle w:val="Heading1"/>
        <w:jc w:val="both"/>
        <w:rPr>
          <w:rFonts w:cs="Monotype Koufi"/>
          <w:b/>
          <w:bCs/>
          <w:sz w:val="32"/>
          <w:szCs w:val="36"/>
          <w:rtl/>
        </w:rPr>
      </w:pPr>
    </w:p>
    <w:p w:rsidR="00203846" w:rsidRDefault="00203846" w:rsidP="00203846">
      <w:pPr>
        <w:pStyle w:val="Heading1"/>
        <w:jc w:val="center"/>
        <w:rPr>
          <w:rFonts w:cs="Monotype Koufi"/>
          <w:b/>
          <w:bCs/>
          <w:sz w:val="32"/>
          <w:szCs w:val="36"/>
          <w:rtl/>
        </w:rPr>
      </w:pPr>
      <w:r>
        <w:rPr>
          <w:rFonts w:cs="Monotype Koufi" w:hint="cs"/>
          <w:b/>
          <w:bCs/>
          <w:sz w:val="32"/>
          <w:szCs w:val="36"/>
          <w:rtl/>
        </w:rPr>
        <w:t>ورشة العمل الإقليمية حول</w:t>
      </w:r>
    </w:p>
    <w:p w:rsidR="00203846" w:rsidRDefault="00203846" w:rsidP="00203846">
      <w:pPr>
        <w:pStyle w:val="Heading1"/>
        <w:jc w:val="center"/>
        <w:rPr>
          <w:rFonts w:cs="Monotype Koufi"/>
          <w:b/>
          <w:bCs/>
          <w:sz w:val="32"/>
          <w:szCs w:val="36"/>
          <w:rtl/>
        </w:rPr>
      </w:pPr>
    </w:p>
    <w:p w:rsidR="00203846" w:rsidRDefault="00203846" w:rsidP="00203846">
      <w:pPr>
        <w:pStyle w:val="Heading1"/>
        <w:jc w:val="center"/>
        <w:rPr>
          <w:rFonts w:cs="Monotype Koufi"/>
          <w:b/>
          <w:bCs/>
          <w:sz w:val="32"/>
          <w:szCs w:val="36"/>
          <w:rtl/>
        </w:rPr>
      </w:pPr>
      <w:r>
        <w:rPr>
          <w:rFonts w:cs="Monotype Koufi" w:hint="cs"/>
          <w:b/>
          <w:bCs/>
          <w:sz w:val="32"/>
          <w:szCs w:val="36"/>
          <w:rtl/>
        </w:rPr>
        <w:t>الغابات و المراعي و تغير المناخ في إقليم الشرق الأدنى</w:t>
      </w:r>
    </w:p>
    <w:p w:rsidR="00203846" w:rsidRPr="00DD0C62" w:rsidRDefault="00203846" w:rsidP="00203846">
      <w:pPr>
        <w:pStyle w:val="Heading1"/>
        <w:jc w:val="center"/>
        <w:rPr>
          <w:rFonts w:asciiTheme="minorHAnsi" w:hAnsiTheme="minorHAnsi" w:cs="Estrangelo Edessa"/>
          <w:b/>
          <w:bCs/>
          <w:sz w:val="28"/>
          <w:rtl/>
        </w:rPr>
      </w:pPr>
      <w:r w:rsidRPr="00DD0C62">
        <w:rPr>
          <w:rFonts w:asciiTheme="minorHAnsi" w:hAnsiTheme="minorHAnsi" w:cs="Times New Roman"/>
          <w:b/>
          <w:bCs/>
          <w:sz w:val="28"/>
          <w:rtl/>
        </w:rPr>
        <w:t xml:space="preserve">القاهرة </w:t>
      </w:r>
      <w:r w:rsidRPr="00DD0C62">
        <w:rPr>
          <w:rFonts w:asciiTheme="minorHAnsi" w:hAnsiTheme="minorHAnsi" w:cs="Estrangelo Edessa"/>
          <w:b/>
          <w:bCs/>
          <w:sz w:val="28"/>
          <w:rtl/>
        </w:rPr>
        <w:t>20-22/9/2011</w:t>
      </w:r>
    </w:p>
    <w:p w:rsidR="00203846" w:rsidRDefault="00203846" w:rsidP="00203846">
      <w:pPr>
        <w:pStyle w:val="Heading1"/>
        <w:jc w:val="both"/>
        <w:rPr>
          <w:rFonts w:cs="Monotype Koufi"/>
          <w:b/>
          <w:bCs/>
          <w:sz w:val="32"/>
          <w:szCs w:val="36"/>
          <w:rtl/>
        </w:rPr>
      </w:pPr>
    </w:p>
    <w:p w:rsidR="00203846" w:rsidRDefault="00203846" w:rsidP="00203846">
      <w:pPr>
        <w:pStyle w:val="Heading1"/>
        <w:jc w:val="both"/>
        <w:rPr>
          <w:rFonts w:cs="Monotype Koufi"/>
          <w:b/>
          <w:bCs/>
          <w:sz w:val="32"/>
          <w:szCs w:val="36"/>
          <w:rtl/>
        </w:rPr>
      </w:pPr>
    </w:p>
    <w:p w:rsidR="00203846" w:rsidRDefault="00203846" w:rsidP="00203846">
      <w:pPr>
        <w:pStyle w:val="Heading1"/>
        <w:jc w:val="both"/>
        <w:rPr>
          <w:rFonts w:cs="Monotype Koufi"/>
          <w:b/>
          <w:bCs/>
          <w:sz w:val="32"/>
          <w:szCs w:val="36"/>
          <w:rtl/>
        </w:rPr>
      </w:pPr>
    </w:p>
    <w:p w:rsidR="00203846" w:rsidRPr="00B75D7B" w:rsidRDefault="00203846" w:rsidP="00203846">
      <w:pPr>
        <w:pStyle w:val="Heading1"/>
        <w:jc w:val="center"/>
        <w:rPr>
          <w:rFonts w:cs="Monotype Koufi"/>
          <w:b/>
          <w:bCs/>
          <w:sz w:val="32"/>
          <w:szCs w:val="36"/>
          <w:rtl/>
        </w:rPr>
      </w:pPr>
      <w:r w:rsidRPr="00B75D7B">
        <w:rPr>
          <w:rFonts w:cs="Monotype Koufi" w:hint="cs"/>
          <w:b/>
          <w:bCs/>
          <w:sz w:val="32"/>
          <w:szCs w:val="36"/>
          <w:rtl/>
        </w:rPr>
        <w:t xml:space="preserve">إعداد المهندس </w:t>
      </w:r>
    </w:p>
    <w:p w:rsidR="00203846" w:rsidRPr="00B75D7B" w:rsidRDefault="00203846" w:rsidP="00203846">
      <w:pPr>
        <w:pStyle w:val="Heading1"/>
        <w:jc w:val="center"/>
        <w:rPr>
          <w:rFonts w:cs="Monotype Koufi"/>
          <w:b/>
          <w:bCs/>
          <w:sz w:val="32"/>
          <w:szCs w:val="36"/>
          <w:rtl/>
        </w:rPr>
      </w:pPr>
      <w:r w:rsidRPr="00B75D7B">
        <w:rPr>
          <w:rFonts w:cs="Monotype Koufi" w:hint="cs"/>
          <w:b/>
          <w:bCs/>
          <w:sz w:val="32"/>
          <w:szCs w:val="36"/>
          <w:rtl/>
        </w:rPr>
        <w:t xml:space="preserve">عمر ياسين زريق </w:t>
      </w:r>
    </w:p>
    <w:p w:rsidR="00203846" w:rsidRDefault="00203846" w:rsidP="00203846">
      <w:pPr>
        <w:pStyle w:val="Heading1"/>
        <w:jc w:val="both"/>
        <w:rPr>
          <w:rFonts w:cs="Monotype Koufi"/>
          <w:b/>
          <w:bCs/>
          <w:sz w:val="32"/>
          <w:szCs w:val="36"/>
          <w:rtl/>
        </w:rPr>
      </w:pPr>
    </w:p>
    <w:p w:rsidR="00203846" w:rsidRDefault="00203846" w:rsidP="00203846">
      <w:pPr>
        <w:pStyle w:val="Heading1"/>
        <w:jc w:val="both"/>
        <w:rPr>
          <w:rFonts w:cs="Monotype Koufi"/>
          <w:b/>
          <w:bCs/>
          <w:sz w:val="32"/>
          <w:szCs w:val="36"/>
          <w:rtl/>
        </w:rPr>
      </w:pPr>
    </w:p>
    <w:p w:rsidR="00203846" w:rsidRDefault="00203846" w:rsidP="00203846">
      <w:pPr>
        <w:pStyle w:val="Heading1"/>
        <w:jc w:val="both"/>
        <w:rPr>
          <w:rFonts w:cs="Monotype Koufi"/>
          <w:b/>
          <w:bCs/>
          <w:sz w:val="32"/>
          <w:szCs w:val="36"/>
          <w:rtl/>
        </w:rPr>
      </w:pPr>
    </w:p>
    <w:p w:rsidR="00203846" w:rsidRDefault="00203846" w:rsidP="00203846">
      <w:pPr>
        <w:pStyle w:val="Heading1"/>
        <w:jc w:val="both"/>
        <w:rPr>
          <w:rFonts w:cs="Monotype Koufi"/>
          <w:b/>
          <w:bCs/>
          <w:sz w:val="32"/>
          <w:szCs w:val="36"/>
          <w:rtl/>
        </w:rPr>
      </w:pPr>
    </w:p>
    <w:p w:rsidR="00203846" w:rsidRDefault="00203846" w:rsidP="00203846">
      <w:pPr>
        <w:pStyle w:val="Heading1"/>
        <w:jc w:val="both"/>
        <w:rPr>
          <w:rFonts w:cs="Monotype Koufi"/>
          <w:b/>
          <w:bCs/>
          <w:sz w:val="32"/>
          <w:szCs w:val="36"/>
          <w:rtl/>
        </w:rPr>
      </w:pPr>
    </w:p>
    <w:p w:rsidR="00203846" w:rsidRDefault="00203846" w:rsidP="00203846">
      <w:pPr>
        <w:pStyle w:val="Heading1"/>
        <w:jc w:val="both"/>
        <w:rPr>
          <w:rFonts w:cs="Monotype Koufi"/>
          <w:b/>
          <w:bCs/>
          <w:sz w:val="32"/>
          <w:szCs w:val="36"/>
          <w:rtl/>
        </w:rPr>
      </w:pPr>
    </w:p>
    <w:p w:rsidR="00203846" w:rsidRDefault="00203846" w:rsidP="00203846">
      <w:pPr>
        <w:pStyle w:val="Heading1"/>
        <w:jc w:val="both"/>
        <w:rPr>
          <w:rFonts w:cs="Monotype Koufi"/>
          <w:b/>
          <w:bCs/>
          <w:sz w:val="32"/>
          <w:szCs w:val="36"/>
          <w:rtl/>
        </w:rPr>
      </w:pPr>
    </w:p>
    <w:p w:rsidR="00203846" w:rsidRPr="00A77220" w:rsidRDefault="00203846" w:rsidP="00203846">
      <w:pPr>
        <w:pStyle w:val="Heading1"/>
        <w:jc w:val="both"/>
        <w:rPr>
          <w:b/>
          <w:bCs/>
          <w:sz w:val="28"/>
          <w:rtl/>
        </w:rPr>
      </w:pPr>
      <w:r w:rsidRPr="00A77220">
        <w:rPr>
          <w:rFonts w:cs="Monotype Koufi" w:hint="cs"/>
          <w:b/>
          <w:bCs/>
          <w:sz w:val="32"/>
          <w:szCs w:val="36"/>
          <w:rtl/>
        </w:rPr>
        <w:t>تمهيد</w:t>
      </w:r>
      <w:r w:rsidRPr="00A77220">
        <w:rPr>
          <w:rFonts w:hint="cs"/>
          <w:b/>
          <w:bCs/>
          <w:sz w:val="28"/>
          <w:rtl/>
        </w:rPr>
        <w:t xml:space="preserve"> </w:t>
      </w:r>
    </w:p>
    <w:p w:rsidR="00203846" w:rsidRPr="00C956E8" w:rsidRDefault="00203846" w:rsidP="00203846">
      <w:pPr>
        <w:jc w:val="both"/>
        <w:rPr>
          <w:rFonts w:cs="Simplified Arabic"/>
          <w:sz w:val="32"/>
          <w:szCs w:val="32"/>
          <w:rtl/>
        </w:rPr>
      </w:pPr>
      <w:r w:rsidRPr="00C956E8">
        <w:rPr>
          <w:rFonts w:cs="Simplified Arabic" w:hint="cs"/>
          <w:sz w:val="32"/>
          <w:szCs w:val="32"/>
          <w:rtl/>
        </w:rPr>
        <w:t>يواجه العالم اليوم قضايا متعددة من التحديات المعاصرة للبيئة التي تثير الجدل و في مقدمتها قضية الاحتباس الحراري و التغيرات المناخية و التي غدت حقيقة واقعية لا بد من التعامل معها بحكمة و التصدي لأثارها السلبية على مختلف جوانب الحياة و هناك إجماع علمي على أن المناخ يتغير نتيجة للانبعاثات  التي يسببها الإنسان حيث أكدت دراسات عديدة  اثر غازات الدفيئة على التوازن الحراري لكوكب الأرض بسبب أنشطة الإنسان المتزايدة .</w:t>
      </w:r>
    </w:p>
    <w:p w:rsidR="00203846" w:rsidRPr="00C956E8" w:rsidRDefault="00203846" w:rsidP="00203846">
      <w:pPr>
        <w:jc w:val="both"/>
        <w:rPr>
          <w:rFonts w:cs="Simplified Arabic"/>
          <w:sz w:val="32"/>
          <w:szCs w:val="32"/>
          <w:rtl/>
        </w:rPr>
      </w:pPr>
      <w:r w:rsidRPr="00C956E8">
        <w:rPr>
          <w:rFonts w:cs="Simplified Arabic" w:hint="cs"/>
          <w:sz w:val="32"/>
          <w:szCs w:val="32"/>
          <w:rtl/>
        </w:rPr>
        <w:t>و قد انعكس ذلك الاهتمام في العديد من المحافل الدولية و كان أخرها المؤتمر الخامس عشر للدول الأطراف في اتفاقية الأمم المتحدة الإطارية لتغير المناخ (</w:t>
      </w:r>
      <w:r w:rsidRPr="00C956E8">
        <w:rPr>
          <w:rFonts w:cs="Simplified Arabic"/>
          <w:sz w:val="32"/>
          <w:szCs w:val="32"/>
        </w:rPr>
        <w:t>cop-</w:t>
      </w:r>
      <w:r w:rsidRPr="00C956E8">
        <w:rPr>
          <w:rFonts w:cs="Simplified Arabic"/>
          <w:sz w:val="32"/>
          <w:szCs w:val="32"/>
        </w:rPr>
        <w:lastRenderedPageBreak/>
        <w:t>12</w:t>
      </w:r>
      <w:r w:rsidRPr="00C956E8">
        <w:rPr>
          <w:rFonts w:cs="Simplified Arabic" w:hint="cs"/>
          <w:sz w:val="32"/>
          <w:szCs w:val="32"/>
          <w:rtl/>
        </w:rPr>
        <w:t xml:space="preserve"> ) و مؤتمر أطراف الاتفاقية المنعقد في كوبنهاغن المنعقد ما بين 7-18/ 12/2009 بوصفه اجتماعاً لأطراف برووكول كيوتو ( </w:t>
      </w:r>
      <w:proofErr w:type="spellStart"/>
      <w:r w:rsidRPr="00C956E8">
        <w:rPr>
          <w:rFonts w:cs="Simplified Arabic"/>
          <w:sz w:val="32"/>
          <w:szCs w:val="32"/>
        </w:rPr>
        <w:t>cmp</w:t>
      </w:r>
      <w:proofErr w:type="spellEnd"/>
      <w:r w:rsidRPr="00C956E8">
        <w:rPr>
          <w:rFonts w:cs="Simplified Arabic"/>
          <w:sz w:val="32"/>
          <w:szCs w:val="32"/>
        </w:rPr>
        <w:t>-5</w:t>
      </w:r>
      <w:r w:rsidRPr="00C956E8">
        <w:rPr>
          <w:rFonts w:cs="Simplified Arabic" w:hint="cs"/>
          <w:sz w:val="32"/>
          <w:szCs w:val="32"/>
          <w:rtl/>
        </w:rPr>
        <w:t xml:space="preserve"> ) </w:t>
      </w:r>
    </w:p>
    <w:p w:rsidR="00203846" w:rsidRPr="00C956E8" w:rsidRDefault="00203846" w:rsidP="00203846">
      <w:pPr>
        <w:jc w:val="both"/>
        <w:rPr>
          <w:rFonts w:cs="Simplified Arabic"/>
          <w:sz w:val="32"/>
          <w:szCs w:val="32"/>
          <w:rtl/>
        </w:rPr>
      </w:pPr>
      <w:r w:rsidRPr="00C956E8">
        <w:rPr>
          <w:rFonts w:cs="Simplified Arabic" w:hint="cs"/>
          <w:sz w:val="32"/>
          <w:szCs w:val="32"/>
          <w:rtl/>
        </w:rPr>
        <w:t>على الرغم من سورية ليست مساهماً رئيساً في انبعاثات غازات الاحتباس الحراري فإنها تتعرض كغيرها للتأثيرات المحتملة للتغيرات المناخية العالمية و المتمثلة :</w:t>
      </w:r>
    </w:p>
    <w:p w:rsidR="00203846" w:rsidRPr="00C956E8" w:rsidRDefault="00203846" w:rsidP="00203846">
      <w:pPr>
        <w:jc w:val="both"/>
        <w:rPr>
          <w:rFonts w:cs="Simplified Arabic"/>
          <w:sz w:val="32"/>
          <w:szCs w:val="32"/>
          <w:rtl/>
        </w:rPr>
      </w:pPr>
      <w:r w:rsidRPr="00C956E8">
        <w:rPr>
          <w:rFonts w:cs="Simplified Arabic" w:hint="cs"/>
          <w:sz w:val="32"/>
          <w:szCs w:val="32"/>
          <w:rtl/>
        </w:rPr>
        <w:t xml:space="preserve">تغير نظام الهطول عالمياً و ارتفاع منسوب البحر, و بحكم الموقع الجغرافي لسورية </w:t>
      </w:r>
      <w:r>
        <w:rPr>
          <w:rFonts w:cs="Simplified Arabic" w:hint="cs"/>
          <w:sz w:val="32"/>
          <w:szCs w:val="32"/>
          <w:rtl/>
        </w:rPr>
        <w:t xml:space="preserve">حيث أن معظم أراضيها تقع </w:t>
      </w:r>
      <w:r w:rsidRPr="00C956E8">
        <w:rPr>
          <w:rFonts w:cs="Simplified Arabic" w:hint="cs"/>
          <w:sz w:val="32"/>
          <w:szCs w:val="32"/>
          <w:rtl/>
        </w:rPr>
        <w:t>ضمن المناطق الجافة و شبه الجافة ستكون واحدة من البلدان الأكثر عرضة للتأثيرات المحتملة لتغير المناخ  حيث تشير المعطيات الأولية إلى اضطراب في نظام الهطول المطري و تذبذب في درجات الحرار</w:t>
      </w:r>
      <w:r w:rsidRPr="00C956E8">
        <w:rPr>
          <w:rFonts w:cs="Simplified Arabic" w:hint="eastAsia"/>
          <w:sz w:val="32"/>
          <w:szCs w:val="32"/>
          <w:rtl/>
        </w:rPr>
        <w:t>ة</w:t>
      </w:r>
      <w:r w:rsidRPr="00C956E8">
        <w:rPr>
          <w:rFonts w:cs="Simplified Arabic" w:hint="cs"/>
          <w:sz w:val="32"/>
          <w:szCs w:val="32"/>
          <w:rtl/>
        </w:rPr>
        <w:t xml:space="preserve"> خلال العقود الخمسة الماضية, و</w:t>
      </w:r>
      <w:r>
        <w:rPr>
          <w:rFonts w:cs="Simplified Arabic" w:hint="cs"/>
          <w:sz w:val="32"/>
          <w:szCs w:val="32"/>
          <w:rtl/>
        </w:rPr>
        <w:t>ت</w:t>
      </w:r>
      <w:r w:rsidRPr="00C956E8">
        <w:rPr>
          <w:rFonts w:cs="Simplified Arabic" w:hint="cs"/>
          <w:sz w:val="32"/>
          <w:szCs w:val="32"/>
          <w:rtl/>
        </w:rPr>
        <w:t>شير إلى انخفاض معدل الهطول المطري في المناطق الزراعية الرئيسية خلال السنوات الماضية بشكل كبير كما خلف تعاقب سنوات الجفاف أثراً مدمراً على الإنتاج الزراعي كان أبرزه الجفاف الكارثي في 1999/2000 و 2007/2008, و أدى استمرار موجات الجفاف إلى انخفاض إنتاج المحاصيل الزراعية و هجرة 300 ألف شخص من المناطق الشمالية الشرقية  عام 2009, و تراجعت مؤشرات الص</w:t>
      </w:r>
      <w:r>
        <w:rPr>
          <w:rFonts w:cs="Simplified Arabic" w:hint="cs"/>
          <w:sz w:val="32"/>
          <w:szCs w:val="32"/>
          <w:rtl/>
        </w:rPr>
        <w:t>حة و التعليم و ازدادت حدة الفقر</w:t>
      </w:r>
      <w:r w:rsidRPr="00C956E8">
        <w:rPr>
          <w:rFonts w:cs="Simplified Arabic" w:hint="cs"/>
          <w:sz w:val="32"/>
          <w:szCs w:val="32"/>
          <w:rtl/>
        </w:rPr>
        <w:t>, و تراجع في الموارد المائية, و يتوقع أن يحدث انزياح و تناقص في هطول الأمطار بشكل عام و ارتفاع في درجات الحرارة بحلول عام 2100 في معظم المناطق السورية .</w:t>
      </w:r>
    </w:p>
    <w:p w:rsidR="00203846" w:rsidRPr="00C956E8" w:rsidRDefault="00203846" w:rsidP="00203846">
      <w:pPr>
        <w:jc w:val="both"/>
        <w:rPr>
          <w:rFonts w:cs="Simplified Arabic"/>
          <w:sz w:val="32"/>
          <w:szCs w:val="32"/>
          <w:rtl/>
        </w:rPr>
      </w:pPr>
      <w:r w:rsidRPr="00C956E8">
        <w:rPr>
          <w:rFonts w:cs="Simplified Arabic" w:hint="cs"/>
          <w:sz w:val="32"/>
          <w:szCs w:val="32"/>
          <w:rtl/>
        </w:rPr>
        <w:t>و انطلاقاً من ذلك فقد غدت قضايا تغير المناخ و التعامل مع أسبابه و نتائجه ذات أولوية وطنية أدركتها الحكومة السورية فضلاً عن كونها أولوية دولية و هذا ما دعاها للانضمام إلى الجهود الدولية لمواجهة التغيرات المناخية و قد تمثل ذلك بالتصديق على اتفاقية الأمم المتحدة الإطارية للتغيرات المناخية بتاريخ 10/12/1995 كما وقعت على برتوكول كيوتو بتاريخ 4/9/2005, كما تأتي المشاركة السورية في الجهود الدولية لمعالجة هذه الظاهرة من خلال الإسهام في المفاوضات التي تتم في سياق اتفاقية الأمم المتحدة الإطارية بشأن تغير المناخ و برتوكول كيوتو اعتماداً على ما جاء في خطة الطريق التي اعتمدت في بالي و البيان الوزاري العربي الصادر عن مجلس الوزراء العرب المسؤولين عن شؤون البيئة في دورته 21 عام 2009 بشان مفاوضات الدورة الخامسة عشر لمؤتمر الأطراف في الاتفاقية الإطارية لتغيير المناخ و الدورة الخامسة لمؤتمر الأطراف العامل بوصفه اجتماعاً لبرتوكول كيوتو, و مواقف مجموعة 77 و الصين.</w:t>
      </w:r>
    </w:p>
    <w:p w:rsidR="00203846" w:rsidRPr="00C956E8" w:rsidRDefault="00203846" w:rsidP="00203846">
      <w:pPr>
        <w:jc w:val="both"/>
        <w:rPr>
          <w:rFonts w:cs="Simplified Arabic"/>
          <w:sz w:val="32"/>
          <w:szCs w:val="32"/>
          <w:rtl/>
        </w:rPr>
      </w:pPr>
      <w:r w:rsidRPr="00C956E8">
        <w:rPr>
          <w:rFonts w:cs="Simplified Arabic" w:hint="cs"/>
          <w:sz w:val="32"/>
          <w:szCs w:val="32"/>
          <w:rtl/>
        </w:rPr>
        <w:t>تقع سورية كباقي الدول النامية بين سندان البيئة و مطرقة التنمية الاقتصادية نظراً للتكاليف الإضافية التي تعيق هذه التنمية.</w:t>
      </w:r>
    </w:p>
    <w:p w:rsidR="00203846" w:rsidRPr="00C956E8" w:rsidRDefault="00203846" w:rsidP="00203846">
      <w:pPr>
        <w:jc w:val="both"/>
        <w:rPr>
          <w:rFonts w:cs="Simplified Arabic"/>
          <w:sz w:val="32"/>
          <w:szCs w:val="32"/>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Pr="00A77220" w:rsidRDefault="00203846" w:rsidP="00203846">
      <w:pPr>
        <w:jc w:val="both"/>
        <w:rPr>
          <w:rFonts w:cs="Simplified Arabic"/>
          <w:sz w:val="28"/>
          <w:szCs w:val="28"/>
          <w:rtl/>
        </w:rPr>
      </w:pPr>
      <w:r w:rsidRPr="00A77220">
        <w:rPr>
          <w:rFonts w:cs="Simplified Arabic" w:hint="cs"/>
          <w:sz w:val="28"/>
          <w:szCs w:val="28"/>
          <w:rtl/>
        </w:rPr>
        <w:t xml:space="preserve"> </w:t>
      </w:r>
    </w:p>
    <w:p w:rsidR="00203846" w:rsidRPr="00A77220" w:rsidRDefault="00203846" w:rsidP="00203846">
      <w:pPr>
        <w:pStyle w:val="Heading1"/>
        <w:jc w:val="both"/>
        <w:rPr>
          <w:rFonts w:cs="Monotype Koufi"/>
          <w:b/>
          <w:bCs/>
          <w:sz w:val="32"/>
          <w:szCs w:val="36"/>
          <w:rtl/>
        </w:rPr>
      </w:pPr>
      <w:r w:rsidRPr="00A77220">
        <w:rPr>
          <w:rFonts w:cs="Monotype Koufi" w:hint="cs"/>
          <w:b/>
          <w:bCs/>
          <w:sz w:val="32"/>
          <w:szCs w:val="36"/>
          <w:rtl/>
        </w:rPr>
        <w:t xml:space="preserve"> </w:t>
      </w:r>
      <w:r>
        <w:rPr>
          <w:rFonts w:cs="Monotype Koufi" w:hint="cs"/>
          <w:b/>
          <w:bCs/>
          <w:sz w:val="32"/>
          <w:szCs w:val="36"/>
          <w:rtl/>
        </w:rPr>
        <w:t xml:space="preserve">أولاً: </w:t>
      </w:r>
      <w:r w:rsidRPr="00A77220">
        <w:rPr>
          <w:rFonts w:cs="Monotype Koufi" w:hint="cs"/>
          <w:b/>
          <w:bCs/>
          <w:sz w:val="32"/>
          <w:szCs w:val="36"/>
          <w:rtl/>
        </w:rPr>
        <w:t xml:space="preserve">حقائق الجغرافية الطبيعية في سورية </w:t>
      </w:r>
    </w:p>
    <w:p w:rsidR="00203846" w:rsidRPr="00A77220" w:rsidRDefault="00203846" w:rsidP="00203846">
      <w:pPr>
        <w:pStyle w:val="Heading1"/>
        <w:numPr>
          <w:ilvl w:val="0"/>
          <w:numId w:val="6"/>
        </w:numPr>
        <w:jc w:val="both"/>
        <w:rPr>
          <w:rFonts w:cs="Monotype Koufi"/>
          <w:b/>
          <w:bCs/>
          <w:sz w:val="32"/>
          <w:szCs w:val="36"/>
          <w:rtl/>
        </w:rPr>
      </w:pPr>
      <w:r w:rsidRPr="00A77220">
        <w:rPr>
          <w:rFonts w:cs="Monotype Koufi" w:hint="cs"/>
          <w:b/>
          <w:bCs/>
          <w:noProof/>
          <w:sz w:val="32"/>
          <w:szCs w:val="36"/>
          <w:rtl/>
          <w:lang w:eastAsia="en-US" w:bidi="ar-SA"/>
        </w:rPr>
        <w:drawing>
          <wp:anchor distT="0" distB="0" distL="114300" distR="114300" simplePos="0" relativeHeight="251659264" behindDoc="0" locked="0" layoutInCell="1" allowOverlap="1">
            <wp:simplePos x="0" y="0"/>
            <wp:positionH relativeFrom="column">
              <wp:posOffset>-164465</wp:posOffset>
            </wp:positionH>
            <wp:positionV relativeFrom="paragraph">
              <wp:posOffset>239395</wp:posOffset>
            </wp:positionV>
            <wp:extent cx="2473960" cy="2065655"/>
            <wp:effectExtent l="38100" t="0" r="21590" b="601345"/>
            <wp:wrapSquare wrapText="bothSides"/>
            <wp:docPr id="10"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email"/>
                    <a:srcRect/>
                    <a:stretch>
                      <a:fillRect/>
                    </a:stretch>
                  </pic:blipFill>
                  <pic:spPr bwMode="auto">
                    <a:xfrm>
                      <a:off x="0" y="0"/>
                      <a:ext cx="2473960" cy="206565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Pr="00A77220">
        <w:rPr>
          <w:rFonts w:cs="Monotype Koufi" w:hint="cs"/>
          <w:b/>
          <w:bCs/>
          <w:sz w:val="32"/>
          <w:szCs w:val="36"/>
          <w:rtl/>
        </w:rPr>
        <w:t>الموقع الجغرافي :</w:t>
      </w:r>
    </w:p>
    <w:p w:rsidR="00203846" w:rsidRPr="00A77220" w:rsidRDefault="00203846" w:rsidP="00203846">
      <w:pPr>
        <w:jc w:val="both"/>
        <w:rPr>
          <w:rFonts w:cs="Simplified Arabic"/>
          <w:sz w:val="28"/>
          <w:szCs w:val="28"/>
          <w:rtl/>
        </w:rPr>
      </w:pPr>
      <w:r w:rsidRPr="00A77220">
        <w:rPr>
          <w:rFonts w:cs="Simplified Arabic" w:hint="cs"/>
          <w:sz w:val="28"/>
          <w:szCs w:val="28"/>
          <w:rtl/>
        </w:rPr>
        <w:t>تقع سورية في الجزء الغربي من قارة آسيا على الشاطئ الشرقي للبحر المتوسط بين خطي عرض 32.19 و 37.25 درجة شمالً و خطي طول 35.43 و 41</w:t>
      </w:r>
      <w:r>
        <w:rPr>
          <w:rFonts w:cs="Simplified Arabic" w:hint="cs"/>
          <w:sz w:val="28"/>
          <w:szCs w:val="28"/>
          <w:rtl/>
        </w:rPr>
        <w:t>.</w:t>
      </w:r>
      <w:r w:rsidRPr="00A77220">
        <w:rPr>
          <w:rFonts w:cs="Simplified Arabic" w:hint="cs"/>
          <w:sz w:val="28"/>
          <w:szCs w:val="28"/>
          <w:rtl/>
        </w:rPr>
        <w:t>25 شرقاً.تحدها تركيا من الشمال و العراق من الشرق و فلسطين و الأردن من الجنوب و لبنان و البحر المتوسط من الغرب</w:t>
      </w:r>
      <w:r>
        <w:rPr>
          <w:rFonts w:cs="Simplified Arabic" w:hint="cs"/>
          <w:sz w:val="28"/>
          <w:szCs w:val="28"/>
          <w:rtl/>
        </w:rPr>
        <w:t>.</w:t>
      </w:r>
      <w:r w:rsidRPr="00A77220">
        <w:rPr>
          <w:rFonts w:cs="Simplified Arabic" w:hint="cs"/>
          <w:sz w:val="28"/>
          <w:szCs w:val="28"/>
          <w:rtl/>
        </w:rPr>
        <w:t xml:space="preserve"> </w:t>
      </w:r>
    </w:p>
    <w:p w:rsidR="00203846" w:rsidRPr="00A77220" w:rsidRDefault="00203846" w:rsidP="00203846">
      <w:pPr>
        <w:jc w:val="both"/>
        <w:rPr>
          <w:rFonts w:cs="Simplified Arabic"/>
          <w:sz w:val="28"/>
          <w:szCs w:val="28"/>
          <w:rtl/>
        </w:rPr>
      </w:pPr>
    </w:p>
    <w:p w:rsidR="00203846" w:rsidRPr="00A77220" w:rsidRDefault="00203846" w:rsidP="00203846">
      <w:pPr>
        <w:pStyle w:val="Heading1"/>
        <w:numPr>
          <w:ilvl w:val="0"/>
          <w:numId w:val="6"/>
        </w:numPr>
        <w:jc w:val="both"/>
        <w:rPr>
          <w:rFonts w:cs="Monotype Koufi"/>
          <w:b/>
          <w:bCs/>
          <w:sz w:val="32"/>
          <w:szCs w:val="36"/>
          <w:rtl/>
        </w:rPr>
      </w:pPr>
      <w:r w:rsidRPr="00A77220">
        <w:rPr>
          <w:rFonts w:cs="Monotype Koufi" w:hint="cs"/>
          <w:b/>
          <w:bCs/>
          <w:sz w:val="32"/>
          <w:szCs w:val="36"/>
          <w:rtl/>
        </w:rPr>
        <w:t>التضاريس:</w:t>
      </w:r>
    </w:p>
    <w:p w:rsidR="00203846" w:rsidRPr="00A77220" w:rsidRDefault="00203846" w:rsidP="00203846">
      <w:pPr>
        <w:jc w:val="both"/>
        <w:rPr>
          <w:rFonts w:cs="Simplified Arabic"/>
          <w:sz w:val="28"/>
          <w:szCs w:val="28"/>
          <w:rtl/>
        </w:rPr>
      </w:pPr>
      <w:r>
        <w:rPr>
          <w:rFonts w:cs="Simplified Arabic" w:hint="cs"/>
          <w:sz w:val="28"/>
          <w:szCs w:val="28"/>
          <w:rtl/>
        </w:rPr>
        <w:t>و</w:t>
      </w:r>
      <w:r w:rsidRPr="00A77220">
        <w:rPr>
          <w:rFonts w:cs="Simplified Arabic" w:hint="cs"/>
          <w:sz w:val="28"/>
          <w:szCs w:val="28"/>
          <w:rtl/>
        </w:rPr>
        <w:t>يمكن تقسيم سورية من الوجهة الجغرافية الطبيعية إلى أربع مناطق</w:t>
      </w:r>
      <w:r>
        <w:rPr>
          <w:rFonts w:cs="Simplified Arabic" w:hint="cs"/>
          <w:sz w:val="28"/>
          <w:szCs w:val="28"/>
          <w:rtl/>
        </w:rPr>
        <w:t xml:space="preserve">: </w:t>
      </w:r>
      <w:r w:rsidRPr="00A77220">
        <w:rPr>
          <w:rFonts w:cs="Simplified Arabic" w:hint="cs"/>
          <w:sz w:val="28"/>
          <w:szCs w:val="28"/>
          <w:rtl/>
        </w:rPr>
        <w:t xml:space="preserve"> </w:t>
      </w:r>
    </w:p>
    <w:p w:rsidR="00203846" w:rsidRPr="009E6732" w:rsidRDefault="00203846" w:rsidP="00203846">
      <w:pPr>
        <w:pStyle w:val="ListParagraph"/>
        <w:numPr>
          <w:ilvl w:val="0"/>
          <w:numId w:val="7"/>
        </w:numPr>
        <w:jc w:val="both"/>
        <w:rPr>
          <w:rFonts w:cs="Simplified Arabic"/>
          <w:sz w:val="28"/>
          <w:szCs w:val="28"/>
          <w:rtl/>
        </w:rPr>
      </w:pPr>
      <w:r w:rsidRPr="009E6732">
        <w:rPr>
          <w:rFonts w:cs="Simplified Arabic" w:hint="cs"/>
          <w:sz w:val="28"/>
          <w:szCs w:val="28"/>
          <w:rtl/>
        </w:rPr>
        <w:t xml:space="preserve">المنطقة الساحلية المحصورة بين الجبال و البحر </w:t>
      </w:r>
    </w:p>
    <w:p w:rsidR="00203846" w:rsidRPr="009E6732" w:rsidRDefault="00203846" w:rsidP="00203846">
      <w:pPr>
        <w:pStyle w:val="ListParagraph"/>
        <w:numPr>
          <w:ilvl w:val="0"/>
          <w:numId w:val="7"/>
        </w:numPr>
        <w:jc w:val="both"/>
        <w:rPr>
          <w:rFonts w:cs="Simplified Arabic"/>
          <w:sz w:val="28"/>
          <w:szCs w:val="28"/>
          <w:rtl/>
        </w:rPr>
      </w:pPr>
      <w:r w:rsidRPr="009E6732">
        <w:rPr>
          <w:rFonts w:cs="Simplified Arabic" w:hint="cs"/>
          <w:sz w:val="28"/>
          <w:szCs w:val="28"/>
          <w:rtl/>
        </w:rPr>
        <w:t xml:space="preserve">المنطقة الجبلية و المرتفعات الممتدة من شمال البلاد إلى جنوبها موازية للبحر المتوسط </w:t>
      </w:r>
    </w:p>
    <w:p w:rsidR="00203846" w:rsidRPr="009E6732" w:rsidRDefault="00203846" w:rsidP="00203846">
      <w:pPr>
        <w:pStyle w:val="ListParagraph"/>
        <w:numPr>
          <w:ilvl w:val="0"/>
          <w:numId w:val="7"/>
        </w:numPr>
        <w:jc w:val="both"/>
        <w:rPr>
          <w:rFonts w:cs="Simplified Arabic"/>
          <w:sz w:val="28"/>
          <w:szCs w:val="28"/>
          <w:rtl/>
        </w:rPr>
      </w:pPr>
      <w:r w:rsidRPr="009E6732">
        <w:rPr>
          <w:rFonts w:cs="Simplified Arabic" w:hint="cs"/>
          <w:sz w:val="28"/>
          <w:szCs w:val="28"/>
          <w:rtl/>
        </w:rPr>
        <w:t xml:space="preserve">المنطقة الداخلية أو منطقة السهول </w:t>
      </w:r>
    </w:p>
    <w:p w:rsidR="00203846" w:rsidRPr="009E6732" w:rsidRDefault="00203846" w:rsidP="00203846">
      <w:pPr>
        <w:pStyle w:val="ListParagraph"/>
        <w:numPr>
          <w:ilvl w:val="0"/>
          <w:numId w:val="7"/>
        </w:numPr>
        <w:jc w:val="both"/>
        <w:rPr>
          <w:rFonts w:cs="Simplified Arabic"/>
          <w:sz w:val="28"/>
          <w:szCs w:val="28"/>
          <w:rtl/>
        </w:rPr>
      </w:pPr>
      <w:r w:rsidRPr="009E6732">
        <w:rPr>
          <w:rFonts w:cs="Simplified Arabic" w:hint="cs"/>
          <w:sz w:val="28"/>
          <w:szCs w:val="28"/>
          <w:rtl/>
        </w:rPr>
        <w:t xml:space="preserve">منطقة البادية و هي السهول الصحراوية الواقعة في الجنوب الشرقي على الحدود الأردنية و العراقية </w:t>
      </w:r>
    </w:p>
    <w:p w:rsidR="00203846" w:rsidRPr="009E6732" w:rsidRDefault="00203846" w:rsidP="00203846">
      <w:pPr>
        <w:pStyle w:val="Heading1"/>
        <w:numPr>
          <w:ilvl w:val="0"/>
          <w:numId w:val="6"/>
        </w:numPr>
        <w:jc w:val="both"/>
        <w:rPr>
          <w:rFonts w:cs="Monotype Koufi"/>
          <w:b/>
          <w:bCs/>
          <w:sz w:val="32"/>
          <w:szCs w:val="36"/>
          <w:rtl/>
        </w:rPr>
      </w:pPr>
      <w:r w:rsidRPr="009E6732">
        <w:rPr>
          <w:rFonts w:cs="Monotype Koufi" w:hint="cs"/>
          <w:b/>
          <w:bCs/>
          <w:sz w:val="32"/>
          <w:szCs w:val="36"/>
          <w:rtl/>
        </w:rPr>
        <w:t>استعمالات الأراضي</w:t>
      </w:r>
      <w:r>
        <w:rPr>
          <w:rFonts w:cs="Monotype Koufi" w:hint="cs"/>
          <w:b/>
          <w:bCs/>
          <w:sz w:val="32"/>
          <w:szCs w:val="36"/>
          <w:rtl/>
        </w:rPr>
        <w:t>:</w:t>
      </w:r>
      <w:r w:rsidRPr="009E6732">
        <w:rPr>
          <w:rFonts w:cs="Monotype Koufi" w:hint="cs"/>
          <w:b/>
          <w:bCs/>
          <w:sz w:val="32"/>
          <w:szCs w:val="36"/>
          <w:rtl/>
        </w:rPr>
        <w:t xml:space="preserve"> </w:t>
      </w:r>
    </w:p>
    <w:p w:rsidR="00203846" w:rsidRPr="00A77220" w:rsidRDefault="00203846" w:rsidP="00203846">
      <w:pPr>
        <w:jc w:val="both"/>
        <w:rPr>
          <w:rFonts w:cs="Simplified Arabic"/>
          <w:sz w:val="28"/>
          <w:szCs w:val="28"/>
          <w:rtl/>
        </w:rPr>
      </w:pPr>
      <w:r w:rsidRPr="00A77220">
        <w:rPr>
          <w:rFonts w:cs="Simplified Arabic" w:hint="cs"/>
          <w:sz w:val="28"/>
          <w:szCs w:val="28"/>
          <w:rtl/>
        </w:rPr>
        <w:t>تشكل المراعي و المروج ما نسبته الجزء الأكبر من الأراضي في سورية ذا المناخ الأكثر جفافا</w:t>
      </w:r>
      <w:r>
        <w:rPr>
          <w:rFonts w:cs="Simplified Arabic" w:hint="cs"/>
          <w:sz w:val="28"/>
          <w:szCs w:val="28"/>
          <w:rtl/>
        </w:rPr>
        <w:t>,</w:t>
      </w:r>
      <w:r w:rsidRPr="00A77220">
        <w:rPr>
          <w:rFonts w:cs="Simplified Arabic" w:hint="cs"/>
          <w:sz w:val="28"/>
          <w:szCs w:val="28"/>
          <w:rtl/>
        </w:rPr>
        <w:t xml:space="preserve"> أما مناطق الغابات فإنها تنحصر بشكل رئيسي في الجبال الساحلية, و يمكن تصنيف استعمال الراضي الى ست فئات وفق الآتي:</w:t>
      </w:r>
    </w:p>
    <w:p w:rsidR="00203846" w:rsidRPr="00A77220" w:rsidRDefault="00203846" w:rsidP="00203846">
      <w:pPr>
        <w:jc w:val="both"/>
        <w:rPr>
          <w:rFonts w:cs="Simplified Arabic"/>
          <w:sz w:val="28"/>
          <w:szCs w:val="28"/>
          <w:rtl/>
        </w:rPr>
      </w:pPr>
      <w:r w:rsidRPr="00A77220">
        <w:rPr>
          <w:rFonts w:cs="Simplified Arabic"/>
          <w:noProof/>
          <w:sz w:val="28"/>
          <w:szCs w:val="28"/>
          <w:rtl/>
          <w:lang w:eastAsia="en-US" w:bidi="ar-SA"/>
        </w:rPr>
        <w:drawing>
          <wp:anchor distT="0" distB="0" distL="114300" distR="114300" simplePos="0" relativeHeight="251662336" behindDoc="1" locked="0" layoutInCell="1" allowOverlap="1">
            <wp:simplePos x="0" y="0"/>
            <wp:positionH relativeFrom="column">
              <wp:posOffset>930275</wp:posOffset>
            </wp:positionH>
            <wp:positionV relativeFrom="paragraph">
              <wp:posOffset>128270</wp:posOffset>
            </wp:positionV>
            <wp:extent cx="3740150" cy="2087880"/>
            <wp:effectExtent l="19050" t="0" r="0" b="0"/>
            <wp:wrapTight wrapText="bothSides">
              <wp:wrapPolygon edited="0">
                <wp:start x="-110" y="0"/>
                <wp:lineTo x="-110" y="21482"/>
                <wp:lineTo x="21563" y="21482"/>
                <wp:lineTo x="21563" y="0"/>
                <wp:lineTo x="-110" y="0"/>
              </wp:wrapPolygon>
            </wp:wrapTight>
            <wp:docPr id="1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email"/>
                    <a:srcRect/>
                    <a:stretch>
                      <a:fillRect/>
                    </a:stretch>
                  </pic:blipFill>
                  <pic:spPr bwMode="auto">
                    <a:xfrm>
                      <a:off x="0" y="0"/>
                      <a:ext cx="3740150" cy="2087880"/>
                    </a:xfrm>
                    <a:prstGeom prst="rect">
                      <a:avLst/>
                    </a:prstGeom>
                    <a:noFill/>
                    <a:ln w="9525">
                      <a:noFill/>
                      <a:miter lim="800000"/>
                      <a:headEnd/>
                      <a:tailEnd/>
                    </a:ln>
                  </pic:spPr>
                </pic:pic>
              </a:graphicData>
            </a:graphic>
          </wp:anchor>
        </w:drawing>
      </w:r>
    </w:p>
    <w:p w:rsidR="00203846" w:rsidRPr="00A77220" w:rsidRDefault="00203846" w:rsidP="00203846">
      <w:pPr>
        <w:jc w:val="both"/>
        <w:rPr>
          <w:rFonts w:cs="Simplified Arabic"/>
          <w:sz w:val="28"/>
          <w:szCs w:val="28"/>
          <w:rtl/>
        </w:rPr>
      </w:pPr>
    </w:p>
    <w:p w:rsidR="00203846" w:rsidRPr="00A77220"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Pr="009E6732" w:rsidRDefault="00203846" w:rsidP="00203846">
      <w:pPr>
        <w:pStyle w:val="Heading1"/>
        <w:numPr>
          <w:ilvl w:val="0"/>
          <w:numId w:val="6"/>
        </w:numPr>
        <w:jc w:val="both"/>
        <w:rPr>
          <w:rFonts w:cs="Monotype Koufi"/>
          <w:b/>
          <w:bCs/>
          <w:sz w:val="32"/>
          <w:szCs w:val="36"/>
          <w:rtl/>
        </w:rPr>
      </w:pPr>
      <w:r w:rsidRPr="009E6732">
        <w:rPr>
          <w:rFonts w:cs="Monotype Koufi" w:hint="cs"/>
          <w:b/>
          <w:bCs/>
          <w:sz w:val="32"/>
          <w:szCs w:val="36"/>
          <w:rtl/>
        </w:rPr>
        <w:t xml:space="preserve">المناخ </w:t>
      </w:r>
    </w:p>
    <w:p w:rsidR="00203846" w:rsidRPr="009E6732" w:rsidRDefault="00203846" w:rsidP="00203846">
      <w:pPr>
        <w:pStyle w:val="ListParagraph"/>
        <w:numPr>
          <w:ilvl w:val="0"/>
          <w:numId w:val="8"/>
        </w:numPr>
        <w:jc w:val="both"/>
        <w:rPr>
          <w:rFonts w:cs="Simplified Arabic"/>
          <w:sz w:val="28"/>
          <w:szCs w:val="28"/>
          <w:rtl/>
        </w:rPr>
      </w:pPr>
      <w:r w:rsidRPr="009E6732">
        <w:rPr>
          <w:rFonts w:cs="Simplified Arabic" w:hint="cs"/>
          <w:sz w:val="28"/>
          <w:szCs w:val="28"/>
          <w:rtl/>
        </w:rPr>
        <w:t xml:space="preserve">يعتبر فصل الشتاء ( كانون الأول و كانون الثاني و شباط) فصلاً باردا نسبياً و ماطراً و تتأثر خلاله المنطقة بالغربيات و المنخفضات الجوية. </w:t>
      </w:r>
    </w:p>
    <w:p w:rsidR="00203846" w:rsidRPr="009E6732" w:rsidRDefault="00203846" w:rsidP="00203846">
      <w:pPr>
        <w:pStyle w:val="ListParagraph"/>
        <w:numPr>
          <w:ilvl w:val="0"/>
          <w:numId w:val="8"/>
        </w:numPr>
        <w:jc w:val="both"/>
        <w:rPr>
          <w:rFonts w:cs="Simplified Arabic"/>
          <w:sz w:val="28"/>
          <w:szCs w:val="28"/>
          <w:rtl/>
        </w:rPr>
      </w:pPr>
      <w:r w:rsidRPr="009E6732">
        <w:rPr>
          <w:rFonts w:cs="Simplified Arabic" w:hint="cs"/>
          <w:sz w:val="28"/>
          <w:szCs w:val="28"/>
          <w:rtl/>
        </w:rPr>
        <w:lastRenderedPageBreak/>
        <w:t xml:space="preserve">يمثل فصل الربيع (آذار و نيسان و أيار) و فصل الخريف ( أيلول </w:t>
      </w:r>
      <w:r w:rsidRPr="009E6732">
        <w:rPr>
          <w:rFonts w:cs="Simplified Arabic"/>
          <w:sz w:val="28"/>
          <w:szCs w:val="28"/>
          <w:rtl/>
        </w:rPr>
        <w:t>–</w:t>
      </w:r>
      <w:r w:rsidRPr="009E6732">
        <w:rPr>
          <w:rFonts w:cs="Simplified Arabic" w:hint="cs"/>
          <w:sz w:val="28"/>
          <w:szCs w:val="28"/>
          <w:rtl/>
        </w:rPr>
        <w:t xml:space="preserve"> تشرين أول </w:t>
      </w:r>
      <w:r w:rsidRPr="009E6732">
        <w:rPr>
          <w:rFonts w:cs="Simplified Arabic"/>
          <w:sz w:val="28"/>
          <w:szCs w:val="28"/>
          <w:rtl/>
        </w:rPr>
        <w:t>–</w:t>
      </w:r>
      <w:r w:rsidRPr="009E6732">
        <w:rPr>
          <w:rFonts w:cs="Simplified Arabic" w:hint="cs"/>
          <w:sz w:val="28"/>
          <w:szCs w:val="28"/>
          <w:rtl/>
        </w:rPr>
        <w:t xml:space="preserve"> تشرين ثاني ) مرحلة انتقالية بين الظواهر الجوية في فصلي الشتاء و الصيف و يتميزان بالاعتدال.</w:t>
      </w:r>
    </w:p>
    <w:p w:rsidR="00203846" w:rsidRDefault="00203846" w:rsidP="00203846">
      <w:pPr>
        <w:pStyle w:val="ListParagraph"/>
        <w:numPr>
          <w:ilvl w:val="0"/>
          <w:numId w:val="8"/>
        </w:numPr>
        <w:jc w:val="both"/>
        <w:rPr>
          <w:rFonts w:cs="Simplified Arabic"/>
          <w:sz w:val="28"/>
          <w:szCs w:val="28"/>
        </w:rPr>
      </w:pPr>
      <w:r w:rsidRPr="009E6732">
        <w:rPr>
          <w:rFonts w:cs="Simplified Arabic" w:hint="cs"/>
          <w:sz w:val="28"/>
          <w:szCs w:val="28"/>
          <w:rtl/>
        </w:rPr>
        <w:t>و يتميز فصل الصيف ( حزيران و تموز و آب ) بشكل عام بسماء صافية و بخلوه من الأمطار باستثناء حالات نادرة مع حرارة مرتفعة</w:t>
      </w:r>
      <w:r>
        <w:rPr>
          <w:rFonts w:cs="Simplified Arabic" w:hint="cs"/>
          <w:sz w:val="28"/>
          <w:szCs w:val="28"/>
          <w:rtl/>
        </w:rPr>
        <w:t>.</w:t>
      </w:r>
    </w:p>
    <w:p w:rsidR="00203846" w:rsidRPr="00A77220" w:rsidRDefault="00203846" w:rsidP="00203846">
      <w:pPr>
        <w:pStyle w:val="Heading1"/>
        <w:jc w:val="both"/>
        <w:rPr>
          <w:rFonts w:cs="Monotype Koufi"/>
          <w:b/>
          <w:bCs/>
          <w:sz w:val="32"/>
          <w:szCs w:val="36"/>
          <w:rtl/>
        </w:rPr>
      </w:pPr>
      <w:r>
        <w:rPr>
          <w:rFonts w:cs="Monotype Koufi" w:hint="cs"/>
          <w:b/>
          <w:bCs/>
          <w:sz w:val="32"/>
          <w:szCs w:val="36"/>
          <w:rtl/>
        </w:rPr>
        <w:t>ثانياً: النظام البيئي الغابوي :</w:t>
      </w:r>
      <w:r w:rsidRPr="00A77220">
        <w:rPr>
          <w:rFonts w:cs="Monotype Koufi" w:hint="cs"/>
          <w:b/>
          <w:bCs/>
          <w:sz w:val="32"/>
          <w:szCs w:val="36"/>
          <w:rtl/>
        </w:rPr>
        <w:t xml:space="preserve"> </w:t>
      </w:r>
    </w:p>
    <w:p w:rsidR="00203846" w:rsidRPr="006F5B5F" w:rsidRDefault="00203846" w:rsidP="00203846">
      <w:pPr>
        <w:pStyle w:val="Heading1"/>
        <w:numPr>
          <w:ilvl w:val="0"/>
          <w:numId w:val="9"/>
        </w:numPr>
        <w:jc w:val="both"/>
        <w:rPr>
          <w:rFonts w:cs="Monotype Koufi"/>
          <w:b/>
          <w:bCs/>
          <w:sz w:val="32"/>
          <w:szCs w:val="36"/>
        </w:rPr>
      </w:pPr>
      <w:r w:rsidRPr="006F5B5F">
        <w:rPr>
          <w:rFonts w:cs="Monotype Koufi" w:hint="cs"/>
          <w:b/>
          <w:bCs/>
          <w:sz w:val="32"/>
          <w:szCs w:val="36"/>
          <w:rtl/>
        </w:rPr>
        <w:t xml:space="preserve">مقدمة </w:t>
      </w:r>
    </w:p>
    <w:p w:rsidR="00203846" w:rsidRPr="00A77220" w:rsidRDefault="00203846" w:rsidP="00203846">
      <w:pPr>
        <w:jc w:val="both"/>
        <w:rPr>
          <w:rFonts w:cs="Simplified Arabic"/>
          <w:sz w:val="28"/>
          <w:szCs w:val="28"/>
          <w:rtl/>
        </w:rPr>
      </w:pPr>
      <w:r w:rsidRPr="009E6732">
        <w:rPr>
          <w:rFonts w:cs="Simplified Arabic" w:hint="cs"/>
          <w:sz w:val="28"/>
          <w:szCs w:val="28"/>
          <w:rtl/>
        </w:rPr>
        <w:t xml:space="preserve"> </w:t>
      </w:r>
      <w:r w:rsidRPr="00A77220">
        <w:rPr>
          <w:rFonts w:cs="Simplified Arabic" w:hint="cs"/>
          <w:sz w:val="28"/>
          <w:szCs w:val="28"/>
          <w:rtl/>
        </w:rPr>
        <w:t xml:space="preserve">يشير تاريخ الموارد الحراجية في الجمهورية العربية السورية أن الغطاء الحراجي تدهور باستمرار خلال السنين و القرون الماضية. خلال الفترة من 1516 إلى 1946 م </w:t>
      </w:r>
      <w:r>
        <w:rPr>
          <w:rFonts w:cs="Simplified Arabic" w:hint="cs"/>
          <w:sz w:val="28"/>
          <w:szCs w:val="28"/>
          <w:rtl/>
        </w:rPr>
        <w:t>حيث استثمرت</w:t>
      </w:r>
      <w:r w:rsidRPr="00A77220">
        <w:rPr>
          <w:rFonts w:cs="Simplified Arabic" w:hint="cs"/>
          <w:sz w:val="28"/>
          <w:szCs w:val="28"/>
          <w:rtl/>
        </w:rPr>
        <w:t xml:space="preserve"> الموارد الحراجية السورية من أجل إنتاج الخشب لتزويد تركيا به ليستخدم كوقود للقطارات خلال الحرب العالمية الأولى، و لبناء خط حديد إلى بغداد و خط الحجاز (الألمان).  شهدت الموا</w:t>
      </w:r>
      <w:r>
        <w:rPr>
          <w:rFonts w:cs="Simplified Arabic" w:hint="cs"/>
          <w:sz w:val="28"/>
          <w:szCs w:val="28"/>
          <w:rtl/>
        </w:rPr>
        <w:t xml:space="preserve">رد الحراجية ضغوطاً إضافية خلال </w:t>
      </w:r>
      <w:r w:rsidRPr="00A77220">
        <w:rPr>
          <w:rFonts w:cs="Simplified Arabic" w:hint="cs"/>
          <w:sz w:val="28"/>
          <w:szCs w:val="28"/>
          <w:rtl/>
        </w:rPr>
        <w:t xml:space="preserve">لفترة </w:t>
      </w:r>
      <w:r>
        <w:rPr>
          <w:rFonts w:cs="Simplified Arabic" w:hint="cs"/>
          <w:sz w:val="28"/>
          <w:szCs w:val="28"/>
          <w:rtl/>
        </w:rPr>
        <w:t>الوجود الفرنسي.</w:t>
      </w:r>
      <w:r w:rsidRPr="00A77220">
        <w:rPr>
          <w:rFonts w:cs="Simplified Arabic" w:hint="cs"/>
          <w:sz w:val="28"/>
          <w:szCs w:val="28"/>
          <w:rtl/>
        </w:rPr>
        <w:t xml:space="preserve"> </w:t>
      </w:r>
    </w:p>
    <w:p w:rsidR="00203846" w:rsidRDefault="00203846" w:rsidP="00203846">
      <w:pPr>
        <w:spacing w:before="120"/>
        <w:jc w:val="both"/>
        <w:rPr>
          <w:rFonts w:cs="Simplified Arabic"/>
          <w:sz w:val="28"/>
          <w:szCs w:val="28"/>
          <w:rtl/>
        </w:rPr>
      </w:pPr>
      <w:r w:rsidRPr="00A77220">
        <w:rPr>
          <w:rFonts w:cs="Simplified Arabic" w:hint="cs"/>
          <w:sz w:val="28"/>
          <w:szCs w:val="28"/>
          <w:rtl/>
        </w:rPr>
        <w:t xml:space="preserve">شهدت الموارد الحراجية خلال العقود القليلة الأخيرة تدمير و تدهور خطيران. </w:t>
      </w:r>
      <w:r>
        <w:rPr>
          <w:rFonts w:cs="Simplified Arabic" w:hint="cs"/>
          <w:sz w:val="28"/>
          <w:szCs w:val="28"/>
          <w:rtl/>
        </w:rPr>
        <w:t>بسبب</w:t>
      </w:r>
      <w:r w:rsidRPr="00A77220">
        <w:rPr>
          <w:rFonts w:cs="Simplified Arabic" w:hint="cs"/>
          <w:sz w:val="28"/>
          <w:szCs w:val="28"/>
          <w:rtl/>
        </w:rPr>
        <w:t xml:space="preserve"> النمو الكبير جداً للمجتمعات البشرية و الحيوانية، و المعدل المرتفع للأمية خاصة في المناطق الريفية مع الظروف المناخية القاسية و الفقر التي شهدتها سورية في العقود السابقة، كل هذا أدى إلى استمرار الضغوط على الموارد الطبيعية بشكل عام و على الموارد الحراجية بشكل خاص. </w:t>
      </w:r>
      <w:r>
        <w:rPr>
          <w:rFonts w:cs="Simplified Arabic" w:hint="cs"/>
          <w:sz w:val="28"/>
          <w:szCs w:val="28"/>
          <w:rtl/>
        </w:rPr>
        <w:t>و يمكن تلخيص أهم هذه الأسباب بما يلي:</w:t>
      </w:r>
    </w:p>
    <w:p w:rsidR="00203846" w:rsidRPr="006F5B5F" w:rsidRDefault="00203846" w:rsidP="00203846">
      <w:pPr>
        <w:pStyle w:val="ListParagraph"/>
        <w:numPr>
          <w:ilvl w:val="0"/>
          <w:numId w:val="10"/>
        </w:numPr>
        <w:spacing w:before="120"/>
        <w:jc w:val="both"/>
        <w:rPr>
          <w:rFonts w:cs="Simplified Arabic"/>
          <w:sz w:val="28"/>
          <w:szCs w:val="28"/>
          <w:rtl/>
        </w:rPr>
      </w:pPr>
      <w:r w:rsidRPr="006F5B5F">
        <w:rPr>
          <w:rFonts w:cs="Simplified Arabic" w:hint="cs"/>
          <w:sz w:val="28"/>
          <w:szCs w:val="28"/>
          <w:rtl/>
        </w:rPr>
        <w:t>النمو الأفقي للزراعة.</w:t>
      </w:r>
    </w:p>
    <w:p w:rsidR="00203846" w:rsidRPr="006F5B5F" w:rsidRDefault="00203846" w:rsidP="00203846">
      <w:pPr>
        <w:pStyle w:val="ListParagraph"/>
        <w:numPr>
          <w:ilvl w:val="0"/>
          <w:numId w:val="10"/>
        </w:numPr>
        <w:spacing w:before="120"/>
        <w:jc w:val="both"/>
        <w:rPr>
          <w:rFonts w:cs="Simplified Arabic"/>
          <w:sz w:val="28"/>
          <w:szCs w:val="28"/>
          <w:rtl/>
        </w:rPr>
      </w:pPr>
      <w:r w:rsidRPr="006F5B5F">
        <w:rPr>
          <w:rFonts w:cs="Simplified Arabic" w:hint="cs"/>
          <w:sz w:val="28"/>
          <w:szCs w:val="28"/>
          <w:rtl/>
        </w:rPr>
        <w:t>التوسع العمراني.</w:t>
      </w:r>
    </w:p>
    <w:p w:rsidR="00203846" w:rsidRPr="006F5B5F" w:rsidRDefault="00203846" w:rsidP="00203846">
      <w:pPr>
        <w:pStyle w:val="ListParagraph"/>
        <w:numPr>
          <w:ilvl w:val="0"/>
          <w:numId w:val="10"/>
        </w:numPr>
        <w:spacing w:before="120"/>
        <w:jc w:val="both"/>
        <w:rPr>
          <w:rFonts w:cs="Simplified Arabic"/>
          <w:sz w:val="28"/>
          <w:szCs w:val="28"/>
          <w:rtl/>
        </w:rPr>
      </w:pPr>
      <w:r w:rsidRPr="006F5B5F">
        <w:rPr>
          <w:rFonts w:cs="Simplified Arabic" w:hint="cs"/>
          <w:sz w:val="28"/>
          <w:szCs w:val="28"/>
          <w:rtl/>
        </w:rPr>
        <w:t xml:space="preserve">الرعي الجائر.  </w:t>
      </w:r>
    </w:p>
    <w:p w:rsidR="00203846" w:rsidRPr="006F5B5F" w:rsidRDefault="00203846" w:rsidP="00203846">
      <w:pPr>
        <w:pStyle w:val="ListParagraph"/>
        <w:numPr>
          <w:ilvl w:val="0"/>
          <w:numId w:val="10"/>
        </w:numPr>
        <w:spacing w:before="120"/>
        <w:jc w:val="both"/>
        <w:rPr>
          <w:rFonts w:cs="Simplified Arabic"/>
          <w:sz w:val="28"/>
          <w:szCs w:val="28"/>
          <w:rtl/>
        </w:rPr>
      </w:pPr>
      <w:r w:rsidRPr="006F5B5F">
        <w:rPr>
          <w:rFonts w:cs="Simplified Arabic" w:hint="cs"/>
          <w:sz w:val="28"/>
          <w:szCs w:val="28"/>
          <w:rtl/>
        </w:rPr>
        <w:t>و تزايد قطع الأخشاب.</w:t>
      </w:r>
    </w:p>
    <w:p w:rsidR="00203846" w:rsidRPr="006F5B5F" w:rsidRDefault="00203846" w:rsidP="00203846">
      <w:pPr>
        <w:pStyle w:val="ListParagraph"/>
        <w:numPr>
          <w:ilvl w:val="0"/>
          <w:numId w:val="10"/>
        </w:numPr>
        <w:jc w:val="both"/>
        <w:rPr>
          <w:rFonts w:cs="Simplified Arabic"/>
          <w:sz w:val="28"/>
          <w:szCs w:val="28"/>
          <w:rtl/>
        </w:rPr>
      </w:pPr>
      <w:r w:rsidRPr="006F5B5F">
        <w:rPr>
          <w:rFonts w:cs="Simplified Arabic" w:hint="cs"/>
          <w:sz w:val="28"/>
          <w:szCs w:val="28"/>
          <w:rtl/>
        </w:rPr>
        <w:t>إضافة إلى ذلك فإن حرائق الغابات</w:t>
      </w:r>
      <w:r>
        <w:rPr>
          <w:rFonts w:cs="Simplified Arabic" w:hint="cs"/>
          <w:sz w:val="28"/>
          <w:szCs w:val="28"/>
          <w:rtl/>
        </w:rPr>
        <w:t xml:space="preserve"> المفتعل</w:t>
      </w:r>
      <w:r>
        <w:rPr>
          <w:rFonts w:cs="Simplified Arabic" w:hint="eastAsia"/>
          <w:sz w:val="28"/>
          <w:szCs w:val="28"/>
          <w:rtl/>
        </w:rPr>
        <w:t>ة</w:t>
      </w:r>
      <w:r>
        <w:rPr>
          <w:rFonts w:cs="Simplified Arabic" w:hint="cs"/>
          <w:sz w:val="28"/>
          <w:szCs w:val="28"/>
          <w:rtl/>
        </w:rPr>
        <w:t xml:space="preserve"> و</w:t>
      </w:r>
      <w:r w:rsidRPr="006F5B5F">
        <w:rPr>
          <w:rFonts w:cs="Simplified Arabic" w:hint="cs"/>
          <w:sz w:val="28"/>
          <w:szCs w:val="28"/>
          <w:rtl/>
        </w:rPr>
        <w:t xml:space="preserve">الطبيعية تعتبر من أهم الأسباب الرئيسة في تدهور الغابات و الغطاء النباتي الطبيعي.  </w:t>
      </w:r>
    </w:p>
    <w:p w:rsidR="00203846" w:rsidRPr="00A77220" w:rsidRDefault="00203846" w:rsidP="00203846">
      <w:pPr>
        <w:pStyle w:val="Heading1"/>
        <w:numPr>
          <w:ilvl w:val="0"/>
          <w:numId w:val="9"/>
        </w:numPr>
        <w:jc w:val="both"/>
        <w:rPr>
          <w:rFonts w:cs="Monotype Koufi"/>
          <w:b/>
          <w:bCs/>
          <w:sz w:val="32"/>
          <w:szCs w:val="36"/>
          <w:rtl/>
        </w:rPr>
      </w:pPr>
      <w:bookmarkStart w:id="0" w:name="_Toc201329733"/>
      <w:r w:rsidRPr="00A77220">
        <w:rPr>
          <w:rFonts w:cs="Monotype Koufi" w:hint="cs"/>
          <w:b/>
          <w:bCs/>
          <w:sz w:val="32"/>
          <w:szCs w:val="36"/>
          <w:rtl/>
        </w:rPr>
        <w:t>الوضع الراهن للغابات في سورية</w:t>
      </w:r>
      <w:bookmarkEnd w:id="0"/>
      <w:r w:rsidRPr="00A77220">
        <w:rPr>
          <w:rFonts w:cs="Monotype Koufi"/>
          <w:b/>
          <w:bCs/>
          <w:sz w:val="32"/>
          <w:szCs w:val="36"/>
          <w:rtl/>
        </w:rPr>
        <w:tab/>
      </w:r>
      <w:r w:rsidRPr="00A77220">
        <w:rPr>
          <w:rFonts w:cs="Monotype Koufi"/>
          <w:b/>
          <w:bCs/>
          <w:sz w:val="32"/>
          <w:szCs w:val="36"/>
          <w:rtl/>
        </w:rPr>
        <w:tab/>
      </w:r>
    </w:p>
    <w:p w:rsidR="00203846" w:rsidRPr="006F5B5F" w:rsidRDefault="00203846" w:rsidP="00203846">
      <w:pPr>
        <w:jc w:val="both"/>
        <w:rPr>
          <w:rFonts w:cs="Simplified Arabic"/>
          <w:sz w:val="28"/>
          <w:szCs w:val="28"/>
          <w:rtl/>
        </w:rPr>
      </w:pPr>
      <w:r w:rsidRPr="00A77220">
        <w:rPr>
          <w:rFonts w:cs="Simplified Arabic" w:hint="cs"/>
          <w:sz w:val="28"/>
          <w:szCs w:val="28"/>
          <w:rtl/>
        </w:rPr>
        <w:t>تشكل الغابات الطبيعية حوالي 232840 هكتار، كما بلغت المساحات المشجرة اصطناعياً منذ عام 195</w:t>
      </w:r>
      <w:r>
        <w:rPr>
          <w:rFonts w:cs="Simplified Arabic" w:hint="cs"/>
          <w:sz w:val="28"/>
          <w:szCs w:val="28"/>
          <w:rtl/>
        </w:rPr>
        <w:t xml:space="preserve">3 </w:t>
      </w:r>
      <w:r w:rsidRPr="00D57951">
        <w:rPr>
          <w:rFonts w:cs="Simplified Arabic" w:hint="cs"/>
          <w:sz w:val="28"/>
          <w:szCs w:val="28"/>
          <w:rtl/>
        </w:rPr>
        <w:t>و لغاية عام 2010 حوالي 276634.5 هكتاراً</w:t>
      </w:r>
      <w:r w:rsidRPr="00A77220">
        <w:rPr>
          <w:rFonts w:cs="Simplified Arabic" w:hint="cs"/>
          <w:sz w:val="28"/>
          <w:szCs w:val="28"/>
          <w:rtl/>
        </w:rPr>
        <w:t xml:space="preserve">، و بذلك تصبح المساحة الإجمالية للغابات في سورية (غابات طبيعية 232840 هكتار و غابات اصطناعية </w:t>
      </w:r>
      <w:r w:rsidRPr="00D57951">
        <w:rPr>
          <w:rFonts w:cs="Simplified Arabic" w:hint="cs"/>
          <w:sz w:val="28"/>
          <w:szCs w:val="28"/>
          <w:rtl/>
        </w:rPr>
        <w:t>276634.5</w:t>
      </w:r>
      <w:r w:rsidRPr="00A77220">
        <w:rPr>
          <w:rFonts w:cs="Simplified Arabic" w:hint="cs"/>
          <w:sz w:val="28"/>
          <w:szCs w:val="28"/>
          <w:rtl/>
        </w:rPr>
        <w:t xml:space="preserve">) حوالي </w:t>
      </w:r>
      <w:r>
        <w:rPr>
          <w:rFonts w:cs="Simplified Arabic" w:hint="cs"/>
          <w:sz w:val="28"/>
          <w:szCs w:val="28"/>
          <w:rtl/>
        </w:rPr>
        <w:t>نصف مليون هكتار (509474.5 هكتار).</w:t>
      </w:r>
    </w:p>
    <w:p w:rsidR="00203846" w:rsidRPr="006F5B5F" w:rsidRDefault="00203846" w:rsidP="00203846">
      <w:pPr>
        <w:pStyle w:val="Heading2"/>
        <w:jc w:val="both"/>
        <w:rPr>
          <w:u w:val="single"/>
          <w:rtl/>
        </w:rPr>
      </w:pPr>
      <w:bookmarkStart w:id="1" w:name="_Toc201329734"/>
      <w:r w:rsidRPr="006F5B5F">
        <w:rPr>
          <w:rFonts w:hint="cs"/>
          <w:u w:val="single"/>
          <w:rtl/>
        </w:rPr>
        <w:t>2-1-</w:t>
      </w:r>
      <w:r w:rsidRPr="006F5B5F">
        <w:rPr>
          <w:u w:val="single"/>
          <w:rtl/>
        </w:rPr>
        <w:t xml:space="preserve"> </w:t>
      </w:r>
      <w:r w:rsidRPr="006F5B5F">
        <w:rPr>
          <w:rFonts w:hint="cs"/>
          <w:u w:val="single"/>
          <w:rtl/>
        </w:rPr>
        <w:t>الغابات الطبيعية</w:t>
      </w:r>
      <w:bookmarkEnd w:id="1"/>
    </w:p>
    <w:p w:rsidR="00203846" w:rsidRPr="00A77220" w:rsidRDefault="00203846" w:rsidP="00203846">
      <w:pPr>
        <w:jc w:val="both"/>
        <w:rPr>
          <w:rFonts w:cs="Akhbar MT"/>
          <w:b/>
          <w:bCs/>
          <w:sz w:val="32"/>
          <w:szCs w:val="32"/>
          <w:rtl/>
        </w:rPr>
      </w:pPr>
      <w:r w:rsidRPr="00A77220">
        <w:rPr>
          <w:rFonts w:cs="Simplified Arabic"/>
          <w:sz w:val="28"/>
          <w:szCs w:val="28"/>
          <w:rtl/>
        </w:rPr>
        <w:t>تبلغ مساحة الغابات الطبيعية في سورية 232840 هكتاراً حسب إحصائيات مدي</w:t>
      </w:r>
      <w:r>
        <w:rPr>
          <w:rFonts w:cs="Simplified Arabic"/>
          <w:sz w:val="28"/>
          <w:szCs w:val="28"/>
          <w:rtl/>
        </w:rPr>
        <w:t>رية ا</w:t>
      </w:r>
      <w:r>
        <w:rPr>
          <w:rFonts w:cs="Simplified Arabic" w:hint="cs"/>
          <w:sz w:val="28"/>
          <w:szCs w:val="28"/>
          <w:rtl/>
        </w:rPr>
        <w:t>لحراج</w:t>
      </w:r>
      <w:r w:rsidRPr="00A77220">
        <w:rPr>
          <w:rFonts w:cs="Simplified Arabic"/>
          <w:sz w:val="28"/>
          <w:szCs w:val="28"/>
          <w:rtl/>
        </w:rPr>
        <w:t xml:space="preserve"> الغابات لعام 1993</w:t>
      </w:r>
      <w:r w:rsidRPr="00A77220">
        <w:rPr>
          <w:rFonts w:cs="Simplified Arabic" w:hint="cs"/>
          <w:sz w:val="28"/>
          <w:szCs w:val="28"/>
          <w:rtl/>
        </w:rPr>
        <w:t xml:space="preserve"> </w:t>
      </w:r>
      <w:r w:rsidRPr="00A77220">
        <w:rPr>
          <w:rFonts w:cs="Simplified Arabic"/>
          <w:sz w:val="28"/>
          <w:szCs w:val="28"/>
          <w:rtl/>
        </w:rPr>
        <w:t xml:space="preserve">و تغطي هذه الغابات حوالي 1.26 % من مساحة سورية، و تتركز في محافظات اللاذقية و حماه و إدلب </w:t>
      </w:r>
    </w:p>
    <w:p w:rsidR="00203846" w:rsidRPr="00A77220" w:rsidRDefault="00203846" w:rsidP="00203846">
      <w:pPr>
        <w:jc w:val="both"/>
        <w:rPr>
          <w:rFonts w:cs="Akhbar MT"/>
          <w:b/>
          <w:bCs/>
          <w:sz w:val="24"/>
          <w:szCs w:val="24"/>
          <w:rtl/>
        </w:rPr>
      </w:pPr>
      <w:r w:rsidRPr="00A77220">
        <w:rPr>
          <w:rFonts w:cs="Akhbar MT"/>
          <w:b/>
          <w:bCs/>
          <w:sz w:val="24"/>
          <w:szCs w:val="24"/>
          <w:rtl/>
        </w:rPr>
        <w:t>توزع الغابات الطبيعية في سوري</w:t>
      </w:r>
      <w:r w:rsidRPr="00A77220">
        <w:rPr>
          <w:rFonts w:cs="Akhbar MT" w:hint="cs"/>
          <w:b/>
          <w:bCs/>
          <w:sz w:val="24"/>
          <w:szCs w:val="24"/>
          <w:rtl/>
        </w:rPr>
        <w:t>ة</w:t>
      </w:r>
      <w:r w:rsidRPr="00A77220">
        <w:rPr>
          <w:rFonts w:cs="Akhbar MT"/>
          <w:b/>
          <w:bCs/>
          <w:sz w:val="24"/>
          <w:szCs w:val="24"/>
          <w:rtl/>
        </w:rPr>
        <w:t>.</w:t>
      </w:r>
    </w:p>
    <w:tbl>
      <w:tblPr>
        <w:bidiVisual/>
        <w:tblW w:w="0" w:type="auto"/>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000"/>
      </w:tblPr>
      <w:tblGrid>
        <w:gridCol w:w="1326"/>
        <w:gridCol w:w="1985"/>
        <w:gridCol w:w="1701"/>
        <w:gridCol w:w="3260"/>
      </w:tblGrid>
      <w:tr w:rsidR="00203846" w:rsidRPr="00A77220" w:rsidTr="00151857">
        <w:tc>
          <w:tcPr>
            <w:tcW w:w="1326" w:type="dxa"/>
            <w:shd w:val="clear" w:color="auto" w:fill="BFBFBF" w:themeFill="background1" w:themeFillShade="BF"/>
            <w:vAlign w:val="center"/>
          </w:tcPr>
          <w:p w:rsidR="00203846" w:rsidRPr="00A77220" w:rsidRDefault="00203846" w:rsidP="00151857">
            <w:pPr>
              <w:jc w:val="center"/>
              <w:rPr>
                <w:rFonts w:cs="Simplified Arabic"/>
                <w:b/>
                <w:bCs/>
                <w:sz w:val="28"/>
                <w:szCs w:val="28"/>
                <w:rtl/>
              </w:rPr>
            </w:pPr>
            <w:r w:rsidRPr="00A77220">
              <w:rPr>
                <w:rFonts w:cs="Simplified Arabic"/>
                <w:b/>
                <w:bCs/>
                <w:sz w:val="28"/>
                <w:szCs w:val="28"/>
                <w:rtl/>
              </w:rPr>
              <w:t>المحافظة</w:t>
            </w:r>
          </w:p>
        </w:tc>
        <w:tc>
          <w:tcPr>
            <w:tcW w:w="1985" w:type="dxa"/>
            <w:shd w:val="clear" w:color="auto" w:fill="BFBFBF" w:themeFill="background1" w:themeFillShade="BF"/>
            <w:vAlign w:val="center"/>
          </w:tcPr>
          <w:p w:rsidR="00203846" w:rsidRPr="00A77220" w:rsidRDefault="00203846" w:rsidP="00151857">
            <w:pPr>
              <w:jc w:val="center"/>
              <w:rPr>
                <w:rFonts w:cs="Simplified Arabic"/>
                <w:b/>
                <w:bCs/>
                <w:sz w:val="28"/>
                <w:szCs w:val="28"/>
                <w:rtl/>
              </w:rPr>
            </w:pPr>
            <w:r w:rsidRPr="00A77220">
              <w:rPr>
                <w:rFonts w:cs="Simplified Arabic"/>
                <w:b/>
                <w:bCs/>
                <w:sz w:val="28"/>
                <w:szCs w:val="28"/>
                <w:rtl/>
              </w:rPr>
              <w:t>مساحة المحافظة (هـ)</w:t>
            </w:r>
          </w:p>
        </w:tc>
        <w:tc>
          <w:tcPr>
            <w:tcW w:w="1701" w:type="dxa"/>
            <w:shd w:val="clear" w:color="auto" w:fill="BFBFBF" w:themeFill="background1" w:themeFillShade="BF"/>
            <w:vAlign w:val="center"/>
          </w:tcPr>
          <w:p w:rsidR="00203846" w:rsidRPr="00A77220" w:rsidRDefault="00203846" w:rsidP="00151857">
            <w:pPr>
              <w:jc w:val="center"/>
              <w:rPr>
                <w:rFonts w:cs="Simplified Arabic"/>
                <w:b/>
                <w:bCs/>
                <w:sz w:val="28"/>
                <w:szCs w:val="28"/>
                <w:rtl/>
              </w:rPr>
            </w:pPr>
            <w:r w:rsidRPr="00A77220">
              <w:rPr>
                <w:rFonts w:cs="Simplified Arabic"/>
                <w:b/>
                <w:bCs/>
                <w:sz w:val="28"/>
                <w:szCs w:val="28"/>
                <w:rtl/>
              </w:rPr>
              <w:t>نسبة الغابات في المحافظة (%)</w:t>
            </w:r>
          </w:p>
        </w:tc>
        <w:tc>
          <w:tcPr>
            <w:tcW w:w="3260" w:type="dxa"/>
            <w:shd w:val="clear" w:color="auto" w:fill="BFBFBF" w:themeFill="background1" w:themeFillShade="BF"/>
            <w:vAlign w:val="center"/>
          </w:tcPr>
          <w:p w:rsidR="00203846" w:rsidRPr="00A77220" w:rsidRDefault="00203846" w:rsidP="00151857">
            <w:pPr>
              <w:jc w:val="center"/>
              <w:rPr>
                <w:rFonts w:cs="Simplified Arabic"/>
                <w:b/>
                <w:bCs/>
                <w:sz w:val="28"/>
                <w:szCs w:val="28"/>
                <w:rtl/>
              </w:rPr>
            </w:pPr>
            <w:r w:rsidRPr="00A77220">
              <w:rPr>
                <w:rFonts w:cs="Simplified Arabic"/>
                <w:b/>
                <w:bCs/>
                <w:sz w:val="28"/>
                <w:szCs w:val="28"/>
                <w:rtl/>
              </w:rPr>
              <w:t>نسبة غابات المحافظة من غابات سورية (%)</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t>اللاذقية</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67372</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29.33</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28.94</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t>حماه</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43691</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4.93</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18.76</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t>إدلب</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42111</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6.88</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18.09</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t>ريف دمشق</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21963</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1.21</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9.43</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t>حمص</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18116</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0.43</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7.78</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lastRenderedPageBreak/>
              <w:t>طرطوس</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16888</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9.32</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7.25</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t>حلب</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12131</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2.01</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5.21</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t>الحسكة</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4220</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0.18</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1.81</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t>السويداء</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3376</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0.61</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1.45</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t>الرقة</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1954</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0.09</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0.84</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t>القنيطرة</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655</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0.35</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0.28</w:t>
            </w:r>
          </w:p>
        </w:tc>
      </w:tr>
      <w:tr w:rsidR="00203846" w:rsidRPr="00A77220" w:rsidTr="00151857">
        <w:tc>
          <w:tcPr>
            <w:tcW w:w="1326" w:type="dxa"/>
            <w:vAlign w:val="center"/>
          </w:tcPr>
          <w:p w:rsidR="00203846" w:rsidRPr="004464D3" w:rsidRDefault="00203846" w:rsidP="00151857">
            <w:pPr>
              <w:jc w:val="center"/>
              <w:rPr>
                <w:rFonts w:cs="Simplified Arabic"/>
                <w:b/>
                <w:bCs/>
                <w:sz w:val="24"/>
                <w:szCs w:val="24"/>
                <w:rtl/>
              </w:rPr>
            </w:pPr>
            <w:r w:rsidRPr="004464D3">
              <w:rPr>
                <w:rFonts w:cs="Simplified Arabic"/>
                <w:b/>
                <w:bCs/>
                <w:sz w:val="24"/>
                <w:szCs w:val="24"/>
                <w:rtl/>
              </w:rPr>
              <w:t>دير الزور</w:t>
            </w:r>
          </w:p>
        </w:tc>
        <w:tc>
          <w:tcPr>
            <w:tcW w:w="1985"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372</w:t>
            </w:r>
          </w:p>
        </w:tc>
        <w:tc>
          <w:tcPr>
            <w:tcW w:w="1701"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0.01</w:t>
            </w:r>
          </w:p>
        </w:tc>
        <w:tc>
          <w:tcPr>
            <w:tcW w:w="3260" w:type="dxa"/>
            <w:vAlign w:val="center"/>
          </w:tcPr>
          <w:p w:rsidR="00203846" w:rsidRPr="00A77220" w:rsidRDefault="00203846" w:rsidP="00151857">
            <w:pPr>
              <w:jc w:val="center"/>
              <w:rPr>
                <w:rFonts w:cs="Simplified Arabic"/>
                <w:sz w:val="24"/>
                <w:szCs w:val="24"/>
                <w:rtl/>
              </w:rPr>
            </w:pPr>
            <w:r w:rsidRPr="00A77220">
              <w:rPr>
                <w:rFonts w:cs="Simplified Arabic"/>
                <w:sz w:val="24"/>
                <w:szCs w:val="24"/>
                <w:rtl/>
              </w:rPr>
              <w:t>0.16</w:t>
            </w:r>
          </w:p>
        </w:tc>
      </w:tr>
      <w:tr w:rsidR="00203846" w:rsidRPr="00A77220" w:rsidTr="00151857">
        <w:tc>
          <w:tcPr>
            <w:tcW w:w="1326" w:type="dxa"/>
            <w:vAlign w:val="center"/>
          </w:tcPr>
          <w:p w:rsidR="00203846" w:rsidRPr="00A77220" w:rsidRDefault="00203846" w:rsidP="00151857">
            <w:pPr>
              <w:jc w:val="center"/>
              <w:rPr>
                <w:rFonts w:cs="Simplified Arabic"/>
                <w:b/>
                <w:bCs/>
                <w:sz w:val="24"/>
                <w:szCs w:val="24"/>
                <w:rtl/>
              </w:rPr>
            </w:pPr>
            <w:r w:rsidRPr="00A77220">
              <w:rPr>
                <w:rFonts w:cs="Simplified Arabic"/>
                <w:b/>
                <w:bCs/>
                <w:sz w:val="24"/>
                <w:szCs w:val="24"/>
                <w:rtl/>
              </w:rPr>
              <w:t>المجموع</w:t>
            </w:r>
          </w:p>
        </w:tc>
        <w:tc>
          <w:tcPr>
            <w:tcW w:w="1985" w:type="dxa"/>
            <w:vAlign w:val="center"/>
          </w:tcPr>
          <w:p w:rsidR="00203846" w:rsidRPr="00A77220" w:rsidRDefault="00203846" w:rsidP="00151857">
            <w:pPr>
              <w:jc w:val="center"/>
              <w:rPr>
                <w:rFonts w:cs="Simplified Arabic"/>
                <w:b/>
                <w:bCs/>
                <w:sz w:val="24"/>
                <w:szCs w:val="24"/>
                <w:rtl/>
              </w:rPr>
            </w:pPr>
            <w:r w:rsidRPr="00A77220">
              <w:rPr>
                <w:rFonts w:cs="Simplified Arabic"/>
                <w:b/>
                <w:bCs/>
                <w:sz w:val="24"/>
                <w:szCs w:val="24"/>
                <w:rtl/>
              </w:rPr>
              <w:t>232840</w:t>
            </w:r>
          </w:p>
        </w:tc>
        <w:tc>
          <w:tcPr>
            <w:tcW w:w="1701" w:type="dxa"/>
            <w:vAlign w:val="center"/>
          </w:tcPr>
          <w:p w:rsidR="00203846" w:rsidRPr="00A77220" w:rsidRDefault="00203846" w:rsidP="00151857">
            <w:pPr>
              <w:jc w:val="center"/>
              <w:rPr>
                <w:rFonts w:cs="Simplified Arabic"/>
                <w:b/>
                <w:bCs/>
                <w:sz w:val="24"/>
                <w:szCs w:val="24"/>
                <w:rtl/>
              </w:rPr>
            </w:pPr>
            <w:r w:rsidRPr="00A77220">
              <w:rPr>
                <w:rFonts w:cs="Simplified Arabic"/>
                <w:b/>
                <w:bCs/>
                <w:sz w:val="24"/>
                <w:szCs w:val="24"/>
                <w:rtl/>
              </w:rPr>
              <w:t>1.26</w:t>
            </w:r>
          </w:p>
        </w:tc>
        <w:tc>
          <w:tcPr>
            <w:tcW w:w="3260" w:type="dxa"/>
            <w:vAlign w:val="center"/>
          </w:tcPr>
          <w:p w:rsidR="00203846" w:rsidRPr="00A77220" w:rsidRDefault="00203846" w:rsidP="00151857">
            <w:pPr>
              <w:jc w:val="center"/>
              <w:rPr>
                <w:rFonts w:cs="Simplified Arabic"/>
                <w:b/>
                <w:bCs/>
                <w:sz w:val="24"/>
                <w:szCs w:val="24"/>
                <w:rtl/>
              </w:rPr>
            </w:pPr>
            <w:r w:rsidRPr="00A77220">
              <w:rPr>
                <w:rFonts w:cs="Simplified Arabic"/>
                <w:b/>
                <w:bCs/>
                <w:sz w:val="24"/>
                <w:szCs w:val="24"/>
                <w:rtl/>
              </w:rPr>
              <w:t>100</w:t>
            </w:r>
          </w:p>
        </w:tc>
      </w:tr>
    </w:tbl>
    <w:p w:rsidR="00203846" w:rsidRDefault="00203846" w:rsidP="00203846">
      <w:pPr>
        <w:jc w:val="both"/>
        <w:rPr>
          <w:rFonts w:cs="Akhbar MT"/>
          <w:b/>
          <w:bCs/>
          <w:sz w:val="32"/>
          <w:szCs w:val="32"/>
          <w:rtl/>
        </w:rPr>
      </w:pPr>
    </w:p>
    <w:p w:rsidR="00203846" w:rsidRDefault="00203846" w:rsidP="00203846">
      <w:pPr>
        <w:jc w:val="both"/>
        <w:rPr>
          <w:rFonts w:cs="Akhbar MT"/>
          <w:b/>
          <w:bCs/>
          <w:sz w:val="32"/>
          <w:szCs w:val="32"/>
          <w:rtl/>
        </w:rPr>
      </w:pPr>
    </w:p>
    <w:p w:rsidR="00203846" w:rsidRDefault="00203846" w:rsidP="00203846">
      <w:pPr>
        <w:jc w:val="both"/>
        <w:rPr>
          <w:rFonts w:cs="Akhbar MT"/>
          <w:b/>
          <w:bCs/>
          <w:sz w:val="32"/>
          <w:szCs w:val="32"/>
          <w:rtl/>
        </w:rPr>
      </w:pPr>
    </w:p>
    <w:p w:rsidR="00203846" w:rsidRPr="00A77220" w:rsidRDefault="00203846" w:rsidP="00203846">
      <w:pPr>
        <w:jc w:val="both"/>
        <w:rPr>
          <w:rFonts w:cs="Akhbar MT"/>
          <w:b/>
          <w:bCs/>
          <w:sz w:val="32"/>
          <w:szCs w:val="32"/>
          <w:rtl/>
        </w:rPr>
      </w:pPr>
    </w:p>
    <w:p w:rsidR="00203846" w:rsidRPr="00A77220" w:rsidRDefault="00203846" w:rsidP="00203846">
      <w:pPr>
        <w:jc w:val="both"/>
        <w:rPr>
          <w:rFonts w:cs="Akhbar MT"/>
          <w:b/>
          <w:bCs/>
          <w:sz w:val="32"/>
          <w:szCs w:val="32"/>
          <w:rtl/>
        </w:rPr>
      </w:pPr>
      <w:r w:rsidRPr="00A77220">
        <w:rPr>
          <w:rFonts w:cs="Akhbar MT" w:hint="cs"/>
          <w:b/>
          <w:bCs/>
          <w:sz w:val="32"/>
          <w:szCs w:val="32"/>
          <w:rtl/>
        </w:rPr>
        <w:t xml:space="preserve">يمكن وضع الغابات السورية الطبيعية في ثلاث مجموعات </w:t>
      </w:r>
      <w:r>
        <w:rPr>
          <w:rFonts w:cs="Akhbar MT" w:hint="cs"/>
          <w:b/>
          <w:bCs/>
          <w:sz w:val="32"/>
          <w:szCs w:val="32"/>
          <w:rtl/>
        </w:rPr>
        <w:t>:</w:t>
      </w:r>
    </w:p>
    <w:p w:rsidR="00203846" w:rsidRPr="00A77220" w:rsidRDefault="00203846" w:rsidP="00203846">
      <w:pPr>
        <w:ind w:left="793" w:hanging="793"/>
        <w:jc w:val="both"/>
        <w:rPr>
          <w:rFonts w:cs="Simplified Arabic"/>
          <w:sz w:val="28"/>
          <w:szCs w:val="28"/>
          <w:rtl/>
        </w:rPr>
      </w:pPr>
      <w:r w:rsidRPr="00A77220">
        <w:rPr>
          <w:rFonts w:cs="Simplified Arabic" w:hint="cs"/>
          <w:b/>
          <w:bCs/>
          <w:sz w:val="28"/>
          <w:szCs w:val="28"/>
          <w:rtl/>
        </w:rPr>
        <w:t>25 %</w:t>
      </w:r>
      <w:r w:rsidRPr="00A77220">
        <w:rPr>
          <w:rFonts w:cs="Simplified Arabic" w:hint="cs"/>
          <w:sz w:val="28"/>
          <w:szCs w:val="28"/>
          <w:rtl/>
        </w:rPr>
        <w:tab/>
      </w:r>
      <w:r w:rsidRPr="00A77220">
        <w:rPr>
          <w:rFonts w:cs="Simplified Arabic"/>
          <w:sz w:val="28"/>
          <w:szCs w:val="28"/>
          <w:rtl/>
        </w:rPr>
        <w:t xml:space="preserve">من الغابات الطبيعية السورية التغطية فيها شبه كاملة و تعتبر غابات أوجية أو شبه أوجية </w:t>
      </w:r>
      <w:r w:rsidRPr="00A77220">
        <w:rPr>
          <w:rFonts w:cs="Simplified Arabic" w:hint="cs"/>
          <w:sz w:val="28"/>
          <w:szCs w:val="28"/>
          <w:rtl/>
        </w:rPr>
        <w:t xml:space="preserve"> </w:t>
      </w:r>
      <w:r w:rsidRPr="00A77220">
        <w:rPr>
          <w:rFonts w:cs="Simplified Arabic"/>
          <w:sz w:val="28"/>
          <w:szCs w:val="28"/>
          <w:rtl/>
        </w:rPr>
        <w:t>و يقع معظمها في محافظة اللاذقية</w:t>
      </w:r>
      <w:r w:rsidRPr="00A77220">
        <w:rPr>
          <w:rFonts w:cs="Simplified Arabic" w:hint="cs"/>
          <w:sz w:val="28"/>
          <w:szCs w:val="28"/>
          <w:rtl/>
        </w:rPr>
        <w:t>.</w:t>
      </w:r>
    </w:p>
    <w:p w:rsidR="00203846" w:rsidRPr="00A77220" w:rsidRDefault="00203846" w:rsidP="00203846">
      <w:pPr>
        <w:ind w:left="793" w:hanging="793"/>
        <w:jc w:val="both"/>
        <w:rPr>
          <w:rFonts w:cs="Simplified Arabic"/>
          <w:sz w:val="28"/>
          <w:szCs w:val="28"/>
          <w:rtl/>
        </w:rPr>
      </w:pPr>
      <w:r w:rsidRPr="00A77220">
        <w:rPr>
          <w:rFonts w:cs="Simplified Arabic"/>
          <w:b/>
          <w:bCs/>
          <w:sz w:val="28"/>
          <w:szCs w:val="28"/>
          <w:rtl/>
        </w:rPr>
        <w:t>50 %</w:t>
      </w:r>
      <w:r w:rsidRPr="00A77220">
        <w:rPr>
          <w:rFonts w:cs="Simplified Arabic"/>
          <w:sz w:val="28"/>
          <w:szCs w:val="28"/>
          <w:rtl/>
        </w:rPr>
        <w:t xml:space="preserve"> </w:t>
      </w:r>
      <w:r w:rsidRPr="00A77220">
        <w:rPr>
          <w:rFonts w:cs="Simplified Arabic" w:hint="cs"/>
          <w:sz w:val="28"/>
          <w:szCs w:val="28"/>
          <w:rtl/>
        </w:rPr>
        <w:t xml:space="preserve"> من الغابات الطبيعية في سورية </w:t>
      </w:r>
      <w:r w:rsidRPr="00A77220">
        <w:rPr>
          <w:rFonts w:cs="Simplified Arabic"/>
          <w:sz w:val="28"/>
          <w:szCs w:val="28"/>
          <w:rtl/>
        </w:rPr>
        <w:t xml:space="preserve">عبارة عن </w:t>
      </w:r>
      <w:r w:rsidRPr="00A77220">
        <w:rPr>
          <w:rFonts w:cs="Simplified Arabic" w:hint="cs"/>
          <w:sz w:val="28"/>
          <w:szCs w:val="28"/>
          <w:rtl/>
        </w:rPr>
        <w:t xml:space="preserve">ماكي </w:t>
      </w:r>
      <w:r w:rsidRPr="00A77220">
        <w:rPr>
          <w:rFonts w:cs="Simplified Arabic"/>
          <w:sz w:val="28"/>
          <w:szCs w:val="28"/>
          <w:rtl/>
        </w:rPr>
        <w:t xml:space="preserve"> تتوزع في محافظات اللاذقية، دمشق، حمص، حماه، و إدلب</w:t>
      </w:r>
      <w:r w:rsidRPr="00A77220">
        <w:rPr>
          <w:rFonts w:cs="Simplified Arabic" w:hint="cs"/>
          <w:sz w:val="28"/>
          <w:szCs w:val="28"/>
          <w:rtl/>
        </w:rPr>
        <w:t>.</w:t>
      </w:r>
    </w:p>
    <w:p w:rsidR="00203846" w:rsidRPr="00A77220" w:rsidRDefault="00203846" w:rsidP="00203846">
      <w:pPr>
        <w:ind w:left="793" w:hanging="793"/>
        <w:jc w:val="both"/>
        <w:rPr>
          <w:rFonts w:cs="Simplified Arabic"/>
          <w:sz w:val="28"/>
          <w:szCs w:val="28"/>
          <w:rtl/>
        </w:rPr>
      </w:pPr>
      <w:r w:rsidRPr="00A77220">
        <w:rPr>
          <w:rFonts w:cs="Simplified Arabic"/>
          <w:sz w:val="28"/>
          <w:szCs w:val="28"/>
          <w:rtl/>
        </w:rPr>
        <w:t xml:space="preserve"> </w:t>
      </w:r>
      <w:r w:rsidRPr="00A77220">
        <w:rPr>
          <w:rFonts w:cs="Simplified Arabic"/>
          <w:b/>
          <w:bCs/>
          <w:sz w:val="28"/>
          <w:szCs w:val="28"/>
          <w:rtl/>
        </w:rPr>
        <w:t>25 %</w:t>
      </w:r>
      <w:r w:rsidRPr="00A77220">
        <w:rPr>
          <w:rFonts w:cs="Simplified Arabic"/>
          <w:sz w:val="28"/>
          <w:szCs w:val="28"/>
          <w:rtl/>
        </w:rPr>
        <w:t xml:space="preserve"> عبارة عن مناطق حراجية شبه مندثرة و لا تمتلك أي مقوم من مقومات الغابة </w:t>
      </w:r>
      <w:r w:rsidRPr="00A77220">
        <w:rPr>
          <w:rFonts w:cs="Simplified Arabic" w:hint="cs"/>
          <w:sz w:val="28"/>
          <w:szCs w:val="28"/>
          <w:rtl/>
        </w:rPr>
        <w:t xml:space="preserve"> </w:t>
      </w:r>
      <w:r w:rsidRPr="00A77220">
        <w:rPr>
          <w:rFonts w:cs="Simplified Arabic"/>
          <w:sz w:val="28"/>
          <w:szCs w:val="28"/>
          <w:rtl/>
        </w:rPr>
        <w:t>و يقع معظمها في جبال البلعاس و جبل عبد العزيز و جبل أبو رجمين (بطم أطلسي) و في بعض المواقع من الجانب السوري من سلسلة لبنان الشرقية (ل</w:t>
      </w:r>
      <w:r w:rsidRPr="00A77220">
        <w:rPr>
          <w:rFonts w:cs="Simplified Arabic" w:hint="cs"/>
          <w:sz w:val="28"/>
          <w:szCs w:val="28"/>
          <w:rtl/>
        </w:rPr>
        <w:t>ذ</w:t>
      </w:r>
      <w:r w:rsidRPr="00A77220">
        <w:rPr>
          <w:rFonts w:cs="Simplified Arabic"/>
          <w:sz w:val="28"/>
          <w:szCs w:val="28"/>
          <w:rtl/>
        </w:rPr>
        <w:t xml:space="preserve">اب).  </w:t>
      </w:r>
    </w:p>
    <w:p w:rsidR="00203846" w:rsidRPr="00A77220" w:rsidRDefault="00203846" w:rsidP="00203846">
      <w:pPr>
        <w:jc w:val="both"/>
        <w:rPr>
          <w:rFonts w:cs="Simplified Arabic"/>
          <w:sz w:val="28"/>
          <w:szCs w:val="28"/>
          <w:rtl/>
        </w:rPr>
      </w:pPr>
    </w:p>
    <w:tbl>
      <w:tblPr>
        <w:tblStyle w:val="TableGrid"/>
        <w:bidiVisual/>
        <w:tblW w:w="9945" w:type="dxa"/>
        <w:tblInd w:w="-710" w:type="dxa"/>
        <w:tblLook w:val="04A0"/>
      </w:tblPr>
      <w:tblGrid>
        <w:gridCol w:w="5436"/>
        <w:gridCol w:w="5346"/>
      </w:tblGrid>
      <w:tr w:rsidR="00203846" w:rsidRPr="00A77220" w:rsidTr="00151857">
        <w:trPr>
          <w:trHeight w:val="135"/>
        </w:trPr>
        <w:tc>
          <w:tcPr>
            <w:tcW w:w="0" w:type="auto"/>
          </w:tcPr>
          <w:p w:rsidR="00203846" w:rsidRPr="00A77220" w:rsidRDefault="00203846" w:rsidP="00151857">
            <w:pPr>
              <w:jc w:val="center"/>
              <w:rPr>
                <w:rFonts w:cs="Akhbar MT"/>
                <w:b/>
                <w:bCs/>
                <w:sz w:val="24"/>
                <w:szCs w:val="24"/>
                <w:rtl/>
              </w:rPr>
            </w:pPr>
            <w:r w:rsidRPr="00A77220">
              <w:rPr>
                <w:rFonts w:cs="Akhbar MT" w:hint="cs"/>
                <w:b/>
                <w:bCs/>
                <w:noProof/>
                <w:sz w:val="24"/>
                <w:szCs w:val="24"/>
                <w:rtl/>
                <w:lang w:eastAsia="en-US" w:bidi="ar-SA"/>
              </w:rPr>
              <w:drawing>
                <wp:anchor distT="0" distB="0" distL="114300" distR="114300" simplePos="0" relativeHeight="251665408" behindDoc="1" locked="0" layoutInCell="1" allowOverlap="1">
                  <wp:simplePos x="0" y="0"/>
                  <wp:positionH relativeFrom="column">
                    <wp:posOffset>245110</wp:posOffset>
                  </wp:positionH>
                  <wp:positionV relativeFrom="paragraph">
                    <wp:posOffset>560705</wp:posOffset>
                  </wp:positionV>
                  <wp:extent cx="2694305" cy="2021205"/>
                  <wp:effectExtent l="304800" t="266700" r="315595" b="264795"/>
                  <wp:wrapTight wrapText="bothSides">
                    <wp:wrapPolygon edited="0">
                      <wp:start x="1833" y="-2850"/>
                      <wp:lineTo x="611" y="-2443"/>
                      <wp:lineTo x="-1680" y="-407"/>
                      <wp:lineTo x="-2444" y="6922"/>
                      <wp:lineTo x="-2138" y="23208"/>
                      <wp:lineTo x="-916" y="24430"/>
                      <wp:lineTo x="-764" y="24430"/>
                      <wp:lineTo x="19854" y="24430"/>
                      <wp:lineTo x="20159" y="24430"/>
                      <wp:lineTo x="21992" y="23412"/>
                      <wp:lineTo x="21992" y="23208"/>
                      <wp:lineTo x="22297" y="23208"/>
                      <wp:lineTo x="23672" y="20358"/>
                      <wp:lineTo x="23672" y="19951"/>
                      <wp:lineTo x="23977" y="16897"/>
                      <wp:lineTo x="23977" y="611"/>
                      <wp:lineTo x="24130" y="-407"/>
                      <wp:lineTo x="23061" y="-2443"/>
                      <wp:lineTo x="22297" y="-2850"/>
                      <wp:lineTo x="1833" y="-2850"/>
                    </wp:wrapPolygon>
                  </wp:wrapTight>
                  <wp:docPr id="2" name="صورة 5" descr="Pinus brutia stand 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nus brutia stand 0032"/>
                          <pic:cNvPicPr>
                            <a:picLocks noChangeAspect="1" noChangeArrowheads="1"/>
                          </pic:cNvPicPr>
                        </pic:nvPicPr>
                        <pic:blipFill>
                          <a:blip r:embed="rId7" cstate="email"/>
                          <a:srcRect/>
                          <a:stretch>
                            <a:fillRect/>
                          </a:stretch>
                        </pic:blipFill>
                        <pic:spPr bwMode="auto">
                          <a:xfrm>
                            <a:off x="0" y="0"/>
                            <a:ext cx="2694305" cy="202120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Pr="00A77220">
              <w:rPr>
                <w:rFonts w:cs="Akhbar MT" w:hint="cs"/>
                <w:b/>
                <w:bCs/>
                <w:sz w:val="24"/>
                <w:szCs w:val="24"/>
                <w:rtl/>
              </w:rPr>
              <w:t>غابات أوجية في منطقة الباير و البسيط شمال محافظة الاذقية.</w:t>
            </w:r>
          </w:p>
        </w:tc>
        <w:tc>
          <w:tcPr>
            <w:tcW w:w="0" w:type="auto"/>
          </w:tcPr>
          <w:p w:rsidR="00203846" w:rsidRPr="00A77220" w:rsidRDefault="00203846" w:rsidP="00151857">
            <w:pPr>
              <w:jc w:val="center"/>
              <w:rPr>
                <w:rFonts w:cs="Akhbar MT"/>
                <w:b/>
                <w:bCs/>
                <w:sz w:val="24"/>
                <w:szCs w:val="24"/>
                <w:rtl/>
              </w:rPr>
            </w:pPr>
            <w:r>
              <w:rPr>
                <w:rFonts w:cs="Akhbar MT" w:hint="cs"/>
                <w:b/>
                <w:bCs/>
                <w:noProof/>
                <w:sz w:val="24"/>
                <w:szCs w:val="24"/>
                <w:rtl/>
                <w:lang w:eastAsia="en-US" w:bidi="ar-SA"/>
              </w:rPr>
              <w:drawing>
                <wp:anchor distT="0" distB="0" distL="114300" distR="114300" simplePos="0" relativeHeight="251666432" behindDoc="1" locked="0" layoutInCell="1" allowOverlap="1">
                  <wp:simplePos x="0" y="0"/>
                  <wp:positionH relativeFrom="column">
                    <wp:posOffset>301625</wp:posOffset>
                  </wp:positionH>
                  <wp:positionV relativeFrom="paragraph">
                    <wp:posOffset>483870</wp:posOffset>
                  </wp:positionV>
                  <wp:extent cx="2636520" cy="1990725"/>
                  <wp:effectExtent l="304800" t="266700" r="316230" b="276225"/>
                  <wp:wrapTight wrapText="bothSides">
                    <wp:wrapPolygon edited="0">
                      <wp:start x="1873" y="-2894"/>
                      <wp:lineTo x="624" y="-2480"/>
                      <wp:lineTo x="-1717" y="-413"/>
                      <wp:lineTo x="-2497" y="7028"/>
                      <wp:lineTo x="-2029" y="23564"/>
                      <wp:lineTo x="-936" y="24597"/>
                      <wp:lineTo x="-780" y="24597"/>
                      <wp:lineTo x="19821" y="24597"/>
                      <wp:lineTo x="20133" y="24597"/>
                      <wp:lineTo x="21850" y="23770"/>
                      <wp:lineTo x="21850" y="23564"/>
                      <wp:lineTo x="22006" y="23564"/>
                      <wp:lineTo x="23723" y="20463"/>
                      <wp:lineTo x="23723" y="20256"/>
                      <wp:lineTo x="24035" y="17156"/>
                      <wp:lineTo x="24035" y="620"/>
                      <wp:lineTo x="24191" y="-413"/>
                      <wp:lineTo x="23098" y="-2480"/>
                      <wp:lineTo x="22318" y="-2894"/>
                      <wp:lineTo x="1873" y="-2894"/>
                    </wp:wrapPolygon>
                  </wp:wrapTight>
                  <wp:docPr id="3" name="صورة 6" descr="DSC00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SC00493"/>
                          <pic:cNvPicPr>
                            <a:picLocks noChangeAspect="1" noChangeArrowheads="1"/>
                          </pic:cNvPicPr>
                        </pic:nvPicPr>
                        <pic:blipFill>
                          <a:blip r:embed="rId8" cstate="email"/>
                          <a:srcRect/>
                          <a:stretch>
                            <a:fillRect/>
                          </a:stretch>
                        </pic:blipFill>
                        <pic:spPr bwMode="auto">
                          <a:xfrm>
                            <a:off x="0" y="0"/>
                            <a:ext cx="2636520" cy="199072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Pr="00A77220">
              <w:rPr>
                <w:rFonts w:cs="Akhbar MT" w:hint="cs"/>
                <w:b/>
                <w:bCs/>
                <w:sz w:val="24"/>
                <w:szCs w:val="24"/>
                <w:rtl/>
              </w:rPr>
              <w:t>شكل 2. ماكي السنديان العادي.</w:t>
            </w:r>
          </w:p>
          <w:p w:rsidR="00203846" w:rsidRPr="00A77220" w:rsidRDefault="00203846" w:rsidP="00151857">
            <w:pPr>
              <w:rPr>
                <w:rFonts w:cs="Simplified Arabic"/>
                <w:sz w:val="28"/>
                <w:szCs w:val="28"/>
                <w:rtl/>
              </w:rPr>
            </w:pPr>
          </w:p>
        </w:tc>
      </w:tr>
      <w:tr w:rsidR="00203846" w:rsidRPr="00A77220" w:rsidTr="00151857">
        <w:trPr>
          <w:trHeight w:val="3839"/>
        </w:trPr>
        <w:tc>
          <w:tcPr>
            <w:tcW w:w="0" w:type="auto"/>
          </w:tcPr>
          <w:p w:rsidR="00203846" w:rsidRPr="00A77220" w:rsidRDefault="00203846" w:rsidP="00151857">
            <w:pPr>
              <w:jc w:val="center"/>
              <w:rPr>
                <w:rFonts w:cs="Akhbar MT"/>
                <w:b/>
                <w:bCs/>
                <w:sz w:val="24"/>
                <w:szCs w:val="24"/>
                <w:rtl/>
              </w:rPr>
            </w:pPr>
            <w:r w:rsidRPr="00A77220">
              <w:rPr>
                <w:rFonts w:cs="Akhbar MT" w:hint="cs"/>
                <w:b/>
                <w:bCs/>
                <w:noProof/>
                <w:sz w:val="24"/>
                <w:szCs w:val="24"/>
                <w:rtl/>
                <w:lang w:eastAsia="en-US" w:bidi="ar-SA"/>
              </w:rPr>
              <w:lastRenderedPageBreak/>
              <w:drawing>
                <wp:anchor distT="0" distB="0" distL="114300" distR="114300" simplePos="0" relativeHeight="251667456" behindDoc="1" locked="0" layoutInCell="1" allowOverlap="1">
                  <wp:simplePos x="0" y="0"/>
                  <wp:positionH relativeFrom="column">
                    <wp:posOffset>365760</wp:posOffset>
                  </wp:positionH>
                  <wp:positionV relativeFrom="paragraph">
                    <wp:posOffset>487680</wp:posOffset>
                  </wp:positionV>
                  <wp:extent cx="2583815" cy="1823085"/>
                  <wp:effectExtent l="171450" t="133350" r="159385" b="100965"/>
                  <wp:wrapTight wrapText="bothSides">
                    <wp:wrapPolygon edited="0">
                      <wp:start x="-796" y="-1580"/>
                      <wp:lineTo x="-1433" y="226"/>
                      <wp:lineTo x="-1433" y="17379"/>
                      <wp:lineTo x="-637" y="20088"/>
                      <wp:lineTo x="1752" y="22796"/>
                      <wp:lineTo x="1911" y="22796"/>
                      <wp:lineTo x="22136" y="22796"/>
                      <wp:lineTo x="22455" y="22796"/>
                      <wp:lineTo x="22932" y="20991"/>
                      <wp:lineTo x="22773" y="20088"/>
                      <wp:lineTo x="22773" y="5643"/>
                      <wp:lineTo x="22932" y="5191"/>
                      <wp:lineTo x="22614" y="3160"/>
                      <wp:lineTo x="22136" y="2031"/>
                      <wp:lineTo x="19429" y="-1580"/>
                      <wp:lineTo x="-796" y="-1580"/>
                    </wp:wrapPolygon>
                  </wp:wrapTight>
                  <wp:docPr id="4" name="صورة 7" descr="وز بطم اجاص بريةPIC_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وز بطم اجاص بريةPIC_0064"/>
                          <pic:cNvPicPr>
                            <a:picLocks noChangeAspect="1" noChangeArrowheads="1"/>
                          </pic:cNvPicPr>
                        </pic:nvPicPr>
                        <pic:blipFill>
                          <a:blip r:embed="rId9" cstate="email"/>
                          <a:srcRect/>
                          <a:stretch>
                            <a:fillRect/>
                          </a:stretch>
                        </pic:blipFill>
                        <pic:spPr bwMode="auto">
                          <a:xfrm>
                            <a:off x="0" y="0"/>
                            <a:ext cx="2583815" cy="182308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Pr="00A77220">
              <w:rPr>
                <w:rFonts w:cs="Akhbar MT" w:hint="cs"/>
                <w:b/>
                <w:bCs/>
                <w:sz w:val="24"/>
                <w:szCs w:val="24"/>
                <w:rtl/>
              </w:rPr>
              <w:t>مناطق حراجية شديدة التدهور في الجانب السوري من سلسلة لبنان الشرقية.</w:t>
            </w:r>
          </w:p>
        </w:tc>
        <w:tc>
          <w:tcPr>
            <w:tcW w:w="0" w:type="auto"/>
          </w:tcPr>
          <w:p w:rsidR="00203846" w:rsidRPr="00A77220" w:rsidRDefault="00203846" w:rsidP="00151857">
            <w:pPr>
              <w:jc w:val="center"/>
              <w:rPr>
                <w:rFonts w:cs="Akhbar MT"/>
                <w:b/>
                <w:bCs/>
                <w:sz w:val="24"/>
                <w:szCs w:val="24"/>
                <w:rtl/>
              </w:rPr>
            </w:pPr>
            <w:r w:rsidRPr="00A77220">
              <w:rPr>
                <w:rFonts w:cs="Akhbar MT" w:hint="cs"/>
                <w:b/>
                <w:bCs/>
                <w:sz w:val="24"/>
                <w:szCs w:val="24"/>
                <w:rtl/>
              </w:rPr>
              <w:t>غابة الشوح على السفح الغربي في قمة الجبال الساحلية الشمالية.</w:t>
            </w:r>
          </w:p>
          <w:p w:rsidR="00203846" w:rsidRPr="00A77220" w:rsidRDefault="00203846" w:rsidP="00151857">
            <w:pPr>
              <w:rPr>
                <w:rFonts w:cs="Simplified Arabic"/>
                <w:sz w:val="28"/>
                <w:szCs w:val="28"/>
                <w:rtl/>
                <w:lang w:bidi="ar-SA"/>
              </w:rPr>
            </w:pPr>
          </w:p>
          <w:p w:rsidR="00203846" w:rsidRPr="00A77220" w:rsidRDefault="00203846" w:rsidP="00151857">
            <w:pPr>
              <w:jc w:val="center"/>
              <w:rPr>
                <w:rFonts w:cs="Simplified Arabic"/>
                <w:sz w:val="28"/>
                <w:szCs w:val="28"/>
                <w:rtl/>
              </w:rPr>
            </w:pPr>
          </w:p>
          <w:p w:rsidR="00203846" w:rsidRPr="00A77220" w:rsidRDefault="00203846" w:rsidP="00151857">
            <w:pPr>
              <w:jc w:val="center"/>
              <w:rPr>
                <w:rFonts w:cs="Simplified Arabic"/>
                <w:sz w:val="28"/>
                <w:szCs w:val="28"/>
                <w:rtl/>
              </w:rPr>
            </w:pPr>
          </w:p>
          <w:p w:rsidR="00203846" w:rsidRPr="00A77220" w:rsidRDefault="00203846" w:rsidP="00151857">
            <w:pPr>
              <w:rPr>
                <w:rFonts w:cs="Simplified Arabic"/>
                <w:sz w:val="28"/>
                <w:szCs w:val="28"/>
                <w:rtl/>
              </w:rPr>
            </w:pPr>
            <w:r w:rsidRPr="00A77220">
              <w:rPr>
                <w:rFonts w:cs="Simplified Arabic" w:hint="cs"/>
                <w:noProof/>
                <w:sz w:val="28"/>
                <w:szCs w:val="28"/>
                <w:rtl/>
                <w:lang w:eastAsia="en-US" w:bidi="ar-SA"/>
              </w:rPr>
              <w:drawing>
                <wp:anchor distT="0" distB="0" distL="114300" distR="114300" simplePos="0" relativeHeight="251668480" behindDoc="1" locked="0" layoutInCell="1" allowOverlap="1">
                  <wp:simplePos x="0" y="0"/>
                  <wp:positionH relativeFrom="column">
                    <wp:posOffset>351155</wp:posOffset>
                  </wp:positionH>
                  <wp:positionV relativeFrom="paragraph">
                    <wp:posOffset>-639445</wp:posOffset>
                  </wp:positionV>
                  <wp:extent cx="2582545" cy="1932305"/>
                  <wp:effectExtent l="171450" t="133350" r="160655" b="86995"/>
                  <wp:wrapTight wrapText="bothSides">
                    <wp:wrapPolygon edited="0">
                      <wp:start x="-637" y="-1491"/>
                      <wp:lineTo x="-1434" y="426"/>
                      <wp:lineTo x="-956" y="18952"/>
                      <wp:lineTo x="1593" y="22360"/>
                      <wp:lineTo x="2071" y="22572"/>
                      <wp:lineTo x="2231" y="22572"/>
                      <wp:lineTo x="21988" y="22572"/>
                      <wp:lineTo x="22147" y="22572"/>
                      <wp:lineTo x="22306" y="22360"/>
                      <wp:lineTo x="22466" y="22360"/>
                      <wp:lineTo x="22784" y="19804"/>
                      <wp:lineTo x="22784" y="5324"/>
                      <wp:lineTo x="22944" y="5111"/>
                      <wp:lineTo x="22466" y="2555"/>
                      <wp:lineTo x="22147" y="1917"/>
                      <wp:lineTo x="19120" y="-1491"/>
                      <wp:lineTo x="-637" y="-1491"/>
                    </wp:wrapPolygon>
                  </wp:wrapTight>
                  <wp:docPr id="5" name="صورة 3" descr="fores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est 3"/>
                          <pic:cNvPicPr>
                            <a:picLocks noChangeAspect="1" noChangeArrowheads="1"/>
                          </pic:cNvPicPr>
                        </pic:nvPicPr>
                        <pic:blipFill>
                          <a:blip r:embed="rId10" cstate="email"/>
                          <a:srcRect/>
                          <a:stretch>
                            <a:fillRect/>
                          </a:stretch>
                        </pic:blipFill>
                        <pic:spPr bwMode="auto">
                          <a:xfrm>
                            <a:off x="0" y="0"/>
                            <a:ext cx="2582545" cy="193230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tc>
      </w:tr>
      <w:tr w:rsidR="00203846" w:rsidRPr="00A77220" w:rsidTr="00151857">
        <w:trPr>
          <w:trHeight w:val="3806"/>
        </w:trPr>
        <w:tc>
          <w:tcPr>
            <w:tcW w:w="0" w:type="auto"/>
          </w:tcPr>
          <w:p w:rsidR="00203846" w:rsidRPr="00A77220" w:rsidRDefault="00203846" w:rsidP="00151857">
            <w:pPr>
              <w:jc w:val="center"/>
              <w:rPr>
                <w:rFonts w:cs="Akhbar MT"/>
                <w:b/>
                <w:bCs/>
                <w:sz w:val="24"/>
                <w:szCs w:val="24"/>
                <w:rtl/>
              </w:rPr>
            </w:pPr>
            <w:r w:rsidRPr="00A77220">
              <w:rPr>
                <w:rFonts w:cs="Akhbar MT" w:hint="cs"/>
                <w:b/>
                <w:bCs/>
                <w:sz w:val="24"/>
                <w:szCs w:val="24"/>
                <w:rtl/>
              </w:rPr>
              <w:t xml:space="preserve">غابة الأرز اللبناني على السفح الشرقي من سلسلة الجبال الساحلية السورية. </w:t>
            </w:r>
          </w:p>
          <w:p w:rsidR="00203846" w:rsidRPr="00A77220" w:rsidRDefault="00203846" w:rsidP="00151857">
            <w:pPr>
              <w:jc w:val="center"/>
              <w:rPr>
                <w:rFonts w:cs="Akhbar MT"/>
                <w:b/>
                <w:bCs/>
                <w:sz w:val="24"/>
                <w:szCs w:val="24"/>
                <w:rtl/>
              </w:rPr>
            </w:pPr>
          </w:p>
          <w:p w:rsidR="00203846" w:rsidRPr="00A77220" w:rsidRDefault="00203846" w:rsidP="00151857">
            <w:pPr>
              <w:jc w:val="center"/>
              <w:rPr>
                <w:rFonts w:cs="Akhbar MT"/>
                <w:b/>
                <w:bCs/>
                <w:sz w:val="24"/>
                <w:szCs w:val="24"/>
                <w:rtl/>
              </w:rPr>
            </w:pPr>
          </w:p>
          <w:p w:rsidR="00203846" w:rsidRPr="00A77220" w:rsidRDefault="00203846" w:rsidP="00151857">
            <w:pPr>
              <w:jc w:val="both"/>
              <w:rPr>
                <w:rFonts w:cs="Akhbar MT"/>
                <w:b/>
                <w:bCs/>
                <w:noProof/>
                <w:sz w:val="24"/>
                <w:szCs w:val="24"/>
                <w:rtl/>
                <w:lang w:eastAsia="en-US" w:bidi="ar-SA"/>
              </w:rPr>
            </w:pPr>
            <w:r w:rsidRPr="00A77220">
              <w:rPr>
                <w:rFonts w:cs="Akhbar MT" w:hint="cs"/>
                <w:b/>
                <w:bCs/>
                <w:noProof/>
                <w:sz w:val="24"/>
                <w:szCs w:val="24"/>
                <w:rtl/>
                <w:lang w:eastAsia="en-US" w:bidi="ar-SA"/>
              </w:rPr>
              <w:drawing>
                <wp:anchor distT="0" distB="0" distL="114300" distR="114300" simplePos="0" relativeHeight="251669504" behindDoc="1" locked="0" layoutInCell="1" allowOverlap="1">
                  <wp:simplePos x="0" y="0"/>
                  <wp:positionH relativeFrom="column">
                    <wp:posOffset>104140</wp:posOffset>
                  </wp:positionH>
                  <wp:positionV relativeFrom="paragraph">
                    <wp:posOffset>-5080</wp:posOffset>
                  </wp:positionV>
                  <wp:extent cx="2991485" cy="2223770"/>
                  <wp:effectExtent l="0" t="190500" r="0" b="271780"/>
                  <wp:wrapTight wrapText="bothSides">
                    <wp:wrapPolygon edited="0">
                      <wp:start x="1651" y="-1850"/>
                      <wp:lineTo x="1651" y="19984"/>
                      <wp:lineTo x="6740" y="21834"/>
                      <wp:lineTo x="9491" y="21834"/>
                      <wp:lineTo x="9491" y="22019"/>
                      <wp:lineTo x="19670" y="24240"/>
                      <wp:lineTo x="20082" y="24240"/>
                      <wp:lineTo x="21045" y="24240"/>
                      <wp:lineTo x="21183" y="22019"/>
                      <wp:lineTo x="21183" y="21834"/>
                      <wp:lineTo x="21320" y="19059"/>
                      <wp:lineTo x="21320" y="9992"/>
                      <wp:lineTo x="21458" y="7216"/>
                      <wp:lineTo x="21595" y="-740"/>
                      <wp:lineTo x="17194" y="-1480"/>
                      <wp:lineTo x="4539" y="-1850"/>
                      <wp:lineTo x="1651" y="-1850"/>
                    </wp:wrapPolygon>
                  </wp:wrapTight>
                  <wp:docPr id="6" name="صورة 4" descr="Eastren slop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astren slope-2"/>
                          <pic:cNvPicPr>
                            <a:picLocks noChangeAspect="1" noChangeArrowheads="1"/>
                          </pic:cNvPicPr>
                        </pic:nvPicPr>
                        <pic:blipFill>
                          <a:blip r:embed="rId11" cstate="email"/>
                          <a:srcRect/>
                          <a:stretch>
                            <a:fillRect/>
                          </a:stretch>
                        </pic:blipFill>
                        <pic:spPr bwMode="auto">
                          <a:xfrm>
                            <a:off x="0" y="0"/>
                            <a:ext cx="2991485" cy="2223770"/>
                          </a:xfrm>
                          <a:prstGeom prst="rect">
                            <a:avLst/>
                          </a:prstGeom>
                          <a:solidFill>
                            <a:srgbClr val="FFFFFF">
                              <a:shade val="85000"/>
                            </a:srgbClr>
                          </a:solidFill>
                          <a:ln w="190500" cap="rnd">
                            <a:solidFill>
                              <a:srgbClr val="FFFFFF"/>
                            </a:solidFill>
                          </a:ln>
                          <a:effectLst>
                            <a:outerShdw blurRad="36195" dist="12700" dir="11400000" algn="tl" rotWithShape="0">
                              <a:srgbClr val="000000">
                                <a:alpha val="33000"/>
                              </a:srgbClr>
                            </a:outerShdw>
                          </a:effectLst>
                          <a:scene3d>
                            <a:camera prst="perspectiveContrastingLeftFacing">
                              <a:rot lat="540000" lon="2100000" rev="0"/>
                            </a:camera>
                            <a:lightRig rig="soft" dir="t"/>
                          </a:scene3d>
                          <a:sp3d contourW="12700" prstMaterial="matte">
                            <a:bevelT w="63500" h="50800"/>
                            <a:contourClr>
                              <a:srgbClr val="C0C0C0"/>
                            </a:contourClr>
                          </a:sp3d>
                        </pic:spPr>
                      </pic:pic>
                    </a:graphicData>
                  </a:graphic>
                </wp:anchor>
              </w:drawing>
            </w:r>
          </w:p>
          <w:p w:rsidR="00203846" w:rsidRPr="00A77220" w:rsidRDefault="00203846" w:rsidP="00151857">
            <w:pPr>
              <w:jc w:val="both"/>
              <w:rPr>
                <w:rFonts w:cs="Akhbar MT"/>
                <w:b/>
                <w:bCs/>
                <w:noProof/>
                <w:sz w:val="24"/>
                <w:szCs w:val="24"/>
                <w:rtl/>
                <w:lang w:eastAsia="en-US" w:bidi="ar-SA"/>
              </w:rPr>
            </w:pPr>
          </w:p>
          <w:p w:rsidR="00203846" w:rsidRPr="00A77220" w:rsidRDefault="00203846" w:rsidP="00151857">
            <w:pPr>
              <w:jc w:val="both"/>
              <w:rPr>
                <w:rFonts w:cs="Akhbar MT"/>
                <w:b/>
                <w:bCs/>
                <w:noProof/>
                <w:sz w:val="24"/>
                <w:szCs w:val="24"/>
                <w:rtl/>
                <w:lang w:eastAsia="en-US" w:bidi="ar-SA"/>
              </w:rPr>
            </w:pPr>
          </w:p>
          <w:p w:rsidR="00203846" w:rsidRPr="00A77220" w:rsidRDefault="00203846" w:rsidP="00151857">
            <w:pPr>
              <w:jc w:val="both"/>
              <w:rPr>
                <w:rFonts w:cs="Akhbar MT"/>
                <w:b/>
                <w:bCs/>
                <w:noProof/>
                <w:sz w:val="24"/>
                <w:szCs w:val="24"/>
                <w:rtl/>
                <w:lang w:eastAsia="en-US" w:bidi="ar-SA"/>
              </w:rPr>
            </w:pPr>
          </w:p>
          <w:p w:rsidR="00203846" w:rsidRPr="00A77220" w:rsidRDefault="00203846" w:rsidP="00151857">
            <w:pPr>
              <w:jc w:val="both"/>
              <w:rPr>
                <w:rFonts w:cs="Akhbar MT"/>
                <w:b/>
                <w:bCs/>
                <w:noProof/>
                <w:sz w:val="24"/>
                <w:szCs w:val="24"/>
                <w:rtl/>
                <w:lang w:eastAsia="en-US" w:bidi="ar-SA"/>
              </w:rPr>
            </w:pPr>
          </w:p>
          <w:p w:rsidR="00203846" w:rsidRPr="00A77220" w:rsidRDefault="00203846" w:rsidP="00151857">
            <w:pPr>
              <w:jc w:val="both"/>
              <w:rPr>
                <w:rFonts w:cs="Akhbar MT"/>
                <w:b/>
                <w:bCs/>
                <w:noProof/>
                <w:sz w:val="24"/>
                <w:szCs w:val="24"/>
                <w:rtl/>
                <w:lang w:eastAsia="en-US" w:bidi="ar-SA"/>
              </w:rPr>
            </w:pPr>
          </w:p>
          <w:p w:rsidR="00203846" w:rsidRPr="00A77220" w:rsidRDefault="00203846" w:rsidP="00151857">
            <w:pPr>
              <w:jc w:val="both"/>
              <w:rPr>
                <w:rFonts w:cs="Akhbar MT"/>
                <w:b/>
                <w:bCs/>
                <w:noProof/>
                <w:sz w:val="24"/>
                <w:szCs w:val="24"/>
                <w:rtl/>
                <w:lang w:eastAsia="en-US" w:bidi="ar-SA"/>
              </w:rPr>
            </w:pPr>
          </w:p>
          <w:p w:rsidR="00203846" w:rsidRPr="00A77220" w:rsidRDefault="00203846" w:rsidP="00151857">
            <w:pPr>
              <w:jc w:val="both"/>
              <w:rPr>
                <w:rFonts w:cs="Akhbar MT"/>
                <w:b/>
                <w:bCs/>
                <w:noProof/>
                <w:sz w:val="24"/>
                <w:szCs w:val="24"/>
                <w:rtl/>
                <w:lang w:eastAsia="en-US" w:bidi="ar-SA"/>
              </w:rPr>
            </w:pPr>
          </w:p>
          <w:p w:rsidR="00203846" w:rsidRPr="00A77220" w:rsidRDefault="00203846" w:rsidP="00151857">
            <w:pPr>
              <w:jc w:val="both"/>
              <w:rPr>
                <w:rFonts w:cs="Akhbar MT"/>
                <w:b/>
                <w:bCs/>
                <w:noProof/>
                <w:sz w:val="24"/>
                <w:szCs w:val="24"/>
                <w:rtl/>
                <w:lang w:eastAsia="en-US" w:bidi="ar-SA"/>
              </w:rPr>
            </w:pPr>
          </w:p>
          <w:p w:rsidR="00203846" w:rsidRPr="00A77220" w:rsidRDefault="00203846" w:rsidP="00151857">
            <w:pPr>
              <w:jc w:val="both"/>
              <w:rPr>
                <w:rFonts w:cs="Akhbar MT"/>
                <w:b/>
                <w:bCs/>
                <w:noProof/>
                <w:sz w:val="24"/>
                <w:szCs w:val="24"/>
                <w:rtl/>
                <w:lang w:eastAsia="en-US" w:bidi="ar-SA"/>
              </w:rPr>
            </w:pPr>
          </w:p>
          <w:p w:rsidR="00203846" w:rsidRPr="00A77220" w:rsidRDefault="00203846" w:rsidP="00151857">
            <w:pPr>
              <w:jc w:val="both"/>
              <w:rPr>
                <w:rFonts w:cs="Akhbar MT"/>
                <w:b/>
                <w:bCs/>
                <w:noProof/>
                <w:sz w:val="24"/>
                <w:szCs w:val="24"/>
                <w:rtl/>
                <w:lang w:eastAsia="en-US" w:bidi="ar-SA"/>
              </w:rPr>
            </w:pPr>
          </w:p>
        </w:tc>
        <w:tc>
          <w:tcPr>
            <w:tcW w:w="0" w:type="auto"/>
          </w:tcPr>
          <w:p w:rsidR="00203846" w:rsidRPr="00A77220" w:rsidRDefault="00203846" w:rsidP="00151857">
            <w:pPr>
              <w:jc w:val="both"/>
              <w:rPr>
                <w:rFonts w:cs="Akhbar MT"/>
                <w:b/>
                <w:bCs/>
                <w:sz w:val="24"/>
                <w:szCs w:val="24"/>
                <w:rtl/>
              </w:rPr>
            </w:pPr>
            <w:r w:rsidRPr="00A77220">
              <w:rPr>
                <w:rFonts w:cs="Akhbar MT" w:hint="cs"/>
                <w:b/>
                <w:bCs/>
                <w:noProof/>
                <w:sz w:val="24"/>
                <w:szCs w:val="24"/>
                <w:rtl/>
                <w:lang w:eastAsia="en-US" w:bidi="ar-SA"/>
              </w:rPr>
              <w:drawing>
                <wp:anchor distT="0" distB="0" distL="114300" distR="114300" simplePos="0" relativeHeight="251670528" behindDoc="1" locked="0" layoutInCell="1" allowOverlap="1">
                  <wp:simplePos x="0" y="0"/>
                  <wp:positionH relativeFrom="column">
                    <wp:posOffset>-12065</wp:posOffset>
                  </wp:positionH>
                  <wp:positionV relativeFrom="paragraph">
                    <wp:posOffset>667385</wp:posOffset>
                  </wp:positionV>
                  <wp:extent cx="3013710" cy="2235835"/>
                  <wp:effectExtent l="0" t="190500" r="0" b="278765"/>
                  <wp:wrapTight wrapText="bothSides">
                    <wp:wrapPolygon edited="0">
                      <wp:start x="1638" y="-1840"/>
                      <wp:lineTo x="1638" y="20060"/>
                      <wp:lineTo x="5871" y="21717"/>
                      <wp:lineTo x="8875" y="21717"/>
                      <wp:lineTo x="8875" y="21901"/>
                      <wp:lineTo x="19661" y="24293"/>
                      <wp:lineTo x="20071" y="24293"/>
                      <wp:lineTo x="21027" y="24293"/>
                      <wp:lineTo x="21163" y="21901"/>
                      <wp:lineTo x="21163" y="21717"/>
                      <wp:lineTo x="21300" y="18956"/>
                      <wp:lineTo x="21300" y="9938"/>
                      <wp:lineTo x="21436" y="7178"/>
                      <wp:lineTo x="21573" y="-736"/>
                      <wp:lineTo x="17204" y="-1472"/>
                      <wp:lineTo x="4369" y="-1840"/>
                      <wp:lineTo x="1638" y="-1840"/>
                    </wp:wrapPolygon>
                  </wp:wrapTight>
                  <wp:docPr id="7" name="صورة 2" descr="Kitif alaz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itif alazra"/>
                          <pic:cNvPicPr>
                            <a:picLocks noChangeAspect="1" noChangeArrowheads="1"/>
                          </pic:cNvPicPr>
                        </pic:nvPicPr>
                        <pic:blipFill>
                          <a:blip r:embed="rId12" cstate="email"/>
                          <a:srcRect/>
                          <a:stretch>
                            <a:fillRect/>
                          </a:stretch>
                        </pic:blipFill>
                        <pic:spPr bwMode="auto">
                          <a:xfrm>
                            <a:off x="0" y="0"/>
                            <a:ext cx="3013710" cy="2235835"/>
                          </a:xfrm>
                          <a:prstGeom prst="rect">
                            <a:avLst/>
                          </a:prstGeom>
                          <a:solidFill>
                            <a:srgbClr val="FFFFFF">
                              <a:shade val="85000"/>
                            </a:srgbClr>
                          </a:solidFill>
                          <a:ln w="190500" cap="rnd">
                            <a:solidFill>
                              <a:srgbClr val="FFFFFF"/>
                            </a:solidFill>
                          </a:ln>
                          <a:effectLst>
                            <a:outerShdw blurRad="36195" dist="12700" dir="11400000" algn="tl" rotWithShape="0">
                              <a:srgbClr val="000000">
                                <a:alpha val="33000"/>
                              </a:srgbClr>
                            </a:outerShdw>
                          </a:effectLst>
                          <a:scene3d>
                            <a:camera prst="perspectiveContrastingLeftFacing">
                              <a:rot lat="540000" lon="2100000" rev="0"/>
                            </a:camera>
                            <a:lightRig rig="soft" dir="t"/>
                          </a:scene3d>
                          <a:sp3d contourW="12700" prstMaterial="matte">
                            <a:bevelT w="63500" h="50800"/>
                            <a:contourClr>
                              <a:srgbClr val="C0C0C0"/>
                            </a:contourClr>
                          </a:sp3d>
                        </pic:spPr>
                      </pic:pic>
                    </a:graphicData>
                  </a:graphic>
                </wp:anchor>
              </w:drawing>
            </w:r>
            <w:r w:rsidRPr="00A77220">
              <w:rPr>
                <w:rFonts w:cs="Akhbar MT" w:hint="cs"/>
                <w:b/>
                <w:bCs/>
                <w:sz w:val="24"/>
                <w:szCs w:val="24"/>
                <w:rtl/>
              </w:rPr>
              <w:t xml:space="preserve">غابة من السنديان شبه العزري في موقع كتف العزر في صلنفة (اللاذقية).  </w:t>
            </w:r>
          </w:p>
        </w:tc>
      </w:tr>
    </w:tbl>
    <w:p w:rsidR="00203846" w:rsidRPr="00A77220" w:rsidRDefault="00203846" w:rsidP="00203846">
      <w:pPr>
        <w:jc w:val="both"/>
        <w:rPr>
          <w:rFonts w:cs="Simplified Arabic"/>
          <w:sz w:val="28"/>
          <w:szCs w:val="28"/>
          <w:rtl/>
        </w:rPr>
      </w:pPr>
    </w:p>
    <w:p w:rsidR="00203846" w:rsidRPr="00A77220" w:rsidRDefault="00203846" w:rsidP="00203846">
      <w:pPr>
        <w:ind w:firstLine="720"/>
        <w:jc w:val="both"/>
        <w:rPr>
          <w:rFonts w:cs="Akhbar MT"/>
          <w:b/>
          <w:bCs/>
          <w:sz w:val="24"/>
          <w:szCs w:val="24"/>
          <w:rtl/>
        </w:rPr>
      </w:pPr>
    </w:p>
    <w:p w:rsidR="00203846" w:rsidRPr="0036283F" w:rsidRDefault="00203846" w:rsidP="00203846">
      <w:pPr>
        <w:pStyle w:val="Heading2"/>
        <w:jc w:val="both"/>
        <w:rPr>
          <w:u w:val="single"/>
          <w:rtl/>
        </w:rPr>
      </w:pPr>
      <w:bookmarkStart w:id="2" w:name="_Toc201329744"/>
      <w:r>
        <w:rPr>
          <w:rFonts w:hint="cs"/>
          <w:u w:val="single"/>
          <w:rtl/>
        </w:rPr>
        <w:t xml:space="preserve">2-2- </w:t>
      </w:r>
      <w:r w:rsidRPr="0036283F">
        <w:rPr>
          <w:rFonts w:hint="cs"/>
          <w:u w:val="single"/>
          <w:rtl/>
        </w:rPr>
        <w:t>التحريح الاصطناعي</w:t>
      </w:r>
      <w:bookmarkEnd w:id="2"/>
    </w:p>
    <w:p w:rsidR="00203846" w:rsidRPr="00A77220" w:rsidRDefault="00203846" w:rsidP="00203846">
      <w:pPr>
        <w:jc w:val="both"/>
        <w:rPr>
          <w:rFonts w:cs="Simplified Arabic"/>
          <w:sz w:val="28"/>
          <w:szCs w:val="28"/>
          <w:rtl/>
        </w:rPr>
      </w:pPr>
      <w:r>
        <w:rPr>
          <w:rFonts w:cs="Simplified Arabic" w:hint="cs"/>
          <w:noProof/>
          <w:sz w:val="28"/>
          <w:szCs w:val="28"/>
          <w:rtl/>
          <w:lang w:eastAsia="en-US" w:bidi="ar-SA"/>
        </w:rPr>
        <w:drawing>
          <wp:anchor distT="0" distB="0" distL="114300" distR="114300" simplePos="0" relativeHeight="251673600" behindDoc="1" locked="0" layoutInCell="1" allowOverlap="1">
            <wp:simplePos x="0" y="0"/>
            <wp:positionH relativeFrom="column">
              <wp:posOffset>-448945</wp:posOffset>
            </wp:positionH>
            <wp:positionV relativeFrom="paragraph">
              <wp:posOffset>1051560</wp:posOffset>
            </wp:positionV>
            <wp:extent cx="2586355" cy="1861185"/>
            <wp:effectExtent l="171450" t="133350" r="156845" b="100965"/>
            <wp:wrapTight wrapText="bothSides">
              <wp:wrapPolygon edited="0">
                <wp:start x="-795" y="-1548"/>
                <wp:lineTo x="-1432" y="221"/>
                <wp:lineTo x="-1432" y="17245"/>
                <wp:lineTo x="-795" y="19677"/>
                <wp:lineTo x="1750" y="22772"/>
                <wp:lineTo x="1909" y="22772"/>
                <wp:lineTo x="22114" y="22772"/>
                <wp:lineTo x="22433" y="22772"/>
                <wp:lineTo x="22910" y="20561"/>
                <wp:lineTo x="22751" y="19677"/>
                <wp:lineTo x="22751" y="5527"/>
                <wp:lineTo x="22910" y="5085"/>
                <wp:lineTo x="22592" y="3095"/>
                <wp:lineTo x="22114" y="1990"/>
                <wp:lineTo x="20046" y="-884"/>
                <wp:lineTo x="19410" y="-1548"/>
                <wp:lineTo x="-795" y="-1548"/>
              </wp:wrapPolygon>
            </wp:wrapTight>
            <wp:docPr id="1" name="صورة 1" descr="D:\صور حراجية\مشاتل\صورة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صور حراجية\مشاتل\صورة2.jpg"/>
                    <pic:cNvPicPr>
                      <a:picLocks noChangeAspect="1" noChangeArrowheads="1"/>
                    </pic:cNvPicPr>
                  </pic:nvPicPr>
                  <pic:blipFill>
                    <a:blip r:embed="rId13" cstate="email"/>
                    <a:srcRect/>
                    <a:stretch>
                      <a:fillRect/>
                    </a:stretch>
                  </pic:blipFill>
                  <pic:spPr bwMode="auto">
                    <a:xfrm>
                      <a:off x="0" y="0"/>
                      <a:ext cx="2586355" cy="186118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Pr="00A77220">
        <w:rPr>
          <w:rFonts w:cs="Simplified Arabic" w:hint="cs"/>
          <w:sz w:val="28"/>
          <w:szCs w:val="28"/>
          <w:rtl/>
        </w:rPr>
        <w:t xml:space="preserve">لقد بدأ التحريج الاصطناعي في القطر عام 1953 </w:t>
      </w:r>
      <w:r w:rsidRPr="00A77220">
        <w:rPr>
          <w:rFonts w:cs="Simplified Arabic" w:hint="cs"/>
          <w:b/>
          <w:bCs/>
          <w:sz w:val="28"/>
          <w:szCs w:val="28"/>
          <w:rtl/>
        </w:rPr>
        <w:t>بهدف زيادة الرقعة الحراجية لتعود الحراج السورية إلى ما كانت عليه في الأزمان الغابرة</w:t>
      </w:r>
      <w:r w:rsidRPr="00A77220">
        <w:rPr>
          <w:rFonts w:cs="Simplified Arabic" w:hint="cs"/>
          <w:sz w:val="28"/>
          <w:szCs w:val="28"/>
          <w:rtl/>
        </w:rPr>
        <w:t xml:space="preserve">، و لقد بدأت حملة التشجير بزراعة 74 ألف غرسة على مساحة قدرها 16 هكتار في عام 1953، و حقق التشجير في القطر قفزة نوعية عام 1977 حين أصدر السيد رئيس الجمهورية المرسوم رقم 108 الذي قضى بإحداث اللجنة العليا للتشجير التي كلفت بمهمة الإعداد و التحضير لزراعة 12 ألف هكتار سنوياً، و في عام 1984 وجه السيد رئيس </w:t>
      </w:r>
      <w:r w:rsidRPr="00A77220">
        <w:rPr>
          <w:rFonts w:cs="Simplified Arabic" w:hint="cs"/>
          <w:sz w:val="28"/>
          <w:szCs w:val="28"/>
          <w:rtl/>
        </w:rPr>
        <w:lastRenderedPageBreak/>
        <w:t>الجمهورية بمضاعفة الرقعة المشجرة سنوياً لتصبح 24 ألف هكتار في كافة المحافظات.</w:t>
      </w:r>
    </w:p>
    <w:p w:rsidR="00203846" w:rsidRDefault="00203846" w:rsidP="00203846">
      <w:pPr>
        <w:jc w:val="both"/>
        <w:rPr>
          <w:rFonts w:cs="Simplified Arabic"/>
          <w:sz w:val="28"/>
          <w:szCs w:val="28"/>
          <w:rtl/>
        </w:rPr>
      </w:pPr>
      <w:r w:rsidRPr="00A77220">
        <w:rPr>
          <w:rFonts w:cs="Simplified Arabic" w:hint="cs"/>
          <w:sz w:val="28"/>
          <w:szCs w:val="28"/>
          <w:rtl/>
        </w:rPr>
        <w:t xml:space="preserve">لقد بلغت المساحات المشجرة اصطناعياً منذ عام 1953 </w:t>
      </w:r>
      <w:r w:rsidRPr="00D57951">
        <w:rPr>
          <w:rFonts w:cs="Simplified Arabic" w:hint="cs"/>
          <w:sz w:val="28"/>
          <w:szCs w:val="28"/>
          <w:rtl/>
        </w:rPr>
        <w:t>و لغاية عام 2101 حوالي</w:t>
      </w:r>
      <w:r w:rsidRPr="0036283F">
        <w:rPr>
          <w:rFonts w:cs="Simplified Arabic" w:hint="cs"/>
          <w:color w:val="FF0000"/>
          <w:sz w:val="28"/>
          <w:szCs w:val="28"/>
          <w:rtl/>
        </w:rPr>
        <w:t xml:space="preserve"> </w:t>
      </w:r>
      <w:r w:rsidRPr="00D57951">
        <w:rPr>
          <w:rFonts w:cs="Simplified Arabic" w:hint="cs"/>
          <w:sz w:val="28"/>
          <w:szCs w:val="28"/>
          <w:rtl/>
        </w:rPr>
        <w:t>276634.5</w:t>
      </w:r>
      <w:r>
        <w:rPr>
          <w:rFonts w:cs="Simplified Arabic" w:hint="cs"/>
          <w:sz w:val="28"/>
          <w:szCs w:val="28"/>
          <w:rtl/>
        </w:rPr>
        <w:t xml:space="preserve"> هكتاراً</w:t>
      </w:r>
      <w:r w:rsidRPr="00A77220">
        <w:rPr>
          <w:rFonts w:cs="Simplified Arabic" w:hint="cs"/>
          <w:sz w:val="28"/>
          <w:szCs w:val="28"/>
          <w:rtl/>
        </w:rPr>
        <w:t xml:space="preserve">، و بذلك تصبح المساحة الإجمالية للغابات في سورية (غابات اصطناعية 268753 و غابات طبيعية </w:t>
      </w:r>
      <w:r w:rsidRPr="00D57951">
        <w:rPr>
          <w:rFonts w:cs="Simplified Arabic" w:hint="cs"/>
          <w:sz w:val="28"/>
          <w:szCs w:val="28"/>
          <w:rtl/>
        </w:rPr>
        <w:t>232840</w:t>
      </w:r>
      <w:r w:rsidRPr="00A77220">
        <w:rPr>
          <w:rFonts w:cs="Simplified Arabic" w:hint="cs"/>
          <w:sz w:val="28"/>
          <w:szCs w:val="28"/>
          <w:rtl/>
        </w:rPr>
        <w:t xml:space="preserve"> هكتار) حوالي نصف مليون </w:t>
      </w:r>
      <w:r w:rsidRPr="00D57951">
        <w:rPr>
          <w:rFonts w:cs="Simplified Arabic" w:hint="cs"/>
          <w:sz w:val="28"/>
          <w:szCs w:val="28"/>
          <w:rtl/>
        </w:rPr>
        <w:t>هكتار (509474.</w:t>
      </w:r>
      <w:r>
        <w:rPr>
          <w:rFonts w:cs="Simplified Arabic" w:hint="cs"/>
          <w:sz w:val="28"/>
          <w:szCs w:val="28"/>
          <w:rtl/>
        </w:rPr>
        <w:t xml:space="preserve">5 </w:t>
      </w:r>
      <w:r w:rsidRPr="00D57951">
        <w:rPr>
          <w:rFonts w:cs="Simplified Arabic" w:hint="cs"/>
          <w:sz w:val="28"/>
          <w:szCs w:val="28"/>
          <w:rtl/>
        </w:rPr>
        <w:t>هكتار)،</w:t>
      </w:r>
      <w:r w:rsidRPr="00A77220">
        <w:rPr>
          <w:rFonts w:cs="Simplified Arabic" w:hint="cs"/>
          <w:sz w:val="28"/>
          <w:szCs w:val="28"/>
          <w:rtl/>
        </w:rPr>
        <w:t xml:space="preserve"> أي ما نسبته 2.7</w:t>
      </w:r>
      <w:r>
        <w:rPr>
          <w:rFonts w:cs="Simplified Arabic" w:hint="cs"/>
          <w:sz w:val="28"/>
          <w:szCs w:val="28"/>
          <w:rtl/>
        </w:rPr>
        <w:t>2</w:t>
      </w:r>
      <w:r w:rsidRPr="00A77220">
        <w:rPr>
          <w:rFonts w:cs="Simplified Arabic" w:hint="cs"/>
          <w:sz w:val="28"/>
          <w:szCs w:val="28"/>
          <w:rtl/>
        </w:rPr>
        <w:t xml:space="preserve"> % تقريباً من مساحة سورية</w:t>
      </w:r>
      <w:r>
        <w:rPr>
          <w:rFonts w:cs="Simplified Arabic" w:hint="cs"/>
          <w:sz w:val="28"/>
          <w:szCs w:val="28"/>
          <w:rtl/>
        </w:rPr>
        <w:t>.</w:t>
      </w:r>
    </w:p>
    <w:p w:rsidR="00203846" w:rsidRPr="00D57951" w:rsidRDefault="00203846" w:rsidP="00203846">
      <w:pPr>
        <w:pStyle w:val="Heading3"/>
        <w:jc w:val="both"/>
        <w:rPr>
          <w:sz w:val="28"/>
          <w:szCs w:val="28"/>
          <w:u w:val="single"/>
          <w:rtl/>
        </w:rPr>
      </w:pPr>
      <w:bookmarkStart w:id="3" w:name="_Toc201329746"/>
      <w:r w:rsidRPr="00D57951">
        <w:rPr>
          <w:rFonts w:hint="cs"/>
          <w:noProof/>
          <w:sz w:val="28"/>
          <w:szCs w:val="28"/>
          <w:u w:val="single"/>
          <w:rtl/>
          <w:lang w:eastAsia="en-US" w:bidi="ar-SA"/>
        </w:rPr>
        <w:drawing>
          <wp:anchor distT="0" distB="0" distL="114300" distR="114300" simplePos="0" relativeHeight="251672576" behindDoc="1" locked="0" layoutInCell="1" allowOverlap="1">
            <wp:simplePos x="0" y="0"/>
            <wp:positionH relativeFrom="column">
              <wp:posOffset>-133350</wp:posOffset>
            </wp:positionH>
            <wp:positionV relativeFrom="paragraph">
              <wp:posOffset>-253365</wp:posOffset>
            </wp:positionV>
            <wp:extent cx="2921000" cy="1844675"/>
            <wp:effectExtent l="171450" t="133350" r="146050" b="98425"/>
            <wp:wrapTight wrapText="bothSides">
              <wp:wrapPolygon edited="0">
                <wp:start x="-704" y="-1561"/>
                <wp:lineTo x="-1268" y="223"/>
                <wp:lineTo x="-1268" y="17399"/>
                <wp:lineTo x="-563" y="19853"/>
                <wp:lineTo x="1550" y="22752"/>
                <wp:lineTo x="1690" y="22752"/>
                <wp:lineTo x="21976" y="22752"/>
                <wp:lineTo x="22257" y="22752"/>
                <wp:lineTo x="22680" y="20745"/>
                <wp:lineTo x="22539" y="19853"/>
                <wp:lineTo x="22539" y="5577"/>
                <wp:lineTo x="22680" y="5130"/>
                <wp:lineTo x="22398" y="3123"/>
                <wp:lineTo x="21976" y="2008"/>
                <wp:lineTo x="19581" y="-1561"/>
                <wp:lineTo x="-704" y="-1561"/>
              </wp:wrapPolygon>
            </wp:wrapTight>
            <wp:docPr id="8" name="صورة 2" descr="D:\صور حراجية\مشاتل\صورة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صور حراجية\مشاتل\صورة1.jpg"/>
                    <pic:cNvPicPr>
                      <a:picLocks noChangeAspect="1" noChangeArrowheads="1"/>
                    </pic:cNvPicPr>
                  </pic:nvPicPr>
                  <pic:blipFill>
                    <a:blip r:embed="rId14" cstate="email"/>
                    <a:srcRect/>
                    <a:stretch>
                      <a:fillRect/>
                    </a:stretch>
                  </pic:blipFill>
                  <pic:spPr bwMode="auto">
                    <a:xfrm>
                      <a:off x="0" y="0"/>
                      <a:ext cx="2921000" cy="184467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Pr="00D57951">
        <w:rPr>
          <w:rFonts w:hint="cs"/>
          <w:sz w:val="28"/>
          <w:szCs w:val="28"/>
          <w:u w:val="single"/>
          <w:rtl/>
        </w:rPr>
        <w:t>الأنواع المستخدمة بالتشجير الاصطناعي</w:t>
      </w:r>
      <w:bookmarkEnd w:id="3"/>
    </w:p>
    <w:p w:rsidR="00203846" w:rsidRPr="00A77220" w:rsidRDefault="00203846" w:rsidP="00203846">
      <w:pPr>
        <w:jc w:val="both"/>
        <w:rPr>
          <w:rFonts w:cs="Simplified Arabic"/>
          <w:sz w:val="28"/>
          <w:szCs w:val="28"/>
          <w:rtl/>
        </w:rPr>
      </w:pPr>
      <w:r w:rsidRPr="00A77220">
        <w:rPr>
          <w:rFonts w:cs="Simplified Arabic" w:hint="cs"/>
          <w:sz w:val="28"/>
          <w:szCs w:val="28"/>
          <w:rtl/>
        </w:rPr>
        <w:t>لقد استخدمت أنواع عديدة في حملات التشجير، البعض منها طبيعي و البعض الأخر مدخل، و من أهم الأنواع المستخدمة بالتشجير نذكر:</w:t>
      </w:r>
    </w:p>
    <w:p w:rsidR="00203846" w:rsidRPr="00A77220" w:rsidRDefault="00203846" w:rsidP="00203846">
      <w:pPr>
        <w:jc w:val="both"/>
        <w:rPr>
          <w:rFonts w:cs="Simplified Arabic"/>
          <w:b/>
          <w:bCs/>
          <w:sz w:val="28"/>
          <w:szCs w:val="28"/>
          <w:rtl/>
        </w:rPr>
      </w:pPr>
      <w:r w:rsidRPr="00A77220">
        <w:rPr>
          <w:rFonts w:cs="Simplified Arabic" w:hint="cs"/>
          <w:b/>
          <w:bCs/>
          <w:sz w:val="28"/>
          <w:szCs w:val="28"/>
          <w:rtl/>
        </w:rPr>
        <w:t xml:space="preserve">أ </w:t>
      </w:r>
      <w:r w:rsidRPr="00A77220">
        <w:rPr>
          <w:rFonts w:cs="Simplified Arabic"/>
          <w:b/>
          <w:bCs/>
          <w:sz w:val="28"/>
          <w:szCs w:val="28"/>
          <w:rtl/>
        </w:rPr>
        <w:t>–</w:t>
      </w:r>
      <w:r w:rsidRPr="00A77220">
        <w:rPr>
          <w:rFonts w:cs="Simplified Arabic" w:hint="cs"/>
          <w:b/>
          <w:bCs/>
          <w:sz w:val="28"/>
          <w:szCs w:val="28"/>
          <w:rtl/>
        </w:rPr>
        <w:t xml:space="preserve"> المخروطيات</w:t>
      </w:r>
    </w:p>
    <w:p w:rsidR="00203846" w:rsidRPr="00A77220" w:rsidRDefault="00203846" w:rsidP="00203846">
      <w:pPr>
        <w:jc w:val="both"/>
        <w:rPr>
          <w:rFonts w:cs="Simplified Arabic"/>
          <w:sz w:val="28"/>
          <w:szCs w:val="28"/>
          <w:rtl/>
        </w:rPr>
      </w:pPr>
      <w:r w:rsidRPr="00A77220">
        <w:rPr>
          <w:rFonts w:cs="Simplified Arabic" w:hint="cs"/>
          <w:sz w:val="28"/>
          <w:szCs w:val="28"/>
          <w:rtl/>
        </w:rPr>
        <w:t xml:space="preserve">الصنوبر البروتي </w:t>
      </w:r>
      <w:proofErr w:type="spellStart"/>
      <w:r w:rsidRPr="00A77220">
        <w:rPr>
          <w:rFonts w:cs="Simplified Arabic"/>
          <w:i/>
          <w:iCs/>
          <w:sz w:val="28"/>
          <w:szCs w:val="28"/>
        </w:rPr>
        <w:t>Pinus</w:t>
      </w:r>
      <w:proofErr w:type="spellEnd"/>
      <w:r w:rsidRPr="00A77220">
        <w:rPr>
          <w:rFonts w:cs="Simplified Arabic"/>
          <w:i/>
          <w:iCs/>
          <w:sz w:val="28"/>
          <w:szCs w:val="28"/>
        </w:rPr>
        <w:t xml:space="preserve"> </w:t>
      </w:r>
      <w:proofErr w:type="spellStart"/>
      <w:r w:rsidRPr="00A77220">
        <w:rPr>
          <w:rFonts w:cs="Simplified Arabic"/>
          <w:i/>
          <w:iCs/>
          <w:sz w:val="28"/>
          <w:szCs w:val="28"/>
        </w:rPr>
        <w:t>brutia</w:t>
      </w:r>
      <w:proofErr w:type="spellEnd"/>
      <w:r w:rsidRPr="00A77220">
        <w:rPr>
          <w:rFonts w:cs="Simplified Arabic" w:hint="cs"/>
          <w:sz w:val="28"/>
          <w:szCs w:val="28"/>
          <w:rtl/>
        </w:rPr>
        <w:t xml:space="preserve">الصنوبر الثمري </w:t>
      </w:r>
      <w:proofErr w:type="spellStart"/>
      <w:r w:rsidRPr="00A77220">
        <w:rPr>
          <w:rFonts w:cs="Simplified Arabic"/>
          <w:i/>
          <w:iCs/>
          <w:sz w:val="28"/>
          <w:szCs w:val="28"/>
        </w:rPr>
        <w:t>Pinus</w:t>
      </w:r>
      <w:proofErr w:type="spellEnd"/>
      <w:r w:rsidRPr="00A77220">
        <w:rPr>
          <w:rFonts w:cs="Simplified Arabic"/>
          <w:i/>
          <w:iCs/>
          <w:sz w:val="28"/>
          <w:szCs w:val="28"/>
        </w:rPr>
        <w:t xml:space="preserve"> </w:t>
      </w:r>
      <w:proofErr w:type="spellStart"/>
      <w:r w:rsidRPr="00A77220">
        <w:rPr>
          <w:rFonts w:cs="Simplified Arabic"/>
          <w:i/>
          <w:iCs/>
          <w:sz w:val="28"/>
          <w:szCs w:val="28"/>
        </w:rPr>
        <w:t>pinea</w:t>
      </w:r>
      <w:proofErr w:type="spellEnd"/>
      <w:r w:rsidRPr="00A77220">
        <w:rPr>
          <w:rFonts w:cs="Simplified Arabic" w:hint="cs"/>
          <w:sz w:val="28"/>
          <w:szCs w:val="28"/>
          <w:rtl/>
        </w:rPr>
        <w:t xml:space="preserve"> الصنوبر الشعاعي </w:t>
      </w:r>
      <w:proofErr w:type="spellStart"/>
      <w:r w:rsidRPr="00A77220">
        <w:rPr>
          <w:rFonts w:cs="Simplified Arabic"/>
          <w:i/>
          <w:iCs/>
          <w:sz w:val="28"/>
          <w:szCs w:val="28"/>
        </w:rPr>
        <w:t>Pinus</w:t>
      </w:r>
      <w:proofErr w:type="spellEnd"/>
      <w:r w:rsidRPr="00A77220">
        <w:rPr>
          <w:rFonts w:cs="Simplified Arabic"/>
          <w:i/>
          <w:iCs/>
          <w:sz w:val="28"/>
          <w:szCs w:val="28"/>
        </w:rPr>
        <w:t xml:space="preserve"> </w:t>
      </w:r>
      <w:proofErr w:type="spellStart"/>
      <w:r w:rsidRPr="00A77220">
        <w:rPr>
          <w:rFonts w:cs="Simplified Arabic"/>
          <w:i/>
          <w:iCs/>
          <w:sz w:val="28"/>
          <w:szCs w:val="28"/>
        </w:rPr>
        <w:t>radiata</w:t>
      </w:r>
      <w:proofErr w:type="spellEnd"/>
      <w:r w:rsidRPr="00A77220">
        <w:rPr>
          <w:rFonts w:cs="Simplified Arabic" w:hint="cs"/>
          <w:sz w:val="28"/>
          <w:szCs w:val="28"/>
          <w:rtl/>
        </w:rPr>
        <w:t xml:space="preserve">الصنوبر الكناري </w:t>
      </w:r>
      <w:proofErr w:type="spellStart"/>
      <w:r w:rsidRPr="00A77220">
        <w:rPr>
          <w:rFonts w:cs="Simplified Arabic"/>
          <w:i/>
          <w:iCs/>
          <w:sz w:val="28"/>
          <w:szCs w:val="28"/>
        </w:rPr>
        <w:t>Pinus</w:t>
      </w:r>
      <w:proofErr w:type="spellEnd"/>
      <w:r w:rsidRPr="00A77220">
        <w:rPr>
          <w:rFonts w:cs="Simplified Arabic"/>
          <w:i/>
          <w:iCs/>
          <w:sz w:val="28"/>
          <w:szCs w:val="28"/>
        </w:rPr>
        <w:t xml:space="preserve"> </w:t>
      </w:r>
      <w:proofErr w:type="spellStart"/>
      <w:r w:rsidRPr="00A77220">
        <w:rPr>
          <w:rFonts w:cs="Simplified Arabic"/>
          <w:i/>
          <w:iCs/>
          <w:sz w:val="28"/>
          <w:szCs w:val="28"/>
        </w:rPr>
        <w:t>canariensis</w:t>
      </w:r>
      <w:proofErr w:type="spellEnd"/>
      <w:r w:rsidRPr="00A77220">
        <w:rPr>
          <w:rFonts w:cs="Simplified Arabic" w:hint="cs"/>
          <w:sz w:val="28"/>
          <w:szCs w:val="28"/>
          <w:rtl/>
        </w:rPr>
        <w:t xml:space="preserve"> السرو الفضي </w:t>
      </w:r>
      <w:proofErr w:type="spellStart"/>
      <w:r w:rsidRPr="00A77220">
        <w:rPr>
          <w:rFonts w:cs="Simplified Arabic"/>
          <w:i/>
          <w:iCs/>
          <w:sz w:val="28"/>
          <w:szCs w:val="28"/>
        </w:rPr>
        <w:t>Cupressus</w:t>
      </w:r>
      <w:proofErr w:type="spellEnd"/>
      <w:r w:rsidRPr="00A77220">
        <w:rPr>
          <w:rFonts w:cs="Simplified Arabic"/>
          <w:i/>
          <w:iCs/>
          <w:sz w:val="28"/>
          <w:szCs w:val="28"/>
        </w:rPr>
        <w:t xml:space="preserve"> </w:t>
      </w:r>
      <w:proofErr w:type="spellStart"/>
      <w:r w:rsidRPr="00A77220">
        <w:rPr>
          <w:rFonts w:cs="Simplified Arabic"/>
          <w:i/>
          <w:iCs/>
          <w:sz w:val="28"/>
          <w:szCs w:val="28"/>
        </w:rPr>
        <w:t>arizonica</w:t>
      </w:r>
      <w:proofErr w:type="spellEnd"/>
      <w:r w:rsidRPr="00A77220">
        <w:rPr>
          <w:rFonts w:cs="Simplified Arabic" w:hint="cs"/>
          <w:sz w:val="28"/>
          <w:szCs w:val="28"/>
          <w:rtl/>
        </w:rPr>
        <w:t xml:space="preserve">السرو العطري </w:t>
      </w:r>
      <w:proofErr w:type="spellStart"/>
      <w:r w:rsidRPr="00A77220">
        <w:rPr>
          <w:rFonts w:cs="Simplified Arabic"/>
          <w:i/>
          <w:iCs/>
          <w:sz w:val="28"/>
          <w:szCs w:val="28"/>
        </w:rPr>
        <w:t>Cupressus</w:t>
      </w:r>
      <w:proofErr w:type="spellEnd"/>
      <w:r w:rsidRPr="00A77220">
        <w:rPr>
          <w:rFonts w:cs="Simplified Arabic"/>
          <w:i/>
          <w:iCs/>
          <w:sz w:val="28"/>
          <w:szCs w:val="28"/>
        </w:rPr>
        <w:t xml:space="preserve"> </w:t>
      </w:r>
      <w:proofErr w:type="spellStart"/>
      <w:r w:rsidRPr="00A77220">
        <w:rPr>
          <w:rFonts w:cs="Simplified Arabic"/>
          <w:i/>
          <w:iCs/>
          <w:sz w:val="28"/>
          <w:szCs w:val="28"/>
        </w:rPr>
        <w:t>macrocarpa</w:t>
      </w:r>
      <w:proofErr w:type="spellEnd"/>
      <w:r>
        <w:rPr>
          <w:rFonts w:cs="Simplified Arabic" w:hint="cs"/>
          <w:sz w:val="28"/>
          <w:szCs w:val="28"/>
          <w:rtl/>
        </w:rPr>
        <w:t xml:space="preserve">, و السرو الدائم الاخضرار </w:t>
      </w:r>
      <w:proofErr w:type="spellStart"/>
      <w:r w:rsidRPr="00A77220">
        <w:rPr>
          <w:rFonts w:cs="Simplified Arabic"/>
          <w:i/>
          <w:iCs/>
          <w:sz w:val="28"/>
          <w:szCs w:val="28"/>
        </w:rPr>
        <w:t>Cupressus</w:t>
      </w:r>
      <w:proofErr w:type="spellEnd"/>
    </w:p>
    <w:p w:rsidR="00203846" w:rsidRPr="00A77220" w:rsidRDefault="00203846" w:rsidP="00203846">
      <w:pPr>
        <w:jc w:val="both"/>
        <w:rPr>
          <w:rFonts w:cs="Simplified Arabic"/>
          <w:b/>
          <w:bCs/>
          <w:sz w:val="28"/>
          <w:szCs w:val="28"/>
          <w:rtl/>
        </w:rPr>
      </w:pPr>
      <w:r w:rsidRPr="00A77220">
        <w:rPr>
          <w:rFonts w:cs="Simplified Arabic" w:hint="cs"/>
          <w:b/>
          <w:bCs/>
          <w:sz w:val="28"/>
          <w:szCs w:val="28"/>
          <w:rtl/>
        </w:rPr>
        <w:t>ب- عريضات الأوراق</w:t>
      </w:r>
    </w:p>
    <w:p w:rsidR="00203846" w:rsidRPr="007C4502" w:rsidRDefault="00203846" w:rsidP="00203846">
      <w:pPr>
        <w:jc w:val="both"/>
        <w:rPr>
          <w:rFonts w:cs="Simplified Arabic"/>
          <w:sz w:val="28"/>
          <w:szCs w:val="28"/>
          <w:rtl/>
        </w:rPr>
      </w:pPr>
      <w:r w:rsidRPr="00A77220">
        <w:rPr>
          <w:rFonts w:cs="Simplified Arabic" w:hint="cs"/>
          <w:sz w:val="28"/>
          <w:szCs w:val="28"/>
          <w:rtl/>
        </w:rPr>
        <w:t xml:space="preserve">الأوكاليبتوس </w:t>
      </w:r>
      <w:r w:rsidRPr="00A77220">
        <w:rPr>
          <w:rFonts w:cs="Simplified Arabic"/>
          <w:i/>
          <w:iCs/>
          <w:sz w:val="28"/>
          <w:szCs w:val="28"/>
        </w:rPr>
        <w:t xml:space="preserve">Eucalyptus </w:t>
      </w:r>
      <w:r w:rsidRPr="00A77220">
        <w:rPr>
          <w:rFonts w:cs="Simplified Arabic"/>
          <w:sz w:val="28"/>
          <w:szCs w:val="28"/>
        </w:rPr>
        <w:t>spp</w:t>
      </w:r>
      <w:r w:rsidRPr="00A77220">
        <w:rPr>
          <w:rFonts w:cs="Simplified Arabic"/>
          <w:i/>
          <w:iCs/>
          <w:sz w:val="28"/>
          <w:szCs w:val="28"/>
        </w:rPr>
        <w:t>.</w:t>
      </w:r>
      <w:r w:rsidRPr="00A77220">
        <w:rPr>
          <w:rFonts w:cs="Simplified Arabic" w:hint="cs"/>
          <w:sz w:val="28"/>
          <w:szCs w:val="28"/>
          <w:rtl/>
        </w:rPr>
        <w:t xml:space="preserve"> , لسان الطير </w:t>
      </w:r>
      <w:r w:rsidRPr="00A77220">
        <w:rPr>
          <w:rFonts w:cs="Simplified Arabic"/>
          <w:i/>
          <w:iCs/>
          <w:sz w:val="28"/>
          <w:szCs w:val="28"/>
        </w:rPr>
        <w:t xml:space="preserve">Ailanthus </w:t>
      </w:r>
      <w:proofErr w:type="spellStart"/>
      <w:r w:rsidRPr="00A77220">
        <w:rPr>
          <w:rFonts w:cs="Simplified Arabic"/>
          <w:i/>
          <w:iCs/>
          <w:sz w:val="28"/>
          <w:szCs w:val="28"/>
        </w:rPr>
        <w:t>altissima</w:t>
      </w:r>
      <w:proofErr w:type="spellEnd"/>
      <w:r w:rsidRPr="00A77220">
        <w:rPr>
          <w:rFonts w:cs="Simplified Arabic" w:hint="cs"/>
          <w:sz w:val="28"/>
          <w:szCs w:val="28"/>
          <w:rtl/>
        </w:rPr>
        <w:t xml:space="preserve"> , الكازوارينا </w:t>
      </w:r>
      <w:proofErr w:type="spellStart"/>
      <w:r w:rsidRPr="00A77220">
        <w:rPr>
          <w:rFonts w:cs="Simplified Arabic"/>
          <w:i/>
          <w:iCs/>
          <w:sz w:val="28"/>
          <w:szCs w:val="28"/>
        </w:rPr>
        <w:t>Casuarina</w:t>
      </w:r>
      <w:proofErr w:type="spellEnd"/>
      <w:r w:rsidRPr="00A77220">
        <w:rPr>
          <w:rFonts w:cs="Simplified Arabic"/>
          <w:i/>
          <w:iCs/>
          <w:sz w:val="28"/>
          <w:szCs w:val="28"/>
        </w:rPr>
        <w:t xml:space="preserve"> </w:t>
      </w:r>
      <w:proofErr w:type="spellStart"/>
      <w:r w:rsidRPr="00A77220">
        <w:rPr>
          <w:rFonts w:cs="Simplified Arabic"/>
          <w:i/>
          <w:iCs/>
          <w:sz w:val="28"/>
          <w:szCs w:val="28"/>
        </w:rPr>
        <w:t>cunnighamiana</w:t>
      </w:r>
      <w:proofErr w:type="spellEnd"/>
      <w:r w:rsidRPr="00A77220">
        <w:rPr>
          <w:rFonts w:cs="Simplified Arabic" w:hint="cs"/>
          <w:sz w:val="28"/>
          <w:szCs w:val="28"/>
          <w:rtl/>
        </w:rPr>
        <w:t xml:space="preserve">: السنط مزرق الورق </w:t>
      </w:r>
      <w:r w:rsidRPr="00A77220">
        <w:rPr>
          <w:rFonts w:cs="Simplified Arabic"/>
          <w:i/>
          <w:iCs/>
          <w:sz w:val="28"/>
          <w:szCs w:val="28"/>
        </w:rPr>
        <w:t xml:space="preserve">Acacia </w:t>
      </w:r>
      <w:proofErr w:type="spellStart"/>
      <w:r w:rsidRPr="00A77220">
        <w:rPr>
          <w:rFonts w:cs="Simplified Arabic"/>
          <w:i/>
          <w:iCs/>
          <w:sz w:val="28"/>
          <w:szCs w:val="28"/>
        </w:rPr>
        <w:t>cyanophylla</w:t>
      </w:r>
      <w:proofErr w:type="spellEnd"/>
      <w:r w:rsidRPr="00A77220">
        <w:rPr>
          <w:rFonts w:cs="Simplified Arabic" w:hint="cs"/>
          <w:sz w:val="28"/>
          <w:szCs w:val="28"/>
          <w:rtl/>
        </w:rPr>
        <w:t xml:space="preserve">: الروبينيا (زهرة العنقود) </w:t>
      </w:r>
      <w:proofErr w:type="spellStart"/>
      <w:r w:rsidRPr="00A77220">
        <w:rPr>
          <w:rFonts w:cs="Simplified Arabic"/>
          <w:i/>
          <w:iCs/>
          <w:sz w:val="28"/>
          <w:szCs w:val="28"/>
        </w:rPr>
        <w:t>Robinia</w:t>
      </w:r>
      <w:proofErr w:type="spellEnd"/>
      <w:r w:rsidRPr="00A77220">
        <w:rPr>
          <w:rFonts w:cs="Simplified Arabic"/>
          <w:i/>
          <w:iCs/>
          <w:sz w:val="28"/>
          <w:szCs w:val="28"/>
        </w:rPr>
        <w:t xml:space="preserve"> </w:t>
      </w:r>
      <w:proofErr w:type="spellStart"/>
      <w:r w:rsidRPr="00A77220">
        <w:rPr>
          <w:rFonts w:cs="Simplified Arabic"/>
          <w:i/>
          <w:iCs/>
          <w:sz w:val="28"/>
          <w:szCs w:val="28"/>
        </w:rPr>
        <w:t>pseudoacacia</w:t>
      </w:r>
      <w:proofErr w:type="spellEnd"/>
      <w:r>
        <w:rPr>
          <w:rFonts w:cs="Simplified Arabic" w:hint="cs"/>
          <w:sz w:val="28"/>
          <w:szCs w:val="28"/>
          <w:rtl/>
        </w:rPr>
        <w:t xml:space="preserve"> , </w:t>
      </w:r>
      <w:r w:rsidRPr="00A77220">
        <w:rPr>
          <w:rFonts w:cs="Simplified Arabic" w:hint="cs"/>
          <w:sz w:val="28"/>
          <w:szCs w:val="28"/>
          <w:rtl/>
        </w:rPr>
        <w:t xml:space="preserve">الغلاديشيا ثلاثية الأشواك </w:t>
      </w:r>
      <w:proofErr w:type="spellStart"/>
      <w:r w:rsidRPr="00A77220">
        <w:rPr>
          <w:rFonts w:cs="Simplified Arabic"/>
          <w:i/>
          <w:iCs/>
          <w:sz w:val="28"/>
          <w:szCs w:val="28"/>
        </w:rPr>
        <w:t>Gleditsia</w:t>
      </w:r>
      <w:proofErr w:type="spellEnd"/>
      <w:r w:rsidRPr="00A77220">
        <w:rPr>
          <w:rFonts w:cs="Simplified Arabic"/>
          <w:i/>
          <w:iCs/>
          <w:sz w:val="28"/>
          <w:szCs w:val="28"/>
        </w:rPr>
        <w:t xml:space="preserve"> </w:t>
      </w:r>
      <w:proofErr w:type="spellStart"/>
      <w:r w:rsidRPr="00A77220">
        <w:rPr>
          <w:rFonts w:cs="Simplified Arabic"/>
          <w:i/>
          <w:iCs/>
          <w:sz w:val="28"/>
          <w:szCs w:val="28"/>
        </w:rPr>
        <w:t>triacanthos</w:t>
      </w:r>
      <w:proofErr w:type="spellEnd"/>
      <w:r>
        <w:rPr>
          <w:rFonts w:cs="Simplified Arabic" w:hint="cs"/>
          <w:sz w:val="28"/>
          <w:szCs w:val="28"/>
          <w:rtl/>
        </w:rPr>
        <w:t xml:space="preserve"> , </w:t>
      </w:r>
      <w:r w:rsidRPr="00A77220">
        <w:rPr>
          <w:rFonts w:cs="Simplified Arabic" w:hint="cs"/>
          <w:sz w:val="28"/>
          <w:szCs w:val="28"/>
          <w:rtl/>
        </w:rPr>
        <w:t xml:space="preserve">الغار </w:t>
      </w:r>
      <w:proofErr w:type="spellStart"/>
      <w:r w:rsidRPr="00A77220">
        <w:rPr>
          <w:rFonts w:cs="Simplified Arabic"/>
          <w:i/>
          <w:iCs/>
          <w:sz w:val="28"/>
          <w:szCs w:val="28"/>
        </w:rPr>
        <w:t>Lauris</w:t>
      </w:r>
      <w:proofErr w:type="spellEnd"/>
      <w:r w:rsidRPr="00A77220">
        <w:rPr>
          <w:rFonts w:cs="Simplified Arabic"/>
          <w:i/>
          <w:iCs/>
          <w:sz w:val="28"/>
          <w:szCs w:val="28"/>
        </w:rPr>
        <w:t xml:space="preserve"> </w:t>
      </w:r>
      <w:proofErr w:type="spellStart"/>
      <w:r w:rsidRPr="00A77220">
        <w:rPr>
          <w:rFonts w:cs="Simplified Arabic"/>
          <w:i/>
          <w:iCs/>
          <w:sz w:val="28"/>
          <w:szCs w:val="28"/>
        </w:rPr>
        <w:t>nobilis</w:t>
      </w:r>
      <w:proofErr w:type="spellEnd"/>
      <w:r>
        <w:rPr>
          <w:rFonts w:cs="Simplified Arabic" w:hint="cs"/>
          <w:sz w:val="28"/>
          <w:szCs w:val="28"/>
          <w:rtl/>
        </w:rPr>
        <w:t xml:space="preserve"> ,</w:t>
      </w:r>
      <w:r w:rsidRPr="00A77220">
        <w:rPr>
          <w:rFonts w:cs="Simplified Arabic" w:hint="cs"/>
          <w:sz w:val="28"/>
          <w:szCs w:val="28"/>
          <w:rtl/>
        </w:rPr>
        <w:t xml:space="preserve">البطم الأطلسي </w:t>
      </w:r>
      <w:proofErr w:type="spellStart"/>
      <w:r w:rsidRPr="00A77220">
        <w:rPr>
          <w:rFonts w:cs="Simplified Arabic"/>
          <w:i/>
          <w:iCs/>
          <w:sz w:val="28"/>
          <w:szCs w:val="28"/>
        </w:rPr>
        <w:t>Pistacia</w:t>
      </w:r>
      <w:proofErr w:type="spellEnd"/>
      <w:r w:rsidRPr="00A77220">
        <w:rPr>
          <w:rFonts w:cs="Simplified Arabic"/>
          <w:i/>
          <w:iCs/>
          <w:sz w:val="28"/>
          <w:szCs w:val="28"/>
        </w:rPr>
        <w:t xml:space="preserve"> </w:t>
      </w:r>
      <w:proofErr w:type="spellStart"/>
      <w:r w:rsidRPr="00A77220">
        <w:rPr>
          <w:rFonts w:cs="Simplified Arabic"/>
          <w:i/>
          <w:iCs/>
          <w:sz w:val="28"/>
          <w:szCs w:val="28"/>
        </w:rPr>
        <w:t>atlantica</w:t>
      </w:r>
      <w:bookmarkStart w:id="4" w:name="_Toc201329748"/>
      <w:proofErr w:type="spellEnd"/>
    </w:p>
    <w:p w:rsidR="00203846" w:rsidRPr="00A77220" w:rsidRDefault="00203846" w:rsidP="00203846">
      <w:pPr>
        <w:pStyle w:val="Heading1"/>
        <w:jc w:val="both"/>
        <w:rPr>
          <w:rFonts w:cs="Monotype Koufi"/>
          <w:b/>
          <w:bCs/>
          <w:sz w:val="32"/>
          <w:szCs w:val="36"/>
          <w:rtl/>
        </w:rPr>
      </w:pPr>
      <w:r>
        <w:rPr>
          <w:rFonts w:cs="Monotype Koufi" w:hint="cs"/>
          <w:b/>
          <w:bCs/>
          <w:sz w:val="32"/>
          <w:szCs w:val="36"/>
          <w:rtl/>
        </w:rPr>
        <w:t>3</w:t>
      </w:r>
      <w:r w:rsidRPr="00A77220">
        <w:rPr>
          <w:rFonts w:cs="Monotype Koufi" w:hint="cs"/>
          <w:b/>
          <w:bCs/>
          <w:sz w:val="32"/>
          <w:szCs w:val="36"/>
          <w:rtl/>
        </w:rPr>
        <w:t>- عوامل تدهور الغابات في سورية</w:t>
      </w:r>
      <w:bookmarkEnd w:id="4"/>
    </w:p>
    <w:p w:rsidR="00203846" w:rsidRPr="00A77220" w:rsidRDefault="00203846" w:rsidP="00203846">
      <w:pPr>
        <w:spacing w:before="60" w:after="60"/>
        <w:ind w:firstLine="84"/>
        <w:jc w:val="both"/>
        <w:rPr>
          <w:rFonts w:eastAsia="MS Mincho" w:cs="Simplified Arabic"/>
          <w:szCs w:val="28"/>
          <w:rtl/>
        </w:rPr>
      </w:pPr>
      <w:r>
        <w:rPr>
          <w:rFonts w:eastAsia="MS Mincho" w:cs="Simplified Arabic" w:hint="cs"/>
          <w:noProof/>
          <w:szCs w:val="28"/>
          <w:rtl/>
          <w:lang w:eastAsia="en-US" w:bidi="ar-SA"/>
        </w:rPr>
        <w:drawing>
          <wp:anchor distT="0" distB="0" distL="114300" distR="114300" simplePos="0" relativeHeight="251663360" behindDoc="1" locked="0" layoutInCell="1" allowOverlap="1">
            <wp:simplePos x="0" y="0"/>
            <wp:positionH relativeFrom="column">
              <wp:posOffset>-501015</wp:posOffset>
            </wp:positionH>
            <wp:positionV relativeFrom="paragraph">
              <wp:posOffset>497840</wp:posOffset>
            </wp:positionV>
            <wp:extent cx="1991360" cy="1469390"/>
            <wp:effectExtent l="114300" t="0" r="180340" b="130810"/>
            <wp:wrapTight wrapText="bothSides">
              <wp:wrapPolygon edited="0">
                <wp:start x="3926" y="1120"/>
                <wp:lineTo x="2066" y="2240"/>
                <wp:lineTo x="620" y="4481"/>
                <wp:lineTo x="620" y="5601"/>
                <wp:lineTo x="-1033" y="14562"/>
                <wp:lineTo x="-1240" y="20723"/>
                <wp:lineTo x="9505" y="23523"/>
                <wp:lineTo x="15291" y="23523"/>
                <wp:lineTo x="19423" y="23523"/>
                <wp:lineTo x="20250" y="23523"/>
                <wp:lineTo x="22523" y="20162"/>
                <wp:lineTo x="22523" y="19042"/>
                <wp:lineTo x="22936" y="14842"/>
                <wp:lineTo x="22936" y="14562"/>
                <wp:lineTo x="23349" y="10361"/>
                <wp:lineTo x="23349" y="10081"/>
                <wp:lineTo x="23556" y="10081"/>
                <wp:lineTo x="23556" y="6441"/>
                <wp:lineTo x="23349" y="5601"/>
                <wp:lineTo x="23556" y="3080"/>
                <wp:lineTo x="17357" y="1680"/>
                <wp:lineTo x="4753" y="1120"/>
                <wp:lineTo x="3926" y="1120"/>
              </wp:wrapPolygon>
            </wp:wrapTight>
            <wp:docPr id="19" name="صورة 8" descr="102_1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02_1124"/>
                    <pic:cNvPicPr>
                      <a:picLocks noChangeAspect="1" noChangeArrowheads="1"/>
                    </pic:cNvPicPr>
                  </pic:nvPicPr>
                  <pic:blipFill>
                    <a:blip r:embed="rId15" cstate="email"/>
                    <a:srcRect/>
                    <a:stretch>
                      <a:fillRect/>
                    </a:stretch>
                  </pic:blipFill>
                  <pic:spPr bwMode="auto">
                    <a:xfrm>
                      <a:off x="0" y="0"/>
                      <a:ext cx="1991360" cy="146939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Pr="00A77220">
        <w:rPr>
          <w:rFonts w:eastAsia="MS Mincho" w:cs="Simplified Arabic" w:hint="cs"/>
          <w:szCs w:val="28"/>
          <w:rtl/>
        </w:rPr>
        <w:t>يمكن تلخيص أهم عوامل تدهور ا</w:t>
      </w:r>
      <w:r>
        <w:rPr>
          <w:rFonts w:eastAsia="MS Mincho" w:cs="Simplified Arabic" w:hint="cs"/>
          <w:szCs w:val="28"/>
          <w:rtl/>
        </w:rPr>
        <w:t>لغابات في سورية على النحو الأتي:</w:t>
      </w:r>
    </w:p>
    <w:p w:rsidR="00203846" w:rsidRPr="001144E1" w:rsidRDefault="00203846" w:rsidP="00203846">
      <w:pPr>
        <w:spacing w:before="60" w:after="60"/>
        <w:jc w:val="both"/>
        <w:rPr>
          <w:rFonts w:eastAsia="MS Mincho" w:cs="Simplified Arabic"/>
          <w:szCs w:val="28"/>
          <w:rtl/>
        </w:rPr>
      </w:pPr>
      <w:r w:rsidRPr="00A77220">
        <w:rPr>
          <w:rFonts w:eastAsia="MS Mincho" w:cs="Simplified Arabic" w:hint="cs"/>
          <w:b/>
          <w:bCs/>
          <w:szCs w:val="28"/>
          <w:rtl/>
        </w:rPr>
        <w:t>الحرائق:</w:t>
      </w:r>
      <w:r w:rsidRPr="00A77220">
        <w:rPr>
          <w:rFonts w:eastAsia="MS Mincho" w:cs="Simplified Arabic" w:hint="cs"/>
          <w:szCs w:val="28"/>
          <w:rtl/>
        </w:rPr>
        <w:t xml:space="preserve"> تعتبر الحرائق من أهم أشكال التعدي التي تتعرض لها الحراج وأكثرها خطورة، فالحرائق التي سببها الإنسان، وبغض النظر عن الهدف، فإنها تتسبب بزوال ما يزيد عن 1500 هكتار من الغابات السورية كل عام، و يقع ضرر الحرائق بشكل أساسي على غابات الصنوبر البروتي في المنطقة الساحلية و هذه الغابات تشكل النواة الحراجية الرئيسية للغابات "المتوازنة" في سورية. </w:t>
      </w:r>
    </w:p>
    <w:p w:rsidR="00203846" w:rsidRPr="00A77220" w:rsidRDefault="00203846" w:rsidP="00203846">
      <w:pPr>
        <w:jc w:val="both"/>
        <w:rPr>
          <w:rFonts w:cs="Simplified Arabic"/>
          <w:sz w:val="28"/>
          <w:szCs w:val="28"/>
          <w:rtl/>
        </w:rPr>
      </w:pPr>
      <w:r>
        <w:rPr>
          <w:rFonts w:cs="Simplified Arabic" w:hint="cs"/>
          <w:noProof/>
          <w:sz w:val="28"/>
          <w:szCs w:val="28"/>
          <w:rtl/>
          <w:lang w:eastAsia="en-US" w:bidi="ar-SA"/>
        </w:rPr>
        <w:drawing>
          <wp:anchor distT="0" distB="0" distL="114300" distR="114300" simplePos="0" relativeHeight="251671552" behindDoc="1" locked="0" layoutInCell="1" allowOverlap="1">
            <wp:simplePos x="0" y="0"/>
            <wp:positionH relativeFrom="column">
              <wp:posOffset>1226820</wp:posOffset>
            </wp:positionH>
            <wp:positionV relativeFrom="paragraph">
              <wp:posOffset>426085</wp:posOffset>
            </wp:positionV>
            <wp:extent cx="2337435" cy="1761490"/>
            <wp:effectExtent l="304800" t="266700" r="329565" b="257810"/>
            <wp:wrapTight wrapText="bothSides">
              <wp:wrapPolygon edited="0">
                <wp:start x="1760" y="-3270"/>
                <wp:lineTo x="352" y="-2803"/>
                <wp:lineTo x="-2112" y="-467"/>
                <wp:lineTo x="-2817" y="7942"/>
                <wp:lineTo x="-2641" y="22893"/>
                <wp:lineTo x="-1232" y="24761"/>
                <wp:lineTo x="-880" y="24761"/>
                <wp:lineTo x="20068" y="24761"/>
                <wp:lineTo x="20597" y="24761"/>
                <wp:lineTo x="22885" y="23126"/>
                <wp:lineTo x="22885" y="22893"/>
                <wp:lineTo x="23061" y="22893"/>
                <wp:lineTo x="24293" y="19389"/>
                <wp:lineTo x="24293" y="19155"/>
                <wp:lineTo x="24469" y="15651"/>
                <wp:lineTo x="24469" y="701"/>
                <wp:lineTo x="24645" y="-467"/>
                <wp:lineTo x="23413" y="-2803"/>
                <wp:lineTo x="22533" y="-3270"/>
                <wp:lineTo x="1760" y="-3270"/>
              </wp:wrapPolygon>
            </wp:wrapTight>
            <wp:docPr id="26" name="صورة 10" descr="D:\صور حراجية\New Folder (2)\صورة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صور حراجية\New Folder (2)\صورة14.jpg"/>
                    <pic:cNvPicPr>
                      <a:picLocks noChangeAspect="1" noChangeArrowheads="1"/>
                    </pic:cNvPicPr>
                  </pic:nvPicPr>
                  <pic:blipFill>
                    <a:blip r:embed="rId16" cstate="email"/>
                    <a:srcRect/>
                    <a:stretch>
                      <a:fillRect/>
                    </a:stretch>
                  </pic:blipFill>
                  <pic:spPr bwMode="auto">
                    <a:xfrm>
                      <a:off x="0" y="0"/>
                      <a:ext cx="2337435" cy="176149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Pr="00A77220">
        <w:rPr>
          <w:rFonts w:cs="Simplified Arabic" w:hint="cs"/>
          <w:sz w:val="28"/>
          <w:szCs w:val="28"/>
          <w:rtl/>
        </w:rPr>
        <w:t xml:space="preserve">شكلت الحرائق، التي يمكن وصفها أنها حرائق بشرية بامتياز، أكثر من 98 % من أعداد الحرائق، و تسببت بحرق أكثر من 98 % من المساحات المحروقة في المحافظات المذكورة خلال العقدين السابقين. لقد شكلت الحرائق مجهولة الأسباب، و التي اعتبرت بشرية السبب أصلاً في أغلب المناطق, إن ارتفاع أعداد الحرائق مجهولة السبب في المناطق الحراجية الرئيسة </w:t>
      </w:r>
      <w:r w:rsidRPr="00A77220">
        <w:rPr>
          <w:rFonts w:cs="Simplified Arabic" w:hint="cs"/>
          <w:sz w:val="28"/>
          <w:szCs w:val="28"/>
          <w:rtl/>
        </w:rPr>
        <w:lastRenderedPageBreak/>
        <w:t>من سورية، ينسجم مع إحصائيات حرائق الغابات في المنطقة المتوسطية، والتي تشير إلى أن الحرائق مجهولة الأسباب، تحتل المرتبة الأولى بين أسباب الحرائق في غابات حوض البحر الأبيض المتوسط، حيث تصل نسبتها إلى 56 % من حرائق الغابات الأوربية المتوسطية، و 63.5 % من حرائق الغابات المتوسطية غير الأوروبية (</w:t>
      </w:r>
      <w:r w:rsidRPr="00A77220">
        <w:rPr>
          <w:rFonts w:cs="Simplified Arabic"/>
          <w:sz w:val="28"/>
          <w:szCs w:val="28"/>
        </w:rPr>
        <w:t xml:space="preserve">Alexandrian et </w:t>
      </w:r>
      <w:proofErr w:type="spellStart"/>
      <w:r w:rsidRPr="00A77220">
        <w:rPr>
          <w:rFonts w:cs="Simplified Arabic"/>
          <w:sz w:val="28"/>
          <w:szCs w:val="28"/>
        </w:rPr>
        <w:t>al.,1999</w:t>
      </w:r>
      <w:proofErr w:type="spellEnd"/>
      <w:r w:rsidRPr="00A77220">
        <w:rPr>
          <w:rFonts w:cs="Simplified Arabic" w:hint="cs"/>
          <w:sz w:val="28"/>
          <w:szCs w:val="28"/>
          <w:rtl/>
        </w:rPr>
        <w:t>).</w:t>
      </w:r>
    </w:p>
    <w:p w:rsidR="00203846" w:rsidRPr="00A77220" w:rsidRDefault="00203846" w:rsidP="00203846">
      <w:pPr>
        <w:jc w:val="both"/>
        <w:rPr>
          <w:rFonts w:cs="Simplified Arabic"/>
          <w:sz w:val="28"/>
          <w:szCs w:val="28"/>
          <w:rtl/>
        </w:rPr>
      </w:pPr>
      <w:r w:rsidRPr="00A77220">
        <w:rPr>
          <w:rFonts w:cs="Simplified Arabic" w:hint="cs"/>
          <w:sz w:val="28"/>
          <w:szCs w:val="28"/>
          <w:rtl/>
        </w:rPr>
        <w:t>شكلت الحرائق الناجمة عن التحريق الزراعي، و الإهمال، و الحرائق المقصودة القسم الأكبر من أعدد الحرائق، و المساحات المحروقة بفعل الأسباب الأخرى (عدا الحرائق المجهولة) في المحافظات الأربع المذكورة.</w:t>
      </w:r>
    </w:p>
    <w:p w:rsidR="00203846" w:rsidRDefault="00203846" w:rsidP="00203846">
      <w:pPr>
        <w:spacing w:before="60" w:after="60"/>
        <w:jc w:val="both"/>
        <w:rPr>
          <w:rFonts w:eastAsia="MS Mincho" w:cs="Simplified Arabic"/>
          <w:szCs w:val="28"/>
          <w:rtl/>
        </w:rPr>
      </w:pPr>
      <w:r w:rsidRPr="007C4502">
        <w:rPr>
          <w:rFonts w:eastAsia="MS Mincho" w:cs="Simplified Arabic" w:hint="cs"/>
          <w:b/>
          <w:bCs/>
          <w:szCs w:val="28"/>
          <w:rtl/>
        </w:rPr>
        <w:t>التوسع الزراعي، والعمراني</w:t>
      </w:r>
      <w:r w:rsidRPr="007C4502">
        <w:rPr>
          <w:rFonts w:cs="Simplified Arabic" w:hint="cs"/>
          <w:sz w:val="28"/>
          <w:szCs w:val="28"/>
          <w:rtl/>
        </w:rPr>
        <w:t xml:space="preserve"> </w:t>
      </w:r>
      <w:r>
        <w:rPr>
          <w:rFonts w:cs="Simplified Arabic" w:hint="cs"/>
          <w:sz w:val="28"/>
          <w:szCs w:val="28"/>
          <w:rtl/>
        </w:rPr>
        <w:t xml:space="preserve">: يشكل التوسع الزراعي و العمراني سبباً </w:t>
      </w:r>
      <w:r w:rsidRPr="00A77220">
        <w:rPr>
          <w:rFonts w:cs="Simplified Arabic" w:hint="cs"/>
          <w:sz w:val="28"/>
          <w:szCs w:val="28"/>
          <w:rtl/>
        </w:rPr>
        <w:t>وراء تقلص رقعة الغابات، و تدهورها في سورية خلال العقود الأخيرة، لاسيما في المحافظات التي تتركز فيها الأنظمة البيئية الغابوية الأكثر استقراراً خاصة في محافظات اللاذقية، و حماه، و إدلب، وطرطوس.</w:t>
      </w:r>
    </w:p>
    <w:p w:rsidR="00203846" w:rsidRDefault="00203846" w:rsidP="00203846">
      <w:pPr>
        <w:spacing w:before="60" w:after="60"/>
        <w:jc w:val="both"/>
        <w:rPr>
          <w:rFonts w:eastAsia="MS Mincho" w:cs="Simplified Arabic"/>
          <w:szCs w:val="28"/>
          <w:rtl/>
        </w:rPr>
      </w:pPr>
    </w:p>
    <w:p w:rsidR="00203846" w:rsidRDefault="00203846" w:rsidP="00203846">
      <w:pPr>
        <w:spacing w:before="60" w:after="60"/>
        <w:jc w:val="both"/>
        <w:rPr>
          <w:rFonts w:eastAsia="MS Mincho" w:cs="Simplified Arabic"/>
          <w:szCs w:val="28"/>
          <w:rtl/>
        </w:rPr>
      </w:pPr>
    </w:p>
    <w:p w:rsidR="00203846" w:rsidRDefault="00203846" w:rsidP="00203846">
      <w:pPr>
        <w:spacing w:before="60" w:after="60"/>
        <w:jc w:val="both"/>
        <w:rPr>
          <w:rFonts w:eastAsia="MS Mincho" w:cs="Simplified Arabic"/>
          <w:szCs w:val="28"/>
          <w:rtl/>
        </w:rPr>
      </w:pPr>
    </w:p>
    <w:p w:rsidR="00203846" w:rsidRDefault="00203846" w:rsidP="00203846">
      <w:pPr>
        <w:spacing w:before="60" w:after="60"/>
        <w:jc w:val="both"/>
        <w:rPr>
          <w:rFonts w:eastAsia="MS Mincho" w:cs="Simplified Arabic"/>
          <w:szCs w:val="28"/>
          <w:rtl/>
        </w:rPr>
      </w:pPr>
    </w:p>
    <w:p w:rsidR="00203846" w:rsidRDefault="00203846" w:rsidP="00203846">
      <w:pPr>
        <w:spacing w:before="60" w:after="60"/>
        <w:jc w:val="both"/>
        <w:rPr>
          <w:rFonts w:eastAsia="MS Mincho" w:cs="Simplified Arabic"/>
          <w:szCs w:val="28"/>
          <w:rtl/>
        </w:rPr>
      </w:pPr>
    </w:p>
    <w:p w:rsidR="00203846" w:rsidRDefault="00203846" w:rsidP="00203846">
      <w:pPr>
        <w:spacing w:before="60" w:after="60"/>
        <w:jc w:val="both"/>
        <w:rPr>
          <w:rFonts w:eastAsia="MS Mincho" w:cs="Simplified Arabic"/>
          <w:szCs w:val="28"/>
          <w:rtl/>
        </w:rPr>
      </w:pPr>
    </w:p>
    <w:p w:rsidR="00203846" w:rsidRPr="00BC38B6" w:rsidRDefault="00203846" w:rsidP="00203846">
      <w:pPr>
        <w:spacing w:before="60" w:after="60"/>
        <w:jc w:val="both"/>
        <w:rPr>
          <w:rFonts w:eastAsia="MS Mincho" w:cs="Simplified Arabic"/>
          <w:szCs w:val="28"/>
          <w:rtl/>
        </w:rPr>
      </w:pPr>
    </w:p>
    <w:p w:rsidR="00203846" w:rsidRPr="00A77220" w:rsidRDefault="00203846" w:rsidP="00203846">
      <w:pPr>
        <w:spacing w:before="60" w:after="60"/>
        <w:jc w:val="both"/>
        <w:rPr>
          <w:rFonts w:eastAsia="MS Mincho" w:cs="Simplified Arabic"/>
          <w:szCs w:val="28"/>
        </w:rPr>
      </w:pPr>
      <w:r w:rsidRPr="00A77220">
        <w:rPr>
          <w:rFonts w:eastAsia="MS Mincho" w:cs="Simplified Arabic" w:hint="cs"/>
          <w:b/>
          <w:bCs/>
          <w:szCs w:val="28"/>
          <w:rtl/>
        </w:rPr>
        <w:t>القطع الجائر والفقر:</w:t>
      </w:r>
    </w:p>
    <w:p w:rsidR="00203846" w:rsidRPr="00A77220" w:rsidRDefault="00203846" w:rsidP="00203846">
      <w:pPr>
        <w:spacing w:before="60" w:after="60"/>
        <w:jc w:val="both"/>
        <w:rPr>
          <w:rFonts w:eastAsia="MS Mincho" w:cs="Simplified Arabic"/>
          <w:szCs w:val="28"/>
        </w:rPr>
      </w:pPr>
      <w:r w:rsidRPr="00A77220">
        <w:rPr>
          <w:rFonts w:eastAsia="MS Mincho" w:cs="Simplified Arabic" w:hint="cs"/>
          <w:szCs w:val="28"/>
          <w:rtl/>
        </w:rPr>
        <w:t>لقد بدأت عمليات القطع ل</w:t>
      </w:r>
      <w:r>
        <w:rPr>
          <w:rFonts w:eastAsia="MS Mincho" w:cs="Simplified Arabic" w:hint="cs"/>
          <w:szCs w:val="28"/>
          <w:rtl/>
        </w:rPr>
        <w:t xml:space="preserve">لغابات السورية منذ زمن طويل, </w:t>
      </w:r>
      <w:r w:rsidRPr="00A77220">
        <w:rPr>
          <w:rFonts w:eastAsia="MS Mincho" w:cs="Simplified Arabic" w:hint="cs"/>
          <w:szCs w:val="28"/>
          <w:rtl/>
        </w:rPr>
        <w:t>و اس</w:t>
      </w:r>
      <w:r>
        <w:rPr>
          <w:rFonts w:eastAsia="MS Mincho" w:cs="Simplified Arabic" w:hint="cs"/>
          <w:szCs w:val="28"/>
          <w:rtl/>
        </w:rPr>
        <w:t>ت</w:t>
      </w:r>
      <w:r w:rsidRPr="00A77220">
        <w:rPr>
          <w:rFonts w:eastAsia="MS Mincho" w:cs="Simplified Arabic" w:hint="cs"/>
          <w:szCs w:val="28"/>
          <w:rtl/>
        </w:rPr>
        <w:t>مرت عمليات القطع بعد الاستقلال بسب</w:t>
      </w:r>
      <w:r>
        <w:rPr>
          <w:rFonts w:eastAsia="MS Mincho" w:cs="Simplified Arabic" w:hint="cs"/>
          <w:szCs w:val="28"/>
          <w:rtl/>
        </w:rPr>
        <w:t>ب اعتماد السكان في سورية على الأ</w:t>
      </w:r>
      <w:r w:rsidRPr="00A77220">
        <w:rPr>
          <w:rFonts w:eastAsia="MS Mincho" w:cs="Simplified Arabic" w:hint="cs"/>
          <w:szCs w:val="28"/>
          <w:rtl/>
        </w:rPr>
        <w:t xml:space="preserve">حطاب في معظم أمورهم الحياتية من طهي وتدفئة وغسيل وغيرها نظرا لانخفاض مستوى التنمية الاجتماعية في معظم القرى الحراجية، كما تتم عمليات القطع الجائر لأغراض التفحيم وبعض الصناعات </w:t>
      </w:r>
      <w:r>
        <w:rPr>
          <w:rFonts w:eastAsia="MS Mincho" w:cs="Simplified Arabic" w:hint="cs"/>
          <w:szCs w:val="28"/>
          <w:rtl/>
        </w:rPr>
        <w:t>الخشبية البسيطة (صناديق الخضار</w:t>
      </w:r>
      <w:r w:rsidRPr="00A77220">
        <w:rPr>
          <w:rFonts w:eastAsia="MS Mincho" w:cs="Simplified Arabic" w:hint="cs"/>
          <w:szCs w:val="28"/>
          <w:rtl/>
        </w:rPr>
        <w:t xml:space="preserve">، وبعض الصناعات الريفية البسيطة) وغيرها، مما ساهم </w:t>
      </w:r>
      <w:r>
        <w:rPr>
          <w:rFonts w:eastAsia="MS Mincho" w:cs="Simplified Arabic" w:hint="cs"/>
          <w:noProof/>
          <w:szCs w:val="28"/>
          <w:rtl/>
          <w:lang w:eastAsia="en-US" w:bidi="ar-SA"/>
        </w:rPr>
        <w:drawing>
          <wp:anchor distT="0" distB="0" distL="114300" distR="114300" simplePos="0" relativeHeight="251674624" behindDoc="1" locked="0" layoutInCell="1" allowOverlap="1">
            <wp:simplePos x="0" y="0"/>
            <wp:positionH relativeFrom="column">
              <wp:posOffset>53975</wp:posOffset>
            </wp:positionH>
            <wp:positionV relativeFrom="paragraph">
              <wp:posOffset>364490</wp:posOffset>
            </wp:positionV>
            <wp:extent cx="2012315" cy="1772920"/>
            <wp:effectExtent l="304800" t="266700" r="330835" b="265430"/>
            <wp:wrapTight wrapText="bothSides">
              <wp:wrapPolygon edited="0">
                <wp:start x="2045" y="-3249"/>
                <wp:lineTo x="409" y="-2785"/>
                <wp:lineTo x="-2454" y="-464"/>
                <wp:lineTo x="-3272" y="7891"/>
                <wp:lineTo x="-3067" y="22745"/>
                <wp:lineTo x="-1431" y="24834"/>
                <wp:lineTo x="-1022" y="24834"/>
                <wp:lineTo x="19835" y="24834"/>
                <wp:lineTo x="20448" y="24834"/>
                <wp:lineTo x="23311" y="22977"/>
                <wp:lineTo x="23311" y="22745"/>
                <wp:lineTo x="23515" y="22745"/>
                <wp:lineTo x="24947" y="19264"/>
                <wp:lineTo x="24947" y="696"/>
                <wp:lineTo x="25151" y="-464"/>
                <wp:lineTo x="23720" y="-2785"/>
                <wp:lineTo x="22697" y="-3249"/>
                <wp:lineTo x="2045" y="-3249"/>
              </wp:wrapPolygon>
            </wp:wrapTight>
            <wp:docPr id="28" name="صورة 1" descr="خاص أ"/>
            <wp:cNvGraphicFramePr/>
            <a:graphic xmlns:a="http://schemas.openxmlformats.org/drawingml/2006/main">
              <a:graphicData uri="http://schemas.openxmlformats.org/drawingml/2006/picture">
                <pic:pic xmlns:pic="http://schemas.openxmlformats.org/drawingml/2006/picture">
                  <pic:nvPicPr>
                    <pic:cNvPr id="173070" name="Picture 14" descr="خاص أ"/>
                    <pic:cNvPicPr>
                      <a:picLocks noGrp="1" noChangeAspect="1" noChangeArrowheads="1"/>
                    </pic:cNvPicPr>
                  </pic:nvPicPr>
                  <pic:blipFill>
                    <a:blip r:embed="rId17" cstate="email"/>
                    <a:srcRect/>
                    <a:stretch>
                      <a:fillRect/>
                    </a:stretch>
                  </pic:blipFill>
                  <pic:spPr bwMode="auto">
                    <a:xfrm>
                      <a:off x="0" y="0"/>
                      <a:ext cx="2012315" cy="177292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Pr="00A77220">
        <w:rPr>
          <w:rFonts w:eastAsia="MS Mincho" w:cs="Simplified Arabic" w:hint="cs"/>
          <w:szCs w:val="28"/>
          <w:rtl/>
        </w:rPr>
        <w:t xml:space="preserve">بتدهور معظم الغابات السورية وبشكل سريع. </w:t>
      </w:r>
    </w:p>
    <w:p w:rsidR="00203846" w:rsidRPr="00A77220" w:rsidRDefault="00203846" w:rsidP="00203846">
      <w:pPr>
        <w:spacing w:before="60" w:after="60"/>
        <w:jc w:val="both"/>
        <w:rPr>
          <w:rFonts w:eastAsia="MS Mincho" w:cs="Simplified Arabic"/>
          <w:szCs w:val="28"/>
          <w:rtl/>
        </w:rPr>
      </w:pPr>
      <w:r w:rsidRPr="00A77220">
        <w:rPr>
          <w:rFonts w:eastAsia="MS Mincho" w:cs="Simplified Arabic" w:hint="cs"/>
          <w:szCs w:val="28"/>
          <w:rtl/>
        </w:rPr>
        <w:t>في بعض الأحيان يشكل الفقر الدافع الرئيس وراء إزالة الغابات و خاصة الغابات السنديانية حيث يقوم الكثير من الأشخاص في مناطق عديدة من محافظات اللاذقية، إدلب، حماه، و طرطوس بقطع أشجار و شجيرات السنديان و تفحيمها و بيعها</w:t>
      </w:r>
      <w:r>
        <w:rPr>
          <w:rFonts w:eastAsia="MS Mincho" w:cs="Simplified Arabic" w:hint="cs"/>
          <w:szCs w:val="28"/>
          <w:rtl/>
        </w:rPr>
        <w:t>.</w:t>
      </w:r>
    </w:p>
    <w:p w:rsidR="00203846" w:rsidRPr="00A77220" w:rsidRDefault="00203846" w:rsidP="00203846">
      <w:pPr>
        <w:spacing w:before="60" w:after="60"/>
        <w:jc w:val="both"/>
        <w:rPr>
          <w:rFonts w:eastAsia="MS Mincho" w:cs="Simplified Arabic"/>
          <w:szCs w:val="28"/>
          <w:rtl/>
        </w:rPr>
      </w:pPr>
      <w:r w:rsidRPr="00A77220">
        <w:rPr>
          <w:rFonts w:eastAsia="MS Mincho" w:cs="Simplified Arabic" w:hint="cs"/>
          <w:b/>
          <w:bCs/>
          <w:noProof/>
          <w:szCs w:val="28"/>
          <w:rtl/>
          <w:lang w:eastAsia="en-US" w:bidi="ar-SA"/>
        </w:rPr>
        <w:drawing>
          <wp:anchor distT="0" distB="0" distL="114300" distR="114300" simplePos="0" relativeHeight="251664384" behindDoc="1" locked="0" layoutInCell="1" allowOverlap="1">
            <wp:simplePos x="0" y="0"/>
            <wp:positionH relativeFrom="column">
              <wp:posOffset>-273050</wp:posOffset>
            </wp:positionH>
            <wp:positionV relativeFrom="paragraph">
              <wp:posOffset>269875</wp:posOffset>
            </wp:positionV>
            <wp:extent cx="3225165" cy="2402205"/>
            <wp:effectExtent l="95250" t="0" r="222885" b="188595"/>
            <wp:wrapTight wrapText="bothSides">
              <wp:wrapPolygon edited="0">
                <wp:start x="4593" y="1713"/>
                <wp:lineTo x="3572" y="1884"/>
                <wp:lineTo x="1531" y="3597"/>
                <wp:lineTo x="1531" y="4454"/>
                <wp:lineTo x="510" y="9935"/>
                <wp:lineTo x="-128" y="12676"/>
                <wp:lineTo x="-638" y="15416"/>
                <wp:lineTo x="-638" y="19356"/>
                <wp:lineTo x="1914" y="20898"/>
                <wp:lineTo x="15565" y="23296"/>
                <wp:lineTo x="16969" y="23296"/>
                <wp:lineTo x="18500" y="23296"/>
                <wp:lineTo x="19393" y="23296"/>
                <wp:lineTo x="21689" y="21583"/>
                <wp:lineTo x="21562" y="20898"/>
                <wp:lineTo x="22072" y="18328"/>
                <wp:lineTo x="22072" y="18157"/>
                <wp:lineTo x="22200" y="15588"/>
                <wp:lineTo x="22200" y="15416"/>
                <wp:lineTo x="22455" y="12847"/>
                <wp:lineTo x="22455" y="12676"/>
                <wp:lineTo x="22710" y="10106"/>
                <wp:lineTo x="22710" y="9935"/>
                <wp:lineTo x="22965" y="7366"/>
                <wp:lineTo x="22965" y="7194"/>
                <wp:lineTo x="23093" y="7194"/>
                <wp:lineTo x="22710" y="5310"/>
                <wp:lineTo x="22327" y="4454"/>
                <wp:lineTo x="22582" y="2912"/>
                <wp:lineTo x="19010" y="2227"/>
                <wp:lineTo x="6252" y="1713"/>
                <wp:lineTo x="4593" y="1713"/>
              </wp:wrapPolygon>
            </wp:wrapTight>
            <wp:docPr id="20" name="صورة 37" descr="grazining 1 btamou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razining 1 btamoush"/>
                    <pic:cNvPicPr>
                      <a:picLocks noChangeAspect="1" noChangeArrowheads="1"/>
                    </pic:cNvPicPr>
                  </pic:nvPicPr>
                  <pic:blipFill>
                    <a:blip r:embed="rId18" cstate="email"/>
                    <a:srcRect/>
                    <a:stretch>
                      <a:fillRect/>
                    </a:stretch>
                  </pic:blipFill>
                  <pic:spPr bwMode="auto">
                    <a:xfrm>
                      <a:off x="0" y="0"/>
                      <a:ext cx="3225165" cy="240220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Pr="00A77220">
        <w:rPr>
          <w:rFonts w:eastAsia="MS Mincho" w:cs="Simplified Arabic" w:hint="cs"/>
          <w:b/>
          <w:bCs/>
          <w:szCs w:val="28"/>
          <w:rtl/>
        </w:rPr>
        <w:t>الرعي الجائر:</w:t>
      </w:r>
      <w:r w:rsidRPr="00A77220">
        <w:rPr>
          <w:rFonts w:eastAsia="MS Mincho" w:cs="Simplified Arabic" w:hint="cs"/>
          <w:szCs w:val="28"/>
          <w:rtl/>
        </w:rPr>
        <w:t xml:space="preserve"> تبدأ المشكلة في الرعي عندما تزيد الحمولة الرعوية عن قدرة الغابة على إنتاج الأعلاف (أعشاب، أوراق، ثمار)، أو عندما تكون الغابة في مرحلة مبكرة من النمو (غراس، ماكي) فتمنع هذه الحيوانات نمو الغراس والجنبات والشجيرات بشكل سليم، مما يؤدي إلى إخلال في التوازن التي تعيش به </w:t>
      </w:r>
      <w:r w:rsidRPr="00A77220">
        <w:rPr>
          <w:rFonts w:eastAsia="MS Mincho" w:cs="Simplified Arabic" w:hint="cs"/>
          <w:szCs w:val="28"/>
          <w:rtl/>
        </w:rPr>
        <w:lastRenderedPageBreak/>
        <w:t>الغابة، فتبدأ الأنواع المستساغة رعويا بالانخفاض تدريجيا ومن ثم الزوال وتحل محلها الأنواع الشوكية والغير مستساغة إضافة إلى الأنواع الجفافية الناتجة عن التدهور الحاصل للنبت والتربة في الغابة تحت تأثير الرعي المتواصل. وتعتبر الأبقار أقل الحيوانات ضررا بالغابة، ومن ثم تأتي الأغنام فالماعز الذي يعتبر أشد الحيوانات خطرا على الغابات.</w:t>
      </w:r>
    </w:p>
    <w:p w:rsidR="00203846" w:rsidRPr="00A77220" w:rsidRDefault="00203846" w:rsidP="00203846">
      <w:pPr>
        <w:spacing w:before="60" w:after="60"/>
        <w:jc w:val="both"/>
        <w:rPr>
          <w:rFonts w:eastAsia="MS Mincho" w:cs="Simplified Arabic"/>
          <w:szCs w:val="28"/>
        </w:rPr>
      </w:pPr>
      <w:r w:rsidRPr="00A77220">
        <w:rPr>
          <w:rFonts w:eastAsia="MS Mincho" w:cs="Simplified Arabic" w:hint="cs"/>
          <w:b/>
          <w:bCs/>
          <w:szCs w:val="28"/>
          <w:rtl/>
        </w:rPr>
        <w:t>قطع الغابات و كسر الأراضي:</w:t>
      </w:r>
      <w:r w:rsidRPr="00A77220">
        <w:rPr>
          <w:rFonts w:eastAsia="MS Mincho" w:cs="Simplified Arabic" w:hint="cs"/>
          <w:szCs w:val="28"/>
          <w:rtl/>
        </w:rPr>
        <w:t xml:space="preserve"> يرتبط هذا التعدي ارتباطا وثيقا بأمور ثلاثة هي: (1) النظام الاقتصادي السائد في المجتمعات التي تقطن الحراج، (2) طبيعة الأراضي التي يحتلها الحراج، و (3) بالوضع الاقتصادي لسكان المناطق الحراجية. </w:t>
      </w:r>
    </w:p>
    <w:p w:rsidR="00203846" w:rsidRPr="00A77220" w:rsidRDefault="00203846" w:rsidP="00203846">
      <w:pPr>
        <w:spacing w:before="60" w:after="60"/>
        <w:jc w:val="both"/>
        <w:rPr>
          <w:rFonts w:eastAsia="MS Mincho" w:cs="Simplified Arabic"/>
          <w:szCs w:val="28"/>
        </w:rPr>
      </w:pPr>
      <w:r w:rsidRPr="00A77220">
        <w:rPr>
          <w:rFonts w:eastAsia="MS Mincho" w:cs="Simplified Arabic" w:hint="cs"/>
          <w:szCs w:val="28"/>
          <w:rtl/>
        </w:rPr>
        <w:t>فإذا كان النظام الاقتصادي السائد هو النظام الزراعي بامتياز وكانت الأراضي التي تحتلها الغابات أراض خصبة زراعيا كان التعدي أكبر وأخطر، وتكمن خطورته في سورية بشكل خاص بأن الأراضي التي تكسر (تتحول إلى أراضي زراعية) تخرج من حساب المساحة الفعلية للحراج وتدخل لحساب مساحات الأراضي الزراعية، و هذا ما حصل بالنسبة للغابات السورية التي كانت منتشرة على طول الشريط الساحلي 0و في العديد من المناطق حيث تتدا</w:t>
      </w:r>
      <w:r>
        <w:rPr>
          <w:rFonts w:eastAsia="MS Mincho" w:cs="Simplified Arabic" w:hint="cs"/>
          <w:szCs w:val="28"/>
          <w:rtl/>
        </w:rPr>
        <w:t>خل الحيازات الزراعية مع الغابات</w:t>
      </w:r>
      <w:r w:rsidRPr="00A77220">
        <w:rPr>
          <w:rFonts w:eastAsia="MS Mincho" w:cs="Simplified Arabic" w:hint="cs"/>
          <w:szCs w:val="28"/>
          <w:rtl/>
        </w:rPr>
        <w:t xml:space="preserve"> حيث أزيل القسم الأكبر منها نظراً لكونها صالحة للزراعة، و كذلك الأمر بالنسبة للمرتفعات المنخفضة في جبل الأكراد في حلب.</w:t>
      </w:r>
    </w:p>
    <w:p w:rsidR="00203846" w:rsidRPr="0095581B" w:rsidRDefault="00203846" w:rsidP="00203846">
      <w:pPr>
        <w:jc w:val="both"/>
        <w:rPr>
          <w:rFonts w:cs="Simplified Arabic"/>
          <w:sz w:val="28"/>
          <w:szCs w:val="28"/>
          <w:rtl/>
        </w:rPr>
      </w:pPr>
    </w:p>
    <w:p w:rsidR="00203846" w:rsidRPr="00A77220" w:rsidRDefault="00203846" w:rsidP="00203846">
      <w:pPr>
        <w:pStyle w:val="Heading1"/>
        <w:jc w:val="both"/>
        <w:rPr>
          <w:rFonts w:cs="Monotype Koufi"/>
          <w:b/>
          <w:bCs/>
          <w:sz w:val="32"/>
          <w:szCs w:val="36"/>
          <w:rtl/>
        </w:rPr>
      </w:pPr>
      <w:bookmarkStart w:id="5" w:name="_Toc184984120"/>
      <w:bookmarkStart w:id="6" w:name="_Toc201329749"/>
      <w:r w:rsidRPr="00A77220">
        <w:rPr>
          <w:rFonts w:cs="Monotype Koufi" w:hint="cs"/>
          <w:b/>
          <w:bCs/>
          <w:sz w:val="32"/>
          <w:szCs w:val="36"/>
          <w:rtl/>
        </w:rPr>
        <w:t xml:space="preserve">4- إدارة الغابات </w:t>
      </w:r>
      <w:r w:rsidRPr="00A77220">
        <w:rPr>
          <w:rFonts w:cs="Monotype Koufi"/>
          <w:b/>
          <w:bCs/>
          <w:sz w:val="32"/>
          <w:szCs w:val="36"/>
        </w:rPr>
        <w:t xml:space="preserve"> </w:t>
      </w:r>
      <w:bookmarkEnd w:id="5"/>
      <w:r w:rsidRPr="00A77220">
        <w:rPr>
          <w:rFonts w:cs="Monotype Koufi" w:hint="cs"/>
          <w:b/>
          <w:bCs/>
          <w:sz w:val="32"/>
          <w:szCs w:val="36"/>
          <w:rtl/>
        </w:rPr>
        <w:t>و ملكيتها</w:t>
      </w:r>
      <w:bookmarkEnd w:id="6"/>
    </w:p>
    <w:p w:rsidR="00203846" w:rsidRPr="00A77220" w:rsidRDefault="00203846" w:rsidP="00203846">
      <w:pPr>
        <w:ind w:left="40"/>
        <w:jc w:val="both"/>
        <w:rPr>
          <w:rFonts w:cs="Simplified Arabic"/>
          <w:sz w:val="28"/>
          <w:szCs w:val="28"/>
          <w:rtl/>
        </w:rPr>
      </w:pPr>
      <w:r w:rsidRPr="00A77220">
        <w:rPr>
          <w:rFonts w:cs="Simplified Arabic" w:hint="cs"/>
          <w:sz w:val="28"/>
          <w:szCs w:val="28"/>
          <w:rtl/>
        </w:rPr>
        <w:t xml:space="preserve">تعد مديرية </w:t>
      </w:r>
      <w:r>
        <w:rPr>
          <w:rFonts w:cs="Simplified Arabic" w:hint="cs"/>
          <w:sz w:val="28"/>
          <w:szCs w:val="28"/>
          <w:rtl/>
        </w:rPr>
        <w:t>الحراج</w:t>
      </w:r>
      <w:r w:rsidRPr="00A77220">
        <w:rPr>
          <w:rFonts w:cs="Simplified Arabic" w:hint="cs"/>
          <w:sz w:val="28"/>
          <w:szCs w:val="28"/>
          <w:rtl/>
        </w:rPr>
        <w:t xml:space="preserve">، التابعة لوزارة الزراعة و الإصلاح الزراعي، الهيئة الرسمية المسؤولة عن حماية و استغلال الغابات في سورية. إن 99 % من الغابات الموجودة تعود ملكيتها للدولة، و 90 % منها هي عقارياً </w:t>
      </w:r>
      <w:r w:rsidRPr="00A77220">
        <w:rPr>
          <w:rFonts w:cs="Simplified Arabic"/>
          <w:sz w:val="28"/>
          <w:szCs w:val="28"/>
        </w:rPr>
        <w:t xml:space="preserve">Cadastral </w:t>
      </w:r>
      <w:r w:rsidRPr="00A77220">
        <w:rPr>
          <w:rFonts w:cs="Simplified Arabic" w:hint="cs"/>
          <w:sz w:val="28"/>
          <w:szCs w:val="28"/>
          <w:rtl/>
        </w:rPr>
        <w:t xml:space="preserve"> على أراضي دولة و مسجلة باسم مديرية </w:t>
      </w:r>
      <w:r>
        <w:rPr>
          <w:rFonts w:cs="Simplified Arabic" w:hint="cs"/>
          <w:sz w:val="28"/>
          <w:szCs w:val="28"/>
          <w:rtl/>
        </w:rPr>
        <w:t xml:space="preserve">الحراج </w:t>
      </w:r>
      <w:r w:rsidRPr="00A77220">
        <w:rPr>
          <w:rFonts w:cs="Simplified Arabic" w:hint="cs"/>
          <w:sz w:val="28"/>
          <w:szCs w:val="28"/>
          <w:rtl/>
        </w:rPr>
        <w:t>لذلك تتمتع الغابات بدرجة عالية من الحماية.</w:t>
      </w:r>
    </w:p>
    <w:p w:rsidR="00203846" w:rsidRPr="00A77220" w:rsidRDefault="00203846" w:rsidP="00203846">
      <w:pPr>
        <w:ind w:left="40"/>
        <w:jc w:val="both"/>
        <w:rPr>
          <w:rFonts w:cs="Simplified Arabic"/>
          <w:sz w:val="28"/>
          <w:szCs w:val="28"/>
          <w:rtl/>
        </w:rPr>
      </w:pPr>
      <w:r w:rsidRPr="00A77220">
        <w:rPr>
          <w:rFonts w:cs="Simplified Arabic" w:hint="cs"/>
          <w:sz w:val="28"/>
          <w:szCs w:val="28"/>
          <w:rtl/>
        </w:rPr>
        <w:t xml:space="preserve">تعمل مديرية الغابات على صيانة، حماية و إدارة كافة الغابات السورية، كما تعمل على صيانة التنوع الحيوي ضمن الغابات و تأسيس و إدارة المحميات الطبيعية. كما تقوم بأعمال تربية و تنمية ، كما تقوم بعمليات التشجير للمواقع المحروقة و المتدهورة و تشجير مواقع جديدة. و تقوم بعمليات الحماية </w:t>
      </w:r>
      <w:r>
        <w:rPr>
          <w:rFonts w:cs="Simplified Arabic" w:hint="cs"/>
          <w:sz w:val="28"/>
          <w:szCs w:val="28"/>
          <w:rtl/>
        </w:rPr>
        <w:t>للغابات من الحرائق بشكل أساسي.</w:t>
      </w:r>
    </w:p>
    <w:p w:rsidR="00203846" w:rsidRPr="00A77220" w:rsidRDefault="00203846" w:rsidP="00203846">
      <w:pPr>
        <w:jc w:val="both"/>
        <w:rPr>
          <w:rFonts w:cs="Simplified Arabic"/>
          <w:b/>
          <w:bCs/>
          <w:rtl/>
        </w:rPr>
      </w:pPr>
    </w:p>
    <w:p w:rsidR="00203846" w:rsidRPr="00A77220" w:rsidRDefault="00203846" w:rsidP="00203846">
      <w:pPr>
        <w:pStyle w:val="Heading1"/>
        <w:numPr>
          <w:ilvl w:val="0"/>
          <w:numId w:val="6"/>
        </w:numPr>
        <w:jc w:val="both"/>
        <w:rPr>
          <w:rFonts w:cs="Monotype Koufi"/>
          <w:b/>
          <w:bCs/>
          <w:sz w:val="32"/>
          <w:szCs w:val="36"/>
          <w:rtl/>
        </w:rPr>
      </w:pPr>
      <w:bookmarkStart w:id="7" w:name="_Toc201329750"/>
      <w:r w:rsidRPr="00A77220">
        <w:rPr>
          <w:rFonts w:cs="Monotype Koufi" w:hint="cs"/>
          <w:b/>
          <w:bCs/>
          <w:sz w:val="32"/>
          <w:szCs w:val="36"/>
          <w:rtl/>
        </w:rPr>
        <w:t>قيمة الغابات السورية البيئية و مساهمتها في الاقتصاد الوطني</w:t>
      </w:r>
      <w:bookmarkEnd w:id="7"/>
    </w:p>
    <w:p w:rsidR="00203846" w:rsidRPr="00A77220" w:rsidRDefault="00203846" w:rsidP="00203846">
      <w:pPr>
        <w:ind w:left="40"/>
        <w:jc w:val="both"/>
        <w:rPr>
          <w:rFonts w:cs="Simplified Arabic"/>
          <w:sz w:val="28"/>
          <w:szCs w:val="28"/>
          <w:rtl/>
        </w:rPr>
      </w:pPr>
      <w:r w:rsidRPr="00A77220">
        <w:rPr>
          <w:rFonts w:cs="Simplified Arabic" w:hint="cs"/>
          <w:sz w:val="28"/>
          <w:szCs w:val="28"/>
          <w:rtl/>
        </w:rPr>
        <w:t>لا يوجد معلومات يمكن الاعتماد عليها حول الموارد الحراجية و ذلك بسبب غياب أي جرد فعلي للغابات السورية، و بالتالي من الصعوبة بمكان تقييم دور الغابات بشكل شامل و ذلك من حيث دورها في الاقتصاد الوطني.  و استناداً إلى الإنتاجية السنوية للغابات (أخشاب صناعية، أحطاب وقيد، فحم...) فقد</w:t>
      </w:r>
      <w:r>
        <w:rPr>
          <w:rFonts w:cs="Simplified Arabic" w:hint="cs"/>
          <w:sz w:val="28"/>
          <w:szCs w:val="28"/>
          <w:rtl/>
        </w:rPr>
        <w:t xml:space="preserve"> كانت</w:t>
      </w:r>
      <w:r w:rsidRPr="00A77220">
        <w:rPr>
          <w:rFonts w:cs="Simplified Arabic" w:hint="cs"/>
          <w:sz w:val="28"/>
          <w:szCs w:val="28"/>
          <w:rtl/>
        </w:rPr>
        <w:t xml:space="preserve"> مساهمة الغابات السورية في الاقتصاد الوطني بحوالي 0.01 % من إجمالي الدخل الوطني في سورية. و لكن هذه المعطيات تتجاهل الدور البيئي للغابات و الذي هو أهم بكثير من مساهمتها في الناتج الوطني.</w:t>
      </w:r>
    </w:p>
    <w:p w:rsidR="00203846" w:rsidRPr="006E10AB" w:rsidRDefault="00203846" w:rsidP="00203846">
      <w:pPr>
        <w:ind w:left="40"/>
        <w:jc w:val="both"/>
        <w:rPr>
          <w:rFonts w:cs="Simplified Arabic"/>
          <w:sz w:val="28"/>
          <w:szCs w:val="28"/>
          <w:rtl/>
        </w:rPr>
      </w:pPr>
      <w:r>
        <w:rPr>
          <w:rFonts w:cs="Simplified Arabic" w:hint="cs"/>
          <w:sz w:val="28"/>
          <w:szCs w:val="28"/>
          <w:rtl/>
        </w:rPr>
        <w:t>لقد قدرت</w:t>
      </w:r>
      <w:r w:rsidRPr="00A77220">
        <w:rPr>
          <w:rFonts w:cs="Simplified Arabic" w:hint="cs"/>
          <w:sz w:val="28"/>
          <w:szCs w:val="28"/>
          <w:rtl/>
        </w:rPr>
        <w:t xml:space="preserve"> دراسة حديثة نسبياً، و هي الأولى و الوحيدة من نوعها في سورية، </w:t>
      </w:r>
      <w:r w:rsidRPr="00A77220">
        <w:rPr>
          <w:rFonts w:cs="Simplified Arabic"/>
          <w:sz w:val="28"/>
          <w:szCs w:val="28"/>
        </w:rPr>
        <w:t>(</w:t>
      </w:r>
      <w:r w:rsidRPr="00A77220">
        <w:rPr>
          <w:rFonts w:ascii="Arial" w:hAnsi="Arial" w:cs="Arial"/>
          <w:sz w:val="24"/>
          <w:szCs w:val="24"/>
        </w:rPr>
        <w:t>CAB International, 2005)</w:t>
      </w:r>
      <w:r w:rsidRPr="00A77220">
        <w:rPr>
          <w:rFonts w:cs="Simplified Arabic" w:hint="cs"/>
          <w:sz w:val="28"/>
          <w:szCs w:val="28"/>
          <w:rtl/>
        </w:rPr>
        <w:t xml:space="preserve"> إن القيمة المادية لإجمالي القيم التي تقدمها الغابات السورية سواء كانت قيماً اقتصادية أم بيئية هي بحدود 43 مليار يورو، و يأتي دور الغابات في حماية المساقط المائية (42.5 مليون يورو) في مقدمة القيم أو الفوائد التي تقدمها الغابات السورية، و مثل هذه القيم البيئية غالباً ما يتم تجاهلها كونها قيم غير ملموسة على المدى القريب و كونها صعبة التقدير.</w:t>
      </w:r>
    </w:p>
    <w:p w:rsidR="00203846" w:rsidRPr="00A77220" w:rsidRDefault="00203846" w:rsidP="00203846">
      <w:pPr>
        <w:pStyle w:val="Heading1"/>
        <w:jc w:val="both"/>
        <w:rPr>
          <w:rFonts w:cs="Monotype Koufi"/>
          <w:b/>
          <w:bCs/>
          <w:sz w:val="32"/>
          <w:szCs w:val="36"/>
          <w:rtl/>
        </w:rPr>
      </w:pPr>
      <w:bookmarkStart w:id="8" w:name="_Toc201329752"/>
      <w:r>
        <w:rPr>
          <w:rFonts w:cs="Monotype Koufi" w:hint="cs"/>
          <w:b/>
          <w:bCs/>
          <w:sz w:val="32"/>
          <w:szCs w:val="36"/>
          <w:rtl/>
        </w:rPr>
        <w:t>6</w:t>
      </w:r>
      <w:r w:rsidRPr="00A77220">
        <w:rPr>
          <w:rFonts w:cs="Monotype Koufi" w:hint="cs"/>
          <w:b/>
          <w:bCs/>
          <w:sz w:val="32"/>
          <w:szCs w:val="36"/>
          <w:rtl/>
        </w:rPr>
        <w:t>- الميزان الكربوني للغابات السورية</w:t>
      </w:r>
      <w:bookmarkEnd w:id="8"/>
    </w:p>
    <w:p w:rsidR="00203846" w:rsidRPr="00A77220" w:rsidRDefault="00203846" w:rsidP="00203846">
      <w:pPr>
        <w:jc w:val="both"/>
        <w:rPr>
          <w:rFonts w:cs="Simplified Arabic"/>
          <w:sz w:val="28"/>
          <w:szCs w:val="28"/>
          <w:rtl/>
        </w:rPr>
      </w:pPr>
      <w:r>
        <w:rPr>
          <w:rFonts w:cs="Simplified Arabic" w:hint="cs"/>
          <w:sz w:val="28"/>
          <w:szCs w:val="28"/>
          <w:rtl/>
        </w:rPr>
        <w:t xml:space="preserve">لا تتوفر </w:t>
      </w:r>
      <w:r w:rsidRPr="00A77220">
        <w:rPr>
          <w:rFonts w:cs="Simplified Arabic" w:hint="cs"/>
          <w:sz w:val="28"/>
          <w:szCs w:val="28"/>
          <w:rtl/>
        </w:rPr>
        <w:t xml:space="preserve">المعطيات المطلوبة لتقدير حجم الغابات و الكتلة الحية للخشب، و هما مؤشران حيويان لتقدير قدرة الغابات على تثبيت الكربون، لذلك لا بد من وضع بعض الافتراضات، و إجراء بعض الاستقراءات بالاستناد إلى المعطيات المتوفرة للغابات في بعض الدول المجاورة و الموجودة في ظروف قريبة من الظروف التي توجد فيها الغابات السورية و ذلك بالاستناد إلى </w:t>
      </w:r>
      <w:r w:rsidRPr="00A77220">
        <w:rPr>
          <w:rFonts w:cs="Simplified Arabic" w:hint="cs"/>
          <w:sz w:val="28"/>
          <w:szCs w:val="28"/>
          <w:rtl/>
        </w:rPr>
        <w:lastRenderedPageBreak/>
        <w:t xml:space="preserve">تقريري منظمة الزراعة، و الأغذية للعام 2000، و للعام 2005، و ذلك حول تقييم الموارد الحراجية في مختلف مناطق العالم. </w:t>
      </w:r>
    </w:p>
    <w:p w:rsidR="00203846" w:rsidRPr="00A77220" w:rsidRDefault="00203846" w:rsidP="00203846">
      <w:pPr>
        <w:pStyle w:val="Heading2"/>
        <w:jc w:val="both"/>
        <w:rPr>
          <w:rFonts w:cs="Simplified Arabic"/>
          <w:sz w:val="28"/>
          <w:szCs w:val="28"/>
          <w:rtl/>
        </w:rPr>
      </w:pPr>
      <w:bookmarkStart w:id="9" w:name="_Toc201329753"/>
      <w:r>
        <w:rPr>
          <w:rFonts w:cs="Simplified Arabic" w:hint="cs"/>
          <w:sz w:val="28"/>
          <w:szCs w:val="28"/>
          <w:rtl/>
        </w:rPr>
        <w:t>6</w:t>
      </w:r>
      <w:r w:rsidRPr="00A77220">
        <w:rPr>
          <w:rFonts w:cs="Simplified Arabic" w:hint="cs"/>
          <w:sz w:val="28"/>
          <w:szCs w:val="28"/>
          <w:rtl/>
        </w:rPr>
        <w:t>-1- مخازن الكربون في النظم البيئية الغابوية في سورية</w:t>
      </w:r>
      <w:bookmarkEnd w:id="9"/>
    </w:p>
    <w:p w:rsidR="00203846" w:rsidRPr="00A77220" w:rsidRDefault="00203846" w:rsidP="00203846">
      <w:pPr>
        <w:jc w:val="both"/>
        <w:rPr>
          <w:rFonts w:cs="Simplified Arabic"/>
          <w:sz w:val="28"/>
          <w:szCs w:val="28"/>
          <w:rtl/>
        </w:rPr>
      </w:pPr>
      <w:r w:rsidRPr="00A77220">
        <w:rPr>
          <w:rFonts w:cs="Simplified Arabic" w:hint="cs"/>
          <w:sz w:val="28"/>
          <w:szCs w:val="28"/>
          <w:rtl/>
        </w:rPr>
        <w:t xml:space="preserve">الكتلة الحية في الهكتار الواحد من الغابات السورية هي على المتوسط 28 طن مادة جافة في، و بالتالي تكون إجمالي الكتلة الحية للغابات السورية (جدول 1) فوق سطح الأرض هي: 28 طن مادة جافة في الهكتار × 501000 هكتار = 14028000 طن مادة جافة، و بما أن حوالي 50 % من المادة العضوية الجافة للغابات هي عبارة عن كربون </w:t>
      </w:r>
      <w:r w:rsidRPr="00A77220">
        <w:rPr>
          <w:rFonts w:cs="Simplified Arabic"/>
          <w:sz w:val="28"/>
          <w:szCs w:val="28"/>
        </w:rPr>
        <w:t>(IPCC, 2003)</w:t>
      </w:r>
      <w:r w:rsidRPr="00A77220">
        <w:rPr>
          <w:rFonts w:cs="Simplified Arabic" w:hint="cs"/>
          <w:sz w:val="28"/>
          <w:szCs w:val="28"/>
          <w:rtl/>
        </w:rPr>
        <w:t>، تكون كمية الكربون في الغابات السورية 14028000 × 0.5 = 7014000 طن.</w:t>
      </w:r>
    </w:p>
    <w:p w:rsidR="00203846" w:rsidRPr="00A77220" w:rsidRDefault="00203846" w:rsidP="00203846">
      <w:pPr>
        <w:jc w:val="both"/>
        <w:rPr>
          <w:rFonts w:cs="Simplified Arabic"/>
          <w:sz w:val="28"/>
          <w:szCs w:val="28"/>
          <w:rtl/>
        </w:rPr>
      </w:pPr>
      <w:r w:rsidRPr="00A77220">
        <w:rPr>
          <w:rFonts w:cs="Simplified Arabic" w:hint="cs"/>
          <w:sz w:val="28"/>
          <w:szCs w:val="28"/>
          <w:rtl/>
        </w:rPr>
        <w:t xml:space="preserve">بما </w:t>
      </w:r>
      <w:r>
        <w:rPr>
          <w:rFonts w:cs="Simplified Arabic" w:hint="cs"/>
          <w:sz w:val="28"/>
          <w:szCs w:val="28"/>
          <w:rtl/>
        </w:rPr>
        <w:t xml:space="preserve">أن </w:t>
      </w:r>
      <w:r w:rsidRPr="00A77220">
        <w:rPr>
          <w:rFonts w:cs="Simplified Arabic" w:hint="cs"/>
          <w:sz w:val="28"/>
          <w:szCs w:val="28"/>
          <w:rtl/>
        </w:rPr>
        <w:t xml:space="preserve">الكربون في النظم البيئية الحراجية يكون حسب </w:t>
      </w:r>
      <w:r w:rsidRPr="00A77220">
        <w:rPr>
          <w:rFonts w:cs="Simplified Arabic"/>
          <w:sz w:val="28"/>
          <w:szCs w:val="28"/>
        </w:rPr>
        <w:t>(IPCC, 2003)</w:t>
      </w:r>
      <w:r w:rsidRPr="00A77220">
        <w:rPr>
          <w:rFonts w:cs="Simplified Arabic" w:hint="cs"/>
          <w:sz w:val="28"/>
          <w:szCs w:val="28"/>
          <w:rtl/>
        </w:rPr>
        <w:t xml:space="preserve"> موزعاً على الشكل التالي:</w:t>
      </w:r>
    </w:p>
    <w:p w:rsidR="00203846" w:rsidRPr="00A77220" w:rsidRDefault="00203846" w:rsidP="00203846">
      <w:pPr>
        <w:numPr>
          <w:ilvl w:val="0"/>
          <w:numId w:val="2"/>
        </w:numPr>
        <w:jc w:val="both"/>
        <w:rPr>
          <w:rFonts w:cs="Simplified Arabic"/>
          <w:sz w:val="28"/>
          <w:szCs w:val="28"/>
          <w:rtl/>
        </w:rPr>
      </w:pPr>
      <w:r w:rsidRPr="00A77220">
        <w:rPr>
          <w:rFonts w:cs="Simplified Arabic" w:hint="cs"/>
          <w:sz w:val="28"/>
          <w:szCs w:val="28"/>
          <w:rtl/>
        </w:rPr>
        <w:t>44 % في الكتلة الحية فوق سطح الأرض،</w:t>
      </w:r>
    </w:p>
    <w:p w:rsidR="00203846" w:rsidRPr="00A77220" w:rsidRDefault="00203846" w:rsidP="00203846">
      <w:pPr>
        <w:numPr>
          <w:ilvl w:val="0"/>
          <w:numId w:val="2"/>
        </w:numPr>
        <w:jc w:val="both"/>
        <w:rPr>
          <w:rFonts w:cs="Simplified Arabic"/>
          <w:sz w:val="28"/>
          <w:szCs w:val="28"/>
        </w:rPr>
      </w:pPr>
      <w:r w:rsidRPr="00A77220">
        <w:rPr>
          <w:rFonts w:cs="Simplified Arabic" w:hint="cs"/>
          <w:sz w:val="28"/>
          <w:szCs w:val="28"/>
          <w:rtl/>
        </w:rPr>
        <w:t>6 % في الخشب الميت،</w:t>
      </w:r>
    </w:p>
    <w:p w:rsidR="00203846" w:rsidRPr="00A77220" w:rsidRDefault="00203846" w:rsidP="00203846">
      <w:pPr>
        <w:numPr>
          <w:ilvl w:val="0"/>
          <w:numId w:val="2"/>
        </w:numPr>
        <w:jc w:val="both"/>
        <w:rPr>
          <w:rFonts w:cs="Simplified Arabic"/>
          <w:sz w:val="28"/>
          <w:szCs w:val="28"/>
        </w:rPr>
      </w:pPr>
      <w:r w:rsidRPr="00A77220">
        <w:rPr>
          <w:rFonts w:cs="Simplified Arabic" w:hint="cs"/>
          <w:sz w:val="28"/>
          <w:szCs w:val="28"/>
          <w:rtl/>
        </w:rPr>
        <w:t>46 % في التربة على عمق 30 سم،</w:t>
      </w:r>
    </w:p>
    <w:p w:rsidR="00203846" w:rsidRPr="00A77220" w:rsidRDefault="00203846" w:rsidP="00203846">
      <w:pPr>
        <w:numPr>
          <w:ilvl w:val="0"/>
          <w:numId w:val="2"/>
        </w:numPr>
        <w:jc w:val="both"/>
        <w:rPr>
          <w:rFonts w:cs="Simplified Arabic"/>
          <w:sz w:val="28"/>
          <w:szCs w:val="28"/>
        </w:rPr>
      </w:pPr>
      <w:r w:rsidRPr="00A77220">
        <w:rPr>
          <w:rFonts w:cs="Simplified Arabic" w:hint="cs"/>
          <w:sz w:val="28"/>
          <w:szCs w:val="28"/>
          <w:rtl/>
        </w:rPr>
        <w:t>4 % في الفرشة،</w:t>
      </w:r>
    </w:p>
    <w:p w:rsidR="00203846" w:rsidRPr="005A217E" w:rsidRDefault="00203846" w:rsidP="00203846">
      <w:pPr>
        <w:jc w:val="both"/>
        <w:rPr>
          <w:rFonts w:cs="Simplified Arabic"/>
          <w:b/>
          <w:bCs/>
          <w:sz w:val="28"/>
          <w:szCs w:val="28"/>
          <w:rtl/>
        </w:rPr>
      </w:pPr>
      <w:r w:rsidRPr="00A77220">
        <w:rPr>
          <w:rFonts w:cs="Simplified Arabic" w:hint="cs"/>
          <w:b/>
          <w:bCs/>
          <w:sz w:val="28"/>
          <w:szCs w:val="28"/>
          <w:rtl/>
        </w:rPr>
        <w:t xml:space="preserve">بالتالي فإن كمية الكربون في المكونات المختلفة من النظم البيئية الحراجية في سورية هي على النحو الموضح في الجدول </w:t>
      </w:r>
      <w:r>
        <w:rPr>
          <w:rFonts w:cs="Simplified Arabic" w:hint="cs"/>
          <w:b/>
          <w:bCs/>
          <w:sz w:val="28"/>
          <w:szCs w:val="28"/>
          <w:rtl/>
        </w:rPr>
        <w:t>التالي</w:t>
      </w:r>
    </w:p>
    <w:p w:rsidR="00203846" w:rsidRDefault="00203846" w:rsidP="00203846">
      <w:pPr>
        <w:jc w:val="both"/>
        <w:rPr>
          <w:rFonts w:cs="Akhbar MT"/>
          <w:b/>
          <w:bCs/>
          <w:sz w:val="24"/>
          <w:szCs w:val="24"/>
          <w:rtl/>
        </w:rPr>
      </w:pPr>
      <w:r w:rsidRPr="00A77220">
        <w:rPr>
          <w:rFonts w:cs="Akhbar MT" w:hint="cs"/>
          <w:b/>
          <w:bCs/>
          <w:sz w:val="24"/>
          <w:szCs w:val="24"/>
          <w:rtl/>
        </w:rPr>
        <w:t>جدول مخازن الكربون في النظم البيئية الحراجية في سورية.</w:t>
      </w:r>
    </w:p>
    <w:p w:rsidR="00203846" w:rsidRDefault="00203846" w:rsidP="00203846">
      <w:pPr>
        <w:jc w:val="both"/>
        <w:rPr>
          <w:rFonts w:cs="Akhbar MT"/>
          <w:b/>
          <w:bCs/>
          <w:sz w:val="24"/>
          <w:szCs w:val="24"/>
          <w:rtl/>
        </w:rPr>
      </w:pPr>
    </w:p>
    <w:p w:rsidR="00203846" w:rsidRPr="00A77220" w:rsidRDefault="00203846" w:rsidP="00203846">
      <w:pPr>
        <w:jc w:val="both"/>
        <w:rPr>
          <w:rFonts w:cs="Akhbar MT"/>
          <w:b/>
          <w:bCs/>
          <w:sz w:val="24"/>
          <w:szCs w:val="24"/>
          <w:rtl/>
        </w:rPr>
      </w:pPr>
    </w:p>
    <w:tbl>
      <w:tblPr>
        <w:tblStyle w:val="TableGrid"/>
        <w:tblpPr w:leftFromText="180" w:rightFromText="180" w:horzAnchor="margin" w:tblpXSpec="center" w:tblpY="686"/>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4241"/>
        <w:gridCol w:w="2330"/>
      </w:tblGrid>
      <w:tr w:rsidR="00203846" w:rsidRPr="00A77220" w:rsidTr="00151857">
        <w:tc>
          <w:tcPr>
            <w:tcW w:w="4241"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203846" w:rsidRPr="00A77220" w:rsidRDefault="00203846" w:rsidP="00151857">
            <w:pPr>
              <w:jc w:val="center"/>
              <w:rPr>
                <w:rFonts w:cs="Simplified Arabic"/>
                <w:sz w:val="28"/>
                <w:szCs w:val="28"/>
                <w:rtl/>
              </w:rPr>
            </w:pPr>
            <w:r w:rsidRPr="005A217E">
              <w:rPr>
                <w:rFonts w:cs="Simplified Arabic" w:hint="cs"/>
                <w:b/>
                <w:bCs/>
                <w:sz w:val="28"/>
                <w:szCs w:val="28"/>
                <w:rtl/>
              </w:rPr>
              <w:t>المكون</w:t>
            </w:r>
          </w:p>
        </w:tc>
        <w:tc>
          <w:tcPr>
            <w:tcW w:w="2330"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203846" w:rsidRPr="00A77220" w:rsidRDefault="00203846" w:rsidP="00151857">
            <w:pPr>
              <w:jc w:val="center"/>
              <w:rPr>
                <w:rFonts w:cs="Simplified Arabic"/>
                <w:sz w:val="28"/>
                <w:szCs w:val="28"/>
                <w:rtl/>
              </w:rPr>
            </w:pPr>
            <w:r w:rsidRPr="005A217E">
              <w:rPr>
                <w:rFonts w:cs="Simplified Arabic" w:hint="cs"/>
                <w:b/>
                <w:bCs/>
                <w:sz w:val="28"/>
                <w:szCs w:val="28"/>
                <w:rtl/>
              </w:rPr>
              <w:t>كمية الكربون (طن)</w:t>
            </w:r>
          </w:p>
        </w:tc>
      </w:tr>
      <w:tr w:rsidR="00203846" w:rsidRPr="00A77220" w:rsidTr="00151857">
        <w:tc>
          <w:tcPr>
            <w:tcW w:w="4241" w:type="dxa"/>
            <w:tcBorders>
              <w:top w:val="double" w:sz="4" w:space="0" w:color="auto"/>
            </w:tcBorders>
          </w:tcPr>
          <w:p w:rsidR="00203846" w:rsidRPr="00A77220" w:rsidRDefault="00203846" w:rsidP="00151857">
            <w:pPr>
              <w:jc w:val="center"/>
              <w:rPr>
                <w:rFonts w:cs="Simplified Arabic"/>
                <w:sz w:val="28"/>
                <w:szCs w:val="28"/>
                <w:rtl/>
              </w:rPr>
            </w:pPr>
            <w:r w:rsidRPr="00A77220">
              <w:rPr>
                <w:rFonts w:cs="Simplified Arabic" w:hint="cs"/>
                <w:sz w:val="28"/>
                <w:szCs w:val="28"/>
                <w:rtl/>
              </w:rPr>
              <w:t>الكتلة الحية فوق سطح الأرض</w:t>
            </w:r>
          </w:p>
        </w:tc>
        <w:tc>
          <w:tcPr>
            <w:tcW w:w="2330" w:type="dxa"/>
            <w:tcBorders>
              <w:top w:val="double" w:sz="4" w:space="0" w:color="auto"/>
            </w:tcBorders>
          </w:tcPr>
          <w:p w:rsidR="00203846" w:rsidRPr="00A77220" w:rsidRDefault="00203846" w:rsidP="00151857">
            <w:pPr>
              <w:jc w:val="center"/>
              <w:rPr>
                <w:rFonts w:cs="Simplified Arabic"/>
                <w:sz w:val="28"/>
                <w:szCs w:val="28"/>
                <w:rtl/>
              </w:rPr>
            </w:pPr>
            <w:r w:rsidRPr="00A77220">
              <w:rPr>
                <w:rFonts w:cs="Simplified Arabic" w:hint="cs"/>
                <w:sz w:val="28"/>
                <w:szCs w:val="28"/>
                <w:rtl/>
              </w:rPr>
              <w:t>7014000</w:t>
            </w:r>
          </w:p>
        </w:tc>
      </w:tr>
      <w:tr w:rsidR="00203846" w:rsidRPr="00A77220" w:rsidTr="00151857">
        <w:tc>
          <w:tcPr>
            <w:tcW w:w="4241" w:type="dxa"/>
          </w:tcPr>
          <w:p w:rsidR="00203846" w:rsidRPr="00A77220" w:rsidRDefault="00203846" w:rsidP="00151857">
            <w:pPr>
              <w:jc w:val="center"/>
              <w:rPr>
                <w:rFonts w:cs="Simplified Arabic"/>
                <w:sz w:val="28"/>
                <w:szCs w:val="28"/>
                <w:rtl/>
              </w:rPr>
            </w:pPr>
            <w:r w:rsidRPr="00A77220">
              <w:rPr>
                <w:rFonts w:cs="Simplified Arabic" w:hint="cs"/>
                <w:sz w:val="28"/>
                <w:szCs w:val="28"/>
                <w:rtl/>
              </w:rPr>
              <w:t>الخشب الميت</w:t>
            </w:r>
          </w:p>
        </w:tc>
        <w:tc>
          <w:tcPr>
            <w:tcW w:w="2330" w:type="dxa"/>
            <w:vAlign w:val="bottom"/>
          </w:tcPr>
          <w:p w:rsidR="00203846" w:rsidRPr="00A77220" w:rsidRDefault="00203846" w:rsidP="00151857">
            <w:pPr>
              <w:jc w:val="center"/>
              <w:rPr>
                <w:sz w:val="28"/>
                <w:szCs w:val="28"/>
              </w:rPr>
            </w:pPr>
            <w:r w:rsidRPr="00A77220">
              <w:rPr>
                <w:sz w:val="28"/>
                <w:szCs w:val="28"/>
                <w:rtl/>
              </w:rPr>
              <w:t>9564545.455</w:t>
            </w:r>
          </w:p>
        </w:tc>
      </w:tr>
      <w:tr w:rsidR="00203846" w:rsidRPr="00A77220" w:rsidTr="00151857">
        <w:tc>
          <w:tcPr>
            <w:tcW w:w="4241" w:type="dxa"/>
          </w:tcPr>
          <w:p w:rsidR="00203846" w:rsidRPr="00A77220" w:rsidRDefault="00203846" w:rsidP="00151857">
            <w:pPr>
              <w:jc w:val="center"/>
              <w:rPr>
                <w:rFonts w:cs="Simplified Arabic"/>
                <w:sz w:val="28"/>
                <w:szCs w:val="28"/>
                <w:rtl/>
              </w:rPr>
            </w:pPr>
            <w:r w:rsidRPr="00A77220">
              <w:rPr>
                <w:rFonts w:cs="Simplified Arabic" w:hint="cs"/>
                <w:sz w:val="28"/>
                <w:szCs w:val="28"/>
                <w:rtl/>
              </w:rPr>
              <w:t>التربة على عمق 30 سم</w:t>
            </w:r>
          </w:p>
        </w:tc>
        <w:tc>
          <w:tcPr>
            <w:tcW w:w="2330" w:type="dxa"/>
            <w:vAlign w:val="bottom"/>
          </w:tcPr>
          <w:p w:rsidR="00203846" w:rsidRPr="00A77220" w:rsidRDefault="00203846" w:rsidP="00151857">
            <w:pPr>
              <w:jc w:val="center"/>
              <w:rPr>
                <w:sz w:val="28"/>
                <w:szCs w:val="28"/>
              </w:rPr>
            </w:pPr>
            <w:r w:rsidRPr="00A77220">
              <w:rPr>
                <w:sz w:val="28"/>
                <w:szCs w:val="28"/>
                <w:rtl/>
              </w:rPr>
              <w:t>7332818.182</w:t>
            </w:r>
          </w:p>
        </w:tc>
      </w:tr>
      <w:tr w:rsidR="00203846" w:rsidRPr="00A77220" w:rsidTr="00151857">
        <w:tc>
          <w:tcPr>
            <w:tcW w:w="4241" w:type="dxa"/>
          </w:tcPr>
          <w:p w:rsidR="00203846" w:rsidRPr="00A77220" w:rsidRDefault="00203846" w:rsidP="00151857">
            <w:pPr>
              <w:jc w:val="center"/>
              <w:rPr>
                <w:rFonts w:cs="Simplified Arabic"/>
                <w:sz w:val="28"/>
                <w:szCs w:val="28"/>
                <w:rtl/>
              </w:rPr>
            </w:pPr>
            <w:r w:rsidRPr="00A77220">
              <w:rPr>
                <w:rFonts w:cs="Simplified Arabic" w:hint="cs"/>
                <w:sz w:val="28"/>
                <w:szCs w:val="28"/>
                <w:rtl/>
              </w:rPr>
              <w:t>الفرشة</w:t>
            </w:r>
          </w:p>
        </w:tc>
        <w:tc>
          <w:tcPr>
            <w:tcW w:w="2330" w:type="dxa"/>
            <w:vAlign w:val="bottom"/>
          </w:tcPr>
          <w:p w:rsidR="00203846" w:rsidRPr="00A77220" w:rsidRDefault="00203846" w:rsidP="00151857">
            <w:pPr>
              <w:jc w:val="center"/>
              <w:rPr>
                <w:sz w:val="28"/>
                <w:szCs w:val="28"/>
              </w:rPr>
            </w:pPr>
            <w:r w:rsidRPr="00A77220">
              <w:rPr>
                <w:sz w:val="28"/>
                <w:szCs w:val="28"/>
                <w:rtl/>
              </w:rPr>
              <w:t>637636.3636</w:t>
            </w:r>
          </w:p>
        </w:tc>
      </w:tr>
      <w:tr w:rsidR="00203846" w:rsidRPr="00A77220" w:rsidTr="00151857">
        <w:tc>
          <w:tcPr>
            <w:tcW w:w="4241" w:type="dxa"/>
          </w:tcPr>
          <w:p w:rsidR="00203846" w:rsidRPr="00A77220" w:rsidRDefault="00203846" w:rsidP="00151857">
            <w:pPr>
              <w:jc w:val="center"/>
              <w:rPr>
                <w:rFonts w:cs="Simplified Arabic"/>
                <w:b/>
                <w:bCs/>
                <w:sz w:val="28"/>
                <w:szCs w:val="28"/>
                <w:rtl/>
              </w:rPr>
            </w:pPr>
            <w:r w:rsidRPr="00A77220">
              <w:rPr>
                <w:rFonts w:cs="Simplified Arabic" w:hint="cs"/>
                <w:b/>
                <w:bCs/>
                <w:sz w:val="28"/>
                <w:szCs w:val="28"/>
                <w:rtl/>
              </w:rPr>
              <w:t>الإجمالي</w:t>
            </w:r>
          </w:p>
        </w:tc>
        <w:tc>
          <w:tcPr>
            <w:tcW w:w="2330" w:type="dxa"/>
            <w:vAlign w:val="bottom"/>
          </w:tcPr>
          <w:p w:rsidR="00203846" w:rsidRPr="00A77220" w:rsidRDefault="00203846" w:rsidP="00151857">
            <w:pPr>
              <w:jc w:val="center"/>
              <w:rPr>
                <w:b/>
                <w:bCs/>
                <w:sz w:val="28"/>
                <w:szCs w:val="28"/>
              </w:rPr>
            </w:pPr>
            <w:r w:rsidRPr="00A77220">
              <w:rPr>
                <w:b/>
                <w:bCs/>
                <w:sz w:val="28"/>
                <w:szCs w:val="28"/>
                <w:rtl/>
              </w:rPr>
              <w:t>15940909.09</w:t>
            </w:r>
          </w:p>
        </w:tc>
      </w:tr>
    </w:tbl>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Default="00203846" w:rsidP="00203846">
      <w:pPr>
        <w:jc w:val="both"/>
        <w:rPr>
          <w:rFonts w:cs="Simplified Arabic"/>
          <w:sz w:val="28"/>
          <w:szCs w:val="28"/>
          <w:rtl/>
        </w:rPr>
      </w:pPr>
    </w:p>
    <w:p w:rsidR="00203846" w:rsidRPr="00A77220" w:rsidRDefault="00203846" w:rsidP="00203846">
      <w:pPr>
        <w:jc w:val="both"/>
        <w:rPr>
          <w:rFonts w:cs="Simplified Arabic"/>
          <w:sz w:val="28"/>
          <w:szCs w:val="28"/>
          <w:rtl/>
        </w:rPr>
      </w:pPr>
    </w:p>
    <w:p w:rsidR="00203846" w:rsidRPr="00A77220" w:rsidRDefault="00203846" w:rsidP="00203846">
      <w:pPr>
        <w:pStyle w:val="Heading2"/>
        <w:jc w:val="both"/>
        <w:rPr>
          <w:rFonts w:cs="Simplified Arabic"/>
          <w:sz w:val="28"/>
          <w:szCs w:val="28"/>
          <w:rtl/>
        </w:rPr>
      </w:pPr>
      <w:bookmarkStart w:id="10" w:name="_Toc201329754"/>
      <w:r>
        <w:rPr>
          <w:rFonts w:cs="Simplified Arabic" w:hint="cs"/>
          <w:sz w:val="28"/>
          <w:szCs w:val="28"/>
          <w:rtl/>
        </w:rPr>
        <w:t>6</w:t>
      </w:r>
      <w:r w:rsidRPr="00A77220">
        <w:rPr>
          <w:rFonts w:cs="Simplified Arabic" w:hint="cs"/>
          <w:sz w:val="28"/>
          <w:szCs w:val="28"/>
          <w:rtl/>
        </w:rPr>
        <w:t>-2- كمية الكربون المثبتة سنويا بواسطة الغابات السورية</w:t>
      </w:r>
      <w:bookmarkEnd w:id="10"/>
    </w:p>
    <w:p w:rsidR="00203846" w:rsidRPr="005A217E" w:rsidRDefault="00203846" w:rsidP="00203846">
      <w:pPr>
        <w:jc w:val="both"/>
        <w:rPr>
          <w:rFonts w:ascii="Arial" w:hAnsi="Arial" w:cs="Arial"/>
          <w:rtl/>
        </w:rPr>
      </w:pPr>
      <w:r w:rsidRPr="00A77220">
        <w:rPr>
          <w:rFonts w:cs="Simplified Arabic" w:hint="cs"/>
          <w:sz w:val="28"/>
          <w:szCs w:val="28"/>
          <w:rtl/>
        </w:rPr>
        <w:t xml:space="preserve">بما أن متوسط معدل النمو السنوي للمخروطيات هو 3.25 طن مادة جافة بالهكتار (تم حسب الرقم بالاستناد إلى الدراسات المقدمة من الدول المجاورة لاسيما لبنان و فلسطين و تركيا)، بالتالي يكون إجمالي النمو السنوي للمخروطيات في السنة = 3.25 × 122725 هكتار = </w:t>
      </w:r>
      <w:r>
        <w:rPr>
          <w:rFonts w:ascii="Arial" w:hAnsi="Arial" w:cs="Simplified Arabic" w:hint="cs"/>
          <w:sz w:val="28"/>
          <w:szCs w:val="28"/>
          <w:rtl/>
        </w:rPr>
        <w:t>398856.25</w:t>
      </w:r>
      <w:r w:rsidRPr="00A77220">
        <w:rPr>
          <w:rFonts w:ascii="Arial" w:hAnsi="Arial" w:cs="Simplified Arabic" w:hint="cs"/>
          <w:sz w:val="28"/>
          <w:szCs w:val="28"/>
          <w:rtl/>
        </w:rPr>
        <w:t xml:space="preserve"> طن مادة جافة/سنة.</w:t>
      </w:r>
    </w:p>
    <w:p w:rsidR="00203846" w:rsidRPr="00A77220" w:rsidRDefault="00203846" w:rsidP="00203846">
      <w:pPr>
        <w:jc w:val="both"/>
        <w:rPr>
          <w:rFonts w:ascii="Arial" w:hAnsi="Arial" w:cs="Arial"/>
          <w:rtl/>
        </w:rPr>
      </w:pPr>
      <w:r w:rsidRPr="00A77220">
        <w:rPr>
          <w:rFonts w:cs="Simplified Arabic" w:hint="cs"/>
          <w:sz w:val="28"/>
          <w:szCs w:val="28"/>
          <w:rtl/>
        </w:rPr>
        <w:t xml:space="preserve">بما أن متوسط النمو السنوي لعريضات الأوراق في السنة هو 1.25 طن مادة جافة في الهكتار </w:t>
      </w:r>
      <w:r w:rsidRPr="00A77220">
        <w:rPr>
          <w:rFonts w:cs="Simplified Arabic"/>
          <w:sz w:val="28"/>
          <w:szCs w:val="28"/>
          <w:rtl/>
        </w:rPr>
        <w:t xml:space="preserve">(تم حسب الرقم بالاستناد إلى الدراسات المقدمة من الدول المجاورة لاسيما لبنان و فلسطين و </w:t>
      </w:r>
      <w:r w:rsidRPr="00A77220">
        <w:rPr>
          <w:rFonts w:cs="Simplified Arabic"/>
          <w:sz w:val="28"/>
          <w:szCs w:val="28"/>
          <w:rtl/>
        </w:rPr>
        <w:lastRenderedPageBreak/>
        <w:t>تركيا)</w:t>
      </w:r>
      <w:r w:rsidRPr="00A77220">
        <w:rPr>
          <w:rFonts w:cs="Simplified Arabic" w:hint="cs"/>
          <w:sz w:val="28"/>
          <w:szCs w:val="28"/>
          <w:rtl/>
        </w:rPr>
        <w:t xml:space="preserve">، بالتالي يكون إجمالي النمو السنوي للغابات عريضة الأوراق في سورية هو 1.25 × 378868 هكتار = </w:t>
      </w:r>
      <w:r>
        <w:rPr>
          <w:rFonts w:ascii="Arial" w:hAnsi="Arial" w:cs="Simplified Arabic" w:hint="cs"/>
          <w:sz w:val="28"/>
          <w:szCs w:val="28"/>
          <w:rtl/>
        </w:rPr>
        <w:t>473585</w:t>
      </w:r>
      <w:r w:rsidRPr="00A77220">
        <w:rPr>
          <w:rFonts w:ascii="Arial" w:hAnsi="Arial" w:cs="Simplified Arabic" w:hint="cs"/>
          <w:sz w:val="28"/>
          <w:szCs w:val="28"/>
          <w:rtl/>
        </w:rPr>
        <w:t xml:space="preserve"> طن مادة جافة/سنة.</w:t>
      </w:r>
    </w:p>
    <w:p w:rsidR="00203846" w:rsidRPr="00A77220" w:rsidRDefault="00203846" w:rsidP="00203846">
      <w:pPr>
        <w:jc w:val="both"/>
        <w:rPr>
          <w:rFonts w:ascii="Arial" w:hAnsi="Arial" w:cs="Arial"/>
        </w:rPr>
      </w:pPr>
      <w:r w:rsidRPr="00A77220">
        <w:rPr>
          <w:rFonts w:cs="Simplified Arabic" w:hint="cs"/>
          <w:sz w:val="28"/>
          <w:szCs w:val="28"/>
          <w:rtl/>
        </w:rPr>
        <w:t>إجمالي النمو السنوي للغابات السورية =</w:t>
      </w:r>
      <w:r w:rsidRPr="00A77220">
        <w:rPr>
          <w:rFonts w:ascii="Arial" w:hAnsi="Arial" w:cs="Simplified Arabic"/>
          <w:sz w:val="28"/>
          <w:szCs w:val="28"/>
        </w:rPr>
        <w:t>398856.25</w:t>
      </w:r>
      <w:r w:rsidRPr="00A77220">
        <w:rPr>
          <w:rFonts w:cs="Simplified Arabic" w:hint="cs"/>
          <w:sz w:val="28"/>
          <w:szCs w:val="28"/>
          <w:rtl/>
        </w:rPr>
        <w:t xml:space="preserve">+ </w:t>
      </w:r>
      <w:r w:rsidRPr="00A77220">
        <w:rPr>
          <w:rFonts w:ascii="Arial" w:hAnsi="Arial" w:cs="Simplified Arabic"/>
          <w:sz w:val="28"/>
          <w:szCs w:val="28"/>
        </w:rPr>
        <w:t>473585</w:t>
      </w:r>
      <w:r w:rsidRPr="00A77220">
        <w:rPr>
          <w:rFonts w:ascii="Arial" w:hAnsi="Arial" w:cs="Simplified Arabic" w:hint="cs"/>
          <w:sz w:val="28"/>
          <w:szCs w:val="28"/>
          <w:rtl/>
        </w:rPr>
        <w:t xml:space="preserve"> </w:t>
      </w:r>
      <w:r w:rsidRPr="00A77220">
        <w:rPr>
          <w:rFonts w:cs="Simplified Arabic" w:hint="cs"/>
          <w:sz w:val="28"/>
          <w:szCs w:val="28"/>
          <w:rtl/>
        </w:rPr>
        <w:t xml:space="preserve">= </w:t>
      </w:r>
      <w:r w:rsidRPr="00A77220">
        <w:rPr>
          <w:rFonts w:ascii="Arial" w:hAnsi="Arial" w:cs="Simplified Arabic"/>
          <w:sz w:val="28"/>
          <w:szCs w:val="28"/>
        </w:rPr>
        <w:t>872441.25</w:t>
      </w:r>
    </w:p>
    <w:p w:rsidR="00203846" w:rsidRPr="00A77220" w:rsidRDefault="00203846" w:rsidP="00203846">
      <w:pPr>
        <w:jc w:val="both"/>
        <w:rPr>
          <w:rFonts w:cs="Simplified Arabic"/>
          <w:sz w:val="28"/>
          <w:szCs w:val="28"/>
          <w:rtl/>
        </w:rPr>
      </w:pPr>
      <w:r w:rsidRPr="00A77220">
        <w:rPr>
          <w:rFonts w:cs="Simplified Arabic" w:hint="cs"/>
          <w:sz w:val="28"/>
          <w:szCs w:val="28"/>
          <w:rtl/>
        </w:rPr>
        <w:t>طن/السنة.</w:t>
      </w:r>
    </w:p>
    <w:p w:rsidR="00203846" w:rsidRPr="00A77220" w:rsidRDefault="00203846" w:rsidP="00203846">
      <w:pPr>
        <w:jc w:val="both"/>
        <w:rPr>
          <w:rFonts w:ascii="Arial" w:hAnsi="Arial" w:cs="Arial"/>
        </w:rPr>
      </w:pPr>
      <w:r w:rsidRPr="00A77220">
        <w:rPr>
          <w:rFonts w:cs="Simplified Arabic" w:hint="cs"/>
          <w:sz w:val="28"/>
          <w:szCs w:val="28"/>
          <w:rtl/>
        </w:rPr>
        <w:t xml:space="preserve">بما أن نسبة الكربون من المادة الجافة حسب </w:t>
      </w:r>
      <w:r w:rsidRPr="00A77220">
        <w:rPr>
          <w:rFonts w:cs="Simplified Arabic"/>
          <w:sz w:val="28"/>
          <w:szCs w:val="28"/>
        </w:rPr>
        <w:t>(IPCC, 2003)</w:t>
      </w:r>
      <w:r w:rsidRPr="00A77220">
        <w:rPr>
          <w:rFonts w:cs="Simplified Arabic" w:hint="cs"/>
          <w:sz w:val="28"/>
          <w:szCs w:val="28"/>
          <w:rtl/>
        </w:rPr>
        <w:t xml:space="preserve"> هي 50 %، تكون كمية الكربون الإجمالية التي تمتصها الغابات السورية هي  </w:t>
      </w:r>
      <w:r>
        <w:rPr>
          <w:rFonts w:cs="Simplified Arabic" w:hint="cs"/>
          <w:sz w:val="28"/>
          <w:szCs w:val="28"/>
          <w:rtl/>
        </w:rPr>
        <w:t>872441.25</w:t>
      </w:r>
      <w:r w:rsidRPr="00A77220">
        <w:rPr>
          <w:rFonts w:cs="Simplified Arabic" w:hint="cs"/>
          <w:sz w:val="28"/>
          <w:szCs w:val="28"/>
          <w:rtl/>
        </w:rPr>
        <w:t xml:space="preserve"> × 0.5 = </w:t>
      </w:r>
      <w:r>
        <w:rPr>
          <w:rFonts w:ascii="Arial" w:hAnsi="Arial" w:cs="Simplified Arabic" w:hint="cs"/>
          <w:sz w:val="28"/>
          <w:szCs w:val="28"/>
          <w:rtl/>
        </w:rPr>
        <w:t>436220.625</w:t>
      </w:r>
      <w:r w:rsidRPr="00A77220">
        <w:rPr>
          <w:rFonts w:ascii="Arial" w:hAnsi="Arial" w:cs="Simplified Arabic" w:hint="cs"/>
          <w:sz w:val="28"/>
          <w:szCs w:val="28"/>
          <w:rtl/>
        </w:rPr>
        <w:t xml:space="preserve"> طن كربون/السنة، و هذا يعادل </w:t>
      </w:r>
      <w:r>
        <w:rPr>
          <w:rFonts w:ascii="Arial" w:hAnsi="Arial" w:cs="Simplified Arabic" w:hint="cs"/>
          <w:sz w:val="28"/>
          <w:szCs w:val="28"/>
          <w:rtl/>
        </w:rPr>
        <w:t>1599475.33</w:t>
      </w:r>
      <w:r w:rsidRPr="00A77220">
        <w:rPr>
          <w:rFonts w:ascii="Arial" w:hAnsi="Arial" w:cs="Simplified Arabic" w:hint="cs"/>
          <w:sz w:val="28"/>
          <w:szCs w:val="28"/>
          <w:rtl/>
        </w:rPr>
        <w:t xml:space="preserve"> طن من ثاني أكسيد الكربون.</w:t>
      </w:r>
    </w:p>
    <w:p w:rsidR="00203846" w:rsidRPr="00A77220" w:rsidRDefault="00203846" w:rsidP="00203846">
      <w:pPr>
        <w:pStyle w:val="Heading2"/>
        <w:jc w:val="both"/>
        <w:rPr>
          <w:rFonts w:cs="Simplified Arabic"/>
          <w:sz w:val="28"/>
          <w:szCs w:val="28"/>
          <w:rtl/>
        </w:rPr>
      </w:pPr>
      <w:bookmarkStart w:id="11" w:name="_Toc201329755"/>
      <w:r>
        <w:rPr>
          <w:rFonts w:cs="Simplified Arabic" w:hint="cs"/>
          <w:sz w:val="28"/>
          <w:szCs w:val="28"/>
          <w:rtl/>
        </w:rPr>
        <w:t>6</w:t>
      </w:r>
      <w:r w:rsidRPr="00A77220">
        <w:rPr>
          <w:rFonts w:cs="Simplified Arabic" w:hint="cs"/>
          <w:sz w:val="28"/>
          <w:szCs w:val="28"/>
          <w:rtl/>
        </w:rPr>
        <w:t>-3- كمية الكربون المفقودة سنوياً من الغابات السورية بفعل حرائق الغابات</w:t>
      </w:r>
      <w:bookmarkEnd w:id="11"/>
    </w:p>
    <w:p w:rsidR="00203846" w:rsidRPr="00A77220" w:rsidRDefault="00203846" w:rsidP="00203846">
      <w:pPr>
        <w:jc w:val="both"/>
        <w:rPr>
          <w:rFonts w:cs="Simplified Arabic"/>
          <w:sz w:val="28"/>
          <w:szCs w:val="28"/>
          <w:rtl/>
        </w:rPr>
      </w:pPr>
      <w:r w:rsidRPr="00A77220">
        <w:rPr>
          <w:rFonts w:cs="Simplified Arabic" w:hint="cs"/>
          <w:sz w:val="28"/>
          <w:szCs w:val="28"/>
          <w:rtl/>
        </w:rPr>
        <w:t>المساحات المحروقة سنويا من الغابات السورية حسب الإحصائيات الرسمية هي حوالي 1003 هكتارات، و لكن عدد من الدراسات المستقلة (علي، 2004ب</w:t>
      </w:r>
      <w:r w:rsidRPr="00A77220">
        <w:rPr>
          <w:rFonts w:cs="Simplified Arabic"/>
          <w:sz w:val="28"/>
          <w:szCs w:val="28"/>
        </w:rPr>
        <w:t>;</w:t>
      </w:r>
      <w:r w:rsidRPr="00A77220">
        <w:rPr>
          <w:rFonts w:cs="Simplified Arabic" w:hint="cs"/>
          <w:sz w:val="28"/>
          <w:szCs w:val="28"/>
          <w:rtl/>
        </w:rPr>
        <w:t xml:space="preserve">  </w:t>
      </w:r>
      <w:r w:rsidRPr="00A77220">
        <w:rPr>
          <w:rFonts w:cs="Simplified Arabic"/>
          <w:sz w:val="28"/>
          <w:szCs w:val="28"/>
        </w:rPr>
        <w:t xml:space="preserve">CAB International, (2005 </w:t>
      </w:r>
      <w:r w:rsidRPr="00A77220">
        <w:rPr>
          <w:rFonts w:cs="Simplified Arabic" w:hint="cs"/>
          <w:sz w:val="28"/>
          <w:szCs w:val="28"/>
          <w:rtl/>
        </w:rPr>
        <w:t xml:space="preserve"> بينت أن متوسط المساحة المحروقة سنوياً من الغابات السورية هي حوالي 1500 هكتار.  بما أن متوسط المادة الجافة في الغابات السورية هي 28 طن في الهكتار (الفاو 2000)، تكون المادة العضوية الجافة المتضررة بفعل النار سنوياً من الغابات السورية 1500 × 28 = 42000 طن مادة جافة.  حوالي 20 % من إجمالي المادة العضوية الجافة المعرضة للنار تحترق في الموقع و بالتالي تكون كمية المادة العضوية المفقودة بفعل الحرائق سنوياً 42000 × 0.2 = 8400 طن مادة عضوية جافة، منها 8400 × 0.5 = 4200 طن كربون و هذا يعادل 15400 طن من ثاني أكسيد الكربون.</w:t>
      </w:r>
    </w:p>
    <w:p w:rsidR="00203846" w:rsidRPr="00A77220" w:rsidRDefault="00203846" w:rsidP="00203846">
      <w:pPr>
        <w:pStyle w:val="Heading2"/>
        <w:jc w:val="both"/>
        <w:rPr>
          <w:rFonts w:cs="Simplified Arabic"/>
          <w:sz w:val="28"/>
          <w:szCs w:val="28"/>
          <w:rtl/>
        </w:rPr>
      </w:pPr>
      <w:bookmarkStart w:id="12" w:name="_Toc201329756"/>
      <w:r>
        <w:rPr>
          <w:rFonts w:cs="Simplified Arabic" w:hint="cs"/>
          <w:sz w:val="28"/>
          <w:szCs w:val="28"/>
          <w:rtl/>
        </w:rPr>
        <w:t>6</w:t>
      </w:r>
      <w:r w:rsidRPr="00A77220">
        <w:rPr>
          <w:rFonts w:cs="Simplified Arabic" w:hint="cs"/>
          <w:sz w:val="28"/>
          <w:szCs w:val="28"/>
          <w:rtl/>
        </w:rPr>
        <w:t>-4- كمية الكربون المفقودة سنوياً نتيجة استخراج بعضاً من منتجات الغابات السورية</w:t>
      </w:r>
      <w:bookmarkEnd w:id="12"/>
    </w:p>
    <w:p w:rsidR="00203846" w:rsidRPr="00A77220" w:rsidRDefault="00203846" w:rsidP="00203846">
      <w:pPr>
        <w:jc w:val="both"/>
        <w:rPr>
          <w:rFonts w:cs="Simplified Arabic"/>
          <w:sz w:val="28"/>
          <w:szCs w:val="28"/>
          <w:rtl/>
        </w:rPr>
      </w:pPr>
      <w:r w:rsidRPr="00A77220">
        <w:rPr>
          <w:rFonts w:cs="Simplified Arabic" w:hint="cs"/>
          <w:sz w:val="28"/>
          <w:szCs w:val="28"/>
          <w:rtl/>
        </w:rPr>
        <w:t xml:space="preserve">أشارت بعض التقديرات الحديثة نسبياً </w:t>
      </w:r>
      <w:r w:rsidRPr="00A77220">
        <w:rPr>
          <w:rFonts w:cs="Simplified Arabic"/>
          <w:sz w:val="28"/>
          <w:szCs w:val="28"/>
        </w:rPr>
        <w:t>(CAB International, 2005)</w:t>
      </w:r>
      <w:r w:rsidRPr="00A77220">
        <w:rPr>
          <w:rFonts w:cs="Simplified Arabic" w:hint="cs"/>
          <w:sz w:val="28"/>
          <w:szCs w:val="28"/>
          <w:rtl/>
        </w:rPr>
        <w:t xml:space="preserve"> إلى أن المنتجات الحراجية المستخرجة من الغابات السورية هي على المتوسط:</w:t>
      </w:r>
    </w:p>
    <w:p w:rsidR="00203846" w:rsidRPr="00A77220" w:rsidRDefault="00203846" w:rsidP="00203846">
      <w:pPr>
        <w:numPr>
          <w:ilvl w:val="0"/>
          <w:numId w:val="3"/>
        </w:numPr>
        <w:jc w:val="both"/>
        <w:rPr>
          <w:rFonts w:cs="Simplified Arabic"/>
          <w:sz w:val="28"/>
          <w:szCs w:val="28"/>
        </w:rPr>
      </w:pPr>
      <w:r w:rsidRPr="00A77220">
        <w:rPr>
          <w:rFonts w:cs="Simplified Arabic" w:hint="cs"/>
          <w:sz w:val="28"/>
          <w:szCs w:val="28"/>
          <w:rtl/>
        </w:rPr>
        <w:t>خشب صناعي</w:t>
      </w:r>
      <w:r w:rsidRPr="00A77220">
        <w:rPr>
          <w:rFonts w:cs="Simplified Arabic" w:hint="cs"/>
          <w:sz w:val="28"/>
          <w:szCs w:val="28"/>
          <w:rtl/>
        </w:rPr>
        <w:tab/>
      </w:r>
      <w:r w:rsidRPr="00A77220">
        <w:rPr>
          <w:rFonts w:cs="Simplified Arabic" w:hint="cs"/>
          <w:sz w:val="28"/>
          <w:szCs w:val="28"/>
          <w:rtl/>
        </w:rPr>
        <w:tab/>
        <w:t>5096 طن مادة جافة.</w:t>
      </w:r>
    </w:p>
    <w:p w:rsidR="00203846" w:rsidRPr="00A77220" w:rsidRDefault="00203846" w:rsidP="00203846">
      <w:pPr>
        <w:numPr>
          <w:ilvl w:val="0"/>
          <w:numId w:val="3"/>
        </w:numPr>
        <w:jc w:val="both"/>
        <w:rPr>
          <w:rFonts w:cs="Simplified Arabic"/>
          <w:sz w:val="28"/>
          <w:szCs w:val="28"/>
        </w:rPr>
      </w:pPr>
      <w:r w:rsidRPr="00A77220">
        <w:rPr>
          <w:rFonts w:cs="Simplified Arabic" w:hint="cs"/>
          <w:sz w:val="28"/>
          <w:szCs w:val="28"/>
          <w:rtl/>
        </w:rPr>
        <w:t>حطب وقيد</w:t>
      </w:r>
      <w:r w:rsidRPr="00A77220">
        <w:rPr>
          <w:rFonts w:cs="Simplified Arabic" w:hint="cs"/>
          <w:sz w:val="28"/>
          <w:szCs w:val="28"/>
          <w:rtl/>
        </w:rPr>
        <w:tab/>
      </w:r>
      <w:r w:rsidRPr="00A77220">
        <w:rPr>
          <w:rFonts w:cs="Simplified Arabic" w:hint="cs"/>
          <w:sz w:val="28"/>
          <w:szCs w:val="28"/>
          <w:rtl/>
        </w:rPr>
        <w:tab/>
        <w:t>3239 طن مادة جافة.</w:t>
      </w:r>
    </w:p>
    <w:p w:rsidR="00203846" w:rsidRPr="00A77220" w:rsidRDefault="00203846" w:rsidP="00203846">
      <w:pPr>
        <w:numPr>
          <w:ilvl w:val="0"/>
          <w:numId w:val="3"/>
        </w:numPr>
        <w:jc w:val="both"/>
        <w:rPr>
          <w:rFonts w:cs="Simplified Arabic"/>
          <w:sz w:val="28"/>
          <w:szCs w:val="28"/>
        </w:rPr>
      </w:pPr>
      <w:r w:rsidRPr="00A77220">
        <w:rPr>
          <w:rFonts w:cs="Simplified Arabic" w:hint="cs"/>
          <w:sz w:val="28"/>
          <w:szCs w:val="28"/>
          <w:rtl/>
        </w:rPr>
        <w:t>فحم</w:t>
      </w:r>
      <w:r w:rsidRPr="00A77220">
        <w:rPr>
          <w:rFonts w:cs="Simplified Arabic" w:hint="cs"/>
          <w:sz w:val="28"/>
          <w:szCs w:val="28"/>
          <w:rtl/>
        </w:rPr>
        <w:tab/>
      </w:r>
      <w:r w:rsidRPr="00A77220">
        <w:rPr>
          <w:rFonts w:cs="Simplified Arabic" w:hint="cs"/>
          <w:sz w:val="28"/>
          <w:szCs w:val="28"/>
          <w:rtl/>
        </w:rPr>
        <w:tab/>
      </w:r>
      <w:r w:rsidRPr="00A77220">
        <w:rPr>
          <w:rFonts w:cs="Simplified Arabic" w:hint="cs"/>
          <w:sz w:val="28"/>
          <w:szCs w:val="28"/>
          <w:rtl/>
        </w:rPr>
        <w:tab/>
        <w:t>155 طن مادة جافة.</w:t>
      </w:r>
    </w:p>
    <w:p w:rsidR="00203846" w:rsidRPr="00A77220" w:rsidRDefault="00203846" w:rsidP="00203846">
      <w:pPr>
        <w:numPr>
          <w:ilvl w:val="0"/>
          <w:numId w:val="3"/>
        </w:numPr>
        <w:jc w:val="both"/>
        <w:rPr>
          <w:rFonts w:cs="Simplified Arabic"/>
          <w:sz w:val="28"/>
          <w:szCs w:val="28"/>
        </w:rPr>
      </w:pPr>
      <w:r w:rsidRPr="00A77220">
        <w:rPr>
          <w:rFonts w:cs="Simplified Arabic" w:hint="cs"/>
          <w:sz w:val="28"/>
          <w:szCs w:val="28"/>
          <w:rtl/>
        </w:rPr>
        <w:t>نباتات طبية</w:t>
      </w:r>
      <w:r w:rsidRPr="00A77220">
        <w:rPr>
          <w:rFonts w:cs="Simplified Arabic" w:hint="cs"/>
          <w:sz w:val="28"/>
          <w:szCs w:val="28"/>
          <w:rtl/>
        </w:rPr>
        <w:tab/>
      </w:r>
      <w:r w:rsidRPr="00A77220">
        <w:rPr>
          <w:rFonts w:cs="Simplified Arabic" w:hint="cs"/>
          <w:sz w:val="28"/>
          <w:szCs w:val="28"/>
          <w:rtl/>
        </w:rPr>
        <w:tab/>
        <w:t>3167 طن مادة جافة.</w:t>
      </w:r>
    </w:p>
    <w:p w:rsidR="00203846" w:rsidRPr="00A77220" w:rsidRDefault="00203846" w:rsidP="00203846">
      <w:pPr>
        <w:numPr>
          <w:ilvl w:val="0"/>
          <w:numId w:val="3"/>
        </w:numPr>
        <w:jc w:val="both"/>
        <w:rPr>
          <w:rFonts w:cs="Simplified Arabic"/>
          <w:sz w:val="28"/>
          <w:szCs w:val="28"/>
        </w:rPr>
      </w:pPr>
      <w:r w:rsidRPr="00A77220">
        <w:rPr>
          <w:rFonts w:cs="Simplified Arabic" w:hint="cs"/>
          <w:sz w:val="28"/>
          <w:szCs w:val="28"/>
          <w:rtl/>
        </w:rPr>
        <w:t>ثمار</w:t>
      </w:r>
      <w:r w:rsidRPr="00A77220">
        <w:rPr>
          <w:rFonts w:cs="Simplified Arabic" w:hint="cs"/>
          <w:sz w:val="28"/>
          <w:szCs w:val="28"/>
          <w:rtl/>
        </w:rPr>
        <w:tab/>
      </w:r>
      <w:r w:rsidRPr="00A77220">
        <w:rPr>
          <w:rFonts w:cs="Simplified Arabic" w:hint="cs"/>
          <w:sz w:val="28"/>
          <w:szCs w:val="28"/>
          <w:rtl/>
        </w:rPr>
        <w:tab/>
      </w:r>
      <w:r w:rsidRPr="00A77220">
        <w:rPr>
          <w:rFonts w:cs="Simplified Arabic" w:hint="cs"/>
          <w:sz w:val="28"/>
          <w:szCs w:val="28"/>
          <w:rtl/>
        </w:rPr>
        <w:tab/>
        <w:t>6 طن مادة جافة.</w:t>
      </w:r>
    </w:p>
    <w:p w:rsidR="00203846" w:rsidRPr="00A77220" w:rsidRDefault="00203846" w:rsidP="00203846">
      <w:pPr>
        <w:numPr>
          <w:ilvl w:val="0"/>
          <w:numId w:val="3"/>
        </w:numPr>
        <w:jc w:val="both"/>
        <w:rPr>
          <w:rFonts w:cs="Simplified Arabic"/>
          <w:sz w:val="28"/>
          <w:szCs w:val="28"/>
        </w:rPr>
      </w:pPr>
      <w:r w:rsidRPr="00A77220">
        <w:rPr>
          <w:rFonts w:cs="Simplified Arabic" w:hint="cs"/>
          <w:sz w:val="28"/>
          <w:szCs w:val="28"/>
          <w:rtl/>
        </w:rPr>
        <w:t>منتجات أخرى</w:t>
      </w:r>
      <w:r w:rsidRPr="00A77220">
        <w:rPr>
          <w:rFonts w:cs="Simplified Arabic" w:hint="cs"/>
          <w:sz w:val="28"/>
          <w:szCs w:val="28"/>
          <w:rtl/>
        </w:rPr>
        <w:tab/>
      </w:r>
      <w:r w:rsidRPr="00A77220">
        <w:rPr>
          <w:rFonts w:cs="Simplified Arabic" w:hint="cs"/>
          <w:sz w:val="28"/>
          <w:szCs w:val="28"/>
          <w:rtl/>
        </w:rPr>
        <w:tab/>
        <w:t>4300 طن مادة جافة.</w:t>
      </w:r>
    </w:p>
    <w:p w:rsidR="00203846" w:rsidRPr="00284D2D" w:rsidRDefault="00203846" w:rsidP="00203846">
      <w:pPr>
        <w:numPr>
          <w:ilvl w:val="0"/>
          <w:numId w:val="3"/>
        </w:numPr>
        <w:jc w:val="both"/>
        <w:rPr>
          <w:rFonts w:cs="Simplified Arabic"/>
          <w:b/>
          <w:bCs/>
          <w:sz w:val="28"/>
          <w:szCs w:val="28"/>
          <w:rtl/>
        </w:rPr>
      </w:pPr>
      <w:r w:rsidRPr="00A77220">
        <w:rPr>
          <w:rFonts w:cs="Simplified Arabic" w:hint="cs"/>
          <w:b/>
          <w:bCs/>
          <w:sz w:val="28"/>
          <w:szCs w:val="28"/>
          <w:rtl/>
        </w:rPr>
        <w:t>الإجمالي</w:t>
      </w:r>
      <w:r w:rsidRPr="00A77220">
        <w:rPr>
          <w:rFonts w:cs="Simplified Arabic" w:hint="cs"/>
          <w:b/>
          <w:bCs/>
          <w:sz w:val="28"/>
          <w:szCs w:val="28"/>
          <w:rtl/>
        </w:rPr>
        <w:tab/>
      </w:r>
      <w:r w:rsidRPr="00A77220">
        <w:rPr>
          <w:rFonts w:cs="Simplified Arabic" w:hint="cs"/>
          <w:b/>
          <w:bCs/>
          <w:sz w:val="28"/>
          <w:szCs w:val="28"/>
          <w:rtl/>
        </w:rPr>
        <w:tab/>
        <w:t>15963 طن مادة جافة</w:t>
      </w:r>
    </w:p>
    <w:p w:rsidR="00203846" w:rsidRPr="00A77220" w:rsidRDefault="00203846" w:rsidP="00203846">
      <w:pPr>
        <w:jc w:val="both"/>
        <w:rPr>
          <w:rFonts w:ascii="Arial" w:hAnsi="Arial" w:cs="Simplified Arabic"/>
          <w:sz w:val="28"/>
          <w:szCs w:val="28"/>
          <w:rtl/>
        </w:rPr>
      </w:pPr>
      <w:r w:rsidRPr="00A77220">
        <w:rPr>
          <w:rFonts w:cs="Simplified Arabic" w:hint="cs"/>
          <w:sz w:val="28"/>
          <w:szCs w:val="28"/>
          <w:rtl/>
        </w:rPr>
        <w:t xml:space="preserve">بما أن نسبة الكربون في المادة الجافة هي 50 %، فإن إجمالي كمية الكربون المزالة سنوياً من الغابات السورية عن طريق استخراج بعض منتجات الغابة هي 15963 × 0.5 = </w:t>
      </w:r>
      <w:r w:rsidRPr="00A77220">
        <w:rPr>
          <w:rFonts w:ascii="Arial" w:hAnsi="Arial" w:cs="Simplified Arabic"/>
          <w:sz w:val="28"/>
          <w:szCs w:val="28"/>
        </w:rPr>
        <w:t>7981.5</w:t>
      </w:r>
      <w:r w:rsidRPr="00A77220">
        <w:rPr>
          <w:rFonts w:ascii="Arial" w:hAnsi="Arial" w:cs="Simplified Arabic" w:hint="cs"/>
          <w:sz w:val="28"/>
          <w:szCs w:val="28"/>
          <w:rtl/>
        </w:rPr>
        <w:t xml:space="preserve"> طن كربون و هذا يعادل</w:t>
      </w:r>
      <w:r w:rsidRPr="00A77220">
        <w:rPr>
          <w:rFonts w:ascii="Arial" w:hAnsi="Arial" w:cs="Arial" w:hint="cs"/>
          <w:rtl/>
        </w:rPr>
        <w:t xml:space="preserve"> </w:t>
      </w:r>
      <w:r w:rsidRPr="00A77220">
        <w:rPr>
          <w:rFonts w:ascii="Arial" w:hAnsi="Arial" w:cs="Simplified Arabic"/>
          <w:b/>
          <w:bCs/>
          <w:sz w:val="28"/>
          <w:szCs w:val="28"/>
        </w:rPr>
        <w:t>29212.29</w:t>
      </w:r>
      <w:r w:rsidRPr="00A77220">
        <w:rPr>
          <w:rFonts w:ascii="Arial" w:hAnsi="Arial" w:cs="Arial" w:hint="cs"/>
          <w:rtl/>
        </w:rPr>
        <w:t xml:space="preserve"> </w:t>
      </w:r>
      <w:r w:rsidRPr="00A77220">
        <w:rPr>
          <w:rFonts w:ascii="Arial" w:hAnsi="Arial" w:cs="Simplified Arabic" w:hint="cs"/>
          <w:sz w:val="28"/>
          <w:szCs w:val="28"/>
          <w:rtl/>
        </w:rPr>
        <w:t>طن ثاني أكسيد الكربون.</w:t>
      </w:r>
    </w:p>
    <w:p w:rsidR="00203846" w:rsidRPr="00284D2D" w:rsidRDefault="00203846" w:rsidP="00203846">
      <w:pPr>
        <w:jc w:val="both"/>
        <w:rPr>
          <w:rFonts w:ascii="Arial" w:hAnsi="Arial" w:cs="Simplified Arabic"/>
          <w:sz w:val="28"/>
          <w:szCs w:val="28"/>
          <w:rtl/>
        </w:rPr>
      </w:pPr>
      <w:r w:rsidRPr="00A77220">
        <w:rPr>
          <w:rFonts w:ascii="Arial" w:hAnsi="Arial" w:cs="Simplified Arabic" w:hint="cs"/>
          <w:sz w:val="28"/>
          <w:szCs w:val="28"/>
          <w:rtl/>
        </w:rPr>
        <w:t>و بالتالي تكون تغيرات مخازن الكربون في الغابات السورية على النحو الآتي:</w:t>
      </w:r>
    </w:p>
    <w:p w:rsidR="00203846" w:rsidRPr="00A77220" w:rsidRDefault="00203846" w:rsidP="00203846">
      <w:pPr>
        <w:jc w:val="both"/>
        <w:rPr>
          <w:rFonts w:ascii="Arial" w:hAnsi="Arial" w:cs="Akhbar MT"/>
          <w:b/>
          <w:bCs/>
          <w:sz w:val="24"/>
          <w:szCs w:val="24"/>
          <w:rtl/>
        </w:rPr>
      </w:pPr>
      <w:r w:rsidRPr="00A77220">
        <w:rPr>
          <w:rFonts w:ascii="Arial" w:hAnsi="Arial" w:cs="Akhbar MT" w:hint="cs"/>
          <w:b/>
          <w:bCs/>
          <w:sz w:val="24"/>
          <w:szCs w:val="24"/>
          <w:rtl/>
        </w:rPr>
        <w:t>جدول تغيرات مخازن الكربون في الغابات السورية.</w:t>
      </w:r>
    </w:p>
    <w:tbl>
      <w:tblPr>
        <w:tblStyle w:val="TableGrid"/>
        <w:bidiVisual/>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tblPr>
      <w:tblGrid>
        <w:gridCol w:w="2841"/>
        <w:gridCol w:w="3152"/>
        <w:gridCol w:w="2522"/>
      </w:tblGrid>
      <w:tr w:rsidR="00203846" w:rsidRPr="00A77220" w:rsidTr="00151857">
        <w:tc>
          <w:tcPr>
            <w:tcW w:w="2841" w:type="dxa"/>
          </w:tcPr>
          <w:p w:rsidR="00203846" w:rsidRPr="00A77220" w:rsidRDefault="00203846" w:rsidP="00151857">
            <w:pPr>
              <w:jc w:val="center"/>
              <w:rPr>
                <w:rFonts w:ascii="Arial" w:hAnsi="Arial" w:cs="Simplified Arabic"/>
                <w:sz w:val="28"/>
                <w:szCs w:val="28"/>
                <w:rtl/>
              </w:rPr>
            </w:pPr>
          </w:p>
        </w:tc>
        <w:tc>
          <w:tcPr>
            <w:tcW w:w="3152" w:type="dxa"/>
            <w:shd w:val="clear" w:color="auto" w:fill="BFBFBF" w:themeFill="background1" w:themeFillShade="BF"/>
            <w:vAlign w:val="center"/>
          </w:tcPr>
          <w:p w:rsidR="00203846" w:rsidRPr="005074AA" w:rsidRDefault="00203846" w:rsidP="00151857">
            <w:pPr>
              <w:jc w:val="center"/>
              <w:rPr>
                <w:rFonts w:ascii="Arial" w:hAnsi="Arial" w:cs="Simplified Arabic"/>
                <w:b/>
                <w:bCs/>
                <w:sz w:val="28"/>
                <w:szCs w:val="28"/>
              </w:rPr>
            </w:pPr>
            <w:r w:rsidRPr="005074AA">
              <w:rPr>
                <w:rFonts w:ascii="Arial" w:hAnsi="Arial" w:cs="Simplified Arabic" w:hint="cs"/>
                <w:b/>
                <w:bCs/>
                <w:sz w:val="28"/>
                <w:szCs w:val="28"/>
                <w:rtl/>
              </w:rPr>
              <w:t>كمية الكربون (طن/سنة)</w:t>
            </w:r>
          </w:p>
        </w:tc>
        <w:tc>
          <w:tcPr>
            <w:tcW w:w="2522" w:type="dxa"/>
            <w:shd w:val="clear" w:color="auto" w:fill="BFBFBF" w:themeFill="background1" w:themeFillShade="BF"/>
            <w:vAlign w:val="center"/>
          </w:tcPr>
          <w:p w:rsidR="00203846" w:rsidRPr="005074AA" w:rsidRDefault="00203846" w:rsidP="00151857">
            <w:pPr>
              <w:jc w:val="center"/>
              <w:rPr>
                <w:rFonts w:ascii="Arial" w:hAnsi="Arial" w:cs="Simplified Arabic"/>
                <w:b/>
                <w:bCs/>
                <w:sz w:val="28"/>
                <w:szCs w:val="28"/>
              </w:rPr>
            </w:pPr>
            <w:r w:rsidRPr="005074AA">
              <w:rPr>
                <w:rFonts w:ascii="Arial" w:hAnsi="Arial" w:cs="Simplified Arabic" w:hint="cs"/>
                <w:b/>
                <w:bCs/>
                <w:sz w:val="28"/>
                <w:szCs w:val="28"/>
                <w:rtl/>
              </w:rPr>
              <w:t>كمية ثاني أكسيد الكربون (طن/سنة)</w:t>
            </w:r>
          </w:p>
        </w:tc>
      </w:tr>
      <w:tr w:rsidR="00203846" w:rsidRPr="00A77220" w:rsidTr="00151857">
        <w:tc>
          <w:tcPr>
            <w:tcW w:w="2841" w:type="dxa"/>
            <w:shd w:val="clear" w:color="auto" w:fill="BFBFBF" w:themeFill="background1" w:themeFillShade="BF"/>
          </w:tcPr>
          <w:p w:rsidR="00203846" w:rsidRPr="005074AA" w:rsidRDefault="00203846" w:rsidP="00151857">
            <w:pPr>
              <w:jc w:val="center"/>
              <w:rPr>
                <w:rFonts w:ascii="Arial" w:hAnsi="Arial" w:cs="Simplified Arabic"/>
                <w:b/>
                <w:bCs/>
                <w:sz w:val="28"/>
                <w:szCs w:val="28"/>
                <w:rtl/>
              </w:rPr>
            </w:pPr>
            <w:r w:rsidRPr="005074AA">
              <w:rPr>
                <w:rFonts w:ascii="Arial" w:hAnsi="Arial" w:cs="Simplified Arabic" w:hint="cs"/>
                <w:b/>
                <w:bCs/>
                <w:sz w:val="28"/>
                <w:szCs w:val="28"/>
                <w:rtl/>
              </w:rPr>
              <w:t>إجمالي كمية الكربون المثبتة سنوياً</w:t>
            </w:r>
          </w:p>
        </w:tc>
        <w:tc>
          <w:tcPr>
            <w:tcW w:w="3152" w:type="dxa"/>
            <w:vAlign w:val="center"/>
          </w:tcPr>
          <w:p w:rsidR="00203846" w:rsidRPr="00A77220" w:rsidRDefault="00203846" w:rsidP="00151857">
            <w:pPr>
              <w:jc w:val="center"/>
              <w:rPr>
                <w:rFonts w:ascii="Arial" w:hAnsi="Arial" w:cs="Simplified Arabic"/>
                <w:sz w:val="28"/>
                <w:szCs w:val="28"/>
                <w:rtl/>
              </w:rPr>
            </w:pPr>
            <w:r>
              <w:rPr>
                <w:rFonts w:ascii="Arial" w:hAnsi="Arial" w:cs="Simplified Arabic" w:hint="cs"/>
                <w:sz w:val="28"/>
                <w:szCs w:val="28"/>
                <w:rtl/>
              </w:rPr>
              <w:t>436220.625</w:t>
            </w:r>
          </w:p>
        </w:tc>
        <w:tc>
          <w:tcPr>
            <w:tcW w:w="2522" w:type="dxa"/>
            <w:vAlign w:val="center"/>
          </w:tcPr>
          <w:p w:rsidR="00203846" w:rsidRPr="00A77220" w:rsidRDefault="00203846" w:rsidP="00151857">
            <w:pPr>
              <w:jc w:val="center"/>
              <w:rPr>
                <w:rFonts w:ascii="Arial" w:hAnsi="Arial" w:cs="Simplified Arabic"/>
                <w:sz w:val="28"/>
                <w:szCs w:val="28"/>
              </w:rPr>
            </w:pPr>
            <w:r>
              <w:rPr>
                <w:rFonts w:ascii="Arial" w:hAnsi="Arial" w:cs="Simplified Arabic" w:hint="cs"/>
                <w:sz w:val="28"/>
                <w:szCs w:val="28"/>
                <w:rtl/>
              </w:rPr>
              <w:t>1599475.33</w:t>
            </w:r>
          </w:p>
        </w:tc>
      </w:tr>
      <w:tr w:rsidR="00203846" w:rsidRPr="00A77220" w:rsidTr="00151857">
        <w:tc>
          <w:tcPr>
            <w:tcW w:w="2841" w:type="dxa"/>
            <w:shd w:val="clear" w:color="auto" w:fill="BFBFBF" w:themeFill="background1" w:themeFillShade="BF"/>
          </w:tcPr>
          <w:p w:rsidR="00203846" w:rsidRPr="005074AA" w:rsidRDefault="00203846" w:rsidP="00151857">
            <w:pPr>
              <w:jc w:val="center"/>
              <w:rPr>
                <w:rFonts w:ascii="Arial" w:hAnsi="Arial" w:cs="Simplified Arabic"/>
                <w:b/>
                <w:bCs/>
                <w:sz w:val="28"/>
                <w:szCs w:val="28"/>
                <w:rtl/>
              </w:rPr>
            </w:pPr>
            <w:r w:rsidRPr="005074AA">
              <w:rPr>
                <w:rFonts w:ascii="Arial" w:hAnsi="Arial" w:cs="Simplified Arabic" w:hint="cs"/>
                <w:b/>
                <w:bCs/>
                <w:sz w:val="28"/>
                <w:szCs w:val="28"/>
                <w:rtl/>
              </w:rPr>
              <w:t>كمية الكربون المفقودة بفعل الحرائق</w:t>
            </w:r>
          </w:p>
        </w:tc>
        <w:tc>
          <w:tcPr>
            <w:tcW w:w="3152" w:type="dxa"/>
            <w:vAlign w:val="center"/>
          </w:tcPr>
          <w:p w:rsidR="00203846" w:rsidRPr="00A77220" w:rsidRDefault="00203846" w:rsidP="00151857">
            <w:pPr>
              <w:jc w:val="center"/>
              <w:rPr>
                <w:rFonts w:ascii="Arial" w:hAnsi="Arial" w:cs="Simplified Arabic"/>
                <w:sz w:val="28"/>
                <w:szCs w:val="28"/>
                <w:rtl/>
              </w:rPr>
            </w:pPr>
            <w:r w:rsidRPr="00A77220">
              <w:rPr>
                <w:rFonts w:cs="Simplified Arabic" w:hint="cs"/>
                <w:sz w:val="28"/>
                <w:szCs w:val="28"/>
                <w:rtl/>
              </w:rPr>
              <w:t>4200</w:t>
            </w:r>
          </w:p>
        </w:tc>
        <w:tc>
          <w:tcPr>
            <w:tcW w:w="2522" w:type="dxa"/>
            <w:vAlign w:val="center"/>
          </w:tcPr>
          <w:p w:rsidR="00203846" w:rsidRPr="00A77220" w:rsidRDefault="00203846" w:rsidP="00151857">
            <w:pPr>
              <w:jc w:val="center"/>
              <w:rPr>
                <w:rFonts w:cs="Simplified Arabic"/>
                <w:sz w:val="28"/>
                <w:szCs w:val="28"/>
                <w:rtl/>
              </w:rPr>
            </w:pPr>
            <w:r w:rsidRPr="00A77220">
              <w:rPr>
                <w:rFonts w:cs="Simplified Arabic" w:hint="cs"/>
                <w:sz w:val="28"/>
                <w:szCs w:val="28"/>
                <w:rtl/>
              </w:rPr>
              <w:t>15400</w:t>
            </w:r>
          </w:p>
        </w:tc>
      </w:tr>
      <w:tr w:rsidR="00203846" w:rsidRPr="00A77220" w:rsidTr="00151857">
        <w:tc>
          <w:tcPr>
            <w:tcW w:w="2841" w:type="dxa"/>
            <w:shd w:val="clear" w:color="auto" w:fill="BFBFBF" w:themeFill="background1" w:themeFillShade="BF"/>
          </w:tcPr>
          <w:p w:rsidR="00203846" w:rsidRPr="005074AA" w:rsidRDefault="00203846" w:rsidP="00151857">
            <w:pPr>
              <w:jc w:val="center"/>
              <w:rPr>
                <w:rFonts w:ascii="Arial" w:hAnsi="Arial" w:cs="Simplified Arabic"/>
                <w:b/>
                <w:bCs/>
                <w:sz w:val="28"/>
                <w:szCs w:val="28"/>
                <w:rtl/>
              </w:rPr>
            </w:pPr>
            <w:r w:rsidRPr="005074AA">
              <w:rPr>
                <w:rFonts w:ascii="Arial" w:hAnsi="Arial" w:cs="Simplified Arabic" w:hint="cs"/>
                <w:b/>
                <w:bCs/>
                <w:sz w:val="28"/>
                <w:szCs w:val="28"/>
                <w:rtl/>
              </w:rPr>
              <w:t>كمية الكربون المفقودة نتيجة استخراج منتجات الغابة</w:t>
            </w:r>
          </w:p>
        </w:tc>
        <w:tc>
          <w:tcPr>
            <w:tcW w:w="3152" w:type="dxa"/>
            <w:vAlign w:val="center"/>
          </w:tcPr>
          <w:p w:rsidR="00203846" w:rsidRPr="00A77220" w:rsidRDefault="00203846" w:rsidP="00151857">
            <w:pPr>
              <w:jc w:val="center"/>
              <w:rPr>
                <w:rFonts w:ascii="Arial" w:hAnsi="Arial" w:cs="Simplified Arabic"/>
                <w:sz w:val="28"/>
                <w:szCs w:val="28"/>
                <w:rtl/>
              </w:rPr>
            </w:pPr>
            <w:r>
              <w:rPr>
                <w:rFonts w:ascii="Arial" w:hAnsi="Arial" w:cs="Simplified Arabic" w:hint="cs"/>
                <w:sz w:val="28"/>
                <w:szCs w:val="28"/>
                <w:rtl/>
              </w:rPr>
              <w:t>7981.5</w:t>
            </w:r>
          </w:p>
        </w:tc>
        <w:tc>
          <w:tcPr>
            <w:tcW w:w="2522" w:type="dxa"/>
            <w:vAlign w:val="center"/>
          </w:tcPr>
          <w:p w:rsidR="00203846" w:rsidRPr="00A77220" w:rsidRDefault="00203846" w:rsidP="00151857">
            <w:pPr>
              <w:jc w:val="center"/>
              <w:rPr>
                <w:rFonts w:ascii="Arial" w:hAnsi="Arial" w:cs="Simplified Arabic"/>
                <w:sz w:val="28"/>
                <w:szCs w:val="28"/>
              </w:rPr>
            </w:pPr>
            <w:r>
              <w:rPr>
                <w:rFonts w:ascii="Arial" w:hAnsi="Arial" w:cs="Simplified Arabic" w:hint="cs"/>
                <w:b/>
                <w:bCs/>
                <w:sz w:val="28"/>
                <w:szCs w:val="28"/>
                <w:rtl/>
              </w:rPr>
              <w:t>29212.29</w:t>
            </w:r>
          </w:p>
        </w:tc>
      </w:tr>
      <w:tr w:rsidR="00203846" w:rsidRPr="00A77220" w:rsidTr="00151857">
        <w:tc>
          <w:tcPr>
            <w:tcW w:w="2841" w:type="dxa"/>
            <w:shd w:val="clear" w:color="auto" w:fill="BFBFBF" w:themeFill="background1" w:themeFillShade="BF"/>
          </w:tcPr>
          <w:p w:rsidR="00203846" w:rsidRPr="005074AA" w:rsidRDefault="00203846" w:rsidP="00151857">
            <w:pPr>
              <w:jc w:val="center"/>
              <w:rPr>
                <w:rFonts w:ascii="Arial" w:hAnsi="Arial" w:cs="Simplified Arabic"/>
                <w:b/>
                <w:bCs/>
                <w:sz w:val="28"/>
                <w:szCs w:val="28"/>
                <w:rtl/>
              </w:rPr>
            </w:pPr>
            <w:r w:rsidRPr="005074AA">
              <w:rPr>
                <w:rFonts w:ascii="Arial" w:hAnsi="Arial" w:cs="Simplified Arabic" w:hint="cs"/>
                <w:b/>
                <w:bCs/>
                <w:sz w:val="28"/>
                <w:szCs w:val="28"/>
                <w:rtl/>
              </w:rPr>
              <w:t xml:space="preserve">صافي كمية الكربون المثبتة </w:t>
            </w:r>
            <w:r w:rsidRPr="005074AA">
              <w:rPr>
                <w:rFonts w:ascii="Arial" w:hAnsi="Arial" w:cs="Simplified Arabic" w:hint="cs"/>
                <w:b/>
                <w:bCs/>
                <w:sz w:val="28"/>
                <w:szCs w:val="28"/>
                <w:rtl/>
              </w:rPr>
              <w:lastRenderedPageBreak/>
              <w:t>سنوياً بالغابات السورية</w:t>
            </w:r>
          </w:p>
        </w:tc>
        <w:tc>
          <w:tcPr>
            <w:tcW w:w="3152" w:type="dxa"/>
            <w:vAlign w:val="center"/>
          </w:tcPr>
          <w:p w:rsidR="00203846" w:rsidRPr="00A77220" w:rsidRDefault="00203846" w:rsidP="00151857">
            <w:pPr>
              <w:jc w:val="center"/>
              <w:rPr>
                <w:rFonts w:ascii="Arial" w:hAnsi="Arial" w:cs="Simplified Arabic"/>
                <w:b/>
                <w:bCs/>
                <w:sz w:val="28"/>
                <w:szCs w:val="28"/>
                <w:rtl/>
              </w:rPr>
            </w:pPr>
            <w:r w:rsidRPr="00A77220">
              <w:rPr>
                <w:rFonts w:ascii="Arial" w:hAnsi="Arial" w:cs="Simplified Arabic" w:hint="cs"/>
                <w:b/>
                <w:bCs/>
                <w:sz w:val="28"/>
                <w:szCs w:val="28"/>
                <w:rtl/>
              </w:rPr>
              <w:lastRenderedPageBreak/>
              <w:t>424039.125</w:t>
            </w:r>
          </w:p>
        </w:tc>
        <w:tc>
          <w:tcPr>
            <w:tcW w:w="2522" w:type="dxa"/>
            <w:vAlign w:val="center"/>
          </w:tcPr>
          <w:p w:rsidR="00203846" w:rsidRPr="00A77220" w:rsidRDefault="00203846" w:rsidP="00151857">
            <w:pPr>
              <w:jc w:val="center"/>
              <w:rPr>
                <w:rFonts w:ascii="Arial" w:hAnsi="Arial" w:cs="Simplified Arabic"/>
                <w:b/>
                <w:bCs/>
                <w:sz w:val="28"/>
                <w:szCs w:val="28"/>
                <w:rtl/>
              </w:rPr>
            </w:pPr>
            <w:r w:rsidRPr="00A77220">
              <w:rPr>
                <w:rFonts w:ascii="Arial" w:hAnsi="Arial" w:cs="Simplified Arabic" w:hint="cs"/>
                <w:b/>
                <w:bCs/>
                <w:sz w:val="28"/>
                <w:szCs w:val="28"/>
                <w:rtl/>
              </w:rPr>
              <w:t>1554863.04</w:t>
            </w:r>
          </w:p>
        </w:tc>
      </w:tr>
    </w:tbl>
    <w:p w:rsidR="00203846" w:rsidRPr="00A77220" w:rsidRDefault="00203846" w:rsidP="00203846">
      <w:pPr>
        <w:jc w:val="both"/>
        <w:rPr>
          <w:rFonts w:ascii="Arial" w:hAnsi="Arial" w:cs="Arial"/>
        </w:rPr>
      </w:pPr>
    </w:p>
    <w:p w:rsidR="00203846" w:rsidRDefault="00203846" w:rsidP="00203846">
      <w:pPr>
        <w:jc w:val="both"/>
        <w:rPr>
          <w:rFonts w:cs="Simplified Arabic"/>
          <w:sz w:val="28"/>
          <w:szCs w:val="28"/>
          <w:rtl/>
        </w:rPr>
      </w:pPr>
      <w:r w:rsidRPr="00A77220">
        <w:rPr>
          <w:rFonts w:cs="Simplified Arabic" w:hint="cs"/>
          <w:sz w:val="28"/>
          <w:szCs w:val="28"/>
          <w:rtl/>
        </w:rPr>
        <w:t xml:space="preserve">بالتالي و بعد طرح كمية الكربون المفقودة من الغابات السورية بفعل الحرائق (4200 طن/السنة) و كمية الكربون المفقودة نتيجة استخراج بعض منتجات الغابات (7981.5 طن/السنة) من إجمالي كمية الكربون المثبتة سنوياً (436220.625 طن/السنة) نجد أن كمية الكربون الصافية التي تثبتها الغابات السورية سنوياً هي 424039.125 طن (0.424 مليار طن)، و هذا يعادل 1554863.04 طن من ثاني أكسيد الكربون (أي 1.555 مليار طن).  إذا كان متوسط سعر الطن من الكربون هو 20 يورو فإن </w:t>
      </w:r>
      <w:r w:rsidRPr="00A77220">
        <w:rPr>
          <w:rFonts w:cs="Simplified Arabic" w:hint="cs"/>
          <w:b/>
          <w:bCs/>
          <w:sz w:val="28"/>
          <w:szCs w:val="28"/>
          <w:rtl/>
        </w:rPr>
        <w:t>قيمة الكربون المثبتة سنوياً في الغابات السورية تعادل 0.848 مليار يورو</w:t>
      </w:r>
      <w:r w:rsidRPr="00A77220">
        <w:rPr>
          <w:rFonts w:cs="Simplified Arabic" w:hint="cs"/>
          <w:sz w:val="28"/>
          <w:szCs w:val="28"/>
          <w:rtl/>
        </w:rPr>
        <w:t>.</w:t>
      </w:r>
    </w:p>
    <w:p w:rsidR="00203846" w:rsidRPr="00A77220" w:rsidRDefault="00203846" w:rsidP="00203846">
      <w:pPr>
        <w:jc w:val="both"/>
        <w:rPr>
          <w:rFonts w:cs="Simplified Arabic"/>
          <w:sz w:val="28"/>
          <w:szCs w:val="28"/>
          <w:rtl/>
        </w:rPr>
      </w:pPr>
    </w:p>
    <w:p w:rsidR="00203846" w:rsidRPr="00A77220" w:rsidRDefault="00203846" w:rsidP="00203846">
      <w:pPr>
        <w:pStyle w:val="Heading2"/>
        <w:jc w:val="both"/>
        <w:rPr>
          <w:rFonts w:cs="Simplified Arabic"/>
          <w:sz w:val="28"/>
          <w:szCs w:val="28"/>
          <w:rtl/>
        </w:rPr>
      </w:pPr>
      <w:bookmarkStart w:id="13" w:name="_Toc201329757"/>
      <w:r>
        <w:rPr>
          <w:rFonts w:cs="Simplified Arabic" w:hint="cs"/>
          <w:sz w:val="28"/>
          <w:szCs w:val="28"/>
          <w:rtl/>
        </w:rPr>
        <w:t>6</w:t>
      </w:r>
      <w:r w:rsidRPr="00A77220">
        <w:rPr>
          <w:rFonts w:cs="Simplified Arabic" w:hint="cs"/>
          <w:sz w:val="28"/>
          <w:szCs w:val="28"/>
          <w:rtl/>
        </w:rPr>
        <w:t>-5- تغير مخازن الكربون في النظم البيئية الحراجية مع تزايد مساحة الغابات للفترة 1990-2007</w:t>
      </w:r>
      <w:bookmarkEnd w:id="13"/>
    </w:p>
    <w:p w:rsidR="00203846" w:rsidRPr="00A77220" w:rsidRDefault="00203846" w:rsidP="00203846">
      <w:pPr>
        <w:jc w:val="both"/>
        <w:rPr>
          <w:rFonts w:cs="Simplified Arabic"/>
          <w:sz w:val="28"/>
          <w:szCs w:val="28"/>
          <w:rtl/>
        </w:rPr>
      </w:pPr>
      <w:r w:rsidRPr="00A77220">
        <w:rPr>
          <w:rFonts w:cs="Simplified Arabic" w:hint="cs"/>
          <w:sz w:val="28"/>
          <w:szCs w:val="28"/>
          <w:rtl/>
        </w:rPr>
        <w:t xml:space="preserve">تقوم مديرية </w:t>
      </w:r>
      <w:r>
        <w:rPr>
          <w:rFonts w:cs="Simplified Arabic" w:hint="cs"/>
          <w:sz w:val="28"/>
          <w:szCs w:val="28"/>
          <w:rtl/>
        </w:rPr>
        <w:t>الحراج</w:t>
      </w:r>
      <w:r w:rsidRPr="00A77220">
        <w:rPr>
          <w:rFonts w:cs="Simplified Arabic" w:hint="cs"/>
          <w:sz w:val="28"/>
          <w:szCs w:val="28"/>
          <w:rtl/>
        </w:rPr>
        <w:t xml:space="preserve"> في الجمهورية العربية السورية منذ عام 1953 و لتاريخه بتشجير مساحات إضافية سنوياً من الأراضي السورية، كما تقوم بترميم الغابات المحروقة و المتدهورة بغية تحسين وظائف الغابة البيئية و الاجتماعية و الاقتصادية، و لقد ازدادت مساحة الغابات السورية بشكل ملموس خلال الفترة 1990-2007 الأمر الذي يزيد من قدرتها على تخفيض كمية ثاني أكسيد الكربون في الغلاف الجوي </w:t>
      </w:r>
    </w:p>
    <w:p w:rsidR="00203846" w:rsidRPr="00A77220" w:rsidRDefault="00203846" w:rsidP="00203846">
      <w:pPr>
        <w:jc w:val="both"/>
        <w:rPr>
          <w:rFonts w:cs="Akhbar MT"/>
          <w:b/>
          <w:bCs/>
          <w:sz w:val="24"/>
          <w:szCs w:val="24"/>
          <w:rtl/>
        </w:rPr>
      </w:pPr>
      <w:r w:rsidRPr="00A77220">
        <w:rPr>
          <w:rFonts w:cs="Akhbar MT" w:hint="cs"/>
          <w:b/>
          <w:bCs/>
          <w:sz w:val="24"/>
          <w:szCs w:val="24"/>
          <w:rtl/>
        </w:rPr>
        <w:t>جدول</w:t>
      </w:r>
      <w:r>
        <w:rPr>
          <w:rFonts w:cs="Akhbar MT" w:hint="cs"/>
          <w:b/>
          <w:bCs/>
          <w:sz w:val="24"/>
          <w:szCs w:val="24"/>
          <w:rtl/>
        </w:rPr>
        <w:t xml:space="preserve"> </w:t>
      </w:r>
      <w:r w:rsidRPr="00A77220">
        <w:rPr>
          <w:rFonts w:cs="Akhbar MT" w:hint="cs"/>
          <w:b/>
          <w:bCs/>
          <w:sz w:val="24"/>
          <w:szCs w:val="24"/>
          <w:rtl/>
        </w:rPr>
        <w:t xml:space="preserve">  تغير مخازن الكربون في النظم البيئية الحراجية مع تزايد مساحة الغابات للفترة 1990-2007</w:t>
      </w:r>
    </w:p>
    <w:tbl>
      <w:tblPr>
        <w:tblStyle w:val="TableGrid"/>
        <w:bidiVisual/>
        <w:tblW w:w="9923" w:type="dxa"/>
        <w:tblInd w:w="-65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2693"/>
        <w:gridCol w:w="1843"/>
        <w:gridCol w:w="1842"/>
        <w:gridCol w:w="1843"/>
        <w:gridCol w:w="1702"/>
      </w:tblGrid>
      <w:tr w:rsidR="00203846" w:rsidRPr="00A77220" w:rsidTr="00151857">
        <w:tc>
          <w:tcPr>
            <w:tcW w:w="2693" w:type="dxa"/>
            <w:shd w:val="clear" w:color="auto" w:fill="BFBFBF" w:themeFill="background1" w:themeFillShade="BF"/>
            <w:vAlign w:val="center"/>
          </w:tcPr>
          <w:p w:rsidR="00203846" w:rsidRPr="006F62A3" w:rsidRDefault="00203846" w:rsidP="00151857">
            <w:pPr>
              <w:jc w:val="center"/>
              <w:rPr>
                <w:rFonts w:cs="Simplified Arabic"/>
                <w:b/>
                <w:bCs/>
                <w:sz w:val="24"/>
                <w:szCs w:val="24"/>
                <w:rtl/>
              </w:rPr>
            </w:pPr>
            <w:r w:rsidRPr="006F62A3">
              <w:rPr>
                <w:rFonts w:cs="Simplified Arabic" w:hint="cs"/>
                <w:b/>
                <w:bCs/>
                <w:sz w:val="24"/>
                <w:szCs w:val="24"/>
                <w:rtl/>
              </w:rPr>
              <w:t>العام</w:t>
            </w:r>
          </w:p>
        </w:tc>
        <w:tc>
          <w:tcPr>
            <w:tcW w:w="1843" w:type="dxa"/>
            <w:shd w:val="clear" w:color="auto" w:fill="BFBFBF" w:themeFill="background1" w:themeFillShade="BF"/>
            <w:vAlign w:val="center"/>
          </w:tcPr>
          <w:p w:rsidR="00203846" w:rsidRPr="006F62A3" w:rsidRDefault="00203846" w:rsidP="00151857">
            <w:pPr>
              <w:jc w:val="center"/>
              <w:rPr>
                <w:rFonts w:cs="Simplified Arabic"/>
                <w:b/>
                <w:bCs/>
                <w:sz w:val="24"/>
                <w:szCs w:val="24"/>
                <w:rtl/>
                <w:lang w:bidi="ar-SA"/>
              </w:rPr>
            </w:pPr>
            <w:r w:rsidRPr="006F62A3">
              <w:rPr>
                <w:rFonts w:cs="Simplified Arabic" w:hint="cs"/>
                <w:b/>
                <w:bCs/>
                <w:sz w:val="24"/>
                <w:szCs w:val="24"/>
                <w:rtl/>
              </w:rPr>
              <w:t>1990</w:t>
            </w:r>
          </w:p>
        </w:tc>
        <w:tc>
          <w:tcPr>
            <w:tcW w:w="1842" w:type="dxa"/>
            <w:shd w:val="clear" w:color="auto" w:fill="BFBFBF" w:themeFill="background1" w:themeFillShade="BF"/>
            <w:vAlign w:val="center"/>
          </w:tcPr>
          <w:p w:rsidR="00203846" w:rsidRPr="006F62A3" w:rsidRDefault="00203846" w:rsidP="00151857">
            <w:pPr>
              <w:jc w:val="center"/>
              <w:rPr>
                <w:rFonts w:cs="Simplified Arabic"/>
                <w:b/>
                <w:bCs/>
                <w:sz w:val="24"/>
                <w:szCs w:val="24"/>
                <w:rtl/>
              </w:rPr>
            </w:pPr>
            <w:r w:rsidRPr="006F62A3">
              <w:rPr>
                <w:rFonts w:cs="Simplified Arabic" w:hint="cs"/>
                <w:b/>
                <w:bCs/>
                <w:sz w:val="24"/>
                <w:szCs w:val="24"/>
                <w:rtl/>
              </w:rPr>
              <w:t>2000</w:t>
            </w:r>
          </w:p>
        </w:tc>
        <w:tc>
          <w:tcPr>
            <w:tcW w:w="1843" w:type="dxa"/>
            <w:shd w:val="clear" w:color="auto" w:fill="BFBFBF" w:themeFill="background1" w:themeFillShade="BF"/>
            <w:vAlign w:val="center"/>
          </w:tcPr>
          <w:p w:rsidR="00203846" w:rsidRPr="006F62A3" w:rsidRDefault="00203846" w:rsidP="00151857">
            <w:pPr>
              <w:jc w:val="center"/>
              <w:rPr>
                <w:rFonts w:cs="Simplified Arabic"/>
                <w:b/>
                <w:bCs/>
                <w:sz w:val="24"/>
                <w:szCs w:val="24"/>
                <w:rtl/>
              </w:rPr>
            </w:pPr>
            <w:r w:rsidRPr="006F62A3">
              <w:rPr>
                <w:rFonts w:cs="Simplified Arabic" w:hint="cs"/>
                <w:b/>
                <w:bCs/>
                <w:sz w:val="24"/>
                <w:szCs w:val="24"/>
                <w:rtl/>
              </w:rPr>
              <w:t>2005</w:t>
            </w:r>
          </w:p>
        </w:tc>
        <w:tc>
          <w:tcPr>
            <w:tcW w:w="1702" w:type="dxa"/>
            <w:shd w:val="clear" w:color="auto" w:fill="BFBFBF" w:themeFill="background1" w:themeFillShade="BF"/>
            <w:vAlign w:val="center"/>
          </w:tcPr>
          <w:p w:rsidR="00203846" w:rsidRPr="006F62A3" w:rsidRDefault="00203846" w:rsidP="00151857">
            <w:pPr>
              <w:jc w:val="center"/>
              <w:rPr>
                <w:rFonts w:cs="Simplified Arabic"/>
                <w:b/>
                <w:bCs/>
                <w:sz w:val="24"/>
                <w:szCs w:val="24"/>
                <w:rtl/>
              </w:rPr>
            </w:pPr>
            <w:r w:rsidRPr="006F62A3">
              <w:rPr>
                <w:rFonts w:cs="Simplified Arabic" w:hint="cs"/>
                <w:b/>
                <w:bCs/>
                <w:sz w:val="24"/>
                <w:szCs w:val="24"/>
                <w:rtl/>
              </w:rPr>
              <w:t>2007</w:t>
            </w:r>
          </w:p>
        </w:tc>
      </w:tr>
      <w:tr w:rsidR="00203846" w:rsidRPr="00A77220" w:rsidTr="00151857">
        <w:tc>
          <w:tcPr>
            <w:tcW w:w="2693" w:type="dxa"/>
            <w:vAlign w:val="center"/>
          </w:tcPr>
          <w:p w:rsidR="00203846" w:rsidRPr="006F62A3" w:rsidRDefault="00203846" w:rsidP="00151857">
            <w:pPr>
              <w:jc w:val="center"/>
              <w:rPr>
                <w:rFonts w:cs="Simplified Arabic"/>
                <w:b/>
                <w:bCs/>
                <w:sz w:val="24"/>
                <w:szCs w:val="24"/>
                <w:rtl/>
              </w:rPr>
            </w:pPr>
            <w:r w:rsidRPr="006F62A3">
              <w:rPr>
                <w:rFonts w:cs="Simplified Arabic" w:hint="cs"/>
                <w:b/>
                <w:bCs/>
                <w:sz w:val="24"/>
                <w:szCs w:val="24"/>
                <w:rtl/>
              </w:rPr>
              <w:t>مساحة الغابات (1000 هكتار)</w:t>
            </w:r>
          </w:p>
        </w:tc>
        <w:tc>
          <w:tcPr>
            <w:tcW w:w="1843"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372</w:t>
            </w:r>
          </w:p>
        </w:tc>
        <w:tc>
          <w:tcPr>
            <w:tcW w:w="1842"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432</w:t>
            </w:r>
          </w:p>
        </w:tc>
        <w:tc>
          <w:tcPr>
            <w:tcW w:w="1843"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461</w:t>
            </w:r>
          </w:p>
        </w:tc>
        <w:tc>
          <w:tcPr>
            <w:tcW w:w="1702"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501</w:t>
            </w:r>
          </w:p>
        </w:tc>
      </w:tr>
      <w:tr w:rsidR="00203846" w:rsidRPr="00A77220" w:rsidTr="00151857">
        <w:tc>
          <w:tcPr>
            <w:tcW w:w="2693" w:type="dxa"/>
            <w:vAlign w:val="center"/>
          </w:tcPr>
          <w:p w:rsidR="00203846" w:rsidRPr="006F62A3" w:rsidRDefault="00203846" w:rsidP="00151857">
            <w:pPr>
              <w:jc w:val="center"/>
              <w:rPr>
                <w:rFonts w:cs="Simplified Arabic"/>
                <w:b/>
                <w:bCs/>
                <w:sz w:val="24"/>
                <w:szCs w:val="24"/>
                <w:rtl/>
              </w:rPr>
            </w:pPr>
            <w:r w:rsidRPr="006F62A3">
              <w:rPr>
                <w:rFonts w:cs="Simplified Arabic" w:hint="cs"/>
                <w:b/>
                <w:bCs/>
                <w:sz w:val="24"/>
                <w:szCs w:val="24"/>
                <w:rtl/>
              </w:rPr>
              <w:t>كمية الكربون المختزنة في الكتلة الحية فوق سطح الأرض (طن)</w:t>
            </w:r>
          </w:p>
        </w:tc>
        <w:tc>
          <w:tcPr>
            <w:tcW w:w="1843" w:type="dxa"/>
            <w:vAlign w:val="center"/>
          </w:tcPr>
          <w:p w:rsidR="00203846" w:rsidRPr="00A77220" w:rsidRDefault="00203846" w:rsidP="00151857">
            <w:pPr>
              <w:bidi w:val="0"/>
              <w:jc w:val="center"/>
              <w:rPr>
                <w:rFonts w:ascii="Arial" w:hAnsi="Arial" w:cs="Simplified Arabic"/>
                <w:sz w:val="24"/>
                <w:szCs w:val="24"/>
              </w:rPr>
            </w:pPr>
            <w:r w:rsidRPr="00A77220">
              <w:rPr>
                <w:rFonts w:ascii="Arial" w:hAnsi="Arial" w:cs="Simplified Arabic" w:hint="cs"/>
                <w:sz w:val="24"/>
                <w:szCs w:val="24"/>
                <w:rtl/>
              </w:rPr>
              <w:t>5208000</w:t>
            </w:r>
          </w:p>
        </w:tc>
        <w:tc>
          <w:tcPr>
            <w:tcW w:w="1842"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6048000</w:t>
            </w:r>
          </w:p>
        </w:tc>
        <w:tc>
          <w:tcPr>
            <w:tcW w:w="1843"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6454000</w:t>
            </w:r>
          </w:p>
        </w:tc>
        <w:tc>
          <w:tcPr>
            <w:tcW w:w="1702"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7014000</w:t>
            </w:r>
          </w:p>
        </w:tc>
      </w:tr>
      <w:tr w:rsidR="00203846" w:rsidRPr="00A77220" w:rsidTr="00151857">
        <w:tc>
          <w:tcPr>
            <w:tcW w:w="2693" w:type="dxa"/>
            <w:vAlign w:val="center"/>
          </w:tcPr>
          <w:p w:rsidR="00203846" w:rsidRPr="006F62A3" w:rsidRDefault="00203846" w:rsidP="00151857">
            <w:pPr>
              <w:jc w:val="center"/>
              <w:rPr>
                <w:rFonts w:cs="Simplified Arabic"/>
                <w:b/>
                <w:bCs/>
                <w:sz w:val="24"/>
                <w:szCs w:val="24"/>
                <w:rtl/>
              </w:rPr>
            </w:pPr>
            <w:r w:rsidRPr="006F62A3">
              <w:rPr>
                <w:rFonts w:cs="Simplified Arabic" w:hint="cs"/>
                <w:b/>
                <w:bCs/>
                <w:sz w:val="24"/>
                <w:szCs w:val="24"/>
                <w:rtl/>
              </w:rPr>
              <w:t>كمية الكربون المختزنة في الخشب الميت (طن)</w:t>
            </w:r>
          </w:p>
        </w:tc>
        <w:tc>
          <w:tcPr>
            <w:tcW w:w="1843" w:type="dxa"/>
            <w:vAlign w:val="center"/>
          </w:tcPr>
          <w:p w:rsidR="00203846" w:rsidRPr="00A77220" w:rsidRDefault="00203846" w:rsidP="00151857">
            <w:pPr>
              <w:jc w:val="center"/>
              <w:rPr>
                <w:rFonts w:ascii="Arial" w:hAnsi="Arial" w:cs="Simplified Arabic"/>
                <w:sz w:val="24"/>
                <w:szCs w:val="24"/>
              </w:rPr>
            </w:pPr>
            <w:r w:rsidRPr="00A77220">
              <w:rPr>
                <w:rFonts w:ascii="Arial" w:hAnsi="Arial" w:cs="Simplified Arabic" w:hint="cs"/>
                <w:sz w:val="24"/>
                <w:szCs w:val="24"/>
                <w:rtl/>
              </w:rPr>
              <w:t>710181.82</w:t>
            </w:r>
          </w:p>
        </w:tc>
        <w:tc>
          <w:tcPr>
            <w:tcW w:w="1842" w:type="dxa"/>
            <w:vAlign w:val="center"/>
          </w:tcPr>
          <w:p w:rsidR="00203846" w:rsidRPr="00A77220" w:rsidRDefault="00203846" w:rsidP="00151857">
            <w:pPr>
              <w:bidi w:val="0"/>
              <w:jc w:val="center"/>
              <w:rPr>
                <w:rFonts w:ascii="Arial" w:hAnsi="Arial" w:cs="Simplified Arabic"/>
                <w:sz w:val="24"/>
                <w:szCs w:val="24"/>
              </w:rPr>
            </w:pPr>
            <w:r>
              <w:rPr>
                <w:rFonts w:ascii="Arial" w:hAnsi="Arial" w:cs="Simplified Arabic" w:hint="cs"/>
                <w:sz w:val="24"/>
                <w:szCs w:val="24"/>
                <w:rtl/>
              </w:rPr>
              <w:t>824727.27</w:t>
            </w:r>
          </w:p>
        </w:tc>
        <w:tc>
          <w:tcPr>
            <w:tcW w:w="1843" w:type="dxa"/>
            <w:vAlign w:val="center"/>
          </w:tcPr>
          <w:p w:rsidR="00203846" w:rsidRPr="00A77220" w:rsidRDefault="00203846" w:rsidP="00151857">
            <w:pPr>
              <w:bidi w:val="0"/>
              <w:jc w:val="center"/>
              <w:rPr>
                <w:rFonts w:ascii="Arial" w:hAnsi="Arial" w:cs="Simplified Arabic"/>
                <w:sz w:val="24"/>
                <w:szCs w:val="24"/>
              </w:rPr>
            </w:pPr>
            <w:r>
              <w:rPr>
                <w:rFonts w:ascii="Arial" w:hAnsi="Arial" w:cs="Simplified Arabic" w:hint="cs"/>
                <w:sz w:val="24"/>
                <w:szCs w:val="24"/>
                <w:rtl/>
              </w:rPr>
              <w:t>880090.91</w:t>
            </w:r>
          </w:p>
        </w:tc>
        <w:tc>
          <w:tcPr>
            <w:tcW w:w="1702" w:type="dxa"/>
            <w:vAlign w:val="center"/>
          </w:tcPr>
          <w:p w:rsidR="00203846" w:rsidRPr="00A77220" w:rsidRDefault="00203846" w:rsidP="00151857">
            <w:pPr>
              <w:jc w:val="center"/>
              <w:rPr>
                <w:rFonts w:cs="Simplified Arabic"/>
                <w:sz w:val="24"/>
                <w:szCs w:val="24"/>
              </w:rPr>
            </w:pPr>
            <w:r w:rsidRPr="00A77220">
              <w:rPr>
                <w:rFonts w:cs="Simplified Arabic"/>
                <w:sz w:val="24"/>
                <w:szCs w:val="24"/>
                <w:rtl/>
              </w:rPr>
              <w:t>956454.55</w:t>
            </w:r>
          </w:p>
        </w:tc>
      </w:tr>
      <w:tr w:rsidR="00203846" w:rsidRPr="00A77220" w:rsidTr="00151857">
        <w:tc>
          <w:tcPr>
            <w:tcW w:w="2693" w:type="dxa"/>
            <w:vAlign w:val="center"/>
          </w:tcPr>
          <w:p w:rsidR="00203846" w:rsidRPr="006F62A3" w:rsidRDefault="00203846" w:rsidP="00151857">
            <w:pPr>
              <w:jc w:val="center"/>
              <w:rPr>
                <w:rFonts w:cs="Simplified Arabic"/>
                <w:b/>
                <w:bCs/>
                <w:sz w:val="24"/>
                <w:szCs w:val="24"/>
                <w:rtl/>
              </w:rPr>
            </w:pPr>
            <w:r w:rsidRPr="006F62A3">
              <w:rPr>
                <w:rFonts w:cs="Simplified Arabic" w:hint="cs"/>
                <w:b/>
                <w:bCs/>
                <w:sz w:val="24"/>
                <w:szCs w:val="24"/>
                <w:rtl/>
              </w:rPr>
              <w:t>كمية الكربون المختزنة في التربة على عمق 30 سم (طن)</w:t>
            </w:r>
          </w:p>
        </w:tc>
        <w:tc>
          <w:tcPr>
            <w:tcW w:w="1843" w:type="dxa"/>
            <w:vAlign w:val="center"/>
          </w:tcPr>
          <w:p w:rsidR="00203846" w:rsidRPr="00A77220" w:rsidRDefault="00203846" w:rsidP="00151857">
            <w:pPr>
              <w:bidi w:val="0"/>
              <w:jc w:val="center"/>
              <w:rPr>
                <w:rFonts w:ascii="Arial" w:hAnsi="Arial" w:cs="Simplified Arabic"/>
                <w:sz w:val="24"/>
                <w:szCs w:val="24"/>
              </w:rPr>
            </w:pPr>
            <w:r>
              <w:rPr>
                <w:rFonts w:ascii="Arial" w:hAnsi="Arial" w:cs="Simplified Arabic" w:hint="cs"/>
                <w:sz w:val="24"/>
                <w:szCs w:val="24"/>
                <w:rtl/>
              </w:rPr>
              <w:t>5444727.27</w:t>
            </w:r>
          </w:p>
        </w:tc>
        <w:tc>
          <w:tcPr>
            <w:tcW w:w="1842" w:type="dxa"/>
            <w:vAlign w:val="center"/>
          </w:tcPr>
          <w:p w:rsidR="00203846" w:rsidRPr="00A77220" w:rsidRDefault="00203846" w:rsidP="00151857">
            <w:pPr>
              <w:bidi w:val="0"/>
              <w:jc w:val="center"/>
              <w:rPr>
                <w:rFonts w:ascii="Arial" w:hAnsi="Arial" w:cs="Simplified Arabic"/>
                <w:sz w:val="24"/>
                <w:szCs w:val="24"/>
              </w:rPr>
            </w:pPr>
            <w:r>
              <w:rPr>
                <w:rFonts w:ascii="Arial" w:hAnsi="Arial" w:cs="Simplified Arabic" w:hint="cs"/>
                <w:sz w:val="24"/>
                <w:szCs w:val="24"/>
                <w:rtl/>
              </w:rPr>
              <w:t>6322909.09</w:t>
            </w:r>
          </w:p>
        </w:tc>
        <w:tc>
          <w:tcPr>
            <w:tcW w:w="1843" w:type="dxa"/>
            <w:vAlign w:val="center"/>
          </w:tcPr>
          <w:p w:rsidR="00203846" w:rsidRPr="00A77220" w:rsidRDefault="00203846" w:rsidP="00151857">
            <w:pPr>
              <w:bidi w:val="0"/>
              <w:jc w:val="center"/>
              <w:rPr>
                <w:rFonts w:ascii="Arial" w:hAnsi="Arial" w:cs="Simplified Arabic"/>
                <w:sz w:val="24"/>
                <w:szCs w:val="24"/>
              </w:rPr>
            </w:pPr>
            <w:r>
              <w:rPr>
                <w:rFonts w:ascii="Arial" w:hAnsi="Arial" w:cs="Simplified Arabic" w:hint="cs"/>
                <w:sz w:val="24"/>
                <w:szCs w:val="24"/>
                <w:rtl/>
              </w:rPr>
              <w:t>6747363.61</w:t>
            </w:r>
          </w:p>
        </w:tc>
        <w:tc>
          <w:tcPr>
            <w:tcW w:w="1702" w:type="dxa"/>
            <w:vAlign w:val="center"/>
          </w:tcPr>
          <w:p w:rsidR="00203846" w:rsidRPr="00A77220" w:rsidRDefault="00203846" w:rsidP="00151857">
            <w:pPr>
              <w:jc w:val="center"/>
              <w:rPr>
                <w:rFonts w:cs="Simplified Arabic"/>
                <w:sz w:val="24"/>
                <w:szCs w:val="24"/>
              </w:rPr>
            </w:pPr>
            <w:r w:rsidRPr="00A77220">
              <w:rPr>
                <w:rFonts w:cs="Simplified Arabic"/>
                <w:sz w:val="24"/>
                <w:szCs w:val="24"/>
                <w:rtl/>
              </w:rPr>
              <w:t>7332818.18</w:t>
            </w:r>
          </w:p>
        </w:tc>
      </w:tr>
      <w:tr w:rsidR="00203846" w:rsidRPr="00A77220" w:rsidTr="00151857">
        <w:tc>
          <w:tcPr>
            <w:tcW w:w="2693" w:type="dxa"/>
            <w:vAlign w:val="center"/>
          </w:tcPr>
          <w:p w:rsidR="00203846" w:rsidRPr="006F62A3" w:rsidRDefault="00203846" w:rsidP="00151857">
            <w:pPr>
              <w:jc w:val="center"/>
              <w:rPr>
                <w:rFonts w:cs="Simplified Arabic"/>
                <w:b/>
                <w:bCs/>
                <w:sz w:val="24"/>
                <w:szCs w:val="24"/>
                <w:rtl/>
              </w:rPr>
            </w:pPr>
            <w:r w:rsidRPr="006F62A3">
              <w:rPr>
                <w:rFonts w:cs="Simplified Arabic" w:hint="cs"/>
                <w:b/>
                <w:bCs/>
                <w:sz w:val="24"/>
                <w:szCs w:val="24"/>
                <w:rtl/>
              </w:rPr>
              <w:t>كمية الكربون المختزنة في فرشة الغابة (طن)</w:t>
            </w:r>
          </w:p>
        </w:tc>
        <w:tc>
          <w:tcPr>
            <w:tcW w:w="1843" w:type="dxa"/>
            <w:vAlign w:val="center"/>
          </w:tcPr>
          <w:p w:rsidR="00203846" w:rsidRPr="00A77220" w:rsidRDefault="00203846" w:rsidP="00151857">
            <w:pPr>
              <w:jc w:val="center"/>
              <w:rPr>
                <w:rFonts w:ascii="Arial" w:hAnsi="Arial" w:cs="Simplified Arabic"/>
                <w:sz w:val="24"/>
                <w:szCs w:val="24"/>
              </w:rPr>
            </w:pPr>
            <w:r w:rsidRPr="00A77220">
              <w:rPr>
                <w:rFonts w:ascii="Arial" w:hAnsi="Arial" w:cs="Simplified Arabic" w:hint="cs"/>
                <w:sz w:val="24"/>
                <w:szCs w:val="24"/>
                <w:rtl/>
              </w:rPr>
              <w:t>473454.5</w:t>
            </w:r>
          </w:p>
        </w:tc>
        <w:tc>
          <w:tcPr>
            <w:tcW w:w="1842" w:type="dxa"/>
            <w:vAlign w:val="center"/>
          </w:tcPr>
          <w:p w:rsidR="00203846" w:rsidRPr="00A77220" w:rsidRDefault="00203846" w:rsidP="00151857">
            <w:pPr>
              <w:bidi w:val="0"/>
              <w:jc w:val="center"/>
              <w:rPr>
                <w:rFonts w:ascii="Arial" w:hAnsi="Arial" w:cs="Simplified Arabic"/>
                <w:sz w:val="24"/>
                <w:szCs w:val="24"/>
              </w:rPr>
            </w:pPr>
            <w:r>
              <w:rPr>
                <w:rFonts w:ascii="Arial" w:hAnsi="Arial" w:cs="Simplified Arabic" w:hint="cs"/>
                <w:sz w:val="24"/>
                <w:szCs w:val="24"/>
                <w:rtl/>
              </w:rPr>
              <w:t>548918.81</w:t>
            </w:r>
          </w:p>
        </w:tc>
        <w:tc>
          <w:tcPr>
            <w:tcW w:w="1843" w:type="dxa"/>
            <w:vAlign w:val="center"/>
          </w:tcPr>
          <w:p w:rsidR="00203846" w:rsidRPr="00A77220" w:rsidRDefault="00203846" w:rsidP="00151857">
            <w:pPr>
              <w:bidi w:val="0"/>
              <w:jc w:val="center"/>
              <w:rPr>
                <w:rFonts w:ascii="Arial" w:hAnsi="Arial" w:cs="Simplified Arabic"/>
                <w:sz w:val="24"/>
                <w:szCs w:val="24"/>
              </w:rPr>
            </w:pPr>
            <w:r>
              <w:rPr>
                <w:rFonts w:ascii="Arial" w:hAnsi="Arial" w:cs="Simplified Arabic" w:hint="cs"/>
                <w:sz w:val="24"/>
                <w:szCs w:val="24"/>
                <w:rtl/>
              </w:rPr>
              <w:t>586727.27</w:t>
            </w:r>
          </w:p>
        </w:tc>
        <w:tc>
          <w:tcPr>
            <w:tcW w:w="1702" w:type="dxa"/>
            <w:vAlign w:val="center"/>
          </w:tcPr>
          <w:p w:rsidR="00203846" w:rsidRPr="00A77220" w:rsidRDefault="00203846" w:rsidP="00151857">
            <w:pPr>
              <w:jc w:val="center"/>
              <w:rPr>
                <w:rFonts w:cs="Simplified Arabic"/>
                <w:sz w:val="24"/>
                <w:szCs w:val="24"/>
              </w:rPr>
            </w:pPr>
            <w:r w:rsidRPr="00A77220">
              <w:rPr>
                <w:rFonts w:cs="Simplified Arabic"/>
                <w:sz w:val="24"/>
                <w:szCs w:val="24"/>
                <w:rtl/>
              </w:rPr>
              <w:t>637636.36</w:t>
            </w:r>
          </w:p>
        </w:tc>
      </w:tr>
      <w:tr w:rsidR="00203846" w:rsidRPr="00A77220" w:rsidTr="00151857">
        <w:tc>
          <w:tcPr>
            <w:tcW w:w="2693" w:type="dxa"/>
            <w:vAlign w:val="center"/>
          </w:tcPr>
          <w:p w:rsidR="00203846" w:rsidRPr="006F62A3" w:rsidRDefault="00203846" w:rsidP="00151857">
            <w:pPr>
              <w:jc w:val="center"/>
              <w:rPr>
                <w:rFonts w:cs="Simplified Arabic"/>
                <w:b/>
                <w:bCs/>
                <w:color w:val="FF0000"/>
                <w:sz w:val="24"/>
                <w:szCs w:val="24"/>
                <w:rtl/>
              </w:rPr>
            </w:pPr>
            <w:r w:rsidRPr="006F62A3">
              <w:rPr>
                <w:rFonts w:cs="Simplified Arabic" w:hint="cs"/>
                <w:b/>
                <w:bCs/>
                <w:color w:val="FF0000"/>
                <w:sz w:val="24"/>
                <w:szCs w:val="24"/>
                <w:rtl/>
              </w:rPr>
              <w:t>إجمالي كمية الكربون المختزنة في النظم البيئية الحراجية في سورية (طن)</w:t>
            </w:r>
          </w:p>
        </w:tc>
        <w:tc>
          <w:tcPr>
            <w:tcW w:w="1843" w:type="dxa"/>
            <w:vAlign w:val="center"/>
          </w:tcPr>
          <w:p w:rsidR="00203846" w:rsidRPr="006F62A3" w:rsidRDefault="00203846" w:rsidP="00151857">
            <w:pPr>
              <w:jc w:val="center"/>
              <w:rPr>
                <w:rFonts w:ascii="Arial" w:hAnsi="Arial" w:cs="Simplified Arabic"/>
                <w:b/>
                <w:bCs/>
                <w:color w:val="FF0000"/>
                <w:sz w:val="24"/>
                <w:szCs w:val="24"/>
              </w:rPr>
            </w:pPr>
            <w:r w:rsidRPr="006F62A3">
              <w:rPr>
                <w:rFonts w:ascii="Arial" w:hAnsi="Arial" w:cs="Simplified Arabic" w:hint="cs"/>
                <w:b/>
                <w:bCs/>
                <w:color w:val="FF0000"/>
                <w:sz w:val="24"/>
                <w:szCs w:val="24"/>
                <w:rtl/>
              </w:rPr>
              <w:t>11836363.6</w:t>
            </w:r>
          </w:p>
        </w:tc>
        <w:tc>
          <w:tcPr>
            <w:tcW w:w="1842" w:type="dxa"/>
            <w:vAlign w:val="center"/>
          </w:tcPr>
          <w:p w:rsidR="00203846" w:rsidRPr="006F62A3" w:rsidRDefault="00203846" w:rsidP="00151857">
            <w:pPr>
              <w:bidi w:val="0"/>
              <w:jc w:val="center"/>
              <w:rPr>
                <w:rFonts w:ascii="Arial" w:hAnsi="Arial" w:cs="Simplified Arabic"/>
                <w:b/>
                <w:bCs/>
                <w:color w:val="FF0000"/>
                <w:sz w:val="24"/>
                <w:szCs w:val="24"/>
              </w:rPr>
            </w:pPr>
            <w:r w:rsidRPr="006F62A3">
              <w:rPr>
                <w:rFonts w:ascii="Arial" w:hAnsi="Arial" w:cs="Simplified Arabic" w:hint="cs"/>
                <w:b/>
                <w:bCs/>
                <w:color w:val="FF0000"/>
                <w:sz w:val="24"/>
                <w:szCs w:val="24"/>
                <w:rtl/>
              </w:rPr>
              <w:t>13745454.55</w:t>
            </w:r>
          </w:p>
        </w:tc>
        <w:tc>
          <w:tcPr>
            <w:tcW w:w="1843" w:type="dxa"/>
            <w:vAlign w:val="center"/>
          </w:tcPr>
          <w:p w:rsidR="00203846" w:rsidRPr="006F62A3" w:rsidRDefault="00203846" w:rsidP="00151857">
            <w:pPr>
              <w:bidi w:val="0"/>
              <w:jc w:val="center"/>
              <w:rPr>
                <w:rFonts w:ascii="Arial" w:hAnsi="Arial" w:cs="Simplified Arabic"/>
                <w:b/>
                <w:bCs/>
                <w:color w:val="FF0000"/>
                <w:sz w:val="24"/>
                <w:szCs w:val="24"/>
              </w:rPr>
            </w:pPr>
            <w:r w:rsidRPr="006F62A3">
              <w:rPr>
                <w:rFonts w:ascii="Arial" w:hAnsi="Arial" w:cs="Simplified Arabic" w:hint="cs"/>
                <w:b/>
                <w:bCs/>
                <w:color w:val="FF0000"/>
                <w:sz w:val="24"/>
                <w:szCs w:val="24"/>
                <w:rtl/>
              </w:rPr>
              <w:t>1466818.82</w:t>
            </w:r>
          </w:p>
        </w:tc>
        <w:tc>
          <w:tcPr>
            <w:tcW w:w="1702" w:type="dxa"/>
            <w:vAlign w:val="center"/>
          </w:tcPr>
          <w:p w:rsidR="00203846" w:rsidRPr="006F62A3" w:rsidRDefault="00203846" w:rsidP="00151857">
            <w:pPr>
              <w:jc w:val="center"/>
              <w:rPr>
                <w:rFonts w:cs="Simplified Arabic"/>
                <w:b/>
                <w:bCs/>
                <w:color w:val="FF0000"/>
                <w:sz w:val="24"/>
                <w:szCs w:val="24"/>
              </w:rPr>
            </w:pPr>
            <w:r w:rsidRPr="006F62A3">
              <w:rPr>
                <w:rFonts w:cs="Simplified Arabic"/>
                <w:b/>
                <w:bCs/>
                <w:color w:val="FF0000"/>
                <w:sz w:val="24"/>
                <w:szCs w:val="24"/>
                <w:rtl/>
              </w:rPr>
              <w:t>15940909.09</w:t>
            </w:r>
          </w:p>
        </w:tc>
      </w:tr>
    </w:tbl>
    <w:p w:rsidR="00203846" w:rsidRPr="009E6732" w:rsidRDefault="00203846" w:rsidP="00203846">
      <w:pPr>
        <w:pStyle w:val="ListParagraph"/>
        <w:jc w:val="both"/>
        <w:rPr>
          <w:rFonts w:cs="Simplified Arabic"/>
          <w:sz w:val="28"/>
          <w:szCs w:val="28"/>
          <w:rtl/>
        </w:rPr>
      </w:pPr>
    </w:p>
    <w:p w:rsidR="00203846" w:rsidRPr="006616C0" w:rsidRDefault="00203846" w:rsidP="00203846">
      <w:pPr>
        <w:pStyle w:val="Heading1"/>
        <w:jc w:val="both"/>
        <w:rPr>
          <w:rFonts w:cs="Monotype Koufi"/>
          <w:b/>
          <w:bCs/>
          <w:color w:val="00B050"/>
          <w:sz w:val="32"/>
          <w:szCs w:val="36"/>
          <w:rtl/>
        </w:rPr>
      </w:pPr>
      <w:r w:rsidRPr="006616C0">
        <w:rPr>
          <w:rFonts w:cs="Monotype Koufi" w:hint="cs"/>
          <w:b/>
          <w:bCs/>
          <w:color w:val="00B050"/>
          <w:sz w:val="32"/>
          <w:szCs w:val="36"/>
          <w:rtl/>
        </w:rPr>
        <w:t xml:space="preserve">ثالثاً: الغابات و المراعي و تغيير المناخ  : </w:t>
      </w:r>
    </w:p>
    <w:p w:rsidR="00203846" w:rsidRPr="002C008D" w:rsidRDefault="00203846" w:rsidP="00203846">
      <w:pPr>
        <w:jc w:val="both"/>
        <w:rPr>
          <w:rFonts w:cs="Simplified Arabic"/>
          <w:b/>
          <w:bCs/>
          <w:sz w:val="28"/>
          <w:szCs w:val="28"/>
          <w:rtl/>
        </w:rPr>
      </w:pPr>
      <w:r w:rsidRPr="002C008D">
        <w:rPr>
          <w:rFonts w:cs="Simplified Arabic" w:hint="cs"/>
          <w:b/>
          <w:bCs/>
          <w:sz w:val="28"/>
          <w:szCs w:val="28"/>
          <w:rtl/>
        </w:rPr>
        <w:t>جرد غازات الاحتباس الحراري ( الإصدار الكلي ):</w:t>
      </w:r>
    </w:p>
    <w:p w:rsidR="00203846" w:rsidRPr="00A77220" w:rsidRDefault="00203846" w:rsidP="00203846">
      <w:pPr>
        <w:jc w:val="both"/>
        <w:rPr>
          <w:rFonts w:cs="Simplified Arabic"/>
          <w:sz w:val="28"/>
          <w:szCs w:val="28"/>
          <w:rtl/>
        </w:rPr>
      </w:pPr>
      <w:r w:rsidRPr="00A77220">
        <w:rPr>
          <w:rFonts w:cs="Simplified Arabic" w:hint="cs"/>
          <w:sz w:val="28"/>
          <w:szCs w:val="28"/>
          <w:rtl/>
        </w:rPr>
        <w:t xml:space="preserve">ارتفع إصدار سورية الكلي من غازات الدفيئة ما عدا قطاع استخدام الأراضي من 52.66 تيرا غرام </w:t>
      </w:r>
      <w:r w:rsidRPr="00A77220">
        <w:rPr>
          <w:rFonts w:cs="Simplified Arabic"/>
          <w:sz w:val="28"/>
          <w:szCs w:val="28"/>
        </w:rPr>
        <w:t>CO2</w:t>
      </w:r>
      <w:r w:rsidRPr="00A77220">
        <w:rPr>
          <w:rFonts w:cs="Simplified Arabic" w:hint="cs"/>
          <w:sz w:val="28"/>
          <w:szCs w:val="28"/>
          <w:rtl/>
        </w:rPr>
        <w:t xml:space="preserve"> مكافئ عا</w:t>
      </w:r>
      <w:r>
        <w:rPr>
          <w:rFonts w:cs="Simplified Arabic" w:hint="cs"/>
          <w:sz w:val="28"/>
          <w:szCs w:val="28"/>
          <w:rtl/>
        </w:rPr>
        <w:t>م</w:t>
      </w:r>
      <w:r w:rsidRPr="00A77220">
        <w:rPr>
          <w:rFonts w:cs="Simplified Arabic" w:hint="cs"/>
          <w:sz w:val="28"/>
          <w:szCs w:val="28"/>
          <w:rtl/>
        </w:rPr>
        <w:t xml:space="preserve"> 1994 الى 79.07 تيرا غ</w:t>
      </w:r>
      <w:r>
        <w:rPr>
          <w:rFonts w:cs="Simplified Arabic" w:hint="cs"/>
          <w:sz w:val="28"/>
          <w:szCs w:val="28"/>
          <w:rtl/>
        </w:rPr>
        <w:t>ر</w:t>
      </w:r>
      <w:r w:rsidRPr="00A77220">
        <w:rPr>
          <w:rFonts w:cs="Simplified Arabic" w:hint="cs"/>
          <w:sz w:val="28"/>
          <w:szCs w:val="28"/>
          <w:rtl/>
        </w:rPr>
        <w:t xml:space="preserve">اماً عام 2005 و ذلك بسبب الزيادة السكانية و ارتفاع مستوى المعيشة و التنمية الاقتصادية و الهجرة من الريف إلى المدينة </w:t>
      </w:r>
    </w:p>
    <w:p w:rsidR="00203846" w:rsidRPr="00A77220" w:rsidRDefault="00203846" w:rsidP="00203846">
      <w:pPr>
        <w:jc w:val="both"/>
        <w:rPr>
          <w:rFonts w:cs="Simplified Arabic"/>
          <w:sz w:val="28"/>
          <w:szCs w:val="28"/>
          <w:rtl/>
          <w:lang w:bidi="ar-SA"/>
        </w:rPr>
      </w:pPr>
      <w:r w:rsidRPr="00A77220">
        <w:rPr>
          <w:rFonts w:cs="Simplified Arabic" w:hint="cs"/>
          <w:noProof/>
          <w:sz w:val="28"/>
          <w:szCs w:val="28"/>
          <w:rtl/>
          <w:lang w:eastAsia="en-US" w:bidi="ar-SA"/>
        </w:rPr>
        <w:lastRenderedPageBreak/>
        <w:drawing>
          <wp:anchor distT="0" distB="0" distL="114300" distR="114300" simplePos="0" relativeHeight="251660288" behindDoc="1" locked="0" layoutInCell="1" allowOverlap="1">
            <wp:simplePos x="0" y="0"/>
            <wp:positionH relativeFrom="column">
              <wp:posOffset>-17780</wp:posOffset>
            </wp:positionH>
            <wp:positionV relativeFrom="paragraph">
              <wp:posOffset>147955</wp:posOffset>
            </wp:positionV>
            <wp:extent cx="5207635" cy="2888615"/>
            <wp:effectExtent l="19050" t="0" r="0" b="0"/>
            <wp:wrapTight wrapText="bothSides">
              <wp:wrapPolygon edited="0">
                <wp:start x="-79" y="0"/>
                <wp:lineTo x="-79" y="21510"/>
                <wp:lineTo x="21571" y="21510"/>
                <wp:lineTo x="21571" y="0"/>
                <wp:lineTo x="-79" y="0"/>
              </wp:wrapPolygon>
            </wp:wrapTight>
            <wp:docPr id="14"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email"/>
                    <a:srcRect/>
                    <a:stretch>
                      <a:fillRect/>
                    </a:stretch>
                  </pic:blipFill>
                  <pic:spPr bwMode="auto">
                    <a:xfrm>
                      <a:off x="0" y="0"/>
                      <a:ext cx="5207635" cy="2888615"/>
                    </a:xfrm>
                    <a:prstGeom prst="rect">
                      <a:avLst/>
                    </a:prstGeom>
                    <a:noFill/>
                    <a:ln w="9525">
                      <a:noFill/>
                      <a:miter lim="800000"/>
                      <a:headEnd/>
                      <a:tailEnd/>
                    </a:ln>
                  </pic:spPr>
                </pic:pic>
              </a:graphicData>
            </a:graphic>
          </wp:anchor>
        </w:drawing>
      </w:r>
    </w:p>
    <w:p w:rsidR="00203846" w:rsidRPr="00A77220" w:rsidRDefault="00203846" w:rsidP="00203846">
      <w:pPr>
        <w:jc w:val="both"/>
        <w:rPr>
          <w:rFonts w:cs="Simplified Arabic"/>
          <w:sz w:val="28"/>
          <w:szCs w:val="28"/>
          <w:rtl/>
        </w:rPr>
      </w:pPr>
      <w:r w:rsidRPr="00A77220">
        <w:rPr>
          <w:rFonts w:cs="Simplified Arabic" w:hint="cs"/>
          <w:noProof/>
          <w:sz w:val="28"/>
          <w:szCs w:val="28"/>
          <w:rtl/>
          <w:lang w:eastAsia="en-US" w:bidi="ar-SA"/>
        </w:rPr>
        <w:drawing>
          <wp:anchor distT="0" distB="0" distL="114300" distR="114300" simplePos="0" relativeHeight="251661312" behindDoc="1" locked="0" layoutInCell="1" allowOverlap="1">
            <wp:simplePos x="0" y="0"/>
            <wp:positionH relativeFrom="column">
              <wp:posOffset>-589915</wp:posOffset>
            </wp:positionH>
            <wp:positionV relativeFrom="paragraph">
              <wp:posOffset>1061085</wp:posOffset>
            </wp:positionV>
            <wp:extent cx="6178550" cy="3002280"/>
            <wp:effectExtent l="19050" t="0" r="0" b="0"/>
            <wp:wrapTight wrapText="bothSides">
              <wp:wrapPolygon edited="0">
                <wp:start x="-67" y="0"/>
                <wp:lineTo x="-67" y="21518"/>
                <wp:lineTo x="21578" y="21518"/>
                <wp:lineTo x="21578" y="0"/>
                <wp:lineTo x="-67" y="0"/>
              </wp:wrapPolygon>
            </wp:wrapTight>
            <wp:docPr id="15"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email"/>
                    <a:srcRect/>
                    <a:stretch>
                      <a:fillRect/>
                    </a:stretch>
                  </pic:blipFill>
                  <pic:spPr bwMode="auto">
                    <a:xfrm>
                      <a:off x="0" y="0"/>
                      <a:ext cx="6178550" cy="3002280"/>
                    </a:xfrm>
                    <a:prstGeom prst="rect">
                      <a:avLst/>
                    </a:prstGeom>
                    <a:noFill/>
                    <a:ln w="9525">
                      <a:noFill/>
                      <a:miter lim="800000"/>
                      <a:headEnd/>
                      <a:tailEnd/>
                    </a:ln>
                  </pic:spPr>
                </pic:pic>
              </a:graphicData>
            </a:graphic>
          </wp:anchor>
        </w:drawing>
      </w:r>
      <w:r w:rsidRPr="00A77220">
        <w:rPr>
          <w:rFonts w:cs="Simplified Arabic" w:hint="cs"/>
          <w:sz w:val="28"/>
          <w:szCs w:val="28"/>
          <w:rtl/>
        </w:rPr>
        <w:t xml:space="preserve">لقد تزايدت الإصدارات الكلية في قطاع الزراعة بمكافئ </w:t>
      </w:r>
      <w:r w:rsidRPr="00A77220">
        <w:rPr>
          <w:rFonts w:cs="Simplified Arabic"/>
          <w:sz w:val="28"/>
          <w:szCs w:val="28"/>
        </w:rPr>
        <w:t>CO2</w:t>
      </w:r>
      <w:r w:rsidRPr="00A77220">
        <w:rPr>
          <w:rFonts w:cs="Simplified Arabic" w:hint="cs"/>
          <w:sz w:val="28"/>
          <w:szCs w:val="28"/>
          <w:rtl/>
        </w:rPr>
        <w:t xml:space="preserve"> ما بين عامي 1994-1998 ثم انخفضت حتى عام 2001 لتعود إلى الارتفاع من جديد منذ 2002 و تصل إلى 14 تيرا غرام عام 2005  </w:t>
      </w:r>
    </w:p>
    <w:p w:rsidR="00203846" w:rsidRPr="00A77220" w:rsidRDefault="00203846" w:rsidP="00203846">
      <w:pPr>
        <w:jc w:val="both"/>
        <w:rPr>
          <w:rFonts w:cs="Simplified Arabic"/>
          <w:sz w:val="28"/>
          <w:szCs w:val="28"/>
        </w:rPr>
      </w:pPr>
    </w:p>
    <w:p w:rsidR="00203846" w:rsidRPr="00A77220" w:rsidRDefault="00203846" w:rsidP="00203846">
      <w:pPr>
        <w:jc w:val="both"/>
        <w:rPr>
          <w:rFonts w:cs="Simplified Arabic"/>
          <w:b/>
          <w:bCs/>
          <w:sz w:val="32"/>
          <w:szCs w:val="32"/>
          <w:rtl/>
        </w:rPr>
      </w:pPr>
    </w:p>
    <w:p w:rsidR="00203846" w:rsidRDefault="00203846" w:rsidP="00203846">
      <w:pPr>
        <w:pStyle w:val="Heading1"/>
        <w:jc w:val="both"/>
        <w:rPr>
          <w:rFonts w:cs="Monotype Koufi"/>
          <w:b/>
          <w:bCs/>
          <w:sz w:val="32"/>
          <w:szCs w:val="36"/>
          <w:rtl/>
        </w:rPr>
      </w:pPr>
      <w:bookmarkStart w:id="14" w:name="_Toc201329758"/>
      <w:r>
        <w:rPr>
          <w:rFonts w:cs="Monotype Koufi" w:hint="cs"/>
          <w:b/>
          <w:bCs/>
          <w:sz w:val="32"/>
          <w:szCs w:val="36"/>
          <w:rtl/>
        </w:rPr>
        <w:t xml:space="preserve">رابعاً : </w:t>
      </w:r>
      <w:r w:rsidRPr="00A77220">
        <w:rPr>
          <w:rFonts w:cs="Monotype Koufi" w:hint="cs"/>
          <w:b/>
          <w:bCs/>
          <w:sz w:val="32"/>
          <w:szCs w:val="36"/>
          <w:rtl/>
        </w:rPr>
        <w:t>تقيم أوجه الضعف و تدابير التيكف مع التغيرات المناخية في قطاع الغابات و المراعي في سورية :</w:t>
      </w:r>
    </w:p>
    <w:p w:rsidR="00203846" w:rsidRPr="002C008D" w:rsidRDefault="00203846" w:rsidP="00203846">
      <w:pPr>
        <w:pStyle w:val="Heading1"/>
        <w:numPr>
          <w:ilvl w:val="0"/>
          <w:numId w:val="12"/>
        </w:numPr>
        <w:jc w:val="both"/>
        <w:rPr>
          <w:rFonts w:cs="Monotype Koufi"/>
          <w:b/>
          <w:bCs/>
          <w:color w:val="00B050"/>
          <w:sz w:val="32"/>
          <w:szCs w:val="36"/>
          <w:rtl/>
        </w:rPr>
      </w:pPr>
      <w:r w:rsidRPr="002C008D">
        <w:rPr>
          <w:rFonts w:cs="Monotype Koufi" w:hint="cs"/>
          <w:b/>
          <w:bCs/>
          <w:color w:val="00B050"/>
          <w:sz w:val="32"/>
          <w:szCs w:val="36"/>
          <w:rtl/>
        </w:rPr>
        <w:t>الغابات :</w:t>
      </w:r>
    </w:p>
    <w:p w:rsidR="00203846" w:rsidRPr="002C008D" w:rsidRDefault="00203846" w:rsidP="00203846">
      <w:pPr>
        <w:pStyle w:val="ListParagraph"/>
        <w:numPr>
          <w:ilvl w:val="0"/>
          <w:numId w:val="11"/>
        </w:numPr>
        <w:autoSpaceDE w:val="0"/>
        <w:autoSpaceDN w:val="0"/>
        <w:adjustRightInd w:val="0"/>
        <w:jc w:val="both"/>
        <w:rPr>
          <w:rFonts w:ascii="Arial" w:eastAsia="Times-Roman" w:hAnsi="Arial" w:cs="Simplified Arabic"/>
          <w:b/>
          <w:bCs/>
          <w:color w:val="00B050"/>
          <w:sz w:val="28"/>
          <w:szCs w:val="28"/>
          <w:rtl/>
        </w:rPr>
      </w:pPr>
      <w:r w:rsidRPr="002C008D">
        <w:rPr>
          <w:rFonts w:ascii="Arial" w:eastAsia="Times-Roman" w:hAnsi="Arial" w:cs="Simplified Arabic" w:hint="cs"/>
          <w:b/>
          <w:bCs/>
          <w:color w:val="00B050"/>
          <w:sz w:val="28"/>
          <w:szCs w:val="28"/>
          <w:rtl/>
        </w:rPr>
        <w:t>اثر تغيير المناخ على الغابات :</w:t>
      </w:r>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lastRenderedPageBreak/>
        <w:t>يمكن أن يتخذ أثر تغير المناخ أشكالاً زمنية و مكانية و أن تتراجع الغابا</w:t>
      </w:r>
      <w:r w:rsidRPr="00A77220">
        <w:rPr>
          <w:rFonts w:ascii="Arial" w:eastAsia="Times-Roman" w:hAnsi="Arial" w:cs="Simplified Arabic"/>
          <w:sz w:val="28"/>
          <w:szCs w:val="28"/>
          <w:rtl/>
        </w:rPr>
        <w:t>ت</w:t>
      </w:r>
      <w:r w:rsidRPr="00A77220">
        <w:rPr>
          <w:rFonts w:ascii="Arial" w:eastAsia="Times-Roman" w:hAnsi="Arial" w:cs="Simplified Arabic" w:hint="cs"/>
          <w:sz w:val="28"/>
          <w:szCs w:val="28"/>
          <w:rtl/>
        </w:rPr>
        <w:t xml:space="preserve"> الأوجية تحت وطأة عوامل التغيير المدمرة و هذا بدوره يعكس تحولاً زمنياً في النبت الغابوي و على الجانب الأخر إن انخفاض هطول الأمطار و ارتفاع درجات الحرارة قد يسبب انزياح مكاني لبعض الأنواع النباتية ضمن أحزمة الغطاء الغابوي في المناطق الجبلية.</w:t>
      </w:r>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ستكون غابات صنوبر بروتيا و التي تشكل 27.5% من مساحة الغابات الطبيعية الأكثر عرضة لتغيرات المناخ بسبب الز</w:t>
      </w:r>
      <w:r>
        <w:rPr>
          <w:rFonts w:ascii="Arial" w:eastAsia="Times-Roman" w:hAnsi="Arial" w:cs="Simplified Arabic" w:hint="cs"/>
          <w:sz w:val="28"/>
          <w:szCs w:val="28"/>
          <w:rtl/>
        </w:rPr>
        <w:t>يادة المحتملة في تواتر و كثافة</w:t>
      </w:r>
      <w:r w:rsidRPr="00A77220">
        <w:rPr>
          <w:rFonts w:ascii="Arial" w:eastAsia="Times-Roman" w:hAnsi="Arial" w:cs="Simplified Arabic" w:hint="cs"/>
          <w:sz w:val="28"/>
          <w:szCs w:val="28"/>
          <w:rtl/>
        </w:rPr>
        <w:t xml:space="preserve"> نطاق الحرائق. و سيتفاق</w:t>
      </w:r>
      <w:r w:rsidRPr="00A77220">
        <w:rPr>
          <w:rFonts w:ascii="Arial" w:eastAsia="Times-Roman" w:hAnsi="Arial" w:cs="Simplified Arabic"/>
          <w:sz w:val="28"/>
          <w:szCs w:val="28"/>
          <w:rtl/>
        </w:rPr>
        <w:t>م</w:t>
      </w:r>
      <w:r w:rsidRPr="00A77220">
        <w:rPr>
          <w:rFonts w:ascii="Arial" w:eastAsia="Times-Roman" w:hAnsi="Arial" w:cs="Simplified Arabic" w:hint="cs"/>
          <w:sz w:val="28"/>
          <w:szCs w:val="28"/>
          <w:rtl/>
        </w:rPr>
        <w:t xml:space="preserve"> ذلك مع تزايد وتيرة موجات الجفاف و ازدياد أيام عدد الصيف الدافئة.</w:t>
      </w:r>
    </w:p>
    <w:p w:rsidR="00203846"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و يستدل على ذلك من خلال الزيادات الكبيرة في أعداد و مساحات الغابات التي احترقت خلال السنوات الماضية حيث قضى حريق في أواخر كانون الأول عام 2004 على مساحة حرجية تقدر بنحو 0.4% من إجمالي مساحة الغابات في سورية.</w:t>
      </w:r>
    </w:p>
    <w:p w:rsidR="00203846" w:rsidRPr="002C008D" w:rsidRDefault="00203846" w:rsidP="00203846">
      <w:pPr>
        <w:pStyle w:val="ListParagraph"/>
        <w:numPr>
          <w:ilvl w:val="0"/>
          <w:numId w:val="11"/>
        </w:numPr>
        <w:autoSpaceDE w:val="0"/>
        <w:autoSpaceDN w:val="0"/>
        <w:adjustRightInd w:val="0"/>
        <w:jc w:val="both"/>
        <w:rPr>
          <w:rFonts w:ascii="Arial" w:eastAsia="Times-Roman" w:hAnsi="Arial" w:cs="Simplified Arabic"/>
          <w:b/>
          <w:bCs/>
          <w:color w:val="00B050"/>
          <w:sz w:val="28"/>
          <w:szCs w:val="28"/>
          <w:rtl/>
        </w:rPr>
      </w:pPr>
      <w:r w:rsidRPr="002C008D">
        <w:rPr>
          <w:rFonts w:ascii="Arial" w:eastAsia="Times-Roman" w:hAnsi="Arial" w:cs="Simplified Arabic" w:hint="cs"/>
          <w:b/>
          <w:bCs/>
          <w:color w:val="00B050"/>
          <w:sz w:val="28"/>
          <w:szCs w:val="28"/>
          <w:rtl/>
        </w:rPr>
        <w:t>سيناريوها</w:t>
      </w:r>
      <w:r w:rsidRPr="002C008D">
        <w:rPr>
          <w:rFonts w:ascii="Arial" w:eastAsia="Times-Roman" w:hAnsi="Arial" w:cs="Simplified Arabic" w:hint="eastAsia"/>
          <w:b/>
          <w:bCs/>
          <w:color w:val="00B050"/>
          <w:sz w:val="28"/>
          <w:szCs w:val="28"/>
          <w:rtl/>
        </w:rPr>
        <w:t>ت</w:t>
      </w:r>
      <w:r w:rsidRPr="002C008D">
        <w:rPr>
          <w:rFonts w:ascii="Arial" w:eastAsia="Times-Roman" w:hAnsi="Arial" w:cs="Simplified Arabic" w:hint="cs"/>
          <w:b/>
          <w:bCs/>
          <w:color w:val="00B050"/>
          <w:sz w:val="28"/>
          <w:szCs w:val="28"/>
          <w:rtl/>
        </w:rPr>
        <w:t xml:space="preserve">  تأثير التغيرات المناخية على الغابات في سورية</w:t>
      </w:r>
    </w:p>
    <w:p w:rsidR="00203846" w:rsidRPr="002C008D" w:rsidRDefault="00203846" w:rsidP="00203846">
      <w:pPr>
        <w:pStyle w:val="Heading1"/>
        <w:numPr>
          <w:ilvl w:val="0"/>
          <w:numId w:val="11"/>
        </w:numPr>
        <w:jc w:val="both"/>
        <w:rPr>
          <w:rFonts w:cs="Monotype Koufi"/>
          <w:b/>
          <w:bCs/>
          <w:color w:val="FF0000"/>
          <w:sz w:val="28"/>
          <w:rtl/>
        </w:rPr>
      </w:pPr>
      <w:bookmarkStart w:id="15" w:name="_Toc201329759"/>
      <w:r w:rsidRPr="002C008D">
        <w:rPr>
          <w:rFonts w:cs="Monotype Koufi" w:hint="cs"/>
          <w:b/>
          <w:bCs/>
          <w:color w:val="FF0000"/>
          <w:sz w:val="28"/>
          <w:rtl/>
        </w:rPr>
        <w:t>سيناريو ارتفاع حرارة الغلاف الجوي</w:t>
      </w:r>
      <w:bookmarkEnd w:id="15"/>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تخضع جميع الغابات السورية للمناخ المتوسطي، و لذلك فهي نظم بيئية متوسطية بامتياز.</w:t>
      </w:r>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من المتوقع أن تكون النظم البيئية الحراجية المتوسطية من بين الأنظمة البيئية الأكثر تأثراً بالتغيرات المناخية</w:t>
      </w:r>
      <w:r>
        <w:rPr>
          <w:rFonts w:ascii="Arial" w:eastAsia="Times-Roman" w:hAnsi="Arial" w:cs="Simplified Arabic" w:hint="cs"/>
          <w:sz w:val="28"/>
          <w:szCs w:val="28"/>
          <w:rtl/>
        </w:rPr>
        <w:t>، و</w:t>
      </w:r>
      <w:r w:rsidRPr="00A77220">
        <w:rPr>
          <w:rFonts w:ascii="Arial" w:eastAsia="Times-Roman" w:hAnsi="Arial" w:cs="Simplified Arabic" w:hint="cs"/>
          <w:sz w:val="28"/>
          <w:szCs w:val="28"/>
          <w:rtl/>
        </w:rPr>
        <w:t xml:space="preserve">من الممكن أن تحصل تغيرات كبيرة في الغطاء النباتي مع زيادة الحرارة بمعدل يزيد عن  2 ْ م، و هذه التغيرات تشمل توسع الصحراء و أراضي الأعشاب على حساب الشجيرات الحراجية (الماكي)، كما يتوقع أن تزداد مساحة الغابات المختلطة متساقطة الأوراق على حساب غابات المخروطيات المستديمة الخضرة </w:t>
      </w:r>
      <w:r w:rsidRPr="00A77220">
        <w:rPr>
          <w:rFonts w:ascii="Arial" w:eastAsia="Times-Roman" w:hAnsi="Arial" w:cs="Simplified Arabic"/>
          <w:sz w:val="28"/>
          <w:szCs w:val="28"/>
        </w:rPr>
        <w:t>(</w:t>
      </w:r>
      <w:r w:rsidRPr="00A77220">
        <w:rPr>
          <w:rFonts w:ascii="Arial" w:eastAsia="Times-Roman" w:hAnsi="Arial" w:cs="Simplified Arabic"/>
          <w:sz w:val="28"/>
          <w:szCs w:val="28"/>
          <w:lang w:val="fr-FR"/>
        </w:rPr>
        <w:t>Climate change, 2007</w:t>
      </w:r>
      <w:r w:rsidRPr="00A77220">
        <w:rPr>
          <w:rFonts w:ascii="Arial" w:eastAsia="Times-Roman" w:hAnsi="Arial" w:cs="Simplified Arabic"/>
          <w:sz w:val="28"/>
          <w:szCs w:val="28"/>
        </w:rPr>
        <w:t>)</w:t>
      </w:r>
      <w:r w:rsidRPr="00A77220">
        <w:rPr>
          <w:rFonts w:ascii="Arial" w:eastAsia="Times-Roman" w:hAnsi="Arial" w:cs="Simplified Arabic" w:hint="cs"/>
          <w:sz w:val="28"/>
          <w:szCs w:val="28"/>
          <w:rtl/>
        </w:rPr>
        <w:t>، و من المسلم به أن الغابات المخروطية المستديمة الخضرة أكثر كفاءة في تخزين الكربون من الغابات المتساقطة الأوراق المختلطة و من الماكي، كما أن حوالي 50 % من الغابات السورية عبارة عن ماكي، و 25 % عبارة عن غابات متساقطة الأوراق، و بالتالي فمن المتوقع أن تعاني غالبية الغابات السورية (75 % منها) من هذه التأثيرات.</w:t>
      </w:r>
    </w:p>
    <w:p w:rsidR="00203846" w:rsidRPr="00A77220" w:rsidRDefault="00203846" w:rsidP="00203846">
      <w:pPr>
        <w:autoSpaceDE w:val="0"/>
        <w:autoSpaceDN w:val="0"/>
        <w:adjustRightInd w:val="0"/>
        <w:jc w:val="both"/>
        <w:rPr>
          <w:rFonts w:ascii="Arial" w:eastAsia="Times-Roman" w:hAnsi="Arial" w:cs="Simplified Arabic"/>
          <w:sz w:val="28"/>
          <w:szCs w:val="28"/>
          <w:rtl/>
        </w:rPr>
      </w:pPr>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 xml:space="preserve">من المتوقع أن يزول 60 </w:t>
      </w:r>
      <w:r w:rsidRPr="00A77220">
        <w:rPr>
          <w:rFonts w:ascii="Arial" w:eastAsia="Times-Roman" w:hAnsi="Arial" w:cs="Simplified Arabic"/>
          <w:sz w:val="28"/>
          <w:szCs w:val="28"/>
          <w:rtl/>
        </w:rPr>
        <w:t>–</w:t>
      </w:r>
      <w:r w:rsidRPr="00A77220">
        <w:rPr>
          <w:rFonts w:ascii="Arial" w:eastAsia="Times-Roman" w:hAnsi="Arial" w:cs="Simplified Arabic" w:hint="cs"/>
          <w:sz w:val="28"/>
          <w:szCs w:val="28"/>
          <w:rtl/>
        </w:rPr>
        <w:t xml:space="preserve"> 80 % من الأنواع الحراجية في النظم البيئية الحراجية المتوسطية الموجودة في الأجزاء الجنوبية من أوروبا وذلك عند زيادة حرارة الغلاف الجوي بمعدل </w:t>
      </w:r>
      <w:r w:rsidRPr="00A77220">
        <w:rPr>
          <w:rFonts w:ascii="Arial" w:eastAsia="Times-Roman" w:hAnsi="Arial" w:cs="Simplified Arabic"/>
          <w:sz w:val="28"/>
          <w:szCs w:val="28"/>
        </w:rPr>
        <w:t>1.8</w:t>
      </w:r>
      <w:r w:rsidRPr="00A77220">
        <w:rPr>
          <w:rFonts w:ascii="Arial" w:eastAsia="Times-Roman" w:hAnsi="Arial" w:cs="Simplified Arabic" w:hint="cs"/>
          <w:sz w:val="28"/>
          <w:szCs w:val="28"/>
          <w:rtl/>
        </w:rPr>
        <w:t xml:space="preserve"> </w:t>
      </w:r>
      <w:r>
        <w:rPr>
          <w:rFonts w:ascii="Arial" w:eastAsia="Times-Roman" w:hAnsi="Arial" w:cs="Simplified Arabic" w:hint="cs"/>
          <w:sz w:val="28"/>
          <w:szCs w:val="28"/>
          <w:rtl/>
        </w:rPr>
        <w:t xml:space="preserve">درجة مئوية </w:t>
      </w:r>
      <w:r w:rsidRPr="00A77220">
        <w:rPr>
          <w:rFonts w:ascii="Arial" w:eastAsia="Times-Roman" w:hAnsi="Arial" w:cs="Simplified Arabic"/>
          <w:sz w:val="28"/>
          <w:szCs w:val="28"/>
        </w:rPr>
        <w:t>(</w:t>
      </w:r>
      <w:r w:rsidRPr="00A77220">
        <w:rPr>
          <w:rFonts w:ascii="Arial" w:eastAsia="Times-Roman" w:hAnsi="Arial" w:cs="Simplified Arabic"/>
          <w:sz w:val="28"/>
          <w:szCs w:val="28"/>
          <w:lang w:val="fr-FR"/>
        </w:rPr>
        <w:t>Climate change, 2007</w:t>
      </w:r>
      <w:r w:rsidRPr="00A77220">
        <w:rPr>
          <w:rFonts w:ascii="Arial" w:eastAsia="Times-Roman" w:hAnsi="Arial" w:cs="Simplified Arabic"/>
          <w:sz w:val="28"/>
          <w:szCs w:val="28"/>
        </w:rPr>
        <w:t>)</w:t>
      </w:r>
      <w:r w:rsidRPr="00A77220">
        <w:rPr>
          <w:rFonts w:ascii="Arial" w:eastAsia="Times-Roman" w:hAnsi="Arial" w:cs="Simplified Arabic" w:hint="cs"/>
          <w:sz w:val="28"/>
          <w:szCs w:val="28"/>
          <w:rtl/>
        </w:rPr>
        <w:t>. من جهة أخرى فإن هجر الأراضي الزراعية يمكن أن يسهل من تعافي الغابات في حوض المتوسط مما يعقد من عملية تقدير التغيرات المحتملة في الغطاء الحراجي في هذه المنطقة نتيجة للتغيرات المناخية.</w:t>
      </w:r>
    </w:p>
    <w:p w:rsidR="00203846" w:rsidRPr="00A77220" w:rsidRDefault="00203846" w:rsidP="00203846">
      <w:pPr>
        <w:autoSpaceDE w:val="0"/>
        <w:autoSpaceDN w:val="0"/>
        <w:adjustRightInd w:val="0"/>
        <w:jc w:val="both"/>
        <w:rPr>
          <w:rFonts w:ascii="Arial" w:eastAsia="Times-Roman" w:hAnsi="Arial" w:cs="Simplified Arabic"/>
          <w:sz w:val="28"/>
          <w:szCs w:val="28"/>
          <w:rtl/>
        </w:rPr>
      </w:pPr>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b/>
          <w:bCs/>
          <w:sz w:val="28"/>
          <w:szCs w:val="28"/>
          <w:rtl/>
        </w:rPr>
        <w:t>الحرائق</w:t>
      </w:r>
      <w:r w:rsidRPr="00A77220">
        <w:rPr>
          <w:rFonts w:ascii="Arial" w:eastAsia="Times-Roman" w:hAnsi="Arial" w:cs="Simplified Arabic" w:hint="cs"/>
          <w:sz w:val="28"/>
          <w:szCs w:val="28"/>
          <w:rtl/>
        </w:rPr>
        <w:t xml:space="preserve">: من المحتمل أن يزداد تكرار الحرائق، كما من المتوقع أن تزداد المساحات المحروقة.  إن مسألة زيادة تكرارية الحرائق أمر ملاحظ في الغابات الموجودة في حوض البحر الأبيض المتوسط بشكل عام </w:t>
      </w:r>
      <w:r w:rsidRPr="00A77220">
        <w:rPr>
          <w:rFonts w:ascii="Arial" w:eastAsia="Times-Roman" w:hAnsi="Arial" w:cs="Simplified Arabic"/>
          <w:sz w:val="28"/>
          <w:szCs w:val="28"/>
        </w:rPr>
        <w:t>(</w:t>
      </w:r>
      <w:r w:rsidRPr="00A77220">
        <w:rPr>
          <w:rFonts w:ascii="Arial" w:eastAsia="Times-Roman" w:hAnsi="Arial" w:cs="Simplified Arabic"/>
          <w:sz w:val="28"/>
          <w:szCs w:val="28"/>
          <w:lang w:val="fr-FR"/>
        </w:rPr>
        <w:t>Climate change, 2007)</w:t>
      </w:r>
      <w:r w:rsidRPr="00A77220">
        <w:rPr>
          <w:rFonts w:ascii="Arial" w:eastAsia="Times-Roman" w:hAnsi="Arial" w:cs="Simplified Arabic" w:hint="cs"/>
          <w:sz w:val="28"/>
          <w:szCs w:val="28"/>
          <w:rtl/>
          <w:lang w:val="fr-FR"/>
        </w:rPr>
        <w:t>. كما أن ازدياد عدد الحرائق في الغابات السورية، و زيادة تكرارية الحرائق الشديدة التي تدمر مساحات كبيرة جداً من الغابات (أكثر من 1000 هكتار بالحريق الواحد) ازدادت بشكل ملحوظ في السنوات 2004-2007.</w:t>
      </w:r>
      <w:r w:rsidRPr="00A77220">
        <w:rPr>
          <w:rFonts w:ascii="Arial" w:eastAsia="Times-Roman" w:hAnsi="Arial" w:cs="Simplified Arabic" w:hint="cs"/>
          <w:sz w:val="28"/>
          <w:szCs w:val="28"/>
          <w:rtl/>
        </w:rPr>
        <w:t xml:space="preserve"> </w:t>
      </w:r>
    </w:p>
    <w:p w:rsidR="00203846" w:rsidRPr="00A77220" w:rsidRDefault="00203846" w:rsidP="00203846">
      <w:pPr>
        <w:autoSpaceDE w:val="0"/>
        <w:autoSpaceDN w:val="0"/>
        <w:adjustRightInd w:val="0"/>
        <w:jc w:val="both"/>
        <w:rPr>
          <w:rFonts w:ascii="Arial" w:eastAsia="Times-Roman" w:hAnsi="Arial" w:cs="Simplified Arabic"/>
          <w:sz w:val="28"/>
          <w:szCs w:val="28"/>
          <w:rtl/>
        </w:rPr>
      </w:pPr>
    </w:p>
    <w:p w:rsidR="00203846" w:rsidRPr="002C008D" w:rsidRDefault="00203846" w:rsidP="00203846">
      <w:pPr>
        <w:pStyle w:val="Heading1"/>
        <w:numPr>
          <w:ilvl w:val="0"/>
          <w:numId w:val="11"/>
        </w:numPr>
        <w:jc w:val="both"/>
        <w:rPr>
          <w:rFonts w:cs="Monotype Koufi"/>
          <w:b/>
          <w:bCs/>
          <w:color w:val="FF0000"/>
          <w:sz w:val="28"/>
        </w:rPr>
      </w:pPr>
      <w:r w:rsidRPr="002C008D">
        <w:rPr>
          <w:rFonts w:cs="Monotype Koufi" w:hint="cs"/>
          <w:b/>
          <w:bCs/>
          <w:color w:val="FF0000"/>
          <w:sz w:val="28"/>
          <w:rtl/>
        </w:rPr>
        <w:t xml:space="preserve">سيناريو تضاعف تركيز ثاني أكسيد الكربون في الغلاف الجوي. </w:t>
      </w:r>
    </w:p>
    <w:p w:rsidR="00203846" w:rsidRPr="00A77220" w:rsidRDefault="00203846" w:rsidP="00203846">
      <w:pPr>
        <w:autoSpaceDE w:val="0"/>
        <w:autoSpaceDN w:val="0"/>
        <w:adjustRightInd w:val="0"/>
        <w:ind w:left="360"/>
        <w:jc w:val="both"/>
        <w:rPr>
          <w:rFonts w:ascii="Arial" w:eastAsia="Times-Roman" w:hAnsi="Arial" w:cs="Simplified Arabic"/>
          <w:sz w:val="28"/>
          <w:szCs w:val="28"/>
          <w:rtl/>
        </w:rPr>
      </w:pPr>
      <w:r w:rsidRPr="006750FD">
        <w:rPr>
          <w:rFonts w:ascii="Arial" w:eastAsia="Times-Roman" w:hAnsi="Arial" w:cs="Simplified Arabic" w:hint="cs"/>
          <w:sz w:val="28"/>
          <w:szCs w:val="28"/>
          <w:rtl/>
        </w:rPr>
        <w:t xml:space="preserve">في حال حدوث هذا السيناريو من المتوقع أن يتسبب بزيادة عدد حرائق الغابات بمعدل 40-50 % في بعض المناطق المتوسطية، كما يمكن أن تتضاعف الحرائق في مناطق أخرى الأمر الذي يشجع الأنواع الحراجية التي تخلف بعد الحريق، و الأنواع الشجيرية المتحملة للحرائق مما سيؤدي إلى انخفاض في إنتاج الكتلة الحية و تثبيت الكربون  </w:t>
      </w:r>
      <w:r w:rsidRPr="006750FD">
        <w:rPr>
          <w:rFonts w:ascii="Arial" w:eastAsia="Times-Roman" w:hAnsi="Arial" w:cs="Simplified Arabic"/>
          <w:sz w:val="28"/>
          <w:szCs w:val="28"/>
        </w:rPr>
        <w:t>(</w:t>
      </w:r>
      <w:r w:rsidRPr="006750FD">
        <w:rPr>
          <w:rFonts w:ascii="Arial" w:eastAsia="Times-Roman" w:hAnsi="Arial" w:cs="Simplified Arabic"/>
          <w:sz w:val="28"/>
          <w:szCs w:val="28"/>
          <w:lang w:val="fr-FR"/>
        </w:rPr>
        <w:t>Climate change, 2007</w:t>
      </w:r>
      <w:r w:rsidRPr="006750FD">
        <w:rPr>
          <w:rFonts w:ascii="Arial" w:eastAsia="Times-Roman" w:hAnsi="Arial" w:cs="Simplified Arabic"/>
          <w:sz w:val="28"/>
          <w:szCs w:val="28"/>
        </w:rPr>
        <w:t>)</w:t>
      </w:r>
      <w:r w:rsidRPr="006750FD">
        <w:rPr>
          <w:rFonts w:ascii="Arial" w:eastAsia="Times-Roman" w:hAnsi="Arial" w:cs="Simplified Arabic" w:hint="cs"/>
          <w:sz w:val="28"/>
          <w:szCs w:val="28"/>
          <w:rtl/>
        </w:rPr>
        <w:t>.</w:t>
      </w:r>
    </w:p>
    <w:p w:rsidR="00203846" w:rsidRPr="002C008D" w:rsidRDefault="00203846" w:rsidP="00203846">
      <w:pPr>
        <w:pStyle w:val="Heading1"/>
        <w:numPr>
          <w:ilvl w:val="0"/>
          <w:numId w:val="11"/>
        </w:numPr>
        <w:jc w:val="both"/>
        <w:rPr>
          <w:rFonts w:cs="Monotype Koufi"/>
          <w:b/>
          <w:bCs/>
          <w:color w:val="FF0000"/>
          <w:sz w:val="28"/>
          <w:rtl/>
        </w:rPr>
      </w:pPr>
      <w:bookmarkStart w:id="16" w:name="_Toc201329760"/>
      <w:r w:rsidRPr="002C008D">
        <w:rPr>
          <w:rFonts w:cs="Monotype Koufi" w:hint="cs"/>
          <w:b/>
          <w:bCs/>
          <w:color w:val="FF0000"/>
          <w:sz w:val="28"/>
          <w:rtl/>
        </w:rPr>
        <w:lastRenderedPageBreak/>
        <w:t>سيناريو انخفاض معدلات الهطول</w:t>
      </w:r>
      <w:bookmarkEnd w:id="16"/>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سيناريوها</w:t>
      </w:r>
      <w:r w:rsidRPr="00A77220">
        <w:rPr>
          <w:rFonts w:ascii="Arial" w:eastAsia="Times-Roman" w:hAnsi="Arial" w:cs="Simplified Arabic"/>
          <w:sz w:val="28"/>
          <w:szCs w:val="28"/>
          <w:rtl/>
        </w:rPr>
        <w:t>ت</w:t>
      </w:r>
      <w:r w:rsidRPr="00A77220">
        <w:rPr>
          <w:rFonts w:ascii="Arial" w:eastAsia="Times-Roman" w:hAnsi="Arial" w:cs="Simplified Arabic" w:hint="cs"/>
          <w:sz w:val="28"/>
          <w:szCs w:val="28"/>
          <w:rtl/>
        </w:rPr>
        <w:t xml:space="preserve"> تأثير تغيرات معدلات الهطول على الغابات معقدة. من المتوقع أن تحصل تغيرات في معدلات الهطول في بعض المناطق المتوسطية، مما سوف يؤدي إلى تفاقم مشاكل الجفاف، و هذا ملاحظ حالياً لمنطقة شرق المتوسط </w:t>
      </w:r>
      <w:r w:rsidRPr="00A77220">
        <w:rPr>
          <w:rFonts w:ascii="Arial" w:eastAsia="Times-Roman" w:hAnsi="Arial" w:cs="Simplified Arabic"/>
          <w:sz w:val="28"/>
          <w:szCs w:val="28"/>
        </w:rPr>
        <w:t>(</w:t>
      </w:r>
      <w:r w:rsidRPr="00A77220">
        <w:rPr>
          <w:rFonts w:ascii="Arial" w:eastAsia="Times-Roman" w:hAnsi="Arial" w:cs="Simplified Arabic"/>
          <w:sz w:val="28"/>
          <w:szCs w:val="28"/>
          <w:lang w:val="fr-FR"/>
        </w:rPr>
        <w:t>Climate change, 2007</w:t>
      </w:r>
      <w:r w:rsidRPr="00A77220">
        <w:rPr>
          <w:rFonts w:ascii="Arial" w:eastAsia="Times-Roman" w:hAnsi="Arial" w:cs="Simplified Arabic"/>
          <w:sz w:val="28"/>
          <w:szCs w:val="28"/>
        </w:rPr>
        <w:t>)</w:t>
      </w:r>
      <w:r w:rsidRPr="00A77220">
        <w:rPr>
          <w:rFonts w:ascii="Arial" w:eastAsia="Times-Roman" w:hAnsi="Arial" w:cs="Simplified Arabic" w:hint="cs"/>
          <w:sz w:val="28"/>
          <w:szCs w:val="28"/>
          <w:rtl/>
        </w:rPr>
        <w:t xml:space="preserve">. يتحكم محتوى التربة من الماء بالنظم البيئية الحراجية و طرحها لثاني أكسيد الكربون، لكن تأثير الجفاف الذي حصل في بعض المناطق المتوسطية عام 2003، و الذي كان له تأثير كبير على الغطاء النباتي الحراجي، زال في العام التالي (2004) </w:t>
      </w:r>
      <w:r w:rsidRPr="00A77220">
        <w:rPr>
          <w:rFonts w:ascii="Arial" w:eastAsia="Times-Roman" w:hAnsi="Arial" w:cs="Simplified Arabic"/>
          <w:sz w:val="28"/>
          <w:szCs w:val="28"/>
        </w:rPr>
        <w:t>(</w:t>
      </w:r>
      <w:r w:rsidRPr="00A77220">
        <w:rPr>
          <w:rFonts w:ascii="Arial" w:eastAsia="Times-Roman" w:hAnsi="Arial" w:cs="Simplified Arabic"/>
          <w:sz w:val="28"/>
          <w:szCs w:val="28"/>
          <w:lang w:val="fr-FR"/>
        </w:rPr>
        <w:t>Climate change, 2007</w:t>
      </w:r>
      <w:r w:rsidRPr="00A77220">
        <w:rPr>
          <w:rFonts w:ascii="Arial" w:eastAsia="Times-Roman" w:hAnsi="Arial" w:cs="Simplified Arabic"/>
          <w:sz w:val="28"/>
          <w:szCs w:val="28"/>
        </w:rPr>
        <w:t>)</w:t>
      </w:r>
      <w:r w:rsidRPr="00A77220">
        <w:rPr>
          <w:rFonts w:ascii="Arial" w:eastAsia="Times-Roman" w:hAnsi="Arial" w:cs="Simplified Arabic" w:hint="cs"/>
          <w:sz w:val="28"/>
          <w:szCs w:val="28"/>
          <w:rtl/>
        </w:rPr>
        <w:t>.</w:t>
      </w:r>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فائدة العديد من الأنواع الحراجية المتوسطية من ارتفاع نسبة ثاني أكسيد الكربون في الغلاف الجوي تبدو محدودة ، مع أن الكتلة الحية فوق الأرض تزداد. لكن معظم التحليلات العلمية تشير إلى أن ازداد نسبة ثاني أكسيد الكربون في الغلاف الجوي (عندما</w:t>
      </w:r>
      <w:r>
        <w:rPr>
          <w:rFonts w:ascii="Arial" w:eastAsia="Times-Roman" w:hAnsi="Arial" w:cs="Simplified Arabic" w:hint="cs"/>
          <w:sz w:val="28"/>
          <w:szCs w:val="28"/>
          <w:rtl/>
        </w:rPr>
        <w:t>لا</w:t>
      </w:r>
      <w:r w:rsidRPr="00A77220">
        <w:rPr>
          <w:rFonts w:ascii="Arial" w:eastAsia="Times-Roman" w:hAnsi="Arial" w:cs="Simplified Arabic" w:hint="cs"/>
          <w:sz w:val="28"/>
          <w:szCs w:val="28"/>
          <w:rtl/>
        </w:rPr>
        <w:t xml:space="preserve"> يترافق بجفاف حاد) خلال القرن الماضي أدت إلى زيادة في الإنتاجية الصافية في حوض المتوسط بالرغم من ارتفاع حرارة الغلاف الجوي </w:t>
      </w:r>
      <w:r w:rsidRPr="00A77220">
        <w:rPr>
          <w:rFonts w:ascii="Arial" w:eastAsia="Times-Roman" w:hAnsi="Arial" w:cs="Simplified Arabic"/>
          <w:sz w:val="28"/>
          <w:szCs w:val="28"/>
        </w:rPr>
        <w:t>(</w:t>
      </w:r>
      <w:r w:rsidRPr="00A77220">
        <w:rPr>
          <w:rFonts w:ascii="Arial" w:eastAsia="Times-Roman" w:hAnsi="Arial" w:cs="Simplified Arabic"/>
          <w:sz w:val="28"/>
          <w:szCs w:val="28"/>
          <w:lang w:val="fr-FR"/>
        </w:rPr>
        <w:t>Climate change, 2007</w:t>
      </w:r>
      <w:r w:rsidRPr="00A77220">
        <w:rPr>
          <w:rFonts w:ascii="Arial" w:eastAsia="Times-Roman" w:hAnsi="Arial" w:cs="Simplified Arabic"/>
          <w:sz w:val="28"/>
          <w:szCs w:val="28"/>
        </w:rPr>
        <w:t>)</w:t>
      </w:r>
      <w:r w:rsidRPr="00A77220">
        <w:rPr>
          <w:rFonts w:ascii="Arial" w:eastAsia="Times-Roman" w:hAnsi="Arial" w:cs="Simplified Arabic" w:hint="cs"/>
          <w:sz w:val="28"/>
          <w:szCs w:val="28"/>
          <w:rtl/>
        </w:rPr>
        <w:t>. لكن من غير المحتمل أن يكون لزيادة نسبة ثاني أكسيد الكربون في الغلاف الجوي المتوقعة تأثير كبير على غابات حوض المتوسط خلال العقد القادم لأن جميع السيناريوها</w:t>
      </w:r>
      <w:r w:rsidRPr="00A77220">
        <w:rPr>
          <w:rFonts w:ascii="Arial" w:eastAsia="Times-Roman" w:hAnsi="Arial" w:cs="Simplified Arabic"/>
          <w:sz w:val="28"/>
          <w:szCs w:val="28"/>
          <w:rtl/>
        </w:rPr>
        <w:t>ت</w:t>
      </w:r>
      <w:r w:rsidRPr="00A77220">
        <w:rPr>
          <w:rFonts w:ascii="Arial" w:eastAsia="Times-Roman" w:hAnsi="Arial" w:cs="Simplified Arabic" w:hint="cs"/>
          <w:sz w:val="28"/>
          <w:szCs w:val="28"/>
          <w:rtl/>
        </w:rPr>
        <w:t xml:space="preserve"> تشير إلى أن زيادة نسبة ثاني أكسيد الكربون في الغلاف الجوي سوف تترافق مع انخفاض في معدلات الهطول. إذا لم تترافق هذه الزيادة المتوقعة في نسبة ثاني أكسيد الكربون في الغلاف الجوي مع انخفاض في معدلات الهطول فمن المتوقع أن تكون النتيجة زيادة في كمية الكربون المختزنة في الغابات المتوسطية الموجودة في شرق المتوسط بما في ذلك الغابات السورية.</w:t>
      </w:r>
    </w:p>
    <w:p w:rsidR="00203846" w:rsidRPr="002C008D" w:rsidRDefault="00203846" w:rsidP="00203846">
      <w:pPr>
        <w:pStyle w:val="ListParagraph"/>
        <w:numPr>
          <w:ilvl w:val="0"/>
          <w:numId w:val="11"/>
        </w:numPr>
        <w:autoSpaceDE w:val="0"/>
        <w:autoSpaceDN w:val="0"/>
        <w:adjustRightInd w:val="0"/>
        <w:jc w:val="both"/>
        <w:rPr>
          <w:rFonts w:cs="Monotype Koufi"/>
          <w:b/>
          <w:bCs/>
          <w:color w:val="00B050"/>
          <w:sz w:val="32"/>
          <w:szCs w:val="36"/>
          <w:rtl/>
        </w:rPr>
      </w:pPr>
      <w:r w:rsidRPr="006750FD">
        <w:rPr>
          <w:rFonts w:cs="Monotype Koufi" w:hint="cs"/>
          <w:b/>
          <w:bCs/>
          <w:sz w:val="32"/>
          <w:szCs w:val="36"/>
          <w:rtl/>
        </w:rPr>
        <w:t xml:space="preserve"> </w:t>
      </w:r>
      <w:r w:rsidRPr="002C008D">
        <w:rPr>
          <w:rFonts w:cs="Monotype Koufi" w:hint="cs"/>
          <w:b/>
          <w:bCs/>
          <w:color w:val="00B050"/>
          <w:sz w:val="32"/>
          <w:szCs w:val="36"/>
          <w:rtl/>
        </w:rPr>
        <w:t xml:space="preserve">التكيف: </w:t>
      </w:r>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تلعب الغابات السورية دورا رئيسياً في الحد من الانبعاثات (غاز ثاني أوكسيد الكربون)  باعتبارها بالوعة كربون بطاقتها التخزينية التي تقارب 16 مليون طن من الكربون و قدرتها على تنحية 1.6 طن من غاز ثاني أوكسيد الكربون و لتعزي</w:t>
      </w:r>
      <w:r w:rsidRPr="00A77220">
        <w:rPr>
          <w:rFonts w:ascii="Arial" w:eastAsia="Times-Roman" w:hAnsi="Arial" w:cs="Simplified Arabic"/>
          <w:sz w:val="28"/>
          <w:szCs w:val="28"/>
          <w:rtl/>
        </w:rPr>
        <w:t>ز</w:t>
      </w:r>
      <w:r w:rsidRPr="00A77220">
        <w:rPr>
          <w:rFonts w:ascii="Arial" w:eastAsia="Times-Roman" w:hAnsi="Arial" w:cs="Simplified Arabic" w:hint="cs"/>
          <w:sz w:val="28"/>
          <w:szCs w:val="28"/>
          <w:rtl/>
        </w:rPr>
        <w:t xml:space="preserve"> و تعظيم  هذا الدور يتم العمل على اتخاذ التدابير التالية :</w:t>
      </w:r>
    </w:p>
    <w:p w:rsidR="00203846" w:rsidRPr="00A77220" w:rsidRDefault="00203846" w:rsidP="00203846">
      <w:pPr>
        <w:pStyle w:val="ListParagraph"/>
        <w:numPr>
          <w:ilvl w:val="0"/>
          <w:numId w:val="4"/>
        </w:numPr>
        <w:autoSpaceDE w:val="0"/>
        <w:autoSpaceDN w:val="0"/>
        <w:adjustRightInd w:val="0"/>
        <w:jc w:val="both"/>
        <w:rPr>
          <w:rFonts w:ascii="Arial" w:eastAsia="Times-Roman" w:hAnsi="Arial" w:cs="Simplified Arabic"/>
          <w:sz w:val="28"/>
          <w:szCs w:val="28"/>
        </w:rPr>
      </w:pPr>
      <w:r w:rsidRPr="00A77220">
        <w:rPr>
          <w:rFonts w:ascii="Arial" w:eastAsia="Times-Roman" w:hAnsi="Arial" w:cs="Simplified Arabic" w:hint="cs"/>
          <w:sz w:val="28"/>
          <w:szCs w:val="28"/>
          <w:rtl/>
        </w:rPr>
        <w:t>تطبيق برامج إدارة للغابات و إعادة تشجير المناطق المحروقة من الغابات و بالتالي تخفيف الانبعاثات الناتجة عن استمرار حرق الغابات و تحويلها إلى أراض زراعية</w:t>
      </w:r>
      <w:r>
        <w:rPr>
          <w:rFonts w:ascii="Arial" w:eastAsia="Times-Roman" w:hAnsi="Arial" w:cs="Simplified Arabic" w:hint="cs"/>
          <w:sz w:val="28"/>
          <w:szCs w:val="28"/>
          <w:rtl/>
        </w:rPr>
        <w:t>.</w:t>
      </w:r>
      <w:r w:rsidRPr="00A77220">
        <w:rPr>
          <w:rFonts w:ascii="Arial" w:eastAsia="Times-Roman" w:hAnsi="Arial" w:cs="Simplified Arabic" w:hint="cs"/>
          <w:sz w:val="28"/>
          <w:szCs w:val="28"/>
          <w:rtl/>
        </w:rPr>
        <w:t xml:space="preserve"> </w:t>
      </w:r>
    </w:p>
    <w:p w:rsidR="00203846" w:rsidRPr="00A77220" w:rsidRDefault="00203846" w:rsidP="00203846">
      <w:pPr>
        <w:pStyle w:val="ListParagraph"/>
        <w:numPr>
          <w:ilvl w:val="0"/>
          <w:numId w:val="4"/>
        </w:numPr>
        <w:autoSpaceDE w:val="0"/>
        <w:autoSpaceDN w:val="0"/>
        <w:adjustRightInd w:val="0"/>
        <w:jc w:val="both"/>
        <w:rPr>
          <w:rFonts w:ascii="Arial" w:eastAsia="Times-Roman" w:hAnsi="Arial" w:cs="Simplified Arabic"/>
          <w:sz w:val="28"/>
          <w:szCs w:val="28"/>
        </w:rPr>
      </w:pPr>
      <w:r w:rsidRPr="00A77220">
        <w:rPr>
          <w:rFonts w:ascii="Arial" w:eastAsia="Times-Roman" w:hAnsi="Arial" w:cs="Simplified Arabic" w:hint="cs"/>
          <w:sz w:val="28"/>
          <w:szCs w:val="28"/>
          <w:rtl/>
        </w:rPr>
        <w:t>العمل على تطبيق الرؤية الوطنية للحراج و تطبيقها من خلال برامج وطنية من أجل تنمية الغابات و المحافظة عليها.</w:t>
      </w:r>
    </w:p>
    <w:p w:rsidR="00203846" w:rsidRPr="00A77220" w:rsidRDefault="00203846" w:rsidP="00203846">
      <w:pPr>
        <w:pStyle w:val="ListParagraph"/>
        <w:numPr>
          <w:ilvl w:val="0"/>
          <w:numId w:val="4"/>
        </w:numPr>
        <w:autoSpaceDE w:val="0"/>
        <w:autoSpaceDN w:val="0"/>
        <w:adjustRightInd w:val="0"/>
        <w:jc w:val="both"/>
        <w:rPr>
          <w:rFonts w:ascii="Arial" w:eastAsia="Times-Roman" w:hAnsi="Arial" w:cs="Simplified Arabic"/>
          <w:sz w:val="28"/>
          <w:szCs w:val="28"/>
        </w:rPr>
      </w:pPr>
      <w:r w:rsidRPr="00A77220">
        <w:rPr>
          <w:rFonts w:ascii="Arial" w:eastAsia="Times-Roman" w:hAnsi="Arial" w:cs="Simplified Arabic" w:hint="cs"/>
          <w:sz w:val="28"/>
          <w:szCs w:val="28"/>
          <w:rtl/>
        </w:rPr>
        <w:t xml:space="preserve">تأهيل الغابات المحروقة و المتدهورة لزيادة قدرتها على تنحية الكربون </w:t>
      </w:r>
    </w:p>
    <w:p w:rsidR="00203846" w:rsidRPr="00A77220" w:rsidRDefault="00203846" w:rsidP="00203846">
      <w:pPr>
        <w:pStyle w:val="ListParagraph"/>
        <w:numPr>
          <w:ilvl w:val="0"/>
          <w:numId w:val="4"/>
        </w:numPr>
        <w:autoSpaceDE w:val="0"/>
        <w:autoSpaceDN w:val="0"/>
        <w:adjustRightInd w:val="0"/>
        <w:jc w:val="both"/>
        <w:rPr>
          <w:rFonts w:ascii="Arial" w:eastAsia="Times-Roman" w:hAnsi="Arial" w:cs="Simplified Arabic"/>
          <w:sz w:val="28"/>
          <w:szCs w:val="28"/>
        </w:rPr>
      </w:pPr>
      <w:r w:rsidRPr="00A77220">
        <w:rPr>
          <w:rFonts w:ascii="Arial" w:eastAsia="Times-Roman" w:hAnsi="Arial" w:cs="Simplified Arabic" w:hint="cs"/>
          <w:sz w:val="28"/>
          <w:szCs w:val="28"/>
          <w:rtl/>
        </w:rPr>
        <w:t>إنشاء منطقة فاعلة من المناطق المحمية لضمان المحافظة على النظم الايكولوجية للغابات.</w:t>
      </w:r>
    </w:p>
    <w:p w:rsidR="00203846" w:rsidRDefault="00203846" w:rsidP="00203846">
      <w:pPr>
        <w:pStyle w:val="ListParagraph"/>
        <w:numPr>
          <w:ilvl w:val="0"/>
          <w:numId w:val="4"/>
        </w:numPr>
        <w:autoSpaceDE w:val="0"/>
        <w:autoSpaceDN w:val="0"/>
        <w:adjustRightInd w:val="0"/>
        <w:jc w:val="both"/>
        <w:rPr>
          <w:rFonts w:ascii="Arial" w:eastAsia="Times-Roman" w:hAnsi="Arial" w:cs="Simplified Arabic"/>
          <w:sz w:val="28"/>
          <w:szCs w:val="28"/>
        </w:rPr>
      </w:pPr>
      <w:r w:rsidRPr="00A77220">
        <w:rPr>
          <w:rFonts w:ascii="Arial" w:eastAsia="Times-Roman" w:hAnsi="Arial" w:cs="Simplified Arabic" w:hint="cs"/>
          <w:sz w:val="28"/>
          <w:szCs w:val="28"/>
          <w:rtl/>
        </w:rPr>
        <w:t>بناء القدرات على المستوى الوظيفي و المؤسساتي .</w:t>
      </w:r>
    </w:p>
    <w:p w:rsidR="00203846" w:rsidRPr="00A77220" w:rsidRDefault="00203846" w:rsidP="00203846">
      <w:pPr>
        <w:numPr>
          <w:ilvl w:val="0"/>
          <w:numId w:val="4"/>
        </w:numPr>
        <w:spacing w:beforeLines="60" w:afterLines="60"/>
        <w:jc w:val="both"/>
        <w:rPr>
          <w:rFonts w:cs="Simplified Arabic"/>
          <w:sz w:val="28"/>
          <w:szCs w:val="28"/>
        </w:rPr>
      </w:pPr>
      <w:r w:rsidRPr="00A77220">
        <w:rPr>
          <w:rFonts w:cs="Simplified Arabic" w:hint="cs"/>
          <w:sz w:val="28"/>
          <w:szCs w:val="28"/>
          <w:rtl/>
        </w:rPr>
        <w:t>تطبيق إستراتيجية الإدارة المتكاملة لحرائق الحراج، المبنية على مفهوم الإدارة البيئية والمستدامة للحراج، و التي تلعب دوراً حاسماً في وقاية الغابات من خطر الحرائق وفي عمليات المكافحة والإطفاء الميدانية.</w:t>
      </w:r>
    </w:p>
    <w:p w:rsidR="00203846" w:rsidRPr="00A77220" w:rsidRDefault="00203846" w:rsidP="00203846">
      <w:pPr>
        <w:numPr>
          <w:ilvl w:val="0"/>
          <w:numId w:val="4"/>
        </w:numPr>
        <w:spacing w:beforeLines="60" w:afterLines="60"/>
        <w:jc w:val="both"/>
        <w:rPr>
          <w:rFonts w:cs="Simplified Arabic"/>
          <w:sz w:val="28"/>
          <w:szCs w:val="28"/>
        </w:rPr>
      </w:pPr>
      <w:r w:rsidRPr="00A77220">
        <w:rPr>
          <w:rFonts w:cs="Simplified Arabic" w:hint="cs"/>
          <w:sz w:val="28"/>
          <w:szCs w:val="28"/>
          <w:rtl/>
        </w:rPr>
        <w:t xml:space="preserve">إتباع نظام راشد في تخطيط استخدام الأراضي في القطر وتنفيذه بشكل حقيقي وفعال حيث يجري تحديد وتحرير الأراضي الحراجية واعتبارها حراجاً عامة دائمة. إن التحديد الفعلي لهذه الأراضي والمحافظة على هذه الحدود هامان جداً من أجل التمكن من وضع خطة إدارية راشدة وتنفيذها بشكل سليم مما سيقود إلى زيادة فعالية الغابات في تثبيت الكربون و يخفض من معدل تحرير الكربون منها. </w:t>
      </w:r>
    </w:p>
    <w:p w:rsidR="00203846" w:rsidRPr="00A77220" w:rsidRDefault="00203846" w:rsidP="00203846">
      <w:pPr>
        <w:numPr>
          <w:ilvl w:val="0"/>
          <w:numId w:val="4"/>
        </w:numPr>
        <w:spacing w:beforeLines="60" w:afterLines="60"/>
        <w:jc w:val="both"/>
        <w:rPr>
          <w:rFonts w:cs="Simplified Arabic"/>
          <w:sz w:val="28"/>
          <w:szCs w:val="28"/>
        </w:rPr>
      </w:pPr>
      <w:r w:rsidRPr="00A77220">
        <w:rPr>
          <w:rFonts w:cs="Simplified Arabic" w:hint="cs"/>
          <w:sz w:val="28"/>
          <w:szCs w:val="28"/>
          <w:rtl/>
        </w:rPr>
        <w:t>تطوير استراتيجيات جديدة ومتكاملة للإدارة البيئية والمستدامة للحراج</w:t>
      </w:r>
      <w:r>
        <w:rPr>
          <w:rFonts w:cs="Simplified Arabic" w:hint="cs"/>
          <w:sz w:val="28"/>
          <w:szCs w:val="28"/>
          <w:rtl/>
        </w:rPr>
        <w:t>.</w:t>
      </w:r>
    </w:p>
    <w:p w:rsidR="00203846" w:rsidRDefault="00203846" w:rsidP="00203846">
      <w:pPr>
        <w:numPr>
          <w:ilvl w:val="0"/>
          <w:numId w:val="4"/>
        </w:numPr>
        <w:spacing w:beforeLines="60" w:afterLines="60"/>
        <w:jc w:val="both"/>
        <w:rPr>
          <w:rFonts w:cs="Simplified Arabic"/>
          <w:sz w:val="28"/>
          <w:szCs w:val="28"/>
        </w:rPr>
      </w:pPr>
      <w:r w:rsidRPr="00A77220">
        <w:rPr>
          <w:rFonts w:cs="Simplified Arabic" w:hint="cs"/>
          <w:sz w:val="28"/>
          <w:szCs w:val="28"/>
          <w:rtl/>
        </w:rPr>
        <w:t>العمل على تبني تشريعات جديدة حول التأقلم مع التغيرات المناخية.</w:t>
      </w:r>
    </w:p>
    <w:p w:rsidR="00203846" w:rsidRDefault="00203846" w:rsidP="00203846">
      <w:pPr>
        <w:numPr>
          <w:ilvl w:val="0"/>
          <w:numId w:val="4"/>
        </w:numPr>
        <w:spacing w:beforeLines="60" w:afterLines="60"/>
        <w:jc w:val="both"/>
        <w:rPr>
          <w:rFonts w:cs="Simplified Arabic"/>
          <w:sz w:val="28"/>
          <w:szCs w:val="28"/>
        </w:rPr>
      </w:pPr>
      <w:r>
        <w:rPr>
          <w:rFonts w:cs="Simplified Arabic" w:hint="cs"/>
          <w:sz w:val="28"/>
          <w:szCs w:val="28"/>
          <w:rtl/>
        </w:rPr>
        <w:lastRenderedPageBreak/>
        <w:t>تطوير البحوث الحراجية و الارشاد الحراجي بما يتلائم مع التنمية المستدامة.</w:t>
      </w:r>
    </w:p>
    <w:p w:rsidR="00203846" w:rsidRPr="00E151C4" w:rsidRDefault="00203846" w:rsidP="00203846">
      <w:pPr>
        <w:numPr>
          <w:ilvl w:val="0"/>
          <w:numId w:val="4"/>
        </w:numPr>
        <w:spacing w:beforeLines="60" w:afterLines="60"/>
        <w:jc w:val="both"/>
        <w:rPr>
          <w:rFonts w:cs="Simplified Arabic"/>
          <w:sz w:val="28"/>
          <w:szCs w:val="28"/>
        </w:rPr>
      </w:pPr>
      <w:r>
        <w:rPr>
          <w:rFonts w:cs="Simplified Arabic" w:hint="cs"/>
          <w:sz w:val="28"/>
          <w:szCs w:val="28"/>
          <w:rtl/>
        </w:rPr>
        <w:t>التوجه الى استخدام الأنواع الحراجية المتحملة للجفاف و اتناجها في المشاتل الحراجية.</w:t>
      </w:r>
    </w:p>
    <w:p w:rsidR="00203846" w:rsidRPr="002C008D" w:rsidRDefault="00203846" w:rsidP="00203846">
      <w:pPr>
        <w:pStyle w:val="ListParagraph"/>
        <w:numPr>
          <w:ilvl w:val="0"/>
          <w:numId w:val="11"/>
        </w:numPr>
        <w:autoSpaceDE w:val="0"/>
        <w:autoSpaceDN w:val="0"/>
        <w:adjustRightInd w:val="0"/>
        <w:jc w:val="both"/>
        <w:rPr>
          <w:rFonts w:ascii="Arial" w:eastAsia="Times-Roman" w:hAnsi="Arial" w:cs="Simplified Arabic"/>
          <w:b/>
          <w:bCs/>
          <w:color w:val="00B050"/>
          <w:sz w:val="28"/>
          <w:szCs w:val="28"/>
          <w:rtl/>
        </w:rPr>
      </w:pPr>
      <w:bookmarkStart w:id="17" w:name="_Toc201329762"/>
      <w:r w:rsidRPr="002C008D">
        <w:rPr>
          <w:rFonts w:ascii="Arial" w:eastAsia="Times-Roman" w:hAnsi="Arial" w:cs="Simplified Arabic" w:hint="cs"/>
          <w:b/>
          <w:bCs/>
          <w:color w:val="00B050"/>
          <w:sz w:val="28"/>
          <w:szCs w:val="28"/>
          <w:rtl/>
        </w:rPr>
        <w:t>إجراءات التخفيف من التأثيرات المناخية على النظم البيئية الحراجية</w:t>
      </w:r>
      <w:bookmarkEnd w:id="17"/>
    </w:p>
    <w:p w:rsidR="00203846" w:rsidRPr="002C008D" w:rsidRDefault="00203846" w:rsidP="00203846">
      <w:pPr>
        <w:pStyle w:val="Heading2"/>
        <w:jc w:val="both"/>
        <w:rPr>
          <w:rFonts w:cs="Simplified Arabic"/>
          <w:color w:val="FF0000"/>
          <w:sz w:val="28"/>
          <w:szCs w:val="28"/>
          <w:u w:val="single"/>
          <w:rtl/>
        </w:rPr>
      </w:pPr>
      <w:bookmarkStart w:id="18" w:name="_Toc201329763"/>
      <w:r w:rsidRPr="002C008D">
        <w:rPr>
          <w:rFonts w:cs="Simplified Arabic" w:hint="cs"/>
          <w:color w:val="FF0000"/>
          <w:sz w:val="28"/>
          <w:szCs w:val="28"/>
          <w:u w:val="single"/>
          <w:rtl/>
        </w:rPr>
        <w:t>الإدارة المتكاملة و المستدامة للغابات</w:t>
      </w:r>
      <w:bookmarkEnd w:id="18"/>
    </w:p>
    <w:p w:rsidR="00203846" w:rsidRPr="00A77220" w:rsidRDefault="00203846" w:rsidP="00203846">
      <w:pPr>
        <w:spacing w:beforeLines="60" w:afterLines="60"/>
        <w:jc w:val="both"/>
        <w:rPr>
          <w:rFonts w:cs="Simplified Arabic"/>
          <w:sz w:val="28"/>
          <w:szCs w:val="28"/>
          <w:rtl/>
        </w:rPr>
      </w:pPr>
      <w:r w:rsidRPr="00A77220">
        <w:rPr>
          <w:rFonts w:cs="Simplified Arabic" w:hint="cs"/>
          <w:sz w:val="28"/>
          <w:szCs w:val="28"/>
          <w:rtl/>
        </w:rPr>
        <w:t xml:space="preserve">لقد تم مؤخراً وضع إستراتيجية للإدارة المتكاملة لحرائق الغابات بالنهج التشاركي، و هذه الإستراتيجية </w:t>
      </w:r>
      <w:r>
        <w:rPr>
          <w:rFonts w:cs="Simplified Arabic" w:hint="cs"/>
          <w:sz w:val="28"/>
          <w:szCs w:val="28"/>
          <w:rtl/>
        </w:rPr>
        <w:t>تأ</w:t>
      </w:r>
      <w:r w:rsidRPr="00A77220">
        <w:rPr>
          <w:rFonts w:cs="Simplified Arabic" w:hint="cs"/>
          <w:sz w:val="28"/>
          <w:szCs w:val="28"/>
          <w:rtl/>
        </w:rPr>
        <w:t>خذ بالحسبان مفهوم الإدا</w:t>
      </w:r>
      <w:r>
        <w:rPr>
          <w:rFonts w:cs="Simplified Arabic" w:hint="cs"/>
          <w:sz w:val="28"/>
          <w:szCs w:val="28"/>
          <w:rtl/>
        </w:rPr>
        <w:t>رة البيئية و المستدامة للحراج. و</w:t>
      </w:r>
      <w:r w:rsidRPr="00A77220">
        <w:rPr>
          <w:rFonts w:cs="Simplified Arabic" w:hint="cs"/>
          <w:sz w:val="28"/>
          <w:szCs w:val="28"/>
          <w:rtl/>
        </w:rPr>
        <w:t>هذا المفهوم  يشكل نوعاً من الضمان لصون الحراج على المدى الطويل، بشكل عام، ولوقايتها من الحرائق، بشكل خاص.</w:t>
      </w:r>
    </w:p>
    <w:p w:rsidR="00203846" w:rsidRPr="00A77220" w:rsidRDefault="00203846" w:rsidP="00203846">
      <w:pPr>
        <w:spacing w:beforeLines="60" w:afterLines="60"/>
        <w:jc w:val="both"/>
        <w:rPr>
          <w:rFonts w:cs="Simplified Arabic"/>
          <w:sz w:val="28"/>
          <w:szCs w:val="28"/>
          <w:rtl/>
        </w:rPr>
      </w:pPr>
      <w:r w:rsidRPr="00A77220">
        <w:rPr>
          <w:rFonts w:cs="Simplified Arabic" w:hint="cs"/>
          <w:sz w:val="28"/>
          <w:szCs w:val="28"/>
          <w:rtl/>
        </w:rPr>
        <w:t>إن الأهداف الرئيسة للإدارة البيئية والمستدامة للحراج في سورية يجب أن تكون:</w:t>
      </w:r>
    </w:p>
    <w:p w:rsidR="00203846" w:rsidRPr="00A77220" w:rsidRDefault="00203846" w:rsidP="00203846">
      <w:pPr>
        <w:numPr>
          <w:ilvl w:val="0"/>
          <w:numId w:val="1"/>
        </w:numPr>
        <w:spacing w:beforeLines="60" w:afterLines="60"/>
        <w:jc w:val="both"/>
        <w:rPr>
          <w:rFonts w:cs="Simplified Arabic"/>
          <w:sz w:val="28"/>
          <w:szCs w:val="28"/>
        </w:rPr>
      </w:pPr>
      <w:r w:rsidRPr="00A77220">
        <w:rPr>
          <w:rFonts w:cs="Simplified Arabic" w:hint="cs"/>
          <w:sz w:val="28"/>
          <w:szCs w:val="28"/>
          <w:rtl/>
        </w:rPr>
        <w:t>تأمين استثمار مستدام للخشب والمنتجات الأخرى للغابة.</w:t>
      </w:r>
    </w:p>
    <w:p w:rsidR="00203846" w:rsidRPr="00A77220" w:rsidRDefault="00203846" w:rsidP="00203846">
      <w:pPr>
        <w:numPr>
          <w:ilvl w:val="0"/>
          <w:numId w:val="1"/>
        </w:numPr>
        <w:spacing w:beforeLines="60" w:afterLines="60"/>
        <w:jc w:val="both"/>
        <w:rPr>
          <w:rFonts w:cs="Simplified Arabic"/>
          <w:sz w:val="28"/>
          <w:szCs w:val="28"/>
        </w:rPr>
      </w:pPr>
      <w:r w:rsidRPr="00A77220">
        <w:rPr>
          <w:rFonts w:cs="Simplified Arabic" w:hint="cs"/>
          <w:sz w:val="28"/>
          <w:szCs w:val="28"/>
          <w:rtl/>
        </w:rPr>
        <w:t>إجراء قطع الأشجار بناء على تخطيط مسبق وبشكل مراقب.</w:t>
      </w:r>
    </w:p>
    <w:p w:rsidR="00203846" w:rsidRPr="00A77220" w:rsidRDefault="00203846" w:rsidP="00203846">
      <w:pPr>
        <w:numPr>
          <w:ilvl w:val="0"/>
          <w:numId w:val="1"/>
        </w:numPr>
        <w:spacing w:beforeLines="60" w:afterLines="60"/>
        <w:jc w:val="both"/>
        <w:rPr>
          <w:rFonts w:cs="Simplified Arabic"/>
          <w:sz w:val="28"/>
          <w:szCs w:val="28"/>
        </w:rPr>
      </w:pPr>
      <w:r w:rsidRPr="00A77220">
        <w:rPr>
          <w:rFonts w:cs="Simplified Arabic" w:hint="cs"/>
          <w:sz w:val="28"/>
          <w:szCs w:val="28"/>
          <w:rtl/>
        </w:rPr>
        <w:t>الاستخدام اللاحق للأراضي بشكل منتج ومستدام.</w:t>
      </w:r>
    </w:p>
    <w:p w:rsidR="00203846" w:rsidRPr="00A77220" w:rsidRDefault="00203846" w:rsidP="00203846">
      <w:pPr>
        <w:numPr>
          <w:ilvl w:val="0"/>
          <w:numId w:val="1"/>
        </w:numPr>
        <w:spacing w:beforeLines="60" w:afterLines="60"/>
        <w:jc w:val="both"/>
        <w:rPr>
          <w:rFonts w:cs="Simplified Arabic"/>
          <w:sz w:val="28"/>
          <w:szCs w:val="28"/>
        </w:rPr>
      </w:pPr>
      <w:r w:rsidRPr="00A77220">
        <w:rPr>
          <w:rFonts w:cs="Simplified Arabic" w:hint="cs"/>
          <w:sz w:val="28"/>
          <w:szCs w:val="28"/>
          <w:rtl/>
        </w:rPr>
        <w:t>الحفاظ على الوظائف المتعددة للغابة (الاقتصادية والبيئية والجمالية والاجتماعية والثقافية) كشرط أساسي للتنمية المستدامة ولرفاه المجتمعات الريفية والحضرية.</w:t>
      </w:r>
    </w:p>
    <w:p w:rsidR="00203846" w:rsidRPr="00A77220" w:rsidRDefault="00203846" w:rsidP="00203846">
      <w:pPr>
        <w:numPr>
          <w:ilvl w:val="0"/>
          <w:numId w:val="1"/>
        </w:numPr>
        <w:spacing w:beforeLines="60" w:afterLines="60"/>
        <w:jc w:val="both"/>
        <w:rPr>
          <w:rFonts w:cs="Simplified Arabic"/>
          <w:sz w:val="28"/>
          <w:szCs w:val="28"/>
        </w:rPr>
      </w:pPr>
      <w:r w:rsidRPr="00A77220">
        <w:rPr>
          <w:rFonts w:cs="Simplified Arabic" w:hint="cs"/>
          <w:sz w:val="28"/>
          <w:szCs w:val="28"/>
          <w:rtl/>
        </w:rPr>
        <w:t>تأمين احتياجات وطموح الأجيال الحاضرة والمستقبلية.</w:t>
      </w:r>
    </w:p>
    <w:p w:rsidR="00203846" w:rsidRPr="00A77220" w:rsidRDefault="00203846" w:rsidP="00203846">
      <w:pPr>
        <w:spacing w:beforeLines="60" w:afterLines="60"/>
        <w:jc w:val="both"/>
        <w:rPr>
          <w:rFonts w:cs="Simplified Arabic"/>
          <w:sz w:val="28"/>
          <w:szCs w:val="28"/>
          <w:rtl/>
        </w:rPr>
      </w:pPr>
      <w:r w:rsidRPr="00A77220">
        <w:rPr>
          <w:rFonts w:cs="Simplified Arabic" w:hint="cs"/>
          <w:sz w:val="28"/>
          <w:szCs w:val="28"/>
          <w:rtl/>
        </w:rPr>
        <w:t>تطور مفهوم الإدارة البيئية والمستدامة للحراج مع الزمن وأصبح يشمل المسائل والقيم التي تعتبر عالية الأهمية بالنسبة للثروة الحراجية في سورية مثل صيانة التربة والمياه والحفاظ على الموارد الوراثية والتنوع الحيوي وصون البيئة، وبشكل خاص الحماية من الحرائق.</w:t>
      </w:r>
    </w:p>
    <w:p w:rsidR="00203846" w:rsidRPr="00A77220" w:rsidRDefault="00203846" w:rsidP="00203846">
      <w:pPr>
        <w:spacing w:beforeLines="60" w:afterLines="60"/>
        <w:jc w:val="both"/>
        <w:rPr>
          <w:rFonts w:cs="Simplified Arabic"/>
          <w:sz w:val="28"/>
          <w:szCs w:val="28"/>
          <w:rtl/>
        </w:rPr>
      </w:pPr>
      <w:r w:rsidRPr="00A77220">
        <w:rPr>
          <w:rFonts w:cs="Simplified Arabic" w:hint="cs"/>
          <w:sz w:val="28"/>
          <w:szCs w:val="28"/>
          <w:rtl/>
        </w:rPr>
        <w:t>بالنسبة للوضع الحالي للحراج في سورية، فإنه من الضروري الانتباه بجدية إلى المساحات الهائلة من الغابات التي تختفي بسبب التوسع الزراعي على حساب الأراضي الحراجية أو تتدهور بسبب الرعي الجائر الذي يمنع التجدد الطبيعي للغابات والتفحيم غير القانوني والقطع الجائر والحرائق المتكررة، لاسيما في غابات الصنوبر البروتي في الجبال الساحلية.</w:t>
      </w:r>
    </w:p>
    <w:p w:rsidR="00203846" w:rsidRPr="00A77220" w:rsidRDefault="00203846" w:rsidP="00203846">
      <w:pPr>
        <w:spacing w:beforeLines="60" w:afterLines="60"/>
        <w:jc w:val="both"/>
        <w:rPr>
          <w:rFonts w:cs="Simplified Arabic"/>
          <w:sz w:val="28"/>
          <w:szCs w:val="28"/>
          <w:rtl/>
        </w:rPr>
      </w:pPr>
      <w:r w:rsidRPr="00A77220">
        <w:rPr>
          <w:rFonts w:cs="Simplified Arabic" w:hint="cs"/>
          <w:sz w:val="28"/>
          <w:szCs w:val="28"/>
          <w:rtl/>
        </w:rPr>
        <w:t xml:space="preserve">إن تحسين الوضع الحالي من أجل صون الثروة الحراجية الوطنية والمحافظة على وظائفها المتنوعة، يتطلب تطبيق مفهوم الإدارة البيئية والمستدامة للحراج وذلك في المناطق الحراجية الرئيسة في القطر </w:t>
      </w:r>
      <w:r>
        <w:rPr>
          <w:rFonts w:cs="Simplified Arabic" w:hint="cs"/>
          <w:sz w:val="28"/>
          <w:szCs w:val="28"/>
          <w:rtl/>
        </w:rPr>
        <w:t>.</w:t>
      </w:r>
    </w:p>
    <w:p w:rsidR="00203846" w:rsidRPr="002C008D" w:rsidRDefault="00203846" w:rsidP="00203846">
      <w:pPr>
        <w:pStyle w:val="Heading2"/>
        <w:jc w:val="both"/>
        <w:rPr>
          <w:rFonts w:cs="Simplified Arabic"/>
          <w:color w:val="FF0000"/>
          <w:sz w:val="28"/>
          <w:szCs w:val="28"/>
          <w:u w:val="single"/>
          <w:rtl/>
        </w:rPr>
      </w:pPr>
      <w:bookmarkStart w:id="19" w:name="_Toc201329764"/>
      <w:r w:rsidRPr="002C008D">
        <w:rPr>
          <w:rFonts w:cs="Simplified Arabic" w:hint="cs"/>
          <w:color w:val="FF0000"/>
          <w:sz w:val="28"/>
          <w:szCs w:val="28"/>
          <w:u w:val="single"/>
          <w:rtl/>
        </w:rPr>
        <w:t xml:space="preserve"> ترميم الغابات الطبيعية شبه المندثرة و الماكي</w:t>
      </w:r>
      <w:bookmarkEnd w:id="19"/>
    </w:p>
    <w:p w:rsidR="00203846" w:rsidRPr="00A77220" w:rsidRDefault="00203846" w:rsidP="00203846">
      <w:pPr>
        <w:jc w:val="both"/>
        <w:rPr>
          <w:rFonts w:cs="Simplified Arabic"/>
          <w:sz w:val="28"/>
          <w:szCs w:val="28"/>
          <w:rtl/>
        </w:rPr>
      </w:pPr>
      <w:r w:rsidRPr="00A77220">
        <w:rPr>
          <w:rFonts w:cs="Simplified Arabic" w:hint="cs"/>
          <w:sz w:val="28"/>
          <w:szCs w:val="28"/>
          <w:rtl/>
        </w:rPr>
        <w:t>بما أن 25 % (58210 هكتار) من الغابات الطبيعية شبه مندثرة، كما أن 50 % (116429 هكتار) من هذه الغابات عبارة عن ماكي في مراحل مختلفة من التطور فإن ترميم هذه الغابات و تحويلها إلى غابات أوجيه أو شبه أوجيه من شأنه زيادة الكتلة الحية لهذه الغابات و زيادة معدل تراكم الكربون فيها وزيادة فعاليتها في تثبيت الكربون.</w:t>
      </w:r>
    </w:p>
    <w:p w:rsidR="00203846" w:rsidRPr="00A77220" w:rsidRDefault="00203846" w:rsidP="00203846">
      <w:pPr>
        <w:jc w:val="both"/>
        <w:rPr>
          <w:rFonts w:cs="Simplified Arabic"/>
          <w:sz w:val="28"/>
          <w:szCs w:val="28"/>
          <w:rtl/>
        </w:rPr>
      </w:pPr>
      <w:r w:rsidRPr="00A77220">
        <w:rPr>
          <w:rFonts w:cs="Simplified Arabic" w:hint="cs"/>
          <w:sz w:val="28"/>
          <w:szCs w:val="28"/>
          <w:rtl/>
        </w:rPr>
        <w:t>إذا أخذنا معدل تزايد المساحات الحراجية في سورية للفترة 1990-2007  نجد أن مساحة الحراج ازدادت بمقدار 129000 هكتار أي بمعدل 7588 هكتار في السنة.</w:t>
      </w:r>
    </w:p>
    <w:p w:rsidR="00203846" w:rsidRDefault="00203846" w:rsidP="00203846">
      <w:pPr>
        <w:jc w:val="both"/>
        <w:rPr>
          <w:rFonts w:cs="Simplified Arabic"/>
          <w:sz w:val="28"/>
          <w:szCs w:val="28"/>
          <w:rtl/>
        </w:rPr>
      </w:pPr>
      <w:r w:rsidRPr="00A77220">
        <w:rPr>
          <w:rFonts w:cs="Simplified Arabic" w:hint="cs"/>
          <w:sz w:val="28"/>
          <w:szCs w:val="28"/>
          <w:rtl/>
        </w:rPr>
        <w:t xml:space="preserve">إن تحسين الغابات الموجودة حالياً و ترميمها و العناية به أكثر جدوى في تثبيت الكربون من تشجير مساحات جديدة، و إن ترميم هذه الغابات بمعدل 7588 هكتار في السنة (معدل المساحة التي تشجر سنويا للفترة 1990-2007) سوف يزيد من التغطية الشجرية لهذه الغابات بمعدل وسطي قدره 18.75 %، و هذا يقابل زيادة في كمية الكربون المثبتة سنوياً بمقدار 77361 طن </w:t>
      </w:r>
      <w:r w:rsidRPr="00A77220">
        <w:rPr>
          <w:rFonts w:cs="Simplified Arabic" w:hint="cs"/>
          <w:sz w:val="28"/>
          <w:szCs w:val="28"/>
          <w:rtl/>
        </w:rPr>
        <w:lastRenderedPageBreak/>
        <w:t xml:space="preserve">كربون.  إذا افترضنا أن معدل حرق الغابات و معدل استخراج المنتجات الحراجية سيبقى ثابتاً خلال السنوات الـ 24 القادمة، تكون معدل الزيادة في كمية الكربون المثبتة سنوياً في الغابات السورية هي 54153 طن.  إذا افترضنا أن متوسط سعر طن الكربون في الأسواق الأوروبية هو 20 يورو فإن قيمة هذه الزيادة في كمية الكربون المثبتة سنوياً هي 1.083 مليون يورو أي حوالي 26 مليون يورو خلال السنوات الـ 24 القادمة </w:t>
      </w:r>
    </w:p>
    <w:p w:rsidR="00203846" w:rsidRPr="00A77220" w:rsidRDefault="00203846" w:rsidP="00203846">
      <w:pPr>
        <w:jc w:val="both"/>
        <w:rPr>
          <w:rFonts w:cs="Simplified Arabic"/>
          <w:sz w:val="28"/>
          <w:szCs w:val="28"/>
          <w:rtl/>
        </w:rPr>
      </w:pPr>
    </w:p>
    <w:p w:rsidR="00203846" w:rsidRPr="00A77220" w:rsidRDefault="00203846" w:rsidP="00203846">
      <w:pPr>
        <w:jc w:val="both"/>
        <w:rPr>
          <w:rFonts w:cs="Akhbar MT"/>
          <w:b/>
          <w:bCs/>
          <w:sz w:val="24"/>
          <w:szCs w:val="24"/>
          <w:rtl/>
        </w:rPr>
      </w:pPr>
      <w:r w:rsidRPr="00A77220">
        <w:rPr>
          <w:rFonts w:cs="Akhbar MT" w:hint="cs"/>
          <w:b/>
          <w:bCs/>
          <w:sz w:val="24"/>
          <w:szCs w:val="24"/>
          <w:rtl/>
        </w:rPr>
        <w:t>سيناريو ترميم الغابات المتدهورة و زيادة فعاليتها في تثبيت الكربون و القيمة المقدرة لهذه الزيادة.</w:t>
      </w:r>
    </w:p>
    <w:tbl>
      <w:tblPr>
        <w:tblStyle w:val="TableGrid"/>
        <w:bidiVisual/>
        <w:tblW w:w="0" w:type="auto"/>
        <w:tblLook w:val="01E0"/>
      </w:tblPr>
      <w:tblGrid>
        <w:gridCol w:w="2318"/>
        <w:gridCol w:w="1418"/>
        <w:gridCol w:w="1843"/>
        <w:gridCol w:w="1559"/>
        <w:gridCol w:w="1384"/>
      </w:tblGrid>
      <w:tr w:rsidR="00203846" w:rsidRPr="00A77220" w:rsidTr="00151857">
        <w:tc>
          <w:tcPr>
            <w:tcW w:w="2318" w:type="dxa"/>
            <w:vMerge w:val="restart"/>
            <w:tcBorders>
              <w:top w:val="nil"/>
              <w:left w:val="nil"/>
              <w:bottom w:val="single" w:sz="4" w:space="0" w:color="auto"/>
              <w:right w:val="single" w:sz="4" w:space="0" w:color="auto"/>
            </w:tcBorders>
            <w:vAlign w:val="center"/>
          </w:tcPr>
          <w:p w:rsidR="00203846" w:rsidRPr="00A77220" w:rsidRDefault="00203846" w:rsidP="00151857">
            <w:pPr>
              <w:jc w:val="center"/>
              <w:rPr>
                <w:rFonts w:cs="Simplified Arabic"/>
                <w:sz w:val="28"/>
                <w:szCs w:val="28"/>
                <w:rtl/>
              </w:rPr>
            </w:pPr>
          </w:p>
        </w:tc>
        <w:tc>
          <w:tcPr>
            <w:tcW w:w="3261" w:type="dxa"/>
            <w:gridSpan w:val="2"/>
            <w:tcBorders>
              <w:left w:val="single" w:sz="4" w:space="0" w:color="auto"/>
            </w:tcBorders>
            <w:shd w:val="clear" w:color="auto" w:fill="BFBFBF" w:themeFill="background1" w:themeFillShade="BF"/>
            <w:vAlign w:val="center"/>
          </w:tcPr>
          <w:p w:rsidR="00203846" w:rsidRPr="00A44415" w:rsidRDefault="00203846" w:rsidP="00151857">
            <w:pPr>
              <w:jc w:val="center"/>
              <w:rPr>
                <w:rFonts w:cs="Simplified Arabic"/>
                <w:b/>
                <w:bCs/>
                <w:sz w:val="28"/>
                <w:szCs w:val="28"/>
                <w:rtl/>
              </w:rPr>
            </w:pPr>
            <w:r w:rsidRPr="00A44415">
              <w:rPr>
                <w:rFonts w:cs="Simplified Arabic" w:hint="cs"/>
                <w:b/>
                <w:bCs/>
                <w:sz w:val="28"/>
                <w:szCs w:val="28"/>
                <w:rtl/>
              </w:rPr>
              <w:t>العام</w:t>
            </w:r>
          </w:p>
        </w:tc>
        <w:tc>
          <w:tcPr>
            <w:tcW w:w="1559" w:type="dxa"/>
            <w:vMerge w:val="restart"/>
            <w:shd w:val="clear" w:color="auto" w:fill="BFBFBF" w:themeFill="background1" w:themeFillShade="BF"/>
            <w:vAlign w:val="center"/>
          </w:tcPr>
          <w:p w:rsidR="00203846" w:rsidRPr="00A44415" w:rsidRDefault="00203846" w:rsidP="00151857">
            <w:pPr>
              <w:jc w:val="center"/>
              <w:rPr>
                <w:rFonts w:cs="Simplified Arabic"/>
                <w:b/>
                <w:bCs/>
                <w:sz w:val="28"/>
                <w:szCs w:val="28"/>
                <w:rtl/>
              </w:rPr>
            </w:pPr>
            <w:r w:rsidRPr="00A44415">
              <w:rPr>
                <w:rFonts w:cs="Simplified Arabic" w:hint="cs"/>
                <w:b/>
                <w:bCs/>
                <w:sz w:val="24"/>
                <w:szCs w:val="24"/>
                <w:rtl/>
              </w:rPr>
              <w:t>إجمالي الزيادة للفترة 2008-2032</w:t>
            </w:r>
          </w:p>
        </w:tc>
        <w:tc>
          <w:tcPr>
            <w:tcW w:w="1384" w:type="dxa"/>
            <w:vMerge w:val="restart"/>
            <w:shd w:val="clear" w:color="auto" w:fill="BFBFBF" w:themeFill="background1" w:themeFillShade="BF"/>
            <w:vAlign w:val="center"/>
          </w:tcPr>
          <w:p w:rsidR="00203846" w:rsidRPr="00A44415" w:rsidRDefault="00203846" w:rsidP="00151857">
            <w:pPr>
              <w:jc w:val="center"/>
              <w:rPr>
                <w:rFonts w:cs="Simplified Arabic"/>
                <w:b/>
                <w:bCs/>
                <w:sz w:val="28"/>
                <w:szCs w:val="28"/>
                <w:rtl/>
              </w:rPr>
            </w:pPr>
            <w:r w:rsidRPr="00A44415">
              <w:rPr>
                <w:rFonts w:cs="Simplified Arabic" w:hint="cs"/>
                <w:b/>
                <w:bCs/>
                <w:sz w:val="24"/>
                <w:szCs w:val="24"/>
                <w:rtl/>
              </w:rPr>
              <w:t>متوسط الزيادة في السنة</w:t>
            </w:r>
          </w:p>
        </w:tc>
      </w:tr>
      <w:tr w:rsidR="00203846" w:rsidRPr="00A77220" w:rsidTr="00151857">
        <w:tc>
          <w:tcPr>
            <w:tcW w:w="2318" w:type="dxa"/>
            <w:vMerge/>
            <w:tcBorders>
              <w:top w:val="nil"/>
              <w:left w:val="nil"/>
              <w:bottom w:val="single" w:sz="4" w:space="0" w:color="auto"/>
              <w:right w:val="single" w:sz="4" w:space="0" w:color="auto"/>
            </w:tcBorders>
            <w:vAlign w:val="center"/>
          </w:tcPr>
          <w:p w:rsidR="00203846" w:rsidRPr="00A77220" w:rsidRDefault="00203846" w:rsidP="00151857">
            <w:pPr>
              <w:jc w:val="center"/>
              <w:rPr>
                <w:rFonts w:cs="Simplified Arabic"/>
                <w:sz w:val="24"/>
                <w:szCs w:val="24"/>
                <w:rtl/>
              </w:rPr>
            </w:pPr>
          </w:p>
        </w:tc>
        <w:tc>
          <w:tcPr>
            <w:tcW w:w="1418" w:type="dxa"/>
            <w:tcBorders>
              <w:left w:val="single" w:sz="4" w:space="0" w:color="auto"/>
            </w:tcBorders>
            <w:shd w:val="clear" w:color="auto" w:fill="BFBFBF" w:themeFill="background1" w:themeFillShade="BF"/>
            <w:vAlign w:val="center"/>
          </w:tcPr>
          <w:p w:rsidR="00203846" w:rsidRPr="00A44415" w:rsidRDefault="00203846" w:rsidP="00151857">
            <w:pPr>
              <w:jc w:val="center"/>
              <w:rPr>
                <w:rFonts w:cs="Simplified Arabic"/>
                <w:b/>
                <w:bCs/>
                <w:sz w:val="24"/>
                <w:szCs w:val="24"/>
                <w:rtl/>
              </w:rPr>
            </w:pPr>
            <w:r w:rsidRPr="00A44415">
              <w:rPr>
                <w:rFonts w:cs="Simplified Arabic" w:hint="cs"/>
                <w:b/>
                <w:bCs/>
                <w:sz w:val="24"/>
                <w:szCs w:val="24"/>
                <w:rtl/>
              </w:rPr>
              <w:t>2008</w:t>
            </w:r>
          </w:p>
        </w:tc>
        <w:tc>
          <w:tcPr>
            <w:tcW w:w="1843" w:type="dxa"/>
            <w:shd w:val="clear" w:color="auto" w:fill="BFBFBF" w:themeFill="background1" w:themeFillShade="BF"/>
            <w:vAlign w:val="center"/>
          </w:tcPr>
          <w:p w:rsidR="00203846" w:rsidRPr="00A44415" w:rsidRDefault="00203846" w:rsidP="00151857">
            <w:pPr>
              <w:jc w:val="center"/>
              <w:rPr>
                <w:rFonts w:cs="Simplified Arabic"/>
                <w:b/>
                <w:bCs/>
                <w:sz w:val="24"/>
                <w:szCs w:val="24"/>
                <w:rtl/>
              </w:rPr>
            </w:pPr>
            <w:r w:rsidRPr="00A44415">
              <w:rPr>
                <w:rFonts w:cs="Simplified Arabic" w:hint="cs"/>
                <w:b/>
                <w:bCs/>
                <w:sz w:val="24"/>
                <w:szCs w:val="24"/>
                <w:rtl/>
              </w:rPr>
              <w:t>2032</w:t>
            </w:r>
          </w:p>
        </w:tc>
        <w:tc>
          <w:tcPr>
            <w:tcW w:w="1559" w:type="dxa"/>
            <w:vMerge/>
            <w:vAlign w:val="center"/>
          </w:tcPr>
          <w:p w:rsidR="00203846" w:rsidRPr="00A77220" w:rsidRDefault="00203846" w:rsidP="00151857">
            <w:pPr>
              <w:jc w:val="center"/>
              <w:rPr>
                <w:rFonts w:cs="Simplified Arabic"/>
                <w:sz w:val="24"/>
                <w:szCs w:val="24"/>
                <w:rtl/>
              </w:rPr>
            </w:pPr>
          </w:p>
        </w:tc>
        <w:tc>
          <w:tcPr>
            <w:tcW w:w="1384" w:type="dxa"/>
            <w:vMerge/>
            <w:vAlign w:val="center"/>
          </w:tcPr>
          <w:p w:rsidR="00203846" w:rsidRPr="00A77220" w:rsidRDefault="00203846" w:rsidP="00151857">
            <w:pPr>
              <w:jc w:val="center"/>
              <w:rPr>
                <w:rFonts w:cs="Simplified Arabic"/>
                <w:sz w:val="24"/>
                <w:szCs w:val="24"/>
                <w:rtl/>
              </w:rPr>
            </w:pPr>
          </w:p>
        </w:tc>
      </w:tr>
      <w:tr w:rsidR="00203846" w:rsidRPr="00A77220" w:rsidTr="00151857">
        <w:tc>
          <w:tcPr>
            <w:tcW w:w="2318" w:type="dxa"/>
            <w:tcBorders>
              <w:top w:val="single" w:sz="4" w:space="0" w:color="auto"/>
            </w:tcBorders>
            <w:shd w:val="clear" w:color="auto" w:fill="BFBFBF" w:themeFill="background1" w:themeFillShade="BF"/>
            <w:vAlign w:val="center"/>
          </w:tcPr>
          <w:p w:rsidR="00203846" w:rsidRPr="00A44415" w:rsidRDefault="00203846" w:rsidP="00151857">
            <w:pPr>
              <w:jc w:val="center"/>
              <w:rPr>
                <w:rFonts w:cs="Simplified Arabic"/>
                <w:b/>
                <w:bCs/>
                <w:sz w:val="24"/>
                <w:szCs w:val="24"/>
                <w:rtl/>
              </w:rPr>
            </w:pPr>
            <w:r w:rsidRPr="00A44415">
              <w:rPr>
                <w:rFonts w:cs="Simplified Arabic" w:hint="cs"/>
                <w:b/>
                <w:bCs/>
                <w:sz w:val="24"/>
                <w:szCs w:val="24"/>
                <w:rtl/>
              </w:rPr>
              <w:t>صافي كمية الكربون المثبتة سنويا (طن)</w:t>
            </w:r>
          </w:p>
        </w:tc>
        <w:tc>
          <w:tcPr>
            <w:tcW w:w="1418"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424039.125</w:t>
            </w:r>
          </w:p>
        </w:tc>
        <w:tc>
          <w:tcPr>
            <w:tcW w:w="1843"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1723711.125</w:t>
            </w:r>
          </w:p>
        </w:tc>
        <w:tc>
          <w:tcPr>
            <w:tcW w:w="1559"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1299672</w:t>
            </w:r>
          </w:p>
        </w:tc>
        <w:tc>
          <w:tcPr>
            <w:tcW w:w="1384"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54153</w:t>
            </w:r>
          </w:p>
        </w:tc>
      </w:tr>
      <w:tr w:rsidR="00203846" w:rsidRPr="00A77220" w:rsidTr="00151857">
        <w:tc>
          <w:tcPr>
            <w:tcW w:w="2318" w:type="dxa"/>
            <w:shd w:val="clear" w:color="auto" w:fill="BFBFBF" w:themeFill="background1" w:themeFillShade="BF"/>
            <w:vAlign w:val="center"/>
          </w:tcPr>
          <w:p w:rsidR="00203846" w:rsidRPr="00A44415" w:rsidRDefault="00203846" w:rsidP="00151857">
            <w:pPr>
              <w:jc w:val="center"/>
              <w:rPr>
                <w:rFonts w:cs="Simplified Arabic"/>
                <w:b/>
                <w:bCs/>
                <w:sz w:val="24"/>
                <w:szCs w:val="24"/>
                <w:rtl/>
              </w:rPr>
            </w:pPr>
            <w:r w:rsidRPr="00A44415">
              <w:rPr>
                <w:rFonts w:cs="Simplified Arabic" w:hint="cs"/>
                <w:b/>
                <w:bCs/>
                <w:sz w:val="24"/>
                <w:szCs w:val="24"/>
                <w:rtl/>
              </w:rPr>
              <w:t>القيمة التقديرية لها (20 يورو/طن كربون)</w:t>
            </w:r>
          </w:p>
        </w:tc>
        <w:tc>
          <w:tcPr>
            <w:tcW w:w="1418"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0.848</w:t>
            </w:r>
          </w:p>
          <w:p w:rsidR="00203846" w:rsidRPr="00A77220" w:rsidRDefault="00203846" w:rsidP="00151857">
            <w:pPr>
              <w:jc w:val="center"/>
              <w:rPr>
                <w:rFonts w:cs="Simplified Arabic"/>
                <w:sz w:val="24"/>
                <w:szCs w:val="24"/>
                <w:rtl/>
              </w:rPr>
            </w:pPr>
            <w:r w:rsidRPr="00A77220">
              <w:rPr>
                <w:rFonts w:cs="Simplified Arabic" w:hint="cs"/>
                <w:sz w:val="24"/>
                <w:szCs w:val="24"/>
                <w:rtl/>
              </w:rPr>
              <w:t>مليار يورو</w:t>
            </w:r>
          </w:p>
        </w:tc>
        <w:tc>
          <w:tcPr>
            <w:tcW w:w="1843"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0.874</w:t>
            </w:r>
          </w:p>
          <w:p w:rsidR="00203846" w:rsidRPr="00A77220" w:rsidRDefault="00203846" w:rsidP="00151857">
            <w:pPr>
              <w:jc w:val="center"/>
              <w:rPr>
                <w:rFonts w:cs="Simplified Arabic"/>
                <w:sz w:val="24"/>
                <w:szCs w:val="24"/>
                <w:rtl/>
              </w:rPr>
            </w:pPr>
            <w:r w:rsidRPr="00A77220">
              <w:rPr>
                <w:rFonts w:cs="Simplified Arabic" w:hint="cs"/>
                <w:sz w:val="24"/>
                <w:szCs w:val="24"/>
                <w:rtl/>
              </w:rPr>
              <w:t>مليار يورو</w:t>
            </w:r>
          </w:p>
        </w:tc>
        <w:tc>
          <w:tcPr>
            <w:tcW w:w="1559"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25.99</w:t>
            </w:r>
          </w:p>
          <w:p w:rsidR="00203846" w:rsidRPr="00A77220" w:rsidRDefault="00203846" w:rsidP="00151857">
            <w:pPr>
              <w:jc w:val="center"/>
              <w:rPr>
                <w:rFonts w:cs="Simplified Arabic"/>
                <w:sz w:val="24"/>
                <w:szCs w:val="24"/>
                <w:rtl/>
              </w:rPr>
            </w:pPr>
            <w:r w:rsidRPr="00A77220">
              <w:rPr>
                <w:rFonts w:cs="Simplified Arabic" w:hint="cs"/>
                <w:sz w:val="24"/>
                <w:szCs w:val="24"/>
                <w:rtl/>
              </w:rPr>
              <w:t>مليون يورو</w:t>
            </w:r>
          </w:p>
        </w:tc>
        <w:tc>
          <w:tcPr>
            <w:tcW w:w="1384" w:type="dxa"/>
            <w:vAlign w:val="center"/>
          </w:tcPr>
          <w:p w:rsidR="00203846" w:rsidRPr="00A77220" w:rsidRDefault="00203846" w:rsidP="00151857">
            <w:pPr>
              <w:jc w:val="center"/>
              <w:rPr>
                <w:rFonts w:cs="Simplified Arabic"/>
                <w:sz w:val="24"/>
                <w:szCs w:val="24"/>
                <w:rtl/>
              </w:rPr>
            </w:pPr>
            <w:r w:rsidRPr="00A77220">
              <w:rPr>
                <w:rFonts w:cs="Simplified Arabic" w:hint="cs"/>
                <w:sz w:val="24"/>
                <w:szCs w:val="24"/>
                <w:rtl/>
              </w:rPr>
              <w:t>1.083</w:t>
            </w:r>
          </w:p>
          <w:p w:rsidR="00203846" w:rsidRPr="00A77220" w:rsidRDefault="00203846" w:rsidP="00151857">
            <w:pPr>
              <w:jc w:val="center"/>
              <w:rPr>
                <w:rFonts w:cs="Simplified Arabic"/>
                <w:sz w:val="24"/>
                <w:szCs w:val="24"/>
                <w:rtl/>
              </w:rPr>
            </w:pPr>
            <w:r w:rsidRPr="00A77220">
              <w:rPr>
                <w:rFonts w:cs="Simplified Arabic" w:hint="cs"/>
                <w:sz w:val="24"/>
                <w:szCs w:val="24"/>
                <w:rtl/>
              </w:rPr>
              <w:t>مليون يورو</w:t>
            </w:r>
          </w:p>
        </w:tc>
      </w:tr>
    </w:tbl>
    <w:p w:rsidR="00203846" w:rsidRPr="00A77220" w:rsidRDefault="00203846" w:rsidP="00203846">
      <w:pPr>
        <w:pStyle w:val="Heading2"/>
        <w:jc w:val="both"/>
        <w:rPr>
          <w:rFonts w:cs="Simplified Arabic"/>
          <w:sz w:val="28"/>
          <w:szCs w:val="28"/>
          <w:rtl/>
        </w:rPr>
      </w:pPr>
    </w:p>
    <w:p w:rsidR="00203846" w:rsidRPr="002C008D" w:rsidRDefault="00203846" w:rsidP="00203846">
      <w:pPr>
        <w:pStyle w:val="Heading2"/>
        <w:jc w:val="both"/>
        <w:rPr>
          <w:rFonts w:cs="Simplified Arabic"/>
          <w:color w:val="FF0000"/>
          <w:sz w:val="28"/>
          <w:szCs w:val="28"/>
          <w:u w:val="single"/>
          <w:rtl/>
        </w:rPr>
      </w:pPr>
      <w:bookmarkStart w:id="20" w:name="_Toc201329765"/>
      <w:r w:rsidRPr="002C008D">
        <w:rPr>
          <w:rFonts w:cs="Simplified Arabic" w:hint="cs"/>
          <w:color w:val="FF0000"/>
          <w:sz w:val="28"/>
          <w:szCs w:val="28"/>
          <w:u w:val="single"/>
          <w:rtl/>
        </w:rPr>
        <w:t>إنشاء المحميات</w:t>
      </w:r>
      <w:bookmarkEnd w:id="20"/>
    </w:p>
    <w:p w:rsidR="00203846" w:rsidRPr="00A77220" w:rsidRDefault="00203846" w:rsidP="00203846">
      <w:pPr>
        <w:jc w:val="both"/>
        <w:rPr>
          <w:rFonts w:cs="Simplified Arabic"/>
          <w:sz w:val="28"/>
          <w:szCs w:val="28"/>
          <w:rtl/>
        </w:rPr>
      </w:pPr>
      <w:r w:rsidRPr="00A77220">
        <w:rPr>
          <w:rFonts w:cs="Simplified Arabic" w:hint="cs"/>
          <w:sz w:val="28"/>
          <w:szCs w:val="28"/>
          <w:rtl/>
        </w:rPr>
        <w:t xml:space="preserve">تم إنشاء 30 محمية حراجية </w:t>
      </w:r>
      <w:r>
        <w:rPr>
          <w:rFonts w:cs="Simplified Arabic" w:hint="cs"/>
          <w:sz w:val="28"/>
          <w:szCs w:val="28"/>
          <w:rtl/>
        </w:rPr>
        <w:t xml:space="preserve">بمساحة </w:t>
      </w:r>
      <w:r w:rsidRPr="001144E1">
        <w:rPr>
          <w:rFonts w:cs="Simplified Arabic" w:hint="cs"/>
          <w:sz w:val="28"/>
          <w:szCs w:val="28"/>
          <w:rtl/>
        </w:rPr>
        <w:t>(</w:t>
      </w:r>
      <w:r>
        <w:rPr>
          <w:rFonts w:cs="Simplified Arabic" w:hint="cs"/>
          <w:sz w:val="28"/>
          <w:szCs w:val="28"/>
          <w:rtl/>
        </w:rPr>
        <w:t>1878061.1</w:t>
      </w:r>
      <w:r w:rsidRPr="001144E1">
        <w:rPr>
          <w:rFonts w:cs="Simplified Arabic" w:hint="cs"/>
          <w:sz w:val="28"/>
          <w:szCs w:val="28"/>
          <w:rtl/>
        </w:rPr>
        <w:t>)</w:t>
      </w:r>
      <w:r>
        <w:rPr>
          <w:rFonts w:cs="Simplified Arabic" w:hint="cs"/>
          <w:sz w:val="28"/>
          <w:szCs w:val="28"/>
          <w:rtl/>
        </w:rPr>
        <w:t xml:space="preserve"> هكتار </w:t>
      </w:r>
      <w:r w:rsidRPr="00A77220">
        <w:rPr>
          <w:rFonts w:cs="Simplified Arabic" w:hint="cs"/>
          <w:sz w:val="28"/>
          <w:szCs w:val="28"/>
          <w:rtl/>
        </w:rPr>
        <w:t>و حوالي 6</w:t>
      </w:r>
      <w:r>
        <w:rPr>
          <w:rFonts w:cs="Simplified Arabic" w:hint="cs"/>
          <w:sz w:val="28"/>
          <w:szCs w:val="28"/>
          <w:rtl/>
        </w:rPr>
        <w:t>7</w:t>
      </w:r>
      <w:r w:rsidRPr="00A77220">
        <w:rPr>
          <w:rFonts w:cs="Simplified Arabic" w:hint="cs"/>
          <w:sz w:val="28"/>
          <w:szCs w:val="28"/>
          <w:rtl/>
        </w:rPr>
        <w:t xml:space="preserve"> محمية رعوية </w:t>
      </w:r>
      <w:r>
        <w:rPr>
          <w:rFonts w:cs="Simplified Arabic" w:hint="cs"/>
          <w:sz w:val="28"/>
          <w:szCs w:val="28"/>
          <w:rtl/>
        </w:rPr>
        <w:t xml:space="preserve">بمساحة   (943432 هكتار) و ذلك </w:t>
      </w:r>
      <w:r w:rsidRPr="00A77220">
        <w:rPr>
          <w:rFonts w:cs="Simplified Arabic" w:hint="cs"/>
          <w:sz w:val="28"/>
          <w:szCs w:val="28"/>
          <w:rtl/>
        </w:rPr>
        <w:t xml:space="preserve">بعد توقيع سورية اتفاقية التنوع الحيوي و حضورها مؤتمر قمة الأرض عام 1992.  </w:t>
      </w:r>
      <w:r>
        <w:rPr>
          <w:rFonts w:cs="Simplified Arabic" w:hint="cs"/>
          <w:sz w:val="28"/>
          <w:szCs w:val="28"/>
          <w:rtl/>
        </w:rPr>
        <w:t>و</w:t>
      </w:r>
      <w:r w:rsidRPr="00A77220">
        <w:rPr>
          <w:rFonts w:cs="Simplified Arabic" w:hint="cs"/>
          <w:sz w:val="28"/>
          <w:szCs w:val="28"/>
          <w:rtl/>
        </w:rPr>
        <w:t>تعتبر وزارة الزراعة و الإصلاح الزراعي المحميات كجزء من الحراج الذي هو تحت و وصياته</w:t>
      </w:r>
      <w:r w:rsidRPr="00A77220">
        <w:rPr>
          <w:rFonts w:cs="Simplified Arabic" w:hint="eastAsia"/>
          <w:sz w:val="28"/>
          <w:szCs w:val="28"/>
          <w:rtl/>
        </w:rPr>
        <w:t>ا</w:t>
      </w:r>
      <w:r w:rsidRPr="00A77220">
        <w:rPr>
          <w:rFonts w:cs="Simplified Arabic" w:hint="cs"/>
          <w:sz w:val="28"/>
          <w:szCs w:val="28"/>
          <w:rtl/>
        </w:rPr>
        <w:t xml:space="preserve">. </w:t>
      </w:r>
      <w:r>
        <w:rPr>
          <w:rFonts w:cs="Simplified Arabic" w:hint="cs"/>
          <w:sz w:val="28"/>
          <w:szCs w:val="28"/>
          <w:rtl/>
        </w:rPr>
        <w:t>و تعمل على</w:t>
      </w:r>
      <w:r w:rsidRPr="00A77220">
        <w:rPr>
          <w:rFonts w:cs="Simplified Arabic" w:hint="cs"/>
          <w:sz w:val="28"/>
          <w:szCs w:val="28"/>
          <w:rtl/>
        </w:rPr>
        <w:t xml:space="preserve"> تطبيق خطط إدارية مناسبة لهذه المحميات، </w:t>
      </w:r>
      <w:r>
        <w:rPr>
          <w:rFonts w:cs="Simplified Arabic" w:hint="cs"/>
          <w:sz w:val="28"/>
          <w:szCs w:val="28"/>
          <w:rtl/>
        </w:rPr>
        <w:t>كما تعمل على</w:t>
      </w:r>
      <w:r w:rsidRPr="00A77220">
        <w:rPr>
          <w:rFonts w:cs="Simplified Arabic" w:hint="cs"/>
          <w:sz w:val="28"/>
          <w:szCs w:val="28"/>
          <w:rtl/>
        </w:rPr>
        <w:t xml:space="preserve"> حمايتها من التعديات و تنميتها، </w:t>
      </w:r>
      <w:r>
        <w:rPr>
          <w:rFonts w:cs="Simplified Arabic" w:hint="cs"/>
          <w:sz w:val="28"/>
          <w:szCs w:val="28"/>
          <w:rtl/>
        </w:rPr>
        <w:t>والحد من انب</w:t>
      </w:r>
      <w:r w:rsidRPr="00A77220">
        <w:rPr>
          <w:rFonts w:cs="Simplified Arabic" w:hint="cs"/>
          <w:sz w:val="28"/>
          <w:szCs w:val="28"/>
          <w:rtl/>
        </w:rPr>
        <w:t>عاثات الكربون من هذه المواقع و زيادة فعاليتها في تثبيت ثاني أكسيد الكربون.</w:t>
      </w:r>
    </w:p>
    <w:p w:rsidR="00203846" w:rsidRPr="002C008D" w:rsidRDefault="00203846" w:rsidP="00203846">
      <w:pPr>
        <w:pStyle w:val="Heading1"/>
        <w:jc w:val="both"/>
        <w:rPr>
          <w:rFonts w:cs="Monotype Koufi"/>
          <w:b/>
          <w:bCs/>
          <w:color w:val="00B050"/>
          <w:sz w:val="32"/>
          <w:szCs w:val="36"/>
          <w:rtl/>
        </w:rPr>
      </w:pPr>
      <w:r>
        <w:rPr>
          <w:rFonts w:cs="Monotype Koufi" w:hint="cs"/>
          <w:b/>
          <w:bCs/>
          <w:color w:val="00B050"/>
          <w:sz w:val="32"/>
          <w:szCs w:val="36"/>
          <w:rtl/>
        </w:rPr>
        <w:t xml:space="preserve">2-2 </w:t>
      </w:r>
      <w:r w:rsidRPr="002C008D">
        <w:rPr>
          <w:rFonts w:cs="Monotype Koufi" w:hint="cs"/>
          <w:b/>
          <w:bCs/>
          <w:color w:val="00B050"/>
          <w:sz w:val="32"/>
          <w:szCs w:val="36"/>
          <w:rtl/>
        </w:rPr>
        <w:t xml:space="preserve">المراعي </w:t>
      </w:r>
    </w:p>
    <w:p w:rsidR="00203846"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تشكل أراضي المراعي أو البادية حوالي 55.1% من إجمالي مساحة البلاد و نبتها هش في طبيعته نظراً لمحدودية مياه الأمطار و فترات الحرارة الباردة و موجات الجفاف المتكررة و حيازة الأراضي و فلاحتها و الأنما</w:t>
      </w:r>
      <w:r w:rsidRPr="00A77220">
        <w:rPr>
          <w:rFonts w:ascii="Arial" w:eastAsia="Times-Roman" w:hAnsi="Arial" w:cs="Simplified Arabic"/>
          <w:sz w:val="28"/>
          <w:szCs w:val="28"/>
          <w:rtl/>
        </w:rPr>
        <w:t>ط</w:t>
      </w:r>
      <w:r w:rsidRPr="00A77220">
        <w:rPr>
          <w:rFonts w:ascii="Arial" w:eastAsia="Times-Roman" w:hAnsi="Arial" w:cs="Simplified Arabic" w:hint="cs"/>
          <w:sz w:val="28"/>
          <w:szCs w:val="28"/>
          <w:rtl/>
        </w:rPr>
        <w:t xml:space="preserve"> السائدة حالياً من الرعي. </w:t>
      </w:r>
    </w:p>
    <w:p w:rsidR="00203846" w:rsidRPr="00A77220" w:rsidRDefault="00203846" w:rsidP="00203846">
      <w:pPr>
        <w:autoSpaceDE w:val="0"/>
        <w:autoSpaceDN w:val="0"/>
        <w:adjustRightInd w:val="0"/>
        <w:jc w:val="both"/>
        <w:rPr>
          <w:rFonts w:ascii="Arial" w:eastAsia="Times-Roman" w:hAnsi="Arial" w:cs="Simplified Arabic"/>
          <w:sz w:val="28"/>
          <w:szCs w:val="28"/>
          <w:rtl/>
        </w:rPr>
      </w:pPr>
      <w:r>
        <w:rPr>
          <w:rFonts w:ascii="Arial" w:eastAsia="Times-Roman" w:hAnsi="Arial" w:cs="Simplified Arabic" w:hint="cs"/>
          <w:sz w:val="28"/>
          <w:szCs w:val="28"/>
          <w:rtl/>
        </w:rPr>
        <w:t>و قد تراجع الغطاء النباتي و تدهورت المراعي في البادية السورية نتيجة الفلاحة العشوائية و الزراعة و الرعي الجائر و الاحتطاب و توالي سنين الجفاف, و بلغ تدهور الغطاء النباتي أقصاه في البادية السورية, مما أدى إلى انجرا فا</w:t>
      </w:r>
      <w:r>
        <w:rPr>
          <w:rFonts w:ascii="Arial" w:eastAsia="Times-Roman" w:hAnsi="Arial" w:cs="Simplified Arabic"/>
          <w:sz w:val="28"/>
          <w:szCs w:val="28"/>
          <w:rtl/>
        </w:rPr>
        <w:t>ت</w:t>
      </w:r>
      <w:r>
        <w:rPr>
          <w:rFonts w:ascii="Arial" w:eastAsia="Times-Roman" w:hAnsi="Arial" w:cs="Simplified Arabic" w:hint="cs"/>
          <w:sz w:val="28"/>
          <w:szCs w:val="28"/>
          <w:rtl/>
        </w:rPr>
        <w:t xml:space="preserve"> في الترب مما شكل زيادة في العواصف الترابية و تشكل الكثير من الكثبان الرملية </w:t>
      </w:r>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تعد إنتاجية المراعي منخفضة و تختلف أساساً باختلاف كميات المطار و التربة و ظروف الموقع و تشمل الأسباب الرئيسية لت</w:t>
      </w:r>
      <w:r>
        <w:rPr>
          <w:rFonts w:ascii="Arial" w:eastAsia="Times-Roman" w:hAnsi="Arial" w:cs="Simplified Arabic" w:hint="cs"/>
          <w:sz w:val="28"/>
          <w:szCs w:val="28"/>
          <w:rtl/>
        </w:rPr>
        <w:t>د</w:t>
      </w:r>
      <w:r w:rsidRPr="00A77220">
        <w:rPr>
          <w:rFonts w:ascii="Arial" w:eastAsia="Times-Roman" w:hAnsi="Arial" w:cs="Simplified Arabic" w:hint="cs"/>
          <w:sz w:val="28"/>
          <w:szCs w:val="28"/>
          <w:rtl/>
        </w:rPr>
        <w:t>هور المراعي و تصحرها, الجفاف المتكرر , و زيادة السكان, و أنماط الاستهلاك غير المستدامة, و الرعي المبكر و الجائر, و كبر عدد القطعان, وزارعة الشعير في المناطق الهامشية .</w:t>
      </w:r>
    </w:p>
    <w:p w:rsidR="00203846"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 xml:space="preserve">يتكرر حدوث الجفاف في المراعي السورية و يحدث أثراً هائلاً. فعلى سبيل المثال تسبب الجفاف في موسم 1989/1999 في خسائر تقدر بحوالي 38.7 مليون دولار في قطاع الأغنام وحدها, علاوة على ذلك فإن مجموع الفقد في الأعلاف قدر بحوالي 0.8 -1 مليون طن تعادل قيمتها الإجمالية 10مليار ليرة سورية بالأسعار الجارية </w:t>
      </w:r>
    </w:p>
    <w:p w:rsidR="00203846" w:rsidRDefault="00203846" w:rsidP="00203846">
      <w:pPr>
        <w:autoSpaceDE w:val="0"/>
        <w:autoSpaceDN w:val="0"/>
        <w:adjustRightInd w:val="0"/>
        <w:jc w:val="both"/>
        <w:rPr>
          <w:rFonts w:ascii="Arial" w:eastAsia="Times-Roman" w:hAnsi="Arial" w:cs="Simplified Arabic"/>
          <w:sz w:val="28"/>
          <w:szCs w:val="28"/>
          <w:rtl/>
        </w:rPr>
      </w:pPr>
      <w:r>
        <w:rPr>
          <w:rFonts w:ascii="Arial" w:eastAsia="Times-Roman" w:hAnsi="Arial" w:cs="Simplified Arabic" w:hint="cs"/>
          <w:sz w:val="28"/>
          <w:szCs w:val="28"/>
          <w:rtl/>
        </w:rPr>
        <w:t>و تعمل وزارة الزارع</w:t>
      </w:r>
      <w:r>
        <w:rPr>
          <w:rFonts w:ascii="Arial" w:eastAsia="Times-Roman" w:hAnsi="Arial" w:cs="Simplified Arabic"/>
          <w:sz w:val="28"/>
          <w:szCs w:val="28"/>
          <w:rtl/>
        </w:rPr>
        <w:t>ة</w:t>
      </w:r>
      <w:r>
        <w:rPr>
          <w:rFonts w:ascii="Arial" w:eastAsia="Times-Roman" w:hAnsi="Arial" w:cs="Simplified Arabic" w:hint="cs"/>
          <w:sz w:val="28"/>
          <w:szCs w:val="28"/>
          <w:rtl/>
        </w:rPr>
        <w:t xml:space="preserve"> و الإصلاح الزراعي من خلال مشروع تطوير البادية السورية على التوسع في إعادة الغطاء النباتي ووقف التصحر بإنتاج الغراس و البذور الرعوية بالإضافة إلى إنشاء المحميات الرعوية و التي تشكل 19.5% من مساحة سورية الإجمالية, إضافة تنفيذ بعض السدات المائية و الحفر التخزينية و تأهيل بعض الآبار الرومانية.</w:t>
      </w:r>
    </w:p>
    <w:p w:rsidR="00203846" w:rsidRPr="00A77220" w:rsidRDefault="00203846" w:rsidP="00203846">
      <w:pPr>
        <w:autoSpaceDE w:val="0"/>
        <w:autoSpaceDN w:val="0"/>
        <w:adjustRightInd w:val="0"/>
        <w:jc w:val="both"/>
        <w:rPr>
          <w:rFonts w:ascii="Arial" w:eastAsia="Times-Roman" w:hAnsi="Arial" w:cs="Simplified Arabic"/>
          <w:sz w:val="28"/>
          <w:szCs w:val="28"/>
          <w:rtl/>
        </w:rPr>
      </w:pPr>
    </w:p>
    <w:p w:rsidR="00203846" w:rsidRPr="00DC2BCB" w:rsidRDefault="00203846" w:rsidP="00203846">
      <w:pPr>
        <w:pStyle w:val="ListParagraph"/>
        <w:numPr>
          <w:ilvl w:val="0"/>
          <w:numId w:val="11"/>
        </w:numPr>
        <w:autoSpaceDE w:val="0"/>
        <w:autoSpaceDN w:val="0"/>
        <w:adjustRightInd w:val="0"/>
        <w:jc w:val="both"/>
        <w:rPr>
          <w:rFonts w:ascii="Arial" w:eastAsia="Times-Roman" w:hAnsi="Arial" w:cs="Simplified Arabic"/>
          <w:b/>
          <w:bCs/>
          <w:color w:val="00B050"/>
          <w:sz w:val="28"/>
          <w:szCs w:val="28"/>
          <w:rtl/>
        </w:rPr>
      </w:pPr>
      <w:r w:rsidRPr="00DC2BCB">
        <w:rPr>
          <w:rFonts w:ascii="Arial" w:eastAsia="Times-Roman" w:hAnsi="Arial" w:cs="Simplified Arabic" w:hint="cs"/>
          <w:b/>
          <w:bCs/>
          <w:color w:val="00B050"/>
          <w:sz w:val="28"/>
          <w:szCs w:val="28"/>
          <w:rtl/>
        </w:rPr>
        <w:t>اثر تغيير المناخ على المراعي  :</w:t>
      </w:r>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lastRenderedPageBreak/>
        <w:t>سيزيد تغيير المناخ من المشاكل القائمة في المراعي كالتصحر و نقص المياه و انخفاض الإنتاجية العلفية و علاوة على ذلك سيجلب تغير المناخ تهديدات جديدة لمعيشة الرعاة و مربي المواشي و لخدمات النظام الايكولوجي الرعوي و الاقتصاد الوطني بمجمله و على الجانب الأخر, يؤثر تدهور الراضي و التصحر على توافر بقايا المحاصيل التي تستخدم علفاً خلال فترات الجفاف .</w:t>
      </w:r>
    </w:p>
    <w:p w:rsidR="00203846" w:rsidRPr="00DC2BCB" w:rsidRDefault="00203846" w:rsidP="00203846">
      <w:pPr>
        <w:pStyle w:val="ListParagraph"/>
        <w:numPr>
          <w:ilvl w:val="0"/>
          <w:numId w:val="11"/>
        </w:numPr>
        <w:autoSpaceDE w:val="0"/>
        <w:autoSpaceDN w:val="0"/>
        <w:adjustRightInd w:val="0"/>
        <w:jc w:val="both"/>
        <w:rPr>
          <w:rFonts w:cs="Monotype Koufi"/>
          <w:b/>
          <w:bCs/>
          <w:color w:val="00B050"/>
          <w:sz w:val="32"/>
          <w:szCs w:val="36"/>
          <w:rtl/>
        </w:rPr>
      </w:pPr>
      <w:r w:rsidRPr="00DC2BCB">
        <w:rPr>
          <w:rFonts w:cs="Monotype Koufi" w:hint="cs"/>
          <w:b/>
          <w:bCs/>
          <w:color w:val="00B050"/>
          <w:sz w:val="32"/>
          <w:szCs w:val="36"/>
          <w:rtl/>
        </w:rPr>
        <w:t xml:space="preserve">التكيف </w:t>
      </w:r>
    </w:p>
    <w:p w:rsidR="00203846" w:rsidRPr="00A77220" w:rsidRDefault="00203846" w:rsidP="00203846">
      <w:pPr>
        <w:autoSpaceDE w:val="0"/>
        <w:autoSpaceDN w:val="0"/>
        <w:adjustRightInd w:val="0"/>
        <w:jc w:val="both"/>
        <w:rPr>
          <w:rFonts w:ascii="Arial" w:eastAsia="Times-Roman" w:hAnsi="Arial" w:cs="Simplified Arabic"/>
          <w:sz w:val="28"/>
          <w:szCs w:val="28"/>
          <w:rtl/>
        </w:rPr>
      </w:pPr>
      <w:r w:rsidRPr="00A77220">
        <w:rPr>
          <w:rFonts w:ascii="Arial" w:eastAsia="Times-Roman" w:hAnsi="Arial" w:cs="Simplified Arabic" w:hint="cs"/>
          <w:sz w:val="28"/>
          <w:szCs w:val="28"/>
          <w:rtl/>
        </w:rPr>
        <w:t>يمكن اتخا</w:t>
      </w:r>
      <w:r w:rsidRPr="00A77220">
        <w:rPr>
          <w:rFonts w:ascii="Arial" w:eastAsia="Times-Roman" w:hAnsi="Arial" w:cs="Simplified Arabic"/>
          <w:sz w:val="28"/>
          <w:szCs w:val="28"/>
          <w:rtl/>
        </w:rPr>
        <w:t>ذ</w:t>
      </w:r>
      <w:r w:rsidRPr="00A77220">
        <w:rPr>
          <w:rFonts w:ascii="Arial" w:eastAsia="Times-Roman" w:hAnsi="Arial" w:cs="Simplified Arabic" w:hint="cs"/>
          <w:sz w:val="28"/>
          <w:szCs w:val="28"/>
          <w:rtl/>
        </w:rPr>
        <w:t xml:space="preserve"> الإجراءات التالي</w:t>
      </w:r>
      <w:r w:rsidRPr="00A77220">
        <w:rPr>
          <w:rFonts w:ascii="Arial" w:eastAsia="Times-Roman" w:hAnsi="Arial" w:cs="Simplified Arabic"/>
          <w:sz w:val="28"/>
          <w:szCs w:val="28"/>
          <w:rtl/>
        </w:rPr>
        <w:t>ة</w:t>
      </w:r>
      <w:r w:rsidRPr="00A77220">
        <w:rPr>
          <w:rFonts w:ascii="Arial" w:eastAsia="Times-Roman" w:hAnsi="Arial" w:cs="Simplified Arabic" w:hint="cs"/>
          <w:sz w:val="28"/>
          <w:szCs w:val="28"/>
          <w:rtl/>
        </w:rPr>
        <w:t xml:space="preserve">  لتحسين الغطاء النباتي للبادية و تعزيز تكييفه مع تغيير المناخ</w:t>
      </w:r>
    </w:p>
    <w:p w:rsidR="00203846" w:rsidRPr="00A77220" w:rsidRDefault="00203846" w:rsidP="00203846">
      <w:pPr>
        <w:pStyle w:val="ListParagraph"/>
        <w:numPr>
          <w:ilvl w:val="0"/>
          <w:numId w:val="5"/>
        </w:numPr>
        <w:autoSpaceDE w:val="0"/>
        <w:autoSpaceDN w:val="0"/>
        <w:adjustRightInd w:val="0"/>
        <w:jc w:val="both"/>
        <w:rPr>
          <w:rFonts w:ascii="Arial" w:eastAsia="Times-Roman" w:hAnsi="Arial" w:cs="Simplified Arabic"/>
          <w:sz w:val="28"/>
          <w:szCs w:val="28"/>
        </w:rPr>
      </w:pPr>
      <w:r w:rsidRPr="00A77220">
        <w:rPr>
          <w:rFonts w:ascii="Arial" w:eastAsia="Times-Roman" w:hAnsi="Arial" w:cs="Simplified Arabic" w:hint="cs"/>
          <w:sz w:val="28"/>
          <w:szCs w:val="28"/>
          <w:rtl/>
        </w:rPr>
        <w:t>دعم تطبيق برامج الإستراتيجية الوطنية لإدارة الجفاف.</w:t>
      </w:r>
    </w:p>
    <w:p w:rsidR="00203846" w:rsidRPr="00A77220" w:rsidRDefault="00203846" w:rsidP="00203846">
      <w:pPr>
        <w:pStyle w:val="ListParagraph"/>
        <w:numPr>
          <w:ilvl w:val="0"/>
          <w:numId w:val="5"/>
        </w:numPr>
        <w:autoSpaceDE w:val="0"/>
        <w:autoSpaceDN w:val="0"/>
        <w:adjustRightInd w:val="0"/>
        <w:jc w:val="both"/>
        <w:rPr>
          <w:rFonts w:ascii="Arial" w:eastAsia="Times-Roman" w:hAnsi="Arial" w:cs="Simplified Arabic"/>
          <w:sz w:val="28"/>
          <w:szCs w:val="28"/>
        </w:rPr>
      </w:pPr>
      <w:r w:rsidRPr="00A77220">
        <w:rPr>
          <w:rFonts w:ascii="Arial" w:eastAsia="Times-Roman" w:hAnsi="Arial" w:cs="Simplified Arabic" w:hint="cs"/>
          <w:sz w:val="28"/>
          <w:szCs w:val="28"/>
          <w:rtl/>
        </w:rPr>
        <w:t>دعم استخدام الطاقات الجديد و المتجددة في مشاريع تنمية البادية .</w:t>
      </w:r>
    </w:p>
    <w:p w:rsidR="00203846" w:rsidRPr="00A77220" w:rsidRDefault="00203846" w:rsidP="00203846">
      <w:pPr>
        <w:pStyle w:val="ListParagraph"/>
        <w:numPr>
          <w:ilvl w:val="0"/>
          <w:numId w:val="5"/>
        </w:numPr>
        <w:autoSpaceDE w:val="0"/>
        <w:autoSpaceDN w:val="0"/>
        <w:adjustRightInd w:val="0"/>
        <w:jc w:val="both"/>
        <w:rPr>
          <w:rFonts w:ascii="Arial" w:eastAsia="Times-Roman" w:hAnsi="Arial" w:cs="Simplified Arabic"/>
          <w:sz w:val="28"/>
          <w:szCs w:val="28"/>
        </w:rPr>
      </w:pPr>
      <w:r>
        <w:rPr>
          <w:rFonts w:ascii="Arial" w:eastAsia="Times-Roman" w:hAnsi="Arial" w:cs="Simplified Arabic" w:hint="cs"/>
          <w:sz w:val="28"/>
          <w:szCs w:val="28"/>
          <w:rtl/>
        </w:rPr>
        <w:t>التوسع بإ</w:t>
      </w:r>
      <w:r w:rsidRPr="00A77220">
        <w:rPr>
          <w:rFonts w:ascii="Arial" w:eastAsia="Times-Roman" w:hAnsi="Arial" w:cs="Simplified Arabic" w:hint="cs"/>
          <w:sz w:val="28"/>
          <w:szCs w:val="28"/>
          <w:rtl/>
        </w:rPr>
        <w:t>نشاء المناطق المحمية ، واستزراع الأنواع المحلية والمدخلة المتحملة للجفاف .</w:t>
      </w:r>
    </w:p>
    <w:p w:rsidR="00203846" w:rsidRPr="00A77220" w:rsidRDefault="00203846" w:rsidP="00203846">
      <w:pPr>
        <w:pStyle w:val="ListParagraph"/>
        <w:numPr>
          <w:ilvl w:val="0"/>
          <w:numId w:val="5"/>
        </w:numPr>
        <w:autoSpaceDE w:val="0"/>
        <w:autoSpaceDN w:val="0"/>
        <w:adjustRightInd w:val="0"/>
        <w:jc w:val="both"/>
        <w:rPr>
          <w:rFonts w:ascii="Arial" w:eastAsia="Times-Roman" w:hAnsi="Arial" w:cs="Simplified Arabic"/>
          <w:sz w:val="28"/>
          <w:szCs w:val="28"/>
        </w:rPr>
      </w:pPr>
      <w:r w:rsidRPr="00A77220">
        <w:rPr>
          <w:rFonts w:ascii="Arial" w:eastAsia="Times-Roman" w:hAnsi="Arial" w:cs="Simplified Arabic" w:hint="cs"/>
          <w:sz w:val="28"/>
          <w:szCs w:val="28"/>
          <w:rtl/>
        </w:rPr>
        <w:t>التوسع في مشاريع مكافحة التصحر وإعطائها أولوية.</w:t>
      </w:r>
    </w:p>
    <w:p w:rsidR="00203846" w:rsidRPr="00A77220" w:rsidRDefault="00203846" w:rsidP="00203846">
      <w:pPr>
        <w:pStyle w:val="ListParagraph"/>
        <w:numPr>
          <w:ilvl w:val="0"/>
          <w:numId w:val="5"/>
        </w:numPr>
        <w:autoSpaceDE w:val="0"/>
        <w:autoSpaceDN w:val="0"/>
        <w:adjustRightInd w:val="0"/>
        <w:jc w:val="both"/>
        <w:rPr>
          <w:rFonts w:ascii="Arial" w:eastAsia="Times-Roman" w:hAnsi="Arial" w:cs="Simplified Arabic"/>
          <w:sz w:val="28"/>
          <w:szCs w:val="28"/>
        </w:rPr>
      </w:pPr>
      <w:r w:rsidRPr="00A77220">
        <w:rPr>
          <w:rFonts w:ascii="Arial" w:eastAsia="Times-Roman" w:hAnsi="Arial" w:cs="Simplified Arabic" w:hint="cs"/>
          <w:sz w:val="28"/>
          <w:szCs w:val="28"/>
          <w:rtl/>
        </w:rPr>
        <w:t>معالجة قضايا الملكية وحقوق الانتفاع .</w:t>
      </w:r>
    </w:p>
    <w:p w:rsidR="00203846" w:rsidRDefault="00203846" w:rsidP="00203846">
      <w:pPr>
        <w:pStyle w:val="ListParagraph"/>
        <w:numPr>
          <w:ilvl w:val="0"/>
          <w:numId w:val="5"/>
        </w:numPr>
        <w:autoSpaceDE w:val="0"/>
        <w:autoSpaceDN w:val="0"/>
        <w:adjustRightInd w:val="0"/>
        <w:jc w:val="both"/>
        <w:rPr>
          <w:rFonts w:ascii="Arial" w:eastAsia="Times-Roman" w:hAnsi="Arial" w:cs="Simplified Arabic"/>
          <w:sz w:val="28"/>
          <w:szCs w:val="28"/>
        </w:rPr>
      </w:pPr>
      <w:r w:rsidRPr="00A77220">
        <w:rPr>
          <w:rFonts w:ascii="Arial" w:eastAsia="Times-Roman" w:hAnsi="Arial" w:cs="Simplified Arabic" w:hint="cs"/>
          <w:sz w:val="28"/>
          <w:szCs w:val="28"/>
          <w:rtl/>
        </w:rPr>
        <w:t xml:space="preserve">تنويع مصادر دخل سكان البادية . </w:t>
      </w:r>
    </w:p>
    <w:p w:rsidR="00203846" w:rsidRDefault="00203846" w:rsidP="00203846">
      <w:pPr>
        <w:pStyle w:val="ListParagraph"/>
        <w:numPr>
          <w:ilvl w:val="0"/>
          <w:numId w:val="5"/>
        </w:numPr>
        <w:autoSpaceDE w:val="0"/>
        <w:autoSpaceDN w:val="0"/>
        <w:adjustRightInd w:val="0"/>
        <w:jc w:val="both"/>
        <w:rPr>
          <w:rFonts w:ascii="Arial" w:eastAsia="Times-Roman" w:hAnsi="Arial" w:cs="Simplified Arabic"/>
          <w:sz w:val="28"/>
          <w:szCs w:val="28"/>
        </w:rPr>
      </w:pPr>
      <w:r>
        <w:rPr>
          <w:rFonts w:ascii="Arial" w:eastAsia="Times-Roman" w:hAnsi="Arial" w:cs="Simplified Arabic" w:hint="cs"/>
          <w:sz w:val="28"/>
          <w:szCs w:val="28"/>
          <w:rtl/>
        </w:rPr>
        <w:t>التوسع في تنفيذ حصاد المياه.</w:t>
      </w:r>
    </w:p>
    <w:p w:rsidR="00203846" w:rsidRPr="00A77220" w:rsidRDefault="00203846" w:rsidP="00203846">
      <w:pPr>
        <w:pStyle w:val="ListParagraph"/>
        <w:numPr>
          <w:ilvl w:val="0"/>
          <w:numId w:val="5"/>
        </w:numPr>
        <w:autoSpaceDE w:val="0"/>
        <w:autoSpaceDN w:val="0"/>
        <w:adjustRightInd w:val="0"/>
        <w:jc w:val="both"/>
        <w:rPr>
          <w:rFonts w:ascii="Arial" w:eastAsia="Times-Roman" w:hAnsi="Arial" w:cs="Simplified Arabic"/>
          <w:sz w:val="28"/>
          <w:szCs w:val="28"/>
          <w:rtl/>
        </w:rPr>
      </w:pPr>
      <w:r>
        <w:rPr>
          <w:rFonts w:ascii="Arial" w:eastAsia="Times-Roman" w:hAnsi="Arial" w:cs="Simplified Arabic" w:hint="cs"/>
          <w:sz w:val="28"/>
          <w:szCs w:val="28"/>
          <w:rtl/>
        </w:rPr>
        <w:t xml:space="preserve">تفعيل الإدارة المستدامة للمراعي </w:t>
      </w:r>
      <w:r w:rsidRPr="00A77220">
        <w:rPr>
          <w:rFonts w:ascii="Arial" w:eastAsia="Times-Roman" w:hAnsi="Arial" w:cs="Simplified Arabic" w:hint="cs"/>
          <w:sz w:val="28"/>
          <w:szCs w:val="28"/>
          <w:rtl/>
        </w:rPr>
        <w:t xml:space="preserve">    </w:t>
      </w:r>
    </w:p>
    <w:bookmarkEnd w:id="14"/>
    <w:p w:rsidR="00203846" w:rsidRPr="00613F15" w:rsidRDefault="00203846" w:rsidP="00203846">
      <w:pPr>
        <w:autoSpaceDE w:val="0"/>
        <w:autoSpaceDN w:val="0"/>
        <w:adjustRightInd w:val="0"/>
        <w:jc w:val="both"/>
        <w:rPr>
          <w:rFonts w:cs="Monotype Koufi"/>
          <w:b/>
          <w:bCs/>
          <w:color w:val="00B050"/>
          <w:sz w:val="36"/>
          <w:szCs w:val="36"/>
          <w:u w:val="single"/>
          <w:rtl/>
        </w:rPr>
      </w:pPr>
      <w:r w:rsidRPr="00613F15">
        <w:rPr>
          <w:rFonts w:cs="Monotype Koufi" w:hint="cs"/>
          <w:b/>
          <w:bCs/>
          <w:color w:val="00B050"/>
          <w:sz w:val="36"/>
          <w:szCs w:val="36"/>
          <w:u w:val="single"/>
          <w:rtl/>
        </w:rPr>
        <w:t>المعوقات في قطاع الغابات و المراعي اتجاه التغيرات المناخية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عدم ت</w:t>
      </w:r>
      <w:r>
        <w:rPr>
          <w:rFonts w:cs="Simplified Arabic" w:hint="cs"/>
          <w:sz w:val="28"/>
          <w:szCs w:val="28"/>
          <w:rtl/>
        </w:rPr>
        <w:t>وفر بيانات طويلة الأجل عن الطقس.</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فقدان بعض البيانات في السلاس</w:t>
      </w:r>
      <w:r w:rsidRPr="00DC2BCB">
        <w:rPr>
          <w:rFonts w:cs="Simplified Arabic" w:hint="eastAsia"/>
          <w:sz w:val="28"/>
          <w:szCs w:val="28"/>
          <w:rtl/>
        </w:rPr>
        <w:t>ل</w:t>
      </w:r>
      <w:r w:rsidRPr="00DC2BCB">
        <w:rPr>
          <w:rFonts w:cs="Simplified Arabic" w:hint="cs"/>
          <w:sz w:val="28"/>
          <w:szCs w:val="28"/>
          <w:rtl/>
        </w:rPr>
        <w:t xml:space="preserve"> الزمنية اليومية و الشهرية لمعظم محطات الرصد</w:t>
      </w:r>
      <w:r>
        <w:rPr>
          <w:rFonts w:cs="Simplified Arabic" w:hint="cs"/>
          <w:sz w:val="28"/>
          <w:szCs w:val="28"/>
          <w:rtl/>
        </w:rPr>
        <w:t xml:space="preserve"> </w:t>
      </w:r>
      <w:r w:rsidRPr="00DC2BCB">
        <w:rPr>
          <w:rFonts w:cs="Simplified Arabic" w:hint="cs"/>
          <w:sz w:val="28"/>
          <w:szCs w:val="28"/>
          <w:rtl/>
        </w:rPr>
        <w:t>الجوية الوطنية</w:t>
      </w:r>
      <w:r>
        <w:rPr>
          <w:rFonts w:cs="Simplified Arabic" w:hint="cs"/>
          <w:sz w:val="28"/>
          <w:szCs w:val="28"/>
          <w:rtl/>
        </w:rPr>
        <w:t>.</w:t>
      </w:r>
      <w:r w:rsidRPr="00DC2BCB">
        <w:rPr>
          <w:rFonts w:cs="Simplified Arabic" w:hint="cs"/>
          <w:sz w:val="28"/>
          <w:szCs w:val="28"/>
          <w:rtl/>
        </w:rPr>
        <w:t xml:space="preserve">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عدم توفر معلومات عن معاملات الانبعا</w:t>
      </w:r>
      <w:r w:rsidRPr="00DC2BCB">
        <w:rPr>
          <w:rFonts w:cs="Simplified Arabic" w:hint="eastAsia"/>
          <w:sz w:val="28"/>
          <w:szCs w:val="28"/>
          <w:rtl/>
        </w:rPr>
        <w:t>ث</w:t>
      </w:r>
      <w:r>
        <w:rPr>
          <w:rFonts w:cs="Simplified Arabic" w:hint="cs"/>
          <w:sz w:val="28"/>
          <w:szCs w:val="28"/>
          <w:rtl/>
        </w:rPr>
        <w:t xml:space="preserve"> المحلية.</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نقص في نماذج التنبؤ المناخية الإقليمية و النماذج المناخية المحلية عالية الدقة</w:t>
      </w:r>
      <w:r>
        <w:rPr>
          <w:rFonts w:cs="Simplified Arabic" w:hint="cs"/>
          <w:sz w:val="28"/>
          <w:szCs w:val="28"/>
          <w:rtl/>
        </w:rPr>
        <w:t>.</w:t>
      </w:r>
      <w:r w:rsidRPr="00DC2BCB">
        <w:rPr>
          <w:rFonts w:cs="Simplified Arabic" w:hint="cs"/>
          <w:sz w:val="28"/>
          <w:szCs w:val="28"/>
          <w:rtl/>
        </w:rPr>
        <w:t xml:space="preserve">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نقص الموارد المالية اللازمة لتلبية الاحتياجات و إجراء البحوث و الدراسات و تنفيذ تدابير التكيف</w:t>
      </w:r>
      <w:r>
        <w:rPr>
          <w:rFonts w:cs="Simplified Arabic" w:hint="cs"/>
          <w:sz w:val="28"/>
          <w:szCs w:val="28"/>
          <w:rtl/>
        </w:rPr>
        <w:t>.</w:t>
      </w:r>
      <w:r w:rsidRPr="00DC2BCB">
        <w:rPr>
          <w:rFonts w:cs="Simplified Arabic" w:hint="cs"/>
          <w:sz w:val="28"/>
          <w:szCs w:val="28"/>
          <w:rtl/>
        </w:rPr>
        <w:t xml:space="preserve">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عدم توفر البيانات اللازمة عن</w:t>
      </w:r>
      <w:r>
        <w:rPr>
          <w:rFonts w:cs="Simplified Arabic" w:hint="cs"/>
          <w:sz w:val="28"/>
          <w:szCs w:val="28"/>
          <w:rtl/>
        </w:rPr>
        <w:t xml:space="preserve"> معدلات النمو السنوية للغابات و</w:t>
      </w:r>
      <w:r w:rsidRPr="00DC2BCB">
        <w:rPr>
          <w:rFonts w:cs="Simplified Arabic" w:hint="cs"/>
          <w:sz w:val="28"/>
          <w:szCs w:val="28"/>
          <w:rtl/>
        </w:rPr>
        <w:t>التغيرات في استعمالات الراضي</w:t>
      </w:r>
      <w:r>
        <w:rPr>
          <w:rFonts w:cs="Simplified Arabic" w:hint="cs"/>
          <w:sz w:val="28"/>
          <w:szCs w:val="28"/>
          <w:rtl/>
        </w:rPr>
        <w:t>.</w:t>
      </w:r>
      <w:r w:rsidRPr="00DC2BCB">
        <w:rPr>
          <w:rFonts w:cs="Simplified Arabic" w:hint="cs"/>
          <w:sz w:val="28"/>
          <w:szCs w:val="28"/>
          <w:rtl/>
        </w:rPr>
        <w:t xml:space="preserve">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عدم توفر بيانات كافية عن توزع أنواع الترب و محتواها من الكربون و أنماط استخدام الراضي</w:t>
      </w:r>
      <w:r>
        <w:rPr>
          <w:rFonts w:cs="Simplified Arabic" w:hint="cs"/>
          <w:sz w:val="28"/>
          <w:szCs w:val="28"/>
          <w:rtl/>
        </w:rPr>
        <w:t>.</w:t>
      </w:r>
      <w:r w:rsidRPr="00DC2BCB">
        <w:rPr>
          <w:rFonts w:cs="Simplified Arabic" w:hint="cs"/>
          <w:sz w:val="28"/>
          <w:szCs w:val="28"/>
          <w:rtl/>
        </w:rPr>
        <w:t xml:space="preserve">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محدودية الخبرة التقنية في قطاع الغابات و المراعي</w:t>
      </w:r>
      <w:r>
        <w:rPr>
          <w:rFonts w:cs="Simplified Arabic" w:hint="cs"/>
          <w:sz w:val="28"/>
          <w:szCs w:val="28"/>
          <w:rtl/>
        </w:rPr>
        <w:t>.</w:t>
      </w:r>
      <w:r w:rsidRPr="00DC2BCB">
        <w:rPr>
          <w:rFonts w:cs="Simplified Arabic" w:hint="cs"/>
          <w:sz w:val="28"/>
          <w:szCs w:val="28"/>
          <w:rtl/>
        </w:rPr>
        <w:t xml:space="preserve">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 xml:space="preserve">هناك محدودية للجمهورية العربية السورية للحصول على </w:t>
      </w:r>
      <w:r>
        <w:rPr>
          <w:rFonts w:cs="Simplified Arabic" w:hint="cs"/>
          <w:sz w:val="28"/>
          <w:szCs w:val="28"/>
          <w:rtl/>
        </w:rPr>
        <w:t xml:space="preserve">المنح و الاستثمارات المالية من </w:t>
      </w:r>
      <w:r w:rsidRPr="00DC2BCB">
        <w:rPr>
          <w:rFonts w:cs="Simplified Arabic" w:hint="cs"/>
          <w:sz w:val="28"/>
          <w:szCs w:val="28"/>
          <w:rtl/>
        </w:rPr>
        <w:t>الجهات المانحة بسبب عدم انتمائها إلى أي من المصارف الإقليمية ذات العلاقة و كذلك محدودية علاقتها بالتواصل مع وكالات الاستثم</w:t>
      </w:r>
      <w:r>
        <w:rPr>
          <w:rFonts w:cs="Simplified Arabic" w:hint="cs"/>
          <w:sz w:val="28"/>
          <w:szCs w:val="28"/>
          <w:rtl/>
        </w:rPr>
        <w:t>ار التابعة لمرفق البيئة العالمي</w:t>
      </w:r>
      <w:r w:rsidRPr="00DC2BCB">
        <w:rPr>
          <w:rFonts w:cs="Simplified Arabic" w:hint="cs"/>
          <w:sz w:val="28"/>
          <w:szCs w:val="28"/>
          <w:rtl/>
        </w:rPr>
        <w:t>, علاوة عن أن سورية ليست عضواً لدى أي من بنوك التنمية الإقليمية</w:t>
      </w:r>
      <w:r>
        <w:rPr>
          <w:rFonts w:cs="Simplified Arabic" w:hint="cs"/>
          <w:sz w:val="28"/>
          <w:szCs w:val="28"/>
          <w:rtl/>
        </w:rPr>
        <w:t>.</w:t>
      </w:r>
      <w:r w:rsidRPr="00DC2BCB">
        <w:rPr>
          <w:rFonts w:cs="Simplified Arabic" w:hint="cs"/>
          <w:sz w:val="28"/>
          <w:szCs w:val="28"/>
          <w:rtl/>
        </w:rPr>
        <w:t xml:space="preserve"> </w:t>
      </w:r>
    </w:p>
    <w:p w:rsidR="00203846" w:rsidRPr="00613F15" w:rsidRDefault="00203846" w:rsidP="00203846">
      <w:pPr>
        <w:autoSpaceDE w:val="0"/>
        <w:autoSpaceDN w:val="0"/>
        <w:adjustRightInd w:val="0"/>
        <w:jc w:val="both"/>
        <w:rPr>
          <w:rFonts w:cs="Monotype Koufi"/>
          <w:b/>
          <w:bCs/>
          <w:color w:val="00B050"/>
          <w:sz w:val="36"/>
          <w:szCs w:val="36"/>
          <w:u w:val="single"/>
          <w:rtl/>
        </w:rPr>
      </w:pPr>
      <w:r>
        <w:rPr>
          <w:rFonts w:cs="Monotype Koufi" w:hint="cs"/>
          <w:b/>
          <w:bCs/>
          <w:color w:val="00B050"/>
          <w:sz w:val="36"/>
          <w:szCs w:val="36"/>
          <w:u w:val="single"/>
          <w:rtl/>
        </w:rPr>
        <w:t>الاحتياجات</w:t>
      </w:r>
      <w:r w:rsidRPr="00613F15">
        <w:rPr>
          <w:rFonts w:cs="Monotype Koufi" w:hint="cs"/>
          <w:b/>
          <w:bCs/>
          <w:color w:val="00B050"/>
          <w:sz w:val="36"/>
          <w:szCs w:val="36"/>
          <w:u w:val="single"/>
          <w:rtl/>
        </w:rPr>
        <w:t xml:space="preserve"> في قطاع الغابات و المراعي اتجاه التغيرات المناخية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 xml:space="preserve">تطوير القدرات المحلية باستخدام المبادئ التوجيهية و المنهجيات و الأدوات و البرمجيات الحديثة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التعاو</w:t>
      </w:r>
      <w:r w:rsidRPr="00DC2BCB">
        <w:rPr>
          <w:rFonts w:cs="Simplified Arabic" w:hint="eastAsia"/>
          <w:sz w:val="28"/>
          <w:szCs w:val="28"/>
          <w:rtl/>
        </w:rPr>
        <w:t>ن</w:t>
      </w:r>
      <w:r w:rsidRPr="00DC2BCB">
        <w:rPr>
          <w:rFonts w:cs="Simplified Arabic" w:hint="cs"/>
          <w:sz w:val="28"/>
          <w:szCs w:val="28"/>
          <w:rtl/>
        </w:rPr>
        <w:t xml:space="preserve"> الإقليمي لإجراء دراسات خاصة بتطوير عوامل الانبعاثات المحلية و الإقليمية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إجراء البحوث العلمية التي تهدف إلى تطوير بيانات الأنشطة و عوامل الانبعاثات.</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تطوير و تأهيل القدرات المحلية في مجال التخفيف من إصدار غازات الدفيئة</w:t>
      </w:r>
      <w:r>
        <w:rPr>
          <w:rFonts w:cs="Simplified Arabic" w:hint="cs"/>
          <w:sz w:val="28"/>
          <w:szCs w:val="28"/>
          <w:rtl/>
        </w:rPr>
        <w:t>.</w:t>
      </w:r>
      <w:r w:rsidRPr="00DC2BCB">
        <w:rPr>
          <w:rFonts w:cs="Simplified Arabic" w:hint="cs"/>
          <w:sz w:val="28"/>
          <w:szCs w:val="28"/>
          <w:rtl/>
        </w:rPr>
        <w:t xml:space="preserve">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 xml:space="preserve">تامين و تعبئة الموارد المالية لتنفيذ مشاريع تخفيض انبعاثات غازات الدفيئة و لا سما مشاريع آلية التنمية النظيفة, لتنفيذ الدراسات الخاصة بإجراءات التكيف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lastRenderedPageBreak/>
        <w:t xml:space="preserve">هناك حاجة ماسة لتأسيس نماذج إقليمية و محلية عالية الدقة في مجال سيناريوهات المناخ و التغيرات المناخية </w:t>
      </w:r>
      <w:r>
        <w:rPr>
          <w:rFonts w:cs="Simplified Arabic" w:hint="cs"/>
          <w:sz w:val="28"/>
          <w:szCs w:val="28"/>
          <w:rtl/>
        </w:rPr>
        <w:t>.</w:t>
      </w:r>
      <w:r w:rsidRPr="00DC2BCB">
        <w:rPr>
          <w:rFonts w:cs="Simplified Arabic" w:hint="cs"/>
          <w:sz w:val="28"/>
          <w:szCs w:val="28"/>
          <w:rtl/>
        </w:rPr>
        <w:t xml:space="preserve"> </w:t>
      </w:r>
    </w:p>
    <w:p w:rsidR="00203846" w:rsidRPr="00DC2BCB" w:rsidRDefault="00203846" w:rsidP="00203846">
      <w:pPr>
        <w:pStyle w:val="ListParagraph"/>
        <w:numPr>
          <w:ilvl w:val="0"/>
          <w:numId w:val="13"/>
        </w:numPr>
        <w:jc w:val="both"/>
        <w:rPr>
          <w:rFonts w:cs="Simplified Arabic"/>
          <w:sz w:val="28"/>
          <w:szCs w:val="28"/>
          <w:rtl/>
        </w:rPr>
      </w:pPr>
      <w:r w:rsidRPr="00DC2BCB">
        <w:rPr>
          <w:rFonts w:cs="Simplified Arabic" w:hint="cs"/>
          <w:sz w:val="28"/>
          <w:szCs w:val="28"/>
          <w:rtl/>
        </w:rPr>
        <w:t>تحس</w:t>
      </w:r>
      <w:r>
        <w:rPr>
          <w:rFonts w:cs="Simplified Arabic" w:hint="cs"/>
          <w:sz w:val="28"/>
          <w:szCs w:val="28"/>
          <w:rtl/>
        </w:rPr>
        <w:t>ي</w:t>
      </w:r>
      <w:r w:rsidRPr="00DC2BCB">
        <w:rPr>
          <w:rFonts w:cs="Simplified Arabic" w:hint="cs"/>
          <w:sz w:val="28"/>
          <w:szCs w:val="28"/>
          <w:rtl/>
        </w:rPr>
        <w:t>ن كفاءة الرصد الجوي</w:t>
      </w:r>
      <w:r>
        <w:rPr>
          <w:rFonts w:cs="Simplified Arabic" w:hint="cs"/>
          <w:sz w:val="28"/>
          <w:szCs w:val="28"/>
          <w:rtl/>
        </w:rPr>
        <w:t>.</w:t>
      </w:r>
      <w:r w:rsidRPr="00DC2BCB">
        <w:rPr>
          <w:rFonts w:cs="Simplified Arabic" w:hint="cs"/>
          <w:sz w:val="28"/>
          <w:szCs w:val="28"/>
          <w:rtl/>
        </w:rPr>
        <w:t xml:space="preserve"> </w:t>
      </w:r>
    </w:p>
    <w:p w:rsidR="00203846" w:rsidRDefault="00203846" w:rsidP="00203846">
      <w:pPr>
        <w:jc w:val="both"/>
        <w:rPr>
          <w:rFonts w:cs="Simplified Arabic"/>
          <w:sz w:val="28"/>
          <w:szCs w:val="28"/>
          <w:rtl/>
        </w:rPr>
      </w:pPr>
    </w:p>
    <w:p w:rsidR="00203846" w:rsidRPr="00B75D7B" w:rsidRDefault="00203846" w:rsidP="00203846">
      <w:pPr>
        <w:autoSpaceDE w:val="0"/>
        <w:autoSpaceDN w:val="0"/>
        <w:adjustRightInd w:val="0"/>
        <w:jc w:val="both"/>
        <w:rPr>
          <w:rFonts w:cs="Monotype Koufi"/>
          <w:b/>
          <w:bCs/>
          <w:color w:val="00B050"/>
          <w:sz w:val="32"/>
          <w:szCs w:val="36"/>
          <w:rtl/>
        </w:rPr>
      </w:pPr>
      <w:r w:rsidRPr="00B75D7B">
        <w:rPr>
          <w:rFonts w:cs="Monotype Koufi" w:hint="cs"/>
          <w:b/>
          <w:bCs/>
          <w:color w:val="00B050"/>
          <w:sz w:val="32"/>
          <w:szCs w:val="36"/>
          <w:rtl/>
        </w:rPr>
        <w:t xml:space="preserve">المراجع </w:t>
      </w:r>
    </w:p>
    <w:p w:rsidR="00203846" w:rsidRDefault="00203846" w:rsidP="00203846">
      <w:pPr>
        <w:pStyle w:val="ListParagraph"/>
        <w:numPr>
          <w:ilvl w:val="0"/>
          <w:numId w:val="14"/>
        </w:numPr>
        <w:jc w:val="both"/>
        <w:rPr>
          <w:rFonts w:cs="Simplified Arabic"/>
          <w:sz w:val="28"/>
          <w:szCs w:val="28"/>
        </w:rPr>
      </w:pPr>
      <w:r w:rsidRPr="00DC2BCB">
        <w:rPr>
          <w:rFonts w:cs="Simplified Arabic" w:hint="cs"/>
          <w:sz w:val="28"/>
          <w:szCs w:val="28"/>
          <w:rtl/>
        </w:rPr>
        <w:t>البلاغ الوطني الأول للتغيرات المناخية في سوري</w:t>
      </w:r>
      <w:r>
        <w:rPr>
          <w:rFonts w:cs="Simplified Arabic" w:hint="cs"/>
          <w:sz w:val="28"/>
          <w:szCs w:val="28"/>
          <w:rtl/>
        </w:rPr>
        <w:t>ة</w:t>
      </w:r>
      <w:r w:rsidRPr="00DC2BCB">
        <w:rPr>
          <w:rFonts w:cs="Simplified Arabic" w:hint="cs"/>
          <w:sz w:val="28"/>
          <w:szCs w:val="28"/>
          <w:rtl/>
        </w:rPr>
        <w:t xml:space="preserve"> </w:t>
      </w:r>
      <w:r>
        <w:rPr>
          <w:rFonts w:cs="Simplified Arabic" w:hint="cs"/>
          <w:sz w:val="28"/>
          <w:szCs w:val="28"/>
          <w:rtl/>
        </w:rPr>
        <w:t>2010</w:t>
      </w:r>
    </w:p>
    <w:p w:rsidR="00203846" w:rsidRDefault="00203846" w:rsidP="00203846">
      <w:pPr>
        <w:pStyle w:val="ListParagraph"/>
        <w:numPr>
          <w:ilvl w:val="0"/>
          <w:numId w:val="14"/>
        </w:numPr>
        <w:jc w:val="both"/>
        <w:rPr>
          <w:rFonts w:cs="Simplified Arabic"/>
          <w:sz w:val="28"/>
          <w:szCs w:val="28"/>
        </w:rPr>
      </w:pPr>
      <w:r w:rsidRPr="000F45F1">
        <w:rPr>
          <w:rFonts w:cs="Simplified Arabic" w:hint="cs"/>
          <w:sz w:val="28"/>
          <w:szCs w:val="28"/>
          <w:rtl/>
        </w:rPr>
        <w:t>تقرير تقييم حساسية القطاع الحراجي في سورية للتغيرات المناخية. د محمود علي</w:t>
      </w:r>
      <w:r>
        <w:rPr>
          <w:rFonts w:cs="Simplified Arabic" w:hint="cs"/>
          <w:sz w:val="28"/>
          <w:szCs w:val="28"/>
          <w:rtl/>
        </w:rPr>
        <w:t>.</w:t>
      </w:r>
    </w:p>
    <w:p w:rsidR="00203846" w:rsidRDefault="00203846" w:rsidP="00203846">
      <w:pPr>
        <w:pStyle w:val="ListParagraph"/>
        <w:numPr>
          <w:ilvl w:val="0"/>
          <w:numId w:val="14"/>
        </w:numPr>
        <w:jc w:val="both"/>
        <w:rPr>
          <w:rFonts w:cs="Simplified Arabic"/>
          <w:sz w:val="28"/>
          <w:szCs w:val="28"/>
        </w:rPr>
      </w:pPr>
      <w:r>
        <w:rPr>
          <w:rFonts w:cs="Simplified Arabic" w:hint="cs"/>
          <w:sz w:val="28"/>
          <w:szCs w:val="28"/>
          <w:rtl/>
        </w:rPr>
        <w:t>تقرير حالة البيئة في الجمهورية العربية السورية لعام 2010.</w:t>
      </w:r>
    </w:p>
    <w:p w:rsidR="00203846" w:rsidRPr="000F45F1" w:rsidRDefault="00203846" w:rsidP="00203846">
      <w:pPr>
        <w:pStyle w:val="ListParagraph"/>
        <w:numPr>
          <w:ilvl w:val="0"/>
          <w:numId w:val="14"/>
        </w:numPr>
        <w:jc w:val="both"/>
        <w:rPr>
          <w:rFonts w:cs="Simplified Arabic"/>
          <w:sz w:val="28"/>
          <w:szCs w:val="28"/>
          <w:rtl/>
        </w:rPr>
      </w:pPr>
      <w:r>
        <w:rPr>
          <w:rFonts w:cs="Simplified Arabic" w:hint="cs"/>
          <w:sz w:val="28"/>
          <w:szCs w:val="28"/>
          <w:rtl/>
        </w:rPr>
        <w:t xml:space="preserve">إحصائيات وزارة الزراعة و الإصلاح الزراعي </w:t>
      </w:r>
    </w:p>
    <w:p w:rsidR="00203846" w:rsidRPr="00DC2BCB" w:rsidRDefault="00203846" w:rsidP="00203846">
      <w:pPr>
        <w:jc w:val="both"/>
        <w:rPr>
          <w:rFonts w:cs="Simplified Arabic"/>
          <w:sz w:val="28"/>
          <w:szCs w:val="28"/>
          <w:rtl/>
        </w:rPr>
      </w:pPr>
    </w:p>
    <w:p w:rsidR="002C2D80" w:rsidRDefault="002C2D80"/>
    <w:sectPr w:rsidR="002C2D80" w:rsidSect="003C12AE">
      <w:headerReference w:type="default" r:id="rId21"/>
      <w:footerReference w:type="even" r:id="rId22"/>
      <w:footerReference w:type="default" r:id="rId23"/>
      <w:endnotePr>
        <w:numFmt w:val="lowerLetter"/>
      </w:endnotePr>
      <w:pgSz w:w="11906" w:h="16838"/>
      <w:pgMar w:top="1440" w:right="1800" w:bottom="1440" w:left="1800" w:header="720" w:footer="720" w:gutter="0"/>
      <w:cols w:space="720"/>
      <w:bidi/>
      <w:rtlGutter/>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Roman">
    <w:altName w:val="Arial Unicode MS"/>
    <w:panose1 w:val="00000000000000000000"/>
    <w:charset w:val="80"/>
    <w:family w:val="auto"/>
    <w:notTrueType/>
    <w:pitch w:val="default"/>
    <w:sig w:usb0="00000001" w:usb1="08070000" w:usb2="00000010" w:usb3="00000000" w:csb0="00020000" w:csb1="00000000"/>
  </w:font>
  <w:font w:name="Simplified Arabic">
    <w:altName w:val="Times New Roman"/>
    <w:charset w:val="B2"/>
    <w:family w:val="auto"/>
    <w:pitch w:val="variable"/>
    <w:sig w:usb0="00002000"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itional Arabic">
    <w:altName w:val="Times New Roman"/>
    <w:charset w:val="B2"/>
    <w:family w:val="auto"/>
    <w:pitch w:val="variable"/>
    <w:sig w:usb0="00002000" w:usb1="00000000" w:usb2="00000000" w:usb3="00000000" w:csb0="00000040" w:csb1="00000000"/>
  </w:font>
  <w:font w:name="Monotype Koufi">
    <w:altName w:val="Cambria Math"/>
    <w:charset w:val="B2"/>
    <w:family w:val="auto"/>
    <w:pitch w:val="variable"/>
    <w:sig w:usb0="00002000" w:usb1="03D40006" w:usb2="02620000" w:usb3="00000000" w:csb0="00000040" w:csb1="00000000"/>
  </w:font>
  <w:font w:name="Estrangelo Edessa">
    <w:panose1 w:val="00000000000000000000"/>
    <w:charset w:val="00"/>
    <w:family w:val="script"/>
    <w:pitch w:val="variable"/>
    <w:sig w:usb0="80002043" w:usb1="00000000" w:usb2="00000080" w:usb3="00000000" w:csb0="00000001" w:csb1="00000000"/>
  </w:font>
  <w:font w:name="Akhbar MT">
    <w:altName w:val="Times New Roman"/>
    <w:charset w:val="B2"/>
    <w:family w:val="auto"/>
    <w:pitch w:val="variable"/>
    <w:sig w:usb0="00002000" w:usb1="00000000" w:usb2="00000000" w:usb3="00000000" w:csb0="0000004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B5F" w:rsidRDefault="00203846">
    <w:pPr>
      <w:pStyle w:val="Footer"/>
      <w:framePr w:wrap="around" w:vAnchor="text" w:hAnchor="margin"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rtl/>
      </w:rPr>
      <w:t>1</w:t>
    </w:r>
    <w:r>
      <w:rPr>
        <w:rStyle w:val="PageNumber"/>
        <w:rtl/>
      </w:rPr>
      <w:fldChar w:fldCharType="end"/>
    </w:r>
  </w:p>
  <w:p w:rsidR="006F5B5F" w:rsidRDefault="00203846">
    <w:pPr>
      <w:pStyle w:val="Footer"/>
      <w:ind w:right="360"/>
      <w:rPr>
        <w:rt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B5F" w:rsidRDefault="00203846">
    <w:pPr>
      <w:pStyle w:val="Footer"/>
      <w:framePr w:wrap="around" w:vAnchor="text" w:hAnchor="margin"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Pr>
      <w:t>1</w:t>
    </w:r>
    <w:r>
      <w:rPr>
        <w:rStyle w:val="PageNumber"/>
        <w:rtl/>
      </w:rPr>
      <w:fldChar w:fldCharType="end"/>
    </w:r>
  </w:p>
  <w:p w:rsidR="006F5B5F" w:rsidRDefault="00203846">
    <w:pPr>
      <w:pStyle w:val="Footer"/>
      <w:ind w:right="360"/>
      <w:rPr>
        <w:rtl/>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6FA" w:rsidRDefault="00203846">
    <w:pPr>
      <w:pStyle w:val="Header"/>
    </w:pPr>
    <w:r>
      <w:rPr>
        <w:noProof/>
        <w:rtl/>
        <w:lang w:eastAsia="en-US" w:bidi="ar-SA"/>
      </w:rPr>
      <w:drawing>
        <wp:anchor distT="0" distB="0" distL="114300" distR="114300" simplePos="0" relativeHeight="251659264" behindDoc="1" locked="0" layoutInCell="1" allowOverlap="1">
          <wp:simplePos x="0" y="0"/>
          <wp:positionH relativeFrom="column">
            <wp:posOffset>-699135</wp:posOffset>
          </wp:positionH>
          <wp:positionV relativeFrom="paragraph">
            <wp:posOffset>-142875</wp:posOffset>
          </wp:positionV>
          <wp:extent cx="807720" cy="819150"/>
          <wp:effectExtent l="19050" t="0" r="0" b="0"/>
          <wp:wrapTight wrapText="bothSides">
            <wp:wrapPolygon edited="0">
              <wp:start x="-509" y="0"/>
              <wp:lineTo x="-509" y="21098"/>
              <wp:lineTo x="21396" y="21098"/>
              <wp:lineTo x="21396" y="0"/>
              <wp:lineTo x="-509" y="0"/>
            </wp:wrapPolygon>
          </wp:wrapTight>
          <wp:docPr id="18" name="صورة 16" descr="السنة الدولية للغابات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سنة الدولية للغابات 2.png"/>
                  <pic:cNvPicPr/>
                </pic:nvPicPr>
                <pic:blipFill>
                  <a:blip r:embed="rId1"/>
                  <a:stretch>
                    <a:fillRect/>
                  </a:stretch>
                </pic:blipFill>
                <pic:spPr>
                  <a:xfrm>
                    <a:off x="0" y="0"/>
                    <a:ext cx="807720" cy="819150"/>
                  </a:xfrm>
                  <a:prstGeom prst="rect">
                    <a:avLst/>
                  </a:prstGeom>
                </pic:spPr>
              </pic:pic>
            </a:graphicData>
          </a:graphic>
        </wp:anchor>
      </w:drawing>
    </w:r>
    <w:r>
      <w:rPr>
        <w:noProof/>
        <w:rtl/>
        <w:lang w:eastAsia="en-US" w:bidi="ar-SA"/>
      </w:rPr>
      <w:drawing>
        <wp:anchor distT="0" distB="0" distL="114300" distR="114300" simplePos="0" relativeHeight="251660288" behindDoc="1" locked="0" layoutInCell="1" allowOverlap="1">
          <wp:simplePos x="0" y="0"/>
          <wp:positionH relativeFrom="column">
            <wp:posOffset>5219700</wp:posOffset>
          </wp:positionH>
          <wp:positionV relativeFrom="paragraph">
            <wp:posOffset>-143510</wp:posOffset>
          </wp:positionV>
          <wp:extent cx="771525" cy="714375"/>
          <wp:effectExtent l="19050" t="0" r="9525" b="0"/>
          <wp:wrapTight wrapText="bothSides">
            <wp:wrapPolygon edited="0">
              <wp:start x="-533" y="0"/>
              <wp:lineTo x="-533" y="21312"/>
              <wp:lineTo x="21867" y="21312"/>
              <wp:lineTo x="21867" y="0"/>
              <wp:lineTo x="-533" y="0"/>
            </wp:wrapPolygon>
          </wp:wrapTight>
          <wp:docPr id="22" name="صورة 8" descr="C:\Documents and Settings\عمر\سطح المكتب\OMAR 5-2011\التغيرات المناخية\syria-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عمر\سطح المكتب\OMAR 5-2011\التغيرات المناخية\syria-map.jpg"/>
                  <pic:cNvPicPr>
                    <a:picLocks noChangeAspect="1" noChangeArrowheads="1"/>
                  </pic:cNvPicPr>
                </pic:nvPicPr>
                <pic:blipFill>
                  <a:blip r:embed="rId2"/>
                  <a:srcRect/>
                  <a:stretch>
                    <a:fillRect/>
                  </a:stretch>
                </pic:blipFill>
                <pic:spPr bwMode="auto">
                  <a:xfrm>
                    <a:off x="0" y="0"/>
                    <a:ext cx="771525" cy="7143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E763D"/>
    <w:multiLevelType w:val="hybridMultilevel"/>
    <w:tmpl w:val="F64EC1EC"/>
    <w:lvl w:ilvl="0" w:tplc="E9480A42">
      <w:start w:val="2"/>
      <w:numFmt w:val="bullet"/>
      <w:lvlText w:val="-"/>
      <w:lvlJc w:val="left"/>
      <w:pPr>
        <w:ind w:left="720" w:hanging="360"/>
      </w:pPr>
      <w:rPr>
        <w:rFonts w:ascii="Arial" w:eastAsia="Times-Roman" w:hAnsi="Aria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F7487A"/>
    <w:multiLevelType w:val="hybridMultilevel"/>
    <w:tmpl w:val="7520E660"/>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
    <w:nsid w:val="19B86B96"/>
    <w:multiLevelType w:val="hybridMultilevel"/>
    <w:tmpl w:val="CFC2D7EE"/>
    <w:lvl w:ilvl="0" w:tplc="CEB6C0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EC0509"/>
    <w:multiLevelType w:val="hybridMultilevel"/>
    <w:tmpl w:val="99B8D0DA"/>
    <w:lvl w:ilvl="0" w:tplc="6E32D1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2B07B3"/>
    <w:multiLevelType w:val="hybridMultilevel"/>
    <w:tmpl w:val="4F2A8D36"/>
    <w:lvl w:ilvl="0" w:tplc="18F24A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E817ED"/>
    <w:multiLevelType w:val="hybridMultilevel"/>
    <w:tmpl w:val="0D502228"/>
    <w:lvl w:ilvl="0" w:tplc="109EEAF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E7744BA"/>
    <w:multiLevelType w:val="hybridMultilevel"/>
    <w:tmpl w:val="8A3A6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620DE5"/>
    <w:multiLevelType w:val="hybridMultilevel"/>
    <w:tmpl w:val="72663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AF6FA7"/>
    <w:multiLevelType w:val="hybridMultilevel"/>
    <w:tmpl w:val="35E04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42570A"/>
    <w:multiLevelType w:val="hybridMultilevel"/>
    <w:tmpl w:val="BBB804A2"/>
    <w:lvl w:ilvl="0" w:tplc="109EEAF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0B51DE"/>
    <w:multiLevelType w:val="hybridMultilevel"/>
    <w:tmpl w:val="21B20892"/>
    <w:lvl w:ilvl="0" w:tplc="45068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AE692D"/>
    <w:multiLevelType w:val="hybridMultilevel"/>
    <w:tmpl w:val="7DB03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F019E1"/>
    <w:multiLevelType w:val="hybridMultilevel"/>
    <w:tmpl w:val="0596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FE6DB5"/>
    <w:multiLevelType w:val="hybridMultilevel"/>
    <w:tmpl w:val="EFC2A156"/>
    <w:lvl w:ilvl="0" w:tplc="76482782">
      <w:start w:val="1"/>
      <w:numFmt w:val="decimal"/>
      <w:lvlText w:val="%1-"/>
      <w:lvlJc w:val="left"/>
      <w:pPr>
        <w:ind w:left="720" w:hanging="36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0"/>
  </w:num>
  <w:num w:numId="5">
    <w:abstractNumId w:val="2"/>
  </w:num>
  <w:num w:numId="6">
    <w:abstractNumId w:val="4"/>
  </w:num>
  <w:num w:numId="7">
    <w:abstractNumId w:val="7"/>
  </w:num>
  <w:num w:numId="8">
    <w:abstractNumId w:val="8"/>
  </w:num>
  <w:num w:numId="9">
    <w:abstractNumId w:val="13"/>
  </w:num>
  <w:num w:numId="10">
    <w:abstractNumId w:val="12"/>
  </w:num>
  <w:num w:numId="11">
    <w:abstractNumId w:val="0"/>
  </w:num>
  <w:num w:numId="12">
    <w:abstractNumId w:val="3"/>
  </w:num>
  <w:num w:numId="13">
    <w:abstractNumId w:val="1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endnotePr>
    <w:numFmt w:val="lowerLetter"/>
  </w:endnotePr>
  <w:compat/>
  <w:rsids>
    <w:rsidRoot w:val="00203846"/>
    <w:rsid w:val="00203846"/>
    <w:rsid w:val="002C2D80"/>
    <w:rsid w:val="006F58CE"/>
    <w:rsid w:val="00745AE9"/>
    <w:rsid w:val="00864A0A"/>
    <w:rsid w:val="00A75D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846"/>
    <w:pPr>
      <w:bidi/>
      <w:spacing w:before="0"/>
    </w:pPr>
    <w:rPr>
      <w:rFonts w:ascii="Times New Roman" w:eastAsia="Times New Roman" w:hAnsi="Times New Roman" w:cs="Traditional Arabic"/>
      <w:sz w:val="20"/>
      <w:szCs w:val="20"/>
      <w:lang w:eastAsia="ar-SA" w:bidi="ar-SY"/>
    </w:rPr>
  </w:style>
  <w:style w:type="paragraph" w:styleId="Heading1">
    <w:name w:val="heading 1"/>
    <w:basedOn w:val="Normal"/>
    <w:next w:val="Normal"/>
    <w:link w:val="Heading1Char"/>
    <w:qFormat/>
    <w:rsid w:val="00203846"/>
    <w:pPr>
      <w:keepNext/>
      <w:outlineLvl w:val="0"/>
    </w:pPr>
    <w:rPr>
      <w:rFonts w:cs="Simplified Arabic"/>
      <w:sz w:val="24"/>
      <w:szCs w:val="28"/>
    </w:rPr>
  </w:style>
  <w:style w:type="paragraph" w:styleId="Heading2">
    <w:name w:val="heading 2"/>
    <w:basedOn w:val="Normal"/>
    <w:next w:val="Normal"/>
    <w:link w:val="Heading2Char"/>
    <w:qFormat/>
    <w:rsid w:val="00203846"/>
    <w:pPr>
      <w:keepNext/>
      <w:outlineLvl w:val="1"/>
    </w:pPr>
    <w:rPr>
      <w:b/>
      <w:bCs/>
      <w:szCs w:val="36"/>
    </w:rPr>
  </w:style>
  <w:style w:type="paragraph" w:styleId="Heading3">
    <w:name w:val="heading 3"/>
    <w:basedOn w:val="Normal"/>
    <w:next w:val="Normal"/>
    <w:link w:val="Heading3Char"/>
    <w:qFormat/>
    <w:rsid w:val="00203846"/>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3846"/>
    <w:rPr>
      <w:rFonts w:ascii="Times New Roman" w:eastAsia="Times New Roman" w:hAnsi="Times New Roman" w:cs="Simplified Arabic"/>
      <w:sz w:val="24"/>
      <w:szCs w:val="28"/>
      <w:lang w:eastAsia="ar-SA" w:bidi="ar-SY"/>
    </w:rPr>
  </w:style>
  <w:style w:type="character" w:customStyle="1" w:styleId="Heading2Char">
    <w:name w:val="Heading 2 Char"/>
    <w:basedOn w:val="DefaultParagraphFont"/>
    <w:link w:val="Heading2"/>
    <w:rsid w:val="00203846"/>
    <w:rPr>
      <w:rFonts w:ascii="Times New Roman" w:eastAsia="Times New Roman" w:hAnsi="Times New Roman" w:cs="Traditional Arabic"/>
      <w:b/>
      <w:bCs/>
      <w:sz w:val="20"/>
      <w:szCs w:val="36"/>
      <w:lang w:eastAsia="ar-SA" w:bidi="ar-SY"/>
    </w:rPr>
  </w:style>
  <w:style w:type="character" w:customStyle="1" w:styleId="Heading3Char">
    <w:name w:val="Heading 3 Char"/>
    <w:basedOn w:val="DefaultParagraphFont"/>
    <w:link w:val="Heading3"/>
    <w:rsid w:val="00203846"/>
    <w:rPr>
      <w:rFonts w:ascii="Times New Roman" w:eastAsia="Times New Roman" w:hAnsi="Times New Roman" w:cs="Traditional Arabic"/>
      <w:b/>
      <w:bCs/>
      <w:sz w:val="20"/>
      <w:szCs w:val="20"/>
      <w:lang w:eastAsia="ar-SA" w:bidi="ar-SY"/>
    </w:rPr>
  </w:style>
  <w:style w:type="paragraph" w:styleId="Footer">
    <w:name w:val="footer"/>
    <w:basedOn w:val="Normal"/>
    <w:link w:val="FooterChar"/>
    <w:rsid w:val="00203846"/>
    <w:pPr>
      <w:tabs>
        <w:tab w:val="center" w:pos="4153"/>
        <w:tab w:val="right" w:pos="8306"/>
      </w:tabs>
    </w:pPr>
  </w:style>
  <w:style w:type="character" w:customStyle="1" w:styleId="FooterChar">
    <w:name w:val="Footer Char"/>
    <w:basedOn w:val="DefaultParagraphFont"/>
    <w:link w:val="Footer"/>
    <w:rsid w:val="00203846"/>
    <w:rPr>
      <w:rFonts w:ascii="Times New Roman" w:eastAsia="Times New Roman" w:hAnsi="Times New Roman" w:cs="Traditional Arabic"/>
      <w:sz w:val="20"/>
      <w:szCs w:val="20"/>
      <w:lang w:eastAsia="ar-SA" w:bidi="ar-SY"/>
    </w:rPr>
  </w:style>
  <w:style w:type="character" w:styleId="PageNumber">
    <w:name w:val="page number"/>
    <w:basedOn w:val="DefaultParagraphFont"/>
    <w:rsid w:val="00203846"/>
  </w:style>
  <w:style w:type="table" w:styleId="TableGrid">
    <w:name w:val="Table Grid"/>
    <w:basedOn w:val="TableNormal"/>
    <w:rsid w:val="00203846"/>
    <w:pPr>
      <w:bidi/>
      <w:spacing w:before="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03846"/>
    <w:pPr>
      <w:ind w:left="720"/>
      <w:contextualSpacing/>
    </w:pPr>
  </w:style>
  <w:style w:type="paragraph" w:styleId="Header">
    <w:name w:val="header"/>
    <w:basedOn w:val="Normal"/>
    <w:link w:val="HeaderChar"/>
    <w:rsid w:val="00203846"/>
    <w:pPr>
      <w:tabs>
        <w:tab w:val="center" w:pos="4153"/>
        <w:tab w:val="right" w:pos="8306"/>
      </w:tabs>
    </w:pPr>
  </w:style>
  <w:style w:type="character" w:customStyle="1" w:styleId="HeaderChar">
    <w:name w:val="Header Char"/>
    <w:basedOn w:val="DefaultParagraphFont"/>
    <w:link w:val="Header"/>
    <w:rsid w:val="00203846"/>
    <w:rPr>
      <w:rFonts w:ascii="Times New Roman" w:eastAsia="Times New Roman" w:hAnsi="Times New Roman" w:cs="Traditional Arabic"/>
      <w:sz w:val="20"/>
      <w:szCs w:val="20"/>
      <w:lang w:eastAsia="ar-SA" w:bidi="ar-SY"/>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footer" Target="footer2.xml"/><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8.jpeg"/><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5018</Words>
  <Characters>28603</Characters>
  <Application>Microsoft Office Word</Application>
  <DocSecurity>0</DocSecurity>
  <Lines>238</Lines>
  <Paragraphs>67</Paragraphs>
  <ScaleCrop>false</ScaleCrop>
  <Company>FAO of the UN</Company>
  <LinksUpToDate>false</LinksUpToDate>
  <CharactersWithSpaces>33554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tranberg</dc:creator>
  <cp:keywords/>
  <dc:description/>
  <cp:lastModifiedBy>tranberg</cp:lastModifiedBy>
  <cp:revision>1</cp:revision>
  <dcterms:created xsi:type="dcterms:W3CDTF">2011-10-26T08:18:00Z</dcterms:created>
  <dcterms:modified xsi:type="dcterms:W3CDTF">2011-10-26T08:19:00Z</dcterms:modified>
</cp:coreProperties>
</file>