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81569" w14:textId="77777777" w:rsidR="00E01C35" w:rsidRDefault="00E01C35" w:rsidP="004D6E27">
      <w:pPr>
        <w:spacing w:after="240" w:line="240" w:lineRule="auto"/>
        <w:jc w:val="center"/>
        <w:rPr>
          <w:rFonts w:cstheme="minorHAnsi"/>
          <w:b/>
        </w:rPr>
      </w:pPr>
    </w:p>
    <w:p w14:paraId="5CDA1125" w14:textId="77777777" w:rsidR="00E01C35" w:rsidRDefault="00E01C35" w:rsidP="004D6E27">
      <w:pPr>
        <w:spacing w:after="240" w:line="240" w:lineRule="auto"/>
        <w:jc w:val="center"/>
        <w:rPr>
          <w:rFonts w:cstheme="minorHAnsi"/>
          <w:b/>
        </w:rPr>
      </w:pPr>
    </w:p>
    <w:p w14:paraId="34D09487" w14:textId="77777777" w:rsidR="00E01C35" w:rsidRDefault="00E01C35" w:rsidP="004D6E27">
      <w:pPr>
        <w:spacing w:after="240" w:line="240" w:lineRule="auto"/>
        <w:jc w:val="center"/>
        <w:rPr>
          <w:rFonts w:cstheme="minorHAnsi"/>
          <w:b/>
        </w:rPr>
      </w:pPr>
    </w:p>
    <w:p w14:paraId="40DEE1F3" w14:textId="77777777" w:rsidR="00E01C35" w:rsidRDefault="00E01C35" w:rsidP="004D6E27">
      <w:pPr>
        <w:spacing w:after="240" w:line="240" w:lineRule="auto"/>
        <w:jc w:val="center"/>
        <w:rPr>
          <w:rFonts w:cstheme="minorHAnsi"/>
          <w:b/>
        </w:rPr>
      </w:pPr>
    </w:p>
    <w:p w14:paraId="418EF820" w14:textId="77777777" w:rsidR="00E01C35" w:rsidRDefault="00E01C35" w:rsidP="004D6E27">
      <w:pPr>
        <w:spacing w:after="240" w:line="240" w:lineRule="auto"/>
        <w:jc w:val="center"/>
        <w:rPr>
          <w:rFonts w:cstheme="minorHAnsi"/>
          <w:b/>
        </w:rPr>
      </w:pPr>
    </w:p>
    <w:p w14:paraId="24D1BD17" w14:textId="77777777" w:rsidR="0059185B" w:rsidRDefault="009F3486" w:rsidP="009F3486">
      <w:pPr>
        <w:spacing w:after="240" w:line="240" w:lineRule="auto"/>
        <w:jc w:val="center"/>
        <w:rPr>
          <w:rFonts w:cstheme="minorHAnsi"/>
          <w:b/>
          <w:sz w:val="28"/>
          <w:szCs w:val="28"/>
        </w:rPr>
      </w:pPr>
      <w:r>
        <w:rPr>
          <w:rFonts w:ascii="Garamond" w:eastAsia="SimSun" w:hAnsi="Garamond"/>
          <w:b/>
          <w:color w:val="000000"/>
          <w:szCs w:val="24"/>
          <w:lang w:val="en-US" w:eastAsia="zh-CN"/>
        </w:rPr>
        <w:br/>
      </w:r>
      <w:r w:rsidRPr="009F3486">
        <w:rPr>
          <w:rFonts w:cstheme="minorHAnsi"/>
          <w:b/>
          <w:sz w:val="28"/>
          <w:szCs w:val="28"/>
        </w:rPr>
        <w:t xml:space="preserve">Expert Meeting on Strengthening Coherence </w:t>
      </w:r>
    </w:p>
    <w:p w14:paraId="1D4FF08D" w14:textId="77777777" w:rsidR="004D6E27" w:rsidRDefault="009F3486" w:rsidP="009F3486">
      <w:pPr>
        <w:spacing w:after="240" w:line="240" w:lineRule="auto"/>
        <w:jc w:val="center"/>
        <w:rPr>
          <w:rFonts w:cstheme="minorHAnsi"/>
          <w:b/>
          <w:sz w:val="28"/>
          <w:szCs w:val="28"/>
        </w:rPr>
      </w:pPr>
      <w:proofErr w:type="gramStart"/>
      <w:r w:rsidRPr="009F3486">
        <w:rPr>
          <w:rFonts w:cstheme="minorHAnsi"/>
          <w:b/>
          <w:sz w:val="28"/>
          <w:szCs w:val="28"/>
        </w:rPr>
        <w:t>between</w:t>
      </w:r>
      <w:proofErr w:type="gramEnd"/>
      <w:r w:rsidRPr="009F3486">
        <w:rPr>
          <w:rFonts w:cstheme="minorHAnsi"/>
          <w:b/>
          <w:sz w:val="28"/>
          <w:szCs w:val="28"/>
        </w:rPr>
        <w:t xml:space="preserve"> Forestry and Social Protection</w:t>
      </w:r>
    </w:p>
    <w:p w14:paraId="1ECC18DB" w14:textId="77777777" w:rsidR="009F3486" w:rsidRPr="009F3486" w:rsidRDefault="009F3486" w:rsidP="009F3486">
      <w:pPr>
        <w:spacing w:after="240" w:line="240" w:lineRule="auto"/>
        <w:jc w:val="center"/>
        <w:rPr>
          <w:rFonts w:cstheme="minorHAnsi"/>
          <w:b/>
          <w:sz w:val="28"/>
          <w:szCs w:val="28"/>
        </w:rPr>
      </w:pPr>
    </w:p>
    <w:p w14:paraId="16E255EA" w14:textId="77777777" w:rsidR="0059185B" w:rsidRDefault="0059185B" w:rsidP="009F3486">
      <w:pPr>
        <w:spacing w:after="240" w:line="240" w:lineRule="auto"/>
        <w:jc w:val="center"/>
        <w:rPr>
          <w:rFonts w:cstheme="minorHAnsi"/>
          <w:b/>
          <w:sz w:val="28"/>
          <w:szCs w:val="28"/>
        </w:rPr>
      </w:pPr>
      <w:r>
        <w:rPr>
          <w:rFonts w:cstheme="minorHAnsi"/>
          <w:b/>
          <w:sz w:val="28"/>
          <w:szCs w:val="28"/>
        </w:rPr>
        <w:t>5-6 June 2019</w:t>
      </w:r>
    </w:p>
    <w:p w14:paraId="0406A902" w14:textId="77777777" w:rsidR="0059185B" w:rsidRDefault="0059185B" w:rsidP="009F3486">
      <w:pPr>
        <w:spacing w:after="240" w:line="240" w:lineRule="auto"/>
        <w:jc w:val="center"/>
        <w:rPr>
          <w:rFonts w:cstheme="minorHAnsi"/>
          <w:b/>
          <w:sz w:val="28"/>
          <w:szCs w:val="28"/>
        </w:rPr>
      </w:pPr>
    </w:p>
    <w:p w14:paraId="0E8E71A5" w14:textId="77777777" w:rsidR="009F3486" w:rsidRDefault="0059185B" w:rsidP="009F3486">
      <w:pPr>
        <w:spacing w:after="240" w:line="240" w:lineRule="auto"/>
        <w:jc w:val="center"/>
        <w:rPr>
          <w:rFonts w:cstheme="minorHAnsi"/>
          <w:b/>
          <w:sz w:val="28"/>
          <w:szCs w:val="28"/>
        </w:rPr>
      </w:pPr>
      <w:r>
        <w:rPr>
          <w:rFonts w:cstheme="minorHAnsi"/>
          <w:b/>
          <w:sz w:val="28"/>
          <w:szCs w:val="28"/>
        </w:rPr>
        <w:t>FAO Headquarters, Rome</w:t>
      </w:r>
    </w:p>
    <w:p w14:paraId="09AA7819" w14:textId="77777777" w:rsidR="0059185B" w:rsidRDefault="0059185B" w:rsidP="009F3486">
      <w:pPr>
        <w:spacing w:after="240" w:line="240" w:lineRule="auto"/>
        <w:jc w:val="center"/>
        <w:rPr>
          <w:rFonts w:cstheme="minorHAnsi"/>
          <w:b/>
          <w:sz w:val="28"/>
          <w:szCs w:val="28"/>
        </w:rPr>
      </w:pPr>
    </w:p>
    <w:p w14:paraId="5B5DD746" w14:textId="56568366" w:rsidR="004D6E27" w:rsidRDefault="004D6E27">
      <w:pPr>
        <w:rPr>
          <w:rFonts w:ascii="Garamond" w:eastAsia="SimSun" w:hAnsi="Garamond"/>
          <w:b/>
          <w:color w:val="000000"/>
          <w:szCs w:val="24"/>
          <w:lang w:val="en-US" w:eastAsia="zh-CN"/>
        </w:rPr>
      </w:pPr>
    </w:p>
    <w:p w14:paraId="3A18818E" w14:textId="77777777" w:rsidR="004D6E27" w:rsidRDefault="009F3486" w:rsidP="004D6E27">
      <w:pPr>
        <w:spacing w:after="240" w:line="240" w:lineRule="auto"/>
        <w:jc w:val="center"/>
        <w:rPr>
          <w:rFonts w:cstheme="minorHAnsi"/>
          <w:b/>
          <w:sz w:val="28"/>
          <w:szCs w:val="28"/>
        </w:rPr>
      </w:pPr>
      <w:r>
        <w:rPr>
          <w:rFonts w:cstheme="minorHAnsi"/>
          <w:b/>
          <w:sz w:val="28"/>
          <w:szCs w:val="28"/>
        </w:rPr>
        <w:t>Summary Report</w:t>
      </w:r>
    </w:p>
    <w:p w14:paraId="79FA97BE" w14:textId="77777777" w:rsidR="004D6E27" w:rsidRDefault="004D6E27">
      <w:pPr>
        <w:rPr>
          <w:rFonts w:ascii="Garamond" w:eastAsia="SimSun" w:hAnsi="Garamond"/>
          <w:b/>
          <w:color w:val="000000"/>
          <w:szCs w:val="24"/>
          <w:lang w:val="en-US" w:eastAsia="zh-CN"/>
        </w:rPr>
      </w:pPr>
    </w:p>
    <w:p w14:paraId="1D9C4851" w14:textId="77777777" w:rsidR="004D6E27" w:rsidRDefault="004D6E27">
      <w:pPr>
        <w:rPr>
          <w:rFonts w:ascii="Garamond" w:eastAsia="SimSun" w:hAnsi="Garamond"/>
          <w:b/>
          <w:color w:val="000000"/>
          <w:szCs w:val="24"/>
          <w:lang w:val="en-US" w:eastAsia="zh-CN"/>
        </w:rPr>
      </w:pPr>
    </w:p>
    <w:p w14:paraId="0F8EFB4F" w14:textId="77777777" w:rsidR="004D6E27" w:rsidRDefault="004D6E27">
      <w:pPr>
        <w:rPr>
          <w:rFonts w:ascii="Garamond" w:eastAsia="SimSun" w:hAnsi="Garamond"/>
          <w:b/>
          <w:color w:val="000000"/>
          <w:szCs w:val="24"/>
          <w:lang w:val="en-US" w:eastAsia="zh-CN"/>
        </w:rPr>
      </w:pPr>
    </w:p>
    <w:p w14:paraId="7B4BBBCB" w14:textId="77777777" w:rsidR="004D6E27" w:rsidRDefault="004D6E27">
      <w:pPr>
        <w:rPr>
          <w:rFonts w:eastAsia="SimSun"/>
          <w:b/>
          <w:color w:val="000000"/>
          <w:szCs w:val="24"/>
          <w:lang w:val="en-US" w:eastAsia="zh-CN"/>
        </w:rPr>
      </w:pPr>
    </w:p>
    <w:p w14:paraId="2370607F" w14:textId="77777777" w:rsidR="009F3486" w:rsidRDefault="009F3486">
      <w:pPr>
        <w:rPr>
          <w:rFonts w:eastAsia="SimSun"/>
          <w:b/>
          <w:color w:val="000000"/>
          <w:szCs w:val="24"/>
          <w:lang w:val="en-US" w:eastAsia="zh-CN"/>
        </w:rPr>
      </w:pPr>
    </w:p>
    <w:p w14:paraId="2932A475" w14:textId="77777777" w:rsidR="009F3486" w:rsidRPr="004D6E27" w:rsidRDefault="009F3486">
      <w:pPr>
        <w:rPr>
          <w:rFonts w:eastAsia="SimSun"/>
          <w:b/>
          <w:color w:val="000000"/>
          <w:szCs w:val="24"/>
          <w:lang w:val="en-US" w:eastAsia="zh-CN"/>
        </w:rPr>
      </w:pPr>
    </w:p>
    <w:p w14:paraId="16DBD873" w14:textId="77777777" w:rsidR="004D6E27" w:rsidRPr="004D6E27" w:rsidRDefault="004D6E27" w:rsidP="004D6E27">
      <w:pPr>
        <w:jc w:val="center"/>
        <w:rPr>
          <w:rFonts w:cstheme="minorHAnsi"/>
        </w:rPr>
      </w:pPr>
      <w:r w:rsidRPr="004D6E27">
        <w:rPr>
          <w:rFonts w:eastAsia="SimSun"/>
          <w:b/>
          <w:color w:val="000000"/>
          <w:szCs w:val="24"/>
          <w:lang w:val="en-US" w:eastAsia="zh-CN"/>
        </w:rPr>
        <w:t>Prepared by Nyasha Tirivayi</w:t>
      </w:r>
      <w:r w:rsidR="00E01BAA">
        <w:rPr>
          <w:rFonts w:eastAsia="SimSun"/>
          <w:b/>
          <w:color w:val="000000"/>
          <w:szCs w:val="24"/>
          <w:lang w:val="en-US" w:eastAsia="zh-CN"/>
        </w:rPr>
        <w:t xml:space="preserve"> (UNU-MERIT)</w:t>
      </w:r>
      <w:r w:rsidRPr="004D6E27">
        <w:rPr>
          <w:rFonts w:eastAsia="SimSun"/>
          <w:b/>
          <w:color w:val="000000"/>
          <w:szCs w:val="24"/>
          <w:lang w:val="en-US" w:eastAsia="zh-CN"/>
        </w:rPr>
        <w:t>, Davina Osei</w:t>
      </w:r>
      <w:r w:rsidR="00E01BAA">
        <w:rPr>
          <w:rFonts w:eastAsia="SimSun"/>
          <w:b/>
          <w:color w:val="000000"/>
          <w:szCs w:val="24"/>
          <w:lang w:val="en-US" w:eastAsia="zh-CN"/>
        </w:rPr>
        <w:t xml:space="preserve"> (UNU-MERIT)</w:t>
      </w:r>
      <w:r w:rsidRPr="004D6E27">
        <w:rPr>
          <w:rFonts w:eastAsia="SimSun"/>
          <w:b/>
          <w:color w:val="000000"/>
          <w:szCs w:val="24"/>
          <w:lang w:val="en-US" w:eastAsia="zh-CN"/>
        </w:rPr>
        <w:t>, Rumbidzayi Ndoro</w:t>
      </w:r>
      <w:r w:rsidR="00E01BAA">
        <w:rPr>
          <w:rFonts w:eastAsia="SimSun"/>
          <w:b/>
          <w:color w:val="000000"/>
          <w:szCs w:val="24"/>
          <w:lang w:val="en-US" w:eastAsia="zh-CN"/>
        </w:rPr>
        <w:t xml:space="preserve"> (UNU-MERIT) and Alex Hunns (</w:t>
      </w:r>
      <w:r w:rsidRPr="004D6E27">
        <w:rPr>
          <w:rFonts w:eastAsia="SimSun"/>
          <w:b/>
          <w:color w:val="000000"/>
          <w:szCs w:val="24"/>
          <w:lang w:val="en-US" w:eastAsia="zh-CN"/>
        </w:rPr>
        <w:t>UNU-MERIT</w:t>
      </w:r>
      <w:r w:rsidR="00E01BAA">
        <w:rPr>
          <w:rFonts w:eastAsia="SimSun"/>
          <w:b/>
          <w:color w:val="000000"/>
          <w:szCs w:val="24"/>
          <w:lang w:val="en-US" w:eastAsia="zh-CN"/>
        </w:rPr>
        <w:t>)</w:t>
      </w:r>
      <w:r w:rsidRPr="004D6E27">
        <w:rPr>
          <w:rFonts w:eastAsia="SimSun"/>
          <w:b/>
          <w:color w:val="000000"/>
          <w:szCs w:val="24"/>
          <w:lang w:val="en-US" w:eastAsia="zh-CN"/>
        </w:rPr>
        <w:t>.</w:t>
      </w:r>
    </w:p>
    <w:p w14:paraId="0B0B733F" w14:textId="77777777" w:rsidR="004D6E27" w:rsidRDefault="004D6E27">
      <w:pPr>
        <w:rPr>
          <w:rFonts w:cstheme="minorHAnsi"/>
        </w:rPr>
      </w:pPr>
    </w:p>
    <w:p w14:paraId="5150E598" w14:textId="77777777" w:rsidR="004D6E27" w:rsidRDefault="004D6E27">
      <w:pPr>
        <w:rPr>
          <w:rFonts w:cstheme="minorHAnsi"/>
        </w:rPr>
      </w:pPr>
    </w:p>
    <w:p w14:paraId="2784CA6B" w14:textId="77777777" w:rsidR="004D6E27" w:rsidRDefault="004D6E27">
      <w:pPr>
        <w:rPr>
          <w:rFonts w:eastAsiaTheme="majorEastAsia" w:cstheme="minorHAnsi"/>
          <w:b/>
          <w:bCs/>
          <w:color w:val="2F5496" w:themeColor="accent1" w:themeShade="BF"/>
          <w:sz w:val="28"/>
        </w:rPr>
      </w:pPr>
      <w:r>
        <w:br w:type="page"/>
      </w:r>
    </w:p>
    <w:p w14:paraId="2C562850" w14:textId="77777777" w:rsidR="00B70D7A" w:rsidRDefault="00B70D7A"/>
    <w:sdt>
      <w:sdtPr>
        <w:rPr>
          <w:rFonts w:eastAsiaTheme="minorHAnsi" w:cstheme="minorBidi"/>
          <w:b w:val="0"/>
          <w:bCs w:val="0"/>
          <w:color w:val="auto"/>
          <w:sz w:val="22"/>
          <w:szCs w:val="22"/>
          <w:lang w:val="en-GB"/>
        </w:rPr>
        <w:id w:val="-504445374"/>
        <w:docPartObj>
          <w:docPartGallery w:val="Table of Contents"/>
          <w:docPartUnique/>
        </w:docPartObj>
      </w:sdtPr>
      <w:sdtEndPr>
        <w:rPr>
          <w:noProof/>
        </w:rPr>
      </w:sdtEndPr>
      <w:sdtContent>
        <w:p w14:paraId="00555CCF" w14:textId="77777777" w:rsidR="00B70D7A" w:rsidRDefault="00B70D7A" w:rsidP="00B70D7A">
          <w:pPr>
            <w:pStyle w:val="TOCHeading"/>
            <w:numPr>
              <w:ilvl w:val="0"/>
              <w:numId w:val="0"/>
            </w:numPr>
            <w:ind w:left="360" w:hanging="360"/>
            <w:jc w:val="center"/>
          </w:pPr>
          <w:r>
            <w:t>Contents</w:t>
          </w:r>
        </w:p>
        <w:p w14:paraId="110AB2BF" w14:textId="77777777" w:rsidR="008E4218" w:rsidRDefault="00B70D7A">
          <w:pPr>
            <w:pStyle w:val="TOC1"/>
            <w:rPr>
              <w:rFonts w:eastAsiaTheme="minorEastAsia"/>
              <w:b w:val="0"/>
              <w:lang w:val="en-US" w:eastAsia="zh-CN"/>
            </w:rPr>
          </w:pPr>
          <w:r>
            <w:fldChar w:fldCharType="begin"/>
          </w:r>
          <w:r>
            <w:instrText xml:space="preserve"> TOC \o "1-3" \h \z \u </w:instrText>
          </w:r>
          <w:r>
            <w:fldChar w:fldCharType="separate"/>
          </w:r>
          <w:hyperlink w:anchor="_Toc14200127" w:history="1">
            <w:r w:rsidR="008E4218" w:rsidRPr="00BF064E">
              <w:rPr>
                <w:rStyle w:val="Hyperlink"/>
              </w:rPr>
              <w:t>1.</w:t>
            </w:r>
            <w:r w:rsidR="008E4218">
              <w:rPr>
                <w:rFonts w:eastAsiaTheme="minorEastAsia"/>
                <w:b w:val="0"/>
                <w:lang w:val="en-US" w:eastAsia="zh-CN"/>
              </w:rPr>
              <w:tab/>
            </w:r>
            <w:r w:rsidR="008E4218" w:rsidRPr="00BF064E">
              <w:rPr>
                <w:rStyle w:val="Hyperlink"/>
              </w:rPr>
              <w:t>Background and rationale</w:t>
            </w:r>
            <w:r w:rsidR="008E4218">
              <w:rPr>
                <w:webHidden/>
              </w:rPr>
              <w:tab/>
            </w:r>
            <w:r w:rsidR="008E4218">
              <w:rPr>
                <w:webHidden/>
              </w:rPr>
              <w:fldChar w:fldCharType="begin"/>
            </w:r>
            <w:r w:rsidR="008E4218">
              <w:rPr>
                <w:webHidden/>
              </w:rPr>
              <w:instrText xml:space="preserve"> PAGEREF _Toc14200127 \h </w:instrText>
            </w:r>
            <w:r w:rsidR="008E4218">
              <w:rPr>
                <w:webHidden/>
              </w:rPr>
            </w:r>
            <w:r w:rsidR="008E4218">
              <w:rPr>
                <w:webHidden/>
              </w:rPr>
              <w:fldChar w:fldCharType="separate"/>
            </w:r>
            <w:r w:rsidR="008E4218">
              <w:rPr>
                <w:webHidden/>
              </w:rPr>
              <w:t>1</w:t>
            </w:r>
            <w:r w:rsidR="008E4218">
              <w:rPr>
                <w:webHidden/>
              </w:rPr>
              <w:fldChar w:fldCharType="end"/>
            </w:r>
          </w:hyperlink>
        </w:p>
        <w:p w14:paraId="627803C1" w14:textId="77777777" w:rsidR="008E4218" w:rsidRDefault="008E4218">
          <w:pPr>
            <w:pStyle w:val="TOC1"/>
            <w:rPr>
              <w:rFonts w:eastAsiaTheme="minorEastAsia"/>
              <w:b w:val="0"/>
              <w:lang w:val="en-US" w:eastAsia="zh-CN"/>
            </w:rPr>
          </w:pPr>
          <w:hyperlink w:anchor="_Toc14200128" w:history="1">
            <w:r w:rsidRPr="00BF064E">
              <w:rPr>
                <w:rStyle w:val="Hyperlink"/>
              </w:rPr>
              <w:t>2.</w:t>
            </w:r>
            <w:r>
              <w:rPr>
                <w:rFonts w:eastAsiaTheme="minorEastAsia"/>
                <w:b w:val="0"/>
                <w:lang w:val="en-US" w:eastAsia="zh-CN"/>
              </w:rPr>
              <w:tab/>
            </w:r>
            <w:r w:rsidRPr="00BF064E">
              <w:rPr>
                <w:rStyle w:val="Hyperlink"/>
              </w:rPr>
              <w:t>Objectives of the meeting</w:t>
            </w:r>
            <w:r>
              <w:rPr>
                <w:webHidden/>
              </w:rPr>
              <w:tab/>
            </w:r>
            <w:r>
              <w:rPr>
                <w:webHidden/>
              </w:rPr>
              <w:fldChar w:fldCharType="begin"/>
            </w:r>
            <w:r>
              <w:rPr>
                <w:webHidden/>
              </w:rPr>
              <w:instrText xml:space="preserve"> PAGEREF _Toc14200128 \h </w:instrText>
            </w:r>
            <w:r>
              <w:rPr>
                <w:webHidden/>
              </w:rPr>
            </w:r>
            <w:r>
              <w:rPr>
                <w:webHidden/>
              </w:rPr>
              <w:fldChar w:fldCharType="separate"/>
            </w:r>
            <w:r>
              <w:rPr>
                <w:webHidden/>
              </w:rPr>
              <w:t>1</w:t>
            </w:r>
            <w:r>
              <w:rPr>
                <w:webHidden/>
              </w:rPr>
              <w:fldChar w:fldCharType="end"/>
            </w:r>
          </w:hyperlink>
        </w:p>
        <w:p w14:paraId="3134F00F" w14:textId="77777777" w:rsidR="008E4218" w:rsidRDefault="008E4218">
          <w:pPr>
            <w:pStyle w:val="TOC2"/>
            <w:tabs>
              <w:tab w:val="left" w:pos="880"/>
              <w:tab w:val="right" w:leader="dot" w:pos="9016"/>
            </w:tabs>
            <w:rPr>
              <w:rFonts w:eastAsiaTheme="minorEastAsia"/>
              <w:noProof/>
              <w:lang w:val="en-US" w:eastAsia="zh-CN"/>
            </w:rPr>
          </w:pPr>
          <w:hyperlink w:anchor="_Toc14200129" w:history="1">
            <w:r w:rsidRPr="00BF064E">
              <w:rPr>
                <w:rStyle w:val="Hyperlink"/>
                <w:noProof/>
              </w:rPr>
              <w:t>2.1</w:t>
            </w:r>
            <w:r>
              <w:rPr>
                <w:rFonts w:eastAsiaTheme="minorEastAsia"/>
                <w:noProof/>
                <w:lang w:val="en-US" w:eastAsia="zh-CN"/>
              </w:rPr>
              <w:tab/>
            </w:r>
            <w:r w:rsidRPr="00BF064E">
              <w:rPr>
                <w:rStyle w:val="Hyperlink"/>
                <w:noProof/>
              </w:rPr>
              <w:t>Opening Remarks</w:t>
            </w:r>
            <w:r>
              <w:rPr>
                <w:noProof/>
                <w:webHidden/>
              </w:rPr>
              <w:tab/>
            </w:r>
            <w:r>
              <w:rPr>
                <w:noProof/>
                <w:webHidden/>
              </w:rPr>
              <w:fldChar w:fldCharType="begin"/>
            </w:r>
            <w:r>
              <w:rPr>
                <w:noProof/>
                <w:webHidden/>
              </w:rPr>
              <w:instrText xml:space="preserve"> PAGEREF _Toc14200129 \h </w:instrText>
            </w:r>
            <w:r>
              <w:rPr>
                <w:noProof/>
                <w:webHidden/>
              </w:rPr>
            </w:r>
            <w:r>
              <w:rPr>
                <w:noProof/>
                <w:webHidden/>
              </w:rPr>
              <w:fldChar w:fldCharType="separate"/>
            </w:r>
            <w:r>
              <w:rPr>
                <w:noProof/>
                <w:webHidden/>
              </w:rPr>
              <w:t>2</w:t>
            </w:r>
            <w:r>
              <w:rPr>
                <w:noProof/>
                <w:webHidden/>
              </w:rPr>
              <w:fldChar w:fldCharType="end"/>
            </w:r>
          </w:hyperlink>
        </w:p>
        <w:p w14:paraId="56EA4D55" w14:textId="77777777" w:rsidR="008E4218" w:rsidRDefault="008E4218">
          <w:pPr>
            <w:pStyle w:val="TOC2"/>
            <w:tabs>
              <w:tab w:val="left" w:pos="880"/>
              <w:tab w:val="right" w:leader="dot" w:pos="9016"/>
            </w:tabs>
            <w:rPr>
              <w:rFonts w:eastAsiaTheme="minorEastAsia"/>
              <w:noProof/>
              <w:lang w:val="en-US" w:eastAsia="zh-CN"/>
            </w:rPr>
          </w:pPr>
          <w:hyperlink w:anchor="_Toc14200130" w:history="1">
            <w:r w:rsidRPr="00BF064E">
              <w:rPr>
                <w:rStyle w:val="Hyperlink"/>
                <w:noProof/>
              </w:rPr>
              <w:t>2.2</w:t>
            </w:r>
            <w:r>
              <w:rPr>
                <w:rFonts w:eastAsiaTheme="minorEastAsia"/>
                <w:noProof/>
                <w:lang w:val="en-US" w:eastAsia="zh-CN"/>
              </w:rPr>
              <w:tab/>
            </w:r>
            <w:r w:rsidRPr="00BF064E">
              <w:rPr>
                <w:rStyle w:val="Hyperlink"/>
                <w:noProof/>
              </w:rPr>
              <w:t>Presentations</w:t>
            </w:r>
            <w:r>
              <w:rPr>
                <w:noProof/>
                <w:webHidden/>
              </w:rPr>
              <w:tab/>
            </w:r>
            <w:r>
              <w:rPr>
                <w:noProof/>
                <w:webHidden/>
              </w:rPr>
              <w:fldChar w:fldCharType="begin"/>
            </w:r>
            <w:r>
              <w:rPr>
                <w:noProof/>
                <w:webHidden/>
              </w:rPr>
              <w:instrText xml:space="preserve"> PAGEREF _Toc14200130 \h </w:instrText>
            </w:r>
            <w:r>
              <w:rPr>
                <w:noProof/>
                <w:webHidden/>
              </w:rPr>
            </w:r>
            <w:r>
              <w:rPr>
                <w:noProof/>
                <w:webHidden/>
              </w:rPr>
              <w:fldChar w:fldCharType="separate"/>
            </w:r>
            <w:r>
              <w:rPr>
                <w:noProof/>
                <w:webHidden/>
              </w:rPr>
              <w:t>2</w:t>
            </w:r>
            <w:r>
              <w:rPr>
                <w:noProof/>
                <w:webHidden/>
              </w:rPr>
              <w:fldChar w:fldCharType="end"/>
            </w:r>
          </w:hyperlink>
        </w:p>
        <w:p w14:paraId="75A5A691" w14:textId="77777777" w:rsidR="008E4218" w:rsidRDefault="008E4218">
          <w:pPr>
            <w:pStyle w:val="TOC2"/>
            <w:tabs>
              <w:tab w:val="left" w:pos="880"/>
              <w:tab w:val="right" w:leader="dot" w:pos="9016"/>
            </w:tabs>
            <w:rPr>
              <w:rFonts w:eastAsiaTheme="minorEastAsia"/>
              <w:noProof/>
              <w:lang w:val="en-US" w:eastAsia="zh-CN"/>
            </w:rPr>
          </w:pPr>
          <w:hyperlink w:anchor="_Toc14200131" w:history="1">
            <w:r w:rsidRPr="00BF064E">
              <w:rPr>
                <w:rStyle w:val="Hyperlink"/>
                <w:noProof/>
              </w:rPr>
              <w:t>2.3</w:t>
            </w:r>
            <w:r>
              <w:rPr>
                <w:rFonts w:eastAsiaTheme="minorEastAsia"/>
                <w:noProof/>
                <w:lang w:val="en-US" w:eastAsia="zh-CN"/>
              </w:rPr>
              <w:tab/>
            </w:r>
            <w:r w:rsidRPr="00BF064E">
              <w:rPr>
                <w:rStyle w:val="Hyperlink"/>
                <w:noProof/>
              </w:rPr>
              <w:t>Plenary Session:  Reflections of participants</w:t>
            </w:r>
            <w:r>
              <w:rPr>
                <w:noProof/>
                <w:webHidden/>
              </w:rPr>
              <w:tab/>
            </w:r>
            <w:r>
              <w:rPr>
                <w:noProof/>
                <w:webHidden/>
              </w:rPr>
              <w:fldChar w:fldCharType="begin"/>
            </w:r>
            <w:r>
              <w:rPr>
                <w:noProof/>
                <w:webHidden/>
              </w:rPr>
              <w:instrText xml:space="preserve"> PAGEREF _Toc14200131 \h </w:instrText>
            </w:r>
            <w:r>
              <w:rPr>
                <w:noProof/>
                <w:webHidden/>
              </w:rPr>
            </w:r>
            <w:r>
              <w:rPr>
                <w:noProof/>
                <w:webHidden/>
              </w:rPr>
              <w:fldChar w:fldCharType="separate"/>
            </w:r>
            <w:r>
              <w:rPr>
                <w:noProof/>
                <w:webHidden/>
              </w:rPr>
              <w:t>3</w:t>
            </w:r>
            <w:r>
              <w:rPr>
                <w:noProof/>
                <w:webHidden/>
              </w:rPr>
              <w:fldChar w:fldCharType="end"/>
            </w:r>
          </w:hyperlink>
        </w:p>
        <w:p w14:paraId="6EF41012" w14:textId="77777777" w:rsidR="008E4218" w:rsidRDefault="008E4218">
          <w:pPr>
            <w:pStyle w:val="TOC1"/>
            <w:rPr>
              <w:rFonts w:eastAsiaTheme="minorEastAsia"/>
              <w:b w:val="0"/>
              <w:lang w:val="en-US" w:eastAsia="zh-CN"/>
            </w:rPr>
          </w:pPr>
          <w:hyperlink w:anchor="_Toc14200132" w:history="1">
            <w:r w:rsidRPr="00BF064E">
              <w:rPr>
                <w:rStyle w:val="Hyperlink"/>
              </w:rPr>
              <w:t>3.</w:t>
            </w:r>
            <w:r>
              <w:rPr>
                <w:rFonts w:eastAsiaTheme="minorEastAsia"/>
                <w:b w:val="0"/>
                <w:lang w:val="en-US" w:eastAsia="zh-CN"/>
              </w:rPr>
              <w:tab/>
            </w:r>
            <w:r w:rsidRPr="00BF064E">
              <w:rPr>
                <w:rStyle w:val="Hyperlink"/>
              </w:rPr>
              <w:t xml:space="preserve">Chapter 1- </w:t>
            </w:r>
            <w:r w:rsidRPr="00BF064E">
              <w:rPr>
                <w:rStyle w:val="Hyperlink"/>
                <w:lang w:val="en-US"/>
              </w:rPr>
              <w:t>What do we know about forest dependent communities, their vulnerabilities, poverty and access to social protection?</w:t>
            </w:r>
            <w:r>
              <w:rPr>
                <w:webHidden/>
              </w:rPr>
              <w:tab/>
            </w:r>
            <w:r>
              <w:rPr>
                <w:webHidden/>
              </w:rPr>
              <w:fldChar w:fldCharType="begin"/>
            </w:r>
            <w:r>
              <w:rPr>
                <w:webHidden/>
              </w:rPr>
              <w:instrText xml:space="preserve"> PAGEREF _Toc14200132 \h </w:instrText>
            </w:r>
            <w:r>
              <w:rPr>
                <w:webHidden/>
              </w:rPr>
            </w:r>
            <w:r>
              <w:rPr>
                <w:webHidden/>
              </w:rPr>
              <w:fldChar w:fldCharType="separate"/>
            </w:r>
            <w:r>
              <w:rPr>
                <w:webHidden/>
              </w:rPr>
              <w:t>6</w:t>
            </w:r>
            <w:r>
              <w:rPr>
                <w:webHidden/>
              </w:rPr>
              <w:fldChar w:fldCharType="end"/>
            </w:r>
          </w:hyperlink>
        </w:p>
        <w:p w14:paraId="24196512" w14:textId="77777777" w:rsidR="008E4218" w:rsidRDefault="008E4218">
          <w:pPr>
            <w:pStyle w:val="TOC2"/>
            <w:tabs>
              <w:tab w:val="left" w:pos="880"/>
              <w:tab w:val="right" w:leader="dot" w:pos="9016"/>
            </w:tabs>
            <w:rPr>
              <w:rFonts w:eastAsiaTheme="minorEastAsia"/>
              <w:noProof/>
              <w:lang w:val="en-US" w:eastAsia="zh-CN"/>
            </w:rPr>
          </w:pPr>
          <w:hyperlink w:anchor="_Toc14200133" w:history="1">
            <w:r w:rsidRPr="00BF064E">
              <w:rPr>
                <w:rStyle w:val="Hyperlink"/>
                <w:noProof/>
              </w:rPr>
              <w:t>3.1</w:t>
            </w:r>
            <w:r>
              <w:rPr>
                <w:rFonts w:eastAsiaTheme="minorEastAsia"/>
                <w:noProof/>
                <w:lang w:val="en-US" w:eastAsia="zh-CN"/>
              </w:rPr>
              <w:tab/>
            </w:r>
            <w:r w:rsidRPr="00BF064E">
              <w:rPr>
                <w:rStyle w:val="Hyperlink"/>
                <w:noProof/>
              </w:rPr>
              <w:t>Outputs of group discussions on Chapter 1</w:t>
            </w:r>
            <w:r>
              <w:rPr>
                <w:noProof/>
                <w:webHidden/>
              </w:rPr>
              <w:tab/>
            </w:r>
            <w:r>
              <w:rPr>
                <w:noProof/>
                <w:webHidden/>
              </w:rPr>
              <w:fldChar w:fldCharType="begin"/>
            </w:r>
            <w:r>
              <w:rPr>
                <w:noProof/>
                <w:webHidden/>
              </w:rPr>
              <w:instrText xml:space="preserve"> PAGEREF _Toc14200133 \h </w:instrText>
            </w:r>
            <w:r>
              <w:rPr>
                <w:noProof/>
                <w:webHidden/>
              </w:rPr>
            </w:r>
            <w:r>
              <w:rPr>
                <w:noProof/>
                <w:webHidden/>
              </w:rPr>
              <w:fldChar w:fldCharType="separate"/>
            </w:r>
            <w:r>
              <w:rPr>
                <w:noProof/>
                <w:webHidden/>
              </w:rPr>
              <w:t>6</w:t>
            </w:r>
            <w:r>
              <w:rPr>
                <w:noProof/>
                <w:webHidden/>
              </w:rPr>
              <w:fldChar w:fldCharType="end"/>
            </w:r>
          </w:hyperlink>
        </w:p>
        <w:p w14:paraId="7D4737FB" w14:textId="77777777" w:rsidR="008E4218" w:rsidRDefault="008E4218">
          <w:pPr>
            <w:pStyle w:val="TOC1"/>
            <w:rPr>
              <w:rFonts w:eastAsiaTheme="minorEastAsia"/>
              <w:b w:val="0"/>
              <w:lang w:val="en-US" w:eastAsia="zh-CN"/>
            </w:rPr>
          </w:pPr>
          <w:hyperlink w:anchor="_Toc14200134" w:history="1">
            <w:r w:rsidRPr="00BF064E">
              <w:rPr>
                <w:rStyle w:val="Hyperlink"/>
              </w:rPr>
              <w:t>4.</w:t>
            </w:r>
            <w:r>
              <w:rPr>
                <w:rFonts w:eastAsiaTheme="minorEastAsia"/>
                <w:b w:val="0"/>
                <w:lang w:val="en-US" w:eastAsia="zh-CN"/>
              </w:rPr>
              <w:tab/>
            </w:r>
            <w:r w:rsidRPr="00BF064E">
              <w:rPr>
                <w:rStyle w:val="Hyperlink"/>
              </w:rPr>
              <w:t xml:space="preserve">Chapter 2- </w:t>
            </w:r>
            <w:r w:rsidRPr="00BF064E">
              <w:rPr>
                <w:rStyle w:val="Hyperlink"/>
                <w:lang w:val="en-US"/>
              </w:rPr>
              <w:t>Expanding social protection coverage for Forest Dependent Communities</w:t>
            </w:r>
            <w:r>
              <w:rPr>
                <w:webHidden/>
              </w:rPr>
              <w:tab/>
            </w:r>
            <w:r>
              <w:rPr>
                <w:webHidden/>
              </w:rPr>
              <w:fldChar w:fldCharType="begin"/>
            </w:r>
            <w:r>
              <w:rPr>
                <w:webHidden/>
              </w:rPr>
              <w:instrText xml:space="preserve"> PAGEREF _Toc14200134 \h </w:instrText>
            </w:r>
            <w:r>
              <w:rPr>
                <w:webHidden/>
              </w:rPr>
            </w:r>
            <w:r>
              <w:rPr>
                <w:webHidden/>
              </w:rPr>
              <w:fldChar w:fldCharType="separate"/>
            </w:r>
            <w:r>
              <w:rPr>
                <w:webHidden/>
              </w:rPr>
              <w:t>8</w:t>
            </w:r>
            <w:r>
              <w:rPr>
                <w:webHidden/>
              </w:rPr>
              <w:fldChar w:fldCharType="end"/>
            </w:r>
          </w:hyperlink>
        </w:p>
        <w:p w14:paraId="303B8D39" w14:textId="77777777" w:rsidR="008E4218" w:rsidRDefault="008E4218">
          <w:pPr>
            <w:pStyle w:val="TOC2"/>
            <w:tabs>
              <w:tab w:val="left" w:pos="880"/>
              <w:tab w:val="right" w:leader="dot" w:pos="9016"/>
            </w:tabs>
            <w:rPr>
              <w:rFonts w:eastAsiaTheme="minorEastAsia"/>
              <w:noProof/>
              <w:lang w:val="en-US" w:eastAsia="zh-CN"/>
            </w:rPr>
          </w:pPr>
          <w:hyperlink w:anchor="_Toc14200135" w:history="1">
            <w:r w:rsidRPr="00BF064E">
              <w:rPr>
                <w:rStyle w:val="Hyperlink"/>
                <w:noProof/>
              </w:rPr>
              <w:t>4.1</w:t>
            </w:r>
            <w:r>
              <w:rPr>
                <w:rFonts w:eastAsiaTheme="minorEastAsia"/>
                <w:noProof/>
                <w:lang w:val="en-US" w:eastAsia="zh-CN"/>
              </w:rPr>
              <w:tab/>
            </w:r>
            <w:r w:rsidRPr="00BF064E">
              <w:rPr>
                <w:rStyle w:val="Hyperlink"/>
                <w:noProof/>
              </w:rPr>
              <w:t>Plenary Session: Chapter 2</w:t>
            </w:r>
            <w:r>
              <w:rPr>
                <w:noProof/>
                <w:webHidden/>
              </w:rPr>
              <w:tab/>
            </w:r>
            <w:r>
              <w:rPr>
                <w:noProof/>
                <w:webHidden/>
              </w:rPr>
              <w:fldChar w:fldCharType="begin"/>
            </w:r>
            <w:r>
              <w:rPr>
                <w:noProof/>
                <w:webHidden/>
              </w:rPr>
              <w:instrText xml:space="preserve"> PAGEREF _Toc14200135 \h </w:instrText>
            </w:r>
            <w:r>
              <w:rPr>
                <w:noProof/>
                <w:webHidden/>
              </w:rPr>
            </w:r>
            <w:r>
              <w:rPr>
                <w:noProof/>
                <w:webHidden/>
              </w:rPr>
              <w:fldChar w:fldCharType="separate"/>
            </w:r>
            <w:r>
              <w:rPr>
                <w:noProof/>
                <w:webHidden/>
              </w:rPr>
              <w:t>8</w:t>
            </w:r>
            <w:r>
              <w:rPr>
                <w:noProof/>
                <w:webHidden/>
              </w:rPr>
              <w:fldChar w:fldCharType="end"/>
            </w:r>
          </w:hyperlink>
        </w:p>
        <w:p w14:paraId="77A5930E" w14:textId="77777777" w:rsidR="008E4218" w:rsidRDefault="008E4218">
          <w:pPr>
            <w:pStyle w:val="TOC2"/>
            <w:tabs>
              <w:tab w:val="left" w:pos="880"/>
              <w:tab w:val="right" w:leader="dot" w:pos="9016"/>
            </w:tabs>
            <w:rPr>
              <w:rFonts w:eastAsiaTheme="minorEastAsia"/>
              <w:noProof/>
              <w:lang w:val="en-US" w:eastAsia="zh-CN"/>
            </w:rPr>
          </w:pPr>
          <w:hyperlink w:anchor="_Toc14200136" w:history="1">
            <w:r w:rsidRPr="00BF064E">
              <w:rPr>
                <w:rStyle w:val="Hyperlink"/>
                <w:noProof/>
              </w:rPr>
              <w:t>4.2</w:t>
            </w:r>
            <w:r>
              <w:rPr>
                <w:rFonts w:eastAsiaTheme="minorEastAsia"/>
                <w:noProof/>
                <w:lang w:val="en-US" w:eastAsia="zh-CN"/>
              </w:rPr>
              <w:tab/>
            </w:r>
            <w:r w:rsidRPr="00BF064E">
              <w:rPr>
                <w:rStyle w:val="Hyperlink"/>
                <w:noProof/>
              </w:rPr>
              <w:t>Outputs of group discussions on Chapter 2</w:t>
            </w:r>
            <w:r>
              <w:rPr>
                <w:noProof/>
                <w:webHidden/>
              </w:rPr>
              <w:tab/>
            </w:r>
            <w:r>
              <w:rPr>
                <w:noProof/>
                <w:webHidden/>
              </w:rPr>
              <w:fldChar w:fldCharType="begin"/>
            </w:r>
            <w:r>
              <w:rPr>
                <w:noProof/>
                <w:webHidden/>
              </w:rPr>
              <w:instrText xml:space="preserve"> PAGEREF _Toc14200136 \h </w:instrText>
            </w:r>
            <w:r>
              <w:rPr>
                <w:noProof/>
                <w:webHidden/>
              </w:rPr>
            </w:r>
            <w:r>
              <w:rPr>
                <w:noProof/>
                <w:webHidden/>
              </w:rPr>
              <w:fldChar w:fldCharType="separate"/>
            </w:r>
            <w:r>
              <w:rPr>
                <w:noProof/>
                <w:webHidden/>
              </w:rPr>
              <w:t>9</w:t>
            </w:r>
            <w:r>
              <w:rPr>
                <w:noProof/>
                <w:webHidden/>
              </w:rPr>
              <w:fldChar w:fldCharType="end"/>
            </w:r>
          </w:hyperlink>
        </w:p>
        <w:p w14:paraId="260767A4" w14:textId="77777777" w:rsidR="008E4218" w:rsidRDefault="008E4218">
          <w:pPr>
            <w:pStyle w:val="TOC1"/>
            <w:rPr>
              <w:rFonts w:eastAsiaTheme="minorEastAsia"/>
              <w:b w:val="0"/>
              <w:lang w:val="en-US" w:eastAsia="zh-CN"/>
            </w:rPr>
          </w:pPr>
          <w:hyperlink w:anchor="_Toc14200137" w:history="1">
            <w:r w:rsidRPr="00BF064E">
              <w:rPr>
                <w:rStyle w:val="Hyperlink"/>
                <w:lang w:val="en-US"/>
              </w:rPr>
              <w:t>5.</w:t>
            </w:r>
            <w:r>
              <w:rPr>
                <w:rFonts w:eastAsiaTheme="minorEastAsia"/>
                <w:b w:val="0"/>
                <w:lang w:val="en-US" w:eastAsia="zh-CN"/>
              </w:rPr>
              <w:tab/>
            </w:r>
            <w:r w:rsidRPr="00BF064E">
              <w:rPr>
                <w:rStyle w:val="Hyperlink"/>
              </w:rPr>
              <w:t xml:space="preserve">Chapter 3- </w:t>
            </w:r>
            <w:r w:rsidRPr="00BF064E">
              <w:rPr>
                <w:rStyle w:val="Hyperlink"/>
                <w:lang w:val="en-US"/>
              </w:rPr>
              <w:t>Why do we need coherence between forestry and social protection?</w:t>
            </w:r>
            <w:r>
              <w:rPr>
                <w:webHidden/>
              </w:rPr>
              <w:tab/>
            </w:r>
            <w:r>
              <w:rPr>
                <w:webHidden/>
              </w:rPr>
              <w:fldChar w:fldCharType="begin"/>
            </w:r>
            <w:r>
              <w:rPr>
                <w:webHidden/>
              </w:rPr>
              <w:instrText xml:space="preserve"> PAGEREF _Toc14200137 \h </w:instrText>
            </w:r>
            <w:r>
              <w:rPr>
                <w:webHidden/>
              </w:rPr>
            </w:r>
            <w:r>
              <w:rPr>
                <w:webHidden/>
              </w:rPr>
              <w:fldChar w:fldCharType="separate"/>
            </w:r>
            <w:r>
              <w:rPr>
                <w:webHidden/>
              </w:rPr>
              <w:t>10</w:t>
            </w:r>
            <w:r>
              <w:rPr>
                <w:webHidden/>
              </w:rPr>
              <w:fldChar w:fldCharType="end"/>
            </w:r>
          </w:hyperlink>
        </w:p>
        <w:p w14:paraId="051FB342" w14:textId="77777777" w:rsidR="008E4218" w:rsidRDefault="008E4218">
          <w:pPr>
            <w:pStyle w:val="TOC2"/>
            <w:tabs>
              <w:tab w:val="left" w:pos="880"/>
              <w:tab w:val="right" w:leader="dot" w:pos="9016"/>
            </w:tabs>
            <w:rPr>
              <w:rFonts w:eastAsiaTheme="minorEastAsia"/>
              <w:noProof/>
              <w:lang w:val="en-US" w:eastAsia="zh-CN"/>
            </w:rPr>
          </w:pPr>
          <w:hyperlink w:anchor="_Toc14200138" w:history="1">
            <w:r w:rsidRPr="00BF064E">
              <w:rPr>
                <w:rStyle w:val="Hyperlink"/>
                <w:noProof/>
              </w:rPr>
              <w:t>5.1</w:t>
            </w:r>
            <w:r>
              <w:rPr>
                <w:rFonts w:eastAsiaTheme="minorEastAsia"/>
                <w:noProof/>
                <w:lang w:val="en-US" w:eastAsia="zh-CN"/>
              </w:rPr>
              <w:tab/>
            </w:r>
            <w:r w:rsidRPr="00BF064E">
              <w:rPr>
                <w:rStyle w:val="Hyperlink"/>
                <w:noProof/>
              </w:rPr>
              <w:t>Plenary Session: Chapter 3</w:t>
            </w:r>
            <w:r>
              <w:rPr>
                <w:noProof/>
                <w:webHidden/>
              </w:rPr>
              <w:tab/>
            </w:r>
            <w:r>
              <w:rPr>
                <w:noProof/>
                <w:webHidden/>
              </w:rPr>
              <w:fldChar w:fldCharType="begin"/>
            </w:r>
            <w:r>
              <w:rPr>
                <w:noProof/>
                <w:webHidden/>
              </w:rPr>
              <w:instrText xml:space="preserve"> PAGEREF _Toc14200138 \h </w:instrText>
            </w:r>
            <w:r>
              <w:rPr>
                <w:noProof/>
                <w:webHidden/>
              </w:rPr>
            </w:r>
            <w:r>
              <w:rPr>
                <w:noProof/>
                <w:webHidden/>
              </w:rPr>
              <w:fldChar w:fldCharType="separate"/>
            </w:r>
            <w:r>
              <w:rPr>
                <w:noProof/>
                <w:webHidden/>
              </w:rPr>
              <w:t>11</w:t>
            </w:r>
            <w:r>
              <w:rPr>
                <w:noProof/>
                <w:webHidden/>
              </w:rPr>
              <w:fldChar w:fldCharType="end"/>
            </w:r>
          </w:hyperlink>
        </w:p>
        <w:p w14:paraId="2C2C92B1" w14:textId="77777777" w:rsidR="008E4218" w:rsidRDefault="008E4218">
          <w:pPr>
            <w:pStyle w:val="TOC1"/>
            <w:rPr>
              <w:rFonts w:eastAsiaTheme="minorEastAsia"/>
              <w:b w:val="0"/>
              <w:lang w:val="en-US" w:eastAsia="zh-CN"/>
            </w:rPr>
          </w:pPr>
          <w:hyperlink w:anchor="_Toc14200139" w:history="1">
            <w:r w:rsidRPr="00BF064E">
              <w:rPr>
                <w:rStyle w:val="Hyperlink"/>
              </w:rPr>
              <w:t>6.</w:t>
            </w:r>
            <w:r>
              <w:rPr>
                <w:rFonts w:eastAsiaTheme="minorEastAsia"/>
                <w:b w:val="0"/>
                <w:lang w:val="en-US" w:eastAsia="zh-CN"/>
              </w:rPr>
              <w:tab/>
            </w:r>
            <w:r w:rsidRPr="00BF064E">
              <w:rPr>
                <w:rStyle w:val="Hyperlink"/>
              </w:rPr>
              <w:t>Chapter 4- Avenues for building coherence between forestry and social protection</w:t>
            </w:r>
            <w:r>
              <w:rPr>
                <w:webHidden/>
              </w:rPr>
              <w:tab/>
            </w:r>
            <w:r>
              <w:rPr>
                <w:webHidden/>
              </w:rPr>
              <w:fldChar w:fldCharType="begin"/>
            </w:r>
            <w:r>
              <w:rPr>
                <w:webHidden/>
              </w:rPr>
              <w:instrText xml:space="preserve"> PAGEREF _Toc14200139 \h </w:instrText>
            </w:r>
            <w:r>
              <w:rPr>
                <w:webHidden/>
              </w:rPr>
            </w:r>
            <w:r>
              <w:rPr>
                <w:webHidden/>
              </w:rPr>
              <w:fldChar w:fldCharType="separate"/>
            </w:r>
            <w:r>
              <w:rPr>
                <w:webHidden/>
              </w:rPr>
              <w:t>12</w:t>
            </w:r>
            <w:r>
              <w:rPr>
                <w:webHidden/>
              </w:rPr>
              <w:fldChar w:fldCharType="end"/>
            </w:r>
          </w:hyperlink>
        </w:p>
        <w:p w14:paraId="45044E1E" w14:textId="77777777" w:rsidR="008E4218" w:rsidRDefault="008E4218">
          <w:pPr>
            <w:pStyle w:val="TOC2"/>
            <w:tabs>
              <w:tab w:val="left" w:pos="880"/>
              <w:tab w:val="right" w:leader="dot" w:pos="9016"/>
            </w:tabs>
            <w:rPr>
              <w:rFonts w:eastAsiaTheme="minorEastAsia"/>
              <w:noProof/>
              <w:lang w:val="en-US" w:eastAsia="zh-CN"/>
            </w:rPr>
          </w:pPr>
          <w:hyperlink w:anchor="_Toc14200140" w:history="1">
            <w:r w:rsidRPr="00BF064E">
              <w:rPr>
                <w:rStyle w:val="Hyperlink"/>
                <w:noProof/>
              </w:rPr>
              <w:t>6.1</w:t>
            </w:r>
            <w:r>
              <w:rPr>
                <w:rFonts w:eastAsiaTheme="minorEastAsia"/>
                <w:noProof/>
                <w:lang w:val="en-US" w:eastAsia="zh-CN"/>
              </w:rPr>
              <w:tab/>
            </w:r>
            <w:r w:rsidRPr="00BF064E">
              <w:rPr>
                <w:rStyle w:val="Hyperlink"/>
                <w:noProof/>
              </w:rPr>
              <w:t>Plenary Session: Chapter 4</w:t>
            </w:r>
            <w:r>
              <w:rPr>
                <w:noProof/>
                <w:webHidden/>
              </w:rPr>
              <w:tab/>
            </w:r>
            <w:r>
              <w:rPr>
                <w:noProof/>
                <w:webHidden/>
              </w:rPr>
              <w:fldChar w:fldCharType="begin"/>
            </w:r>
            <w:r>
              <w:rPr>
                <w:noProof/>
                <w:webHidden/>
              </w:rPr>
              <w:instrText xml:space="preserve"> PAGEREF _Toc14200140 \h </w:instrText>
            </w:r>
            <w:r>
              <w:rPr>
                <w:noProof/>
                <w:webHidden/>
              </w:rPr>
            </w:r>
            <w:r>
              <w:rPr>
                <w:noProof/>
                <w:webHidden/>
              </w:rPr>
              <w:fldChar w:fldCharType="separate"/>
            </w:r>
            <w:r>
              <w:rPr>
                <w:noProof/>
                <w:webHidden/>
              </w:rPr>
              <w:t>12</w:t>
            </w:r>
            <w:r>
              <w:rPr>
                <w:noProof/>
                <w:webHidden/>
              </w:rPr>
              <w:fldChar w:fldCharType="end"/>
            </w:r>
          </w:hyperlink>
        </w:p>
        <w:p w14:paraId="5135A91E" w14:textId="77777777" w:rsidR="008E4218" w:rsidRDefault="008E4218">
          <w:pPr>
            <w:pStyle w:val="TOC2"/>
            <w:tabs>
              <w:tab w:val="left" w:pos="880"/>
              <w:tab w:val="right" w:leader="dot" w:pos="9016"/>
            </w:tabs>
            <w:rPr>
              <w:rFonts w:eastAsiaTheme="minorEastAsia"/>
              <w:noProof/>
              <w:lang w:val="en-US" w:eastAsia="zh-CN"/>
            </w:rPr>
          </w:pPr>
          <w:hyperlink w:anchor="_Toc14200141" w:history="1">
            <w:r w:rsidRPr="00BF064E">
              <w:rPr>
                <w:rStyle w:val="Hyperlink"/>
                <w:noProof/>
              </w:rPr>
              <w:t>6.2</w:t>
            </w:r>
            <w:r>
              <w:rPr>
                <w:rFonts w:eastAsiaTheme="minorEastAsia"/>
                <w:noProof/>
                <w:lang w:val="en-US" w:eastAsia="zh-CN"/>
              </w:rPr>
              <w:tab/>
            </w:r>
            <w:r w:rsidRPr="00BF064E">
              <w:rPr>
                <w:rStyle w:val="Hyperlink"/>
                <w:noProof/>
              </w:rPr>
              <w:t>Break-Away Session: Chapter 4</w:t>
            </w:r>
            <w:r>
              <w:rPr>
                <w:noProof/>
                <w:webHidden/>
              </w:rPr>
              <w:tab/>
            </w:r>
            <w:r>
              <w:rPr>
                <w:noProof/>
                <w:webHidden/>
              </w:rPr>
              <w:fldChar w:fldCharType="begin"/>
            </w:r>
            <w:r>
              <w:rPr>
                <w:noProof/>
                <w:webHidden/>
              </w:rPr>
              <w:instrText xml:space="preserve"> PAGEREF _Toc14200141 \h </w:instrText>
            </w:r>
            <w:r>
              <w:rPr>
                <w:noProof/>
                <w:webHidden/>
              </w:rPr>
            </w:r>
            <w:r>
              <w:rPr>
                <w:noProof/>
                <w:webHidden/>
              </w:rPr>
              <w:fldChar w:fldCharType="separate"/>
            </w:r>
            <w:r>
              <w:rPr>
                <w:noProof/>
                <w:webHidden/>
              </w:rPr>
              <w:t>13</w:t>
            </w:r>
            <w:r>
              <w:rPr>
                <w:noProof/>
                <w:webHidden/>
              </w:rPr>
              <w:fldChar w:fldCharType="end"/>
            </w:r>
          </w:hyperlink>
        </w:p>
        <w:p w14:paraId="12A5C409" w14:textId="77777777" w:rsidR="008E4218" w:rsidRDefault="008E4218">
          <w:pPr>
            <w:pStyle w:val="TOC2"/>
            <w:tabs>
              <w:tab w:val="left" w:pos="880"/>
              <w:tab w:val="right" w:leader="dot" w:pos="9016"/>
            </w:tabs>
            <w:rPr>
              <w:rFonts w:eastAsiaTheme="minorEastAsia"/>
              <w:noProof/>
              <w:lang w:val="en-US" w:eastAsia="zh-CN"/>
            </w:rPr>
          </w:pPr>
          <w:hyperlink w:anchor="_Toc14200142" w:history="1">
            <w:r w:rsidRPr="00BF064E">
              <w:rPr>
                <w:rStyle w:val="Hyperlink"/>
                <w:noProof/>
              </w:rPr>
              <w:t>6.3</w:t>
            </w:r>
            <w:r>
              <w:rPr>
                <w:rFonts w:eastAsiaTheme="minorEastAsia"/>
                <w:noProof/>
                <w:lang w:val="en-US" w:eastAsia="zh-CN"/>
              </w:rPr>
              <w:tab/>
            </w:r>
            <w:r w:rsidRPr="00BF064E">
              <w:rPr>
                <w:rStyle w:val="Hyperlink"/>
                <w:noProof/>
              </w:rPr>
              <w:t>Final plenary session for the draft framework sessions</w:t>
            </w:r>
            <w:r>
              <w:rPr>
                <w:noProof/>
                <w:webHidden/>
              </w:rPr>
              <w:tab/>
            </w:r>
            <w:r>
              <w:rPr>
                <w:noProof/>
                <w:webHidden/>
              </w:rPr>
              <w:fldChar w:fldCharType="begin"/>
            </w:r>
            <w:r>
              <w:rPr>
                <w:noProof/>
                <w:webHidden/>
              </w:rPr>
              <w:instrText xml:space="preserve"> PAGEREF _Toc14200142 \h </w:instrText>
            </w:r>
            <w:r>
              <w:rPr>
                <w:noProof/>
                <w:webHidden/>
              </w:rPr>
            </w:r>
            <w:r>
              <w:rPr>
                <w:noProof/>
                <w:webHidden/>
              </w:rPr>
              <w:fldChar w:fldCharType="separate"/>
            </w:r>
            <w:r>
              <w:rPr>
                <w:noProof/>
                <w:webHidden/>
              </w:rPr>
              <w:t>14</w:t>
            </w:r>
            <w:r>
              <w:rPr>
                <w:noProof/>
                <w:webHidden/>
              </w:rPr>
              <w:fldChar w:fldCharType="end"/>
            </w:r>
          </w:hyperlink>
        </w:p>
        <w:p w14:paraId="7C5E4277" w14:textId="77777777" w:rsidR="008E4218" w:rsidRDefault="008E4218">
          <w:pPr>
            <w:pStyle w:val="TOC1"/>
            <w:rPr>
              <w:rFonts w:eastAsiaTheme="minorEastAsia"/>
              <w:b w:val="0"/>
              <w:lang w:val="en-US" w:eastAsia="zh-CN"/>
            </w:rPr>
          </w:pPr>
          <w:hyperlink w:anchor="_Toc14200143" w:history="1">
            <w:r w:rsidRPr="00BF064E">
              <w:rPr>
                <w:rStyle w:val="Hyperlink"/>
              </w:rPr>
              <w:t>7.</w:t>
            </w:r>
            <w:r>
              <w:rPr>
                <w:rFonts w:eastAsiaTheme="minorEastAsia"/>
                <w:b w:val="0"/>
                <w:lang w:val="en-US" w:eastAsia="zh-CN"/>
              </w:rPr>
              <w:tab/>
            </w:r>
            <w:r w:rsidRPr="00BF064E">
              <w:rPr>
                <w:rStyle w:val="Hyperlink"/>
              </w:rPr>
              <w:t>Final Session (Focus on promoting social protection for inclusive forest value chains)</w:t>
            </w:r>
            <w:r>
              <w:rPr>
                <w:webHidden/>
              </w:rPr>
              <w:tab/>
            </w:r>
            <w:r>
              <w:rPr>
                <w:webHidden/>
              </w:rPr>
              <w:fldChar w:fldCharType="begin"/>
            </w:r>
            <w:r>
              <w:rPr>
                <w:webHidden/>
              </w:rPr>
              <w:instrText xml:space="preserve"> PAGEREF _Toc14200143 \h </w:instrText>
            </w:r>
            <w:r>
              <w:rPr>
                <w:webHidden/>
              </w:rPr>
            </w:r>
            <w:r>
              <w:rPr>
                <w:webHidden/>
              </w:rPr>
              <w:fldChar w:fldCharType="separate"/>
            </w:r>
            <w:r>
              <w:rPr>
                <w:webHidden/>
              </w:rPr>
              <w:t>15</w:t>
            </w:r>
            <w:r>
              <w:rPr>
                <w:webHidden/>
              </w:rPr>
              <w:fldChar w:fldCharType="end"/>
            </w:r>
          </w:hyperlink>
        </w:p>
        <w:p w14:paraId="4728CE15" w14:textId="77777777" w:rsidR="008E4218" w:rsidRDefault="008E4218">
          <w:pPr>
            <w:pStyle w:val="TOC2"/>
            <w:tabs>
              <w:tab w:val="left" w:pos="880"/>
              <w:tab w:val="right" w:leader="dot" w:pos="9016"/>
            </w:tabs>
            <w:rPr>
              <w:rFonts w:eastAsiaTheme="minorEastAsia"/>
              <w:noProof/>
              <w:lang w:val="en-US" w:eastAsia="zh-CN"/>
            </w:rPr>
          </w:pPr>
          <w:hyperlink w:anchor="_Toc14200144" w:history="1">
            <w:r w:rsidRPr="00BF064E">
              <w:rPr>
                <w:rStyle w:val="Hyperlink"/>
                <w:noProof/>
              </w:rPr>
              <w:t>7.1</w:t>
            </w:r>
            <w:r>
              <w:rPr>
                <w:rFonts w:eastAsiaTheme="minorEastAsia"/>
                <w:noProof/>
                <w:lang w:val="en-US" w:eastAsia="zh-CN"/>
              </w:rPr>
              <w:tab/>
            </w:r>
            <w:r w:rsidRPr="00BF064E">
              <w:rPr>
                <w:rStyle w:val="Hyperlink"/>
                <w:noProof/>
              </w:rPr>
              <w:t>Promoting social protection for inclusive forest value chains</w:t>
            </w:r>
            <w:r>
              <w:rPr>
                <w:noProof/>
                <w:webHidden/>
              </w:rPr>
              <w:tab/>
            </w:r>
            <w:r>
              <w:rPr>
                <w:noProof/>
                <w:webHidden/>
              </w:rPr>
              <w:fldChar w:fldCharType="begin"/>
            </w:r>
            <w:r>
              <w:rPr>
                <w:noProof/>
                <w:webHidden/>
              </w:rPr>
              <w:instrText xml:space="preserve"> PAGEREF _Toc14200144 \h </w:instrText>
            </w:r>
            <w:r>
              <w:rPr>
                <w:noProof/>
                <w:webHidden/>
              </w:rPr>
            </w:r>
            <w:r>
              <w:rPr>
                <w:noProof/>
                <w:webHidden/>
              </w:rPr>
              <w:fldChar w:fldCharType="separate"/>
            </w:r>
            <w:r>
              <w:rPr>
                <w:noProof/>
                <w:webHidden/>
              </w:rPr>
              <w:t>15</w:t>
            </w:r>
            <w:r>
              <w:rPr>
                <w:noProof/>
                <w:webHidden/>
              </w:rPr>
              <w:fldChar w:fldCharType="end"/>
            </w:r>
          </w:hyperlink>
        </w:p>
        <w:p w14:paraId="0376E967" w14:textId="77777777" w:rsidR="008E4218" w:rsidRDefault="008E4218">
          <w:pPr>
            <w:pStyle w:val="TOC2"/>
            <w:tabs>
              <w:tab w:val="left" w:pos="880"/>
              <w:tab w:val="right" w:leader="dot" w:pos="9016"/>
            </w:tabs>
            <w:rPr>
              <w:rFonts w:eastAsiaTheme="minorEastAsia"/>
              <w:noProof/>
              <w:lang w:val="en-US" w:eastAsia="zh-CN"/>
            </w:rPr>
          </w:pPr>
          <w:hyperlink w:anchor="_Toc14200145" w:history="1">
            <w:r w:rsidRPr="00BF064E">
              <w:rPr>
                <w:rStyle w:val="Hyperlink"/>
                <w:noProof/>
              </w:rPr>
              <w:t>7.2</w:t>
            </w:r>
            <w:r>
              <w:rPr>
                <w:rFonts w:eastAsiaTheme="minorEastAsia"/>
                <w:noProof/>
                <w:lang w:val="en-US" w:eastAsia="zh-CN"/>
              </w:rPr>
              <w:tab/>
            </w:r>
            <w:r w:rsidRPr="00BF064E">
              <w:rPr>
                <w:rStyle w:val="Hyperlink"/>
                <w:noProof/>
              </w:rPr>
              <w:t>Closing remarks</w:t>
            </w:r>
            <w:r>
              <w:rPr>
                <w:noProof/>
                <w:webHidden/>
              </w:rPr>
              <w:tab/>
            </w:r>
            <w:r>
              <w:rPr>
                <w:noProof/>
                <w:webHidden/>
              </w:rPr>
              <w:fldChar w:fldCharType="begin"/>
            </w:r>
            <w:r>
              <w:rPr>
                <w:noProof/>
                <w:webHidden/>
              </w:rPr>
              <w:instrText xml:space="preserve"> PAGEREF _Toc14200145 \h </w:instrText>
            </w:r>
            <w:r>
              <w:rPr>
                <w:noProof/>
                <w:webHidden/>
              </w:rPr>
            </w:r>
            <w:r>
              <w:rPr>
                <w:noProof/>
                <w:webHidden/>
              </w:rPr>
              <w:fldChar w:fldCharType="separate"/>
            </w:r>
            <w:r>
              <w:rPr>
                <w:noProof/>
                <w:webHidden/>
              </w:rPr>
              <w:t>16</w:t>
            </w:r>
            <w:r>
              <w:rPr>
                <w:noProof/>
                <w:webHidden/>
              </w:rPr>
              <w:fldChar w:fldCharType="end"/>
            </w:r>
          </w:hyperlink>
        </w:p>
        <w:p w14:paraId="03E4CBDE" w14:textId="77777777" w:rsidR="008E4218" w:rsidRDefault="008E4218">
          <w:pPr>
            <w:pStyle w:val="TOC1"/>
            <w:rPr>
              <w:rFonts w:eastAsiaTheme="minorEastAsia"/>
              <w:b w:val="0"/>
              <w:lang w:val="en-US" w:eastAsia="zh-CN"/>
            </w:rPr>
          </w:pPr>
          <w:hyperlink w:anchor="_Toc14200146" w:history="1">
            <w:r w:rsidRPr="00BF064E">
              <w:rPr>
                <w:rStyle w:val="Hyperlink"/>
              </w:rPr>
              <w:t>Annex 1: Agenda</w:t>
            </w:r>
            <w:r>
              <w:rPr>
                <w:webHidden/>
              </w:rPr>
              <w:tab/>
            </w:r>
            <w:r>
              <w:rPr>
                <w:webHidden/>
              </w:rPr>
              <w:fldChar w:fldCharType="begin"/>
            </w:r>
            <w:r>
              <w:rPr>
                <w:webHidden/>
              </w:rPr>
              <w:instrText xml:space="preserve"> PAGEREF _Toc14200146 \h </w:instrText>
            </w:r>
            <w:r>
              <w:rPr>
                <w:webHidden/>
              </w:rPr>
            </w:r>
            <w:r>
              <w:rPr>
                <w:webHidden/>
              </w:rPr>
              <w:fldChar w:fldCharType="separate"/>
            </w:r>
            <w:r>
              <w:rPr>
                <w:webHidden/>
              </w:rPr>
              <w:t>17</w:t>
            </w:r>
            <w:r>
              <w:rPr>
                <w:webHidden/>
              </w:rPr>
              <w:fldChar w:fldCharType="end"/>
            </w:r>
          </w:hyperlink>
        </w:p>
        <w:p w14:paraId="7B6DC701" w14:textId="77777777" w:rsidR="008E4218" w:rsidRDefault="008E4218">
          <w:pPr>
            <w:pStyle w:val="TOC1"/>
            <w:rPr>
              <w:rFonts w:eastAsiaTheme="minorEastAsia"/>
              <w:b w:val="0"/>
              <w:lang w:val="en-US" w:eastAsia="zh-CN"/>
            </w:rPr>
          </w:pPr>
          <w:hyperlink w:anchor="_Toc14200147" w:history="1">
            <w:r w:rsidRPr="00BF064E">
              <w:rPr>
                <w:rStyle w:val="Hyperlink"/>
              </w:rPr>
              <w:t>Annex 2: List of Participants</w:t>
            </w:r>
            <w:r>
              <w:rPr>
                <w:webHidden/>
              </w:rPr>
              <w:tab/>
            </w:r>
            <w:r>
              <w:rPr>
                <w:webHidden/>
              </w:rPr>
              <w:fldChar w:fldCharType="begin"/>
            </w:r>
            <w:r>
              <w:rPr>
                <w:webHidden/>
              </w:rPr>
              <w:instrText xml:space="preserve"> PAGEREF _Toc14200147 \h </w:instrText>
            </w:r>
            <w:r>
              <w:rPr>
                <w:webHidden/>
              </w:rPr>
            </w:r>
            <w:r>
              <w:rPr>
                <w:webHidden/>
              </w:rPr>
              <w:fldChar w:fldCharType="separate"/>
            </w:r>
            <w:r>
              <w:rPr>
                <w:webHidden/>
              </w:rPr>
              <w:t>20</w:t>
            </w:r>
            <w:r>
              <w:rPr>
                <w:webHidden/>
              </w:rPr>
              <w:fldChar w:fldCharType="end"/>
            </w:r>
          </w:hyperlink>
        </w:p>
        <w:p w14:paraId="3D787CE1" w14:textId="77777777" w:rsidR="008E4218" w:rsidRDefault="008E4218">
          <w:pPr>
            <w:pStyle w:val="TOC1"/>
            <w:rPr>
              <w:rFonts w:eastAsiaTheme="minorEastAsia"/>
              <w:b w:val="0"/>
              <w:lang w:val="en-US" w:eastAsia="zh-CN"/>
            </w:rPr>
          </w:pPr>
          <w:hyperlink w:anchor="_Toc14200148" w:history="1">
            <w:r w:rsidRPr="00BF064E">
              <w:rPr>
                <w:rStyle w:val="Hyperlink"/>
              </w:rPr>
              <w:t>Annex 3: Guiding questions for group discussions</w:t>
            </w:r>
            <w:r>
              <w:rPr>
                <w:webHidden/>
              </w:rPr>
              <w:tab/>
            </w:r>
            <w:r>
              <w:rPr>
                <w:webHidden/>
              </w:rPr>
              <w:fldChar w:fldCharType="begin"/>
            </w:r>
            <w:r>
              <w:rPr>
                <w:webHidden/>
              </w:rPr>
              <w:instrText xml:space="preserve"> PAGEREF _Toc14200148 \h </w:instrText>
            </w:r>
            <w:r>
              <w:rPr>
                <w:webHidden/>
              </w:rPr>
            </w:r>
            <w:r>
              <w:rPr>
                <w:webHidden/>
              </w:rPr>
              <w:fldChar w:fldCharType="separate"/>
            </w:r>
            <w:r>
              <w:rPr>
                <w:webHidden/>
              </w:rPr>
              <w:t>23</w:t>
            </w:r>
            <w:r>
              <w:rPr>
                <w:webHidden/>
              </w:rPr>
              <w:fldChar w:fldCharType="end"/>
            </w:r>
          </w:hyperlink>
        </w:p>
        <w:p w14:paraId="1DC2115E" w14:textId="77777777" w:rsidR="00B70D7A" w:rsidRDefault="00B70D7A">
          <w:r>
            <w:rPr>
              <w:b/>
              <w:bCs/>
              <w:noProof/>
            </w:rPr>
            <w:fldChar w:fldCharType="end"/>
          </w:r>
        </w:p>
      </w:sdtContent>
    </w:sdt>
    <w:p w14:paraId="3920FDBE" w14:textId="77777777" w:rsidR="00B70D7A" w:rsidRDefault="00B70D7A" w:rsidP="00B70D7A">
      <w:pPr>
        <w:rPr>
          <w:rFonts w:eastAsiaTheme="majorEastAsia" w:cstheme="minorHAnsi"/>
          <w:color w:val="2F5496" w:themeColor="accent1" w:themeShade="BF"/>
          <w:sz w:val="26"/>
          <w:szCs w:val="26"/>
        </w:rPr>
      </w:pPr>
      <w:r>
        <w:br w:type="page"/>
      </w:r>
    </w:p>
    <w:p w14:paraId="41B33D83" w14:textId="77777777" w:rsidR="00FD1D65" w:rsidRDefault="00FD1D65"/>
    <w:p w14:paraId="144B9C1D" w14:textId="77777777" w:rsidR="00FD1D65" w:rsidRDefault="00FD1D65"/>
    <w:p w14:paraId="33B0CFFD" w14:textId="77777777" w:rsidR="00FD1D65" w:rsidRPr="006E4060" w:rsidRDefault="00FD1D65">
      <w:pPr>
        <w:rPr>
          <w:b/>
          <w:color w:val="2F5496" w:themeColor="accent1" w:themeShade="BF"/>
        </w:rPr>
      </w:pPr>
      <w:r w:rsidRPr="006E4060">
        <w:rPr>
          <w:b/>
          <w:color w:val="2F5496" w:themeColor="accent1" w:themeShade="BF"/>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4621"/>
      </w:tblGrid>
      <w:tr w:rsidR="006E4060" w14:paraId="56406C8B" w14:textId="77777777" w:rsidTr="006E4060">
        <w:tc>
          <w:tcPr>
            <w:tcW w:w="1998" w:type="dxa"/>
          </w:tcPr>
          <w:p w14:paraId="2127F361" w14:textId="77777777" w:rsidR="006E4060" w:rsidRDefault="006E4060">
            <w:r>
              <w:t>FAO</w:t>
            </w:r>
          </w:p>
        </w:tc>
        <w:tc>
          <w:tcPr>
            <w:tcW w:w="4621" w:type="dxa"/>
          </w:tcPr>
          <w:p w14:paraId="14B09B3F" w14:textId="7F35E896" w:rsidR="006E4060" w:rsidRDefault="006E4060">
            <w:r>
              <w:t>Food and Agricultur</w:t>
            </w:r>
            <w:r w:rsidR="00370A60">
              <w:t>e</w:t>
            </w:r>
            <w:r>
              <w:t xml:space="preserve"> Organization</w:t>
            </w:r>
            <w:r w:rsidR="00370A60">
              <w:t xml:space="preserve"> of the United Nations</w:t>
            </w:r>
          </w:p>
        </w:tc>
      </w:tr>
      <w:tr w:rsidR="006E4060" w14:paraId="2516A1F8" w14:textId="77777777" w:rsidTr="006E4060">
        <w:tc>
          <w:tcPr>
            <w:tcW w:w="1998" w:type="dxa"/>
          </w:tcPr>
          <w:p w14:paraId="0090F43B" w14:textId="77777777" w:rsidR="006E4060" w:rsidRDefault="006E4060">
            <w:r>
              <w:t>FDC</w:t>
            </w:r>
          </w:p>
        </w:tc>
        <w:tc>
          <w:tcPr>
            <w:tcW w:w="4621" w:type="dxa"/>
          </w:tcPr>
          <w:p w14:paraId="53F625D8" w14:textId="77777777" w:rsidR="006E4060" w:rsidRDefault="006E4060">
            <w:r>
              <w:t>Forest Dependent Communities</w:t>
            </w:r>
          </w:p>
        </w:tc>
      </w:tr>
      <w:tr w:rsidR="006E4060" w14:paraId="28DFD78C" w14:textId="77777777" w:rsidTr="006E4060">
        <w:tc>
          <w:tcPr>
            <w:tcW w:w="1998" w:type="dxa"/>
          </w:tcPr>
          <w:p w14:paraId="70506582" w14:textId="77777777" w:rsidR="006E4060" w:rsidRDefault="006E4060">
            <w:r>
              <w:t>FDH</w:t>
            </w:r>
          </w:p>
        </w:tc>
        <w:tc>
          <w:tcPr>
            <w:tcW w:w="4621" w:type="dxa"/>
          </w:tcPr>
          <w:p w14:paraId="575311D4" w14:textId="77777777" w:rsidR="006E4060" w:rsidRDefault="006E4060">
            <w:r>
              <w:t>Forest Dependent Household</w:t>
            </w:r>
          </w:p>
        </w:tc>
      </w:tr>
      <w:tr w:rsidR="006E4060" w14:paraId="45D12E82" w14:textId="77777777" w:rsidTr="006E4060">
        <w:tc>
          <w:tcPr>
            <w:tcW w:w="1998" w:type="dxa"/>
          </w:tcPr>
          <w:p w14:paraId="2E5CCE0F" w14:textId="77777777" w:rsidR="006E4060" w:rsidRDefault="006E4060">
            <w:r>
              <w:t>FPO</w:t>
            </w:r>
          </w:p>
        </w:tc>
        <w:tc>
          <w:tcPr>
            <w:tcW w:w="4621" w:type="dxa"/>
          </w:tcPr>
          <w:p w14:paraId="3959D1C4" w14:textId="77777777" w:rsidR="006E4060" w:rsidRDefault="006E4060">
            <w:r>
              <w:t>Forest Producer Organizations</w:t>
            </w:r>
          </w:p>
        </w:tc>
      </w:tr>
      <w:tr w:rsidR="006E4060" w14:paraId="6CBBF8BA" w14:textId="77777777" w:rsidTr="006E4060">
        <w:tc>
          <w:tcPr>
            <w:tcW w:w="1998" w:type="dxa"/>
          </w:tcPr>
          <w:p w14:paraId="04F2170F" w14:textId="77777777" w:rsidR="006E4060" w:rsidRDefault="006E4060">
            <w:r>
              <w:t>FVC</w:t>
            </w:r>
          </w:p>
        </w:tc>
        <w:tc>
          <w:tcPr>
            <w:tcW w:w="4621" w:type="dxa"/>
          </w:tcPr>
          <w:p w14:paraId="566B4828" w14:textId="77777777" w:rsidR="006E4060" w:rsidRDefault="006E4060">
            <w:r>
              <w:t>Forest Value Chain</w:t>
            </w:r>
          </w:p>
        </w:tc>
      </w:tr>
      <w:tr w:rsidR="006E4060" w14:paraId="480880C7" w14:textId="77777777" w:rsidTr="006E4060">
        <w:tc>
          <w:tcPr>
            <w:tcW w:w="1998" w:type="dxa"/>
          </w:tcPr>
          <w:p w14:paraId="0241DB61" w14:textId="77777777" w:rsidR="006E4060" w:rsidRDefault="006E4060">
            <w:r>
              <w:t>ILO</w:t>
            </w:r>
          </w:p>
        </w:tc>
        <w:tc>
          <w:tcPr>
            <w:tcW w:w="4621" w:type="dxa"/>
          </w:tcPr>
          <w:p w14:paraId="3389C99E" w14:textId="77777777" w:rsidR="006E4060" w:rsidRDefault="006E4060">
            <w:r>
              <w:t>International</w:t>
            </w:r>
            <w:r w:rsidRPr="00C5447D">
              <w:rPr>
                <w:lang w:val="en-GB"/>
              </w:rPr>
              <w:t xml:space="preserve"> Labour</w:t>
            </w:r>
            <w:r>
              <w:t xml:space="preserve"> Organization</w:t>
            </w:r>
          </w:p>
        </w:tc>
      </w:tr>
      <w:tr w:rsidR="006E4060" w14:paraId="2403AE34" w14:textId="77777777" w:rsidTr="006E4060">
        <w:tc>
          <w:tcPr>
            <w:tcW w:w="1998" w:type="dxa"/>
          </w:tcPr>
          <w:p w14:paraId="09411CA0" w14:textId="77777777" w:rsidR="006E4060" w:rsidRDefault="006E4060">
            <w:r>
              <w:t>SDG</w:t>
            </w:r>
          </w:p>
        </w:tc>
        <w:tc>
          <w:tcPr>
            <w:tcW w:w="4621" w:type="dxa"/>
          </w:tcPr>
          <w:p w14:paraId="21F3E0CC" w14:textId="77777777" w:rsidR="006E4060" w:rsidRDefault="006E4060">
            <w:r>
              <w:t>Sustainable Development Goal</w:t>
            </w:r>
          </w:p>
        </w:tc>
      </w:tr>
      <w:tr w:rsidR="006E4060" w14:paraId="6186AED9" w14:textId="77777777" w:rsidTr="006E4060">
        <w:tc>
          <w:tcPr>
            <w:tcW w:w="1998" w:type="dxa"/>
          </w:tcPr>
          <w:p w14:paraId="3C3ECE4B" w14:textId="77777777" w:rsidR="006E4060" w:rsidRDefault="006E4060">
            <w:r>
              <w:t>TASAF</w:t>
            </w:r>
          </w:p>
        </w:tc>
        <w:tc>
          <w:tcPr>
            <w:tcW w:w="4621" w:type="dxa"/>
          </w:tcPr>
          <w:p w14:paraId="507CDF13" w14:textId="77777777" w:rsidR="006E4060" w:rsidRDefault="006E4060">
            <w:r>
              <w:t>Tanzanian Social Action Fund</w:t>
            </w:r>
          </w:p>
        </w:tc>
      </w:tr>
    </w:tbl>
    <w:p w14:paraId="06EE9799" w14:textId="77777777" w:rsidR="006E4060" w:rsidRDefault="00FD1D65">
      <w:r>
        <w:br w:type="page"/>
      </w:r>
    </w:p>
    <w:p w14:paraId="0A3A771E" w14:textId="77777777" w:rsidR="006E4060" w:rsidRDefault="006E4060">
      <w:pPr>
        <w:sectPr w:rsidR="006E4060" w:rsidSect="006E4060">
          <w:headerReference w:type="default" r:id="rId8"/>
          <w:footerReference w:type="default" r:id="rId9"/>
          <w:pgSz w:w="11906" w:h="16838"/>
          <w:pgMar w:top="1440" w:right="1440" w:bottom="1440" w:left="1440" w:header="708" w:footer="708" w:gutter="0"/>
          <w:pgNumType w:fmt="lowerRoman" w:start="1"/>
          <w:cols w:space="708"/>
          <w:docGrid w:linePitch="360"/>
        </w:sectPr>
      </w:pPr>
    </w:p>
    <w:p w14:paraId="7FF865A7" w14:textId="77777777" w:rsidR="000F0155" w:rsidRDefault="000F0155" w:rsidP="00914838">
      <w:pPr>
        <w:pStyle w:val="Heading1"/>
      </w:pPr>
      <w:bookmarkStart w:id="0" w:name="_Toc14200127"/>
      <w:r w:rsidRPr="000F0155">
        <w:lastRenderedPageBreak/>
        <w:t>Background and rationale</w:t>
      </w:r>
      <w:bookmarkEnd w:id="0"/>
    </w:p>
    <w:p w14:paraId="7760BADD" w14:textId="5228C996" w:rsidR="00777963" w:rsidRDefault="00777963" w:rsidP="00777963">
      <w:pPr>
        <w:jc w:val="both"/>
        <w:rPr>
          <w:szCs w:val="24"/>
          <w:lang w:val="en-US"/>
        </w:rPr>
      </w:pPr>
      <w:r w:rsidRPr="00571096">
        <w:rPr>
          <w:szCs w:val="24"/>
          <w:lang w:val="en-US"/>
        </w:rPr>
        <w:t xml:space="preserve">Social protection is increasingly being adopted as a strategy for reducing poverty and food insecurity and reducing vulnerability to shocks in developing countries. </w:t>
      </w:r>
      <w:r>
        <w:rPr>
          <w:szCs w:val="24"/>
          <w:lang w:val="en-US"/>
        </w:rPr>
        <w:t xml:space="preserve">The </w:t>
      </w:r>
      <w:r w:rsidR="00AB197E">
        <w:rPr>
          <w:szCs w:val="24"/>
          <w:lang w:val="en-US"/>
        </w:rPr>
        <w:t>S</w:t>
      </w:r>
      <w:r>
        <w:rPr>
          <w:szCs w:val="24"/>
          <w:lang w:val="en-US"/>
        </w:rPr>
        <w:t xml:space="preserve">ustainable Development Goals (SDGs) indicate the commitment of the international community to end poverty and hunger by 2030.  Countries are called to expand coverage of nationally appropriate social protection systems to achieve substantial coverage of the poor and the vulnerable by 2030 (SDG 1.3). </w:t>
      </w:r>
    </w:p>
    <w:p w14:paraId="54EDB296" w14:textId="097E939E" w:rsidR="00E6622C" w:rsidRDefault="00777963" w:rsidP="00777963">
      <w:pPr>
        <w:jc w:val="both"/>
        <w:rPr>
          <w:szCs w:val="24"/>
        </w:rPr>
      </w:pPr>
      <w:r w:rsidRPr="008A6D34">
        <w:rPr>
          <w:szCs w:val="24"/>
          <w:lang w:val="en-US"/>
        </w:rPr>
        <w:t>Most</w:t>
      </w:r>
      <w:r w:rsidRPr="008A6D34">
        <w:rPr>
          <w:szCs w:val="24"/>
        </w:rPr>
        <w:t xml:space="preserve"> of the food insecure and poor people with the greatest need for social protection live in rural areas and depend on natural resources for their livelihoods. The challenges of ecological degradation and climate change are especially relevant to forest-dependent communities (FDCs) and forest-dependent households (FDHs).</w:t>
      </w:r>
      <w:r w:rsidRPr="008A6D34">
        <w:rPr>
          <w:szCs w:val="24"/>
          <w:lang w:val="en-US"/>
        </w:rPr>
        <w:t xml:space="preserve"> </w:t>
      </w:r>
      <w:r w:rsidRPr="008A6D34">
        <w:rPr>
          <w:szCs w:val="24"/>
        </w:rPr>
        <w:t>FDCs and FDHs are usually located in remote and disconnected rural areas characterized by low levels of market development and poor access to public goods and social services. Forest-dependent</w:t>
      </w:r>
      <w:r w:rsidR="00AB197E">
        <w:rPr>
          <w:szCs w:val="24"/>
        </w:rPr>
        <w:t xml:space="preserve"> households routinely experience market failure and exposure to various risks and shocks. </w:t>
      </w:r>
      <w:r w:rsidRPr="008A6D34">
        <w:rPr>
          <w:szCs w:val="24"/>
        </w:rPr>
        <w:t xml:space="preserve">A wide range of environmental, economic, health-related, demographic, social, and political factors are key sources of vulnerability for these communities and households. Although FDCs are exposed to various risks and vulnerabilities and are therefore significantly in need of social protection, coverage </w:t>
      </w:r>
      <w:r w:rsidR="00EA1CF6">
        <w:rPr>
          <w:szCs w:val="24"/>
        </w:rPr>
        <w:t>by</w:t>
      </w:r>
      <w:r w:rsidRPr="008A6D34">
        <w:rPr>
          <w:szCs w:val="24"/>
        </w:rPr>
        <w:t xml:space="preserve"> </w:t>
      </w:r>
      <w:r w:rsidR="00473679">
        <w:rPr>
          <w:szCs w:val="24"/>
        </w:rPr>
        <w:t>formal</w:t>
      </w:r>
      <w:r w:rsidR="00C5447D">
        <w:rPr>
          <w:szCs w:val="24"/>
        </w:rPr>
        <w:t xml:space="preserve"> government-backed</w:t>
      </w:r>
      <w:r w:rsidR="00473679">
        <w:rPr>
          <w:szCs w:val="24"/>
        </w:rPr>
        <w:t xml:space="preserve"> </w:t>
      </w:r>
      <w:r w:rsidRPr="008A6D34">
        <w:rPr>
          <w:szCs w:val="24"/>
        </w:rPr>
        <w:t>social protection interventions is limited.</w:t>
      </w:r>
      <w:r>
        <w:rPr>
          <w:szCs w:val="24"/>
        </w:rPr>
        <w:t xml:space="preserve">  The vulnerability of FDCs can be alleviated directly through social protection instruments. Forest producer organizations or associations can also be important providers of social protection, </w:t>
      </w:r>
      <w:r w:rsidR="00116B09">
        <w:rPr>
          <w:szCs w:val="24"/>
        </w:rPr>
        <w:t xml:space="preserve">potentially </w:t>
      </w:r>
      <w:r>
        <w:rPr>
          <w:szCs w:val="24"/>
        </w:rPr>
        <w:t>combining forest conservation and poverty reduction goals. The similar risk-reduction impacts of forestry and social protection policies support the rationale for building linkages and exploiting synergies to leverage complementarity in objectives and coverage.</w:t>
      </w:r>
    </w:p>
    <w:p w14:paraId="3DE8F989" w14:textId="7E898A5A" w:rsidR="00777963" w:rsidRDefault="00E6622C" w:rsidP="00777963">
      <w:pPr>
        <w:jc w:val="both"/>
        <w:rPr>
          <w:szCs w:val="24"/>
        </w:rPr>
      </w:pPr>
      <w:r w:rsidRPr="00571096">
        <w:rPr>
          <w:szCs w:val="24"/>
        </w:rPr>
        <w:t xml:space="preserve">Since the implementation of the new five strategic objectives, social protection has become an important area of focus at </w:t>
      </w:r>
      <w:r w:rsidR="006B4D1D">
        <w:rPr>
          <w:szCs w:val="24"/>
        </w:rPr>
        <w:t>the Food and Agriculture Organisation (FAO) of the UN</w:t>
      </w:r>
      <w:r w:rsidRPr="00571096">
        <w:rPr>
          <w:szCs w:val="24"/>
        </w:rPr>
        <w:t>. Since 2014, FAO has explored the topic of social protection for forest-dependent communities through a global literature review and several country case studies in Burkina Faso, China, Kenya, Tanzania and Uganda.</w:t>
      </w:r>
      <w:r>
        <w:rPr>
          <w:szCs w:val="24"/>
        </w:rPr>
        <w:t xml:space="preserve"> </w:t>
      </w:r>
      <w:r w:rsidR="00C5447D">
        <w:t xml:space="preserve">The culmination of these efforts is a framework on strengthening coherence between forestry and social protection </w:t>
      </w:r>
      <w:r w:rsidR="00F62995">
        <w:t xml:space="preserve">being </w:t>
      </w:r>
      <w:r w:rsidR="00C5447D">
        <w:t xml:space="preserve">developed by </w:t>
      </w:r>
      <w:r w:rsidR="00F62995">
        <w:t xml:space="preserve">FAO </w:t>
      </w:r>
      <w:r w:rsidR="00AE51AD">
        <w:t xml:space="preserve">in cooperation with </w:t>
      </w:r>
      <w:r w:rsidR="00C5447D">
        <w:t>UNU-MERIT.</w:t>
      </w:r>
    </w:p>
    <w:p w14:paraId="2DB9DCD4" w14:textId="77777777" w:rsidR="000F0155" w:rsidRDefault="000F0155" w:rsidP="00914838">
      <w:pPr>
        <w:pStyle w:val="Heading1"/>
      </w:pPr>
      <w:bookmarkStart w:id="1" w:name="_Toc14200128"/>
      <w:r w:rsidRPr="000F0155">
        <w:t>Objectives of the meeting</w:t>
      </w:r>
      <w:bookmarkEnd w:id="1"/>
    </w:p>
    <w:p w14:paraId="4E59859C" w14:textId="0A241E07" w:rsidR="00777963" w:rsidRDefault="006B4D1D" w:rsidP="00777963">
      <w:pPr>
        <w:spacing w:after="240" w:line="240" w:lineRule="auto"/>
        <w:jc w:val="both"/>
        <w:rPr>
          <w:rFonts w:cstheme="minorHAnsi"/>
        </w:rPr>
      </w:pPr>
      <w:r>
        <w:rPr>
          <w:szCs w:val="24"/>
        </w:rPr>
        <w:t>FAO</w:t>
      </w:r>
      <w:r w:rsidR="00370C1F">
        <w:rPr>
          <w:szCs w:val="24"/>
        </w:rPr>
        <w:t xml:space="preserve"> </w:t>
      </w:r>
      <w:r w:rsidR="00777963">
        <w:rPr>
          <w:szCs w:val="24"/>
        </w:rPr>
        <w:t xml:space="preserve">convened an expert meeting </w:t>
      </w:r>
      <w:r w:rsidR="00777963">
        <w:t xml:space="preserve">to discuss </w:t>
      </w:r>
      <w:r w:rsidR="00C5447D">
        <w:t>the strengthening</w:t>
      </w:r>
      <w:r w:rsidR="00777963">
        <w:t xml:space="preserve"> </w:t>
      </w:r>
      <w:r w:rsidR="00646D6D">
        <w:t xml:space="preserve">of </w:t>
      </w:r>
      <w:r w:rsidR="00777963">
        <w:t>coherence between forestry and social protection</w:t>
      </w:r>
      <w:r w:rsidR="00646D6D">
        <w:t xml:space="preserve"> and the expansion of social protection coverage</w:t>
      </w:r>
      <w:r w:rsidR="00777963">
        <w:t xml:space="preserve"> for forest-dependent communities (FDCs)</w:t>
      </w:r>
      <w:r w:rsidR="00646D6D">
        <w:t>. The meeting was held</w:t>
      </w:r>
      <w:r w:rsidR="00777963">
        <w:t xml:space="preserve"> from </w:t>
      </w:r>
      <w:r w:rsidR="00777963">
        <w:rPr>
          <w:b/>
          <w:bCs/>
        </w:rPr>
        <w:t>5</w:t>
      </w:r>
      <w:r w:rsidR="00EA1CF6">
        <w:rPr>
          <w:b/>
          <w:bCs/>
        </w:rPr>
        <w:t>th</w:t>
      </w:r>
      <w:r w:rsidR="00777963">
        <w:rPr>
          <w:b/>
          <w:bCs/>
        </w:rPr>
        <w:t xml:space="preserve"> to 6</w:t>
      </w:r>
      <w:r w:rsidR="00EA1CF6">
        <w:rPr>
          <w:b/>
          <w:bCs/>
        </w:rPr>
        <w:t>th</w:t>
      </w:r>
      <w:r w:rsidR="00777963">
        <w:rPr>
          <w:b/>
          <w:bCs/>
        </w:rPr>
        <w:t xml:space="preserve"> June 2019</w:t>
      </w:r>
      <w:r w:rsidR="00777963">
        <w:t xml:space="preserve"> at </w:t>
      </w:r>
      <w:r w:rsidR="00AE51AD">
        <w:t xml:space="preserve">FAO </w:t>
      </w:r>
      <w:r w:rsidR="00777963">
        <w:t xml:space="preserve">headquarters in Rome, Italy.  </w:t>
      </w:r>
      <w:r w:rsidR="00473679">
        <w:rPr>
          <w:rFonts w:cstheme="minorHAnsi"/>
        </w:rPr>
        <w:t>The</w:t>
      </w:r>
      <w:r w:rsidR="00777963" w:rsidRPr="004D6E27">
        <w:rPr>
          <w:rFonts w:cstheme="minorHAnsi"/>
        </w:rPr>
        <w:t xml:space="preserve"> expert meeting was convened by the Forest Governance and Economics</w:t>
      </w:r>
      <w:r w:rsidR="00646D6D">
        <w:rPr>
          <w:rFonts w:cstheme="minorHAnsi"/>
        </w:rPr>
        <w:t xml:space="preserve"> </w:t>
      </w:r>
      <w:r>
        <w:rPr>
          <w:rFonts w:cstheme="minorHAnsi"/>
        </w:rPr>
        <w:t>team within the Forestry Department of FAO</w:t>
      </w:r>
      <w:r w:rsidR="00370C1F">
        <w:rPr>
          <w:rFonts w:cstheme="minorHAnsi"/>
        </w:rPr>
        <w:t>.</w:t>
      </w:r>
    </w:p>
    <w:p w14:paraId="5B678E48" w14:textId="63D7AE5E" w:rsidR="007B0647" w:rsidRDefault="00777963" w:rsidP="00914838">
      <w:pPr>
        <w:jc w:val="both"/>
      </w:pPr>
      <w:r>
        <w:rPr>
          <w:rFonts w:cstheme="minorHAnsi"/>
        </w:rPr>
        <w:t xml:space="preserve">A total of </w:t>
      </w:r>
      <w:r w:rsidR="00AD0D7A">
        <w:rPr>
          <w:rFonts w:cstheme="minorHAnsi"/>
        </w:rPr>
        <w:t>thirty</w:t>
      </w:r>
      <w:r w:rsidRPr="004D6E27">
        <w:rPr>
          <w:rFonts w:cstheme="minorHAnsi"/>
        </w:rPr>
        <w:t xml:space="preserve"> </w:t>
      </w:r>
      <w:r>
        <w:rPr>
          <w:rFonts w:cstheme="minorHAnsi"/>
        </w:rPr>
        <w:t>experts</w:t>
      </w:r>
      <w:r w:rsidR="00AD0D7A">
        <w:rPr>
          <w:rFonts w:cstheme="minorHAnsi"/>
        </w:rPr>
        <w:t>, including sixteen external experts,</w:t>
      </w:r>
      <w:r>
        <w:rPr>
          <w:rFonts w:cstheme="minorHAnsi"/>
        </w:rPr>
        <w:t xml:space="preserve"> in forestry </w:t>
      </w:r>
      <w:r w:rsidR="00646D6D">
        <w:rPr>
          <w:rFonts w:cstheme="minorHAnsi"/>
        </w:rPr>
        <w:t>and</w:t>
      </w:r>
      <w:r w:rsidR="00646D6D" w:rsidRPr="004D6E27">
        <w:rPr>
          <w:rFonts w:cstheme="minorHAnsi"/>
        </w:rPr>
        <w:t xml:space="preserve"> </w:t>
      </w:r>
      <w:r w:rsidRPr="004D6E27">
        <w:rPr>
          <w:rFonts w:cstheme="minorHAnsi"/>
        </w:rPr>
        <w:t>social protection attended the meeting</w:t>
      </w:r>
      <w:r>
        <w:rPr>
          <w:rFonts w:cstheme="minorHAnsi"/>
        </w:rPr>
        <w:t>.</w:t>
      </w:r>
      <w:r w:rsidR="00D972C9">
        <w:rPr>
          <w:rFonts w:cstheme="minorHAnsi"/>
        </w:rPr>
        <w:t xml:space="preserve"> They</w:t>
      </w:r>
      <w:r w:rsidR="00D972C9" w:rsidRPr="00C96D8D">
        <w:rPr>
          <w:rFonts w:cstheme="minorHAnsi"/>
        </w:rPr>
        <w:t xml:space="preserve"> comprised </w:t>
      </w:r>
      <w:r w:rsidR="00D972C9">
        <w:rPr>
          <w:rFonts w:cstheme="minorHAnsi"/>
        </w:rPr>
        <w:t>government officials, country</w:t>
      </w:r>
      <w:r w:rsidR="00EA1CF6">
        <w:rPr>
          <w:rFonts w:cstheme="minorHAnsi"/>
        </w:rPr>
        <w:t>-</w:t>
      </w:r>
      <w:r w:rsidR="00D972C9">
        <w:rPr>
          <w:rFonts w:cstheme="minorHAnsi"/>
        </w:rPr>
        <w:t>based</w:t>
      </w:r>
      <w:r w:rsidR="00D972C9" w:rsidRPr="00C96D8D">
        <w:rPr>
          <w:rFonts w:cstheme="minorHAnsi"/>
        </w:rPr>
        <w:t xml:space="preserve"> practitioners</w:t>
      </w:r>
      <w:r w:rsidR="00D972C9">
        <w:rPr>
          <w:rFonts w:cstheme="minorHAnsi"/>
        </w:rPr>
        <w:t xml:space="preserve"> in social protection and forestry</w:t>
      </w:r>
      <w:r w:rsidR="00D972C9" w:rsidRPr="00C96D8D">
        <w:rPr>
          <w:rFonts w:cstheme="minorHAnsi"/>
        </w:rPr>
        <w:t xml:space="preserve">, </w:t>
      </w:r>
      <w:r w:rsidR="00646D6D">
        <w:rPr>
          <w:rFonts w:cstheme="minorHAnsi"/>
        </w:rPr>
        <w:t xml:space="preserve">and </w:t>
      </w:r>
      <w:r w:rsidR="00D972C9" w:rsidRPr="00C96D8D">
        <w:rPr>
          <w:rFonts w:cstheme="minorHAnsi"/>
        </w:rPr>
        <w:t xml:space="preserve">representatives </w:t>
      </w:r>
      <w:r w:rsidR="00D972C9">
        <w:rPr>
          <w:rFonts w:cstheme="minorHAnsi"/>
        </w:rPr>
        <w:t xml:space="preserve">of international agencies, </w:t>
      </w:r>
      <w:r w:rsidR="00D972C9" w:rsidRPr="00C96D8D">
        <w:rPr>
          <w:rFonts w:cstheme="minorHAnsi"/>
        </w:rPr>
        <w:t>international</w:t>
      </w:r>
      <w:r w:rsidR="00D972C9">
        <w:rPr>
          <w:rFonts w:cstheme="minorHAnsi"/>
        </w:rPr>
        <w:t xml:space="preserve"> research institutes</w:t>
      </w:r>
      <w:r w:rsidR="00AD0D7A">
        <w:rPr>
          <w:rFonts w:cstheme="minorHAnsi"/>
        </w:rPr>
        <w:t>,</w:t>
      </w:r>
      <w:r w:rsidR="007106FF">
        <w:rPr>
          <w:rFonts w:cstheme="minorHAnsi"/>
        </w:rPr>
        <w:t xml:space="preserve"> </w:t>
      </w:r>
      <w:r w:rsidR="00D972C9" w:rsidRPr="00C96D8D">
        <w:rPr>
          <w:rFonts w:cstheme="minorHAnsi"/>
        </w:rPr>
        <w:t xml:space="preserve">non-governmental organisations </w:t>
      </w:r>
      <w:r w:rsidR="00AD0D7A">
        <w:rPr>
          <w:rFonts w:cstheme="minorHAnsi"/>
        </w:rPr>
        <w:t xml:space="preserve">and universities </w:t>
      </w:r>
      <w:r w:rsidR="00D972C9">
        <w:rPr>
          <w:rFonts w:cstheme="minorHAnsi"/>
          <w:i/>
        </w:rPr>
        <w:t>(list of participants</w:t>
      </w:r>
      <w:r w:rsidR="00D972C9" w:rsidRPr="00D972C9">
        <w:rPr>
          <w:rFonts w:cstheme="minorHAnsi"/>
          <w:i/>
        </w:rPr>
        <w:t xml:space="preserve"> </w:t>
      </w:r>
      <w:r w:rsidR="00D972C9">
        <w:rPr>
          <w:rFonts w:cstheme="minorHAnsi"/>
          <w:i/>
        </w:rPr>
        <w:t>is in Annex 2</w:t>
      </w:r>
      <w:r w:rsidR="00D972C9" w:rsidRPr="00D972C9">
        <w:rPr>
          <w:rFonts w:cstheme="minorHAnsi"/>
          <w:i/>
        </w:rPr>
        <w:t xml:space="preserve">). </w:t>
      </w:r>
      <w:r>
        <w:rPr>
          <w:rFonts w:cstheme="minorHAnsi"/>
        </w:rPr>
        <w:t xml:space="preserve"> </w:t>
      </w:r>
      <w:r w:rsidR="00914838">
        <w:t>The expert meeting sought to discuss and obtain technical comments and inputs to the draft guiding framework for strengthening coherence between forestry and social protection for FDCs. </w:t>
      </w:r>
      <w:r w:rsidR="007B0647">
        <w:t>The specific objectives of the meeting were to:</w:t>
      </w:r>
    </w:p>
    <w:p w14:paraId="2ECA4D7A" w14:textId="77777777" w:rsidR="007B0647" w:rsidRPr="00D972C9" w:rsidRDefault="007B0647" w:rsidP="00683251">
      <w:pPr>
        <w:pStyle w:val="ListParagraph"/>
        <w:numPr>
          <w:ilvl w:val="0"/>
          <w:numId w:val="1"/>
        </w:numPr>
        <w:spacing w:after="240" w:line="240" w:lineRule="auto"/>
        <w:jc w:val="both"/>
        <w:rPr>
          <w:rFonts w:cstheme="minorHAnsi"/>
        </w:rPr>
      </w:pPr>
      <w:r w:rsidRPr="00D972C9">
        <w:rPr>
          <w:rFonts w:cstheme="minorHAnsi"/>
        </w:rPr>
        <w:t xml:space="preserve">Validate information provided in the </w:t>
      </w:r>
      <w:r>
        <w:rPr>
          <w:rFonts w:cstheme="minorHAnsi"/>
        </w:rPr>
        <w:t xml:space="preserve">draft </w:t>
      </w:r>
      <w:r w:rsidRPr="00D972C9">
        <w:rPr>
          <w:rFonts w:cstheme="minorHAnsi"/>
        </w:rPr>
        <w:t>guiding framework</w:t>
      </w:r>
    </w:p>
    <w:p w14:paraId="220B1BB0" w14:textId="77777777" w:rsidR="007B0647" w:rsidRPr="00D972C9" w:rsidRDefault="007B0647" w:rsidP="00683251">
      <w:pPr>
        <w:pStyle w:val="ListParagraph"/>
        <w:numPr>
          <w:ilvl w:val="0"/>
          <w:numId w:val="1"/>
        </w:numPr>
        <w:spacing w:after="240" w:line="240" w:lineRule="auto"/>
        <w:jc w:val="both"/>
        <w:rPr>
          <w:rFonts w:cstheme="minorHAnsi"/>
        </w:rPr>
      </w:pPr>
      <w:r w:rsidRPr="00D972C9">
        <w:rPr>
          <w:rFonts w:cstheme="minorHAnsi"/>
        </w:rPr>
        <w:t>Provide additional examples of social protection or forestry tools implemented in forest dependent communities</w:t>
      </w:r>
    </w:p>
    <w:p w14:paraId="1F31E4AA" w14:textId="77777777" w:rsidR="007B0647" w:rsidRPr="00D972C9" w:rsidRDefault="007B0647" w:rsidP="00683251">
      <w:pPr>
        <w:pStyle w:val="ListParagraph"/>
        <w:numPr>
          <w:ilvl w:val="0"/>
          <w:numId w:val="1"/>
        </w:numPr>
        <w:spacing w:after="240" w:line="240" w:lineRule="auto"/>
        <w:jc w:val="both"/>
        <w:rPr>
          <w:rFonts w:cstheme="minorHAnsi"/>
        </w:rPr>
      </w:pPr>
      <w:r w:rsidRPr="00D972C9">
        <w:rPr>
          <w:rFonts w:cstheme="minorHAnsi"/>
        </w:rPr>
        <w:lastRenderedPageBreak/>
        <w:t xml:space="preserve">Address any issues or gaps in the </w:t>
      </w:r>
      <w:r>
        <w:rPr>
          <w:rFonts w:cstheme="minorHAnsi"/>
        </w:rPr>
        <w:t xml:space="preserve">draft </w:t>
      </w:r>
      <w:r w:rsidRPr="00D972C9">
        <w:rPr>
          <w:rFonts w:cstheme="minorHAnsi"/>
        </w:rPr>
        <w:t>guiding framework</w:t>
      </w:r>
    </w:p>
    <w:p w14:paraId="581E0A4C" w14:textId="77777777" w:rsidR="00914838" w:rsidRDefault="00914838" w:rsidP="00914838">
      <w:pPr>
        <w:jc w:val="both"/>
      </w:pPr>
      <w:r>
        <w:t xml:space="preserve"> </w:t>
      </w:r>
    </w:p>
    <w:p w14:paraId="137DFCD3" w14:textId="77777777" w:rsidR="00777963" w:rsidRDefault="00777963" w:rsidP="00777963">
      <w:pPr>
        <w:jc w:val="both"/>
      </w:pPr>
      <w:r>
        <w:t>FAO</w:t>
      </w:r>
      <w:r w:rsidR="00914838">
        <w:t xml:space="preserve"> </w:t>
      </w:r>
      <w:r>
        <w:t xml:space="preserve">is developing this framework in cooperation with the </w:t>
      </w:r>
      <w:r w:rsidR="00914838">
        <w:t xml:space="preserve">United Nations University-MERIT </w:t>
      </w:r>
      <w:r>
        <w:t>with</w:t>
      </w:r>
      <w:r w:rsidR="00914838">
        <w:t xml:space="preserve"> the </w:t>
      </w:r>
      <w:r>
        <w:t xml:space="preserve">objectives of: </w:t>
      </w:r>
    </w:p>
    <w:p w14:paraId="6358DDC0" w14:textId="77777777" w:rsidR="00777963" w:rsidRPr="00777963" w:rsidRDefault="00EC004F" w:rsidP="00683251">
      <w:pPr>
        <w:pStyle w:val="ListParagraph"/>
        <w:numPr>
          <w:ilvl w:val="0"/>
          <w:numId w:val="11"/>
        </w:numPr>
        <w:jc w:val="both"/>
        <w:rPr>
          <w:rFonts w:cstheme="minorHAnsi"/>
        </w:rPr>
      </w:pPr>
      <w:r>
        <w:t>P</w:t>
      </w:r>
      <w:r w:rsidR="00777963">
        <w:t xml:space="preserve">roviding rationale for coherence between forestry and social protection; </w:t>
      </w:r>
    </w:p>
    <w:p w14:paraId="63400A4E" w14:textId="77777777" w:rsidR="00777963" w:rsidRPr="00777963" w:rsidRDefault="00EC004F" w:rsidP="00683251">
      <w:pPr>
        <w:pStyle w:val="ListParagraph"/>
        <w:numPr>
          <w:ilvl w:val="0"/>
          <w:numId w:val="11"/>
        </w:numPr>
        <w:jc w:val="both"/>
        <w:rPr>
          <w:rFonts w:cstheme="minorHAnsi"/>
        </w:rPr>
      </w:pPr>
      <w:r>
        <w:t>I</w:t>
      </w:r>
      <w:r w:rsidR="00777963">
        <w:t xml:space="preserve">dentifying  approaches for expanding the coverage of social protection for FDCs; and </w:t>
      </w:r>
    </w:p>
    <w:p w14:paraId="2AD84055" w14:textId="77777777" w:rsidR="00777963" w:rsidRPr="00914838" w:rsidRDefault="00EC004F" w:rsidP="00683251">
      <w:pPr>
        <w:pStyle w:val="ListParagraph"/>
        <w:numPr>
          <w:ilvl w:val="0"/>
          <w:numId w:val="11"/>
        </w:numPr>
        <w:jc w:val="both"/>
        <w:rPr>
          <w:rFonts w:cstheme="minorHAnsi"/>
        </w:rPr>
      </w:pPr>
      <w:r>
        <w:t>I</w:t>
      </w:r>
      <w:r w:rsidR="00777963">
        <w:t>dentifying options for improving coherence between forestry and social protection.</w:t>
      </w:r>
    </w:p>
    <w:p w14:paraId="4528C93B" w14:textId="4E66EB4C" w:rsidR="00CD3D42" w:rsidRPr="00CD3D42" w:rsidRDefault="008B1FC1" w:rsidP="00CD3D42">
      <w:pPr>
        <w:spacing w:after="240" w:line="240" w:lineRule="auto"/>
        <w:jc w:val="both"/>
        <w:rPr>
          <w:rFonts w:cstheme="minorHAnsi"/>
        </w:rPr>
      </w:pPr>
      <w:r>
        <w:rPr>
          <w:rFonts w:cstheme="minorHAnsi"/>
        </w:rPr>
        <w:t xml:space="preserve">The </w:t>
      </w:r>
      <w:r w:rsidR="00CD3D42">
        <w:rPr>
          <w:rFonts w:cstheme="minorHAnsi"/>
        </w:rPr>
        <w:t>expert meeting bega</w:t>
      </w:r>
      <w:r>
        <w:rPr>
          <w:rFonts w:cstheme="minorHAnsi"/>
        </w:rPr>
        <w:t>n with an opening session that introduced the topic. Thi</w:t>
      </w:r>
      <w:r w:rsidR="00CD3D42">
        <w:rPr>
          <w:rFonts w:cstheme="minorHAnsi"/>
        </w:rPr>
        <w:t>s was followed by four sessions that were facilitated by selected moderators. In each session, a presentation of the</w:t>
      </w:r>
      <w:r w:rsidR="00CD3D42" w:rsidRPr="00D972C9">
        <w:rPr>
          <w:rFonts w:cstheme="minorHAnsi"/>
        </w:rPr>
        <w:t xml:space="preserve"> summar</w:t>
      </w:r>
      <w:r w:rsidR="00CD3D42">
        <w:rPr>
          <w:rFonts w:cstheme="minorHAnsi"/>
        </w:rPr>
        <w:t>y</w:t>
      </w:r>
      <w:r w:rsidR="00CD3D42" w:rsidRPr="00D972C9">
        <w:rPr>
          <w:rFonts w:cstheme="minorHAnsi"/>
        </w:rPr>
        <w:t xml:space="preserve"> of </w:t>
      </w:r>
      <w:r w:rsidR="00CD3D42">
        <w:rPr>
          <w:rFonts w:cstheme="minorHAnsi"/>
        </w:rPr>
        <w:t>each</w:t>
      </w:r>
      <w:r w:rsidR="00CD3D42" w:rsidRPr="00D972C9">
        <w:rPr>
          <w:rFonts w:cstheme="minorHAnsi"/>
        </w:rPr>
        <w:t xml:space="preserve"> chapter</w:t>
      </w:r>
      <w:r w:rsidR="00CD3D42">
        <w:rPr>
          <w:rFonts w:cstheme="minorHAnsi"/>
        </w:rPr>
        <w:t xml:space="preserve"> was given by the lead author of the draft framework. The facilitators </w:t>
      </w:r>
      <w:r w:rsidR="00646D6D">
        <w:rPr>
          <w:rFonts w:cstheme="minorHAnsi"/>
        </w:rPr>
        <w:t xml:space="preserve">discussed </w:t>
      </w:r>
      <w:r w:rsidR="00CD3D42">
        <w:rPr>
          <w:rFonts w:cstheme="minorHAnsi"/>
        </w:rPr>
        <w:t xml:space="preserve">their </w:t>
      </w:r>
      <w:r w:rsidR="001A396C">
        <w:rPr>
          <w:rFonts w:cstheme="minorHAnsi"/>
        </w:rPr>
        <w:t xml:space="preserve">reflections </w:t>
      </w:r>
      <w:r w:rsidR="00CD3D42">
        <w:rPr>
          <w:rFonts w:cstheme="minorHAnsi"/>
        </w:rPr>
        <w:t xml:space="preserve">and </w:t>
      </w:r>
      <w:r w:rsidR="001A396C">
        <w:rPr>
          <w:rFonts w:cstheme="minorHAnsi"/>
        </w:rPr>
        <w:t>posed</w:t>
      </w:r>
      <w:r w:rsidR="00EA1CF6">
        <w:rPr>
          <w:rFonts w:cstheme="minorHAnsi"/>
        </w:rPr>
        <w:t xml:space="preserve"> </w:t>
      </w:r>
      <w:r w:rsidR="001A396C">
        <w:rPr>
          <w:rFonts w:cstheme="minorHAnsi"/>
        </w:rPr>
        <w:t xml:space="preserve">several </w:t>
      </w:r>
      <w:r w:rsidR="00CD3D42">
        <w:rPr>
          <w:rFonts w:cstheme="minorHAnsi"/>
        </w:rPr>
        <w:t>questions for</w:t>
      </w:r>
      <w:r w:rsidR="001A396C">
        <w:rPr>
          <w:rFonts w:cstheme="minorHAnsi"/>
        </w:rPr>
        <w:t xml:space="preserve"> the</w:t>
      </w:r>
      <w:r w:rsidR="00CD3D42">
        <w:rPr>
          <w:rFonts w:cstheme="minorHAnsi"/>
        </w:rPr>
        <w:t xml:space="preserve"> </w:t>
      </w:r>
      <w:r w:rsidR="00646D6D">
        <w:rPr>
          <w:rFonts w:cstheme="minorHAnsi"/>
        </w:rPr>
        <w:t xml:space="preserve">group </w:t>
      </w:r>
      <w:r w:rsidR="00CD3D42">
        <w:rPr>
          <w:rFonts w:cstheme="minorHAnsi"/>
        </w:rPr>
        <w:t>discussion</w:t>
      </w:r>
      <w:r w:rsidR="00646D6D">
        <w:rPr>
          <w:rFonts w:cstheme="minorHAnsi"/>
        </w:rPr>
        <w:t>s</w:t>
      </w:r>
      <w:r w:rsidR="00054CB2">
        <w:rPr>
          <w:rFonts w:cstheme="minorHAnsi"/>
        </w:rPr>
        <w:t xml:space="preserve"> that had been </w:t>
      </w:r>
      <w:r w:rsidR="00EA1CF6">
        <w:rPr>
          <w:rFonts w:cstheme="minorHAnsi"/>
        </w:rPr>
        <w:t xml:space="preserve">jointly </w:t>
      </w:r>
      <w:r w:rsidR="00054CB2">
        <w:rPr>
          <w:rFonts w:cstheme="minorHAnsi"/>
        </w:rPr>
        <w:t xml:space="preserve">formulated </w:t>
      </w:r>
      <w:r w:rsidR="00AE51AD">
        <w:rPr>
          <w:rFonts w:cstheme="minorHAnsi"/>
        </w:rPr>
        <w:t xml:space="preserve">by </w:t>
      </w:r>
      <w:r w:rsidR="00EA1CF6">
        <w:rPr>
          <w:rFonts w:cstheme="minorHAnsi"/>
        </w:rPr>
        <w:t>the authors of the framework and the invited experts</w:t>
      </w:r>
      <w:r w:rsidR="00CD3D42">
        <w:rPr>
          <w:rFonts w:cstheme="minorHAnsi"/>
        </w:rPr>
        <w:t xml:space="preserve">. Participants then </w:t>
      </w:r>
      <w:r w:rsidR="00054CB2">
        <w:rPr>
          <w:rFonts w:cstheme="minorHAnsi"/>
        </w:rPr>
        <w:t>separated into</w:t>
      </w:r>
      <w:r w:rsidR="00CD3D42">
        <w:rPr>
          <w:rFonts w:cstheme="minorHAnsi"/>
        </w:rPr>
        <w:t xml:space="preserve"> groups to discuss the questions and other issues and reported their feedback in a plenary session.  The sixth and final session included presentations on FAO’s ideas on promoting</w:t>
      </w:r>
      <w:r w:rsidR="00CD3D42" w:rsidRPr="00B70D7A">
        <w:rPr>
          <w:rFonts w:cstheme="minorHAnsi"/>
        </w:rPr>
        <w:t xml:space="preserve"> social protection for inclusive and sustainable forest value chains</w:t>
      </w:r>
      <w:r w:rsidR="00CD3D42">
        <w:rPr>
          <w:rFonts w:cstheme="minorHAnsi"/>
        </w:rPr>
        <w:t xml:space="preserve"> and three related case</w:t>
      </w:r>
      <w:r w:rsidR="00DC40FE">
        <w:rPr>
          <w:rFonts w:cstheme="minorHAnsi"/>
        </w:rPr>
        <w:t>s</w:t>
      </w:r>
      <w:r w:rsidR="00CD3D42">
        <w:rPr>
          <w:rFonts w:cstheme="minorHAnsi"/>
        </w:rPr>
        <w:t xml:space="preserve"> from around the world.</w:t>
      </w:r>
    </w:p>
    <w:p w14:paraId="48BCB9CB" w14:textId="77777777" w:rsidR="00914838" w:rsidRPr="00B70D7A" w:rsidRDefault="00B70D7A" w:rsidP="00B70D7A">
      <w:pPr>
        <w:pStyle w:val="Heading2"/>
        <w:rPr>
          <w:rFonts w:asciiTheme="minorHAnsi" w:hAnsiTheme="minorHAnsi"/>
          <w:sz w:val="24"/>
          <w:szCs w:val="24"/>
        </w:rPr>
      </w:pPr>
      <w:bookmarkStart w:id="2" w:name="_Toc14200129"/>
      <w:r>
        <w:rPr>
          <w:rFonts w:asciiTheme="minorHAnsi" w:hAnsiTheme="minorHAnsi"/>
          <w:sz w:val="24"/>
          <w:szCs w:val="24"/>
        </w:rPr>
        <w:t>2.1</w:t>
      </w:r>
      <w:r>
        <w:rPr>
          <w:rFonts w:asciiTheme="minorHAnsi" w:hAnsiTheme="minorHAnsi"/>
          <w:sz w:val="24"/>
          <w:szCs w:val="24"/>
        </w:rPr>
        <w:tab/>
      </w:r>
      <w:r w:rsidR="00914838" w:rsidRPr="00B70D7A">
        <w:rPr>
          <w:rFonts w:asciiTheme="minorHAnsi" w:hAnsiTheme="minorHAnsi"/>
          <w:sz w:val="24"/>
          <w:szCs w:val="24"/>
        </w:rPr>
        <w:t>Opening Remarks</w:t>
      </w:r>
      <w:bookmarkEnd w:id="2"/>
    </w:p>
    <w:p w14:paraId="0B308707" w14:textId="45211E2A" w:rsidR="009F6353" w:rsidRDefault="00D972C9" w:rsidP="00D972C9">
      <w:pPr>
        <w:spacing w:after="240" w:line="240" w:lineRule="auto"/>
        <w:jc w:val="both"/>
        <w:rPr>
          <w:rFonts w:cstheme="minorHAnsi"/>
        </w:rPr>
      </w:pPr>
      <w:r>
        <w:rPr>
          <w:rFonts w:cstheme="minorHAnsi"/>
        </w:rPr>
        <w:t>The meeting bega</w:t>
      </w:r>
      <w:r w:rsidR="00513BD3" w:rsidRPr="00D972C9">
        <w:rPr>
          <w:rFonts w:cstheme="minorHAnsi"/>
        </w:rPr>
        <w:t>n on the 5</w:t>
      </w:r>
      <w:r w:rsidR="00513BD3" w:rsidRPr="00D972C9">
        <w:rPr>
          <w:rFonts w:cstheme="minorHAnsi"/>
          <w:vertAlign w:val="superscript"/>
        </w:rPr>
        <w:t>th</w:t>
      </w:r>
      <w:r w:rsidR="00513BD3" w:rsidRPr="00D972C9">
        <w:rPr>
          <w:rFonts w:cstheme="minorHAnsi"/>
        </w:rPr>
        <w:t xml:space="preserve"> of June at 9.00am (CEST) with an introductory session chaired by </w:t>
      </w:r>
      <w:r w:rsidR="00513BD3" w:rsidRPr="00B10272">
        <w:rPr>
          <w:rFonts w:cstheme="minorHAnsi"/>
        </w:rPr>
        <w:t>Thais Juvenal</w:t>
      </w:r>
      <w:r w:rsidR="00DF7C75" w:rsidRPr="00B10272">
        <w:rPr>
          <w:rFonts w:cstheme="minorHAnsi"/>
        </w:rPr>
        <w:t xml:space="preserve"> (FAO)</w:t>
      </w:r>
      <w:r w:rsidR="00513BD3" w:rsidRPr="00B10272">
        <w:rPr>
          <w:rFonts w:cstheme="minorHAnsi"/>
          <w:b/>
        </w:rPr>
        <w:t>,</w:t>
      </w:r>
      <w:r w:rsidR="00513BD3" w:rsidRPr="00D972C9">
        <w:rPr>
          <w:rFonts w:cstheme="minorHAnsi"/>
        </w:rPr>
        <w:t xml:space="preserve"> the team leader of the </w:t>
      </w:r>
      <w:r w:rsidR="00513BD3" w:rsidRPr="00C96D8D">
        <w:rPr>
          <w:rFonts w:cstheme="minorHAnsi"/>
        </w:rPr>
        <w:t xml:space="preserve">Forest Governance and Economics </w:t>
      </w:r>
      <w:r w:rsidR="00DC40FE">
        <w:rPr>
          <w:rFonts w:cstheme="minorHAnsi"/>
        </w:rPr>
        <w:t>Team</w:t>
      </w:r>
      <w:r w:rsidR="00DC40FE" w:rsidRPr="00C96D8D">
        <w:rPr>
          <w:rFonts w:cstheme="minorHAnsi"/>
        </w:rPr>
        <w:t xml:space="preserve"> </w:t>
      </w:r>
      <w:r w:rsidR="00513BD3" w:rsidRPr="00C96D8D">
        <w:rPr>
          <w:rFonts w:cstheme="minorHAnsi"/>
        </w:rPr>
        <w:t xml:space="preserve">of the </w:t>
      </w:r>
      <w:r w:rsidR="00DC40FE" w:rsidRPr="00C96D8D">
        <w:rPr>
          <w:rFonts w:cstheme="minorHAnsi"/>
        </w:rPr>
        <w:t>Forestry Department</w:t>
      </w:r>
      <w:r w:rsidR="00513BD3" w:rsidRPr="00C96D8D">
        <w:rPr>
          <w:rFonts w:cstheme="minorHAnsi"/>
        </w:rPr>
        <w:t xml:space="preserve">.  </w:t>
      </w:r>
      <w:r w:rsidR="00E01C35">
        <w:rPr>
          <w:rFonts w:cstheme="minorHAnsi"/>
        </w:rPr>
        <w:t>She</w:t>
      </w:r>
      <w:r w:rsidR="00EC5D93" w:rsidRPr="00C96D8D">
        <w:rPr>
          <w:rFonts w:cstheme="minorHAnsi"/>
        </w:rPr>
        <w:t xml:space="preserve"> </w:t>
      </w:r>
      <w:r w:rsidR="00513BD3" w:rsidRPr="00C96D8D">
        <w:rPr>
          <w:rFonts w:cstheme="minorHAnsi"/>
        </w:rPr>
        <w:t xml:space="preserve">welcomed participants and proposed a round of introductions. </w:t>
      </w:r>
      <w:r w:rsidR="005B2419" w:rsidRPr="00C96D8D">
        <w:rPr>
          <w:rFonts w:cstheme="minorHAnsi"/>
        </w:rPr>
        <w:t xml:space="preserve">The authors of the guiding framework were also present to receive feedback and contribute to the discussions.  </w:t>
      </w:r>
    </w:p>
    <w:p w14:paraId="5FB8C8B2" w14:textId="2FF45800" w:rsidR="009F6353" w:rsidRDefault="009F6353" w:rsidP="005E1056">
      <w:pPr>
        <w:spacing w:after="240" w:line="240" w:lineRule="auto"/>
        <w:jc w:val="both"/>
        <w:rPr>
          <w:rFonts w:cstheme="minorHAnsi"/>
        </w:rPr>
      </w:pPr>
      <w:r w:rsidRPr="00C96D8D">
        <w:rPr>
          <w:rFonts w:cstheme="minorHAnsi"/>
        </w:rPr>
        <w:t xml:space="preserve">After the round of introductions, the two-day meeting was officially opened with a speech by the Deputy Director of the </w:t>
      </w:r>
      <w:r w:rsidR="00610FF9">
        <w:rPr>
          <w:rFonts w:cstheme="minorHAnsi"/>
        </w:rPr>
        <w:t>Forestry Policy and Resources Division</w:t>
      </w:r>
      <w:r w:rsidRPr="00C96D8D">
        <w:rPr>
          <w:rFonts w:cstheme="minorHAnsi"/>
        </w:rPr>
        <w:t xml:space="preserve">, </w:t>
      </w:r>
      <w:r w:rsidRPr="00B10272">
        <w:rPr>
          <w:rFonts w:cstheme="minorHAnsi"/>
        </w:rPr>
        <w:t>Ewald Rametsteiner</w:t>
      </w:r>
      <w:r w:rsidR="00F36904" w:rsidRPr="00B10272">
        <w:rPr>
          <w:rFonts w:cstheme="minorHAnsi"/>
        </w:rPr>
        <w:t xml:space="preserve"> (FAO)</w:t>
      </w:r>
      <w:r w:rsidRPr="00D972C9">
        <w:rPr>
          <w:rFonts w:cstheme="minorHAnsi"/>
        </w:rPr>
        <w:t xml:space="preserve">. In </w:t>
      </w:r>
      <w:r w:rsidR="00E01C35">
        <w:rPr>
          <w:rFonts w:cstheme="minorHAnsi"/>
        </w:rPr>
        <w:t>his</w:t>
      </w:r>
      <w:r w:rsidR="00EC5D93" w:rsidRPr="00D972C9">
        <w:rPr>
          <w:rFonts w:cstheme="minorHAnsi"/>
        </w:rPr>
        <w:t xml:space="preserve"> </w:t>
      </w:r>
      <w:r w:rsidRPr="00D972C9">
        <w:rPr>
          <w:rFonts w:cstheme="minorHAnsi"/>
        </w:rPr>
        <w:t xml:space="preserve">speech, the </w:t>
      </w:r>
      <w:r w:rsidR="00EC5D93" w:rsidRPr="00D972C9">
        <w:rPr>
          <w:rFonts w:cstheme="minorHAnsi"/>
        </w:rPr>
        <w:t>D</w:t>
      </w:r>
      <w:r w:rsidRPr="00D972C9">
        <w:rPr>
          <w:rFonts w:cstheme="minorHAnsi"/>
        </w:rPr>
        <w:t xml:space="preserve">eputy </w:t>
      </w:r>
      <w:r w:rsidR="00EC5D93" w:rsidRPr="00D972C9">
        <w:rPr>
          <w:rFonts w:cstheme="minorHAnsi"/>
        </w:rPr>
        <w:t>D</w:t>
      </w:r>
      <w:r w:rsidRPr="00D972C9">
        <w:rPr>
          <w:rFonts w:cstheme="minorHAnsi"/>
        </w:rPr>
        <w:t>irector emphasized the role</w:t>
      </w:r>
      <w:r w:rsidR="00D972C9">
        <w:rPr>
          <w:rFonts w:cstheme="minorHAnsi"/>
        </w:rPr>
        <w:t xml:space="preserve"> of</w:t>
      </w:r>
      <w:r w:rsidRPr="00D972C9">
        <w:rPr>
          <w:rFonts w:cstheme="minorHAnsi"/>
        </w:rPr>
        <w:t xml:space="preserve"> social protection in reducing poverty and improving general well-being. As one of the five strategic programmes of FAO, social protection is a high priority for FAO and substantive work </w:t>
      </w:r>
      <w:r w:rsidR="00D972C9">
        <w:rPr>
          <w:rFonts w:cstheme="minorHAnsi"/>
        </w:rPr>
        <w:t>in</w:t>
      </w:r>
      <w:r w:rsidRPr="00D972C9">
        <w:rPr>
          <w:rFonts w:cstheme="minorHAnsi"/>
        </w:rPr>
        <w:t xml:space="preserve"> social protection</w:t>
      </w:r>
      <w:r w:rsidR="00D972C9">
        <w:rPr>
          <w:rFonts w:cstheme="minorHAnsi"/>
        </w:rPr>
        <w:t xml:space="preserve"> is currently being undertaken</w:t>
      </w:r>
      <w:r w:rsidRPr="00D972C9">
        <w:rPr>
          <w:rFonts w:cstheme="minorHAnsi"/>
        </w:rPr>
        <w:t xml:space="preserve">, particularly in the areas of rural development and natural resources. </w:t>
      </w:r>
      <w:r w:rsidR="00E01C35">
        <w:rPr>
          <w:rFonts w:cstheme="minorHAnsi"/>
        </w:rPr>
        <w:t>He</w:t>
      </w:r>
      <w:r w:rsidR="00EC5D93" w:rsidRPr="00D972C9">
        <w:rPr>
          <w:rFonts w:cstheme="minorHAnsi"/>
        </w:rPr>
        <w:t xml:space="preserve"> underscored the strong overlap between forestry</w:t>
      </w:r>
      <w:r w:rsidR="00467AF8">
        <w:rPr>
          <w:rFonts w:cstheme="minorHAnsi"/>
        </w:rPr>
        <w:t>,</w:t>
      </w:r>
      <w:r w:rsidR="00EC5D93" w:rsidRPr="00D972C9">
        <w:rPr>
          <w:rFonts w:cstheme="minorHAnsi"/>
        </w:rPr>
        <w:t xml:space="preserve"> social protection </w:t>
      </w:r>
      <w:r w:rsidR="00467AF8">
        <w:rPr>
          <w:rFonts w:cstheme="minorHAnsi"/>
        </w:rPr>
        <w:t>and</w:t>
      </w:r>
      <w:r w:rsidR="00EC5D93" w:rsidRPr="00D972C9">
        <w:rPr>
          <w:rFonts w:cstheme="minorHAnsi"/>
        </w:rPr>
        <w:t xml:space="preserve"> rural development. </w:t>
      </w:r>
      <w:r w:rsidR="00467AF8">
        <w:rPr>
          <w:rFonts w:cstheme="minorHAnsi"/>
        </w:rPr>
        <w:t>Emphasis was placed on the</w:t>
      </w:r>
      <w:r w:rsidRPr="00D972C9">
        <w:rPr>
          <w:rFonts w:cstheme="minorHAnsi"/>
        </w:rPr>
        <w:t xml:space="preserve"> need for increased awareness in the forestry sector for programmes to not only have forestry goal</w:t>
      </w:r>
      <w:r w:rsidR="006B4D1D">
        <w:rPr>
          <w:rFonts w:cstheme="minorHAnsi"/>
        </w:rPr>
        <w:t>s</w:t>
      </w:r>
      <w:r w:rsidRPr="00D972C9">
        <w:rPr>
          <w:rFonts w:cstheme="minorHAnsi"/>
        </w:rPr>
        <w:t xml:space="preserve"> but also human development goal</w:t>
      </w:r>
      <w:r w:rsidR="006B4D1D">
        <w:rPr>
          <w:rFonts w:cstheme="minorHAnsi"/>
        </w:rPr>
        <w:t>s</w:t>
      </w:r>
      <w:r w:rsidRPr="00D972C9">
        <w:rPr>
          <w:rFonts w:cstheme="minorHAnsi"/>
        </w:rPr>
        <w:t>.</w:t>
      </w:r>
      <w:r w:rsidR="00C5447D">
        <w:rPr>
          <w:rFonts w:cstheme="minorHAnsi"/>
        </w:rPr>
        <w:t xml:space="preserve"> H</w:t>
      </w:r>
      <w:r w:rsidR="00E01C35">
        <w:rPr>
          <w:rFonts w:cstheme="minorHAnsi"/>
        </w:rPr>
        <w:t>e</w:t>
      </w:r>
      <w:r w:rsidR="00EC5D93" w:rsidRPr="00D972C9">
        <w:rPr>
          <w:rFonts w:cstheme="minorHAnsi"/>
        </w:rPr>
        <w:t xml:space="preserve"> </w:t>
      </w:r>
      <w:r w:rsidR="009300D0" w:rsidRPr="00D972C9">
        <w:rPr>
          <w:rFonts w:cstheme="minorHAnsi"/>
        </w:rPr>
        <w:t xml:space="preserve">believed the meeting </w:t>
      </w:r>
      <w:r w:rsidR="005F7D1A">
        <w:rPr>
          <w:rFonts w:cstheme="minorHAnsi"/>
        </w:rPr>
        <w:t xml:space="preserve">would </w:t>
      </w:r>
      <w:r w:rsidR="009300D0" w:rsidRPr="00D972C9">
        <w:rPr>
          <w:rFonts w:cstheme="minorHAnsi"/>
        </w:rPr>
        <w:t>help contribute to</w:t>
      </w:r>
      <w:r w:rsidR="005F7D1A">
        <w:rPr>
          <w:rFonts w:cstheme="minorHAnsi"/>
        </w:rPr>
        <w:t xml:space="preserve"> </w:t>
      </w:r>
      <w:r w:rsidR="006B4D1D">
        <w:rPr>
          <w:rFonts w:cstheme="minorHAnsi"/>
        </w:rPr>
        <w:t xml:space="preserve">the achievement of </w:t>
      </w:r>
      <w:r w:rsidR="005F7D1A">
        <w:rPr>
          <w:rFonts w:cstheme="minorHAnsi"/>
        </w:rPr>
        <w:t>SDG 1.3 (</w:t>
      </w:r>
      <w:r w:rsidR="003465BF" w:rsidRPr="00D972C9">
        <w:rPr>
          <w:rFonts w:cstheme="minorHAnsi"/>
        </w:rPr>
        <w:t>increasing social protection coverage</w:t>
      </w:r>
      <w:r w:rsidR="005F7D1A">
        <w:rPr>
          <w:rFonts w:cstheme="minorHAnsi"/>
        </w:rPr>
        <w:t xml:space="preserve">) and also </w:t>
      </w:r>
      <w:r w:rsidR="00370C1F">
        <w:rPr>
          <w:rFonts w:cstheme="minorHAnsi"/>
        </w:rPr>
        <w:t xml:space="preserve">contribute </w:t>
      </w:r>
      <w:r w:rsidR="005F7D1A">
        <w:rPr>
          <w:rFonts w:cstheme="minorHAnsi"/>
        </w:rPr>
        <w:t xml:space="preserve">to the fulfilment of the broader SDGs of eradicating poverty and </w:t>
      </w:r>
      <w:r w:rsidR="003465BF" w:rsidRPr="00D972C9">
        <w:rPr>
          <w:rFonts w:cstheme="minorHAnsi"/>
        </w:rPr>
        <w:t>hunger</w:t>
      </w:r>
      <w:r w:rsidR="00C5447D">
        <w:rPr>
          <w:rFonts w:cstheme="minorHAnsi"/>
        </w:rPr>
        <w:t>, g</w:t>
      </w:r>
      <w:r w:rsidR="00C5447D" w:rsidRPr="00D972C9">
        <w:rPr>
          <w:rFonts w:cstheme="minorHAnsi"/>
        </w:rPr>
        <w:t>iven the grim statistic that a child dies every three seconds due to undernourishment</w:t>
      </w:r>
      <w:r w:rsidR="003465BF" w:rsidRPr="00D972C9">
        <w:rPr>
          <w:rFonts w:cstheme="minorHAnsi"/>
        </w:rPr>
        <w:t xml:space="preserve">. </w:t>
      </w:r>
      <w:r w:rsidR="005F7D1A">
        <w:rPr>
          <w:rFonts w:cstheme="minorHAnsi"/>
        </w:rPr>
        <w:t>In his view</w:t>
      </w:r>
      <w:r w:rsidR="00EC5D93" w:rsidRPr="00D972C9">
        <w:rPr>
          <w:rFonts w:cstheme="minorHAnsi"/>
        </w:rPr>
        <w:t xml:space="preserve">, the meeting </w:t>
      </w:r>
      <w:r w:rsidR="005F7D1A">
        <w:rPr>
          <w:rFonts w:cstheme="minorHAnsi"/>
        </w:rPr>
        <w:t>was</w:t>
      </w:r>
      <w:r w:rsidR="00EC5D93" w:rsidRPr="00D972C9">
        <w:rPr>
          <w:rFonts w:cstheme="minorHAnsi"/>
        </w:rPr>
        <w:t xml:space="preserve"> important and timely.</w:t>
      </w:r>
    </w:p>
    <w:p w14:paraId="4EF8347F" w14:textId="77777777" w:rsidR="00E01C35" w:rsidRPr="00B70D7A" w:rsidRDefault="00B70D7A" w:rsidP="00B70D7A">
      <w:pPr>
        <w:pStyle w:val="Heading2"/>
        <w:rPr>
          <w:rFonts w:asciiTheme="minorHAnsi" w:hAnsiTheme="minorHAnsi"/>
          <w:sz w:val="24"/>
          <w:szCs w:val="24"/>
        </w:rPr>
      </w:pPr>
      <w:bookmarkStart w:id="3" w:name="_Toc14200130"/>
      <w:r>
        <w:rPr>
          <w:rFonts w:asciiTheme="minorHAnsi" w:hAnsiTheme="minorHAnsi"/>
          <w:sz w:val="24"/>
          <w:szCs w:val="24"/>
        </w:rPr>
        <w:t>2.2</w:t>
      </w:r>
      <w:r>
        <w:rPr>
          <w:rFonts w:asciiTheme="minorHAnsi" w:hAnsiTheme="minorHAnsi"/>
          <w:sz w:val="24"/>
          <w:szCs w:val="24"/>
        </w:rPr>
        <w:tab/>
      </w:r>
      <w:r w:rsidR="00E01C35" w:rsidRPr="00B70D7A">
        <w:rPr>
          <w:rFonts w:asciiTheme="minorHAnsi" w:hAnsiTheme="minorHAnsi"/>
          <w:sz w:val="24"/>
          <w:szCs w:val="24"/>
        </w:rPr>
        <w:t>Presentations</w:t>
      </w:r>
      <w:bookmarkEnd w:id="3"/>
    </w:p>
    <w:p w14:paraId="2302D231" w14:textId="65C6FE2D" w:rsidR="003465BF" w:rsidRPr="00D972C9" w:rsidRDefault="00E01C35" w:rsidP="00D972C9">
      <w:pPr>
        <w:spacing w:after="240" w:line="240" w:lineRule="auto"/>
        <w:jc w:val="both"/>
        <w:rPr>
          <w:rFonts w:cstheme="minorHAnsi"/>
        </w:rPr>
      </w:pPr>
      <w:r w:rsidRPr="00C5447D">
        <w:rPr>
          <w:rFonts w:cstheme="minorHAnsi"/>
          <w:i/>
        </w:rPr>
        <w:t>Natalia WinderRossi</w:t>
      </w:r>
      <w:r w:rsidR="00E01BAA" w:rsidRPr="00C5447D">
        <w:rPr>
          <w:rFonts w:cstheme="minorHAnsi"/>
          <w:i/>
        </w:rPr>
        <w:t xml:space="preserve"> (FAO)</w:t>
      </w:r>
      <w:r w:rsidRPr="00B10272">
        <w:rPr>
          <w:rFonts w:cstheme="minorHAnsi"/>
        </w:rPr>
        <w:t>:</w:t>
      </w:r>
      <w:r>
        <w:rPr>
          <w:rFonts w:cstheme="minorHAnsi"/>
        </w:rPr>
        <w:t xml:space="preserve"> </w:t>
      </w:r>
      <w:r w:rsidR="003465BF" w:rsidRPr="00D972C9">
        <w:rPr>
          <w:rFonts w:cstheme="minorHAnsi"/>
        </w:rPr>
        <w:t xml:space="preserve">The </w:t>
      </w:r>
      <w:r w:rsidR="005F7D1A">
        <w:rPr>
          <w:rFonts w:cstheme="minorHAnsi"/>
        </w:rPr>
        <w:t>first</w:t>
      </w:r>
      <w:r w:rsidR="003465BF" w:rsidRPr="00D972C9">
        <w:rPr>
          <w:rFonts w:cstheme="minorHAnsi"/>
        </w:rPr>
        <w:t xml:space="preserve"> presentation was made by the </w:t>
      </w:r>
      <w:r w:rsidR="00F36904">
        <w:rPr>
          <w:rFonts w:cstheme="minorHAnsi"/>
        </w:rPr>
        <w:t xml:space="preserve">Senior Adviser/Social Protection Team </w:t>
      </w:r>
      <w:r w:rsidR="003465BF" w:rsidRPr="00D972C9">
        <w:rPr>
          <w:rFonts w:cstheme="minorHAnsi"/>
        </w:rPr>
        <w:t xml:space="preserve">leader of </w:t>
      </w:r>
      <w:r w:rsidR="00F36904">
        <w:rPr>
          <w:rFonts w:cstheme="minorHAnsi"/>
        </w:rPr>
        <w:t>the Strategic Programmes –Reducing Rural Poverty (SP3)</w:t>
      </w:r>
      <w:r w:rsidR="005F7D1A">
        <w:rPr>
          <w:rFonts w:cstheme="minorHAnsi"/>
        </w:rPr>
        <w:t xml:space="preserve">, Natalia WinderRossi. She gave an </w:t>
      </w:r>
      <w:r w:rsidR="003465BF" w:rsidRPr="00D972C9">
        <w:rPr>
          <w:rFonts w:cstheme="minorHAnsi"/>
        </w:rPr>
        <w:t xml:space="preserve">overview of FAO’s work on social protection </w:t>
      </w:r>
      <w:r w:rsidR="005F7D1A">
        <w:rPr>
          <w:rFonts w:cstheme="minorHAnsi"/>
        </w:rPr>
        <w:t>and the particular focus</w:t>
      </w:r>
      <w:r w:rsidR="003465BF" w:rsidRPr="00D972C9">
        <w:rPr>
          <w:rFonts w:cstheme="minorHAnsi"/>
        </w:rPr>
        <w:t xml:space="preserve"> on rural development.</w:t>
      </w:r>
      <w:r w:rsidR="00FF5E9E">
        <w:rPr>
          <w:rFonts w:cstheme="minorHAnsi"/>
        </w:rPr>
        <w:t xml:space="preserve"> </w:t>
      </w:r>
      <w:r w:rsidR="00E01BAA">
        <w:rPr>
          <w:rFonts w:cstheme="minorHAnsi"/>
        </w:rPr>
        <w:t>She</w:t>
      </w:r>
      <w:r w:rsidR="00FF5E9E">
        <w:rPr>
          <w:rFonts w:cstheme="minorHAnsi"/>
        </w:rPr>
        <w:t xml:space="preserve"> </w:t>
      </w:r>
      <w:r w:rsidR="005F7D1A">
        <w:rPr>
          <w:rFonts w:cstheme="minorHAnsi"/>
        </w:rPr>
        <w:t>discussed</w:t>
      </w:r>
      <w:r w:rsidR="00FF5E9E">
        <w:rPr>
          <w:rFonts w:cstheme="minorHAnsi"/>
        </w:rPr>
        <w:t xml:space="preserve"> the importance of social protection across all 5</w:t>
      </w:r>
      <w:r w:rsidR="005F7D1A">
        <w:rPr>
          <w:rFonts w:cstheme="minorHAnsi"/>
        </w:rPr>
        <w:t xml:space="preserve"> pilla</w:t>
      </w:r>
      <w:r w:rsidR="00FF5E9E">
        <w:rPr>
          <w:rFonts w:cstheme="minorHAnsi"/>
        </w:rPr>
        <w:t>rs of FAO’s work and highlight</w:t>
      </w:r>
      <w:r w:rsidR="005F7D1A">
        <w:rPr>
          <w:rFonts w:cstheme="minorHAnsi"/>
        </w:rPr>
        <w:t>ed</w:t>
      </w:r>
      <w:r w:rsidR="00FF5E9E">
        <w:rPr>
          <w:rFonts w:cstheme="minorHAnsi"/>
        </w:rPr>
        <w:t xml:space="preserve"> the role of social protection both as a means to provide humanitarian assistance in fragile contexts </w:t>
      </w:r>
      <w:r w:rsidR="005F7D1A">
        <w:rPr>
          <w:rFonts w:cstheme="minorHAnsi"/>
        </w:rPr>
        <w:t>and</w:t>
      </w:r>
      <w:r w:rsidR="00FF5E9E">
        <w:rPr>
          <w:rFonts w:cstheme="minorHAnsi"/>
        </w:rPr>
        <w:t xml:space="preserve"> its role in providing</w:t>
      </w:r>
      <w:r w:rsidR="005F7D1A">
        <w:rPr>
          <w:rFonts w:cstheme="minorHAnsi"/>
        </w:rPr>
        <w:t xml:space="preserve"> the poor</w:t>
      </w:r>
      <w:r w:rsidR="00FF5E9E">
        <w:rPr>
          <w:rFonts w:cstheme="minorHAnsi"/>
        </w:rPr>
        <w:t xml:space="preserve"> a transition from subsistence to value chain markets and sustainable, climate-resilient livelihoods. </w:t>
      </w:r>
      <w:r w:rsidR="004A6947" w:rsidRPr="00D972C9">
        <w:rPr>
          <w:rFonts w:cstheme="minorHAnsi"/>
        </w:rPr>
        <w:t xml:space="preserve">Taking an inclusive transformation approach to social protection, </w:t>
      </w:r>
      <w:r w:rsidR="00C461E0" w:rsidRPr="00D972C9">
        <w:rPr>
          <w:rFonts w:cstheme="minorHAnsi"/>
        </w:rPr>
        <w:t xml:space="preserve">FAO </w:t>
      </w:r>
      <w:r w:rsidR="006A7EBC" w:rsidRPr="00D972C9">
        <w:rPr>
          <w:rFonts w:cstheme="minorHAnsi"/>
        </w:rPr>
        <w:t xml:space="preserve">understands the necessity of ensuring access to services and important resources to the poorest and most </w:t>
      </w:r>
      <w:r w:rsidR="0064376A" w:rsidRPr="00C96D8D">
        <w:rPr>
          <w:rFonts w:cstheme="minorHAnsi"/>
        </w:rPr>
        <w:t>vulnerable</w:t>
      </w:r>
      <w:r w:rsidR="006A7EBC" w:rsidRPr="00D972C9">
        <w:rPr>
          <w:rFonts w:cstheme="minorHAnsi"/>
        </w:rPr>
        <w:t xml:space="preserve">. FAO </w:t>
      </w:r>
      <w:r w:rsidR="005F7D1A">
        <w:rPr>
          <w:rFonts w:cstheme="minorHAnsi"/>
        </w:rPr>
        <w:t xml:space="preserve">also </w:t>
      </w:r>
      <w:r w:rsidR="00C461E0" w:rsidRPr="00D972C9">
        <w:rPr>
          <w:rFonts w:cstheme="minorHAnsi"/>
        </w:rPr>
        <w:t xml:space="preserve">recognizes that a thriving agricultural sector needs to contribute to </w:t>
      </w:r>
      <w:r w:rsidR="005F7D1A">
        <w:rPr>
          <w:rFonts w:cstheme="minorHAnsi"/>
        </w:rPr>
        <w:t>the eradication of hunger, provide</w:t>
      </w:r>
      <w:r w:rsidR="00C461E0" w:rsidRPr="00D972C9">
        <w:rPr>
          <w:rFonts w:cstheme="minorHAnsi"/>
        </w:rPr>
        <w:t xml:space="preserve"> liquidi</w:t>
      </w:r>
      <w:r w:rsidR="005F7D1A">
        <w:rPr>
          <w:rFonts w:cstheme="minorHAnsi"/>
        </w:rPr>
        <w:t>ty for its workers and unlock</w:t>
      </w:r>
      <w:r w:rsidR="00C461E0" w:rsidRPr="00D972C9">
        <w:rPr>
          <w:rFonts w:cstheme="minorHAnsi"/>
        </w:rPr>
        <w:t xml:space="preserve"> the economic potential of the poor.  </w:t>
      </w:r>
      <w:r w:rsidR="00E01BAA">
        <w:rPr>
          <w:rFonts w:cstheme="minorHAnsi"/>
        </w:rPr>
        <w:lastRenderedPageBreak/>
        <w:t>She</w:t>
      </w:r>
      <w:r w:rsidR="00C461E0" w:rsidRPr="00D972C9">
        <w:rPr>
          <w:rFonts w:cstheme="minorHAnsi"/>
        </w:rPr>
        <w:t xml:space="preserve"> </w:t>
      </w:r>
      <w:r w:rsidR="005F7D1A">
        <w:rPr>
          <w:rFonts w:cstheme="minorHAnsi"/>
        </w:rPr>
        <w:t>also discussed how</w:t>
      </w:r>
      <w:r w:rsidR="00C461E0" w:rsidRPr="00D972C9">
        <w:rPr>
          <w:rFonts w:cstheme="minorHAnsi"/>
        </w:rPr>
        <w:t xml:space="preserve"> social protection could </w:t>
      </w:r>
      <w:r w:rsidR="005F7D1A">
        <w:rPr>
          <w:rFonts w:cstheme="minorHAnsi"/>
        </w:rPr>
        <w:t>enhance</w:t>
      </w:r>
      <w:r w:rsidR="00C461E0" w:rsidRPr="00D972C9">
        <w:rPr>
          <w:rFonts w:cstheme="minorHAnsi"/>
        </w:rPr>
        <w:t xml:space="preserve"> sustainable practices </w:t>
      </w:r>
      <w:r w:rsidR="005F7D1A">
        <w:rPr>
          <w:rFonts w:cstheme="minorHAnsi"/>
        </w:rPr>
        <w:t>within the</w:t>
      </w:r>
      <w:r w:rsidR="005F7D1A" w:rsidRPr="00D972C9">
        <w:rPr>
          <w:rFonts w:cstheme="minorHAnsi"/>
        </w:rPr>
        <w:t xml:space="preserve"> forestry sector which has very specific risks</w:t>
      </w:r>
      <w:r w:rsidR="005F7D1A">
        <w:rPr>
          <w:rFonts w:cstheme="minorHAnsi"/>
        </w:rPr>
        <w:t>,</w:t>
      </w:r>
      <w:r w:rsidR="005F7D1A" w:rsidRPr="00D972C9">
        <w:rPr>
          <w:rFonts w:cstheme="minorHAnsi"/>
        </w:rPr>
        <w:t xml:space="preserve"> </w:t>
      </w:r>
      <w:r w:rsidR="00C461E0" w:rsidRPr="00D972C9">
        <w:rPr>
          <w:rFonts w:cstheme="minorHAnsi"/>
        </w:rPr>
        <w:t xml:space="preserve">thereby building resilience in the sector. </w:t>
      </w:r>
      <w:r w:rsidR="005F7D1A">
        <w:rPr>
          <w:rFonts w:cstheme="minorHAnsi"/>
        </w:rPr>
        <w:t xml:space="preserve">She stated that </w:t>
      </w:r>
      <w:r w:rsidR="00C1542F" w:rsidRPr="00D972C9">
        <w:rPr>
          <w:rFonts w:cstheme="minorHAnsi"/>
        </w:rPr>
        <w:t xml:space="preserve">social </w:t>
      </w:r>
      <w:r w:rsidR="00EC5D93" w:rsidRPr="00D972C9">
        <w:rPr>
          <w:rFonts w:cstheme="minorHAnsi"/>
        </w:rPr>
        <w:t>“</w:t>
      </w:r>
      <w:r w:rsidR="00C1542F" w:rsidRPr="00D972C9">
        <w:rPr>
          <w:rFonts w:cstheme="minorHAnsi"/>
        </w:rPr>
        <w:t>protection</w:t>
      </w:r>
      <w:r w:rsidR="00EC5D93" w:rsidRPr="00D972C9">
        <w:rPr>
          <w:rFonts w:cstheme="minorHAnsi"/>
        </w:rPr>
        <w:t>”</w:t>
      </w:r>
      <w:r w:rsidR="00C1542F" w:rsidRPr="00D972C9">
        <w:rPr>
          <w:rFonts w:cstheme="minorHAnsi"/>
        </w:rPr>
        <w:t xml:space="preserve"> approach of </w:t>
      </w:r>
      <w:r w:rsidR="000207C6" w:rsidRPr="00D972C9">
        <w:rPr>
          <w:rFonts w:cstheme="minorHAnsi"/>
        </w:rPr>
        <w:t>F</w:t>
      </w:r>
      <w:r w:rsidR="00C1542F" w:rsidRPr="00D972C9">
        <w:rPr>
          <w:rFonts w:cstheme="minorHAnsi"/>
        </w:rPr>
        <w:t xml:space="preserve">AO has three main components: expanding social protection coverage in </w:t>
      </w:r>
      <w:r w:rsidR="006A7EBC" w:rsidRPr="00D972C9">
        <w:rPr>
          <w:rFonts w:cstheme="minorHAnsi"/>
        </w:rPr>
        <w:t>scale</w:t>
      </w:r>
      <w:r w:rsidR="00C1542F" w:rsidRPr="00D972C9">
        <w:rPr>
          <w:rFonts w:cstheme="minorHAnsi"/>
        </w:rPr>
        <w:t xml:space="preserve"> and adequacy</w:t>
      </w:r>
      <w:r w:rsidR="006A7EBC" w:rsidRPr="00D972C9">
        <w:rPr>
          <w:rFonts w:cstheme="minorHAnsi"/>
        </w:rPr>
        <w:t xml:space="preserve"> (following SDG 1.3)</w:t>
      </w:r>
      <w:r w:rsidR="00C1542F" w:rsidRPr="00D972C9">
        <w:rPr>
          <w:rFonts w:cstheme="minorHAnsi"/>
        </w:rPr>
        <w:t>, economic inclusion through long-term progressive social protection prog</w:t>
      </w:r>
      <w:r w:rsidR="00CB4DB4" w:rsidRPr="00D972C9">
        <w:rPr>
          <w:rFonts w:cstheme="minorHAnsi"/>
        </w:rPr>
        <w:t>ra</w:t>
      </w:r>
      <w:r w:rsidR="00C1542F" w:rsidRPr="00D972C9">
        <w:rPr>
          <w:rFonts w:cstheme="minorHAnsi"/>
        </w:rPr>
        <w:t xml:space="preserve">mmes that aim to development economic capabilities, and resilience building.  </w:t>
      </w:r>
      <w:r w:rsidR="00E01BAA">
        <w:rPr>
          <w:rFonts w:cstheme="minorHAnsi"/>
        </w:rPr>
        <w:t>She also</w:t>
      </w:r>
      <w:r w:rsidR="005F7D1A" w:rsidRPr="00D972C9">
        <w:rPr>
          <w:rFonts w:cstheme="minorHAnsi"/>
        </w:rPr>
        <w:t xml:space="preserve"> </w:t>
      </w:r>
      <w:r w:rsidR="005F7D1A">
        <w:rPr>
          <w:rFonts w:cstheme="minorHAnsi"/>
        </w:rPr>
        <w:t xml:space="preserve">spoke about </w:t>
      </w:r>
      <w:r w:rsidR="00C1542F" w:rsidRPr="00D972C9">
        <w:rPr>
          <w:rFonts w:cstheme="minorHAnsi"/>
        </w:rPr>
        <w:t>FAO</w:t>
      </w:r>
      <w:r w:rsidR="00EC5D93" w:rsidRPr="00D972C9">
        <w:rPr>
          <w:rFonts w:cstheme="minorHAnsi"/>
        </w:rPr>
        <w:t>’</w:t>
      </w:r>
      <w:r w:rsidR="00C1542F" w:rsidRPr="00D972C9">
        <w:rPr>
          <w:rFonts w:cstheme="minorHAnsi"/>
        </w:rPr>
        <w:t xml:space="preserve">s </w:t>
      </w:r>
      <w:r w:rsidR="005F7D1A">
        <w:rPr>
          <w:rFonts w:cstheme="minorHAnsi"/>
        </w:rPr>
        <w:t>work</w:t>
      </w:r>
      <w:r w:rsidR="00C1542F" w:rsidRPr="00D972C9">
        <w:rPr>
          <w:rFonts w:cstheme="minorHAnsi"/>
        </w:rPr>
        <w:t xml:space="preserve"> on </w:t>
      </w:r>
      <w:r w:rsidR="005F7D1A">
        <w:rPr>
          <w:rFonts w:cstheme="minorHAnsi"/>
        </w:rPr>
        <w:t xml:space="preserve">linking </w:t>
      </w:r>
      <w:r w:rsidR="00C1542F" w:rsidRPr="00D972C9">
        <w:rPr>
          <w:rFonts w:cstheme="minorHAnsi"/>
        </w:rPr>
        <w:t xml:space="preserve">forestry </w:t>
      </w:r>
      <w:r w:rsidR="005F7D1A">
        <w:rPr>
          <w:rFonts w:cstheme="minorHAnsi"/>
        </w:rPr>
        <w:t>with</w:t>
      </w:r>
      <w:r w:rsidR="00C1542F" w:rsidRPr="00D972C9">
        <w:rPr>
          <w:rFonts w:cstheme="minorHAnsi"/>
        </w:rPr>
        <w:t xml:space="preserve"> social protection, </w:t>
      </w:r>
      <w:r w:rsidR="007B0647">
        <w:rPr>
          <w:rFonts w:cstheme="minorHAnsi"/>
        </w:rPr>
        <w:t>and stated that al</w:t>
      </w:r>
      <w:r w:rsidR="00CB4DB4" w:rsidRPr="00D972C9">
        <w:rPr>
          <w:rFonts w:cstheme="minorHAnsi"/>
        </w:rPr>
        <w:t xml:space="preserve">though </w:t>
      </w:r>
      <w:r w:rsidR="00EC5D93" w:rsidRPr="00D972C9">
        <w:rPr>
          <w:rFonts w:cstheme="minorHAnsi"/>
        </w:rPr>
        <w:t xml:space="preserve">FDCs </w:t>
      </w:r>
      <w:r w:rsidR="00CB4DB4" w:rsidRPr="00D972C9">
        <w:rPr>
          <w:rFonts w:cstheme="minorHAnsi"/>
        </w:rPr>
        <w:t>are over</w:t>
      </w:r>
      <w:r w:rsidR="006F300C">
        <w:rPr>
          <w:rFonts w:cstheme="minorHAnsi"/>
        </w:rPr>
        <w:t>-</w:t>
      </w:r>
      <w:r w:rsidR="00CB4DB4" w:rsidRPr="00D972C9">
        <w:rPr>
          <w:rFonts w:cstheme="minorHAnsi"/>
        </w:rPr>
        <w:t>represented in poor populations in the world, they are also potential agents of change in the forestry sector</w:t>
      </w:r>
      <w:r w:rsidR="00FF5E9E">
        <w:rPr>
          <w:rFonts w:cstheme="minorHAnsi"/>
        </w:rPr>
        <w:t xml:space="preserve"> and that reducing poverty in FDCs </w:t>
      </w:r>
      <w:r w:rsidR="0063778E">
        <w:rPr>
          <w:rFonts w:cstheme="minorHAnsi"/>
        </w:rPr>
        <w:t xml:space="preserve">is </w:t>
      </w:r>
      <w:r w:rsidR="00FF5E9E">
        <w:rPr>
          <w:rFonts w:cstheme="minorHAnsi"/>
        </w:rPr>
        <w:t>critical to achieving sustainable forestry.</w:t>
      </w:r>
      <w:r w:rsidR="00CB4DB4" w:rsidRPr="00D972C9">
        <w:rPr>
          <w:rFonts w:cstheme="minorHAnsi"/>
        </w:rPr>
        <w:t xml:space="preserve"> FAO, therefore, </w:t>
      </w:r>
      <w:r w:rsidR="0063778E">
        <w:rPr>
          <w:rFonts w:cstheme="minorHAnsi"/>
        </w:rPr>
        <w:t>i</w:t>
      </w:r>
      <w:r w:rsidR="0063778E" w:rsidRPr="00D972C9">
        <w:rPr>
          <w:rFonts w:cstheme="minorHAnsi"/>
        </w:rPr>
        <w:t xml:space="preserve">s </w:t>
      </w:r>
      <w:r w:rsidR="00CB4DB4" w:rsidRPr="00D972C9">
        <w:rPr>
          <w:rFonts w:cstheme="minorHAnsi"/>
        </w:rPr>
        <w:t>interested in understanding how multi-sectoral interventions could</w:t>
      </w:r>
      <w:r w:rsidR="006F300C">
        <w:rPr>
          <w:rFonts w:cstheme="minorHAnsi"/>
        </w:rPr>
        <w:t xml:space="preserve"> harness</w:t>
      </w:r>
      <w:r w:rsidR="00CB4DB4" w:rsidRPr="00D972C9">
        <w:rPr>
          <w:rFonts w:cstheme="minorHAnsi"/>
        </w:rPr>
        <w:t xml:space="preserve"> the potential of FDCs in forestry management, while </w:t>
      </w:r>
      <w:r w:rsidR="006F300C">
        <w:rPr>
          <w:rFonts w:cstheme="minorHAnsi"/>
        </w:rPr>
        <w:t>simultaneously</w:t>
      </w:r>
      <w:r w:rsidR="00CB4DB4" w:rsidRPr="00D972C9">
        <w:rPr>
          <w:rFonts w:cstheme="minorHAnsi"/>
        </w:rPr>
        <w:t xml:space="preserve"> reducing their poverty levels. The theory of change currently proposed by the FAO recognizes the trade-offs between poverty and forestry management. The key to unlocking the potential of multi-sectoral interventions, however, is to gain a clearer understanding </w:t>
      </w:r>
      <w:r w:rsidR="005F7D1A">
        <w:rPr>
          <w:rFonts w:cstheme="minorHAnsi"/>
        </w:rPr>
        <w:t xml:space="preserve">of </w:t>
      </w:r>
      <w:r w:rsidR="00CB4DB4" w:rsidRPr="00D972C9">
        <w:rPr>
          <w:rFonts w:cstheme="minorHAnsi"/>
        </w:rPr>
        <w:t xml:space="preserve">the trade-offs and how to mitigate or avoid the negatives that may arise from multi-objective interventions and most importantly, how interventions can translate from community development to household well-being in </w:t>
      </w:r>
      <w:r w:rsidR="006A7EBC" w:rsidRPr="00D972C9">
        <w:rPr>
          <w:rFonts w:cstheme="minorHAnsi"/>
        </w:rPr>
        <w:t>FDCs</w:t>
      </w:r>
      <w:r w:rsidR="00CB4DB4" w:rsidRPr="00D972C9">
        <w:rPr>
          <w:rFonts w:cstheme="minorHAnsi"/>
        </w:rPr>
        <w:t xml:space="preserve">. </w:t>
      </w:r>
      <w:r w:rsidR="007716AC" w:rsidRPr="00D972C9">
        <w:rPr>
          <w:rFonts w:cstheme="minorHAnsi"/>
        </w:rPr>
        <w:t xml:space="preserve">This, she </w:t>
      </w:r>
      <w:r w:rsidR="0063778E" w:rsidRPr="00D972C9">
        <w:rPr>
          <w:rFonts w:cstheme="minorHAnsi"/>
        </w:rPr>
        <w:t>believe</w:t>
      </w:r>
      <w:r w:rsidR="0063778E">
        <w:rPr>
          <w:rFonts w:cstheme="minorHAnsi"/>
        </w:rPr>
        <w:t>s</w:t>
      </w:r>
      <w:r w:rsidR="0063778E" w:rsidRPr="00D972C9">
        <w:rPr>
          <w:rFonts w:cstheme="minorHAnsi"/>
        </w:rPr>
        <w:t xml:space="preserve"> </w:t>
      </w:r>
      <w:r w:rsidR="0063778E">
        <w:rPr>
          <w:rFonts w:cstheme="minorHAnsi"/>
        </w:rPr>
        <w:t>i</w:t>
      </w:r>
      <w:r w:rsidR="0063778E" w:rsidRPr="00D972C9">
        <w:rPr>
          <w:rFonts w:cstheme="minorHAnsi"/>
        </w:rPr>
        <w:t xml:space="preserve">s </w:t>
      </w:r>
      <w:r w:rsidR="007716AC" w:rsidRPr="00D972C9">
        <w:rPr>
          <w:rFonts w:cstheme="minorHAnsi"/>
        </w:rPr>
        <w:t xml:space="preserve">the reason for the need to build coherence between forestry and social protection. </w:t>
      </w:r>
    </w:p>
    <w:p w14:paraId="3E46646A" w14:textId="0E862EBE" w:rsidR="007716AC" w:rsidRPr="00D972C9" w:rsidRDefault="00E01C35" w:rsidP="00D972C9">
      <w:pPr>
        <w:spacing w:after="240" w:line="240" w:lineRule="auto"/>
        <w:jc w:val="both"/>
        <w:rPr>
          <w:rFonts w:cstheme="minorHAnsi"/>
        </w:rPr>
      </w:pPr>
      <w:r w:rsidRPr="00C5447D">
        <w:rPr>
          <w:rFonts w:cstheme="minorHAnsi"/>
          <w:i/>
        </w:rPr>
        <w:t>Qiang Ma</w:t>
      </w:r>
      <w:r w:rsidR="00E01BAA" w:rsidRPr="00C5447D">
        <w:rPr>
          <w:rFonts w:cstheme="minorHAnsi"/>
          <w:i/>
        </w:rPr>
        <w:t xml:space="preserve"> (FAO)</w:t>
      </w:r>
      <w:r w:rsidRPr="00B10272">
        <w:rPr>
          <w:rFonts w:cstheme="minorHAnsi"/>
        </w:rPr>
        <w:t>:</w:t>
      </w:r>
      <w:r>
        <w:rPr>
          <w:rFonts w:cstheme="minorHAnsi"/>
        </w:rPr>
        <w:t xml:space="preserve"> </w:t>
      </w:r>
      <w:r w:rsidR="007716AC" w:rsidRPr="00D972C9">
        <w:rPr>
          <w:rFonts w:cstheme="minorHAnsi"/>
        </w:rPr>
        <w:t xml:space="preserve">The </w:t>
      </w:r>
      <w:r w:rsidR="005F7D1A">
        <w:rPr>
          <w:rFonts w:cstheme="minorHAnsi"/>
        </w:rPr>
        <w:t>second</w:t>
      </w:r>
      <w:r w:rsidR="007716AC" w:rsidRPr="00D972C9">
        <w:rPr>
          <w:rFonts w:cstheme="minorHAnsi"/>
        </w:rPr>
        <w:t xml:space="preserve"> presentation </w:t>
      </w:r>
      <w:r w:rsidR="0063778E">
        <w:rPr>
          <w:rFonts w:cstheme="minorHAnsi"/>
        </w:rPr>
        <w:t>was made by</w:t>
      </w:r>
      <w:r w:rsidR="0063778E" w:rsidRPr="00D972C9">
        <w:rPr>
          <w:rFonts w:cstheme="minorHAnsi"/>
        </w:rPr>
        <w:t xml:space="preserve"> </w:t>
      </w:r>
      <w:r w:rsidR="007716AC" w:rsidRPr="00D972C9">
        <w:rPr>
          <w:rFonts w:cstheme="minorHAnsi"/>
        </w:rPr>
        <w:t>the lead technical forestry officer</w:t>
      </w:r>
      <w:r w:rsidR="007B0647">
        <w:rPr>
          <w:rFonts w:cstheme="minorHAnsi"/>
        </w:rPr>
        <w:t xml:space="preserve"> (FAO)</w:t>
      </w:r>
      <w:r w:rsidR="007716AC" w:rsidRPr="00D972C9">
        <w:rPr>
          <w:rFonts w:cstheme="minorHAnsi"/>
        </w:rPr>
        <w:t xml:space="preserve"> on </w:t>
      </w:r>
      <w:r w:rsidR="00DF7C75">
        <w:rPr>
          <w:rFonts w:cstheme="minorHAnsi"/>
        </w:rPr>
        <w:t>social protection and forestry and</w:t>
      </w:r>
      <w:r w:rsidR="0063778E">
        <w:rPr>
          <w:rFonts w:cstheme="minorHAnsi"/>
        </w:rPr>
        <w:t xml:space="preserve"> FAO’s focal point on</w:t>
      </w:r>
      <w:r w:rsidR="00DF7C75">
        <w:rPr>
          <w:rFonts w:cstheme="minorHAnsi"/>
        </w:rPr>
        <w:t xml:space="preserve"> </w:t>
      </w:r>
      <w:r w:rsidR="007716AC" w:rsidRPr="00D972C9">
        <w:rPr>
          <w:rFonts w:cstheme="minorHAnsi"/>
        </w:rPr>
        <w:t>the framework, Qiang Ma</w:t>
      </w:r>
      <w:r w:rsidR="0063778E">
        <w:rPr>
          <w:rFonts w:cstheme="minorHAnsi"/>
        </w:rPr>
        <w:t>. The presentation</w:t>
      </w:r>
      <w:r w:rsidR="007716AC" w:rsidRPr="00D972C9">
        <w:rPr>
          <w:rFonts w:cstheme="minorHAnsi"/>
        </w:rPr>
        <w:t xml:space="preserve"> delved into FAO</w:t>
      </w:r>
      <w:r w:rsidR="00D53D64" w:rsidRPr="00D972C9">
        <w:rPr>
          <w:rFonts w:cstheme="minorHAnsi"/>
        </w:rPr>
        <w:t>’</w:t>
      </w:r>
      <w:r w:rsidR="007716AC" w:rsidRPr="00D972C9">
        <w:rPr>
          <w:rFonts w:cstheme="minorHAnsi"/>
        </w:rPr>
        <w:t xml:space="preserve">s work on the relationship between forestry and social protection. </w:t>
      </w:r>
      <w:r w:rsidR="00297356" w:rsidRPr="00D972C9">
        <w:rPr>
          <w:rFonts w:cstheme="minorHAnsi"/>
        </w:rPr>
        <w:t xml:space="preserve">She </w:t>
      </w:r>
      <w:r w:rsidR="007B0647">
        <w:rPr>
          <w:rFonts w:cstheme="minorHAnsi"/>
        </w:rPr>
        <w:t xml:space="preserve">described the evolution of FAO’s work on this topic as having </w:t>
      </w:r>
      <w:r w:rsidR="00297356" w:rsidRPr="00D972C9">
        <w:rPr>
          <w:rFonts w:cstheme="minorHAnsi"/>
        </w:rPr>
        <w:t xml:space="preserve">three </w:t>
      </w:r>
      <w:r w:rsidR="0063778E">
        <w:rPr>
          <w:rFonts w:cstheme="minorHAnsi"/>
        </w:rPr>
        <w:t xml:space="preserve">phases </w:t>
      </w:r>
      <w:r w:rsidR="007B0647">
        <w:rPr>
          <w:rFonts w:cstheme="minorHAnsi"/>
        </w:rPr>
        <w:t>since 2014</w:t>
      </w:r>
      <w:r w:rsidR="00297356" w:rsidRPr="00D972C9">
        <w:rPr>
          <w:rFonts w:cstheme="minorHAnsi"/>
        </w:rPr>
        <w:t xml:space="preserve">. The first </w:t>
      </w:r>
      <w:r w:rsidR="0063778E">
        <w:rPr>
          <w:rFonts w:cstheme="minorHAnsi"/>
        </w:rPr>
        <w:t xml:space="preserve">phase </w:t>
      </w:r>
      <w:r w:rsidR="00297356" w:rsidRPr="00D972C9">
        <w:rPr>
          <w:rFonts w:cstheme="minorHAnsi"/>
        </w:rPr>
        <w:t>was exploratory</w:t>
      </w:r>
      <w:r w:rsidR="007B0647">
        <w:rPr>
          <w:rFonts w:cstheme="minorHAnsi"/>
        </w:rPr>
        <w:t xml:space="preserve"> and focused on the</w:t>
      </w:r>
      <w:r w:rsidR="00297356" w:rsidRPr="00D972C9">
        <w:rPr>
          <w:rFonts w:cstheme="minorHAnsi"/>
        </w:rPr>
        <w:t xml:space="preserve"> conceptualization of social protection in relation</w:t>
      </w:r>
      <w:r w:rsidR="007B0647">
        <w:rPr>
          <w:rFonts w:cstheme="minorHAnsi"/>
        </w:rPr>
        <w:t xml:space="preserve"> to forestry. The second </w:t>
      </w:r>
      <w:r w:rsidR="0063778E">
        <w:rPr>
          <w:rFonts w:cstheme="minorHAnsi"/>
        </w:rPr>
        <w:t>phase</w:t>
      </w:r>
      <w:r w:rsidR="0063778E" w:rsidRPr="00D972C9">
        <w:rPr>
          <w:rFonts w:cstheme="minorHAnsi"/>
        </w:rPr>
        <w:t xml:space="preserve"> </w:t>
      </w:r>
      <w:r w:rsidR="00297356" w:rsidRPr="00D972C9">
        <w:rPr>
          <w:rFonts w:cstheme="minorHAnsi"/>
        </w:rPr>
        <w:t xml:space="preserve">focused on </w:t>
      </w:r>
      <w:r w:rsidR="007B0647">
        <w:rPr>
          <w:rFonts w:cstheme="minorHAnsi"/>
        </w:rPr>
        <w:t xml:space="preserve">the </w:t>
      </w:r>
      <w:r w:rsidR="00297356" w:rsidRPr="00D972C9">
        <w:rPr>
          <w:rFonts w:cstheme="minorHAnsi"/>
        </w:rPr>
        <w:t xml:space="preserve">different ways of expanding coverage of social protection to forest dependent communities.  The third and current </w:t>
      </w:r>
      <w:r w:rsidR="0063778E">
        <w:rPr>
          <w:rFonts w:cstheme="minorHAnsi"/>
        </w:rPr>
        <w:t>phase</w:t>
      </w:r>
      <w:r w:rsidR="0063778E" w:rsidRPr="00D972C9">
        <w:rPr>
          <w:rFonts w:cstheme="minorHAnsi"/>
        </w:rPr>
        <w:t xml:space="preserve"> </w:t>
      </w:r>
      <w:r w:rsidR="00297356" w:rsidRPr="00D972C9">
        <w:rPr>
          <w:rFonts w:cstheme="minorHAnsi"/>
        </w:rPr>
        <w:t xml:space="preserve">synthesizes previous work and proposes a guiding framework on how coherence can be </w:t>
      </w:r>
      <w:r w:rsidR="000207C6" w:rsidRPr="00D972C9">
        <w:rPr>
          <w:rFonts w:cstheme="minorHAnsi"/>
        </w:rPr>
        <w:t>strengthened</w:t>
      </w:r>
      <w:r w:rsidR="00297356" w:rsidRPr="00D972C9">
        <w:rPr>
          <w:rFonts w:cstheme="minorHAnsi"/>
        </w:rPr>
        <w:t xml:space="preserve"> between forestry and social protection. FAO has employed several approaches to expand</w:t>
      </w:r>
      <w:r w:rsidR="007B0647">
        <w:rPr>
          <w:rFonts w:cstheme="minorHAnsi"/>
        </w:rPr>
        <w:t>ing</w:t>
      </w:r>
      <w:r w:rsidR="00297356" w:rsidRPr="00D972C9">
        <w:rPr>
          <w:rFonts w:cstheme="minorHAnsi"/>
        </w:rPr>
        <w:t xml:space="preserve"> knowledge in this area: country and regional workshops, global literature reviews, side events at conferences and production of policy briefs.</w:t>
      </w:r>
      <w:r w:rsidR="003C2D87" w:rsidRPr="00C96D8D">
        <w:rPr>
          <w:rFonts w:cstheme="minorHAnsi"/>
        </w:rPr>
        <w:t xml:space="preserve"> </w:t>
      </w:r>
      <w:r w:rsidR="00B66178" w:rsidRPr="00D972C9">
        <w:rPr>
          <w:rFonts w:cstheme="minorHAnsi"/>
        </w:rPr>
        <w:t xml:space="preserve">After presenting the key messages </w:t>
      </w:r>
      <w:r w:rsidR="007A1B4E" w:rsidRPr="00D972C9">
        <w:rPr>
          <w:rFonts w:cstheme="minorHAnsi"/>
        </w:rPr>
        <w:t xml:space="preserve">from each </w:t>
      </w:r>
      <w:r w:rsidR="0063778E">
        <w:rPr>
          <w:rFonts w:cstheme="minorHAnsi"/>
        </w:rPr>
        <w:t>phase</w:t>
      </w:r>
      <w:r w:rsidR="0063778E" w:rsidRPr="00D972C9">
        <w:rPr>
          <w:rFonts w:cstheme="minorHAnsi"/>
        </w:rPr>
        <w:t xml:space="preserve"> </w:t>
      </w:r>
      <w:r w:rsidR="007A1B4E" w:rsidRPr="00D972C9">
        <w:rPr>
          <w:rFonts w:cstheme="minorHAnsi"/>
        </w:rPr>
        <w:t xml:space="preserve">of the </w:t>
      </w:r>
      <w:r w:rsidR="00DF7C75">
        <w:rPr>
          <w:rFonts w:cstheme="minorHAnsi"/>
        </w:rPr>
        <w:t>work</w:t>
      </w:r>
      <w:r w:rsidR="00DF7C75" w:rsidRPr="00D972C9">
        <w:rPr>
          <w:rFonts w:cstheme="minorHAnsi"/>
        </w:rPr>
        <w:t xml:space="preserve"> </w:t>
      </w:r>
      <w:r w:rsidR="007A1B4E" w:rsidRPr="00D972C9">
        <w:rPr>
          <w:rFonts w:cstheme="minorHAnsi"/>
        </w:rPr>
        <w:t xml:space="preserve">on forestry and social protection, </w:t>
      </w:r>
      <w:r w:rsidR="00E01BAA">
        <w:rPr>
          <w:rFonts w:cstheme="minorHAnsi"/>
        </w:rPr>
        <w:t>she</w:t>
      </w:r>
      <w:r w:rsidR="007A1B4E" w:rsidRPr="00D972C9">
        <w:rPr>
          <w:rFonts w:cstheme="minorHAnsi"/>
        </w:rPr>
        <w:t xml:space="preserve"> went on to </w:t>
      </w:r>
      <w:r w:rsidR="005277CF" w:rsidRPr="00D972C9">
        <w:rPr>
          <w:rFonts w:cstheme="minorHAnsi"/>
        </w:rPr>
        <w:t>articulate the objectives of the meeting which were</w:t>
      </w:r>
      <w:r w:rsidR="007B0647">
        <w:rPr>
          <w:rFonts w:cstheme="minorHAnsi"/>
        </w:rPr>
        <w:t xml:space="preserve"> to</w:t>
      </w:r>
      <w:r w:rsidR="005277CF" w:rsidRPr="00D972C9">
        <w:rPr>
          <w:rFonts w:cstheme="minorHAnsi"/>
        </w:rPr>
        <w:t>:</w:t>
      </w:r>
    </w:p>
    <w:p w14:paraId="2D86FC58" w14:textId="77777777" w:rsidR="005277CF" w:rsidRPr="00D972C9" w:rsidRDefault="005277CF" w:rsidP="00C5447D">
      <w:pPr>
        <w:pStyle w:val="ListParagraph"/>
        <w:numPr>
          <w:ilvl w:val="0"/>
          <w:numId w:val="25"/>
        </w:numPr>
        <w:spacing w:after="240" w:line="240" w:lineRule="auto"/>
        <w:jc w:val="both"/>
        <w:rPr>
          <w:rFonts w:cstheme="minorHAnsi"/>
        </w:rPr>
      </w:pPr>
      <w:r w:rsidRPr="00D972C9">
        <w:rPr>
          <w:rFonts w:cstheme="minorHAnsi"/>
        </w:rPr>
        <w:t xml:space="preserve">Validate information provided in the </w:t>
      </w:r>
      <w:r w:rsidR="007B0647">
        <w:rPr>
          <w:rFonts w:cstheme="minorHAnsi"/>
        </w:rPr>
        <w:t xml:space="preserve">draft </w:t>
      </w:r>
      <w:r w:rsidRPr="00D972C9">
        <w:rPr>
          <w:rFonts w:cstheme="minorHAnsi"/>
        </w:rPr>
        <w:t>guiding framework</w:t>
      </w:r>
    </w:p>
    <w:p w14:paraId="2E8B7A89" w14:textId="77777777" w:rsidR="005277CF" w:rsidRPr="00D972C9" w:rsidRDefault="005277CF" w:rsidP="00C5447D">
      <w:pPr>
        <w:pStyle w:val="ListParagraph"/>
        <w:numPr>
          <w:ilvl w:val="0"/>
          <w:numId w:val="25"/>
        </w:numPr>
        <w:spacing w:after="240" w:line="240" w:lineRule="auto"/>
        <w:jc w:val="both"/>
        <w:rPr>
          <w:rFonts w:cstheme="minorHAnsi"/>
        </w:rPr>
      </w:pPr>
      <w:r w:rsidRPr="00D972C9">
        <w:rPr>
          <w:rFonts w:cstheme="minorHAnsi"/>
        </w:rPr>
        <w:t>Provide additional examples of social protection or forestry tools implemented in forest dependent communities</w:t>
      </w:r>
    </w:p>
    <w:p w14:paraId="37E8A6F2" w14:textId="77777777" w:rsidR="005277CF" w:rsidRPr="00D972C9" w:rsidRDefault="005277CF" w:rsidP="00C5447D">
      <w:pPr>
        <w:pStyle w:val="ListParagraph"/>
        <w:numPr>
          <w:ilvl w:val="0"/>
          <w:numId w:val="25"/>
        </w:numPr>
        <w:spacing w:after="240" w:line="240" w:lineRule="auto"/>
        <w:jc w:val="both"/>
        <w:rPr>
          <w:rFonts w:cstheme="minorHAnsi"/>
        </w:rPr>
      </w:pPr>
      <w:r w:rsidRPr="00D972C9">
        <w:rPr>
          <w:rFonts w:cstheme="minorHAnsi"/>
        </w:rPr>
        <w:t xml:space="preserve">Address any issues or gaps in the </w:t>
      </w:r>
      <w:r w:rsidR="007B0647">
        <w:rPr>
          <w:rFonts w:cstheme="minorHAnsi"/>
        </w:rPr>
        <w:t xml:space="preserve">draft </w:t>
      </w:r>
      <w:r w:rsidRPr="00D972C9">
        <w:rPr>
          <w:rFonts w:cstheme="minorHAnsi"/>
        </w:rPr>
        <w:t>guiding framework</w:t>
      </w:r>
    </w:p>
    <w:p w14:paraId="73596F32" w14:textId="4CA1714A" w:rsidR="003C2D87" w:rsidRDefault="00E01C35" w:rsidP="00D972C9">
      <w:pPr>
        <w:spacing w:after="240" w:line="240" w:lineRule="auto"/>
        <w:jc w:val="both"/>
        <w:rPr>
          <w:rFonts w:cstheme="minorHAnsi"/>
        </w:rPr>
      </w:pPr>
      <w:r w:rsidRPr="00C5447D">
        <w:rPr>
          <w:rFonts w:cstheme="minorHAnsi"/>
          <w:i/>
        </w:rPr>
        <w:t>Nyasha Tirivayi</w:t>
      </w:r>
      <w:r w:rsidR="00E01BAA" w:rsidRPr="00C5447D">
        <w:rPr>
          <w:rFonts w:cstheme="minorHAnsi"/>
          <w:i/>
        </w:rPr>
        <w:t xml:space="preserve"> (UNU-MERIT)</w:t>
      </w:r>
      <w:r w:rsidRPr="00B10272">
        <w:rPr>
          <w:rFonts w:cstheme="minorHAnsi"/>
        </w:rPr>
        <w:t>:</w:t>
      </w:r>
      <w:r>
        <w:rPr>
          <w:rFonts w:cstheme="minorHAnsi"/>
        </w:rPr>
        <w:t xml:space="preserve"> </w:t>
      </w:r>
      <w:r w:rsidR="005F7D1A">
        <w:rPr>
          <w:rFonts w:cstheme="minorHAnsi"/>
        </w:rPr>
        <w:t>The</w:t>
      </w:r>
      <w:r w:rsidR="00E01BAA">
        <w:rPr>
          <w:rFonts w:cstheme="minorHAnsi"/>
        </w:rPr>
        <w:t xml:space="preserve"> third presentation </w:t>
      </w:r>
      <w:r w:rsidR="0063778E">
        <w:rPr>
          <w:rFonts w:cstheme="minorHAnsi"/>
        </w:rPr>
        <w:t>was made by</w:t>
      </w:r>
      <w:r w:rsidR="00E01BAA">
        <w:rPr>
          <w:rFonts w:cstheme="minorHAnsi"/>
        </w:rPr>
        <w:t xml:space="preserve"> the lead author of the draft </w:t>
      </w:r>
      <w:r w:rsidR="0063778E">
        <w:rPr>
          <w:rFonts w:cstheme="minorHAnsi"/>
        </w:rPr>
        <w:t xml:space="preserve">framework </w:t>
      </w:r>
      <w:r w:rsidR="00E01BAA">
        <w:rPr>
          <w:rFonts w:cstheme="minorHAnsi"/>
        </w:rPr>
        <w:t>and Research Specialist from UNU-MERIT</w:t>
      </w:r>
      <w:r w:rsidR="0063778E">
        <w:rPr>
          <w:rFonts w:cstheme="minorHAnsi"/>
        </w:rPr>
        <w:t>. She</w:t>
      </w:r>
      <w:r w:rsidR="00E01BAA">
        <w:rPr>
          <w:rFonts w:cstheme="minorHAnsi"/>
        </w:rPr>
        <w:t xml:space="preserve"> introduced</w:t>
      </w:r>
      <w:r w:rsidR="007B0647">
        <w:rPr>
          <w:rFonts w:cstheme="minorHAnsi"/>
        </w:rPr>
        <w:t xml:space="preserve"> the draft guiding framework</w:t>
      </w:r>
      <w:r w:rsidR="005277CF" w:rsidRPr="00D972C9">
        <w:rPr>
          <w:rFonts w:cstheme="minorHAnsi"/>
        </w:rPr>
        <w:t xml:space="preserve">. Her presentation highlighted the background and motivation of the </w:t>
      </w:r>
      <w:r w:rsidR="007B0647">
        <w:rPr>
          <w:rFonts w:cstheme="minorHAnsi"/>
        </w:rPr>
        <w:t xml:space="preserve">draft guiding </w:t>
      </w:r>
      <w:r w:rsidR="005277CF" w:rsidRPr="00D972C9">
        <w:rPr>
          <w:rFonts w:cstheme="minorHAnsi"/>
        </w:rPr>
        <w:t xml:space="preserve">framework, the objectives of the framework and the expected users of the report. </w:t>
      </w:r>
      <w:r w:rsidR="000668E9" w:rsidRPr="00D972C9">
        <w:rPr>
          <w:rFonts w:cstheme="minorHAnsi"/>
        </w:rPr>
        <w:t xml:space="preserve"> </w:t>
      </w:r>
    </w:p>
    <w:p w14:paraId="490BD6D6" w14:textId="77777777" w:rsidR="00914838" w:rsidRPr="00B70D7A" w:rsidRDefault="00B70D7A" w:rsidP="00B70D7A">
      <w:pPr>
        <w:pStyle w:val="Heading2"/>
        <w:rPr>
          <w:rFonts w:asciiTheme="minorHAnsi" w:hAnsiTheme="minorHAnsi"/>
          <w:sz w:val="24"/>
          <w:szCs w:val="24"/>
        </w:rPr>
      </w:pPr>
      <w:bookmarkStart w:id="4" w:name="_Toc11396784"/>
      <w:bookmarkStart w:id="5" w:name="_Toc14200131"/>
      <w:r>
        <w:rPr>
          <w:rFonts w:asciiTheme="minorHAnsi" w:hAnsiTheme="minorHAnsi"/>
          <w:sz w:val="24"/>
          <w:szCs w:val="24"/>
        </w:rPr>
        <w:t>2.3</w:t>
      </w:r>
      <w:r>
        <w:rPr>
          <w:rFonts w:asciiTheme="minorHAnsi" w:hAnsiTheme="minorHAnsi"/>
          <w:sz w:val="24"/>
          <w:szCs w:val="24"/>
        </w:rPr>
        <w:tab/>
      </w:r>
      <w:r w:rsidR="00914838" w:rsidRPr="00B70D7A">
        <w:rPr>
          <w:rFonts w:asciiTheme="minorHAnsi" w:hAnsiTheme="minorHAnsi"/>
          <w:sz w:val="24"/>
          <w:szCs w:val="24"/>
        </w:rPr>
        <w:t xml:space="preserve">Plenary Session: </w:t>
      </w:r>
      <w:bookmarkEnd w:id="4"/>
      <w:r w:rsidR="00914838" w:rsidRPr="00B70D7A">
        <w:rPr>
          <w:rFonts w:asciiTheme="minorHAnsi" w:hAnsiTheme="minorHAnsi"/>
          <w:sz w:val="24"/>
          <w:szCs w:val="24"/>
        </w:rPr>
        <w:t xml:space="preserve"> Reflections </w:t>
      </w:r>
      <w:r w:rsidR="000254F2" w:rsidRPr="00B70D7A">
        <w:rPr>
          <w:rFonts w:asciiTheme="minorHAnsi" w:hAnsiTheme="minorHAnsi"/>
          <w:sz w:val="24"/>
          <w:szCs w:val="24"/>
        </w:rPr>
        <w:t>of</w:t>
      </w:r>
      <w:r w:rsidR="00914838" w:rsidRPr="00B70D7A">
        <w:rPr>
          <w:rFonts w:asciiTheme="minorHAnsi" w:hAnsiTheme="minorHAnsi"/>
          <w:sz w:val="24"/>
          <w:szCs w:val="24"/>
        </w:rPr>
        <w:t xml:space="preserve"> participants</w:t>
      </w:r>
      <w:bookmarkEnd w:id="5"/>
    </w:p>
    <w:p w14:paraId="663DAB61" w14:textId="77777777" w:rsidR="00914838" w:rsidRPr="007B0647" w:rsidRDefault="00914838" w:rsidP="007B0647">
      <w:pPr>
        <w:spacing w:after="240" w:line="240" w:lineRule="auto"/>
        <w:jc w:val="both"/>
        <w:rPr>
          <w:rFonts w:cstheme="minorHAnsi"/>
        </w:rPr>
      </w:pPr>
      <w:r>
        <w:rPr>
          <w:rFonts w:cstheme="minorHAnsi"/>
        </w:rPr>
        <w:t>Nyasha Tirivayi</w:t>
      </w:r>
      <w:r w:rsidR="007B0647">
        <w:rPr>
          <w:rFonts w:cstheme="minorHAnsi"/>
        </w:rPr>
        <w:t>’s</w:t>
      </w:r>
      <w:r w:rsidRPr="00C96D8D">
        <w:rPr>
          <w:rFonts w:cstheme="minorHAnsi"/>
        </w:rPr>
        <w:t xml:space="preserve"> prese</w:t>
      </w:r>
      <w:r w:rsidRPr="007B0647">
        <w:rPr>
          <w:rFonts w:cstheme="minorHAnsi"/>
        </w:rPr>
        <w:t xml:space="preserve">ntation was followed by a plenary discussion of issues which emerged from the first group of presentations. </w:t>
      </w:r>
    </w:p>
    <w:p w14:paraId="66E487B2" w14:textId="77777777" w:rsidR="00914838" w:rsidRDefault="00914838" w:rsidP="007B0647">
      <w:pPr>
        <w:spacing w:after="240" w:line="240" w:lineRule="auto"/>
        <w:jc w:val="both"/>
        <w:rPr>
          <w:rFonts w:cstheme="minorHAnsi"/>
        </w:rPr>
      </w:pPr>
      <w:r w:rsidRPr="007B0647">
        <w:rPr>
          <w:rFonts w:cstheme="minorHAnsi"/>
        </w:rPr>
        <w:t xml:space="preserve">The main reflections that emerged during the plenary </w:t>
      </w:r>
      <w:r w:rsidR="00910FDD">
        <w:rPr>
          <w:rFonts w:cstheme="minorHAnsi"/>
        </w:rPr>
        <w:t xml:space="preserve">can be classified under the following </w:t>
      </w:r>
      <w:r w:rsidR="00880E0E">
        <w:rPr>
          <w:rFonts w:cstheme="minorHAnsi"/>
        </w:rPr>
        <w:t>themes</w:t>
      </w:r>
      <w:r w:rsidRPr="007B0647">
        <w:rPr>
          <w:rFonts w:cstheme="minorHAnsi"/>
        </w:rPr>
        <w:t>:</w:t>
      </w:r>
    </w:p>
    <w:p w14:paraId="6836A13C" w14:textId="77777777" w:rsidR="00910FDD" w:rsidRPr="00880E0E" w:rsidRDefault="00910FDD" w:rsidP="007B0647">
      <w:pPr>
        <w:spacing w:after="240" w:line="240" w:lineRule="auto"/>
        <w:jc w:val="both"/>
        <w:rPr>
          <w:rFonts w:cstheme="minorHAnsi"/>
          <w:i/>
        </w:rPr>
      </w:pPr>
      <w:r w:rsidRPr="00880E0E">
        <w:rPr>
          <w:rFonts w:cstheme="minorHAnsi"/>
          <w:i/>
        </w:rPr>
        <w:t>Definition and vulnerabilities of FDCs</w:t>
      </w:r>
    </w:p>
    <w:p w14:paraId="12D47861" w14:textId="2F2069F5" w:rsidR="00914838" w:rsidRDefault="007B0647" w:rsidP="00683251">
      <w:pPr>
        <w:pStyle w:val="ListParagraph"/>
        <w:numPr>
          <w:ilvl w:val="0"/>
          <w:numId w:val="2"/>
        </w:numPr>
        <w:spacing w:after="240" w:line="240" w:lineRule="auto"/>
        <w:jc w:val="both"/>
        <w:rPr>
          <w:rFonts w:cstheme="minorHAnsi"/>
        </w:rPr>
      </w:pPr>
      <w:r>
        <w:rPr>
          <w:rFonts w:cstheme="minorHAnsi"/>
          <w:b/>
        </w:rPr>
        <w:t>Focus on</w:t>
      </w:r>
      <w:r w:rsidR="00914838" w:rsidRPr="007B0647">
        <w:rPr>
          <w:rFonts w:cstheme="minorHAnsi"/>
          <w:b/>
        </w:rPr>
        <w:t xml:space="preserve"> rural areas</w:t>
      </w:r>
      <w:r w:rsidR="00914838" w:rsidRPr="007B0647">
        <w:rPr>
          <w:rFonts w:cstheme="minorHAnsi"/>
        </w:rPr>
        <w:t xml:space="preserve">:  </w:t>
      </w:r>
      <w:r w:rsidR="0063778E">
        <w:rPr>
          <w:rFonts w:cstheme="minorHAnsi"/>
        </w:rPr>
        <w:t>Participants argued that al</w:t>
      </w:r>
      <w:r w:rsidR="00914838" w:rsidRPr="007B0647">
        <w:rPr>
          <w:rFonts w:cstheme="minorHAnsi"/>
        </w:rPr>
        <w:t xml:space="preserve">though forests are mostly found in rural settings, the entire forest value chain spans both rural and urban settings. </w:t>
      </w:r>
      <w:r w:rsidR="00473679">
        <w:rPr>
          <w:rFonts w:cstheme="minorHAnsi"/>
        </w:rPr>
        <w:t xml:space="preserve">Concentrated urban demand could in fact be an important driver of rural employment and income in FDCs. </w:t>
      </w:r>
      <w:r w:rsidR="00914838" w:rsidRPr="007B0647">
        <w:rPr>
          <w:rFonts w:cstheme="minorHAnsi"/>
        </w:rPr>
        <w:t xml:space="preserve">Therefore, an exclusive focus on rural dwellers might miss out on other equally important </w:t>
      </w:r>
      <w:r w:rsidR="00914838" w:rsidRPr="007B0647">
        <w:rPr>
          <w:rFonts w:cstheme="minorHAnsi"/>
        </w:rPr>
        <w:lastRenderedPageBreak/>
        <w:t xml:space="preserve">urban perspectives. </w:t>
      </w:r>
      <w:r w:rsidR="00914838" w:rsidRPr="00C96D8D">
        <w:rPr>
          <w:rFonts w:cstheme="minorHAnsi"/>
        </w:rPr>
        <w:t>Another participant pointed out that economic inclusion spans across rural and urban envir</w:t>
      </w:r>
      <w:r>
        <w:rPr>
          <w:rFonts w:cstheme="minorHAnsi"/>
        </w:rPr>
        <w:t xml:space="preserve">onments, hence </w:t>
      </w:r>
      <w:r w:rsidR="00914838" w:rsidRPr="00C96D8D">
        <w:rPr>
          <w:rFonts w:cstheme="minorHAnsi"/>
        </w:rPr>
        <w:t>it is important to look beyond rural locations and instead, consider the value chain</w:t>
      </w:r>
      <w:r>
        <w:rPr>
          <w:rFonts w:cstheme="minorHAnsi"/>
        </w:rPr>
        <w:t xml:space="preserve"> of forest products</w:t>
      </w:r>
      <w:r w:rsidR="00914838" w:rsidRPr="00C96D8D">
        <w:rPr>
          <w:rFonts w:cstheme="minorHAnsi"/>
        </w:rPr>
        <w:t xml:space="preserve"> in </w:t>
      </w:r>
      <w:r>
        <w:rPr>
          <w:rFonts w:cstheme="minorHAnsi"/>
        </w:rPr>
        <w:t>their</w:t>
      </w:r>
      <w:r w:rsidR="00914838" w:rsidRPr="00C96D8D">
        <w:rPr>
          <w:rFonts w:cstheme="minorHAnsi"/>
        </w:rPr>
        <w:t xml:space="preserve"> entirety. </w:t>
      </w:r>
    </w:p>
    <w:p w14:paraId="7C1AE532" w14:textId="098DAF1A" w:rsidR="007B0647" w:rsidRPr="007B0647" w:rsidRDefault="007B0647" w:rsidP="00683251">
      <w:pPr>
        <w:pStyle w:val="ListParagraph"/>
        <w:numPr>
          <w:ilvl w:val="0"/>
          <w:numId w:val="2"/>
        </w:numPr>
        <w:spacing w:after="240" w:line="240" w:lineRule="auto"/>
        <w:jc w:val="both"/>
        <w:rPr>
          <w:rFonts w:cstheme="minorHAnsi"/>
        </w:rPr>
      </w:pPr>
      <w:r>
        <w:rPr>
          <w:rFonts w:cstheme="minorHAnsi"/>
          <w:b/>
        </w:rPr>
        <w:t xml:space="preserve">Urban </w:t>
      </w:r>
      <w:r w:rsidR="00473679">
        <w:rPr>
          <w:rFonts w:cstheme="minorHAnsi"/>
          <w:b/>
        </w:rPr>
        <w:t xml:space="preserve">and </w:t>
      </w:r>
      <w:proofErr w:type="spellStart"/>
      <w:r w:rsidR="00473679">
        <w:rPr>
          <w:rFonts w:cstheme="minorHAnsi"/>
          <w:b/>
        </w:rPr>
        <w:t>Peri</w:t>
      </w:r>
      <w:proofErr w:type="spellEnd"/>
      <w:r w:rsidR="00473679">
        <w:rPr>
          <w:rFonts w:cstheme="minorHAnsi"/>
          <w:b/>
        </w:rPr>
        <w:t xml:space="preserve">-urban </w:t>
      </w:r>
      <w:r>
        <w:rPr>
          <w:rFonts w:cstheme="minorHAnsi"/>
          <w:b/>
        </w:rPr>
        <w:t>forested areas</w:t>
      </w:r>
      <w:r w:rsidRPr="007B0647">
        <w:rPr>
          <w:rFonts w:cstheme="minorHAnsi"/>
        </w:rPr>
        <w:t>:</w:t>
      </w:r>
      <w:r>
        <w:rPr>
          <w:rFonts w:cstheme="minorHAnsi"/>
        </w:rPr>
        <w:t xml:space="preserve"> Participants observed that the current definition of FDCs in the draft framework did not distinguish between rural and urban forested areas. They suggested a </w:t>
      </w:r>
      <w:r w:rsidR="00042535">
        <w:rPr>
          <w:rFonts w:cstheme="minorHAnsi"/>
        </w:rPr>
        <w:t>revision of the</w:t>
      </w:r>
      <w:r>
        <w:rPr>
          <w:rFonts w:cstheme="minorHAnsi"/>
        </w:rPr>
        <w:t xml:space="preserve"> definition that includes this distinction.</w:t>
      </w:r>
    </w:p>
    <w:p w14:paraId="2ED7A5B4" w14:textId="77777777" w:rsidR="00CC79DB" w:rsidRPr="007B0647" w:rsidRDefault="00910FDD" w:rsidP="00683251">
      <w:pPr>
        <w:pStyle w:val="ListParagraph"/>
        <w:numPr>
          <w:ilvl w:val="0"/>
          <w:numId w:val="2"/>
        </w:numPr>
        <w:spacing w:after="240" w:line="240" w:lineRule="auto"/>
        <w:jc w:val="both"/>
        <w:rPr>
          <w:rFonts w:cstheme="minorHAnsi"/>
        </w:rPr>
      </w:pPr>
      <w:r>
        <w:rPr>
          <w:rFonts w:cstheme="minorHAnsi"/>
          <w:b/>
        </w:rPr>
        <w:t>Former FDCs:</w:t>
      </w:r>
      <w:r w:rsidR="00880E0E">
        <w:rPr>
          <w:rFonts w:cstheme="minorHAnsi"/>
          <w:b/>
        </w:rPr>
        <w:t xml:space="preserve"> </w:t>
      </w:r>
      <w:r w:rsidR="00880E0E" w:rsidRPr="00880E0E">
        <w:rPr>
          <w:rFonts w:cstheme="minorHAnsi"/>
        </w:rPr>
        <w:t>One participant suggested the inclusion of former FDCs, whose f</w:t>
      </w:r>
      <w:r w:rsidR="00CC79DB">
        <w:rPr>
          <w:rFonts w:cstheme="minorHAnsi"/>
        </w:rPr>
        <w:t>orests have been destroyed, as part of the definition of FDCs as they face similar vulnerabilities</w:t>
      </w:r>
      <w:r w:rsidR="00880E0E" w:rsidRPr="00880E0E">
        <w:rPr>
          <w:rFonts w:cstheme="minorHAnsi"/>
        </w:rPr>
        <w:t xml:space="preserve">. </w:t>
      </w:r>
      <w:r w:rsidR="00CC79DB" w:rsidRPr="007B0647">
        <w:rPr>
          <w:rFonts w:cstheme="minorHAnsi"/>
        </w:rPr>
        <w:t xml:space="preserve">Communities in Somalia </w:t>
      </w:r>
      <w:r w:rsidR="00CC79DB" w:rsidRPr="00C96D8D">
        <w:rPr>
          <w:rFonts w:cstheme="minorHAnsi"/>
        </w:rPr>
        <w:t>were</w:t>
      </w:r>
      <w:r w:rsidR="00CC79DB" w:rsidRPr="007B0647">
        <w:rPr>
          <w:rFonts w:cstheme="minorHAnsi"/>
        </w:rPr>
        <w:t xml:space="preserve"> mentioned as an example. </w:t>
      </w:r>
    </w:p>
    <w:p w14:paraId="21FCABA8" w14:textId="1B833CC8" w:rsidR="00910FDD" w:rsidRPr="00D972C9" w:rsidRDefault="00910FDD" w:rsidP="00683251">
      <w:pPr>
        <w:pStyle w:val="ListParagraph"/>
        <w:numPr>
          <w:ilvl w:val="0"/>
          <w:numId w:val="2"/>
        </w:numPr>
        <w:spacing w:after="240" w:line="240" w:lineRule="auto"/>
        <w:jc w:val="both"/>
        <w:rPr>
          <w:rFonts w:cstheme="minorHAnsi"/>
          <w:b/>
        </w:rPr>
      </w:pPr>
      <w:r w:rsidRPr="007B0647">
        <w:rPr>
          <w:rFonts w:cstheme="minorHAnsi"/>
          <w:b/>
        </w:rPr>
        <w:t xml:space="preserve">Specific vulnerabilities of FDCs: </w:t>
      </w:r>
      <w:r w:rsidR="00880E0E">
        <w:rPr>
          <w:rFonts w:cstheme="minorHAnsi"/>
        </w:rPr>
        <w:t>Participants pointed out that</w:t>
      </w:r>
      <w:r w:rsidRPr="007B0647">
        <w:rPr>
          <w:rFonts w:cstheme="minorHAnsi"/>
        </w:rPr>
        <w:t xml:space="preserve"> the vulnerabilities of FDCs presented in </w:t>
      </w:r>
      <w:r w:rsidR="00880E0E">
        <w:rPr>
          <w:rFonts w:cstheme="minorHAnsi"/>
        </w:rPr>
        <w:t>the draft framework</w:t>
      </w:r>
      <w:r w:rsidRPr="007B0647">
        <w:rPr>
          <w:rFonts w:cstheme="minorHAnsi"/>
        </w:rPr>
        <w:t xml:space="preserve"> were not </w:t>
      </w:r>
      <w:r w:rsidR="00880E0E">
        <w:rPr>
          <w:rFonts w:cstheme="minorHAnsi"/>
        </w:rPr>
        <w:t>unique</w:t>
      </w:r>
      <w:r w:rsidRPr="007B0647">
        <w:rPr>
          <w:rFonts w:cstheme="minorHAnsi"/>
        </w:rPr>
        <w:t xml:space="preserve"> to FDCs.</w:t>
      </w:r>
      <w:r w:rsidRPr="00C96D8D">
        <w:rPr>
          <w:rFonts w:cstheme="minorHAnsi"/>
        </w:rPr>
        <w:t xml:space="preserve"> </w:t>
      </w:r>
      <w:r w:rsidR="00880E0E">
        <w:rPr>
          <w:rFonts w:cstheme="minorHAnsi"/>
        </w:rPr>
        <w:t>FDCs</w:t>
      </w:r>
      <w:r w:rsidRPr="007B0647">
        <w:rPr>
          <w:rFonts w:cstheme="minorHAnsi"/>
        </w:rPr>
        <w:t xml:space="preserve"> are likely to fall </w:t>
      </w:r>
      <w:r w:rsidR="00966CD7">
        <w:rPr>
          <w:rFonts w:cstheme="minorHAnsi"/>
        </w:rPr>
        <w:t>along</w:t>
      </w:r>
      <w:r w:rsidR="00966CD7" w:rsidRPr="007B0647">
        <w:rPr>
          <w:rFonts w:cstheme="minorHAnsi"/>
        </w:rPr>
        <w:t xml:space="preserve"> </w:t>
      </w:r>
      <w:r w:rsidRPr="007B0647">
        <w:rPr>
          <w:rFonts w:cstheme="minorHAnsi"/>
        </w:rPr>
        <w:t xml:space="preserve">a continuum of </w:t>
      </w:r>
      <w:r w:rsidR="00880E0E">
        <w:rPr>
          <w:rFonts w:cstheme="minorHAnsi"/>
        </w:rPr>
        <w:t>forest dependence</w:t>
      </w:r>
      <w:r w:rsidRPr="007B0647">
        <w:rPr>
          <w:rFonts w:cstheme="minorHAnsi"/>
        </w:rPr>
        <w:t xml:space="preserve">. Vulnerabilities are likely to also differ depending on the level of the community’s dependence on forests. </w:t>
      </w:r>
      <w:r w:rsidR="00880E0E">
        <w:rPr>
          <w:rFonts w:cstheme="minorHAnsi"/>
        </w:rPr>
        <w:t xml:space="preserve">One participant suggested that FDCs </w:t>
      </w:r>
      <w:r w:rsidRPr="007B0647">
        <w:rPr>
          <w:rFonts w:cstheme="minorHAnsi"/>
        </w:rPr>
        <w:t xml:space="preserve">are likely to face environmental vulnerabilities and intergenerational inequity from depletion of forests. </w:t>
      </w:r>
    </w:p>
    <w:p w14:paraId="75520785" w14:textId="77777777" w:rsidR="00910FDD" w:rsidRPr="007B0647" w:rsidRDefault="00910FDD" w:rsidP="00683251">
      <w:pPr>
        <w:pStyle w:val="ListParagraph"/>
        <w:numPr>
          <w:ilvl w:val="0"/>
          <w:numId w:val="2"/>
        </w:numPr>
        <w:spacing w:after="240" w:line="240" w:lineRule="auto"/>
        <w:jc w:val="both"/>
        <w:rPr>
          <w:rFonts w:cstheme="minorHAnsi"/>
        </w:rPr>
      </w:pPr>
      <w:r w:rsidRPr="007B0647">
        <w:rPr>
          <w:rFonts w:cstheme="minorHAnsi"/>
          <w:b/>
        </w:rPr>
        <w:t>Multi-dimensionality of poverty:</w:t>
      </w:r>
      <w:r w:rsidRPr="007B0647">
        <w:rPr>
          <w:rFonts w:cstheme="minorHAnsi"/>
        </w:rPr>
        <w:t xml:space="preserve"> A participant </w:t>
      </w:r>
      <w:r w:rsidRPr="00C96D8D">
        <w:rPr>
          <w:rFonts w:cstheme="minorHAnsi"/>
        </w:rPr>
        <w:t xml:space="preserve">underlined how monetary welfare and its indicators </w:t>
      </w:r>
      <w:r>
        <w:rPr>
          <w:rFonts w:cstheme="minorHAnsi"/>
        </w:rPr>
        <w:t>do not sufficiently capture</w:t>
      </w:r>
      <w:r w:rsidRPr="00C96D8D">
        <w:rPr>
          <w:rFonts w:cstheme="minorHAnsi"/>
        </w:rPr>
        <w:t xml:space="preserve"> the vulnerabilities faced by FDCs. The participant </w:t>
      </w:r>
      <w:r w:rsidRPr="007B0647">
        <w:rPr>
          <w:rFonts w:cstheme="minorHAnsi"/>
        </w:rPr>
        <w:t xml:space="preserve">emphasised the need </w:t>
      </w:r>
      <w:r w:rsidR="00880E0E">
        <w:rPr>
          <w:rFonts w:cstheme="minorHAnsi"/>
        </w:rPr>
        <w:t>for using</w:t>
      </w:r>
      <w:r w:rsidRPr="007B0647">
        <w:rPr>
          <w:rFonts w:cstheme="minorHAnsi"/>
        </w:rPr>
        <w:t xml:space="preserve"> multi-dimensional poverty</w:t>
      </w:r>
      <w:r>
        <w:rPr>
          <w:rFonts w:cstheme="minorHAnsi"/>
        </w:rPr>
        <w:t xml:space="preserve"> measures</w:t>
      </w:r>
      <w:r w:rsidRPr="007B0647">
        <w:rPr>
          <w:rFonts w:cstheme="minorHAnsi"/>
        </w:rPr>
        <w:t xml:space="preserve"> which also</w:t>
      </w:r>
      <w:r w:rsidR="00880E0E">
        <w:rPr>
          <w:rFonts w:cstheme="minorHAnsi"/>
        </w:rPr>
        <w:t xml:space="preserve"> include </w:t>
      </w:r>
      <w:r>
        <w:rPr>
          <w:rFonts w:cstheme="minorHAnsi"/>
        </w:rPr>
        <w:t>non-monetary</w:t>
      </w:r>
      <w:r w:rsidRPr="007B0647">
        <w:rPr>
          <w:rFonts w:cstheme="minorHAnsi"/>
        </w:rPr>
        <w:t xml:space="preserve"> poverty</w:t>
      </w:r>
      <w:r>
        <w:rPr>
          <w:rFonts w:cstheme="minorHAnsi"/>
        </w:rPr>
        <w:t xml:space="preserve"> dimensions</w:t>
      </w:r>
      <w:r w:rsidR="00880E0E">
        <w:rPr>
          <w:rFonts w:cstheme="minorHAnsi"/>
        </w:rPr>
        <w:t>, since</w:t>
      </w:r>
      <w:r w:rsidRPr="007B0647">
        <w:rPr>
          <w:rFonts w:cstheme="minorHAnsi"/>
        </w:rPr>
        <w:t xml:space="preserve"> FDCs</w:t>
      </w:r>
      <w:r>
        <w:rPr>
          <w:rFonts w:cstheme="minorHAnsi"/>
        </w:rPr>
        <w:t xml:space="preserve"> </w:t>
      </w:r>
      <w:r w:rsidR="00880E0E">
        <w:rPr>
          <w:rFonts w:cstheme="minorHAnsi"/>
        </w:rPr>
        <w:t xml:space="preserve">do not only experience food insecurity, but also typically </w:t>
      </w:r>
      <w:r w:rsidRPr="007B0647">
        <w:rPr>
          <w:rFonts w:cstheme="minorHAnsi"/>
        </w:rPr>
        <w:t xml:space="preserve">lack </w:t>
      </w:r>
      <w:r w:rsidRPr="00C96D8D">
        <w:rPr>
          <w:rFonts w:cstheme="minorHAnsi"/>
        </w:rPr>
        <w:t>access to resources and social services</w:t>
      </w:r>
      <w:r w:rsidRPr="007B0647">
        <w:rPr>
          <w:rFonts w:cstheme="minorHAnsi"/>
        </w:rPr>
        <w:t>.</w:t>
      </w:r>
    </w:p>
    <w:p w14:paraId="66F7820F" w14:textId="77777777" w:rsidR="00910FDD" w:rsidRPr="00880E0E" w:rsidRDefault="00910FDD" w:rsidP="00880E0E">
      <w:pPr>
        <w:spacing w:after="240" w:line="240" w:lineRule="auto"/>
        <w:jc w:val="both"/>
        <w:rPr>
          <w:rFonts w:cstheme="minorHAnsi"/>
          <w:i/>
        </w:rPr>
      </w:pPr>
      <w:r w:rsidRPr="00880E0E">
        <w:rPr>
          <w:rFonts w:cstheme="minorHAnsi"/>
          <w:i/>
        </w:rPr>
        <w:t>Defining the role of traditional and formal social protection</w:t>
      </w:r>
    </w:p>
    <w:p w14:paraId="40456652" w14:textId="51079776" w:rsidR="00914838" w:rsidRPr="007D4735" w:rsidRDefault="00910FDD" w:rsidP="00683251">
      <w:pPr>
        <w:pStyle w:val="ListParagraph"/>
        <w:numPr>
          <w:ilvl w:val="0"/>
          <w:numId w:val="2"/>
        </w:numPr>
        <w:spacing w:after="240" w:line="240" w:lineRule="auto"/>
        <w:jc w:val="both"/>
        <w:rPr>
          <w:rFonts w:cstheme="minorHAnsi"/>
        </w:rPr>
      </w:pPr>
      <w:r w:rsidRPr="007D4735">
        <w:rPr>
          <w:rFonts w:cstheme="minorHAnsi"/>
          <w:b/>
        </w:rPr>
        <w:t>Role of traditional social protection</w:t>
      </w:r>
      <w:r w:rsidR="00914838" w:rsidRPr="007D4735">
        <w:rPr>
          <w:rFonts w:cstheme="minorHAnsi"/>
        </w:rPr>
        <w:t>: A participant observed that the report made an implicit assumption that traditional forms of social protection in FDCs had collapsed and as such could not be built upon</w:t>
      </w:r>
      <w:r w:rsidR="003A1C52">
        <w:rPr>
          <w:rFonts w:cstheme="minorHAnsi"/>
        </w:rPr>
        <w:t>, and rather must be</w:t>
      </w:r>
      <w:r w:rsidR="00914838" w:rsidRPr="007D4735">
        <w:rPr>
          <w:rFonts w:cstheme="minorHAnsi"/>
        </w:rPr>
        <w:t xml:space="preserve"> replaced.  The </w:t>
      </w:r>
      <w:r w:rsidR="00E01BAA">
        <w:rPr>
          <w:rFonts w:cstheme="minorHAnsi"/>
        </w:rPr>
        <w:t>authors</w:t>
      </w:r>
      <w:r w:rsidR="00914838" w:rsidRPr="007D4735">
        <w:rPr>
          <w:rFonts w:cstheme="minorHAnsi"/>
        </w:rPr>
        <w:t xml:space="preserve"> w</w:t>
      </w:r>
      <w:r w:rsidR="00E01BAA">
        <w:rPr>
          <w:rFonts w:cstheme="minorHAnsi"/>
        </w:rPr>
        <w:t>ere</w:t>
      </w:r>
      <w:r w:rsidR="00914838" w:rsidRPr="007D4735">
        <w:rPr>
          <w:rFonts w:cstheme="minorHAnsi"/>
        </w:rPr>
        <w:t xml:space="preserve"> cautioned to not dismiss the role traditional forms of social protection could play in FDCs. The </w:t>
      </w:r>
      <w:r w:rsidR="00E01BAA">
        <w:rPr>
          <w:rFonts w:cstheme="minorHAnsi"/>
        </w:rPr>
        <w:t xml:space="preserve">authors were </w:t>
      </w:r>
      <w:r w:rsidR="00914838" w:rsidRPr="007D4735">
        <w:rPr>
          <w:rFonts w:cstheme="minorHAnsi"/>
        </w:rPr>
        <w:t xml:space="preserve">encouraged to assess how traditional social protection can complement new and existing public structures. </w:t>
      </w:r>
      <w:r w:rsidR="007D4735" w:rsidRPr="007D4735">
        <w:rPr>
          <w:rFonts w:cstheme="minorHAnsi"/>
        </w:rPr>
        <w:t>Natalia WinderRossi</w:t>
      </w:r>
      <w:r w:rsidR="00E01BAA">
        <w:rPr>
          <w:rFonts w:cstheme="minorHAnsi"/>
        </w:rPr>
        <w:t xml:space="preserve"> (FAO)</w:t>
      </w:r>
      <w:r w:rsidR="007D4735" w:rsidRPr="007D4735">
        <w:rPr>
          <w:rFonts w:cstheme="minorHAnsi"/>
        </w:rPr>
        <w:t xml:space="preserve"> responded and stated that t</w:t>
      </w:r>
      <w:r w:rsidR="00914838" w:rsidRPr="007D4735">
        <w:rPr>
          <w:rFonts w:cstheme="minorHAnsi"/>
        </w:rPr>
        <w:t xml:space="preserve">here is evidence that </w:t>
      </w:r>
      <w:r w:rsidR="007D4735" w:rsidRPr="007D4735">
        <w:rPr>
          <w:rFonts w:cstheme="minorHAnsi"/>
        </w:rPr>
        <w:t>shows that</w:t>
      </w:r>
      <w:r w:rsidR="00914838" w:rsidRPr="007D4735">
        <w:rPr>
          <w:rFonts w:cstheme="minorHAnsi"/>
        </w:rPr>
        <w:t xml:space="preserve">, in some contexts, access to cash transfers improved participation in traditional forms </w:t>
      </w:r>
      <w:r w:rsidR="007D4735" w:rsidRPr="007D4735">
        <w:rPr>
          <w:rFonts w:cstheme="minorHAnsi"/>
        </w:rPr>
        <w:t>of social protection. T</w:t>
      </w:r>
      <w:r w:rsidR="00914838" w:rsidRPr="007D4735">
        <w:rPr>
          <w:rFonts w:cstheme="minorHAnsi"/>
        </w:rPr>
        <w:t xml:space="preserve">his </w:t>
      </w:r>
      <w:r w:rsidR="007D4735" w:rsidRPr="007D4735">
        <w:rPr>
          <w:rFonts w:cstheme="minorHAnsi"/>
        </w:rPr>
        <w:t>evidence</w:t>
      </w:r>
      <w:r w:rsidR="00914838" w:rsidRPr="007D4735">
        <w:rPr>
          <w:rFonts w:cstheme="minorHAnsi"/>
        </w:rPr>
        <w:t xml:space="preserve"> is an important starting point in understanding how to </w:t>
      </w:r>
      <w:r w:rsidR="007D4735" w:rsidRPr="007D4735">
        <w:rPr>
          <w:rFonts w:cstheme="minorHAnsi"/>
        </w:rPr>
        <w:t>strengthen and support</w:t>
      </w:r>
      <w:r w:rsidR="00914838" w:rsidRPr="007D4735">
        <w:rPr>
          <w:rFonts w:cstheme="minorHAnsi"/>
        </w:rPr>
        <w:t xml:space="preserve"> traditional social protection.</w:t>
      </w:r>
      <w:r w:rsidR="007D4735">
        <w:rPr>
          <w:rFonts w:cstheme="minorHAnsi"/>
        </w:rPr>
        <w:t xml:space="preserve"> Another</w:t>
      </w:r>
      <w:r w:rsidR="00914838" w:rsidRPr="007D4735">
        <w:rPr>
          <w:rFonts w:cstheme="minorHAnsi"/>
        </w:rPr>
        <w:t xml:space="preserve"> participant </w:t>
      </w:r>
      <w:r w:rsidR="007D4735">
        <w:rPr>
          <w:rFonts w:cstheme="minorHAnsi"/>
        </w:rPr>
        <w:t xml:space="preserve">suggested </w:t>
      </w:r>
      <w:r w:rsidR="00383B2B">
        <w:rPr>
          <w:rFonts w:cstheme="minorHAnsi"/>
        </w:rPr>
        <w:t>an assessment of the context</w:t>
      </w:r>
      <w:r w:rsidR="00042535">
        <w:rPr>
          <w:rFonts w:cstheme="minorHAnsi"/>
        </w:rPr>
        <w:t>s</w:t>
      </w:r>
      <w:r w:rsidR="00383B2B">
        <w:rPr>
          <w:rFonts w:cstheme="minorHAnsi"/>
        </w:rPr>
        <w:t xml:space="preserve"> where</w:t>
      </w:r>
      <w:r w:rsidR="00914838" w:rsidRPr="007D4735">
        <w:rPr>
          <w:rFonts w:cstheme="minorHAnsi"/>
        </w:rPr>
        <w:t xml:space="preserve"> traditional social protection </w:t>
      </w:r>
      <w:r w:rsidR="00383B2B">
        <w:rPr>
          <w:rFonts w:cstheme="minorHAnsi"/>
        </w:rPr>
        <w:t>would no</w:t>
      </w:r>
      <w:r w:rsidR="00914838" w:rsidRPr="007D4735">
        <w:rPr>
          <w:rFonts w:cstheme="minorHAnsi"/>
        </w:rPr>
        <w:t xml:space="preserve"> lon</w:t>
      </w:r>
      <w:r w:rsidR="00383B2B">
        <w:rPr>
          <w:rFonts w:cstheme="minorHAnsi"/>
        </w:rPr>
        <w:t>ger serve the needs of the FDCs</w:t>
      </w:r>
      <w:r w:rsidR="00914838" w:rsidRPr="007D4735">
        <w:rPr>
          <w:rFonts w:cstheme="minorHAnsi"/>
        </w:rPr>
        <w:t xml:space="preserve"> and </w:t>
      </w:r>
      <w:r w:rsidR="00383B2B">
        <w:rPr>
          <w:rFonts w:cstheme="minorHAnsi"/>
        </w:rPr>
        <w:t>would</w:t>
      </w:r>
      <w:r w:rsidR="00914838" w:rsidRPr="007D4735">
        <w:rPr>
          <w:rFonts w:cstheme="minorHAnsi"/>
        </w:rPr>
        <w:t xml:space="preserve"> need to be replaced by formal social protection. </w:t>
      </w:r>
    </w:p>
    <w:p w14:paraId="41732EB5" w14:textId="77777777" w:rsidR="00914838" w:rsidRPr="007B0647" w:rsidRDefault="00914838" w:rsidP="00683251">
      <w:pPr>
        <w:pStyle w:val="ListParagraph"/>
        <w:numPr>
          <w:ilvl w:val="0"/>
          <w:numId w:val="2"/>
        </w:numPr>
        <w:spacing w:after="240" w:line="240" w:lineRule="auto"/>
        <w:jc w:val="both"/>
        <w:rPr>
          <w:rFonts w:cstheme="minorHAnsi"/>
        </w:rPr>
      </w:pPr>
      <w:r w:rsidRPr="007B0647">
        <w:rPr>
          <w:rFonts w:cstheme="minorHAnsi"/>
          <w:b/>
        </w:rPr>
        <w:t>Social insurance for forest value chain workers</w:t>
      </w:r>
      <w:r w:rsidRPr="007B0647">
        <w:rPr>
          <w:rFonts w:cstheme="minorHAnsi"/>
        </w:rPr>
        <w:t xml:space="preserve">: </w:t>
      </w:r>
      <w:r w:rsidR="00383B2B">
        <w:rPr>
          <w:rFonts w:cstheme="minorHAnsi"/>
        </w:rPr>
        <w:t>On the topic of</w:t>
      </w:r>
      <w:r w:rsidRPr="007B0647">
        <w:rPr>
          <w:rFonts w:cstheme="minorHAnsi"/>
        </w:rPr>
        <w:t xml:space="preserve"> FAO’s </w:t>
      </w:r>
      <w:r w:rsidR="00383B2B">
        <w:rPr>
          <w:rFonts w:cstheme="minorHAnsi"/>
        </w:rPr>
        <w:t xml:space="preserve">planned </w:t>
      </w:r>
      <w:r w:rsidRPr="007B0647">
        <w:rPr>
          <w:rFonts w:cstheme="minorHAnsi"/>
        </w:rPr>
        <w:t xml:space="preserve">work </w:t>
      </w:r>
      <w:r w:rsidR="00383B2B">
        <w:rPr>
          <w:rFonts w:cstheme="minorHAnsi"/>
        </w:rPr>
        <w:t>to advocate for the extension of</w:t>
      </w:r>
      <w:r w:rsidRPr="007B0647">
        <w:rPr>
          <w:rFonts w:cstheme="minorHAnsi"/>
        </w:rPr>
        <w:t xml:space="preserve"> social insurance to forest value chain workers, a participant </w:t>
      </w:r>
      <w:r w:rsidR="00910FDD">
        <w:rPr>
          <w:rFonts w:cstheme="minorHAnsi"/>
        </w:rPr>
        <w:t>suggested</w:t>
      </w:r>
      <w:r w:rsidRPr="007B0647">
        <w:rPr>
          <w:rFonts w:cstheme="minorHAnsi"/>
        </w:rPr>
        <w:t xml:space="preserve"> that </w:t>
      </w:r>
      <w:r w:rsidR="00910FDD">
        <w:rPr>
          <w:rFonts w:cstheme="minorHAnsi"/>
        </w:rPr>
        <w:t xml:space="preserve">the framework go beyond examining </w:t>
      </w:r>
      <w:r w:rsidRPr="007B0647">
        <w:rPr>
          <w:rFonts w:cstheme="minorHAnsi"/>
        </w:rPr>
        <w:t>employees</w:t>
      </w:r>
      <w:r w:rsidR="00910FDD">
        <w:rPr>
          <w:rFonts w:cstheme="minorHAnsi"/>
        </w:rPr>
        <w:t>/workers, since</w:t>
      </w:r>
      <w:r w:rsidRPr="007B0647">
        <w:rPr>
          <w:rFonts w:cstheme="minorHAnsi"/>
        </w:rPr>
        <w:t xml:space="preserve"> </w:t>
      </w:r>
      <w:r w:rsidR="00910FDD">
        <w:rPr>
          <w:rFonts w:cstheme="minorHAnsi"/>
        </w:rPr>
        <w:t>in</w:t>
      </w:r>
      <w:r w:rsidRPr="007B0647">
        <w:rPr>
          <w:rFonts w:cstheme="minorHAnsi"/>
        </w:rPr>
        <w:t xml:space="preserve"> </w:t>
      </w:r>
      <w:r w:rsidR="00910FDD">
        <w:rPr>
          <w:rFonts w:cstheme="minorHAnsi"/>
        </w:rPr>
        <w:t xml:space="preserve">some </w:t>
      </w:r>
      <w:r w:rsidRPr="007B0647">
        <w:rPr>
          <w:rFonts w:cstheme="minorHAnsi"/>
        </w:rPr>
        <w:t>small forest enterprises</w:t>
      </w:r>
      <w:r w:rsidR="00910FDD">
        <w:rPr>
          <w:rFonts w:cstheme="minorHAnsi"/>
        </w:rPr>
        <w:t xml:space="preserve"> or family based businesses</w:t>
      </w:r>
      <w:r w:rsidRPr="007B0647">
        <w:rPr>
          <w:rFonts w:cstheme="minorHAnsi"/>
        </w:rPr>
        <w:t>, the employer also doubles as the employee</w:t>
      </w:r>
      <w:r w:rsidRPr="00C96D8D">
        <w:rPr>
          <w:rFonts w:cstheme="minorHAnsi"/>
        </w:rPr>
        <w:t>. A</w:t>
      </w:r>
      <w:r w:rsidRPr="007B0647">
        <w:rPr>
          <w:rFonts w:cstheme="minorHAnsi"/>
        </w:rPr>
        <w:t xml:space="preserve"> singular focus on employees </w:t>
      </w:r>
      <w:r w:rsidR="00910FDD">
        <w:rPr>
          <w:rFonts w:cstheme="minorHAnsi"/>
        </w:rPr>
        <w:t>could</w:t>
      </w:r>
      <w:r w:rsidRPr="007B0647">
        <w:rPr>
          <w:rFonts w:cstheme="minorHAnsi"/>
        </w:rPr>
        <w:t xml:space="preserve"> miss </w:t>
      </w:r>
      <w:r w:rsidR="003E38CE">
        <w:rPr>
          <w:rFonts w:cstheme="minorHAnsi"/>
        </w:rPr>
        <w:t>these</w:t>
      </w:r>
      <w:r w:rsidR="00910FDD">
        <w:rPr>
          <w:rFonts w:cstheme="minorHAnsi"/>
        </w:rPr>
        <w:t xml:space="preserve"> types of </w:t>
      </w:r>
      <w:r w:rsidRPr="007B0647">
        <w:rPr>
          <w:rFonts w:cstheme="minorHAnsi"/>
        </w:rPr>
        <w:t>vulnerable entrepreneurs</w:t>
      </w:r>
      <w:r w:rsidRPr="00C96D8D">
        <w:rPr>
          <w:rFonts w:cstheme="minorHAnsi"/>
        </w:rPr>
        <w:t xml:space="preserve"> and potentially </w:t>
      </w:r>
      <w:r w:rsidR="00910FDD">
        <w:rPr>
          <w:rFonts w:cstheme="minorHAnsi"/>
        </w:rPr>
        <w:t xml:space="preserve">exclude </w:t>
      </w:r>
      <w:r w:rsidRPr="00C96D8D">
        <w:rPr>
          <w:rFonts w:cstheme="minorHAnsi"/>
        </w:rPr>
        <w:t>them from crucial social protection measures</w:t>
      </w:r>
      <w:r w:rsidRPr="007B0647">
        <w:rPr>
          <w:rFonts w:cstheme="minorHAnsi"/>
        </w:rPr>
        <w:t xml:space="preserve">. </w:t>
      </w:r>
    </w:p>
    <w:p w14:paraId="7AD3A433" w14:textId="3714F90D" w:rsidR="00910FDD" w:rsidRPr="007B0647" w:rsidRDefault="00910FDD" w:rsidP="00683251">
      <w:pPr>
        <w:pStyle w:val="ListParagraph"/>
        <w:numPr>
          <w:ilvl w:val="0"/>
          <w:numId w:val="2"/>
        </w:numPr>
        <w:spacing w:after="240" w:line="240" w:lineRule="auto"/>
        <w:jc w:val="both"/>
        <w:rPr>
          <w:rFonts w:cstheme="minorHAnsi"/>
          <w:b/>
        </w:rPr>
      </w:pPr>
      <w:r w:rsidRPr="007B0647">
        <w:rPr>
          <w:rFonts w:cstheme="minorHAnsi"/>
          <w:b/>
        </w:rPr>
        <w:t xml:space="preserve">Focus on all social protection types, not just social assistance: </w:t>
      </w:r>
      <w:r w:rsidR="003E38CE">
        <w:rPr>
          <w:rFonts w:cstheme="minorHAnsi"/>
        </w:rPr>
        <w:t xml:space="preserve">There was a suggestion that the framework </w:t>
      </w:r>
      <w:r w:rsidRPr="007B0647">
        <w:rPr>
          <w:rFonts w:cstheme="minorHAnsi"/>
        </w:rPr>
        <w:t>consider</w:t>
      </w:r>
      <w:r w:rsidR="003E38CE">
        <w:rPr>
          <w:rFonts w:cstheme="minorHAnsi"/>
        </w:rPr>
        <w:t>s</w:t>
      </w:r>
      <w:r w:rsidRPr="007B0647">
        <w:rPr>
          <w:rFonts w:cstheme="minorHAnsi"/>
        </w:rPr>
        <w:t xml:space="preserve"> other types of social protection</w:t>
      </w:r>
      <w:r w:rsidR="003E38CE">
        <w:rPr>
          <w:rFonts w:cstheme="minorHAnsi"/>
        </w:rPr>
        <w:t>, besides social assistance,</w:t>
      </w:r>
      <w:r w:rsidRPr="007B0647">
        <w:rPr>
          <w:rFonts w:cstheme="minorHAnsi"/>
        </w:rPr>
        <w:t xml:space="preserve"> and their role in poverty eradication in FDCs</w:t>
      </w:r>
      <w:r w:rsidR="006B4D1D">
        <w:rPr>
          <w:rFonts w:cstheme="minorHAnsi"/>
        </w:rPr>
        <w:t xml:space="preserve">. </w:t>
      </w:r>
      <w:r w:rsidR="00C5447D">
        <w:rPr>
          <w:rFonts w:cstheme="minorHAnsi"/>
        </w:rPr>
        <w:t>Focus</w:t>
      </w:r>
      <w:r w:rsidR="00973B3F">
        <w:rPr>
          <w:rFonts w:cstheme="minorHAnsi"/>
        </w:rPr>
        <w:t xml:space="preserve"> should </w:t>
      </w:r>
      <w:r w:rsidR="006B4D1D">
        <w:rPr>
          <w:rFonts w:cstheme="minorHAnsi"/>
        </w:rPr>
        <w:t xml:space="preserve">also </w:t>
      </w:r>
      <w:r w:rsidR="00973B3F">
        <w:rPr>
          <w:rFonts w:cstheme="minorHAnsi"/>
        </w:rPr>
        <w:t>be on all four elements of social protection: protective, preventive, promotive and transformative</w:t>
      </w:r>
      <w:r w:rsidRPr="007B0647">
        <w:rPr>
          <w:rFonts w:cstheme="minorHAnsi"/>
        </w:rPr>
        <w:t>.</w:t>
      </w:r>
    </w:p>
    <w:p w14:paraId="244F3F8D" w14:textId="77777777" w:rsidR="00910FDD" w:rsidRDefault="00910FDD" w:rsidP="00910FDD">
      <w:pPr>
        <w:pStyle w:val="ListParagraph"/>
        <w:spacing w:after="240" w:line="240" w:lineRule="auto"/>
        <w:jc w:val="both"/>
        <w:rPr>
          <w:rFonts w:cstheme="minorHAnsi"/>
        </w:rPr>
      </w:pPr>
    </w:p>
    <w:p w14:paraId="0F45C3FD" w14:textId="77777777" w:rsidR="00910FDD" w:rsidRPr="00880E0E" w:rsidRDefault="00910FDD" w:rsidP="00880E0E">
      <w:pPr>
        <w:spacing w:after="240" w:line="240" w:lineRule="auto"/>
        <w:jc w:val="both"/>
        <w:rPr>
          <w:rFonts w:cstheme="minorHAnsi"/>
          <w:i/>
        </w:rPr>
      </w:pPr>
      <w:r w:rsidRPr="00880E0E">
        <w:rPr>
          <w:rFonts w:cstheme="minorHAnsi"/>
          <w:i/>
        </w:rPr>
        <w:t xml:space="preserve">Risks to </w:t>
      </w:r>
      <w:r w:rsidR="00880E0E">
        <w:rPr>
          <w:rFonts w:cstheme="minorHAnsi"/>
          <w:i/>
        </w:rPr>
        <w:t>f</w:t>
      </w:r>
      <w:r w:rsidRPr="00880E0E">
        <w:rPr>
          <w:rFonts w:cstheme="minorHAnsi"/>
          <w:i/>
        </w:rPr>
        <w:t>orests</w:t>
      </w:r>
      <w:r w:rsidR="00880E0E">
        <w:rPr>
          <w:rFonts w:cstheme="minorHAnsi"/>
          <w:i/>
        </w:rPr>
        <w:t xml:space="preserve"> </w:t>
      </w:r>
      <w:r w:rsidRPr="00880E0E">
        <w:rPr>
          <w:rFonts w:cstheme="minorHAnsi"/>
          <w:i/>
        </w:rPr>
        <w:t>and their safety net function</w:t>
      </w:r>
    </w:p>
    <w:p w14:paraId="027C8A7E" w14:textId="77777777" w:rsidR="00914838" w:rsidRPr="007B0647" w:rsidRDefault="00914838" w:rsidP="00683251">
      <w:pPr>
        <w:pStyle w:val="ListParagraph"/>
        <w:numPr>
          <w:ilvl w:val="0"/>
          <w:numId w:val="2"/>
        </w:numPr>
        <w:spacing w:after="240" w:line="240" w:lineRule="auto"/>
        <w:jc w:val="both"/>
        <w:rPr>
          <w:rFonts w:cstheme="minorHAnsi"/>
        </w:rPr>
      </w:pPr>
      <w:r w:rsidRPr="007B0647">
        <w:rPr>
          <w:rFonts w:cstheme="minorHAnsi"/>
          <w:b/>
        </w:rPr>
        <w:t>Forests as a safety net</w:t>
      </w:r>
      <w:r w:rsidRPr="007B0647">
        <w:rPr>
          <w:rFonts w:cstheme="minorHAnsi"/>
        </w:rPr>
        <w:t>: A participant advised the team to include the role of forests as a safety net in the contextual discussions in chapter one.</w:t>
      </w:r>
    </w:p>
    <w:p w14:paraId="7ED9C57B" w14:textId="204B6EB3" w:rsidR="00910FDD" w:rsidRPr="007B0647" w:rsidRDefault="00910FDD" w:rsidP="00683251">
      <w:pPr>
        <w:pStyle w:val="ListParagraph"/>
        <w:numPr>
          <w:ilvl w:val="0"/>
          <w:numId w:val="2"/>
        </w:numPr>
        <w:spacing w:after="240" w:line="240" w:lineRule="auto"/>
        <w:jc w:val="both"/>
        <w:rPr>
          <w:rFonts w:cstheme="minorHAnsi"/>
          <w:b/>
        </w:rPr>
      </w:pPr>
      <w:r w:rsidRPr="007B0647">
        <w:rPr>
          <w:rFonts w:cstheme="minorHAnsi"/>
          <w:b/>
        </w:rPr>
        <w:t xml:space="preserve">Illegality of obtaining forest products in some contexts and accessibility of forest resources: </w:t>
      </w:r>
      <w:r w:rsidRPr="007B0647">
        <w:rPr>
          <w:rFonts w:cstheme="minorHAnsi"/>
        </w:rPr>
        <w:t xml:space="preserve">Though forests could serve as a safety net, in some contexts, obtaining forest products is illegal.  A participant raised </w:t>
      </w:r>
      <w:r w:rsidR="00042535" w:rsidRPr="007B0647">
        <w:rPr>
          <w:rFonts w:cstheme="minorHAnsi"/>
        </w:rPr>
        <w:t>th</w:t>
      </w:r>
      <w:r w:rsidR="00042535">
        <w:rPr>
          <w:rFonts w:cstheme="minorHAnsi"/>
        </w:rPr>
        <w:t>e</w:t>
      </w:r>
      <w:r w:rsidR="00042535" w:rsidRPr="007B0647">
        <w:rPr>
          <w:rFonts w:cstheme="minorHAnsi"/>
        </w:rPr>
        <w:t xml:space="preserve"> </w:t>
      </w:r>
      <w:r w:rsidRPr="007B0647">
        <w:rPr>
          <w:rFonts w:cstheme="minorHAnsi"/>
        </w:rPr>
        <w:t xml:space="preserve">issue of trade-offs between forestry and poverty eradication </w:t>
      </w:r>
      <w:r w:rsidRPr="007B0647">
        <w:rPr>
          <w:rFonts w:cstheme="minorHAnsi"/>
        </w:rPr>
        <w:lastRenderedPageBreak/>
        <w:t xml:space="preserve">goals and how they can be better addressed in the report.  </w:t>
      </w:r>
      <w:r w:rsidRPr="00C96D8D">
        <w:rPr>
          <w:rFonts w:cstheme="minorHAnsi"/>
        </w:rPr>
        <w:t xml:space="preserve">How can social protection address the needs of, for example, households that engage in illegal charcoal production? </w:t>
      </w:r>
      <w:r w:rsidRPr="007B0647">
        <w:rPr>
          <w:rFonts w:cstheme="minorHAnsi"/>
        </w:rPr>
        <w:t xml:space="preserve">Tanzania was presented as an example where communities are hindered from accessing forest products. </w:t>
      </w:r>
    </w:p>
    <w:p w14:paraId="037A0B5B" w14:textId="08E287E5" w:rsidR="00910FDD" w:rsidRPr="007B0647" w:rsidRDefault="00910FDD" w:rsidP="00683251">
      <w:pPr>
        <w:pStyle w:val="ListParagraph"/>
        <w:numPr>
          <w:ilvl w:val="0"/>
          <w:numId w:val="2"/>
        </w:numPr>
        <w:spacing w:after="240" w:line="240" w:lineRule="auto"/>
        <w:jc w:val="both"/>
        <w:rPr>
          <w:rFonts w:cstheme="minorHAnsi"/>
          <w:b/>
        </w:rPr>
      </w:pPr>
      <w:r w:rsidRPr="007B0647">
        <w:rPr>
          <w:rFonts w:cstheme="minorHAnsi"/>
          <w:b/>
        </w:rPr>
        <w:t xml:space="preserve">The danger of increasing privatization of forests: </w:t>
      </w:r>
      <w:r w:rsidRPr="007B0647">
        <w:rPr>
          <w:rFonts w:cstheme="minorHAnsi"/>
        </w:rPr>
        <w:t xml:space="preserve">A participant called on the </w:t>
      </w:r>
      <w:r w:rsidR="003E38CE">
        <w:rPr>
          <w:rFonts w:cstheme="minorHAnsi"/>
        </w:rPr>
        <w:t>authors</w:t>
      </w:r>
      <w:r w:rsidRPr="007B0647">
        <w:rPr>
          <w:rFonts w:cstheme="minorHAnsi"/>
        </w:rPr>
        <w:t xml:space="preserve"> to reflect on the</w:t>
      </w:r>
      <w:r w:rsidRPr="00C96D8D">
        <w:rPr>
          <w:rFonts w:cstheme="minorHAnsi"/>
        </w:rPr>
        <w:t xml:space="preserve"> </w:t>
      </w:r>
      <w:r w:rsidRPr="007B0647">
        <w:rPr>
          <w:rFonts w:cstheme="minorHAnsi"/>
        </w:rPr>
        <w:t xml:space="preserve">effect of </w:t>
      </w:r>
      <w:r w:rsidR="003E38CE">
        <w:rPr>
          <w:rFonts w:cstheme="minorHAnsi"/>
        </w:rPr>
        <w:t>increased</w:t>
      </w:r>
      <w:r w:rsidRPr="007B0647">
        <w:rPr>
          <w:rFonts w:cstheme="minorHAnsi"/>
        </w:rPr>
        <w:t xml:space="preserve"> privatization of forests on </w:t>
      </w:r>
      <w:r w:rsidR="003E38CE">
        <w:rPr>
          <w:rFonts w:cstheme="minorHAnsi"/>
        </w:rPr>
        <w:t>their safety net function</w:t>
      </w:r>
      <w:r w:rsidRPr="007B0647">
        <w:rPr>
          <w:rFonts w:cstheme="minorHAnsi"/>
        </w:rPr>
        <w:t xml:space="preserve"> (as a public good) for FDCs.</w:t>
      </w:r>
      <w:r>
        <w:rPr>
          <w:rFonts w:cstheme="minorHAnsi"/>
        </w:rPr>
        <w:t xml:space="preserve"> </w:t>
      </w:r>
    </w:p>
    <w:p w14:paraId="7C125C6D" w14:textId="77777777" w:rsidR="00910FDD" w:rsidRDefault="00910FDD" w:rsidP="00910FDD">
      <w:pPr>
        <w:pStyle w:val="ListParagraph"/>
        <w:spacing w:after="240" w:line="240" w:lineRule="auto"/>
        <w:jc w:val="both"/>
        <w:rPr>
          <w:rFonts w:cstheme="minorHAnsi"/>
        </w:rPr>
      </w:pPr>
    </w:p>
    <w:p w14:paraId="6770AE8B" w14:textId="77777777" w:rsidR="00910FDD" w:rsidRPr="00880E0E" w:rsidRDefault="00910FDD" w:rsidP="00880E0E">
      <w:pPr>
        <w:spacing w:after="240" w:line="240" w:lineRule="auto"/>
        <w:jc w:val="both"/>
        <w:rPr>
          <w:rFonts w:cstheme="minorHAnsi"/>
          <w:i/>
        </w:rPr>
      </w:pPr>
      <w:r w:rsidRPr="00880E0E">
        <w:rPr>
          <w:rFonts w:cstheme="minorHAnsi"/>
          <w:i/>
        </w:rPr>
        <w:t>Role of Forest Producer Organizations</w:t>
      </w:r>
      <w:r w:rsidR="003E38CE">
        <w:rPr>
          <w:rFonts w:cstheme="minorHAnsi"/>
          <w:i/>
        </w:rPr>
        <w:t xml:space="preserve"> (FPOs)</w:t>
      </w:r>
    </w:p>
    <w:p w14:paraId="68E4E887" w14:textId="77777777" w:rsidR="00910FDD" w:rsidRPr="003E38CE" w:rsidRDefault="00910FDD" w:rsidP="00683251">
      <w:pPr>
        <w:pStyle w:val="ListParagraph"/>
        <w:numPr>
          <w:ilvl w:val="0"/>
          <w:numId w:val="2"/>
        </w:numPr>
        <w:spacing w:after="240" w:line="240" w:lineRule="auto"/>
        <w:jc w:val="both"/>
        <w:rPr>
          <w:rFonts w:cstheme="minorHAnsi"/>
          <w:b/>
        </w:rPr>
      </w:pPr>
      <w:r w:rsidRPr="007B0647">
        <w:rPr>
          <w:rFonts w:cstheme="minorHAnsi"/>
          <w:b/>
        </w:rPr>
        <w:t xml:space="preserve">The role of FPOs: </w:t>
      </w:r>
      <w:r w:rsidR="00CC79DB">
        <w:rPr>
          <w:rFonts w:cstheme="minorHAnsi"/>
        </w:rPr>
        <w:t>Participants</w:t>
      </w:r>
      <w:r w:rsidRPr="007B0647">
        <w:rPr>
          <w:rFonts w:cstheme="minorHAnsi"/>
        </w:rPr>
        <w:t xml:space="preserve"> raised the issue of FPOs and their role </w:t>
      </w:r>
      <w:r w:rsidR="00CC79DB">
        <w:rPr>
          <w:rFonts w:cstheme="minorHAnsi"/>
        </w:rPr>
        <w:t>in</w:t>
      </w:r>
      <w:r w:rsidRPr="007B0647">
        <w:rPr>
          <w:rFonts w:cstheme="minorHAnsi"/>
        </w:rPr>
        <w:t xml:space="preserve"> social protection</w:t>
      </w:r>
      <w:r w:rsidR="00CC79DB">
        <w:rPr>
          <w:rFonts w:cstheme="minorHAnsi"/>
        </w:rPr>
        <w:t xml:space="preserve"> and argued that </w:t>
      </w:r>
      <w:r w:rsidR="00CC79DB" w:rsidRPr="007B0647">
        <w:rPr>
          <w:rFonts w:cstheme="minorHAnsi"/>
        </w:rPr>
        <w:t>FPOs</w:t>
      </w:r>
      <w:r w:rsidRPr="007B0647">
        <w:rPr>
          <w:rFonts w:cstheme="minorHAnsi"/>
        </w:rPr>
        <w:t xml:space="preserve"> can be viewed as an innovati</w:t>
      </w:r>
      <w:r w:rsidR="00CC79DB">
        <w:rPr>
          <w:rFonts w:cstheme="minorHAnsi"/>
        </w:rPr>
        <w:t>ve service provider</w:t>
      </w:r>
      <w:r w:rsidRPr="007B0647">
        <w:rPr>
          <w:rFonts w:cstheme="minorHAnsi"/>
        </w:rPr>
        <w:t xml:space="preserve"> in the absence of formal social </w:t>
      </w:r>
      <w:r w:rsidR="00CC79DB">
        <w:rPr>
          <w:rFonts w:cstheme="minorHAnsi"/>
        </w:rPr>
        <w:t>pr</w:t>
      </w:r>
      <w:r w:rsidRPr="007B0647">
        <w:rPr>
          <w:rFonts w:cstheme="minorHAnsi"/>
        </w:rPr>
        <w:t>otection</w:t>
      </w:r>
      <w:r w:rsidR="00CC79DB">
        <w:rPr>
          <w:rFonts w:cstheme="minorHAnsi"/>
        </w:rPr>
        <w:t xml:space="preserve"> services</w:t>
      </w:r>
      <w:r w:rsidRPr="007B0647">
        <w:rPr>
          <w:rFonts w:cstheme="minorHAnsi"/>
        </w:rPr>
        <w:t xml:space="preserve">. They should, however, not replace formal social protection. </w:t>
      </w:r>
      <w:r w:rsidR="00CC79DB">
        <w:rPr>
          <w:rFonts w:cstheme="minorHAnsi"/>
        </w:rPr>
        <w:t>FPOs are also different from informal/traditional community institutions, and this distinction should be made in the framework.</w:t>
      </w:r>
    </w:p>
    <w:p w14:paraId="30B981AC" w14:textId="75841EE0" w:rsidR="003E38CE" w:rsidRPr="007B0647" w:rsidRDefault="003E38CE" w:rsidP="00683251">
      <w:pPr>
        <w:pStyle w:val="ListParagraph"/>
        <w:numPr>
          <w:ilvl w:val="0"/>
          <w:numId w:val="2"/>
        </w:numPr>
        <w:spacing w:after="240" w:line="240" w:lineRule="auto"/>
        <w:jc w:val="both"/>
        <w:rPr>
          <w:rFonts w:cstheme="minorHAnsi"/>
        </w:rPr>
      </w:pPr>
      <w:r>
        <w:rPr>
          <w:rFonts w:cstheme="minorHAnsi"/>
          <w:b/>
        </w:rPr>
        <w:t>S</w:t>
      </w:r>
      <w:r w:rsidRPr="007B0647">
        <w:rPr>
          <w:rFonts w:cstheme="minorHAnsi"/>
          <w:b/>
        </w:rPr>
        <w:t>pectrum of formality</w:t>
      </w:r>
      <w:r w:rsidRPr="007B0647">
        <w:rPr>
          <w:rFonts w:cstheme="minorHAnsi"/>
        </w:rPr>
        <w:t>: The spectrum of formality of FPOs was brought to the fore. A participant observed that in some context</w:t>
      </w:r>
      <w:r w:rsidR="00CC79DB">
        <w:rPr>
          <w:rFonts w:cstheme="minorHAnsi"/>
        </w:rPr>
        <w:t>s</w:t>
      </w:r>
      <w:r w:rsidRPr="007B0647">
        <w:rPr>
          <w:rFonts w:cstheme="minorHAnsi"/>
        </w:rPr>
        <w:t>, FPOs are highly organized and formalized while in other context</w:t>
      </w:r>
      <w:r w:rsidR="00CC79DB">
        <w:rPr>
          <w:rFonts w:cstheme="minorHAnsi"/>
        </w:rPr>
        <w:t>s</w:t>
      </w:r>
      <w:r w:rsidRPr="007B0647">
        <w:rPr>
          <w:rFonts w:cstheme="minorHAnsi"/>
        </w:rPr>
        <w:t xml:space="preserve">, FPOs could be informal. The </w:t>
      </w:r>
      <w:r w:rsidR="00042535">
        <w:rPr>
          <w:rFonts w:cstheme="minorHAnsi"/>
        </w:rPr>
        <w:t xml:space="preserve">discussion of the </w:t>
      </w:r>
      <w:r w:rsidRPr="007B0647">
        <w:rPr>
          <w:rFonts w:cstheme="minorHAnsi"/>
        </w:rPr>
        <w:t>role of FPOs, therefore</w:t>
      </w:r>
      <w:r w:rsidR="00F44591">
        <w:rPr>
          <w:rFonts w:cstheme="minorHAnsi"/>
        </w:rPr>
        <w:t>,</w:t>
      </w:r>
      <w:r w:rsidRPr="007B0647">
        <w:rPr>
          <w:rFonts w:cstheme="minorHAnsi"/>
        </w:rPr>
        <w:t xml:space="preserve"> need</w:t>
      </w:r>
      <w:r w:rsidR="00042535">
        <w:rPr>
          <w:rFonts w:cstheme="minorHAnsi"/>
        </w:rPr>
        <w:t>s</w:t>
      </w:r>
      <w:r w:rsidRPr="007B0647">
        <w:rPr>
          <w:rFonts w:cstheme="minorHAnsi"/>
        </w:rPr>
        <w:t xml:space="preserve"> </w:t>
      </w:r>
      <w:r w:rsidR="00042535">
        <w:rPr>
          <w:rFonts w:cstheme="minorHAnsi"/>
        </w:rPr>
        <w:t>to be cognizant of</w:t>
      </w:r>
      <w:r w:rsidRPr="007B0647">
        <w:rPr>
          <w:rFonts w:cstheme="minorHAnsi"/>
        </w:rPr>
        <w:t xml:space="preserve"> such contextual differences. </w:t>
      </w:r>
      <w:r w:rsidR="00CC79DB">
        <w:rPr>
          <w:rFonts w:cstheme="minorHAnsi"/>
        </w:rPr>
        <w:t xml:space="preserve">Such differences also highlight the need for building </w:t>
      </w:r>
      <w:r w:rsidR="001A396C">
        <w:rPr>
          <w:rFonts w:cstheme="minorHAnsi"/>
        </w:rPr>
        <w:t xml:space="preserve">the </w:t>
      </w:r>
      <w:r w:rsidR="00CC79DB">
        <w:rPr>
          <w:rFonts w:cstheme="minorHAnsi"/>
        </w:rPr>
        <w:t xml:space="preserve">capacities of FPOs in order to strengthen service provision. </w:t>
      </w:r>
    </w:p>
    <w:p w14:paraId="57B07C46" w14:textId="77777777" w:rsidR="003E38CE" w:rsidRPr="007B0647" w:rsidRDefault="003E38CE" w:rsidP="003E38CE">
      <w:pPr>
        <w:pStyle w:val="ListParagraph"/>
        <w:spacing w:after="240" w:line="240" w:lineRule="auto"/>
        <w:jc w:val="both"/>
        <w:rPr>
          <w:rFonts w:cstheme="minorHAnsi"/>
          <w:b/>
        </w:rPr>
      </w:pPr>
    </w:p>
    <w:p w14:paraId="289C6CA3" w14:textId="77777777" w:rsidR="00910FDD" w:rsidRPr="00880E0E" w:rsidRDefault="00880E0E" w:rsidP="00880E0E">
      <w:pPr>
        <w:spacing w:after="240" w:line="240" w:lineRule="auto"/>
        <w:jc w:val="both"/>
        <w:rPr>
          <w:rFonts w:cstheme="minorHAnsi"/>
          <w:i/>
        </w:rPr>
      </w:pPr>
      <w:r w:rsidRPr="00880E0E">
        <w:rPr>
          <w:rFonts w:cstheme="minorHAnsi"/>
          <w:i/>
        </w:rPr>
        <w:t>Scope and clarity of the framework</w:t>
      </w:r>
    </w:p>
    <w:p w14:paraId="14006F93" w14:textId="77777777" w:rsidR="00914838" w:rsidRPr="007B0647" w:rsidRDefault="00914838" w:rsidP="00683251">
      <w:pPr>
        <w:pStyle w:val="ListParagraph"/>
        <w:numPr>
          <w:ilvl w:val="0"/>
          <w:numId w:val="2"/>
        </w:numPr>
        <w:spacing w:after="240" w:line="240" w:lineRule="auto"/>
        <w:jc w:val="both"/>
        <w:rPr>
          <w:rFonts w:cstheme="minorHAnsi"/>
        </w:rPr>
      </w:pPr>
      <w:r w:rsidRPr="007B0647">
        <w:rPr>
          <w:rFonts w:cstheme="minorHAnsi"/>
          <w:b/>
        </w:rPr>
        <w:t>Conceptual clarity</w:t>
      </w:r>
      <w:r w:rsidRPr="007B0647">
        <w:rPr>
          <w:rFonts w:cstheme="minorHAnsi"/>
        </w:rPr>
        <w:t xml:space="preserve">: The need for conceptual clarity in the report was emphasized. A participant observed that the concept of coherence was not very clear in the </w:t>
      </w:r>
      <w:r w:rsidR="00CC79DB">
        <w:rPr>
          <w:rFonts w:cstheme="minorHAnsi"/>
        </w:rPr>
        <w:t>draft framework</w:t>
      </w:r>
      <w:r w:rsidRPr="007B0647">
        <w:rPr>
          <w:rFonts w:cstheme="minorHAnsi"/>
        </w:rPr>
        <w:t xml:space="preserve">. </w:t>
      </w:r>
    </w:p>
    <w:p w14:paraId="6FC52361" w14:textId="77777777" w:rsidR="00914838" w:rsidRPr="007B0647" w:rsidRDefault="000B4C44" w:rsidP="00683251">
      <w:pPr>
        <w:pStyle w:val="ListParagraph"/>
        <w:numPr>
          <w:ilvl w:val="0"/>
          <w:numId w:val="2"/>
        </w:numPr>
        <w:spacing w:after="240" w:line="240" w:lineRule="auto"/>
        <w:jc w:val="both"/>
        <w:rPr>
          <w:rFonts w:cstheme="minorHAnsi"/>
        </w:rPr>
      </w:pPr>
      <w:r>
        <w:rPr>
          <w:rFonts w:cstheme="minorHAnsi"/>
          <w:b/>
        </w:rPr>
        <w:t>Nature and intent of the framework</w:t>
      </w:r>
      <w:r w:rsidR="00914838" w:rsidRPr="007B0647">
        <w:rPr>
          <w:rFonts w:cstheme="minorHAnsi"/>
        </w:rPr>
        <w:t xml:space="preserve">: </w:t>
      </w:r>
      <w:r>
        <w:rPr>
          <w:rFonts w:cstheme="minorHAnsi"/>
        </w:rPr>
        <w:t>Participants recognized that</w:t>
      </w:r>
      <w:r w:rsidR="00914838" w:rsidRPr="007B0647">
        <w:rPr>
          <w:rFonts w:cstheme="minorHAnsi"/>
        </w:rPr>
        <w:t xml:space="preserve"> the framework</w:t>
      </w:r>
      <w:r>
        <w:rPr>
          <w:rFonts w:cstheme="minorHAnsi"/>
        </w:rPr>
        <w:t xml:space="preserve"> was ambitious in its intent</w:t>
      </w:r>
      <w:r w:rsidR="00914838" w:rsidRPr="007B0647">
        <w:rPr>
          <w:rFonts w:cstheme="minorHAnsi"/>
        </w:rPr>
        <w:t xml:space="preserve">. Given that geographical contexts differ, a participant </w:t>
      </w:r>
      <w:r>
        <w:rPr>
          <w:rFonts w:cstheme="minorHAnsi"/>
        </w:rPr>
        <w:t xml:space="preserve">suggested </w:t>
      </w:r>
      <w:r w:rsidR="00914838" w:rsidRPr="007B0647">
        <w:rPr>
          <w:rFonts w:cstheme="minorHAnsi"/>
        </w:rPr>
        <w:t>that it might be prudent to have different frameworks for different context</w:t>
      </w:r>
      <w:r>
        <w:rPr>
          <w:rFonts w:cstheme="minorHAnsi"/>
        </w:rPr>
        <w:t>s</w:t>
      </w:r>
      <w:r w:rsidR="00914838" w:rsidRPr="007B0647">
        <w:rPr>
          <w:rFonts w:cstheme="minorHAnsi"/>
        </w:rPr>
        <w:t xml:space="preserve"> instead of having a global guiding framework. </w:t>
      </w:r>
      <w:r w:rsidR="00914838">
        <w:rPr>
          <w:rFonts w:cstheme="minorHAnsi"/>
        </w:rPr>
        <w:t xml:space="preserve">This conversation took place </w:t>
      </w:r>
      <w:r>
        <w:rPr>
          <w:rFonts w:cstheme="minorHAnsi"/>
        </w:rPr>
        <w:t>with</w:t>
      </w:r>
      <w:r w:rsidR="00914838">
        <w:rPr>
          <w:rFonts w:cstheme="minorHAnsi"/>
        </w:rPr>
        <w:t xml:space="preserve">in a broader discussion on the nature and role of this document. Overall, participants agreed that this document should steer away from prescriptive recommendations applicable at a local level, and rather be considered a framework for action. </w:t>
      </w:r>
    </w:p>
    <w:p w14:paraId="78EB3D4A" w14:textId="68A16A8A" w:rsidR="00914838" w:rsidRPr="007B0647" w:rsidRDefault="00D972C9" w:rsidP="00683251">
      <w:pPr>
        <w:pStyle w:val="ListParagraph"/>
        <w:numPr>
          <w:ilvl w:val="0"/>
          <w:numId w:val="2"/>
        </w:numPr>
        <w:spacing w:after="240" w:line="240" w:lineRule="auto"/>
        <w:jc w:val="both"/>
        <w:rPr>
          <w:rFonts w:cstheme="minorHAnsi"/>
          <w:b/>
        </w:rPr>
      </w:pPr>
      <w:r>
        <w:rPr>
          <w:rFonts w:cstheme="minorHAnsi"/>
          <w:b/>
        </w:rPr>
        <w:t>Use of recent</w:t>
      </w:r>
      <w:r w:rsidR="00914838" w:rsidRPr="007B0647">
        <w:rPr>
          <w:rFonts w:cstheme="minorHAnsi"/>
          <w:b/>
        </w:rPr>
        <w:t xml:space="preserve"> references: </w:t>
      </w:r>
      <w:r w:rsidR="00914838" w:rsidRPr="007B0647">
        <w:rPr>
          <w:rFonts w:cstheme="minorHAnsi"/>
        </w:rPr>
        <w:t>The authors were encouraged to obtain more recent reference</w:t>
      </w:r>
      <w:r w:rsidR="000B4C44">
        <w:rPr>
          <w:rFonts w:cstheme="minorHAnsi"/>
        </w:rPr>
        <w:t>s/literature</w:t>
      </w:r>
      <w:r w:rsidR="00914838" w:rsidRPr="007B0647">
        <w:rPr>
          <w:rFonts w:cstheme="minorHAnsi"/>
        </w:rPr>
        <w:t xml:space="preserve"> sources for defining certain concepts such as </w:t>
      </w:r>
      <w:r w:rsidR="000B4C44">
        <w:rPr>
          <w:rFonts w:cstheme="minorHAnsi"/>
        </w:rPr>
        <w:t>FDCs</w:t>
      </w:r>
      <w:r w:rsidR="00914838" w:rsidRPr="007B0647">
        <w:rPr>
          <w:rFonts w:cstheme="minorHAnsi"/>
        </w:rPr>
        <w:t xml:space="preserve"> since the old </w:t>
      </w:r>
      <w:r w:rsidR="000B4C44">
        <w:rPr>
          <w:rFonts w:cstheme="minorHAnsi"/>
        </w:rPr>
        <w:t>definition does n</w:t>
      </w:r>
      <w:r w:rsidR="00914838" w:rsidRPr="007B0647">
        <w:rPr>
          <w:rFonts w:cstheme="minorHAnsi"/>
        </w:rPr>
        <w:t xml:space="preserve">ot entirely reflect the </w:t>
      </w:r>
      <w:r w:rsidR="00F44591">
        <w:rPr>
          <w:rFonts w:cstheme="minorHAnsi"/>
        </w:rPr>
        <w:t>contemporary</w:t>
      </w:r>
      <w:r w:rsidR="00F44591" w:rsidRPr="007B0647">
        <w:rPr>
          <w:rFonts w:cstheme="minorHAnsi"/>
        </w:rPr>
        <w:t xml:space="preserve"> </w:t>
      </w:r>
      <w:r w:rsidR="00914838" w:rsidRPr="007B0647">
        <w:rPr>
          <w:rFonts w:cstheme="minorHAnsi"/>
        </w:rPr>
        <w:t xml:space="preserve">realities of FDCs. For example, forests are increasingly found in urban and </w:t>
      </w:r>
      <w:proofErr w:type="spellStart"/>
      <w:r w:rsidR="00914838" w:rsidRPr="007B0647">
        <w:rPr>
          <w:rFonts w:cstheme="minorHAnsi"/>
        </w:rPr>
        <w:t>peri</w:t>
      </w:r>
      <w:proofErr w:type="spellEnd"/>
      <w:r w:rsidR="00914838" w:rsidRPr="007B0647">
        <w:rPr>
          <w:rFonts w:cstheme="minorHAnsi"/>
        </w:rPr>
        <w:t>-urban settings.</w:t>
      </w:r>
      <w:r w:rsidR="00C3538A">
        <w:rPr>
          <w:rFonts w:cstheme="minorHAnsi"/>
        </w:rPr>
        <w:t xml:space="preserve"> Authors were also encouraged to update the definition and classification of social protection instruments. </w:t>
      </w:r>
    </w:p>
    <w:p w14:paraId="739B463A" w14:textId="77777777" w:rsidR="00914838" w:rsidRPr="007B0647" w:rsidRDefault="00914838" w:rsidP="00683251">
      <w:pPr>
        <w:pStyle w:val="ListParagraph"/>
        <w:numPr>
          <w:ilvl w:val="0"/>
          <w:numId w:val="2"/>
        </w:numPr>
        <w:spacing w:after="240" w:line="240" w:lineRule="auto"/>
        <w:jc w:val="both"/>
        <w:rPr>
          <w:rFonts w:cstheme="minorHAnsi"/>
          <w:b/>
        </w:rPr>
      </w:pPr>
      <w:r w:rsidRPr="007B0647">
        <w:rPr>
          <w:rFonts w:cstheme="minorHAnsi"/>
          <w:b/>
        </w:rPr>
        <w:t xml:space="preserve">The role of gender: </w:t>
      </w:r>
      <w:r w:rsidR="000B4C44">
        <w:rPr>
          <w:rFonts w:cstheme="minorHAnsi"/>
        </w:rPr>
        <w:t>Participants recommended that</w:t>
      </w:r>
      <w:r w:rsidRPr="007B0647">
        <w:rPr>
          <w:rFonts w:cstheme="minorHAnsi"/>
        </w:rPr>
        <w:t xml:space="preserve"> special attention </w:t>
      </w:r>
      <w:r w:rsidR="000B4C44">
        <w:rPr>
          <w:rFonts w:cstheme="minorHAnsi"/>
        </w:rPr>
        <w:t xml:space="preserve">be </w:t>
      </w:r>
      <w:r w:rsidRPr="007B0647">
        <w:rPr>
          <w:rFonts w:cstheme="minorHAnsi"/>
        </w:rPr>
        <w:t>given to the role of gender in the forestry sector</w:t>
      </w:r>
      <w:r w:rsidR="000B4C44">
        <w:rPr>
          <w:rFonts w:cstheme="minorHAnsi"/>
        </w:rPr>
        <w:t xml:space="preserve">, given the prevailing </w:t>
      </w:r>
      <w:r w:rsidRPr="007B0647">
        <w:rPr>
          <w:rFonts w:cstheme="minorHAnsi"/>
        </w:rPr>
        <w:t>gender gap</w:t>
      </w:r>
      <w:r w:rsidR="000B4C44">
        <w:rPr>
          <w:rFonts w:cstheme="minorHAnsi"/>
        </w:rPr>
        <w:t xml:space="preserve">s </w:t>
      </w:r>
      <w:r w:rsidRPr="007B0647">
        <w:rPr>
          <w:rFonts w:cstheme="minorHAnsi"/>
        </w:rPr>
        <w:t xml:space="preserve">in the sector. </w:t>
      </w:r>
    </w:p>
    <w:p w14:paraId="26E21323" w14:textId="13811105" w:rsidR="00914838" w:rsidRPr="007B0647" w:rsidRDefault="00914838" w:rsidP="00683251">
      <w:pPr>
        <w:pStyle w:val="ListParagraph"/>
        <w:numPr>
          <w:ilvl w:val="0"/>
          <w:numId w:val="2"/>
        </w:numPr>
        <w:spacing w:after="240" w:line="240" w:lineRule="auto"/>
        <w:jc w:val="both"/>
        <w:rPr>
          <w:rFonts w:cstheme="minorHAnsi"/>
          <w:b/>
        </w:rPr>
      </w:pPr>
      <w:r w:rsidRPr="007B0647">
        <w:rPr>
          <w:rFonts w:cstheme="minorHAnsi"/>
          <w:b/>
        </w:rPr>
        <w:t>Geographic scope of report</w:t>
      </w:r>
      <w:r w:rsidR="006B4D1D">
        <w:rPr>
          <w:rFonts w:cstheme="minorHAnsi"/>
          <w:b/>
        </w:rPr>
        <w:t xml:space="preserve"> and lessons of experience</w:t>
      </w:r>
      <w:r w:rsidRPr="007B0647">
        <w:rPr>
          <w:rFonts w:cstheme="minorHAnsi"/>
          <w:b/>
        </w:rPr>
        <w:t xml:space="preserve">: </w:t>
      </w:r>
      <w:r w:rsidR="00CC79DB">
        <w:rPr>
          <w:rFonts w:cstheme="minorHAnsi"/>
        </w:rPr>
        <w:t xml:space="preserve">A participant suggested the broadening of </w:t>
      </w:r>
      <w:r w:rsidR="000B4C44">
        <w:rPr>
          <w:rFonts w:cstheme="minorHAnsi"/>
        </w:rPr>
        <w:t xml:space="preserve">the geographic scope of the draft framework to </w:t>
      </w:r>
      <w:r w:rsidRPr="007B0647">
        <w:rPr>
          <w:rFonts w:cstheme="minorHAnsi"/>
        </w:rPr>
        <w:t>include</w:t>
      </w:r>
      <w:r w:rsidR="006B4D1D">
        <w:rPr>
          <w:rFonts w:cstheme="minorHAnsi"/>
        </w:rPr>
        <w:t xml:space="preserve"> evidence and lessons from</w:t>
      </w:r>
      <w:r w:rsidRPr="007B0647">
        <w:rPr>
          <w:rFonts w:cstheme="minorHAnsi"/>
        </w:rPr>
        <w:t xml:space="preserve"> other regions of the world</w:t>
      </w:r>
      <w:r w:rsidR="001A396C">
        <w:rPr>
          <w:rFonts w:cstheme="minorHAnsi"/>
        </w:rPr>
        <w:t xml:space="preserve"> </w:t>
      </w:r>
      <w:r w:rsidR="006B4D1D" w:rsidRPr="006B4D1D">
        <w:rPr>
          <w:rFonts w:cstheme="minorHAnsi"/>
        </w:rPr>
        <w:t>T</w:t>
      </w:r>
      <w:r w:rsidR="006B4D1D" w:rsidRPr="00C5447D">
        <w:t>he case studies from which to draw lessons could usefully also include other regions of the world such as the forest margins on the tundra/taiga in developed countries.</w:t>
      </w:r>
    </w:p>
    <w:p w14:paraId="4A04E721" w14:textId="77777777" w:rsidR="00914838" w:rsidRDefault="00914838" w:rsidP="00914838">
      <w:pPr>
        <w:spacing w:after="240" w:line="240" w:lineRule="auto"/>
        <w:jc w:val="both"/>
        <w:rPr>
          <w:rFonts w:cstheme="minorHAnsi"/>
        </w:rPr>
      </w:pPr>
    </w:p>
    <w:p w14:paraId="3923A66B" w14:textId="26A0B109" w:rsidR="00914838" w:rsidRDefault="005A2DD9" w:rsidP="00914838">
      <w:pPr>
        <w:pStyle w:val="Heading1"/>
      </w:pPr>
      <w:bookmarkStart w:id="6" w:name="_Toc14200132"/>
      <w:r>
        <w:lastRenderedPageBreak/>
        <w:t xml:space="preserve">Chapter 1- </w:t>
      </w:r>
      <w:r w:rsidRPr="005A2DD9">
        <w:rPr>
          <w:lang w:val="en-US"/>
        </w:rPr>
        <w:t>What do we know about forest dependent communities, their vulnerabilities, poverty and access to social protection?</w:t>
      </w:r>
      <w:bookmarkEnd w:id="6"/>
    </w:p>
    <w:p w14:paraId="27B43103" w14:textId="21BD6887" w:rsidR="000E29A6" w:rsidRDefault="0058788B" w:rsidP="000E29A6">
      <w:pPr>
        <w:spacing w:after="240" w:line="240" w:lineRule="auto"/>
        <w:jc w:val="both"/>
        <w:rPr>
          <w:rFonts w:cstheme="minorHAnsi"/>
        </w:rPr>
      </w:pPr>
      <w:r w:rsidRPr="00DE0720">
        <w:rPr>
          <w:rFonts w:cstheme="minorHAnsi"/>
        </w:rPr>
        <w:t>Session two was chaired by Charles Lwanga-Ntale (Poverty and Social Protection analyst).  Nyasha Tirivayi gave a presentation of a summary of Chapter 1 which defines FDCs and examines their vulnerabilities, poverty</w:t>
      </w:r>
      <w:r w:rsidR="005B02B3">
        <w:rPr>
          <w:rFonts w:cstheme="minorHAnsi"/>
        </w:rPr>
        <w:t>,</w:t>
      </w:r>
      <w:r w:rsidRPr="00DE0720">
        <w:rPr>
          <w:rFonts w:cstheme="minorHAnsi"/>
        </w:rPr>
        <w:t xml:space="preserve"> and access to social protection. The </w:t>
      </w:r>
      <w:r w:rsidR="00BA7804" w:rsidRPr="00DE0720">
        <w:rPr>
          <w:rFonts w:cstheme="minorHAnsi"/>
        </w:rPr>
        <w:t>chair</w:t>
      </w:r>
      <w:r w:rsidRPr="00DE0720">
        <w:rPr>
          <w:rFonts w:cstheme="minorHAnsi"/>
        </w:rPr>
        <w:t xml:space="preserve"> </w:t>
      </w:r>
      <w:r w:rsidR="00DE0720">
        <w:rPr>
          <w:rFonts w:cstheme="minorHAnsi"/>
        </w:rPr>
        <w:t>discussed his reflections on the chapter and posed several questions for</w:t>
      </w:r>
      <w:r w:rsidRPr="00DE0720">
        <w:rPr>
          <w:rFonts w:cstheme="minorHAnsi"/>
        </w:rPr>
        <w:t xml:space="preserve"> guiding the breakaway group discussions (see Annex 3). </w:t>
      </w:r>
      <w:r w:rsidR="00DE0720">
        <w:rPr>
          <w:rFonts w:cstheme="minorHAnsi"/>
        </w:rPr>
        <w:t xml:space="preserve">His questions </w:t>
      </w:r>
      <w:r w:rsidR="005B02B3">
        <w:rPr>
          <w:rFonts w:cstheme="minorHAnsi"/>
        </w:rPr>
        <w:t xml:space="preserve">required </w:t>
      </w:r>
      <w:r w:rsidR="00DE0720">
        <w:rPr>
          <w:rFonts w:cstheme="minorHAnsi"/>
        </w:rPr>
        <w:t>the groups to discuss how</w:t>
      </w:r>
      <w:r w:rsidR="00DE0720">
        <w:rPr>
          <w:rFonts w:eastAsia="SimSun"/>
          <w:lang w:eastAsia="zh-CN"/>
        </w:rPr>
        <w:t xml:space="preserve"> </w:t>
      </w:r>
      <w:r w:rsidR="00DE0720" w:rsidRPr="00DE0720">
        <w:rPr>
          <w:rFonts w:eastAsia="SimSun"/>
          <w:lang w:eastAsia="zh-CN"/>
        </w:rPr>
        <w:t>vulnerabilities differ between FDCs</w:t>
      </w:r>
      <w:r w:rsidR="00DE0720">
        <w:rPr>
          <w:rFonts w:eastAsia="SimSun"/>
          <w:lang w:eastAsia="zh-CN"/>
        </w:rPr>
        <w:t xml:space="preserve"> and non-FDCs, </w:t>
      </w:r>
      <w:r w:rsidR="00DE0720" w:rsidRPr="00DE0720">
        <w:rPr>
          <w:rFonts w:eastAsia="SimSun"/>
          <w:lang w:eastAsia="zh-CN"/>
        </w:rPr>
        <w:t xml:space="preserve">barriers </w:t>
      </w:r>
      <w:r w:rsidR="00DE0720">
        <w:rPr>
          <w:rFonts w:eastAsia="SimSun"/>
          <w:lang w:eastAsia="zh-CN"/>
        </w:rPr>
        <w:t>that prevent poverty eradication among FDCs, whether</w:t>
      </w:r>
      <w:r w:rsidR="00DE0720" w:rsidRPr="00DE0720">
        <w:rPr>
          <w:rFonts w:eastAsia="SimSun"/>
          <w:lang w:eastAsia="zh-CN"/>
        </w:rPr>
        <w:t xml:space="preserve"> poverty </w:t>
      </w:r>
      <w:r w:rsidR="00DE0720">
        <w:rPr>
          <w:rFonts w:eastAsia="SimSun"/>
          <w:lang w:eastAsia="zh-CN"/>
        </w:rPr>
        <w:t>is difficult to address among FDCs</w:t>
      </w:r>
      <w:r w:rsidR="005B02B3">
        <w:rPr>
          <w:rFonts w:eastAsia="SimSun"/>
          <w:lang w:eastAsia="zh-CN"/>
        </w:rPr>
        <w:t>,</w:t>
      </w:r>
      <w:r w:rsidR="00DE0720">
        <w:rPr>
          <w:rFonts w:eastAsia="SimSun"/>
          <w:lang w:eastAsia="zh-CN"/>
        </w:rPr>
        <w:t xml:space="preserve"> and how poverty </w:t>
      </w:r>
      <w:r w:rsidR="00DE0720" w:rsidRPr="00DE0720">
        <w:rPr>
          <w:rFonts w:eastAsia="SimSun"/>
          <w:lang w:eastAsia="zh-CN"/>
        </w:rPr>
        <w:t xml:space="preserve">among former FDCs </w:t>
      </w:r>
      <w:r w:rsidR="00DE0720">
        <w:rPr>
          <w:rFonts w:eastAsia="SimSun"/>
          <w:lang w:eastAsia="zh-CN"/>
        </w:rPr>
        <w:t xml:space="preserve">can be mitigated. </w:t>
      </w:r>
      <w:r w:rsidR="000E29A6">
        <w:rPr>
          <w:rFonts w:cstheme="minorHAnsi"/>
        </w:rPr>
        <w:t xml:space="preserve">Participants then </w:t>
      </w:r>
      <w:r w:rsidR="000E29A6" w:rsidRPr="00C96D8D">
        <w:rPr>
          <w:rFonts w:cstheme="minorHAnsi"/>
        </w:rPr>
        <w:t xml:space="preserve">divided into </w:t>
      </w:r>
      <w:r w:rsidR="000E29A6">
        <w:rPr>
          <w:rFonts w:cstheme="minorHAnsi"/>
        </w:rPr>
        <w:t xml:space="preserve">four </w:t>
      </w:r>
      <w:r w:rsidR="000E29A6" w:rsidRPr="00C96D8D">
        <w:rPr>
          <w:rFonts w:cstheme="minorHAnsi"/>
        </w:rPr>
        <w:t xml:space="preserve">groups for parallel discussions </w:t>
      </w:r>
      <w:r w:rsidR="000E29A6">
        <w:rPr>
          <w:rFonts w:cstheme="minorHAnsi"/>
        </w:rPr>
        <w:t>guided by</w:t>
      </w:r>
      <w:r w:rsidR="000E29A6" w:rsidRPr="00C96D8D">
        <w:rPr>
          <w:rFonts w:cstheme="minorHAnsi"/>
        </w:rPr>
        <w:t xml:space="preserve"> questions </w:t>
      </w:r>
      <w:r w:rsidR="000E29A6">
        <w:rPr>
          <w:rFonts w:cstheme="minorHAnsi"/>
        </w:rPr>
        <w:t>formulated by the session chair and the authors</w:t>
      </w:r>
      <w:r w:rsidR="000E29A6" w:rsidRPr="00C96D8D">
        <w:rPr>
          <w:rFonts w:cstheme="minorHAnsi"/>
        </w:rPr>
        <w:t xml:space="preserve"> </w:t>
      </w:r>
      <w:r w:rsidR="000E29A6" w:rsidRPr="00C96D8D">
        <w:rPr>
          <w:rFonts w:cstheme="minorHAnsi"/>
          <w:i/>
        </w:rPr>
        <w:t xml:space="preserve">(list of questions </w:t>
      </w:r>
      <w:r w:rsidR="000E29A6">
        <w:rPr>
          <w:rFonts w:cstheme="minorHAnsi"/>
          <w:i/>
        </w:rPr>
        <w:t>in Annex 3</w:t>
      </w:r>
      <w:r w:rsidR="000E29A6" w:rsidRPr="00C96D8D">
        <w:rPr>
          <w:rFonts w:cstheme="minorHAnsi"/>
          <w:i/>
        </w:rPr>
        <w:t>).</w:t>
      </w:r>
      <w:r w:rsidR="000E29A6">
        <w:rPr>
          <w:rFonts w:cstheme="minorHAnsi"/>
          <w:i/>
        </w:rPr>
        <w:t xml:space="preserve"> </w:t>
      </w:r>
      <w:r w:rsidR="000E29A6" w:rsidRPr="00ED070D">
        <w:rPr>
          <w:rFonts w:cstheme="minorHAnsi"/>
        </w:rPr>
        <w:t>After</w:t>
      </w:r>
      <w:r w:rsidR="000E29A6">
        <w:rPr>
          <w:rFonts w:cstheme="minorHAnsi"/>
        </w:rPr>
        <w:t xml:space="preserve"> the group discussions, each</w:t>
      </w:r>
      <w:r w:rsidR="000E29A6" w:rsidRPr="00ED070D">
        <w:rPr>
          <w:rFonts w:cstheme="minorHAnsi"/>
        </w:rPr>
        <w:t xml:space="preserve"> </w:t>
      </w:r>
      <w:r w:rsidR="000E29A6">
        <w:rPr>
          <w:rFonts w:cstheme="minorHAnsi"/>
        </w:rPr>
        <w:t>group presented their feedback.</w:t>
      </w:r>
    </w:p>
    <w:p w14:paraId="46C90746" w14:textId="77777777" w:rsidR="0058788B" w:rsidRPr="00B70D7A" w:rsidRDefault="00B70D7A" w:rsidP="00B70D7A">
      <w:pPr>
        <w:pStyle w:val="Heading2"/>
        <w:rPr>
          <w:rFonts w:asciiTheme="minorHAnsi" w:hAnsiTheme="minorHAnsi"/>
          <w:sz w:val="24"/>
          <w:szCs w:val="24"/>
        </w:rPr>
      </w:pPr>
      <w:bookmarkStart w:id="7" w:name="_Toc14200133"/>
      <w:r>
        <w:rPr>
          <w:rFonts w:asciiTheme="minorHAnsi" w:hAnsiTheme="minorHAnsi"/>
          <w:sz w:val="24"/>
          <w:szCs w:val="24"/>
        </w:rPr>
        <w:t>3.1</w:t>
      </w:r>
      <w:r>
        <w:rPr>
          <w:rFonts w:asciiTheme="minorHAnsi" w:hAnsiTheme="minorHAnsi"/>
          <w:sz w:val="24"/>
          <w:szCs w:val="24"/>
        </w:rPr>
        <w:tab/>
      </w:r>
      <w:r w:rsidR="0058788B" w:rsidRPr="00B70D7A">
        <w:rPr>
          <w:rFonts w:asciiTheme="minorHAnsi" w:hAnsiTheme="minorHAnsi"/>
          <w:sz w:val="24"/>
          <w:szCs w:val="24"/>
        </w:rPr>
        <w:t>Outputs of group discussions on Chapter 1</w:t>
      </w:r>
      <w:bookmarkEnd w:id="7"/>
    </w:p>
    <w:p w14:paraId="2928D156" w14:textId="3782E015" w:rsidR="00BB50BA" w:rsidRPr="00ED070D" w:rsidRDefault="000E29A6" w:rsidP="00ED070D">
      <w:pPr>
        <w:spacing w:after="240" w:line="240" w:lineRule="auto"/>
        <w:jc w:val="both"/>
        <w:rPr>
          <w:rFonts w:cstheme="minorHAnsi"/>
        </w:rPr>
      </w:pPr>
      <w:r w:rsidRPr="000E29A6">
        <w:rPr>
          <w:rFonts w:cstheme="minorHAnsi"/>
          <w:b/>
        </w:rPr>
        <w:t>The</w:t>
      </w:r>
      <w:r>
        <w:rPr>
          <w:rFonts w:cstheme="minorHAnsi"/>
          <w:b/>
        </w:rPr>
        <w:t xml:space="preserve"> first group</w:t>
      </w:r>
      <w:r w:rsidR="00625C52" w:rsidRPr="003F2B9F">
        <w:rPr>
          <w:rFonts w:cstheme="minorHAnsi"/>
        </w:rPr>
        <w:t xml:space="preserve"> </w:t>
      </w:r>
      <w:r w:rsidR="008164B2" w:rsidRPr="003F2B9F">
        <w:rPr>
          <w:rFonts w:cstheme="minorHAnsi"/>
        </w:rPr>
        <w:t xml:space="preserve">focused on Questions 2 and 4. The group </w:t>
      </w:r>
      <w:r w:rsidR="00ED070D">
        <w:rPr>
          <w:rFonts w:cstheme="minorHAnsi"/>
        </w:rPr>
        <w:t xml:space="preserve">discussed </w:t>
      </w:r>
      <w:r w:rsidR="00370F4D" w:rsidRPr="00370F4D">
        <w:rPr>
          <w:rFonts w:cstheme="minorHAnsi"/>
          <w:i/>
        </w:rPr>
        <w:t xml:space="preserve">non-monetary </w:t>
      </w:r>
      <w:r w:rsidR="00ED070D" w:rsidRPr="00370F4D">
        <w:rPr>
          <w:rFonts w:cstheme="minorHAnsi"/>
          <w:i/>
        </w:rPr>
        <w:t>poverty measures for FDCs</w:t>
      </w:r>
      <w:r w:rsidR="00370F4D">
        <w:rPr>
          <w:rFonts w:cstheme="minorHAnsi"/>
        </w:rPr>
        <w:t xml:space="preserve">. </w:t>
      </w:r>
      <w:r w:rsidR="00642024" w:rsidRPr="00ED070D">
        <w:rPr>
          <w:rFonts w:cstheme="minorHAnsi"/>
        </w:rPr>
        <w:t>Participants agreed that m</w:t>
      </w:r>
      <w:r w:rsidR="00BB50BA" w:rsidRPr="00ED070D">
        <w:rPr>
          <w:rFonts w:cstheme="minorHAnsi"/>
        </w:rPr>
        <w:t xml:space="preserve">easuring </w:t>
      </w:r>
      <w:r w:rsidR="00642024" w:rsidRPr="00ED070D">
        <w:rPr>
          <w:rFonts w:cstheme="minorHAnsi"/>
        </w:rPr>
        <w:t xml:space="preserve">the </w:t>
      </w:r>
      <w:r w:rsidR="00BB50BA" w:rsidRPr="00ED070D">
        <w:rPr>
          <w:rFonts w:cstheme="minorHAnsi"/>
        </w:rPr>
        <w:t>poverty</w:t>
      </w:r>
      <w:r w:rsidR="00642024" w:rsidRPr="00ED070D">
        <w:rPr>
          <w:rFonts w:cstheme="minorHAnsi"/>
        </w:rPr>
        <w:t xml:space="preserve"> of FDCs</w:t>
      </w:r>
      <w:r w:rsidR="00BB50BA" w:rsidRPr="00ED070D">
        <w:rPr>
          <w:rFonts w:cstheme="minorHAnsi"/>
        </w:rPr>
        <w:t xml:space="preserve"> </w:t>
      </w:r>
      <w:r w:rsidR="00642024" w:rsidRPr="00ED070D">
        <w:rPr>
          <w:rFonts w:cstheme="minorHAnsi"/>
        </w:rPr>
        <w:t>using</w:t>
      </w:r>
      <w:r w:rsidR="00BB50BA" w:rsidRPr="00ED070D">
        <w:rPr>
          <w:rFonts w:cstheme="minorHAnsi"/>
        </w:rPr>
        <w:t xml:space="preserve"> monetary </w:t>
      </w:r>
      <w:r w:rsidR="00642024" w:rsidRPr="00ED070D">
        <w:rPr>
          <w:rFonts w:cstheme="minorHAnsi"/>
        </w:rPr>
        <w:t>indicators is not ideal</w:t>
      </w:r>
      <w:r w:rsidR="00370F4D">
        <w:rPr>
          <w:rFonts w:cstheme="minorHAnsi"/>
        </w:rPr>
        <w:t xml:space="preserve">, and </w:t>
      </w:r>
      <w:r w:rsidR="00370F4D" w:rsidRPr="00370F4D">
        <w:rPr>
          <w:rFonts w:cstheme="minorHAnsi"/>
        </w:rPr>
        <w:t>non-monetary poverty measures</w:t>
      </w:r>
      <w:r w:rsidR="00370F4D">
        <w:rPr>
          <w:rFonts w:cstheme="minorHAnsi"/>
        </w:rPr>
        <w:t xml:space="preserve"> were more appropriate. </w:t>
      </w:r>
      <w:r w:rsidR="00BB50BA" w:rsidRPr="00ED070D">
        <w:rPr>
          <w:rFonts w:cstheme="minorHAnsi"/>
        </w:rPr>
        <w:t>The use of proxies based on households’ characteristics is more suitable (e.g. asset ownership). However, nutrition and food intake might not be the best indicator</w:t>
      </w:r>
      <w:r w:rsidR="00642024" w:rsidRPr="00ED070D">
        <w:rPr>
          <w:rFonts w:cstheme="minorHAnsi"/>
        </w:rPr>
        <w:t>s</w:t>
      </w:r>
      <w:r w:rsidR="00BB50BA" w:rsidRPr="00ED070D">
        <w:rPr>
          <w:rFonts w:cstheme="minorHAnsi"/>
        </w:rPr>
        <w:t xml:space="preserve"> </w:t>
      </w:r>
      <w:r w:rsidR="00642024" w:rsidRPr="00ED070D">
        <w:rPr>
          <w:rFonts w:cstheme="minorHAnsi"/>
        </w:rPr>
        <w:t>since</w:t>
      </w:r>
      <w:r w:rsidR="00BB50BA" w:rsidRPr="00ED070D">
        <w:rPr>
          <w:rFonts w:cstheme="minorHAnsi"/>
        </w:rPr>
        <w:t xml:space="preserve"> the diversity of food stuffs in forests results in less nutritional deprivation for FDHs. However, the </w:t>
      </w:r>
      <w:r w:rsidR="008164B2" w:rsidRPr="00ED070D">
        <w:rPr>
          <w:rFonts w:cstheme="minorHAnsi"/>
        </w:rPr>
        <w:t>use of non-monetary indicators of welfare for FDCs has to reflect the country context in question. Many countries normally have a range of data sources including household and living standard surveys, national censuses and smaller surveys that are s</w:t>
      </w:r>
      <w:r w:rsidR="005B02B3">
        <w:rPr>
          <w:rFonts w:cstheme="minorHAnsi"/>
        </w:rPr>
        <w:t>ector specific</w:t>
      </w:r>
      <w:r w:rsidR="008164B2" w:rsidRPr="00ED070D">
        <w:rPr>
          <w:rFonts w:cstheme="minorHAnsi"/>
        </w:rPr>
        <w:t xml:space="preserve">. FDCs are not normally </w:t>
      </w:r>
      <w:r w:rsidR="005B02B3">
        <w:rPr>
          <w:rFonts w:cstheme="minorHAnsi"/>
        </w:rPr>
        <w:t xml:space="preserve">covered by such data collection exercises. </w:t>
      </w:r>
      <w:r w:rsidR="008164B2" w:rsidRPr="00ED070D">
        <w:rPr>
          <w:rFonts w:cstheme="minorHAnsi"/>
        </w:rPr>
        <w:t xml:space="preserve"> In China there is a need for FDC-specific measures in large-scale surveys in addition to traditional monetary poverty indicators. This would include percentage of income that comes from forestry and percentage of income that comes from land cultivation. </w:t>
      </w:r>
    </w:p>
    <w:p w14:paraId="1DF39FF8" w14:textId="3766F13E" w:rsidR="008164B2" w:rsidRPr="00ED070D" w:rsidRDefault="00370F4D" w:rsidP="00ED070D">
      <w:pPr>
        <w:spacing w:after="240" w:line="240" w:lineRule="auto"/>
        <w:jc w:val="both"/>
        <w:rPr>
          <w:rFonts w:cstheme="minorHAnsi"/>
        </w:rPr>
      </w:pPr>
      <w:r w:rsidRPr="00370F4D">
        <w:rPr>
          <w:rFonts w:cstheme="minorHAnsi"/>
        </w:rPr>
        <w:t>The group also discussed the</w:t>
      </w:r>
      <w:r>
        <w:rPr>
          <w:rFonts w:cstheme="minorHAnsi"/>
          <w:i/>
        </w:rPr>
        <w:t xml:space="preserve"> vulnerabilities of FDCs. </w:t>
      </w:r>
      <w:r w:rsidR="008164B2" w:rsidRPr="00ED070D">
        <w:rPr>
          <w:rFonts w:cstheme="minorHAnsi"/>
        </w:rPr>
        <w:t>Some participants voiced the opinion that vulnerabilities that FDCs face are very similar to non-FDCs that live in rural areas.</w:t>
      </w:r>
      <w:r w:rsidR="005B02B3">
        <w:rPr>
          <w:rFonts w:cstheme="minorHAnsi"/>
        </w:rPr>
        <w:t xml:space="preserve"> Though there are strong similarities, FDCs face the additional burden of rapid resource depletion with its attendant inter-generational impact, along with isolation and population dispersion. </w:t>
      </w:r>
      <w:r w:rsidR="008164B2" w:rsidRPr="00ED070D">
        <w:rPr>
          <w:rFonts w:cstheme="minorHAnsi"/>
        </w:rPr>
        <w:t xml:space="preserve"> </w:t>
      </w:r>
      <w:r w:rsidR="005B02B3">
        <w:rPr>
          <w:rFonts w:cstheme="minorHAnsi"/>
        </w:rPr>
        <w:t>I</w:t>
      </w:r>
      <w:r w:rsidR="008164B2" w:rsidRPr="00ED070D">
        <w:rPr>
          <w:rFonts w:cstheme="minorHAnsi"/>
        </w:rPr>
        <w:t>solation, in particular, adds to the fifth political dimension of vulnerability</w:t>
      </w:r>
      <w:r w:rsidR="005B02B3">
        <w:rPr>
          <w:rFonts w:cstheme="minorHAnsi"/>
        </w:rPr>
        <w:t xml:space="preserve">: </w:t>
      </w:r>
      <w:r w:rsidR="008164B2" w:rsidRPr="00ED070D">
        <w:rPr>
          <w:rFonts w:cstheme="minorHAnsi"/>
        </w:rPr>
        <w:t xml:space="preserve"> FDCs are invisible (except maybe in Latin America) where they are isolated from markets and social services</w:t>
      </w:r>
      <w:r w:rsidR="005B02B3">
        <w:rPr>
          <w:rFonts w:cstheme="minorHAnsi"/>
        </w:rPr>
        <w:t xml:space="preserve"> and unable to voice their concerns</w:t>
      </w:r>
      <w:r w:rsidR="008164B2" w:rsidRPr="00ED070D">
        <w:rPr>
          <w:rFonts w:cstheme="minorHAnsi"/>
        </w:rPr>
        <w:t xml:space="preserve">. In Kenya, motivated FDCs in isolated regions created community schools but because it was done by </w:t>
      </w:r>
      <w:r w:rsidR="00C5447D" w:rsidRPr="00ED070D">
        <w:rPr>
          <w:rFonts w:cstheme="minorHAnsi"/>
        </w:rPr>
        <w:t>volunteers</w:t>
      </w:r>
      <w:r w:rsidR="00C5447D">
        <w:rPr>
          <w:rFonts w:cstheme="minorHAnsi"/>
        </w:rPr>
        <w:t>,</w:t>
      </w:r>
      <w:r w:rsidR="00C5447D" w:rsidRPr="00ED070D">
        <w:rPr>
          <w:rFonts w:cstheme="minorHAnsi"/>
        </w:rPr>
        <w:t xml:space="preserve"> they</w:t>
      </w:r>
      <w:r w:rsidR="008164B2" w:rsidRPr="00ED070D">
        <w:rPr>
          <w:rFonts w:cstheme="minorHAnsi"/>
        </w:rPr>
        <w:t xml:space="preserve"> could only teach to Grade 2. Appropriate indicators that can capture isolation </w:t>
      </w:r>
      <w:r w:rsidR="006840D4">
        <w:rPr>
          <w:rFonts w:cstheme="minorHAnsi"/>
        </w:rPr>
        <w:t>based on</w:t>
      </w:r>
      <w:r w:rsidR="008164B2" w:rsidRPr="00ED070D">
        <w:rPr>
          <w:rFonts w:cstheme="minorHAnsi"/>
        </w:rPr>
        <w:t xml:space="preserve"> political participation and political representation</w:t>
      </w:r>
      <w:r w:rsidR="006840D4">
        <w:rPr>
          <w:rFonts w:cstheme="minorHAnsi"/>
        </w:rPr>
        <w:t xml:space="preserve"> should be </w:t>
      </w:r>
      <w:r w:rsidR="00E40586">
        <w:rPr>
          <w:rFonts w:cstheme="minorHAnsi"/>
        </w:rPr>
        <w:t>included</w:t>
      </w:r>
      <w:r w:rsidR="008164B2" w:rsidRPr="00ED070D">
        <w:rPr>
          <w:rFonts w:cstheme="minorHAnsi"/>
        </w:rPr>
        <w:t xml:space="preserve">. </w:t>
      </w:r>
      <w:r w:rsidR="00642024" w:rsidRPr="00ED070D">
        <w:rPr>
          <w:rFonts w:cstheme="minorHAnsi"/>
        </w:rPr>
        <w:t xml:space="preserve">They could also measure how far the households’ residences are from the main road. </w:t>
      </w:r>
      <w:r w:rsidR="00C5447D" w:rsidRPr="00ED070D">
        <w:rPr>
          <w:rFonts w:cstheme="minorHAnsi"/>
        </w:rPr>
        <w:t xml:space="preserve">Housing is also an important vulnerability to address for isolated groups. </w:t>
      </w:r>
      <w:r w:rsidR="008164B2" w:rsidRPr="00ED070D">
        <w:rPr>
          <w:rFonts w:cstheme="minorHAnsi"/>
        </w:rPr>
        <w:t xml:space="preserve">With regards to prioritization of vulnerabilities, one participant raised the point that indigenous lands can sometimes be made public goods by the Government, </w:t>
      </w:r>
      <w:r w:rsidR="005B02B3">
        <w:rPr>
          <w:rFonts w:cstheme="minorHAnsi"/>
        </w:rPr>
        <w:t xml:space="preserve">with the community losing tenure rights and facing an uncertain and protracted process of compensation. </w:t>
      </w:r>
    </w:p>
    <w:p w14:paraId="264CAAC3" w14:textId="06869945" w:rsidR="0045765F" w:rsidRPr="00ED070D" w:rsidRDefault="000E29A6" w:rsidP="00ED070D">
      <w:pPr>
        <w:spacing w:after="240" w:line="240" w:lineRule="auto"/>
        <w:jc w:val="both"/>
        <w:rPr>
          <w:rFonts w:cstheme="minorHAnsi"/>
        </w:rPr>
      </w:pPr>
      <w:r w:rsidRPr="000E29A6">
        <w:rPr>
          <w:rFonts w:cstheme="minorHAnsi"/>
          <w:b/>
        </w:rPr>
        <w:t>The</w:t>
      </w:r>
      <w:r>
        <w:rPr>
          <w:rFonts w:cstheme="minorHAnsi"/>
          <w:b/>
        </w:rPr>
        <w:t xml:space="preserve"> second group</w:t>
      </w:r>
      <w:r w:rsidR="00642024">
        <w:rPr>
          <w:rFonts w:cstheme="minorHAnsi"/>
        </w:rPr>
        <w:t xml:space="preserve"> </w:t>
      </w:r>
      <w:r w:rsidR="00157AAD">
        <w:rPr>
          <w:rFonts w:cstheme="minorHAnsi"/>
        </w:rPr>
        <w:t xml:space="preserve">discussed the </w:t>
      </w:r>
      <w:r w:rsidR="00370F4D">
        <w:rPr>
          <w:rFonts w:cstheme="minorHAnsi"/>
        </w:rPr>
        <w:t>a</w:t>
      </w:r>
      <w:r w:rsidR="001F7602" w:rsidRPr="00ED070D">
        <w:rPr>
          <w:rFonts w:cstheme="minorHAnsi"/>
          <w:i/>
        </w:rPr>
        <w:t xml:space="preserve">lternative measures </w:t>
      </w:r>
      <w:r w:rsidR="001A05E0" w:rsidRPr="00ED070D">
        <w:rPr>
          <w:rFonts w:cstheme="minorHAnsi"/>
          <w:i/>
        </w:rPr>
        <w:t>of</w:t>
      </w:r>
      <w:r w:rsidR="001F7602" w:rsidRPr="00ED070D">
        <w:rPr>
          <w:rFonts w:cstheme="minorHAnsi"/>
          <w:i/>
        </w:rPr>
        <w:t xml:space="preserve"> poverty </w:t>
      </w:r>
      <w:r w:rsidR="001A05E0" w:rsidRPr="00ED070D">
        <w:rPr>
          <w:rFonts w:cstheme="minorHAnsi"/>
          <w:i/>
        </w:rPr>
        <w:t>for</w:t>
      </w:r>
      <w:r w:rsidR="001F7602" w:rsidRPr="00ED070D">
        <w:rPr>
          <w:rFonts w:cstheme="minorHAnsi"/>
          <w:i/>
        </w:rPr>
        <w:t xml:space="preserve"> FDCs</w:t>
      </w:r>
      <w:r w:rsidR="00370F4D">
        <w:rPr>
          <w:rFonts w:cstheme="minorHAnsi"/>
        </w:rPr>
        <w:t xml:space="preserve">. </w:t>
      </w:r>
      <w:r w:rsidR="001A05E0" w:rsidRPr="00ED070D">
        <w:rPr>
          <w:rFonts w:cstheme="minorHAnsi"/>
        </w:rPr>
        <w:t xml:space="preserve">A participant observed that people face different vulnerabilities </w:t>
      </w:r>
      <w:r w:rsidR="001F7602" w:rsidRPr="00ED070D">
        <w:rPr>
          <w:rFonts w:cstheme="minorHAnsi"/>
        </w:rPr>
        <w:t>along the life cycle</w:t>
      </w:r>
      <w:r w:rsidR="001A05E0" w:rsidRPr="00ED070D">
        <w:rPr>
          <w:rFonts w:cstheme="minorHAnsi"/>
        </w:rPr>
        <w:t>. Therefore, measures of poverty should reflect the different life cycles. The 3</w:t>
      </w:r>
      <w:r w:rsidR="0066104B" w:rsidRPr="00ED070D">
        <w:rPr>
          <w:rFonts w:cstheme="minorHAnsi"/>
        </w:rPr>
        <w:t>R</w:t>
      </w:r>
      <w:r w:rsidR="001A05E0" w:rsidRPr="00ED070D">
        <w:rPr>
          <w:rFonts w:cstheme="minorHAnsi"/>
        </w:rPr>
        <w:t>’s</w:t>
      </w:r>
      <w:r w:rsidR="00642024" w:rsidRPr="00ED070D">
        <w:rPr>
          <w:rFonts w:cstheme="minorHAnsi"/>
        </w:rPr>
        <w:t xml:space="preserve"> approach –</w:t>
      </w:r>
      <w:r w:rsidR="0066104B" w:rsidRPr="00ED070D">
        <w:rPr>
          <w:rFonts w:cstheme="minorHAnsi"/>
        </w:rPr>
        <w:t xml:space="preserve"> Rights, </w:t>
      </w:r>
      <w:r w:rsidR="005B02B3">
        <w:rPr>
          <w:rFonts w:cstheme="minorHAnsi"/>
        </w:rPr>
        <w:t>R</w:t>
      </w:r>
      <w:r w:rsidR="0066104B" w:rsidRPr="00ED070D">
        <w:rPr>
          <w:rFonts w:cstheme="minorHAnsi"/>
        </w:rPr>
        <w:t>epresentation and</w:t>
      </w:r>
      <w:r w:rsidR="00642024" w:rsidRPr="00ED070D">
        <w:rPr>
          <w:rFonts w:cstheme="minorHAnsi"/>
        </w:rPr>
        <w:t xml:space="preserve"> </w:t>
      </w:r>
      <w:r w:rsidR="005B02B3">
        <w:rPr>
          <w:rFonts w:cstheme="minorHAnsi"/>
        </w:rPr>
        <w:t>R</w:t>
      </w:r>
      <w:r w:rsidR="005B02B3" w:rsidRPr="00ED070D">
        <w:rPr>
          <w:rFonts w:cstheme="minorHAnsi"/>
        </w:rPr>
        <w:t xml:space="preserve">esources </w:t>
      </w:r>
      <w:r w:rsidR="00642024" w:rsidRPr="00ED070D">
        <w:rPr>
          <w:rFonts w:cstheme="minorHAnsi"/>
        </w:rPr>
        <w:t>(access and control) –</w:t>
      </w:r>
      <w:r w:rsidR="001A05E0" w:rsidRPr="00ED070D">
        <w:rPr>
          <w:rFonts w:cstheme="minorHAnsi"/>
        </w:rPr>
        <w:t xml:space="preserve"> was proposed as a possible framework within which to conceptualise the poverty</w:t>
      </w:r>
      <w:r w:rsidR="00E40586">
        <w:rPr>
          <w:rFonts w:cstheme="minorHAnsi"/>
        </w:rPr>
        <w:t xml:space="preserve"> of FDCs</w:t>
      </w:r>
      <w:r w:rsidR="0066104B" w:rsidRPr="00ED070D">
        <w:rPr>
          <w:rFonts w:cstheme="minorHAnsi"/>
        </w:rPr>
        <w:t xml:space="preserve">. </w:t>
      </w:r>
      <w:r w:rsidR="00651CDB" w:rsidRPr="00ED070D">
        <w:rPr>
          <w:rFonts w:cstheme="minorHAnsi"/>
        </w:rPr>
        <w:t xml:space="preserve">Participatory approaches were recommended as a way to obtain data on poverty indicators. </w:t>
      </w:r>
    </w:p>
    <w:p w14:paraId="663FC11F" w14:textId="77777777" w:rsidR="00C14523" w:rsidRPr="00ED070D" w:rsidRDefault="00F7760C" w:rsidP="00ED070D">
      <w:pPr>
        <w:spacing w:after="240" w:line="240" w:lineRule="auto"/>
        <w:jc w:val="both"/>
        <w:rPr>
          <w:rFonts w:cstheme="minorHAnsi"/>
        </w:rPr>
      </w:pPr>
      <w:r w:rsidRPr="00ED070D">
        <w:rPr>
          <w:rFonts w:cstheme="minorHAnsi"/>
        </w:rPr>
        <w:t xml:space="preserve">The </w:t>
      </w:r>
      <w:r w:rsidRPr="00370F4D">
        <w:rPr>
          <w:rFonts w:cstheme="minorHAnsi"/>
          <w:i/>
        </w:rPr>
        <w:t>specific vulnerabilities</w:t>
      </w:r>
      <w:r w:rsidRPr="00ED070D">
        <w:rPr>
          <w:rFonts w:cstheme="minorHAnsi"/>
        </w:rPr>
        <w:t xml:space="preserve"> that </w:t>
      </w:r>
      <w:r w:rsidR="00C14523" w:rsidRPr="00ED070D">
        <w:rPr>
          <w:rFonts w:cstheme="minorHAnsi"/>
        </w:rPr>
        <w:t xml:space="preserve">are faced by FDCs were </w:t>
      </w:r>
      <w:r w:rsidR="00370F4D">
        <w:rPr>
          <w:rFonts w:cstheme="minorHAnsi"/>
        </w:rPr>
        <w:t xml:space="preserve">also </w:t>
      </w:r>
      <w:r w:rsidR="00C14523" w:rsidRPr="00ED070D">
        <w:rPr>
          <w:rFonts w:cstheme="minorHAnsi"/>
        </w:rPr>
        <w:t xml:space="preserve">discussed. In the discussions, three main vulnerabilities were agreed upon: </w:t>
      </w:r>
      <w:r w:rsidR="00642024" w:rsidRPr="00ED070D">
        <w:rPr>
          <w:rFonts w:cstheme="minorHAnsi"/>
        </w:rPr>
        <w:t>e</w:t>
      </w:r>
      <w:r w:rsidR="001F7602" w:rsidRPr="00ED070D">
        <w:rPr>
          <w:rFonts w:cstheme="minorHAnsi"/>
        </w:rPr>
        <w:t>nvironmental vulnerabilities</w:t>
      </w:r>
      <w:r w:rsidR="00C14523" w:rsidRPr="00ED070D">
        <w:rPr>
          <w:rFonts w:cstheme="minorHAnsi"/>
        </w:rPr>
        <w:t>, e</w:t>
      </w:r>
      <w:r w:rsidR="001F7602" w:rsidRPr="00ED070D">
        <w:rPr>
          <w:rFonts w:cstheme="minorHAnsi"/>
        </w:rPr>
        <w:t>conomic vulnerabilities</w:t>
      </w:r>
      <w:r w:rsidR="00C14523" w:rsidRPr="00ED070D">
        <w:rPr>
          <w:rFonts w:cstheme="minorHAnsi"/>
        </w:rPr>
        <w:t xml:space="preserve"> and r</w:t>
      </w:r>
      <w:r w:rsidR="001F7602" w:rsidRPr="00ED070D">
        <w:rPr>
          <w:rFonts w:cstheme="minorHAnsi"/>
        </w:rPr>
        <w:t>epresentation issues (</w:t>
      </w:r>
      <w:r w:rsidR="00C14523" w:rsidRPr="00ED070D">
        <w:rPr>
          <w:rFonts w:cstheme="minorHAnsi"/>
        </w:rPr>
        <w:t xml:space="preserve">lack of </w:t>
      </w:r>
      <w:r w:rsidR="001F7602" w:rsidRPr="00ED070D">
        <w:rPr>
          <w:rFonts w:cstheme="minorHAnsi"/>
        </w:rPr>
        <w:t xml:space="preserve">political, </w:t>
      </w:r>
      <w:r w:rsidR="00C14523" w:rsidRPr="00ED070D">
        <w:rPr>
          <w:rFonts w:cstheme="minorHAnsi"/>
        </w:rPr>
        <w:t>economic and social representation due to isolation</w:t>
      </w:r>
      <w:r w:rsidR="001F7602" w:rsidRPr="00ED070D">
        <w:rPr>
          <w:rFonts w:cstheme="minorHAnsi"/>
        </w:rPr>
        <w:t>)</w:t>
      </w:r>
      <w:r w:rsidR="00C14523" w:rsidRPr="00ED070D">
        <w:rPr>
          <w:rFonts w:cstheme="minorHAnsi"/>
        </w:rPr>
        <w:t>.</w:t>
      </w:r>
    </w:p>
    <w:p w14:paraId="36E0AAA3" w14:textId="50A9C3FE" w:rsidR="001F7602" w:rsidRPr="00ED070D" w:rsidRDefault="00370F4D" w:rsidP="00ED070D">
      <w:pPr>
        <w:spacing w:after="240" w:line="240" w:lineRule="auto"/>
        <w:jc w:val="both"/>
        <w:rPr>
          <w:rFonts w:cstheme="minorHAnsi"/>
        </w:rPr>
      </w:pPr>
      <w:r w:rsidRPr="00370F4D">
        <w:rPr>
          <w:rFonts w:cstheme="minorHAnsi"/>
        </w:rPr>
        <w:lastRenderedPageBreak/>
        <w:t>The group also discussed</w:t>
      </w:r>
      <w:r>
        <w:rPr>
          <w:rFonts w:cstheme="minorHAnsi"/>
          <w:i/>
        </w:rPr>
        <w:t xml:space="preserve"> a</w:t>
      </w:r>
      <w:r w:rsidR="00C14523" w:rsidRPr="00ED070D">
        <w:rPr>
          <w:rFonts w:cstheme="minorHAnsi"/>
          <w:i/>
        </w:rPr>
        <w:t xml:space="preserve">dditional examples of </w:t>
      </w:r>
      <w:r w:rsidR="001F7602" w:rsidRPr="00ED070D">
        <w:rPr>
          <w:rFonts w:cstheme="minorHAnsi"/>
          <w:i/>
        </w:rPr>
        <w:t xml:space="preserve">forestry </w:t>
      </w:r>
      <w:r w:rsidR="00655802">
        <w:rPr>
          <w:rFonts w:cstheme="minorHAnsi"/>
          <w:i/>
        </w:rPr>
        <w:t>programmes</w:t>
      </w:r>
      <w:r w:rsidR="001F7602" w:rsidRPr="00ED070D">
        <w:rPr>
          <w:rFonts w:cstheme="minorHAnsi"/>
          <w:i/>
        </w:rPr>
        <w:t xml:space="preserve"> designed to solve forest degradation and social exclusion</w:t>
      </w:r>
      <w:r>
        <w:rPr>
          <w:rFonts w:cstheme="minorHAnsi"/>
        </w:rPr>
        <w:t xml:space="preserve">. </w:t>
      </w:r>
      <w:r w:rsidR="00C14523" w:rsidRPr="00ED070D">
        <w:rPr>
          <w:rFonts w:cstheme="minorHAnsi"/>
        </w:rPr>
        <w:t>It was recommended to not only focus on case studies from developing countries but to also review more developed countries such as Canada and the Nordic countries</w:t>
      </w:r>
      <w:r w:rsidR="00E40586">
        <w:rPr>
          <w:rFonts w:cstheme="minorHAnsi"/>
        </w:rPr>
        <w:t>,</w:t>
      </w:r>
      <w:r w:rsidR="005A2DD9">
        <w:rPr>
          <w:rFonts w:cstheme="minorHAnsi"/>
        </w:rPr>
        <w:t xml:space="preserve"> </w:t>
      </w:r>
      <w:r w:rsidR="00642024" w:rsidRPr="00ED070D">
        <w:rPr>
          <w:rFonts w:cstheme="minorHAnsi"/>
        </w:rPr>
        <w:t>w</w:t>
      </w:r>
      <w:r w:rsidR="00F73A5F">
        <w:rPr>
          <w:rFonts w:cstheme="minorHAnsi"/>
        </w:rPr>
        <w:t>hich</w:t>
      </w:r>
      <w:r w:rsidR="00642024" w:rsidRPr="00ED070D">
        <w:rPr>
          <w:rFonts w:cstheme="minorHAnsi"/>
        </w:rPr>
        <w:t xml:space="preserve"> have had success in addressing the vulnerabilities of </w:t>
      </w:r>
      <w:r w:rsidR="00C14523" w:rsidRPr="00ED070D">
        <w:rPr>
          <w:rFonts w:cstheme="minorHAnsi"/>
        </w:rPr>
        <w:t xml:space="preserve">FDCs. </w:t>
      </w:r>
      <w:r w:rsidR="00F255EE" w:rsidRPr="00ED070D">
        <w:rPr>
          <w:rFonts w:cstheme="minorHAnsi"/>
        </w:rPr>
        <w:t xml:space="preserve">They may have useful lessons which could be drawn upon by developing countries. Other </w:t>
      </w:r>
      <w:r w:rsidR="00642024" w:rsidRPr="00ED070D">
        <w:rPr>
          <w:rFonts w:cstheme="minorHAnsi"/>
        </w:rPr>
        <w:t xml:space="preserve">recommended countries </w:t>
      </w:r>
      <w:r w:rsidR="00F255EE" w:rsidRPr="00ED070D">
        <w:rPr>
          <w:rFonts w:cstheme="minorHAnsi"/>
        </w:rPr>
        <w:t xml:space="preserve">included Romania and Guatemala. </w:t>
      </w:r>
    </w:p>
    <w:p w14:paraId="63FF0A07" w14:textId="013CE9B3" w:rsidR="00C15B75" w:rsidRPr="00ED070D" w:rsidRDefault="000E29A6" w:rsidP="00370F4D">
      <w:pPr>
        <w:spacing w:after="240" w:line="240" w:lineRule="auto"/>
        <w:jc w:val="both"/>
        <w:rPr>
          <w:rFonts w:cstheme="minorHAnsi"/>
        </w:rPr>
      </w:pPr>
      <w:r>
        <w:rPr>
          <w:rFonts w:cstheme="minorHAnsi"/>
          <w:b/>
        </w:rPr>
        <w:t>The third group</w:t>
      </w:r>
      <w:r w:rsidR="00642024" w:rsidRPr="00ED070D">
        <w:rPr>
          <w:rFonts w:cstheme="minorHAnsi"/>
        </w:rPr>
        <w:t xml:space="preserve"> </w:t>
      </w:r>
      <w:r w:rsidR="00370F4D">
        <w:rPr>
          <w:rFonts w:cstheme="minorHAnsi"/>
        </w:rPr>
        <w:t xml:space="preserve">discussed the </w:t>
      </w:r>
      <w:r w:rsidR="00370F4D" w:rsidRPr="00370F4D">
        <w:rPr>
          <w:rFonts w:cstheme="minorHAnsi"/>
          <w:i/>
        </w:rPr>
        <w:t>conceptualisation and measurement of poverty as applicable to FDCs</w:t>
      </w:r>
      <w:r w:rsidR="00370F4D">
        <w:rPr>
          <w:rFonts w:cstheme="minorHAnsi"/>
        </w:rPr>
        <w:t xml:space="preserve"> and the identification of FDCs by their forest dependence. </w:t>
      </w:r>
      <w:r w:rsidR="008967CB" w:rsidRPr="00ED070D">
        <w:rPr>
          <w:rFonts w:cstheme="minorHAnsi"/>
        </w:rPr>
        <w:t xml:space="preserve">Several participants brought evidence from their home countries which indicated that their governments were active in identifying these communities and targeting them with assistance. Other participants sought to understand how to </w:t>
      </w:r>
      <w:r w:rsidR="008967CB" w:rsidRPr="00370F4D">
        <w:rPr>
          <w:rFonts w:cstheme="minorHAnsi"/>
          <w:i/>
        </w:rPr>
        <w:t>operationalise the continuum of development needs of FDCs and other rural poor</w:t>
      </w:r>
      <w:r w:rsidR="008967CB" w:rsidRPr="00ED070D">
        <w:rPr>
          <w:rFonts w:cstheme="minorHAnsi"/>
        </w:rPr>
        <w:t xml:space="preserve">. Creating a </w:t>
      </w:r>
      <w:r w:rsidR="008967CB" w:rsidRPr="00370F4D">
        <w:rPr>
          <w:rFonts w:cstheme="minorHAnsi"/>
          <w:i/>
        </w:rPr>
        <w:t>new index of forest dependence</w:t>
      </w:r>
      <w:r w:rsidR="008967CB" w:rsidRPr="00ED070D">
        <w:rPr>
          <w:rFonts w:cstheme="minorHAnsi"/>
        </w:rPr>
        <w:t xml:space="preserve"> in conjunction with information on the state of the forest was suggested, along with using participatory methods to conceptualise the deprivation of communities. In the context of the discussion on universalism emphasised by some panellists, a discussion on the applicability of targeting in a universal system led to underlining the need for social and political inclusion before universalism can become effective. </w:t>
      </w:r>
      <w:r w:rsidR="00C15B75" w:rsidRPr="00ED070D">
        <w:rPr>
          <w:rFonts w:cstheme="minorHAnsi"/>
        </w:rPr>
        <w:t xml:space="preserve">Concerns about the </w:t>
      </w:r>
      <w:r w:rsidR="00C15B75" w:rsidRPr="00370F4D">
        <w:rPr>
          <w:rFonts w:cstheme="minorHAnsi"/>
          <w:i/>
        </w:rPr>
        <w:t>resilience of traditional social protection mechanisms to covariate shocks</w:t>
      </w:r>
      <w:r w:rsidR="00C15B75" w:rsidRPr="00ED070D">
        <w:rPr>
          <w:rFonts w:cstheme="minorHAnsi"/>
        </w:rPr>
        <w:t xml:space="preserve"> were also raised; with protection being a critical element of social protection, understanding this is critical for ensuring livelihoods are not decimated by recurrent, widespread crises. Another participant raised concerns about</w:t>
      </w:r>
      <w:r w:rsidR="00705F53">
        <w:rPr>
          <w:rFonts w:cstheme="minorHAnsi"/>
        </w:rPr>
        <w:t xml:space="preserve"> the</w:t>
      </w:r>
      <w:r w:rsidR="00C15B75" w:rsidRPr="00ED070D">
        <w:rPr>
          <w:rFonts w:cstheme="minorHAnsi"/>
        </w:rPr>
        <w:t xml:space="preserve"> tendency for traditional social protection mechanisms to overlook certain community members, particularly women and young people. A key component of social protection is regularity and accountability in delivery and targeting, something which may be opaque under traditional mechanisms. </w:t>
      </w:r>
      <w:r w:rsidR="008967CB" w:rsidRPr="00ED070D">
        <w:rPr>
          <w:rFonts w:cstheme="minorHAnsi"/>
        </w:rPr>
        <w:t xml:space="preserve">One participant asked the group to </w:t>
      </w:r>
      <w:r w:rsidR="008967CB" w:rsidRPr="00370F4D">
        <w:rPr>
          <w:rFonts w:cstheme="minorHAnsi"/>
          <w:i/>
        </w:rPr>
        <w:t>consider groups beyond formal FPOs as critical elements of the social and economic structure of FDCs</w:t>
      </w:r>
      <w:r w:rsidR="008967CB" w:rsidRPr="00ED070D">
        <w:rPr>
          <w:rFonts w:cstheme="minorHAnsi"/>
        </w:rPr>
        <w:t xml:space="preserve">. A brief discussion on the </w:t>
      </w:r>
      <w:r w:rsidR="008967CB" w:rsidRPr="00370F4D">
        <w:rPr>
          <w:rFonts w:cstheme="minorHAnsi"/>
          <w:i/>
        </w:rPr>
        <w:t xml:space="preserve">dichotomy between privatised forests and their role as a public good </w:t>
      </w:r>
      <w:r w:rsidR="008967CB" w:rsidRPr="00ED070D">
        <w:rPr>
          <w:rFonts w:cstheme="minorHAnsi"/>
        </w:rPr>
        <w:t xml:space="preserve">yielded the example of </w:t>
      </w:r>
      <w:r w:rsidR="00C15B75" w:rsidRPr="00ED070D">
        <w:rPr>
          <w:rFonts w:cstheme="minorHAnsi"/>
        </w:rPr>
        <w:t xml:space="preserve">China’s segregation of forest land into commercial and social areas with differing regulatory frameworks </w:t>
      </w:r>
      <w:r w:rsidR="008967CB" w:rsidRPr="00ED070D">
        <w:rPr>
          <w:rFonts w:cstheme="minorHAnsi"/>
        </w:rPr>
        <w:t xml:space="preserve">as an example of effectively managing this divergence. </w:t>
      </w:r>
    </w:p>
    <w:p w14:paraId="4A308E14" w14:textId="647817C8" w:rsidR="008D5905" w:rsidRPr="008D5905" w:rsidRDefault="000E29A6" w:rsidP="00370F4D">
      <w:pPr>
        <w:pStyle w:val="ListParagraph"/>
        <w:spacing w:after="240" w:line="240" w:lineRule="auto"/>
        <w:ind w:left="0"/>
        <w:jc w:val="both"/>
        <w:rPr>
          <w:rFonts w:cstheme="minorHAnsi"/>
        </w:rPr>
      </w:pPr>
      <w:r>
        <w:rPr>
          <w:rFonts w:cstheme="minorHAnsi"/>
          <w:b/>
        </w:rPr>
        <w:t>The fourth group</w:t>
      </w:r>
      <w:r w:rsidR="003F2B9F">
        <w:rPr>
          <w:rFonts w:cstheme="minorHAnsi"/>
        </w:rPr>
        <w:t xml:space="preserve"> </w:t>
      </w:r>
      <w:r w:rsidR="00157AAD">
        <w:rPr>
          <w:rFonts w:cstheme="minorHAnsi"/>
        </w:rPr>
        <w:t xml:space="preserve">discussed </w:t>
      </w:r>
      <w:r w:rsidR="00370F4D">
        <w:rPr>
          <w:rFonts w:cstheme="minorHAnsi"/>
        </w:rPr>
        <w:t xml:space="preserve">the unique and varied vulnerabilities of FDCs, definitions of forest dependency and non-monetary measures for FDC. </w:t>
      </w:r>
      <w:r w:rsidR="008D5905" w:rsidRPr="008D5905">
        <w:rPr>
          <w:rFonts w:cstheme="minorHAnsi"/>
        </w:rPr>
        <w:t xml:space="preserve">The group identified the following </w:t>
      </w:r>
      <w:r w:rsidR="008D5905" w:rsidRPr="00370F4D">
        <w:rPr>
          <w:rFonts w:cstheme="minorHAnsi"/>
          <w:i/>
        </w:rPr>
        <w:t xml:space="preserve">unique vulnerabilities </w:t>
      </w:r>
      <w:r w:rsidR="00370F4D" w:rsidRPr="00370F4D">
        <w:rPr>
          <w:rFonts w:cstheme="minorHAnsi"/>
          <w:i/>
        </w:rPr>
        <w:t xml:space="preserve">of </w:t>
      </w:r>
      <w:r w:rsidR="008D5905" w:rsidRPr="00370F4D">
        <w:rPr>
          <w:rFonts w:cstheme="minorHAnsi"/>
          <w:i/>
        </w:rPr>
        <w:t>FDCs</w:t>
      </w:r>
      <w:r w:rsidR="008D5905">
        <w:rPr>
          <w:rFonts w:cstheme="minorHAnsi"/>
        </w:rPr>
        <w:t xml:space="preserve">: </w:t>
      </w:r>
      <w:r w:rsidR="008D5905" w:rsidRPr="008D5905">
        <w:rPr>
          <w:rFonts w:cstheme="minorHAnsi"/>
        </w:rPr>
        <w:t xml:space="preserve"> i) the conflict between the public good nature of forests and privatization</w:t>
      </w:r>
      <w:r w:rsidR="008D5905">
        <w:rPr>
          <w:rFonts w:cstheme="minorHAnsi"/>
        </w:rPr>
        <w:t xml:space="preserve">; </w:t>
      </w:r>
      <w:r w:rsidR="00BB50BA">
        <w:rPr>
          <w:rFonts w:cstheme="minorHAnsi"/>
        </w:rPr>
        <w:t>ii</w:t>
      </w:r>
      <w:r w:rsidR="008D5905">
        <w:rPr>
          <w:rFonts w:cstheme="minorHAnsi"/>
        </w:rPr>
        <w:t xml:space="preserve">) lack of compensation for displaced FDCs; </w:t>
      </w:r>
      <w:r w:rsidR="00BB50BA">
        <w:rPr>
          <w:rFonts w:cstheme="minorHAnsi"/>
        </w:rPr>
        <w:t>iii</w:t>
      </w:r>
      <w:r w:rsidR="008D5905">
        <w:rPr>
          <w:rFonts w:cstheme="minorHAnsi"/>
        </w:rPr>
        <w:t>) forest legislation may favour indigenous communities over vulnerable non-indigenous FDCs. In Peru, not all vulnerable FDCs qualify as indigenous.</w:t>
      </w:r>
      <w:r w:rsidR="00370F4D">
        <w:rPr>
          <w:rFonts w:cstheme="minorHAnsi"/>
        </w:rPr>
        <w:t xml:space="preserve"> </w:t>
      </w:r>
      <w:r w:rsidR="00157AAD">
        <w:rPr>
          <w:rFonts w:cstheme="minorHAnsi"/>
        </w:rPr>
        <w:t xml:space="preserve">The group </w:t>
      </w:r>
      <w:r w:rsidR="00642024">
        <w:rPr>
          <w:rFonts w:cstheme="minorHAnsi"/>
        </w:rPr>
        <w:t>agreed</w:t>
      </w:r>
      <w:r w:rsidR="00157AAD">
        <w:rPr>
          <w:rFonts w:cstheme="minorHAnsi"/>
        </w:rPr>
        <w:t xml:space="preserve"> that there is</w:t>
      </w:r>
      <w:r w:rsidR="003F2B9F">
        <w:rPr>
          <w:rFonts w:cstheme="minorHAnsi"/>
        </w:rPr>
        <w:t xml:space="preserve"> </w:t>
      </w:r>
      <w:r w:rsidR="003F2B9F" w:rsidRPr="00370F4D">
        <w:rPr>
          <w:rFonts w:cstheme="minorHAnsi"/>
          <w:i/>
        </w:rPr>
        <w:t>variation in needs and vulnerabilities of FDCs</w:t>
      </w:r>
      <w:r w:rsidR="003F2B9F">
        <w:rPr>
          <w:rFonts w:cstheme="minorHAnsi"/>
        </w:rPr>
        <w:t xml:space="preserve">. This is sometimes influenced by their location. For example, in Brazil communities at the periphery </w:t>
      </w:r>
      <w:r w:rsidR="00157AAD">
        <w:rPr>
          <w:rFonts w:cstheme="minorHAnsi"/>
        </w:rPr>
        <w:t xml:space="preserve">of </w:t>
      </w:r>
      <w:r w:rsidR="003F2B9F">
        <w:rPr>
          <w:rFonts w:cstheme="minorHAnsi"/>
        </w:rPr>
        <w:t xml:space="preserve">the Amazon forest face deforestation as they reside in an agricultural frontier, </w:t>
      </w:r>
      <w:r w:rsidR="00C3538A">
        <w:rPr>
          <w:rFonts w:cstheme="minorHAnsi"/>
        </w:rPr>
        <w:t>unlike</w:t>
      </w:r>
      <w:r w:rsidR="003F2B9F">
        <w:rPr>
          <w:rFonts w:cstheme="minorHAnsi"/>
        </w:rPr>
        <w:t xml:space="preserve"> communities</w:t>
      </w:r>
      <w:r w:rsidR="00C3538A">
        <w:rPr>
          <w:rFonts w:cstheme="minorHAnsi"/>
        </w:rPr>
        <w:t xml:space="preserve"> (hunters and gatherers)</w:t>
      </w:r>
      <w:r w:rsidR="003F2B9F">
        <w:rPr>
          <w:rFonts w:cstheme="minorHAnsi"/>
        </w:rPr>
        <w:t xml:space="preserve"> residing in the Amazon forest. In addition, communities at</w:t>
      </w:r>
      <w:r w:rsidR="00157AAD">
        <w:rPr>
          <w:rFonts w:cstheme="minorHAnsi"/>
        </w:rPr>
        <w:t xml:space="preserve"> the periphery of the Amazon for</w:t>
      </w:r>
      <w:r w:rsidR="003F2B9F">
        <w:rPr>
          <w:rFonts w:cstheme="minorHAnsi"/>
        </w:rPr>
        <w:t xml:space="preserve">est face external threats to forest resources and their </w:t>
      </w:r>
      <w:r w:rsidR="00705F53">
        <w:rPr>
          <w:rFonts w:cstheme="minorHAnsi"/>
        </w:rPr>
        <w:t xml:space="preserve">usage </w:t>
      </w:r>
      <w:r w:rsidR="00C3538A">
        <w:rPr>
          <w:rFonts w:cstheme="minorHAnsi"/>
        </w:rPr>
        <w:t xml:space="preserve">rights are not well defined. </w:t>
      </w:r>
      <w:r w:rsidR="00642024">
        <w:rPr>
          <w:rFonts w:cstheme="minorHAnsi"/>
        </w:rPr>
        <w:t>P</w:t>
      </w:r>
      <w:r w:rsidR="00C3538A">
        <w:rPr>
          <w:rFonts w:cstheme="minorHAnsi"/>
        </w:rPr>
        <w:t xml:space="preserve">articipants suggested the use of </w:t>
      </w:r>
      <w:r w:rsidR="00C3538A" w:rsidRPr="00370F4D">
        <w:rPr>
          <w:rFonts w:cstheme="minorHAnsi"/>
          <w:i/>
        </w:rPr>
        <w:t>indicators that can classify FDCs by degree of forest dependency</w:t>
      </w:r>
      <w:r w:rsidR="00C3538A">
        <w:rPr>
          <w:rFonts w:cstheme="minorHAnsi"/>
        </w:rPr>
        <w:t>. For example, households that use charcoal are deemed less dependent than households that use firewood.</w:t>
      </w:r>
      <w:r w:rsidR="00BB50BA">
        <w:rPr>
          <w:rFonts w:cstheme="minorHAnsi"/>
        </w:rPr>
        <w:t xml:space="preserve"> Participants also agreed that an accurate definition of FDCs and their livelihoods would improve the targeting of social protection </w:t>
      </w:r>
      <w:r w:rsidR="00655802">
        <w:rPr>
          <w:rFonts w:cstheme="minorHAnsi"/>
        </w:rPr>
        <w:t>programmes</w:t>
      </w:r>
      <w:r w:rsidR="00BB50BA">
        <w:rPr>
          <w:rFonts w:cstheme="minorHAnsi"/>
        </w:rPr>
        <w:t xml:space="preserve">. Social protection </w:t>
      </w:r>
      <w:r w:rsidR="00655802">
        <w:rPr>
          <w:rFonts w:cstheme="minorHAnsi"/>
        </w:rPr>
        <w:t>programmes</w:t>
      </w:r>
      <w:r w:rsidR="00BB50BA">
        <w:rPr>
          <w:rFonts w:cstheme="minorHAnsi"/>
        </w:rPr>
        <w:t xml:space="preserve"> usually target beneficiaries based on residential location which excludes mobile FDCs such as hunters</w:t>
      </w:r>
      <w:r w:rsidR="00973B3F">
        <w:rPr>
          <w:rFonts w:cstheme="minorHAnsi"/>
        </w:rPr>
        <w:t xml:space="preserve">, </w:t>
      </w:r>
      <w:r w:rsidR="00BB50BA">
        <w:rPr>
          <w:rFonts w:cstheme="minorHAnsi"/>
        </w:rPr>
        <w:t>gatherers</w:t>
      </w:r>
      <w:r w:rsidR="00973B3F">
        <w:rPr>
          <w:rFonts w:cstheme="minorHAnsi"/>
        </w:rPr>
        <w:t xml:space="preserve"> and pastoralists</w:t>
      </w:r>
      <w:r w:rsidR="00BB50BA">
        <w:rPr>
          <w:rFonts w:cstheme="minorHAnsi"/>
        </w:rPr>
        <w:t>.</w:t>
      </w:r>
      <w:r w:rsidR="00370F4D">
        <w:rPr>
          <w:rFonts w:cstheme="minorHAnsi"/>
        </w:rPr>
        <w:t xml:space="preserve"> </w:t>
      </w:r>
      <w:r w:rsidR="006007D8">
        <w:rPr>
          <w:rFonts w:cstheme="minorHAnsi"/>
        </w:rPr>
        <w:t xml:space="preserve">Fishermen at coastlines </w:t>
      </w:r>
      <w:r w:rsidR="009C42A3">
        <w:rPr>
          <w:rFonts w:cstheme="minorHAnsi"/>
        </w:rPr>
        <w:t>may also be</w:t>
      </w:r>
      <w:r w:rsidR="006007D8">
        <w:rPr>
          <w:rFonts w:cstheme="minorHAnsi"/>
        </w:rPr>
        <w:t xml:space="preserve"> forest dependent as they utilize mangroves for several purposes e.g. building their fishing traps, processing fish, </w:t>
      </w:r>
      <w:r w:rsidR="006007D8" w:rsidRPr="006007D8">
        <w:rPr>
          <w:rFonts w:cstheme="minorHAnsi"/>
        </w:rPr>
        <w:t>fencing, housing and cooking fuel</w:t>
      </w:r>
      <w:r w:rsidR="006007D8">
        <w:rPr>
          <w:rFonts w:cstheme="minorHAnsi"/>
        </w:rPr>
        <w:t xml:space="preserve">. </w:t>
      </w:r>
      <w:r w:rsidR="008D5905">
        <w:rPr>
          <w:rFonts w:cstheme="minorHAnsi"/>
        </w:rPr>
        <w:t xml:space="preserve">Concerns were raised about the use of </w:t>
      </w:r>
      <w:r w:rsidR="008D5905" w:rsidRPr="006007D8">
        <w:rPr>
          <w:rFonts w:cstheme="minorHAnsi"/>
        </w:rPr>
        <w:t xml:space="preserve">non-monetary </w:t>
      </w:r>
      <w:r w:rsidR="00370F4D" w:rsidRPr="006007D8">
        <w:rPr>
          <w:rFonts w:cstheme="minorHAnsi"/>
        </w:rPr>
        <w:t xml:space="preserve">poverty </w:t>
      </w:r>
      <w:r w:rsidR="008D5905" w:rsidRPr="006007D8">
        <w:rPr>
          <w:rFonts w:cstheme="minorHAnsi"/>
        </w:rPr>
        <w:t>indicators</w:t>
      </w:r>
      <w:r w:rsidR="008D5905">
        <w:rPr>
          <w:rFonts w:cstheme="minorHAnsi"/>
        </w:rPr>
        <w:t xml:space="preserve"> when measuring poverty among FDCs. Participants argued that monetary poverty indicators could not accurately measure the poverty of those more dependent on forests, </w:t>
      </w:r>
      <w:r w:rsidR="009C42A3">
        <w:rPr>
          <w:rFonts w:cstheme="minorHAnsi"/>
        </w:rPr>
        <w:t>participate in the cash economy</w:t>
      </w:r>
      <w:r w:rsidR="008D5905">
        <w:rPr>
          <w:rFonts w:cstheme="minorHAnsi"/>
        </w:rPr>
        <w:t xml:space="preserve">. </w:t>
      </w:r>
      <w:r w:rsidR="00BB50BA">
        <w:rPr>
          <w:rFonts w:cstheme="minorHAnsi"/>
        </w:rPr>
        <w:t>There was a suggestion to use</w:t>
      </w:r>
      <w:r w:rsidR="008D5905">
        <w:rPr>
          <w:rFonts w:cstheme="minorHAnsi"/>
        </w:rPr>
        <w:t xml:space="preserve"> </w:t>
      </w:r>
      <w:r w:rsidR="00BB50BA">
        <w:rPr>
          <w:rFonts w:cstheme="minorHAnsi"/>
        </w:rPr>
        <w:t>d</w:t>
      </w:r>
      <w:r w:rsidR="008D5905">
        <w:rPr>
          <w:rFonts w:cstheme="minorHAnsi"/>
        </w:rPr>
        <w:t>epletion of forest cover</w:t>
      </w:r>
      <w:r w:rsidR="00BB50BA">
        <w:rPr>
          <w:rFonts w:cstheme="minorHAnsi"/>
        </w:rPr>
        <w:t xml:space="preserve"> as an indicator of poverty for FDCs.</w:t>
      </w:r>
    </w:p>
    <w:p w14:paraId="43C75F72" w14:textId="77777777" w:rsidR="003E7D58" w:rsidRPr="00ED070D" w:rsidRDefault="00E53914" w:rsidP="00ED070D">
      <w:pPr>
        <w:spacing w:after="240" w:line="240" w:lineRule="auto"/>
        <w:jc w:val="both"/>
        <w:rPr>
          <w:rFonts w:cstheme="minorHAnsi"/>
        </w:rPr>
      </w:pPr>
      <w:r w:rsidRPr="00ED070D">
        <w:rPr>
          <w:rFonts w:cstheme="minorHAnsi"/>
        </w:rPr>
        <w:t xml:space="preserve">After the parallel sessions, the </w:t>
      </w:r>
      <w:r w:rsidR="003E7D58" w:rsidRPr="00ED070D">
        <w:rPr>
          <w:rFonts w:cstheme="minorHAnsi"/>
        </w:rPr>
        <w:t xml:space="preserve">moderator </w:t>
      </w:r>
      <w:r w:rsidR="00ED070D">
        <w:rPr>
          <w:rFonts w:cstheme="minorHAnsi"/>
        </w:rPr>
        <w:t>summarized the key outputs of the session as follows</w:t>
      </w:r>
      <w:r w:rsidR="003E7D58" w:rsidRPr="00ED070D">
        <w:rPr>
          <w:rFonts w:cstheme="minorHAnsi"/>
        </w:rPr>
        <w:t>:</w:t>
      </w:r>
    </w:p>
    <w:p w14:paraId="52A56B82" w14:textId="77777777" w:rsidR="003E7D58" w:rsidRPr="00ED070D" w:rsidRDefault="003E7D58" w:rsidP="00683251">
      <w:pPr>
        <w:pStyle w:val="ListParagraph"/>
        <w:numPr>
          <w:ilvl w:val="0"/>
          <w:numId w:val="3"/>
        </w:numPr>
        <w:spacing w:after="240" w:line="240" w:lineRule="auto"/>
        <w:jc w:val="both"/>
        <w:rPr>
          <w:rFonts w:cstheme="minorHAnsi"/>
        </w:rPr>
      </w:pPr>
      <w:r w:rsidRPr="00ED070D">
        <w:rPr>
          <w:rFonts w:cstheme="minorHAnsi"/>
        </w:rPr>
        <w:lastRenderedPageBreak/>
        <w:t>The political economy of social protection for FDCs is not trivial and as such should not be ignored</w:t>
      </w:r>
    </w:p>
    <w:p w14:paraId="2F1A44ED" w14:textId="77777777" w:rsidR="003E7D58" w:rsidRPr="00ED070D" w:rsidRDefault="003E7D58" w:rsidP="00683251">
      <w:pPr>
        <w:pStyle w:val="ListParagraph"/>
        <w:numPr>
          <w:ilvl w:val="0"/>
          <w:numId w:val="3"/>
        </w:numPr>
        <w:spacing w:after="240" w:line="240" w:lineRule="auto"/>
        <w:jc w:val="both"/>
        <w:rPr>
          <w:rFonts w:cstheme="minorHAnsi"/>
        </w:rPr>
      </w:pPr>
      <w:r w:rsidRPr="00ED070D">
        <w:rPr>
          <w:rFonts w:cstheme="minorHAnsi"/>
        </w:rPr>
        <w:t>Multi-dimensional measures of poverty for FDCs may provide better insights</w:t>
      </w:r>
      <w:r w:rsidR="000207C6" w:rsidRPr="00ED070D">
        <w:rPr>
          <w:rFonts w:cstheme="minorHAnsi"/>
        </w:rPr>
        <w:t xml:space="preserve"> than monetary poverty measures</w:t>
      </w:r>
      <w:r w:rsidRPr="00ED070D">
        <w:rPr>
          <w:rFonts w:cstheme="minorHAnsi"/>
        </w:rPr>
        <w:t xml:space="preserve">. </w:t>
      </w:r>
    </w:p>
    <w:p w14:paraId="1DD304C0" w14:textId="77777777" w:rsidR="003E7D58" w:rsidRPr="00ED070D" w:rsidRDefault="003E7D58" w:rsidP="00683251">
      <w:pPr>
        <w:pStyle w:val="ListParagraph"/>
        <w:numPr>
          <w:ilvl w:val="0"/>
          <w:numId w:val="3"/>
        </w:numPr>
        <w:spacing w:after="240" w:line="240" w:lineRule="auto"/>
        <w:jc w:val="both"/>
        <w:rPr>
          <w:rFonts w:cstheme="minorHAnsi"/>
        </w:rPr>
      </w:pPr>
      <w:r w:rsidRPr="00ED070D">
        <w:rPr>
          <w:rFonts w:cstheme="minorHAnsi"/>
        </w:rPr>
        <w:t xml:space="preserve">The differences in </w:t>
      </w:r>
      <w:r w:rsidR="000207C6" w:rsidRPr="00ED070D">
        <w:rPr>
          <w:rFonts w:cstheme="minorHAnsi"/>
        </w:rPr>
        <w:t xml:space="preserve">the </w:t>
      </w:r>
      <w:r w:rsidRPr="00ED070D">
        <w:rPr>
          <w:rFonts w:cstheme="minorHAnsi"/>
        </w:rPr>
        <w:t xml:space="preserve">types of FDCs need to be highlighted and the implications of these differences on the design of social protection programmes also need to be elaborated upon in the report. </w:t>
      </w:r>
    </w:p>
    <w:p w14:paraId="436A0C9F" w14:textId="77777777" w:rsidR="003E7D58" w:rsidRPr="00ED070D" w:rsidRDefault="003E7D58" w:rsidP="00683251">
      <w:pPr>
        <w:pStyle w:val="ListParagraph"/>
        <w:numPr>
          <w:ilvl w:val="0"/>
          <w:numId w:val="3"/>
        </w:numPr>
        <w:spacing w:after="240" w:line="240" w:lineRule="auto"/>
        <w:jc w:val="both"/>
        <w:rPr>
          <w:rFonts w:cstheme="minorHAnsi"/>
        </w:rPr>
      </w:pPr>
      <w:r w:rsidRPr="00ED070D">
        <w:rPr>
          <w:rFonts w:cstheme="minorHAnsi"/>
        </w:rPr>
        <w:t>There are usually power asymmetries among the different actors in</w:t>
      </w:r>
      <w:r w:rsidR="00684DBF" w:rsidRPr="00ED070D">
        <w:rPr>
          <w:rFonts w:cstheme="minorHAnsi"/>
        </w:rPr>
        <w:t xml:space="preserve"> t</w:t>
      </w:r>
      <w:r w:rsidRPr="00ED070D">
        <w:rPr>
          <w:rFonts w:cstheme="minorHAnsi"/>
        </w:rPr>
        <w:t>h</w:t>
      </w:r>
      <w:r w:rsidR="00684DBF" w:rsidRPr="00ED070D">
        <w:rPr>
          <w:rFonts w:cstheme="minorHAnsi"/>
        </w:rPr>
        <w:t>e</w:t>
      </w:r>
      <w:r w:rsidRPr="00ED070D">
        <w:rPr>
          <w:rFonts w:cstheme="minorHAnsi"/>
        </w:rPr>
        <w:t xml:space="preserve"> forestry sector. This is crucial and must be discussed when looking at social protection for FDCs. </w:t>
      </w:r>
    </w:p>
    <w:p w14:paraId="5673058E" w14:textId="77777777" w:rsidR="001F7602" w:rsidRPr="00ED070D" w:rsidRDefault="00D774E7" w:rsidP="00683251">
      <w:pPr>
        <w:pStyle w:val="ListParagraph"/>
        <w:numPr>
          <w:ilvl w:val="0"/>
          <w:numId w:val="3"/>
        </w:numPr>
        <w:spacing w:after="240" w:line="240" w:lineRule="auto"/>
        <w:jc w:val="both"/>
        <w:rPr>
          <w:rFonts w:cstheme="minorHAnsi"/>
        </w:rPr>
      </w:pPr>
      <w:r w:rsidRPr="00ED070D">
        <w:rPr>
          <w:rFonts w:cstheme="minorHAnsi"/>
        </w:rPr>
        <w:t xml:space="preserve">Forests are a public good but social protection programmes have individual benefits. It might be useful to address the seeming frictions this might create in FDCs. </w:t>
      </w:r>
    </w:p>
    <w:p w14:paraId="15A8F19B" w14:textId="61EAA570" w:rsidR="006A2653" w:rsidRDefault="005A2DD9" w:rsidP="00ED070D">
      <w:pPr>
        <w:pStyle w:val="Heading1"/>
      </w:pPr>
      <w:bookmarkStart w:id="8" w:name="_Toc14200134"/>
      <w:r>
        <w:t xml:space="preserve">Chapter 2- </w:t>
      </w:r>
      <w:r w:rsidRPr="005A2DD9">
        <w:rPr>
          <w:lang w:val="en-US"/>
        </w:rPr>
        <w:t>Expanding social protection coverage for Forest Dependent Communities</w:t>
      </w:r>
      <w:bookmarkEnd w:id="8"/>
    </w:p>
    <w:p w14:paraId="0D4972B2" w14:textId="006BAA53" w:rsidR="0065357B" w:rsidRPr="00C96D8D" w:rsidRDefault="00064F70" w:rsidP="00ED070D">
      <w:pPr>
        <w:spacing w:after="240" w:line="240" w:lineRule="auto"/>
        <w:jc w:val="both"/>
        <w:rPr>
          <w:rFonts w:cstheme="minorHAnsi"/>
        </w:rPr>
      </w:pPr>
      <w:r w:rsidRPr="00ED070D">
        <w:rPr>
          <w:rFonts w:cstheme="minorHAnsi"/>
        </w:rPr>
        <w:t xml:space="preserve">The second session was chaired by a social protection </w:t>
      </w:r>
      <w:r w:rsidR="00422588">
        <w:rPr>
          <w:rFonts w:cstheme="minorHAnsi"/>
        </w:rPr>
        <w:t>advisor</w:t>
      </w:r>
      <w:r w:rsidR="00422588" w:rsidRPr="00ED070D">
        <w:rPr>
          <w:rFonts w:cstheme="minorHAnsi"/>
        </w:rPr>
        <w:t xml:space="preserve"> </w:t>
      </w:r>
      <w:r w:rsidRPr="00ED070D">
        <w:rPr>
          <w:rFonts w:cstheme="minorHAnsi"/>
        </w:rPr>
        <w:t>from the World Bank, Guisseppe</w:t>
      </w:r>
      <w:r w:rsidR="003C2D87" w:rsidRPr="00C96D8D">
        <w:rPr>
          <w:rFonts w:cstheme="minorHAnsi"/>
        </w:rPr>
        <w:t xml:space="preserve"> </w:t>
      </w:r>
      <w:r w:rsidRPr="00ED070D">
        <w:rPr>
          <w:rFonts w:cstheme="minorHAnsi"/>
        </w:rPr>
        <w:t xml:space="preserve">Zampaglione. </w:t>
      </w:r>
      <w:r w:rsidR="00F73A5F">
        <w:rPr>
          <w:rFonts w:cstheme="minorHAnsi"/>
        </w:rPr>
        <w:t>Nyasha Tirivayi gave a presentation of a summary of Chapter 2 which explores options for expanding social protection coverage to</w:t>
      </w:r>
      <w:r w:rsidRPr="00ED070D">
        <w:rPr>
          <w:rFonts w:cstheme="minorHAnsi"/>
        </w:rPr>
        <w:t xml:space="preserve"> FDCs. </w:t>
      </w:r>
      <w:r w:rsidR="00344BC1" w:rsidRPr="00ED070D">
        <w:rPr>
          <w:rFonts w:cstheme="minorHAnsi"/>
        </w:rPr>
        <w:t>Befo</w:t>
      </w:r>
      <w:r w:rsidR="00F73A5F">
        <w:rPr>
          <w:rFonts w:cstheme="minorHAnsi"/>
        </w:rPr>
        <w:t>re the presentation, the chair discussed his reflections on the chapter. H</w:t>
      </w:r>
      <w:r w:rsidR="00344BC1" w:rsidRPr="00ED070D">
        <w:rPr>
          <w:rFonts w:cstheme="minorHAnsi"/>
        </w:rPr>
        <w:t xml:space="preserve">e </w:t>
      </w:r>
      <w:r w:rsidR="00F73A5F">
        <w:rPr>
          <w:rFonts w:cstheme="minorHAnsi"/>
        </w:rPr>
        <w:t>urged</w:t>
      </w:r>
      <w:r w:rsidR="00344BC1" w:rsidRPr="00ED070D">
        <w:rPr>
          <w:rFonts w:cstheme="minorHAnsi"/>
        </w:rPr>
        <w:t xml:space="preserve"> the </w:t>
      </w:r>
      <w:r w:rsidR="000E29A6">
        <w:rPr>
          <w:rFonts w:cstheme="minorHAnsi"/>
        </w:rPr>
        <w:t>participants to consider</w:t>
      </w:r>
      <w:r w:rsidR="00344BC1" w:rsidRPr="00ED070D">
        <w:rPr>
          <w:rFonts w:cstheme="minorHAnsi"/>
        </w:rPr>
        <w:t xml:space="preserve"> the social protection approach </w:t>
      </w:r>
      <w:r w:rsidR="00F73A5F">
        <w:rPr>
          <w:rFonts w:cstheme="minorHAnsi"/>
        </w:rPr>
        <w:t>for expanding coverage</w:t>
      </w:r>
      <w:r w:rsidR="000E29A6">
        <w:rPr>
          <w:rFonts w:cstheme="minorHAnsi"/>
        </w:rPr>
        <w:t xml:space="preserve"> to FDCs</w:t>
      </w:r>
      <w:r w:rsidR="00B06A7A" w:rsidRPr="00ED070D">
        <w:rPr>
          <w:rFonts w:cstheme="minorHAnsi"/>
        </w:rPr>
        <w:t xml:space="preserve">. He opined that globally, there is a </w:t>
      </w:r>
      <w:r w:rsidR="00B06A7A" w:rsidRPr="00F73A5F">
        <w:rPr>
          <w:rFonts w:cstheme="minorHAnsi"/>
          <w:i/>
        </w:rPr>
        <w:t>move towards progressive universalism of social protection</w:t>
      </w:r>
      <w:r w:rsidR="00B06A7A" w:rsidRPr="00ED070D">
        <w:rPr>
          <w:rFonts w:cstheme="minorHAnsi"/>
        </w:rPr>
        <w:t xml:space="preserve"> and away from categorization of social protection by vulnerable groups.  </w:t>
      </w:r>
      <w:r w:rsidR="00F73A5F">
        <w:rPr>
          <w:rFonts w:cstheme="minorHAnsi"/>
        </w:rPr>
        <w:t xml:space="preserve">He recommended that the framework clearly state that the building blocks for expanding social protection coverage among FDCs are public social protection policies, </w:t>
      </w:r>
      <w:r w:rsidR="00655802">
        <w:rPr>
          <w:rFonts w:cstheme="minorHAnsi"/>
        </w:rPr>
        <w:t>programmes</w:t>
      </w:r>
      <w:r w:rsidR="00F73A5F">
        <w:rPr>
          <w:rFonts w:cstheme="minorHAnsi"/>
        </w:rPr>
        <w:t xml:space="preserve"> and systems. </w:t>
      </w:r>
      <w:r w:rsidR="00D831AA" w:rsidRPr="00ED070D">
        <w:rPr>
          <w:rFonts w:cstheme="minorHAnsi"/>
        </w:rPr>
        <w:t xml:space="preserve">The chair </w:t>
      </w:r>
      <w:r w:rsidR="00BB30CD" w:rsidRPr="00ED070D">
        <w:rPr>
          <w:rFonts w:cstheme="minorHAnsi"/>
        </w:rPr>
        <w:t>proposed a dual approach of combining the universalistic approach with a</w:t>
      </w:r>
      <w:r w:rsidR="00324EBD" w:rsidRPr="00ED070D">
        <w:rPr>
          <w:rFonts w:cstheme="minorHAnsi"/>
        </w:rPr>
        <w:t>dditional social protection instruments which specifically address the vulnerabilities of FDCs. Two issues were also raised on the role of FPOs which, the moderator believed, were</w:t>
      </w:r>
      <w:r w:rsidR="00F73A5F">
        <w:rPr>
          <w:rFonts w:cstheme="minorHAnsi"/>
        </w:rPr>
        <w:t xml:space="preserve"> important to consider. First</w:t>
      </w:r>
      <w:r w:rsidR="0098668E">
        <w:rPr>
          <w:rFonts w:cstheme="minorHAnsi"/>
        </w:rPr>
        <w:t xml:space="preserve">, </w:t>
      </w:r>
      <w:r w:rsidR="0098668E" w:rsidRPr="00ED070D">
        <w:rPr>
          <w:rFonts w:cstheme="minorHAnsi"/>
        </w:rPr>
        <w:t>informal</w:t>
      </w:r>
      <w:r w:rsidR="00324EBD" w:rsidRPr="00ED070D">
        <w:rPr>
          <w:rFonts w:cstheme="minorHAnsi"/>
        </w:rPr>
        <w:t xml:space="preserve"> social protection</w:t>
      </w:r>
      <w:r w:rsidR="00F73A5F">
        <w:rPr>
          <w:rFonts w:cstheme="minorHAnsi"/>
        </w:rPr>
        <w:t xml:space="preserve"> provided by some FPOs cannot address covariate shocks. S</w:t>
      </w:r>
      <w:r w:rsidR="00324EBD" w:rsidRPr="00ED070D">
        <w:rPr>
          <w:rFonts w:cstheme="minorHAnsi"/>
        </w:rPr>
        <w:t>econd, the poorest of the poor usually are not able to participate in such voluntary networks. It will</w:t>
      </w:r>
      <w:r w:rsidR="00E40586">
        <w:rPr>
          <w:rFonts w:cstheme="minorHAnsi"/>
        </w:rPr>
        <w:t>,</w:t>
      </w:r>
      <w:r w:rsidR="00324EBD" w:rsidRPr="00ED070D">
        <w:rPr>
          <w:rFonts w:cstheme="minorHAnsi"/>
        </w:rPr>
        <w:t xml:space="preserve"> therefore</w:t>
      </w:r>
      <w:r w:rsidR="00E40586">
        <w:rPr>
          <w:rFonts w:cstheme="minorHAnsi"/>
        </w:rPr>
        <w:t>,</w:t>
      </w:r>
      <w:r w:rsidR="00324EBD" w:rsidRPr="00ED070D">
        <w:rPr>
          <w:rFonts w:cstheme="minorHAnsi"/>
        </w:rPr>
        <w:t xml:space="preserve"> be important to consider informal social protection only as a complement to formal social protection</w:t>
      </w:r>
      <w:r w:rsidR="007E6847" w:rsidRPr="00C96D8D">
        <w:rPr>
          <w:rFonts w:cstheme="minorHAnsi"/>
        </w:rPr>
        <w:t>—a recurring theme in the day’s discussion</w:t>
      </w:r>
      <w:r w:rsidR="00324EBD" w:rsidRPr="00ED070D">
        <w:rPr>
          <w:rFonts w:cstheme="minorHAnsi"/>
        </w:rPr>
        <w:t xml:space="preserve">. </w:t>
      </w:r>
      <w:r w:rsidR="000E29A6" w:rsidRPr="00DE0720">
        <w:rPr>
          <w:rFonts w:cstheme="minorHAnsi"/>
        </w:rPr>
        <w:t xml:space="preserve">The chair </w:t>
      </w:r>
      <w:r w:rsidR="000E29A6">
        <w:rPr>
          <w:rFonts w:cstheme="minorHAnsi"/>
        </w:rPr>
        <w:t>also posed several questions for</w:t>
      </w:r>
      <w:r w:rsidR="000E29A6" w:rsidRPr="00DE0720">
        <w:rPr>
          <w:rFonts w:cstheme="minorHAnsi"/>
        </w:rPr>
        <w:t xml:space="preserve"> guiding the breakaway group discussions (see Annex 3).</w:t>
      </w:r>
    </w:p>
    <w:p w14:paraId="55C1D0A8" w14:textId="77777777" w:rsidR="0064376A" w:rsidRPr="00B70D7A" w:rsidRDefault="00B70D7A" w:rsidP="00B70D7A">
      <w:pPr>
        <w:pStyle w:val="Heading2"/>
        <w:rPr>
          <w:rFonts w:asciiTheme="minorHAnsi" w:hAnsiTheme="minorHAnsi"/>
          <w:sz w:val="24"/>
          <w:szCs w:val="24"/>
        </w:rPr>
      </w:pPr>
      <w:bookmarkStart w:id="9" w:name="_Toc11396787"/>
      <w:bookmarkStart w:id="10" w:name="_Toc14200135"/>
      <w:r>
        <w:rPr>
          <w:rFonts w:asciiTheme="minorHAnsi" w:hAnsiTheme="minorHAnsi"/>
          <w:sz w:val="24"/>
          <w:szCs w:val="24"/>
        </w:rPr>
        <w:t>4.1</w:t>
      </w:r>
      <w:r>
        <w:rPr>
          <w:rFonts w:asciiTheme="minorHAnsi" w:hAnsiTheme="minorHAnsi"/>
          <w:sz w:val="24"/>
          <w:szCs w:val="24"/>
        </w:rPr>
        <w:tab/>
      </w:r>
      <w:r w:rsidR="0064376A" w:rsidRPr="00B70D7A">
        <w:rPr>
          <w:rFonts w:asciiTheme="minorHAnsi" w:hAnsiTheme="minorHAnsi"/>
          <w:sz w:val="24"/>
          <w:szCs w:val="24"/>
        </w:rPr>
        <w:t>Plenary Session: Chapter 2</w:t>
      </w:r>
      <w:bookmarkEnd w:id="9"/>
      <w:bookmarkEnd w:id="10"/>
    </w:p>
    <w:p w14:paraId="076EAD81" w14:textId="7C0523B8" w:rsidR="005A339C" w:rsidRDefault="005A339C">
      <w:pPr>
        <w:spacing w:after="240" w:line="240" w:lineRule="auto"/>
        <w:jc w:val="both"/>
        <w:rPr>
          <w:rFonts w:cstheme="minorHAnsi"/>
        </w:rPr>
      </w:pPr>
      <w:r w:rsidRPr="00ED070D">
        <w:rPr>
          <w:rFonts w:cstheme="minorHAnsi"/>
        </w:rPr>
        <w:t xml:space="preserve">A summary of Chapter two was presented after which </w:t>
      </w:r>
      <w:r w:rsidR="0098668E">
        <w:rPr>
          <w:rFonts w:cstheme="minorHAnsi"/>
        </w:rPr>
        <w:t xml:space="preserve">there </w:t>
      </w:r>
      <w:r w:rsidRPr="00ED070D">
        <w:rPr>
          <w:rFonts w:cstheme="minorHAnsi"/>
        </w:rPr>
        <w:t xml:space="preserve">was a plenary discussion.  The </w:t>
      </w:r>
      <w:r w:rsidRPr="00C4529E">
        <w:rPr>
          <w:rFonts w:cstheme="minorHAnsi"/>
          <w:i/>
        </w:rPr>
        <w:t xml:space="preserve">importance of </w:t>
      </w:r>
      <w:r w:rsidR="007E6847" w:rsidRPr="00C4529E">
        <w:rPr>
          <w:rFonts w:cstheme="minorHAnsi"/>
          <w:i/>
        </w:rPr>
        <w:t>“</w:t>
      </w:r>
      <w:r w:rsidRPr="00C4529E">
        <w:rPr>
          <w:rFonts w:cstheme="minorHAnsi"/>
          <w:i/>
        </w:rPr>
        <w:t>cash</w:t>
      </w:r>
      <w:r w:rsidR="007E6847" w:rsidRPr="00C4529E">
        <w:rPr>
          <w:rFonts w:cstheme="minorHAnsi"/>
          <w:i/>
        </w:rPr>
        <w:t>-</w:t>
      </w:r>
      <w:r w:rsidRPr="00C4529E">
        <w:rPr>
          <w:rFonts w:cstheme="minorHAnsi"/>
          <w:i/>
        </w:rPr>
        <w:t>plus</w:t>
      </w:r>
      <w:r w:rsidR="007E6847" w:rsidRPr="00C4529E">
        <w:rPr>
          <w:rFonts w:cstheme="minorHAnsi"/>
          <w:i/>
        </w:rPr>
        <w:t>”</w:t>
      </w:r>
      <w:r w:rsidRPr="00C4529E">
        <w:rPr>
          <w:rFonts w:cstheme="minorHAnsi"/>
          <w:i/>
        </w:rPr>
        <w:t xml:space="preserve"> programmes was emphasized</w:t>
      </w:r>
      <w:r w:rsidR="00C4529E">
        <w:rPr>
          <w:rFonts w:cstheme="minorHAnsi"/>
        </w:rPr>
        <w:t xml:space="preserve">. Participants argued that the </w:t>
      </w:r>
      <w:r w:rsidR="00C4529E" w:rsidRPr="00C4529E">
        <w:rPr>
          <w:rFonts w:cstheme="minorHAnsi"/>
          <w:i/>
        </w:rPr>
        <w:t xml:space="preserve">expansion of </w:t>
      </w:r>
      <w:r w:rsidRPr="00C4529E">
        <w:rPr>
          <w:rFonts w:cstheme="minorHAnsi"/>
          <w:i/>
        </w:rPr>
        <w:t xml:space="preserve">social protection </w:t>
      </w:r>
      <w:r w:rsidR="0098668E" w:rsidRPr="00C4529E">
        <w:rPr>
          <w:rFonts w:cstheme="minorHAnsi"/>
          <w:i/>
        </w:rPr>
        <w:t xml:space="preserve">coverage </w:t>
      </w:r>
      <w:r w:rsidR="00C4529E" w:rsidRPr="00C4529E">
        <w:rPr>
          <w:rFonts w:cstheme="minorHAnsi"/>
          <w:i/>
        </w:rPr>
        <w:t xml:space="preserve">should mainly be carried out </w:t>
      </w:r>
      <w:r w:rsidRPr="00C4529E">
        <w:rPr>
          <w:rFonts w:cstheme="minorHAnsi"/>
          <w:i/>
        </w:rPr>
        <w:t>through formal</w:t>
      </w:r>
      <w:r w:rsidR="00C4529E" w:rsidRPr="00C4529E">
        <w:rPr>
          <w:rFonts w:cstheme="minorHAnsi"/>
          <w:i/>
        </w:rPr>
        <w:t>/government</w:t>
      </w:r>
      <w:r w:rsidR="009C42A3">
        <w:rPr>
          <w:rFonts w:cstheme="minorHAnsi"/>
          <w:i/>
        </w:rPr>
        <w:t>-</w:t>
      </w:r>
      <w:r w:rsidR="00C4529E" w:rsidRPr="00C4529E">
        <w:rPr>
          <w:rFonts w:cstheme="minorHAnsi"/>
          <w:i/>
        </w:rPr>
        <w:t>owned</w:t>
      </w:r>
      <w:r w:rsidR="0098668E" w:rsidRPr="00C4529E">
        <w:rPr>
          <w:rFonts w:cstheme="minorHAnsi"/>
          <w:i/>
        </w:rPr>
        <w:t xml:space="preserve"> social protection,</w:t>
      </w:r>
      <w:r w:rsidR="0098668E">
        <w:rPr>
          <w:rFonts w:cstheme="minorHAnsi"/>
        </w:rPr>
        <w:t xml:space="preserve"> with</w:t>
      </w:r>
      <w:r w:rsidRPr="00ED070D">
        <w:rPr>
          <w:rFonts w:cstheme="minorHAnsi"/>
        </w:rPr>
        <w:t xml:space="preserve"> </w:t>
      </w:r>
      <w:r w:rsidR="0098668E">
        <w:rPr>
          <w:rFonts w:cstheme="minorHAnsi"/>
        </w:rPr>
        <w:t xml:space="preserve">FPOs and </w:t>
      </w:r>
      <w:r w:rsidRPr="00ED070D">
        <w:rPr>
          <w:rFonts w:cstheme="minorHAnsi"/>
        </w:rPr>
        <w:t>traditional</w:t>
      </w:r>
      <w:r w:rsidR="0098668E">
        <w:rPr>
          <w:rFonts w:cstheme="minorHAnsi"/>
        </w:rPr>
        <w:t xml:space="preserve"> social protection </w:t>
      </w:r>
      <w:r w:rsidR="009C42A3">
        <w:rPr>
          <w:rFonts w:cstheme="minorHAnsi"/>
        </w:rPr>
        <w:t xml:space="preserve">playing </w:t>
      </w:r>
      <w:r w:rsidR="0098668E">
        <w:rPr>
          <w:rFonts w:cstheme="minorHAnsi"/>
        </w:rPr>
        <w:t>a complementary role</w:t>
      </w:r>
      <w:r w:rsidRPr="00ED070D">
        <w:rPr>
          <w:rFonts w:cstheme="minorHAnsi"/>
        </w:rPr>
        <w:t xml:space="preserve">. A critical observation of the terminologies used in the report was also made. Authors were cautioned to be mindful of terminologies that present FDCs as passive actors in the provision of social protection programmes. </w:t>
      </w:r>
      <w:r w:rsidR="00C4529E">
        <w:rPr>
          <w:rFonts w:cstheme="minorHAnsi"/>
        </w:rPr>
        <w:t>T</w:t>
      </w:r>
      <w:r w:rsidRPr="00ED070D">
        <w:rPr>
          <w:rFonts w:cstheme="minorHAnsi"/>
        </w:rPr>
        <w:t xml:space="preserve">he </w:t>
      </w:r>
      <w:r w:rsidR="00C4529E">
        <w:rPr>
          <w:rFonts w:cstheme="minorHAnsi"/>
        </w:rPr>
        <w:t>term</w:t>
      </w:r>
      <w:r w:rsidRPr="00ED070D">
        <w:rPr>
          <w:rFonts w:cstheme="minorHAnsi"/>
        </w:rPr>
        <w:t xml:space="preserve"> “beneficiaries” </w:t>
      </w:r>
      <w:r w:rsidR="00C4529E">
        <w:rPr>
          <w:rFonts w:cstheme="minorHAnsi"/>
        </w:rPr>
        <w:t>can</w:t>
      </w:r>
      <w:r w:rsidRPr="00ED070D">
        <w:rPr>
          <w:rFonts w:cstheme="minorHAnsi"/>
        </w:rPr>
        <w:t xml:space="preserve"> be replaced by “</w:t>
      </w:r>
      <w:r w:rsidR="0098668E">
        <w:rPr>
          <w:rFonts w:cstheme="minorHAnsi"/>
        </w:rPr>
        <w:t>participants</w:t>
      </w:r>
      <w:r w:rsidRPr="00ED070D">
        <w:rPr>
          <w:rFonts w:cstheme="minorHAnsi"/>
        </w:rPr>
        <w:t xml:space="preserve">”. </w:t>
      </w:r>
      <w:r w:rsidR="00656405">
        <w:rPr>
          <w:rFonts w:cstheme="minorHAnsi"/>
        </w:rPr>
        <w:t xml:space="preserve">A long discussion ensued on the potential range of </w:t>
      </w:r>
      <w:r w:rsidR="0098668E">
        <w:rPr>
          <w:rFonts w:cstheme="minorHAnsi"/>
        </w:rPr>
        <w:t>conditionality</w:t>
      </w:r>
      <w:r w:rsidR="009C42A3">
        <w:rPr>
          <w:rFonts w:cstheme="minorHAnsi"/>
        </w:rPr>
        <w:t>-</w:t>
      </w:r>
      <w:r w:rsidR="0098668E">
        <w:rPr>
          <w:rFonts w:cstheme="minorHAnsi"/>
        </w:rPr>
        <w:t xml:space="preserve">based </w:t>
      </w:r>
      <w:r w:rsidR="00656405">
        <w:rPr>
          <w:rFonts w:cstheme="minorHAnsi"/>
        </w:rPr>
        <w:t xml:space="preserve">programmes possible or currently operational and their relative merits. Notably, participants called for an increase in responsibility among participants in social protection systems. </w:t>
      </w:r>
      <w:r w:rsidR="0098668E">
        <w:rPr>
          <w:rFonts w:cstheme="minorHAnsi"/>
        </w:rPr>
        <w:t>A</w:t>
      </w:r>
      <w:r w:rsidR="00656405">
        <w:rPr>
          <w:rFonts w:cstheme="minorHAnsi"/>
        </w:rPr>
        <w:t xml:space="preserve">nother participant highlighted that </w:t>
      </w:r>
      <w:r w:rsidR="00656405" w:rsidRPr="00C4529E">
        <w:rPr>
          <w:rFonts w:cstheme="minorHAnsi"/>
          <w:i/>
        </w:rPr>
        <w:t xml:space="preserve">while responsibility was important, not all the blame </w:t>
      </w:r>
      <w:r w:rsidR="0098668E" w:rsidRPr="00C4529E">
        <w:rPr>
          <w:rFonts w:cstheme="minorHAnsi"/>
          <w:i/>
        </w:rPr>
        <w:t>or</w:t>
      </w:r>
      <w:r w:rsidR="00656405" w:rsidRPr="00C4529E">
        <w:rPr>
          <w:rFonts w:cstheme="minorHAnsi"/>
          <w:i/>
        </w:rPr>
        <w:t xml:space="preserve"> responsibility for negative effects can be ascribed to poor communities; much environmental degradation and calamity can be ascribed to large corporations</w:t>
      </w:r>
      <w:r w:rsidR="00656405">
        <w:rPr>
          <w:rFonts w:cstheme="minorHAnsi"/>
        </w:rPr>
        <w:t xml:space="preserve">. </w:t>
      </w:r>
    </w:p>
    <w:p w14:paraId="3C02D3A1" w14:textId="45EAE6A0" w:rsidR="00656405" w:rsidRPr="00ED070D" w:rsidRDefault="00656405" w:rsidP="00ED070D">
      <w:pPr>
        <w:spacing w:after="240" w:line="240" w:lineRule="auto"/>
        <w:jc w:val="both"/>
        <w:rPr>
          <w:rFonts w:cstheme="minorHAnsi"/>
        </w:rPr>
      </w:pPr>
      <w:r>
        <w:rPr>
          <w:rFonts w:cstheme="minorHAnsi"/>
        </w:rPr>
        <w:t xml:space="preserve">A bone of contention on the notion of </w:t>
      </w:r>
      <w:r w:rsidR="0098668E">
        <w:rPr>
          <w:rFonts w:cstheme="minorHAnsi"/>
        </w:rPr>
        <w:t>“</w:t>
      </w:r>
      <w:r>
        <w:rPr>
          <w:rFonts w:cstheme="minorHAnsi"/>
        </w:rPr>
        <w:t>hybrid schemes</w:t>
      </w:r>
      <w:r w:rsidR="0098668E">
        <w:rPr>
          <w:rFonts w:cstheme="minorHAnsi"/>
        </w:rPr>
        <w:t>” was</w:t>
      </w:r>
      <w:r>
        <w:rPr>
          <w:rFonts w:cstheme="minorHAnsi"/>
        </w:rPr>
        <w:t xml:space="preserve"> raised by participants, and the nature and purview of any given scheme. </w:t>
      </w:r>
      <w:r w:rsidR="0098668E">
        <w:rPr>
          <w:rFonts w:cstheme="minorHAnsi"/>
        </w:rPr>
        <w:t xml:space="preserve">The term “hybrid schemes” is currently used to describe social protection or forestry </w:t>
      </w:r>
      <w:r w:rsidR="00655802">
        <w:rPr>
          <w:rFonts w:cstheme="minorHAnsi"/>
        </w:rPr>
        <w:t>programmes</w:t>
      </w:r>
      <w:r w:rsidR="0098668E">
        <w:rPr>
          <w:rFonts w:cstheme="minorHAnsi"/>
        </w:rPr>
        <w:t xml:space="preserve"> with multiple objectives in the draft framework. Participants were concerned that the term is confusing and vague, and recommended the formulation of another term. </w:t>
      </w:r>
      <w:r>
        <w:rPr>
          <w:rFonts w:cstheme="minorHAnsi"/>
        </w:rPr>
        <w:t xml:space="preserve">Examples were raised </w:t>
      </w:r>
      <w:r w:rsidR="00E40586">
        <w:rPr>
          <w:rFonts w:cstheme="minorHAnsi"/>
        </w:rPr>
        <w:t>such as</w:t>
      </w:r>
      <w:r>
        <w:rPr>
          <w:rFonts w:cstheme="minorHAnsi"/>
        </w:rPr>
        <w:t xml:space="preserve"> </w:t>
      </w:r>
      <w:r w:rsidR="00E40586">
        <w:rPr>
          <w:rFonts w:cstheme="minorHAnsi"/>
        </w:rPr>
        <w:t>“</w:t>
      </w:r>
      <w:r>
        <w:rPr>
          <w:rFonts w:cstheme="minorHAnsi"/>
        </w:rPr>
        <w:t>cross-sectoral policies</w:t>
      </w:r>
      <w:r w:rsidR="00E40586">
        <w:rPr>
          <w:rFonts w:cstheme="minorHAnsi"/>
        </w:rPr>
        <w:t>”</w:t>
      </w:r>
      <w:r>
        <w:rPr>
          <w:rFonts w:cstheme="minorHAnsi"/>
        </w:rPr>
        <w:t xml:space="preserve">. Participants raised the issue </w:t>
      </w:r>
      <w:r w:rsidR="00C4529E">
        <w:rPr>
          <w:rFonts w:cstheme="minorHAnsi"/>
        </w:rPr>
        <w:t xml:space="preserve">of </w:t>
      </w:r>
      <w:r>
        <w:rPr>
          <w:rFonts w:cstheme="minorHAnsi"/>
        </w:rPr>
        <w:t xml:space="preserve">smaller-budget </w:t>
      </w:r>
      <w:r>
        <w:rPr>
          <w:rFonts w:cstheme="minorHAnsi"/>
        </w:rPr>
        <w:lastRenderedPageBreak/>
        <w:t>environmental programmes having social impact</w:t>
      </w:r>
      <w:r w:rsidR="00C4529E">
        <w:rPr>
          <w:rFonts w:cstheme="minorHAnsi"/>
        </w:rPr>
        <w:t xml:space="preserve"> objectives</w:t>
      </w:r>
      <w:r>
        <w:rPr>
          <w:rFonts w:cstheme="minorHAnsi"/>
        </w:rPr>
        <w:t xml:space="preserve"> foisted upon them</w:t>
      </w:r>
      <w:r w:rsidR="00C4529E">
        <w:rPr>
          <w:rFonts w:cstheme="minorHAnsi"/>
        </w:rPr>
        <w:t>,</w:t>
      </w:r>
      <w:r>
        <w:rPr>
          <w:rFonts w:cstheme="minorHAnsi"/>
        </w:rPr>
        <w:t xml:space="preserve"> </w:t>
      </w:r>
      <w:r w:rsidR="00C4529E">
        <w:rPr>
          <w:rFonts w:cstheme="minorHAnsi"/>
        </w:rPr>
        <w:t>which usually exceed</w:t>
      </w:r>
      <w:r w:rsidR="00E8652C">
        <w:rPr>
          <w:rFonts w:cstheme="minorHAnsi"/>
        </w:rPr>
        <w:t>s</w:t>
      </w:r>
      <w:r>
        <w:rPr>
          <w:rFonts w:cstheme="minorHAnsi"/>
        </w:rPr>
        <w:t xml:space="preserve"> their budget capacity and meet </w:t>
      </w:r>
      <w:r w:rsidR="00C4529E">
        <w:rPr>
          <w:rFonts w:cstheme="minorHAnsi"/>
        </w:rPr>
        <w:t>neither environmental nor social aims nor</w:t>
      </w:r>
      <w:r>
        <w:rPr>
          <w:rFonts w:cstheme="minorHAnsi"/>
        </w:rPr>
        <w:t xml:space="preserve"> objectives. </w:t>
      </w:r>
    </w:p>
    <w:p w14:paraId="537D8FF1" w14:textId="77777777" w:rsidR="007E6847" w:rsidRDefault="007E6847" w:rsidP="00ED070D">
      <w:pPr>
        <w:spacing w:after="240" w:line="240" w:lineRule="auto"/>
        <w:jc w:val="both"/>
        <w:rPr>
          <w:rFonts w:cstheme="minorHAnsi"/>
        </w:rPr>
      </w:pPr>
      <w:r w:rsidRPr="00C96D8D">
        <w:rPr>
          <w:rFonts w:cstheme="minorHAnsi"/>
        </w:rPr>
        <w:t xml:space="preserve">After the plenary, </w:t>
      </w:r>
      <w:r w:rsidR="00C4529E">
        <w:rPr>
          <w:rFonts w:cstheme="minorHAnsi"/>
        </w:rPr>
        <w:t xml:space="preserve">participates formed </w:t>
      </w:r>
      <w:r w:rsidRPr="00C96D8D">
        <w:rPr>
          <w:rFonts w:cstheme="minorHAnsi"/>
        </w:rPr>
        <w:t xml:space="preserve">three groups for parallel discussions </w:t>
      </w:r>
      <w:r w:rsidR="000E29A6">
        <w:rPr>
          <w:rFonts w:cstheme="minorHAnsi"/>
        </w:rPr>
        <w:t>guided by</w:t>
      </w:r>
      <w:r w:rsidRPr="00C96D8D">
        <w:rPr>
          <w:rFonts w:cstheme="minorHAnsi"/>
        </w:rPr>
        <w:t xml:space="preserve"> questions </w:t>
      </w:r>
      <w:r w:rsidR="000E29A6">
        <w:rPr>
          <w:rFonts w:cstheme="minorHAnsi"/>
        </w:rPr>
        <w:t>formulated by the session chair and the authors</w:t>
      </w:r>
      <w:r w:rsidRPr="00C96D8D">
        <w:rPr>
          <w:rFonts w:cstheme="minorHAnsi"/>
        </w:rPr>
        <w:t xml:space="preserve"> </w:t>
      </w:r>
      <w:r w:rsidRPr="00C96D8D">
        <w:rPr>
          <w:rFonts w:cstheme="minorHAnsi"/>
          <w:i/>
        </w:rPr>
        <w:t xml:space="preserve">(list of questions </w:t>
      </w:r>
      <w:r w:rsidR="00370F4D">
        <w:rPr>
          <w:rFonts w:cstheme="minorHAnsi"/>
          <w:i/>
        </w:rPr>
        <w:t>in Annex 3</w:t>
      </w:r>
      <w:r w:rsidRPr="00C96D8D">
        <w:rPr>
          <w:rFonts w:cstheme="minorHAnsi"/>
          <w:i/>
        </w:rPr>
        <w:t>).</w:t>
      </w:r>
      <w:r w:rsidR="00972C26">
        <w:rPr>
          <w:rFonts w:cstheme="minorHAnsi"/>
          <w:i/>
        </w:rPr>
        <w:t xml:space="preserve"> </w:t>
      </w:r>
      <w:r w:rsidR="00972C26" w:rsidRPr="00ED070D">
        <w:rPr>
          <w:rFonts w:cstheme="minorHAnsi"/>
        </w:rPr>
        <w:t>After</w:t>
      </w:r>
      <w:r w:rsidR="00972C26">
        <w:rPr>
          <w:rFonts w:cstheme="minorHAnsi"/>
        </w:rPr>
        <w:t xml:space="preserve"> the parallel discussions, each</w:t>
      </w:r>
      <w:r w:rsidR="00972C26" w:rsidRPr="00ED070D">
        <w:rPr>
          <w:rFonts w:cstheme="minorHAnsi"/>
        </w:rPr>
        <w:t xml:space="preserve"> </w:t>
      </w:r>
      <w:r w:rsidR="00972C26">
        <w:rPr>
          <w:rFonts w:cstheme="minorHAnsi"/>
        </w:rPr>
        <w:t>group presented their feedback.</w:t>
      </w:r>
    </w:p>
    <w:p w14:paraId="13080332" w14:textId="77777777" w:rsidR="00972C26" w:rsidRPr="00B70D7A" w:rsidRDefault="00B70D7A" w:rsidP="00B70D7A">
      <w:pPr>
        <w:pStyle w:val="Heading2"/>
        <w:rPr>
          <w:rFonts w:asciiTheme="minorHAnsi" w:hAnsiTheme="minorHAnsi"/>
          <w:sz w:val="24"/>
          <w:szCs w:val="24"/>
        </w:rPr>
      </w:pPr>
      <w:bookmarkStart w:id="11" w:name="_Toc14200136"/>
      <w:r>
        <w:rPr>
          <w:rFonts w:asciiTheme="minorHAnsi" w:hAnsiTheme="minorHAnsi"/>
          <w:sz w:val="24"/>
          <w:szCs w:val="24"/>
        </w:rPr>
        <w:t>4.2</w:t>
      </w:r>
      <w:r>
        <w:rPr>
          <w:rFonts w:asciiTheme="minorHAnsi" w:hAnsiTheme="minorHAnsi"/>
          <w:sz w:val="24"/>
          <w:szCs w:val="24"/>
        </w:rPr>
        <w:tab/>
      </w:r>
      <w:r w:rsidR="00972C26" w:rsidRPr="00B70D7A">
        <w:rPr>
          <w:rFonts w:asciiTheme="minorHAnsi" w:hAnsiTheme="minorHAnsi"/>
          <w:sz w:val="24"/>
          <w:szCs w:val="24"/>
        </w:rPr>
        <w:t>Outputs of group discussions</w:t>
      </w:r>
      <w:r w:rsidR="0058788B" w:rsidRPr="00B70D7A">
        <w:rPr>
          <w:rFonts w:asciiTheme="minorHAnsi" w:hAnsiTheme="minorHAnsi"/>
          <w:sz w:val="24"/>
          <w:szCs w:val="24"/>
        </w:rPr>
        <w:t xml:space="preserve"> on</w:t>
      </w:r>
      <w:r w:rsidR="00972C26" w:rsidRPr="00B70D7A">
        <w:rPr>
          <w:rFonts w:asciiTheme="minorHAnsi" w:hAnsiTheme="minorHAnsi"/>
          <w:sz w:val="24"/>
          <w:szCs w:val="24"/>
        </w:rPr>
        <w:t xml:space="preserve"> Chapter 2</w:t>
      </w:r>
      <w:bookmarkEnd w:id="11"/>
    </w:p>
    <w:p w14:paraId="356F4532" w14:textId="77777777" w:rsidR="000A04CC" w:rsidRPr="00ED070D" w:rsidRDefault="00D95872" w:rsidP="00ED070D">
      <w:pPr>
        <w:spacing w:after="240" w:line="240" w:lineRule="auto"/>
        <w:jc w:val="both"/>
        <w:rPr>
          <w:rFonts w:cstheme="minorHAnsi"/>
        </w:rPr>
      </w:pPr>
      <w:r w:rsidRPr="00ED070D">
        <w:rPr>
          <w:rFonts w:cstheme="minorHAnsi"/>
        </w:rPr>
        <w:t xml:space="preserve">In the </w:t>
      </w:r>
      <w:r w:rsidRPr="00370F4D">
        <w:rPr>
          <w:rFonts w:cstheme="minorHAnsi"/>
          <w:b/>
          <w:i/>
        </w:rPr>
        <w:t>first</w:t>
      </w:r>
      <w:r w:rsidRPr="00370F4D">
        <w:rPr>
          <w:rFonts w:cstheme="minorHAnsi"/>
          <w:b/>
        </w:rPr>
        <w:t xml:space="preserve"> group</w:t>
      </w:r>
      <w:r w:rsidRPr="00ED070D">
        <w:rPr>
          <w:rFonts w:cstheme="minorHAnsi"/>
        </w:rPr>
        <w:t xml:space="preserve">, the </w:t>
      </w:r>
      <w:r w:rsidR="0098668E">
        <w:rPr>
          <w:rFonts w:cstheme="minorHAnsi"/>
        </w:rPr>
        <w:t xml:space="preserve">approaches for expanding </w:t>
      </w:r>
      <w:r w:rsidRPr="00ED070D">
        <w:rPr>
          <w:rFonts w:cstheme="minorHAnsi"/>
        </w:rPr>
        <w:t xml:space="preserve">social protection </w:t>
      </w:r>
      <w:r w:rsidR="0098668E">
        <w:rPr>
          <w:rFonts w:cstheme="minorHAnsi"/>
        </w:rPr>
        <w:t>coverage were</w:t>
      </w:r>
      <w:r w:rsidRPr="00ED070D">
        <w:rPr>
          <w:rFonts w:cstheme="minorHAnsi"/>
        </w:rPr>
        <w:t xml:space="preserve"> discussed. It was suggested that </w:t>
      </w:r>
      <w:r w:rsidRPr="007947A5">
        <w:rPr>
          <w:rFonts w:cstheme="minorHAnsi"/>
          <w:i/>
        </w:rPr>
        <w:t>FDCs be identified at the national level as a vulnerable group</w:t>
      </w:r>
      <w:r w:rsidRPr="00ED070D">
        <w:rPr>
          <w:rFonts w:cstheme="minorHAnsi"/>
        </w:rPr>
        <w:t>. However, other participants raised the issue of inclusion errors using this approach.  It was</w:t>
      </w:r>
      <w:r w:rsidR="00460F6E" w:rsidRPr="00ED070D">
        <w:rPr>
          <w:rFonts w:cstheme="minorHAnsi"/>
        </w:rPr>
        <w:t>,</w:t>
      </w:r>
      <w:r w:rsidRPr="00ED070D">
        <w:rPr>
          <w:rFonts w:cstheme="minorHAnsi"/>
        </w:rPr>
        <w:t xml:space="preserve"> therefore</w:t>
      </w:r>
      <w:r w:rsidR="00460F6E" w:rsidRPr="00ED070D">
        <w:rPr>
          <w:rFonts w:cstheme="minorHAnsi"/>
        </w:rPr>
        <w:t>,</w:t>
      </w:r>
      <w:r w:rsidRPr="00ED070D">
        <w:rPr>
          <w:rFonts w:cstheme="minorHAnsi"/>
        </w:rPr>
        <w:t xml:space="preserve"> agreed that at the community level, a second level of targeting </w:t>
      </w:r>
      <w:r w:rsidR="0098668E">
        <w:rPr>
          <w:rFonts w:cstheme="minorHAnsi"/>
        </w:rPr>
        <w:t>can be used to validate the identification of FDCs</w:t>
      </w:r>
      <w:r w:rsidRPr="00ED070D">
        <w:rPr>
          <w:rFonts w:cstheme="minorHAnsi"/>
        </w:rPr>
        <w:t xml:space="preserve">. </w:t>
      </w:r>
    </w:p>
    <w:p w14:paraId="08BE5334" w14:textId="033692EA" w:rsidR="000A04CC" w:rsidRPr="00ED070D" w:rsidRDefault="00D95872" w:rsidP="00ED070D">
      <w:pPr>
        <w:spacing w:after="240" w:line="240" w:lineRule="auto"/>
        <w:jc w:val="both"/>
        <w:rPr>
          <w:rFonts w:cstheme="minorHAnsi"/>
        </w:rPr>
      </w:pPr>
      <w:r w:rsidRPr="00ED070D">
        <w:rPr>
          <w:rFonts w:cstheme="minorHAnsi"/>
        </w:rPr>
        <w:t xml:space="preserve">It was also suggested that perhaps, </w:t>
      </w:r>
      <w:r w:rsidRPr="007947A5">
        <w:rPr>
          <w:rFonts w:cstheme="minorHAnsi"/>
          <w:i/>
        </w:rPr>
        <w:t>social protection programmes should be universal but forestry programmes should have poverty alleviation objectives when designed to complement universal social protection programmes</w:t>
      </w:r>
      <w:r w:rsidRPr="00ED070D">
        <w:rPr>
          <w:rFonts w:cstheme="minorHAnsi"/>
        </w:rPr>
        <w:t xml:space="preserve">. The </w:t>
      </w:r>
      <w:r w:rsidR="007E6847" w:rsidRPr="00C96D8D">
        <w:rPr>
          <w:rFonts w:cstheme="minorHAnsi"/>
        </w:rPr>
        <w:t>case study</w:t>
      </w:r>
      <w:r w:rsidR="007E6847" w:rsidRPr="00ED070D">
        <w:rPr>
          <w:rFonts w:cstheme="minorHAnsi"/>
        </w:rPr>
        <w:t xml:space="preserve"> </w:t>
      </w:r>
      <w:r w:rsidRPr="00ED070D">
        <w:rPr>
          <w:rFonts w:cstheme="minorHAnsi"/>
        </w:rPr>
        <w:t xml:space="preserve">of China </w:t>
      </w:r>
      <w:r w:rsidR="007E6847" w:rsidRPr="00C96D8D">
        <w:rPr>
          <w:rFonts w:cstheme="minorHAnsi"/>
        </w:rPr>
        <w:t>offers an example</w:t>
      </w:r>
      <w:r w:rsidR="00E40586">
        <w:rPr>
          <w:rFonts w:cstheme="minorHAnsi"/>
        </w:rPr>
        <w:t>: China</w:t>
      </w:r>
      <w:r w:rsidR="007E6847" w:rsidRPr="00C96D8D">
        <w:rPr>
          <w:rFonts w:cstheme="minorHAnsi"/>
        </w:rPr>
        <w:t xml:space="preserve"> </w:t>
      </w:r>
      <w:r w:rsidRPr="00ED070D">
        <w:rPr>
          <w:rFonts w:cstheme="minorHAnsi"/>
        </w:rPr>
        <w:t xml:space="preserve">has a universal social protection programme. However, there are also social forestry programmes in FDCs which complement the social protection programmes. </w:t>
      </w:r>
      <w:r w:rsidR="00A76EFD" w:rsidRPr="00ED070D">
        <w:rPr>
          <w:rFonts w:cstheme="minorHAnsi"/>
        </w:rPr>
        <w:t xml:space="preserve">The group mentioned that in </w:t>
      </w:r>
      <w:r w:rsidR="001B17E1" w:rsidRPr="00ED070D">
        <w:rPr>
          <w:rFonts w:cstheme="minorHAnsi"/>
        </w:rPr>
        <w:t xml:space="preserve">considering the case of China as a potential approach, we must be cognizant of context </w:t>
      </w:r>
      <w:r w:rsidR="007947A5">
        <w:rPr>
          <w:rFonts w:cstheme="minorHAnsi"/>
        </w:rPr>
        <w:t>and regional heterogeneity in the development of social protection systems</w:t>
      </w:r>
      <w:r w:rsidR="001B17E1" w:rsidRPr="00ED070D">
        <w:rPr>
          <w:rFonts w:cstheme="minorHAnsi"/>
        </w:rPr>
        <w:t>. In China, FDCs are well identified and social protection is well developed. This is</w:t>
      </w:r>
      <w:r w:rsidR="00E859C4" w:rsidRPr="00ED070D">
        <w:rPr>
          <w:rFonts w:cstheme="minorHAnsi"/>
        </w:rPr>
        <w:t>,</w:t>
      </w:r>
      <w:r w:rsidR="001B17E1" w:rsidRPr="00ED070D">
        <w:rPr>
          <w:rFonts w:cstheme="minorHAnsi"/>
        </w:rPr>
        <w:t xml:space="preserve"> however</w:t>
      </w:r>
      <w:r w:rsidR="00E859C4" w:rsidRPr="00ED070D">
        <w:rPr>
          <w:rFonts w:cstheme="minorHAnsi"/>
        </w:rPr>
        <w:t>,</w:t>
      </w:r>
      <w:r w:rsidR="001B17E1" w:rsidRPr="00ED070D">
        <w:rPr>
          <w:rFonts w:cstheme="minorHAnsi"/>
        </w:rPr>
        <w:t xml:space="preserve"> </w:t>
      </w:r>
      <w:r w:rsidR="007947A5">
        <w:rPr>
          <w:rFonts w:cstheme="minorHAnsi"/>
        </w:rPr>
        <w:t xml:space="preserve">is </w:t>
      </w:r>
      <w:r w:rsidR="001B17E1" w:rsidRPr="00ED070D">
        <w:rPr>
          <w:rFonts w:cstheme="minorHAnsi"/>
        </w:rPr>
        <w:t xml:space="preserve">not the case in most parts of sub-Saharan Africa where </w:t>
      </w:r>
      <w:r w:rsidR="00E859C4" w:rsidRPr="00ED070D">
        <w:rPr>
          <w:rFonts w:cstheme="minorHAnsi"/>
        </w:rPr>
        <w:t>social protection is not very well developed</w:t>
      </w:r>
      <w:r w:rsidR="00E40586">
        <w:rPr>
          <w:rFonts w:cstheme="minorHAnsi"/>
        </w:rPr>
        <w:t>.</w:t>
      </w:r>
      <w:r w:rsidR="007947A5">
        <w:rPr>
          <w:rFonts w:cstheme="minorHAnsi"/>
        </w:rPr>
        <w:t xml:space="preserve"> </w:t>
      </w:r>
      <w:r w:rsidR="00E40586">
        <w:rPr>
          <w:rFonts w:cstheme="minorHAnsi"/>
        </w:rPr>
        <w:t>S</w:t>
      </w:r>
      <w:r w:rsidR="007947A5">
        <w:rPr>
          <w:rFonts w:cstheme="minorHAnsi"/>
        </w:rPr>
        <w:t>ocial assistance programmes are more prevalent</w:t>
      </w:r>
      <w:r w:rsidR="00E859C4" w:rsidRPr="00ED070D">
        <w:rPr>
          <w:rFonts w:cstheme="minorHAnsi"/>
        </w:rPr>
        <w:t xml:space="preserve"> and FDCs are mostly excluded. </w:t>
      </w:r>
      <w:r w:rsidR="000A04CC" w:rsidRPr="00ED070D">
        <w:rPr>
          <w:rFonts w:cstheme="minorHAnsi"/>
        </w:rPr>
        <w:t xml:space="preserve">Another suggestion made was the need for </w:t>
      </w:r>
      <w:r w:rsidR="000A04CC" w:rsidRPr="007947A5">
        <w:rPr>
          <w:rFonts w:cstheme="minorHAnsi"/>
          <w:i/>
        </w:rPr>
        <w:t>inter-sectoral policies and planning for both forestry and social protection</w:t>
      </w:r>
      <w:r w:rsidR="000A04CC" w:rsidRPr="00ED070D">
        <w:rPr>
          <w:rFonts w:cstheme="minorHAnsi"/>
        </w:rPr>
        <w:t xml:space="preserve">. With this, targeting could be used as a progressive way to achieve gradual universalism by first targeting the most vulnerable population. </w:t>
      </w:r>
    </w:p>
    <w:p w14:paraId="088AA2AC" w14:textId="4EAA6E70" w:rsidR="007947A5" w:rsidRDefault="000A04CC">
      <w:pPr>
        <w:spacing w:after="240" w:line="240" w:lineRule="auto"/>
        <w:jc w:val="both"/>
        <w:rPr>
          <w:rFonts w:cstheme="minorHAnsi"/>
        </w:rPr>
      </w:pPr>
      <w:r w:rsidRPr="00ED070D">
        <w:rPr>
          <w:rFonts w:cstheme="minorHAnsi"/>
        </w:rPr>
        <w:t xml:space="preserve">The second discussion in the group </w:t>
      </w:r>
      <w:r w:rsidR="0064376A" w:rsidRPr="00C96D8D">
        <w:rPr>
          <w:rFonts w:cstheme="minorHAnsi"/>
        </w:rPr>
        <w:t>centred</w:t>
      </w:r>
      <w:r w:rsidRPr="00ED070D">
        <w:rPr>
          <w:rFonts w:cstheme="minorHAnsi"/>
        </w:rPr>
        <w:t xml:space="preserve"> </w:t>
      </w:r>
      <w:r w:rsidR="0064376A" w:rsidRPr="00C96D8D">
        <w:rPr>
          <w:rFonts w:cstheme="minorHAnsi"/>
        </w:rPr>
        <w:t>on</w:t>
      </w:r>
      <w:r w:rsidRPr="00ED070D">
        <w:rPr>
          <w:rFonts w:cstheme="minorHAnsi"/>
        </w:rPr>
        <w:t xml:space="preserve"> the r</w:t>
      </w:r>
      <w:r w:rsidR="00064F70" w:rsidRPr="00ED070D">
        <w:rPr>
          <w:rFonts w:cstheme="minorHAnsi"/>
        </w:rPr>
        <w:t>ole FPOs</w:t>
      </w:r>
      <w:r w:rsidR="00CD086E" w:rsidRPr="00ED070D">
        <w:rPr>
          <w:rFonts w:cstheme="minorHAnsi"/>
        </w:rPr>
        <w:t xml:space="preserve"> could or should play in providing social protection in FDCs.  </w:t>
      </w:r>
      <w:r w:rsidR="007947A5">
        <w:rPr>
          <w:rFonts w:cstheme="minorHAnsi"/>
        </w:rPr>
        <w:t xml:space="preserve">It was emphasized that although the government is the principal actor responsible for social protection coverage, </w:t>
      </w:r>
      <w:r w:rsidR="00CD086E" w:rsidRPr="00ED070D">
        <w:rPr>
          <w:rFonts w:cstheme="minorHAnsi"/>
        </w:rPr>
        <w:t xml:space="preserve"> </w:t>
      </w:r>
      <w:r w:rsidR="00CD086E" w:rsidRPr="007947A5">
        <w:rPr>
          <w:rFonts w:cstheme="minorHAnsi"/>
          <w:i/>
        </w:rPr>
        <w:t>FPOs could</w:t>
      </w:r>
      <w:r w:rsidR="007947A5" w:rsidRPr="007947A5">
        <w:rPr>
          <w:rFonts w:cstheme="minorHAnsi"/>
          <w:i/>
        </w:rPr>
        <w:t xml:space="preserve"> support national social protection </w:t>
      </w:r>
      <w:r w:rsidR="00655802">
        <w:rPr>
          <w:rFonts w:cstheme="minorHAnsi"/>
          <w:i/>
        </w:rPr>
        <w:t>programmes</w:t>
      </w:r>
      <w:r w:rsidR="007947A5" w:rsidRPr="007947A5">
        <w:rPr>
          <w:rFonts w:cstheme="minorHAnsi"/>
          <w:i/>
        </w:rPr>
        <w:t xml:space="preserve"> by serving</w:t>
      </w:r>
      <w:r w:rsidR="00CD086E" w:rsidRPr="007947A5">
        <w:rPr>
          <w:rFonts w:cstheme="minorHAnsi"/>
          <w:i/>
        </w:rPr>
        <w:t xml:space="preserve"> as conduits </w:t>
      </w:r>
      <w:r w:rsidR="007947A5" w:rsidRPr="007947A5">
        <w:rPr>
          <w:rFonts w:cstheme="minorHAnsi"/>
          <w:i/>
        </w:rPr>
        <w:t xml:space="preserve"> to FDCs and </w:t>
      </w:r>
      <w:r w:rsidR="00CD086E" w:rsidRPr="007947A5">
        <w:rPr>
          <w:rFonts w:cstheme="minorHAnsi"/>
          <w:i/>
        </w:rPr>
        <w:t>aiding</w:t>
      </w:r>
      <w:r w:rsidR="007947A5" w:rsidRPr="007947A5">
        <w:rPr>
          <w:rFonts w:cstheme="minorHAnsi"/>
          <w:i/>
        </w:rPr>
        <w:t xml:space="preserve"> </w:t>
      </w:r>
      <w:r w:rsidR="007947A5">
        <w:rPr>
          <w:rFonts w:cstheme="minorHAnsi"/>
          <w:i/>
        </w:rPr>
        <w:t xml:space="preserve">the </w:t>
      </w:r>
      <w:r w:rsidR="007947A5" w:rsidRPr="007947A5">
        <w:rPr>
          <w:rFonts w:cstheme="minorHAnsi"/>
          <w:i/>
        </w:rPr>
        <w:t xml:space="preserve"> design and implementation</w:t>
      </w:r>
      <w:r w:rsidR="007947A5">
        <w:rPr>
          <w:rFonts w:cstheme="minorHAnsi"/>
          <w:i/>
        </w:rPr>
        <w:t xml:space="preserve"> of formal </w:t>
      </w:r>
      <w:r w:rsidR="00655802">
        <w:rPr>
          <w:rFonts w:cstheme="minorHAnsi"/>
          <w:i/>
        </w:rPr>
        <w:t>programmes</w:t>
      </w:r>
      <w:r w:rsidR="007947A5">
        <w:rPr>
          <w:rFonts w:cstheme="minorHAnsi"/>
          <w:i/>
        </w:rPr>
        <w:t xml:space="preserve"> e.g.</w:t>
      </w:r>
      <w:r w:rsidR="00CD086E" w:rsidRPr="00ED070D">
        <w:rPr>
          <w:rFonts w:cstheme="minorHAnsi"/>
        </w:rPr>
        <w:t xml:space="preserve"> </w:t>
      </w:r>
      <w:r w:rsidR="007947A5">
        <w:rPr>
          <w:rFonts w:cstheme="minorHAnsi"/>
        </w:rPr>
        <w:t>formal social protection program</w:t>
      </w:r>
      <w:r w:rsidR="006E4060">
        <w:rPr>
          <w:rFonts w:cstheme="minorHAnsi"/>
        </w:rPr>
        <w:t>me</w:t>
      </w:r>
      <w:r w:rsidR="007947A5">
        <w:rPr>
          <w:rFonts w:cstheme="minorHAnsi"/>
        </w:rPr>
        <w:t xml:space="preserve"> outreach to</w:t>
      </w:r>
      <w:r w:rsidR="00CD086E" w:rsidRPr="00ED070D">
        <w:rPr>
          <w:rFonts w:cstheme="minorHAnsi"/>
        </w:rPr>
        <w:t xml:space="preserve"> FDCs, registration of vulnerable households, identification of beneficiaries and monitoring and evaluation of social protection. </w:t>
      </w:r>
      <w:r w:rsidR="004F72D2" w:rsidRPr="007947A5">
        <w:rPr>
          <w:rFonts w:cstheme="minorHAnsi"/>
          <w:i/>
        </w:rPr>
        <w:t xml:space="preserve">FPOs </w:t>
      </w:r>
      <w:r w:rsidR="00133832" w:rsidRPr="007947A5">
        <w:rPr>
          <w:rFonts w:cstheme="minorHAnsi"/>
          <w:i/>
        </w:rPr>
        <w:t>that</w:t>
      </w:r>
      <w:r w:rsidR="004F72D2" w:rsidRPr="007947A5">
        <w:rPr>
          <w:rFonts w:cstheme="minorHAnsi"/>
          <w:i/>
        </w:rPr>
        <w:t xml:space="preserve"> provide social insurance for their members could also be formalized</w:t>
      </w:r>
      <w:r w:rsidR="007947A5" w:rsidRPr="007947A5">
        <w:rPr>
          <w:rFonts w:cstheme="minorHAnsi"/>
          <w:i/>
        </w:rPr>
        <w:t xml:space="preserve">, </w:t>
      </w:r>
      <w:r w:rsidR="004F72D2" w:rsidRPr="007947A5">
        <w:rPr>
          <w:rFonts w:cstheme="minorHAnsi"/>
          <w:i/>
        </w:rPr>
        <w:t>regulated</w:t>
      </w:r>
      <w:r w:rsidR="007947A5" w:rsidRPr="007947A5">
        <w:rPr>
          <w:rFonts w:cstheme="minorHAnsi"/>
          <w:i/>
        </w:rPr>
        <w:t xml:space="preserve"> and integrated into the national social protection system</w:t>
      </w:r>
      <w:r w:rsidR="004F72D2" w:rsidRPr="00ED070D">
        <w:rPr>
          <w:rFonts w:cstheme="minorHAnsi"/>
        </w:rPr>
        <w:t xml:space="preserve">. They could serve as a starting point for providing social insurance to informal workers in the forestry sector. It was suggested to include in the report whether certain pre-conditions need to be in place for FPOs to be able to complement formal social protection </w:t>
      </w:r>
      <w:r w:rsidR="00542035" w:rsidRPr="00ED070D">
        <w:rPr>
          <w:rFonts w:cstheme="minorHAnsi"/>
        </w:rPr>
        <w:t>p</w:t>
      </w:r>
      <w:r w:rsidR="005878FF" w:rsidRPr="00ED070D">
        <w:rPr>
          <w:rFonts w:cstheme="minorHAnsi"/>
        </w:rPr>
        <w:t>r</w:t>
      </w:r>
      <w:r w:rsidR="00542035" w:rsidRPr="00ED070D">
        <w:rPr>
          <w:rFonts w:cstheme="minorHAnsi"/>
        </w:rPr>
        <w:t>ogrammes</w:t>
      </w:r>
      <w:r w:rsidR="0064376A" w:rsidRPr="00C96D8D">
        <w:rPr>
          <w:rFonts w:cstheme="minorHAnsi"/>
        </w:rPr>
        <w:t xml:space="preserve"> </w:t>
      </w:r>
      <w:r w:rsidR="000B3DE6" w:rsidRPr="00ED070D">
        <w:rPr>
          <w:rFonts w:cstheme="minorHAnsi"/>
        </w:rPr>
        <w:t xml:space="preserve">and what these pre-conditions should be. </w:t>
      </w:r>
      <w:r w:rsidR="007947A5">
        <w:rPr>
          <w:rFonts w:cstheme="minorHAnsi"/>
        </w:rPr>
        <w:t xml:space="preserve">The group also suggested that consideration </w:t>
      </w:r>
      <w:r w:rsidR="00E8652C">
        <w:rPr>
          <w:rFonts w:cstheme="minorHAnsi"/>
        </w:rPr>
        <w:t>be given to</w:t>
      </w:r>
      <w:r w:rsidR="007947A5">
        <w:rPr>
          <w:rFonts w:cstheme="minorHAnsi"/>
        </w:rPr>
        <w:t xml:space="preserve"> the </w:t>
      </w:r>
      <w:r w:rsidR="007947A5" w:rsidRPr="007947A5">
        <w:rPr>
          <w:rFonts w:cstheme="minorHAnsi"/>
          <w:i/>
        </w:rPr>
        <w:t>role of non-FPO community based institutions in expanding social protection coverage to FDCs</w:t>
      </w:r>
      <w:r w:rsidR="0058788B">
        <w:rPr>
          <w:rFonts w:cstheme="minorHAnsi"/>
        </w:rPr>
        <w:t>.</w:t>
      </w:r>
      <w:r w:rsidR="007947A5">
        <w:rPr>
          <w:rFonts w:cstheme="minorHAnsi"/>
        </w:rPr>
        <w:t xml:space="preserve"> </w:t>
      </w:r>
    </w:p>
    <w:p w14:paraId="498F5D7A" w14:textId="72FC80F6" w:rsidR="00155533" w:rsidRPr="00B439E6" w:rsidRDefault="00155533" w:rsidP="00ED070D">
      <w:pPr>
        <w:spacing w:after="240" w:line="240" w:lineRule="auto"/>
        <w:jc w:val="both"/>
        <w:rPr>
          <w:rFonts w:cstheme="minorHAnsi"/>
        </w:rPr>
      </w:pPr>
      <w:r>
        <w:rPr>
          <w:rFonts w:cstheme="minorHAnsi"/>
        </w:rPr>
        <w:t xml:space="preserve">The </w:t>
      </w:r>
      <w:r w:rsidRPr="00ED070D">
        <w:rPr>
          <w:rFonts w:cstheme="minorHAnsi"/>
          <w:b/>
        </w:rPr>
        <w:t>second group</w:t>
      </w:r>
      <w:r>
        <w:rPr>
          <w:rFonts w:cstheme="minorHAnsi"/>
        </w:rPr>
        <w:t xml:space="preserve"> focused on the nature of equality and equity and of the utility of transfers to different groups on the development/vulnerability continuum. The role of FDCs was discussed extensively and experience</w:t>
      </w:r>
      <w:r w:rsidR="007947A5">
        <w:rPr>
          <w:rFonts w:cstheme="minorHAnsi"/>
        </w:rPr>
        <w:t>s</w:t>
      </w:r>
      <w:r>
        <w:rPr>
          <w:rFonts w:cstheme="minorHAnsi"/>
        </w:rPr>
        <w:t xml:space="preserve"> from various countries brought into the mix. The consensus of the group was that </w:t>
      </w:r>
      <w:r w:rsidRPr="007947A5">
        <w:rPr>
          <w:rFonts w:cstheme="minorHAnsi"/>
          <w:i/>
        </w:rPr>
        <w:t>identifying and codifying the existence and vulnerability of FDCs was essential, and that FPOs have a role in this identification process</w:t>
      </w:r>
      <w:r>
        <w:rPr>
          <w:rFonts w:cstheme="minorHAnsi"/>
        </w:rPr>
        <w:t xml:space="preserve">. But that subsequently, in order to formalise the existence of FDCs and to ensure that their claim to their human right to social protection is judiciable and accountable, they must be included in the national social register. </w:t>
      </w:r>
      <w:r w:rsidR="006007D8">
        <w:rPr>
          <w:rFonts w:cstheme="minorHAnsi"/>
        </w:rPr>
        <w:t xml:space="preserve">The group also discussed the shortcomings of relying on FPOs for expanding social protection coverage to FDCs. </w:t>
      </w:r>
      <w:r>
        <w:rPr>
          <w:rFonts w:cstheme="minorHAnsi"/>
        </w:rPr>
        <w:t xml:space="preserve">Under the social contract approach to social protection, </w:t>
      </w:r>
      <w:r w:rsidRPr="007947A5">
        <w:rPr>
          <w:rFonts w:cstheme="minorHAnsi"/>
          <w:i/>
        </w:rPr>
        <w:t>reliance on FPOs for the determination of social protection consist and eligibility and delivery is arbitrary and potential</w:t>
      </w:r>
      <w:r w:rsidR="00E8652C">
        <w:rPr>
          <w:rFonts w:cstheme="minorHAnsi"/>
          <w:i/>
        </w:rPr>
        <w:t>ly</w:t>
      </w:r>
      <w:r w:rsidRPr="007947A5">
        <w:rPr>
          <w:rFonts w:cstheme="minorHAnsi"/>
          <w:i/>
        </w:rPr>
        <w:t xml:space="preserve"> exclusionary</w:t>
      </w:r>
      <w:r>
        <w:rPr>
          <w:rFonts w:cstheme="minorHAnsi"/>
        </w:rPr>
        <w:t xml:space="preserve">. The meeting’s aim is to ensure coherence at a national level and an inter-sectoral level, and giving sight to other departments of consequences in other realms of policies (for example, the social effects of logging permits and the forestry and environmental consequences of poverty). </w:t>
      </w:r>
      <w:r w:rsidR="002F223C">
        <w:rPr>
          <w:rFonts w:cstheme="minorHAnsi"/>
        </w:rPr>
        <w:t xml:space="preserve">By </w:t>
      </w:r>
      <w:r w:rsidR="002F223C" w:rsidRPr="007947A5">
        <w:rPr>
          <w:rFonts w:cstheme="minorHAnsi"/>
          <w:i/>
        </w:rPr>
        <w:t xml:space="preserve">putting the onus of social protection on FPOs </w:t>
      </w:r>
      <w:r w:rsidR="002F223C" w:rsidRPr="007947A5">
        <w:rPr>
          <w:rFonts w:cstheme="minorHAnsi"/>
          <w:i/>
        </w:rPr>
        <w:lastRenderedPageBreak/>
        <w:t xml:space="preserve">we </w:t>
      </w:r>
      <w:r w:rsidR="00E8652C">
        <w:rPr>
          <w:rFonts w:cstheme="minorHAnsi"/>
          <w:i/>
        </w:rPr>
        <w:t>divert</w:t>
      </w:r>
      <w:r w:rsidR="00E8652C" w:rsidRPr="007947A5">
        <w:rPr>
          <w:rFonts w:cstheme="minorHAnsi"/>
          <w:i/>
        </w:rPr>
        <w:t xml:space="preserve"> </w:t>
      </w:r>
      <w:r w:rsidR="002F223C" w:rsidRPr="007947A5">
        <w:rPr>
          <w:rFonts w:cstheme="minorHAnsi"/>
          <w:i/>
        </w:rPr>
        <w:t>away from the central purpose of coherence</w:t>
      </w:r>
      <w:r w:rsidR="002F223C">
        <w:rPr>
          <w:rFonts w:cstheme="minorHAnsi"/>
        </w:rPr>
        <w:t>. There needs to be broader oversight which lends itself to government</w:t>
      </w:r>
      <w:r w:rsidR="00E8652C">
        <w:rPr>
          <w:rFonts w:cstheme="minorHAnsi"/>
        </w:rPr>
        <w:t>-</w:t>
      </w:r>
      <w:r w:rsidR="002F223C">
        <w:rPr>
          <w:rFonts w:cstheme="minorHAnsi"/>
        </w:rPr>
        <w:t>level</w:t>
      </w:r>
      <w:r w:rsidR="00E8652C">
        <w:rPr>
          <w:rFonts w:cstheme="minorHAnsi"/>
        </w:rPr>
        <w:t xml:space="preserve"> actions</w:t>
      </w:r>
      <w:r w:rsidR="002F223C">
        <w:rPr>
          <w:rFonts w:cstheme="minorHAnsi"/>
        </w:rPr>
        <w:t>. Moreover, discussions on illegal or informal work are rendered moot with continued discussions on informality</w:t>
      </w:r>
      <w:r w:rsidR="00FD1D65">
        <w:rPr>
          <w:rFonts w:cstheme="minorHAnsi"/>
        </w:rPr>
        <w:t xml:space="preserve">. Social exclusion and exclusion from formal, accountable and judiciable social protection systems contributes to and is a form of poverty. </w:t>
      </w:r>
      <w:r w:rsidR="00FD1D65" w:rsidRPr="00B439E6">
        <w:rPr>
          <w:rFonts w:cstheme="minorHAnsi"/>
          <w:i/>
        </w:rPr>
        <w:t>Continued reliance on informal or traditional social protection mechanisms may undermine efforts to include FDCs in a</w:t>
      </w:r>
      <w:r w:rsidR="00B439E6" w:rsidRPr="00B439E6">
        <w:rPr>
          <w:rFonts w:cstheme="minorHAnsi"/>
          <w:i/>
        </w:rPr>
        <w:t xml:space="preserve"> formal (or national) social contract-based approach</w:t>
      </w:r>
      <w:r w:rsidR="002F223C">
        <w:rPr>
          <w:rFonts w:cstheme="minorHAnsi"/>
        </w:rPr>
        <w:t xml:space="preserve">. </w:t>
      </w:r>
      <w:r w:rsidR="00B439E6" w:rsidRPr="00B439E6">
        <w:rPr>
          <w:rFonts w:cstheme="minorHAnsi"/>
          <w:i/>
        </w:rPr>
        <w:t xml:space="preserve"> </w:t>
      </w:r>
      <w:r w:rsidR="00B439E6" w:rsidRPr="006007D8">
        <w:rPr>
          <w:rFonts w:cstheme="minorHAnsi"/>
          <w:i/>
        </w:rPr>
        <w:t xml:space="preserve">FPOs are </w:t>
      </w:r>
      <w:r w:rsidR="00B439E6">
        <w:rPr>
          <w:rFonts w:cstheme="minorHAnsi"/>
          <w:i/>
        </w:rPr>
        <w:t xml:space="preserve">also </w:t>
      </w:r>
      <w:r w:rsidR="00B439E6" w:rsidRPr="006007D8">
        <w:rPr>
          <w:rFonts w:cstheme="minorHAnsi"/>
          <w:i/>
        </w:rPr>
        <w:t>not necessarily agents for democratic change and may perpetuate exclusionary tendencies</w:t>
      </w:r>
      <w:r w:rsidR="00B439E6">
        <w:rPr>
          <w:rFonts w:cstheme="minorHAnsi"/>
        </w:rPr>
        <w:t xml:space="preserve">. </w:t>
      </w:r>
      <w:r w:rsidR="002F223C" w:rsidRPr="00B439E6">
        <w:rPr>
          <w:rFonts w:cstheme="minorHAnsi"/>
        </w:rPr>
        <w:t xml:space="preserve">FPOs and traditional social protection have a role to play, but in order to be equitable and efficient in a national </w:t>
      </w:r>
      <w:r w:rsidR="0058788B" w:rsidRPr="00B439E6">
        <w:rPr>
          <w:rFonts w:cstheme="minorHAnsi"/>
        </w:rPr>
        <w:t>framework;</w:t>
      </w:r>
      <w:r w:rsidR="002F223C" w:rsidRPr="00B439E6">
        <w:rPr>
          <w:rFonts w:cstheme="minorHAnsi"/>
        </w:rPr>
        <w:t xml:space="preserve"> </w:t>
      </w:r>
      <w:r w:rsidR="006007D8" w:rsidRPr="00B439E6">
        <w:rPr>
          <w:rFonts w:cstheme="minorHAnsi"/>
        </w:rPr>
        <w:t>there is need for</w:t>
      </w:r>
      <w:r w:rsidR="002F223C" w:rsidRPr="00B439E6">
        <w:rPr>
          <w:rFonts w:cstheme="minorHAnsi"/>
        </w:rPr>
        <w:t xml:space="preserve"> data and analysis at national level. </w:t>
      </w:r>
    </w:p>
    <w:p w14:paraId="1C01E59E" w14:textId="4DEC9E00" w:rsidR="00133832" w:rsidRPr="00ED070D" w:rsidRDefault="00133832" w:rsidP="00ED070D">
      <w:pPr>
        <w:spacing w:after="240" w:line="240" w:lineRule="auto"/>
        <w:jc w:val="both"/>
        <w:rPr>
          <w:rFonts w:cstheme="minorHAnsi"/>
        </w:rPr>
      </w:pPr>
      <w:r w:rsidRPr="00ED070D">
        <w:rPr>
          <w:rFonts w:cstheme="minorHAnsi"/>
        </w:rPr>
        <w:t xml:space="preserve">In the </w:t>
      </w:r>
      <w:r w:rsidRPr="00370F4D">
        <w:rPr>
          <w:rFonts w:cstheme="minorHAnsi"/>
          <w:b/>
          <w:i/>
        </w:rPr>
        <w:t>third</w:t>
      </w:r>
      <w:r w:rsidRPr="00370F4D">
        <w:rPr>
          <w:rFonts w:cstheme="minorHAnsi"/>
          <w:b/>
        </w:rPr>
        <w:t xml:space="preserve"> group</w:t>
      </w:r>
      <w:r w:rsidRPr="00ED070D">
        <w:rPr>
          <w:rFonts w:cstheme="minorHAnsi"/>
        </w:rPr>
        <w:t xml:space="preserve">, participants chose to focus on Question 2 and 3. The group </w:t>
      </w:r>
      <w:r w:rsidR="006007D8">
        <w:rPr>
          <w:rFonts w:cstheme="minorHAnsi"/>
        </w:rPr>
        <w:t xml:space="preserve">discussed whether </w:t>
      </w:r>
      <w:r w:rsidR="00B10A20">
        <w:rPr>
          <w:rFonts w:cstheme="minorHAnsi"/>
        </w:rPr>
        <w:t>FDCs should be identified</w:t>
      </w:r>
      <w:r w:rsidRPr="00ED070D">
        <w:rPr>
          <w:rFonts w:cstheme="minorHAnsi"/>
        </w:rPr>
        <w:t xml:space="preserve"> as </w:t>
      </w:r>
      <w:r w:rsidR="006007D8">
        <w:rPr>
          <w:rFonts w:cstheme="minorHAnsi"/>
        </w:rPr>
        <w:t>a key vulnerable</w:t>
      </w:r>
      <w:r w:rsidRPr="00ED070D">
        <w:rPr>
          <w:rFonts w:cstheme="minorHAnsi"/>
        </w:rPr>
        <w:t xml:space="preserve"> group </w:t>
      </w:r>
      <w:r w:rsidR="006007D8">
        <w:rPr>
          <w:rFonts w:cstheme="minorHAnsi"/>
        </w:rPr>
        <w:t>by</w:t>
      </w:r>
      <w:r w:rsidRPr="00ED070D">
        <w:rPr>
          <w:rFonts w:cstheme="minorHAnsi"/>
        </w:rPr>
        <w:t xml:space="preserve"> social protection </w:t>
      </w:r>
      <w:r w:rsidR="00655802">
        <w:rPr>
          <w:rFonts w:cstheme="minorHAnsi"/>
        </w:rPr>
        <w:t>programmes</w:t>
      </w:r>
      <w:r w:rsidRPr="00ED070D">
        <w:rPr>
          <w:rFonts w:cstheme="minorHAnsi"/>
        </w:rPr>
        <w:t xml:space="preserve">. There was concern that in some contexts, </w:t>
      </w:r>
      <w:r w:rsidRPr="00B10A20">
        <w:rPr>
          <w:rFonts w:cstheme="minorHAnsi"/>
          <w:i/>
        </w:rPr>
        <w:t>FDCs overlap with other groups such as fishermen and pastoralists</w:t>
      </w:r>
      <w:r w:rsidRPr="00ED070D">
        <w:rPr>
          <w:rFonts w:cstheme="minorHAnsi"/>
        </w:rPr>
        <w:t xml:space="preserve"> so singling FDHs out might not be beneficial. In addition, some </w:t>
      </w:r>
      <w:r w:rsidRPr="00B10A20">
        <w:rPr>
          <w:rFonts w:cstheme="minorHAnsi"/>
          <w:i/>
        </w:rPr>
        <w:t>groups work illegally (.e.g. illegal mining or panhandling) making it difficult to target them</w:t>
      </w:r>
      <w:r w:rsidRPr="00ED070D">
        <w:rPr>
          <w:rFonts w:cstheme="minorHAnsi"/>
        </w:rPr>
        <w:t>. However, in Kenya, there are distinct and legal groups</w:t>
      </w:r>
      <w:r w:rsidR="004869BA">
        <w:rPr>
          <w:rFonts w:cstheme="minorHAnsi"/>
        </w:rPr>
        <w:t>,</w:t>
      </w:r>
      <w:r w:rsidRPr="00ED070D">
        <w:rPr>
          <w:rFonts w:cstheme="minorHAnsi"/>
        </w:rPr>
        <w:t xml:space="preserve"> </w:t>
      </w:r>
      <w:r w:rsidR="004869BA" w:rsidRPr="008E4218">
        <w:rPr>
          <w:rFonts w:cstheme="minorHAnsi"/>
        </w:rPr>
        <w:t>identified by Kenya</w:t>
      </w:r>
      <w:r w:rsidR="00E8652C" w:rsidRPr="008E4218">
        <w:rPr>
          <w:rFonts w:cstheme="minorHAnsi"/>
        </w:rPr>
        <w:t>’s</w:t>
      </w:r>
      <w:r w:rsidR="004869BA" w:rsidRPr="008E4218">
        <w:rPr>
          <w:rFonts w:cstheme="minorHAnsi"/>
        </w:rPr>
        <w:t xml:space="preserve"> forest service, </w:t>
      </w:r>
      <w:r w:rsidRPr="00ED070D">
        <w:rPr>
          <w:rFonts w:cstheme="minorHAnsi"/>
        </w:rPr>
        <w:t>that work the land</w:t>
      </w:r>
      <w:r w:rsidR="000256D5">
        <w:rPr>
          <w:rFonts w:cstheme="minorHAnsi"/>
        </w:rPr>
        <w:t>,</w:t>
      </w:r>
      <w:r w:rsidRPr="00ED070D">
        <w:rPr>
          <w:rFonts w:cstheme="minorHAnsi"/>
        </w:rPr>
        <w:t xml:space="preserve"> so they would benefit from this approach. </w:t>
      </w:r>
      <w:r w:rsidR="00B10A20">
        <w:rPr>
          <w:rFonts w:cstheme="minorHAnsi"/>
        </w:rPr>
        <w:t>Participants were concerned that</w:t>
      </w:r>
      <w:r w:rsidRPr="00ED070D">
        <w:rPr>
          <w:rFonts w:cstheme="minorHAnsi"/>
        </w:rPr>
        <w:t xml:space="preserve"> </w:t>
      </w:r>
      <w:r w:rsidRPr="00B10A20">
        <w:rPr>
          <w:rFonts w:cstheme="minorHAnsi"/>
          <w:i/>
        </w:rPr>
        <w:t xml:space="preserve">forestry </w:t>
      </w:r>
      <w:r w:rsidR="00655802">
        <w:rPr>
          <w:rFonts w:cstheme="minorHAnsi"/>
          <w:i/>
        </w:rPr>
        <w:t>programmes</w:t>
      </w:r>
      <w:r w:rsidRPr="00B10A20">
        <w:rPr>
          <w:rFonts w:cstheme="minorHAnsi"/>
          <w:i/>
        </w:rPr>
        <w:t xml:space="preserve"> with social protection elements </w:t>
      </w:r>
      <w:r w:rsidR="00B10A20" w:rsidRPr="00B10A20">
        <w:rPr>
          <w:rFonts w:cstheme="minorHAnsi"/>
          <w:i/>
        </w:rPr>
        <w:t>can</w:t>
      </w:r>
      <w:r w:rsidRPr="00B10A20">
        <w:rPr>
          <w:rFonts w:cstheme="minorHAnsi"/>
          <w:i/>
        </w:rPr>
        <w:t xml:space="preserve"> produce fragmentation and conflict among groups</w:t>
      </w:r>
      <w:r w:rsidRPr="00ED070D">
        <w:rPr>
          <w:rFonts w:cstheme="minorHAnsi"/>
        </w:rPr>
        <w:t xml:space="preserve">. </w:t>
      </w:r>
      <w:r w:rsidR="00B10A20">
        <w:rPr>
          <w:rFonts w:cstheme="minorHAnsi"/>
        </w:rPr>
        <w:t>The group suggested that it is</w:t>
      </w:r>
      <w:r w:rsidRPr="00ED070D">
        <w:rPr>
          <w:rFonts w:cstheme="minorHAnsi"/>
        </w:rPr>
        <w:t xml:space="preserve"> more efficient to search for common ground during targeting where the State targets rural/</w:t>
      </w:r>
      <w:proofErr w:type="spellStart"/>
      <w:r w:rsidRPr="00ED070D">
        <w:rPr>
          <w:rFonts w:cstheme="minorHAnsi"/>
        </w:rPr>
        <w:t>peri</w:t>
      </w:r>
      <w:proofErr w:type="spellEnd"/>
      <w:r w:rsidRPr="00ED070D">
        <w:rPr>
          <w:rFonts w:cstheme="minorHAnsi"/>
        </w:rPr>
        <w:t>-urban areas and ha</w:t>
      </w:r>
      <w:r w:rsidR="00B10A20">
        <w:rPr>
          <w:rFonts w:cstheme="minorHAnsi"/>
        </w:rPr>
        <w:t>s</w:t>
      </w:r>
      <w:r w:rsidRPr="00ED070D">
        <w:rPr>
          <w:rFonts w:cstheme="minorHAnsi"/>
        </w:rPr>
        <w:t xml:space="preserve"> additional components for vulnerable groups like FDHs.</w:t>
      </w:r>
    </w:p>
    <w:p w14:paraId="0FD29F24" w14:textId="73F7DFC6" w:rsidR="00133832" w:rsidRPr="00ED070D" w:rsidRDefault="00133832" w:rsidP="00ED070D">
      <w:pPr>
        <w:spacing w:after="240" w:line="240" w:lineRule="auto"/>
        <w:jc w:val="both"/>
        <w:rPr>
          <w:rFonts w:cstheme="minorHAnsi"/>
        </w:rPr>
      </w:pPr>
      <w:r w:rsidRPr="00ED070D">
        <w:rPr>
          <w:rFonts w:cstheme="minorHAnsi"/>
        </w:rPr>
        <w:t xml:space="preserve">The group </w:t>
      </w:r>
      <w:r w:rsidR="00B10A20">
        <w:rPr>
          <w:rFonts w:cstheme="minorHAnsi"/>
        </w:rPr>
        <w:t xml:space="preserve">also discussed </w:t>
      </w:r>
      <w:r w:rsidRPr="00ED070D">
        <w:rPr>
          <w:rFonts w:cstheme="minorHAnsi"/>
        </w:rPr>
        <w:t xml:space="preserve">the role of FPOs in social protection systems. </w:t>
      </w:r>
      <w:r w:rsidR="00B10A20">
        <w:rPr>
          <w:rFonts w:cstheme="minorHAnsi"/>
        </w:rPr>
        <w:t xml:space="preserve">Participants argued that </w:t>
      </w:r>
      <w:r w:rsidRPr="00B10A20">
        <w:rPr>
          <w:rFonts w:cstheme="minorHAnsi"/>
          <w:i/>
        </w:rPr>
        <w:t>in most countries</w:t>
      </w:r>
      <w:r w:rsidR="00B10A20" w:rsidRPr="00B10A20">
        <w:rPr>
          <w:rFonts w:cstheme="minorHAnsi"/>
          <w:i/>
        </w:rPr>
        <w:t>, FPOs are</w:t>
      </w:r>
      <w:r w:rsidR="00E8652C">
        <w:rPr>
          <w:rFonts w:cstheme="minorHAnsi"/>
          <w:i/>
        </w:rPr>
        <w:t xml:space="preserve"> the</w:t>
      </w:r>
      <w:r w:rsidR="00B10A20" w:rsidRPr="00B10A20">
        <w:rPr>
          <w:rFonts w:cstheme="minorHAnsi"/>
          <w:i/>
        </w:rPr>
        <w:t xml:space="preserve"> sole provider of social protection</w:t>
      </w:r>
      <w:r w:rsidR="00B10A20">
        <w:rPr>
          <w:rFonts w:cstheme="minorHAnsi"/>
        </w:rPr>
        <w:t xml:space="preserve"> as public </w:t>
      </w:r>
      <w:r w:rsidR="00655802">
        <w:rPr>
          <w:rFonts w:cstheme="minorHAnsi"/>
        </w:rPr>
        <w:t>programmes</w:t>
      </w:r>
      <w:r w:rsidR="00B10A20">
        <w:rPr>
          <w:rFonts w:cstheme="minorHAnsi"/>
        </w:rPr>
        <w:t xml:space="preserve"> do not exist</w:t>
      </w:r>
      <w:r w:rsidRPr="00ED070D">
        <w:rPr>
          <w:rFonts w:cstheme="minorHAnsi"/>
        </w:rPr>
        <w:t>. FPOs can act as a “middle-man” between beneficiaries and the State. As grassroots organisation</w:t>
      </w:r>
      <w:r w:rsidR="00E8652C">
        <w:rPr>
          <w:rFonts w:cstheme="minorHAnsi"/>
        </w:rPr>
        <w:t>s</w:t>
      </w:r>
      <w:r w:rsidRPr="00ED070D">
        <w:rPr>
          <w:rFonts w:cstheme="minorHAnsi"/>
        </w:rPr>
        <w:t>, FPOs should be empowered to give greater political voice and representation to FDCs. Some FPOs in Vietnam and Guatemala have large membership</w:t>
      </w:r>
      <w:r w:rsidR="00E8652C">
        <w:rPr>
          <w:rFonts w:cstheme="minorHAnsi"/>
        </w:rPr>
        <w:t>s</w:t>
      </w:r>
      <w:r w:rsidRPr="00ED070D">
        <w:rPr>
          <w:rFonts w:cstheme="minorHAnsi"/>
        </w:rPr>
        <w:t xml:space="preserve">, enhancing their platform and ability to effect political change. The </w:t>
      </w:r>
      <w:r w:rsidRPr="00B10A20">
        <w:rPr>
          <w:rFonts w:cstheme="minorHAnsi"/>
          <w:i/>
        </w:rPr>
        <w:t>reliance of FPOs should be tempered by concerns of elite capture</w:t>
      </w:r>
      <w:r w:rsidRPr="00ED070D">
        <w:rPr>
          <w:rFonts w:cstheme="minorHAnsi"/>
        </w:rPr>
        <w:t xml:space="preserve"> where state actors co-opt local organisations for the benefit of commercial private interests such as in Vietnam. </w:t>
      </w:r>
      <w:r w:rsidR="00B10A20">
        <w:rPr>
          <w:rFonts w:cstheme="minorHAnsi"/>
        </w:rPr>
        <w:t>One</w:t>
      </w:r>
      <w:r w:rsidRPr="00ED070D">
        <w:rPr>
          <w:rFonts w:cstheme="minorHAnsi"/>
        </w:rPr>
        <w:t xml:space="preserve"> participant </w:t>
      </w:r>
      <w:r w:rsidR="00B10A20">
        <w:rPr>
          <w:rFonts w:cstheme="minorHAnsi"/>
        </w:rPr>
        <w:t>noted that</w:t>
      </w:r>
      <w:r w:rsidRPr="00ED070D">
        <w:rPr>
          <w:rFonts w:cstheme="minorHAnsi"/>
        </w:rPr>
        <w:t xml:space="preserve"> </w:t>
      </w:r>
      <w:r w:rsidRPr="00B10A20">
        <w:rPr>
          <w:rFonts w:cstheme="minorHAnsi"/>
          <w:i/>
        </w:rPr>
        <w:t>local village/ward councils (local community grassroots organisations)</w:t>
      </w:r>
      <w:r w:rsidRPr="00ED070D">
        <w:rPr>
          <w:rFonts w:cstheme="minorHAnsi"/>
        </w:rPr>
        <w:t xml:space="preserve"> </w:t>
      </w:r>
      <w:r w:rsidR="00972C26">
        <w:rPr>
          <w:rFonts w:cstheme="minorHAnsi"/>
        </w:rPr>
        <w:t>are usually not</w:t>
      </w:r>
      <w:r w:rsidRPr="00ED070D">
        <w:rPr>
          <w:rFonts w:cstheme="minorHAnsi"/>
        </w:rPr>
        <w:t xml:space="preserve"> involved in producing forest products,</w:t>
      </w:r>
      <w:r w:rsidR="00972C26">
        <w:rPr>
          <w:rFonts w:cstheme="minorHAnsi"/>
        </w:rPr>
        <w:t xml:space="preserve"> and yet</w:t>
      </w:r>
      <w:r w:rsidRPr="00ED070D">
        <w:rPr>
          <w:rFonts w:cstheme="minorHAnsi"/>
        </w:rPr>
        <w:t xml:space="preserve"> they politically represent their communities including the needs of FDHs. Th</w:t>
      </w:r>
      <w:r w:rsidR="00972C26">
        <w:rPr>
          <w:rFonts w:cstheme="minorHAnsi"/>
        </w:rPr>
        <w:t>eir potential role in helping expand social protection coverage</w:t>
      </w:r>
      <w:r w:rsidRPr="00ED070D">
        <w:rPr>
          <w:rFonts w:cstheme="minorHAnsi"/>
        </w:rPr>
        <w:t xml:space="preserve"> should be included in </w:t>
      </w:r>
      <w:r w:rsidR="00972C26">
        <w:rPr>
          <w:rFonts w:cstheme="minorHAnsi"/>
        </w:rPr>
        <w:t>the framework</w:t>
      </w:r>
      <w:r w:rsidRPr="00ED070D">
        <w:rPr>
          <w:rFonts w:cstheme="minorHAnsi"/>
        </w:rPr>
        <w:t>.</w:t>
      </w:r>
    </w:p>
    <w:p w14:paraId="1E2FD929" w14:textId="77777777" w:rsidR="00923DCA" w:rsidRPr="00ED070D" w:rsidRDefault="00972C26" w:rsidP="00ED070D">
      <w:pPr>
        <w:spacing w:after="240" w:line="240" w:lineRule="auto"/>
        <w:jc w:val="both"/>
        <w:rPr>
          <w:rFonts w:cstheme="minorHAnsi"/>
        </w:rPr>
      </w:pPr>
      <w:r>
        <w:rPr>
          <w:rFonts w:cstheme="minorHAnsi"/>
        </w:rPr>
        <w:t xml:space="preserve">The </w:t>
      </w:r>
      <w:r w:rsidR="00923DCA" w:rsidRPr="00ED070D">
        <w:rPr>
          <w:rFonts w:cstheme="minorHAnsi"/>
        </w:rPr>
        <w:t>chair concluded the session by presenting some main takeaways from the session. This included:</w:t>
      </w:r>
    </w:p>
    <w:p w14:paraId="2CAAAC66" w14:textId="77777777" w:rsidR="00064F70" w:rsidRPr="00ED070D" w:rsidRDefault="00064F70" w:rsidP="00683251">
      <w:pPr>
        <w:numPr>
          <w:ilvl w:val="0"/>
          <w:numId w:val="4"/>
        </w:numPr>
        <w:spacing w:after="0" w:line="240" w:lineRule="auto"/>
        <w:jc w:val="both"/>
        <w:rPr>
          <w:rFonts w:cstheme="minorHAnsi"/>
        </w:rPr>
      </w:pPr>
      <w:r w:rsidRPr="00ED070D">
        <w:rPr>
          <w:rFonts w:cstheme="minorHAnsi"/>
        </w:rPr>
        <w:t>T</w:t>
      </w:r>
      <w:r w:rsidR="00AA403A" w:rsidRPr="00ED070D">
        <w:rPr>
          <w:rFonts w:cstheme="minorHAnsi"/>
        </w:rPr>
        <w:t xml:space="preserve">here is a need to adopt a gradual approach to universalistic social protection beginning from the poorest of the poor. </w:t>
      </w:r>
    </w:p>
    <w:p w14:paraId="2AA488DE" w14:textId="77777777" w:rsidR="00064F70" w:rsidRPr="00ED070D" w:rsidRDefault="00AA403A" w:rsidP="00683251">
      <w:pPr>
        <w:numPr>
          <w:ilvl w:val="0"/>
          <w:numId w:val="4"/>
        </w:numPr>
        <w:spacing w:after="0" w:line="240" w:lineRule="auto"/>
        <w:jc w:val="both"/>
        <w:rPr>
          <w:rFonts w:cstheme="minorHAnsi"/>
        </w:rPr>
      </w:pPr>
      <w:r w:rsidRPr="00ED070D">
        <w:rPr>
          <w:rFonts w:cstheme="minorHAnsi"/>
        </w:rPr>
        <w:t>It was agreed that there should be c</w:t>
      </w:r>
      <w:r w:rsidR="00064F70" w:rsidRPr="00ED070D">
        <w:rPr>
          <w:rFonts w:cstheme="minorHAnsi"/>
        </w:rPr>
        <w:t xml:space="preserve">omplementarity between </w:t>
      </w:r>
      <w:r w:rsidRPr="00ED070D">
        <w:rPr>
          <w:rFonts w:cstheme="minorHAnsi"/>
        </w:rPr>
        <w:t>social protection</w:t>
      </w:r>
      <w:r w:rsidR="00064F70" w:rsidRPr="00ED070D">
        <w:rPr>
          <w:rFonts w:cstheme="minorHAnsi"/>
        </w:rPr>
        <w:t xml:space="preserve"> and forestry</w:t>
      </w:r>
      <w:r w:rsidR="00DA5B61" w:rsidRPr="00ED070D">
        <w:rPr>
          <w:rFonts w:cstheme="minorHAnsi"/>
        </w:rPr>
        <w:t xml:space="preserve"> </w:t>
      </w:r>
      <w:r w:rsidR="0058788B">
        <w:rPr>
          <w:rFonts w:cstheme="minorHAnsi"/>
        </w:rPr>
        <w:t xml:space="preserve">sectors </w:t>
      </w:r>
      <w:r w:rsidR="00DA5B61" w:rsidRPr="00ED070D">
        <w:rPr>
          <w:rFonts w:cstheme="minorHAnsi"/>
        </w:rPr>
        <w:t>and multi-sectoral projects are increasingly needed to achieve the SDGs</w:t>
      </w:r>
      <w:r w:rsidRPr="00ED070D">
        <w:rPr>
          <w:rFonts w:cstheme="minorHAnsi"/>
        </w:rPr>
        <w:t xml:space="preserve">. </w:t>
      </w:r>
      <w:r w:rsidR="00DA5B61" w:rsidRPr="00ED070D">
        <w:rPr>
          <w:rFonts w:cstheme="minorHAnsi"/>
        </w:rPr>
        <w:t>There, however, shouldn’t be a fixat</w:t>
      </w:r>
      <w:r w:rsidR="00FE5C89" w:rsidRPr="00ED070D">
        <w:rPr>
          <w:rFonts w:cstheme="minorHAnsi"/>
        </w:rPr>
        <w:t>i</w:t>
      </w:r>
      <w:r w:rsidR="00DA5B61" w:rsidRPr="00ED070D">
        <w:rPr>
          <w:rFonts w:cstheme="minorHAnsi"/>
        </w:rPr>
        <w:t xml:space="preserve">on on what name could best describe these complementary programmes.  </w:t>
      </w:r>
    </w:p>
    <w:p w14:paraId="05236EE4" w14:textId="77777777" w:rsidR="00064F70" w:rsidRDefault="00BA7804" w:rsidP="00683251">
      <w:pPr>
        <w:numPr>
          <w:ilvl w:val="0"/>
          <w:numId w:val="4"/>
        </w:numPr>
        <w:spacing w:after="0" w:line="240" w:lineRule="auto"/>
        <w:jc w:val="both"/>
        <w:rPr>
          <w:rFonts w:cstheme="minorHAnsi"/>
        </w:rPr>
      </w:pPr>
      <w:r>
        <w:rPr>
          <w:rFonts w:cstheme="minorHAnsi"/>
        </w:rPr>
        <w:t xml:space="preserve">FPOs can support public social protection </w:t>
      </w:r>
      <w:r w:rsidR="00655802">
        <w:rPr>
          <w:rFonts w:cstheme="minorHAnsi"/>
        </w:rPr>
        <w:t>programmes</w:t>
      </w:r>
      <w:r>
        <w:rPr>
          <w:rFonts w:cstheme="minorHAnsi"/>
        </w:rPr>
        <w:t xml:space="preserve"> through advocacy, aiding the design and implementation and M&amp;E. However, t</w:t>
      </w:r>
      <w:r w:rsidR="00FE5C89" w:rsidRPr="00ED070D">
        <w:rPr>
          <w:rFonts w:cstheme="minorHAnsi"/>
        </w:rPr>
        <w:t xml:space="preserve">he role of FPOs should be </w:t>
      </w:r>
      <w:r w:rsidR="0058788B">
        <w:rPr>
          <w:rFonts w:cstheme="minorHAnsi"/>
        </w:rPr>
        <w:t>contextual</w:t>
      </w:r>
      <w:r w:rsidR="00FE5C89" w:rsidRPr="00ED070D">
        <w:rPr>
          <w:rFonts w:cstheme="minorHAnsi"/>
        </w:rPr>
        <w:t>. It is also good to always keep in m</w:t>
      </w:r>
      <w:r w:rsidR="00B068B4" w:rsidRPr="00ED070D">
        <w:rPr>
          <w:rFonts w:cstheme="minorHAnsi"/>
        </w:rPr>
        <w:t>ind</w:t>
      </w:r>
      <w:r w:rsidR="00FE5C89" w:rsidRPr="00ED070D">
        <w:rPr>
          <w:rFonts w:cstheme="minorHAnsi"/>
        </w:rPr>
        <w:t xml:space="preserve"> the limitation of FPOs. </w:t>
      </w:r>
    </w:p>
    <w:p w14:paraId="3B61C3D2" w14:textId="77777777" w:rsidR="00C33298" w:rsidRPr="0058788B" w:rsidRDefault="00C33298" w:rsidP="0058788B">
      <w:pPr>
        <w:spacing w:after="0" w:line="240" w:lineRule="auto"/>
        <w:jc w:val="both"/>
        <w:rPr>
          <w:rFonts w:cstheme="minorHAnsi"/>
        </w:rPr>
      </w:pPr>
    </w:p>
    <w:p w14:paraId="30A22276" w14:textId="3737EEB5" w:rsidR="00CF01A7" w:rsidRPr="00C5447D" w:rsidRDefault="005A2DD9" w:rsidP="005A2DD9">
      <w:pPr>
        <w:pStyle w:val="Heading1"/>
        <w:rPr>
          <w:lang w:val="en-US"/>
        </w:rPr>
      </w:pPr>
      <w:bookmarkStart w:id="12" w:name="_Toc14200137"/>
      <w:r>
        <w:t xml:space="preserve">Chapter 3- </w:t>
      </w:r>
      <w:r w:rsidRPr="005A2DD9">
        <w:rPr>
          <w:lang w:val="en-US"/>
        </w:rPr>
        <w:t>Why do we need coherence between forestry and social protection?</w:t>
      </w:r>
      <w:bookmarkEnd w:id="12"/>
    </w:p>
    <w:p w14:paraId="5710D42B" w14:textId="39DBCB86" w:rsidR="00133832" w:rsidRDefault="00E83941" w:rsidP="0058788B">
      <w:pPr>
        <w:spacing w:after="240" w:line="240" w:lineRule="auto"/>
        <w:jc w:val="both"/>
        <w:rPr>
          <w:rFonts w:cstheme="minorHAnsi"/>
        </w:rPr>
      </w:pPr>
      <w:r w:rsidRPr="0058788B">
        <w:rPr>
          <w:rFonts w:cstheme="minorHAnsi"/>
        </w:rPr>
        <w:t xml:space="preserve">The third and </w:t>
      </w:r>
      <w:r w:rsidR="00E8652C">
        <w:rPr>
          <w:rFonts w:cstheme="minorHAnsi"/>
        </w:rPr>
        <w:t>final</w:t>
      </w:r>
      <w:r w:rsidR="00E8652C" w:rsidRPr="0058788B">
        <w:rPr>
          <w:rFonts w:cstheme="minorHAnsi"/>
        </w:rPr>
        <w:t xml:space="preserve"> </w:t>
      </w:r>
      <w:r w:rsidRPr="0058788B">
        <w:rPr>
          <w:rFonts w:cstheme="minorHAnsi"/>
        </w:rPr>
        <w:t>session for the first day was chaired by the social protection specialist from the International Labour</w:t>
      </w:r>
      <w:r w:rsidR="00133832" w:rsidRPr="00C96D8D">
        <w:rPr>
          <w:rFonts w:cstheme="minorHAnsi"/>
        </w:rPr>
        <w:t xml:space="preserve"> </w:t>
      </w:r>
      <w:r w:rsidRPr="0058788B">
        <w:rPr>
          <w:rFonts w:cstheme="minorHAnsi"/>
        </w:rPr>
        <w:t>Organisation (ILO), James Canonge.</w:t>
      </w:r>
      <w:r w:rsidR="00133832" w:rsidRPr="00C96D8D">
        <w:rPr>
          <w:rFonts w:cstheme="minorHAnsi"/>
        </w:rPr>
        <w:t xml:space="preserve"> </w:t>
      </w:r>
      <w:r w:rsidR="0058788B">
        <w:rPr>
          <w:rFonts w:cstheme="minorHAnsi"/>
        </w:rPr>
        <w:t>Nyasha</w:t>
      </w:r>
      <w:r w:rsidR="00133832" w:rsidRPr="0058788B">
        <w:rPr>
          <w:rFonts w:cstheme="minorHAnsi"/>
        </w:rPr>
        <w:t xml:space="preserve"> </w:t>
      </w:r>
      <w:r w:rsidR="0058788B">
        <w:rPr>
          <w:rFonts w:cstheme="minorHAnsi"/>
        </w:rPr>
        <w:t>Tirivayi presented a</w:t>
      </w:r>
      <w:r w:rsidR="00B068B4" w:rsidRPr="0058788B">
        <w:rPr>
          <w:rFonts w:cstheme="minorHAnsi"/>
        </w:rPr>
        <w:t xml:space="preserve"> summary of chapter 3, which </w:t>
      </w:r>
      <w:r w:rsidR="0058788B">
        <w:rPr>
          <w:rFonts w:cstheme="minorHAnsi"/>
        </w:rPr>
        <w:t>advocates for</w:t>
      </w:r>
      <w:r w:rsidR="00B068B4" w:rsidRPr="0058788B">
        <w:rPr>
          <w:rFonts w:cstheme="minorHAnsi"/>
        </w:rPr>
        <w:t xml:space="preserve"> building coherence between social protection and forestry</w:t>
      </w:r>
      <w:r w:rsidR="0058788B">
        <w:rPr>
          <w:rFonts w:cstheme="minorHAnsi"/>
        </w:rPr>
        <w:t xml:space="preserve"> and discusses supporting evidence</w:t>
      </w:r>
      <w:r w:rsidR="000E29A6">
        <w:rPr>
          <w:rFonts w:cstheme="minorHAnsi"/>
        </w:rPr>
        <w:t xml:space="preserve">. </w:t>
      </w:r>
      <w:r w:rsidR="000E29A6" w:rsidRPr="00ED070D">
        <w:rPr>
          <w:rFonts w:cstheme="minorHAnsi"/>
        </w:rPr>
        <w:t>Befo</w:t>
      </w:r>
      <w:r w:rsidR="000E29A6">
        <w:rPr>
          <w:rFonts w:cstheme="minorHAnsi"/>
        </w:rPr>
        <w:t xml:space="preserve">re the presentation, the chair discussed his reflections on the chapter which centred on three issues: i) the chapter should discuss the aspect of compensatory </w:t>
      </w:r>
      <w:r w:rsidR="000E29A6">
        <w:rPr>
          <w:rFonts w:cstheme="minorHAnsi"/>
        </w:rPr>
        <w:lastRenderedPageBreak/>
        <w:t>coherence, where social protection instruments are used to compensate for the negative social welfare and income effect</w:t>
      </w:r>
      <w:r w:rsidR="008A410B">
        <w:rPr>
          <w:rFonts w:cstheme="minorHAnsi"/>
        </w:rPr>
        <w:t xml:space="preserve">s of forestry </w:t>
      </w:r>
      <w:r w:rsidR="00655802">
        <w:rPr>
          <w:rFonts w:cstheme="minorHAnsi"/>
        </w:rPr>
        <w:t>programmes</w:t>
      </w:r>
      <w:r w:rsidR="008A410B">
        <w:rPr>
          <w:rFonts w:cstheme="minorHAnsi"/>
        </w:rPr>
        <w:t xml:space="preserve"> e.g. Conversion of Cropland to Forests Program</w:t>
      </w:r>
      <w:r w:rsidR="006E4060">
        <w:rPr>
          <w:rFonts w:cstheme="minorHAnsi"/>
        </w:rPr>
        <w:t>me</w:t>
      </w:r>
      <w:r w:rsidR="008A410B">
        <w:rPr>
          <w:rFonts w:cstheme="minorHAnsi"/>
        </w:rPr>
        <w:t xml:space="preserve"> in China compensates farmers with food and cash transfers for stopping cultivation on sloping land; ii) The chapter needs to discuss the role of social insurance among FDCs. An example is how pension funds can potentially be used to invest in environmental or forest management initiatives; iii) the chapter should discuss the gaps in the evidence reviewed</w:t>
      </w:r>
      <w:r w:rsidR="000E29A6">
        <w:rPr>
          <w:rFonts w:cstheme="minorHAnsi"/>
        </w:rPr>
        <w:t xml:space="preserve">. </w:t>
      </w:r>
    </w:p>
    <w:p w14:paraId="3BA86484" w14:textId="77777777" w:rsidR="00133832" w:rsidRPr="00B70D7A" w:rsidRDefault="00B70D7A" w:rsidP="00B70D7A">
      <w:pPr>
        <w:pStyle w:val="Heading2"/>
        <w:rPr>
          <w:rFonts w:asciiTheme="minorHAnsi" w:hAnsiTheme="minorHAnsi"/>
          <w:sz w:val="24"/>
          <w:szCs w:val="24"/>
        </w:rPr>
      </w:pPr>
      <w:bookmarkStart w:id="13" w:name="_Toc14200138"/>
      <w:r>
        <w:rPr>
          <w:rFonts w:asciiTheme="minorHAnsi" w:hAnsiTheme="minorHAnsi"/>
          <w:sz w:val="24"/>
          <w:szCs w:val="24"/>
        </w:rPr>
        <w:t>5.1</w:t>
      </w:r>
      <w:r>
        <w:rPr>
          <w:rFonts w:asciiTheme="minorHAnsi" w:hAnsiTheme="minorHAnsi"/>
          <w:sz w:val="24"/>
          <w:szCs w:val="24"/>
        </w:rPr>
        <w:tab/>
      </w:r>
      <w:r w:rsidR="00133832" w:rsidRPr="00B70D7A">
        <w:rPr>
          <w:rFonts w:asciiTheme="minorHAnsi" w:hAnsiTheme="minorHAnsi"/>
          <w:sz w:val="24"/>
          <w:szCs w:val="24"/>
        </w:rPr>
        <w:t>Plenary Session: Chapter 3</w:t>
      </w:r>
      <w:bookmarkEnd w:id="13"/>
    </w:p>
    <w:p w14:paraId="4624EF33" w14:textId="77777777" w:rsidR="00E83941" w:rsidRPr="0058788B" w:rsidRDefault="00B068B4" w:rsidP="0058788B">
      <w:pPr>
        <w:spacing w:after="240" w:line="240" w:lineRule="auto"/>
        <w:jc w:val="both"/>
        <w:rPr>
          <w:rFonts w:cstheme="minorHAnsi"/>
        </w:rPr>
      </w:pPr>
      <w:r w:rsidRPr="0058788B">
        <w:rPr>
          <w:rFonts w:cstheme="minorHAnsi"/>
        </w:rPr>
        <w:t xml:space="preserve">After the presentation, the floor was opened to the group for their reflections. </w:t>
      </w:r>
      <w:r w:rsidR="00995FB6" w:rsidRPr="00C96D8D">
        <w:rPr>
          <w:rFonts w:cstheme="minorHAnsi"/>
        </w:rPr>
        <w:t>Instead of the usual arrangement where</w:t>
      </w:r>
      <w:r w:rsidR="00995FB6">
        <w:rPr>
          <w:rFonts w:cstheme="minorHAnsi"/>
        </w:rPr>
        <w:t xml:space="preserve"> participants divided into groups</w:t>
      </w:r>
      <w:r w:rsidR="00995FB6" w:rsidRPr="00C96D8D">
        <w:rPr>
          <w:rFonts w:cstheme="minorHAnsi"/>
        </w:rPr>
        <w:t xml:space="preserve"> for break-away discussions, the </w:t>
      </w:r>
      <w:r w:rsidR="00995FB6">
        <w:rPr>
          <w:rFonts w:cstheme="minorHAnsi"/>
        </w:rPr>
        <w:t>chair</w:t>
      </w:r>
      <w:r w:rsidR="00995FB6" w:rsidRPr="00C96D8D">
        <w:rPr>
          <w:rFonts w:cstheme="minorHAnsi"/>
        </w:rPr>
        <w:t xml:space="preserve"> decided on a larger plenary discussion relating to Chapter 3 in the interests of keeping time </w:t>
      </w:r>
      <w:r w:rsidR="00995FB6" w:rsidRPr="00C96D8D">
        <w:rPr>
          <w:rFonts w:cstheme="minorHAnsi"/>
          <w:i/>
        </w:rPr>
        <w:t xml:space="preserve">(list of questions </w:t>
      </w:r>
      <w:r w:rsidR="00995FB6">
        <w:rPr>
          <w:rFonts w:cstheme="minorHAnsi"/>
          <w:i/>
        </w:rPr>
        <w:t>in Annex 3</w:t>
      </w:r>
      <w:r w:rsidR="00995FB6" w:rsidRPr="00C96D8D">
        <w:rPr>
          <w:rFonts w:cstheme="minorHAnsi"/>
          <w:i/>
        </w:rPr>
        <w:t>).</w:t>
      </w:r>
      <w:r w:rsidR="00995FB6">
        <w:rPr>
          <w:rFonts w:cstheme="minorHAnsi"/>
          <w:i/>
        </w:rPr>
        <w:t xml:space="preserve"> </w:t>
      </w:r>
      <w:r w:rsidR="007C3BD9" w:rsidRPr="0058788B">
        <w:rPr>
          <w:rFonts w:cstheme="minorHAnsi"/>
        </w:rPr>
        <w:t xml:space="preserve">The main comments </w:t>
      </w:r>
      <w:r w:rsidR="0058788B">
        <w:rPr>
          <w:rFonts w:cstheme="minorHAnsi"/>
        </w:rPr>
        <w:t>from the discussion</w:t>
      </w:r>
      <w:r w:rsidR="00B210E8" w:rsidRPr="0058788B">
        <w:rPr>
          <w:rFonts w:cstheme="minorHAnsi"/>
        </w:rPr>
        <w:t xml:space="preserve"> </w:t>
      </w:r>
      <w:r w:rsidR="0058788B">
        <w:rPr>
          <w:rFonts w:cstheme="minorHAnsi"/>
        </w:rPr>
        <w:t>we</w:t>
      </w:r>
      <w:r w:rsidR="00B210E8" w:rsidRPr="0058788B">
        <w:rPr>
          <w:rFonts w:cstheme="minorHAnsi"/>
        </w:rPr>
        <w:t>re:</w:t>
      </w:r>
    </w:p>
    <w:p w14:paraId="11F949CD" w14:textId="77777777" w:rsidR="001F09DE" w:rsidRPr="00995FB6" w:rsidRDefault="001F09DE" w:rsidP="00683251">
      <w:pPr>
        <w:numPr>
          <w:ilvl w:val="0"/>
          <w:numId w:val="18"/>
        </w:numPr>
        <w:spacing w:after="0" w:line="240" w:lineRule="auto"/>
        <w:jc w:val="both"/>
        <w:rPr>
          <w:rFonts w:cstheme="minorHAnsi"/>
        </w:rPr>
      </w:pPr>
      <w:r w:rsidRPr="001F09DE">
        <w:rPr>
          <w:rFonts w:cstheme="minorHAnsi"/>
          <w:b/>
        </w:rPr>
        <w:t>Compensatory coherence</w:t>
      </w:r>
      <w:r>
        <w:rPr>
          <w:rFonts w:cstheme="minorHAnsi"/>
        </w:rPr>
        <w:t xml:space="preserve">: Promoting the use of social protection instruments in compensating for negative welfare effects of forestry </w:t>
      </w:r>
      <w:r w:rsidR="00655802">
        <w:rPr>
          <w:rFonts w:cstheme="minorHAnsi"/>
        </w:rPr>
        <w:t>programmes</w:t>
      </w:r>
      <w:r>
        <w:rPr>
          <w:rFonts w:cstheme="minorHAnsi"/>
        </w:rPr>
        <w:t xml:space="preserve"> is one way of building coherence. This approach was described by one participant as “low hanging fruit”. </w:t>
      </w:r>
    </w:p>
    <w:p w14:paraId="239101E2" w14:textId="77777777" w:rsidR="001F09DE" w:rsidRPr="001F09DE" w:rsidRDefault="001F09DE" w:rsidP="00683251">
      <w:pPr>
        <w:numPr>
          <w:ilvl w:val="0"/>
          <w:numId w:val="18"/>
        </w:numPr>
        <w:spacing w:after="0" w:line="240" w:lineRule="auto"/>
        <w:jc w:val="both"/>
        <w:rPr>
          <w:rFonts w:cstheme="minorHAnsi"/>
        </w:rPr>
      </w:pPr>
      <w:r>
        <w:rPr>
          <w:rFonts w:cstheme="minorHAnsi"/>
          <w:b/>
        </w:rPr>
        <w:t xml:space="preserve">Limited effectiveness of forestry </w:t>
      </w:r>
      <w:r w:rsidR="00655802">
        <w:rPr>
          <w:rFonts w:cstheme="minorHAnsi"/>
          <w:b/>
        </w:rPr>
        <w:t>programmes</w:t>
      </w:r>
      <w:r>
        <w:rPr>
          <w:rFonts w:cstheme="minorHAnsi"/>
          <w:b/>
        </w:rPr>
        <w:t xml:space="preserve"> with social protection elements: </w:t>
      </w:r>
      <w:r>
        <w:rPr>
          <w:rFonts w:cstheme="minorHAnsi"/>
        </w:rPr>
        <w:t xml:space="preserve"> One participant expressed doubt that forestry </w:t>
      </w:r>
      <w:r w:rsidR="00655802">
        <w:rPr>
          <w:rFonts w:cstheme="minorHAnsi"/>
        </w:rPr>
        <w:t>programmes</w:t>
      </w:r>
      <w:r>
        <w:rPr>
          <w:rFonts w:cstheme="minorHAnsi"/>
        </w:rPr>
        <w:t xml:space="preserve"> with social protection elements are effective and noted that evidence of the impacts of such </w:t>
      </w:r>
      <w:r w:rsidR="00655802">
        <w:rPr>
          <w:rFonts w:cstheme="minorHAnsi"/>
        </w:rPr>
        <w:t>programmes</w:t>
      </w:r>
      <w:r>
        <w:rPr>
          <w:rFonts w:cstheme="minorHAnsi"/>
        </w:rPr>
        <w:t xml:space="preserve"> on poverty is limited e.g. no tangible evidence from the several environmental conditional cash transfers, or pro poor payment for environmental services implemented in Latin America. In addition, forestry </w:t>
      </w:r>
      <w:r w:rsidR="00655802">
        <w:rPr>
          <w:rFonts w:cstheme="minorHAnsi"/>
        </w:rPr>
        <w:t>programmes</w:t>
      </w:r>
      <w:r>
        <w:rPr>
          <w:rFonts w:cstheme="minorHAnsi"/>
        </w:rPr>
        <w:t xml:space="preserve"> usually lack funds</w:t>
      </w:r>
      <w:r w:rsidR="00C4529E">
        <w:rPr>
          <w:rFonts w:cstheme="minorHAnsi"/>
        </w:rPr>
        <w:t xml:space="preserve"> for pursuing social impact objectives</w:t>
      </w:r>
      <w:r>
        <w:rPr>
          <w:rFonts w:cstheme="minorHAnsi"/>
        </w:rPr>
        <w:t xml:space="preserve">, unlike social protection </w:t>
      </w:r>
      <w:r w:rsidR="00655802">
        <w:rPr>
          <w:rFonts w:cstheme="minorHAnsi"/>
        </w:rPr>
        <w:t>programmes</w:t>
      </w:r>
      <w:r w:rsidR="00C4529E">
        <w:rPr>
          <w:rFonts w:cstheme="minorHAnsi"/>
        </w:rPr>
        <w:t xml:space="preserve"> which are usually well funded in that regard</w:t>
      </w:r>
      <w:r>
        <w:rPr>
          <w:rFonts w:cstheme="minorHAnsi"/>
        </w:rPr>
        <w:t xml:space="preserve">. The participant surmised that social protection </w:t>
      </w:r>
      <w:r w:rsidR="00655802">
        <w:rPr>
          <w:rFonts w:cstheme="minorHAnsi"/>
        </w:rPr>
        <w:t>programmes</w:t>
      </w:r>
      <w:r>
        <w:rPr>
          <w:rFonts w:cstheme="minorHAnsi"/>
        </w:rPr>
        <w:t xml:space="preserve"> wit</w:t>
      </w:r>
      <w:r w:rsidR="00AD0D16">
        <w:rPr>
          <w:rFonts w:cstheme="minorHAnsi"/>
        </w:rPr>
        <w:t xml:space="preserve">h forest conservation elements </w:t>
      </w:r>
      <w:r>
        <w:rPr>
          <w:rFonts w:cstheme="minorHAnsi"/>
        </w:rPr>
        <w:t xml:space="preserve">are likely to be more effective than forestry </w:t>
      </w:r>
      <w:r w:rsidR="00655802">
        <w:rPr>
          <w:rFonts w:cstheme="minorHAnsi"/>
        </w:rPr>
        <w:t>programmes</w:t>
      </w:r>
      <w:r>
        <w:rPr>
          <w:rFonts w:cstheme="minorHAnsi"/>
        </w:rPr>
        <w:t xml:space="preserve"> with social protection elements.</w:t>
      </w:r>
    </w:p>
    <w:p w14:paraId="0D020EBA" w14:textId="401BA234" w:rsidR="00E83941" w:rsidRPr="0058788B" w:rsidRDefault="008A410B" w:rsidP="00683251">
      <w:pPr>
        <w:numPr>
          <w:ilvl w:val="0"/>
          <w:numId w:val="18"/>
        </w:numPr>
        <w:spacing w:after="0" w:line="240" w:lineRule="auto"/>
        <w:jc w:val="both"/>
        <w:rPr>
          <w:rFonts w:cstheme="minorHAnsi"/>
        </w:rPr>
      </w:pPr>
      <w:r>
        <w:rPr>
          <w:rFonts w:cstheme="minorHAnsi"/>
          <w:b/>
        </w:rPr>
        <w:t>Different</w:t>
      </w:r>
      <w:r w:rsidR="00B36E5D" w:rsidRPr="008A410B">
        <w:rPr>
          <w:rFonts w:cstheme="minorHAnsi"/>
          <w:b/>
        </w:rPr>
        <w:t xml:space="preserve"> target population</w:t>
      </w:r>
      <w:r w:rsidRPr="008A410B">
        <w:rPr>
          <w:rFonts w:cstheme="minorHAnsi"/>
          <w:b/>
        </w:rPr>
        <w:t>s</w:t>
      </w:r>
      <w:r w:rsidR="00B36E5D" w:rsidRPr="008A410B">
        <w:rPr>
          <w:rFonts w:cstheme="minorHAnsi"/>
          <w:b/>
        </w:rPr>
        <w:t xml:space="preserve"> for forestry and social protection programmes</w:t>
      </w:r>
      <w:r w:rsidR="00B36E5D" w:rsidRPr="0058788B">
        <w:rPr>
          <w:rFonts w:cstheme="minorHAnsi"/>
        </w:rPr>
        <w:t>: A participant made the argument that sometimes t</w:t>
      </w:r>
      <w:r w:rsidR="00E83941" w:rsidRPr="0058788B">
        <w:rPr>
          <w:rFonts w:cstheme="minorHAnsi"/>
        </w:rPr>
        <w:t>arget populations for forestry programmes</w:t>
      </w:r>
      <w:r w:rsidR="00133832" w:rsidRPr="00C96D8D">
        <w:rPr>
          <w:rFonts w:cstheme="minorHAnsi"/>
        </w:rPr>
        <w:t xml:space="preserve"> </w:t>
      </w:r>
      <w:r w:rsidR="00B36E5D" w:rsidRPr="0058788B">
        <w:rPr>
          <w:rFonts w:cstheme="minorHAnsi"/>
        </w:rPr>
        <w:t xml:space="preserve">are different from the target population of social protection </w:t>
      </w:r>
      <w:r w:rsidR="00E83941" w:rsidRPr="0058788B">
        <w:rPr>
          <w:rFonts w:cstheme="minorHAnsi"/>
        </w:rPr>
        <w:t>programmes</w:t>
      </w:r>
      <w:r w:rsidR="00B36E5D" w:rsidRPr="0058788B">
        <w:rPr>
          <w:rFonts w:cstheme="minorHAnsi"/>
        </w:rPr>
        <w:t xml:space="preserve">. Sometimes, the poor may not be </w:t>
      </w:r>
      <w:r w:rsidR="00AD0D16">
        <w:rPr>
          <w:rFonts w:cstheme="minorHAnsi"/>
        </w:rPr>
        <w:t>agents of deforestation</w:t>
      </w:r>
      <w:r w:rsidR="00B36E5D" w:rsidRPr="0058788B">
        <w:rPr>
          <w:rFonts w:cstheme="minorHAnsi"/>
        </w:rPr>
        <w:t xml:space="preserve">, </w:t>
      </w:r>
      <w:r w:rsidR="00AD0D16">
        <w:rPr>
          <w:rFonts w:cstheme="minorHAnsi"/>
        </w:rPr>
        <w:t xml:space="preserve">and </w:t>
      </w:r>
      <w:r w:rsidR="00B36E5D" w:rsidRPr="0058788B">
        <w:rPr>
          <w:rFonts w:cstheme="minorHAnsi"/>
        </w:rPr>
        <w:t xml:space="preserve">therefore it might be impossible for certain social protection </w:t>
      </w:r>
      <w:r w:rsidR="00655802">
        <w:rPr>
          <w:rFonts w:cstheme="minorHAnsi"/>
        </w:rPr>
        <w:t>programmes</w:t>
      </w:r>
      <w:r w:rsidR="00B36E5D" w:rsidRPr="0058788B">
        <w:rPr>
          <w:rFonts w:cstheme="minorHAnsi"/>
        </w:rPr>
        <w:t xml:space="preserve"> to have an </w:t>
      </w:r>
      <w:r w:rsidR="00AD0D16">
        <w:rPr>
          <w:rFonts w:cstheme="minorHAnsi"/>
        </w:rPr>
        <w:t>effective</w:t>
      </w:r>
      <w:r w:rsidR="00B36E5D" w:rsidRPr="0058788B">
        <w:rPr>
          <w:rFonts w:cstheme="minorHAnsi"/>
        </w:rPr>
        <w:t xml:space="preserve"> environmental objective. </w:t>
      </w:r>
      <w:r w:rsidR="00AD0D16">
        <w:rPr>
          <w:rFonts w:cstheme="minorHAnsi"/>
        </w:rPr>
        <w:t>They suggested</w:t>
      </w:r>
      <w:r w:rsidR="00B36E5D" w:rsidRPr="0058788B">
        <w:rPr>
          <w:rFonts w:cstheme="minorHAnsi"/>
        </w:rPr>
        <w:t xml:space="preserve"> that focusing on aligned programmes in such </w:t>
      </w:r>
      <w:r w:rsidR="00AD0D16">
        <w:rPr>
          <w:rFonts w:cstheme="minorHAnsi"/>
        </w:rPr>
        <w:t xml:space="preserve">a </w:t>
      </w:r>
      <w:r w:rsidR="00B36E5D" w:rsidRPr="0058788B">
        <w:rPr>
          <w:rFonts w:cstheme="minorHAnsi"/>
        </w:rPr>
        <w:t>situation might be more beneficial</w:t>
      </w:r>
      <w:r w:rsidR="00E83941" w:rsidRPr="0058788B">
        <w:rPr>
          <w:rFonts w:cstheme="minorHAnsi"/>
        </w:rPr>
        <w:t xml:space="preserve">. </w:t>
      </w:r>
    </w:p>
    <w:p w14:paraId="22FB9DF5" w14:textId="77777777" w:rsidR="00E83941" w:rsidRPr="0058788B" w:rsidRDefault="008A410B" w:rsidP="00683251">
      <w:pPr>
        <w:numPr>
          <w:ilvl w:val="0"/>
          <w:numId w:val="18"/>
        </w:numPr>
        <w:spacing w:after="0" w:line="240" w:lineRule="auto"/>
        <w:jc w:val="both"/>
        <w:rPr>
          <w:rFonts w:cstheme="minorHAnsi"/>
        </w:rPr>
      </w:pPr>
      <w:r w:rsidRPr="008A410B">
        <w:rPr>
          <w:rFonts w:cstheme="minorHAnsi"/>
          <w:b/>
        </w:rPr>
        <w:t>Stagnant forestry reforms</w:t>
      </w:r>
      <w:r>
        <w:rPr>
          <w:rFonts w:cstheme="minorHAnsi"/>
        </w:rPr>
        <w:t xml:space="preserve">: </w:t>
      </w:r>
      <w:r w:rsidR="00867FF6" w:rsidRPr="0058788B">
        <w:rPr>
          <w:rFonts w:cstheme="minorHAnsi"/>
        </w:rPr>
        <w:t xml:space="preserve">It was also mentioned that reforms in forestry tend to be </w:t>
      </w:r>
      <w:r>
        <w:rPr>
          <w:rFonts w:cstheme="minorHAnsi"/>
        </w:rPr>
        <w:t xml:space="preserve">stagnant </w:t>
      </w:r>
      <w:r w:rsidR="00867FF6" w:rsidRPr="0058788B">
        <w:rPr>
          <w:rFonts w:cstheme="minorHAnsi"/>
        </w:rPr>
        <w:t>and do not change much</w:t>
      </w:r>
      <w:r>
        <w:rPr>
          <w:rFonts w:cstheme="minorHAnsi"/>
        </w:rPr>
        <w:t xml:space="preserve"> over time</w:t>
      </w:r>
      <w:r w:rsidR="00867FF6" w:rsidRPr="0058788B">
        <w:rPr>
          <w:rFonts w:cstheme="minorHAnsi"/>
        </w:rPr>
        <w:t xml:space="preserve">. Social protection programmes with forestry objectives may therefore be a better alternative in the short run </w:t>
      </w:r>
      <w:r w:rsidR="00A1561E" w:rsidRPr="0058788B">
        <w:rPr>
          <w:rFonts w:cstheme="minorHAnsi"/>
        </w:rPr>
        <w:t xml:space="preserve">to provide needed evidence to push for forestry reforms. </w:t>
      </w:r>
    </w:p>
    <w:p w14:paraId="29E7962C" w14:textId="680AA20A" w:rsidR="00A1561E" w:rsidRPr="0058788B" w:rsidRDefault="00995FB6" w:rsidP="00683251">
      <w:pPr>
        <w:numPr>
          <w:ilvl w:val="0"/>
          <w:numId w:val="18"/>
        </w:numPr>
        <w:spacing w:after="0" w:line="240" w:lineRule="auto"/>
        <w:jc w:val="both"/>
        <w:rPr>
          <w:rFonts w:cstheme="minorHAnsi"/>
        </w:rPr>
      </w:pPr>
      <w:r w:rsidRPr="00995FB6">
        <w:rPr>
          <w:rFonts w:cstheme="minorHAnsi"/>
          <w:b/>
        </w:rPr>
        <w:t>Coherence necessary but not sufficient</w:t>
      </w:r>
      <w:r>
        <w:rPr>
          <w:rFonts w:cstheme="minorHAnsi"/>
        </w:rPr>
        <w:t xml:space="preserve">: </w:t>
      </w:r>
      <w:r w:rsidR="00A1561E" w:rsidRPr="0058788B">
        <w:rPr>
          <w:rFonts w:cstheme="minorHAnsi"/>
        </w:rPr>
        <w:t xml:space="preserve">A participant strongly </w:t>
      </w:r>
      <w:r w:rsidR="00B7590B" w:rsidRPr="0058788B">
        <w:rPr>
          <w:rFonts w:cstheme="minorHAnsi"/>
        </w:rPr>
        <w:t xml:space="preserve">opined that coherence between social protection and forestry might be necessary but </w:t>
      </w:r>
      <w:r w:rsidR="00265524">
        <w:rPr>
          <w:rFonts w:cstheme="minorHAnsi"/>
        </w:rPr>
        <w:t xml:space="preserve">will not </w:t>
      </w:r>
      <w:r w:rsidR="00B7590B" w:rsidRPr="0058788B">
        <w:rPr>
          <w:rFonts w:cstheme="minorHAnsi"/>
        </w:rPr>
        <w:t xml:space="preserve">be sufficient to provide the socio-economic and political freedoms for FDCs. </w:t>
      </w:r>
      <w:r w:rsidR="00624161" w:rsidRPr="0058788B">
        <w:rPr>
          <w:rFonts w:cstheme="minorHAnsi"/>
        </w:rPr>
        <w:t>He</w:t>
      </w:r>
      <w:r w:rsidR="00133832" w:rsidRPr="00C96D8D">
        <w:rPr>
          <w:rFonts w:cstheme="minorHAnsi"/>
        </w:rPr>
        <w:t xml:space="preserve"> </w:t>
      </w:r>
      <w:r w:rsidR="00624161" w:rsidRPr="0058788B">
        <w:rPr>
          <w:rFonts w:cstheme="minorHAnsi"/>
        </w:rPr>
        <w:t xml:space="preserve">further argued that from a political economy perspective FDCs, due to their characteristic of </w:t>
      </w:r>
      <w:r>
        <w:rPr>
          <w:rFonts w:cstheme="minorHAnsi"/>
        </w:rPr>
        <w:t>social and political isolation</w:t>
      </w:r>
      <w:r w:rsidR="00624161" w:rsidRPr="0058788B">
        <w:rPr>
          <w:rFonts w:cstheme="minorHAnsi"/>
        </w:rPr>
        <w:t>, may not merit the political attention needed to build coherence. It might</w:t>
      </w:r>
      <w:r w:rsidR="00D323A3">
        <w:rPr>
          <w:rFonts w:cstheme="minorHAnsi"/>
        </w:rPr>
        <w:t>,</w:t>
      </w:r>
      <w:r w:rsidR="00624161" w:rsidRPr="0058788B">
        <w:rPr>
          <w:rFonts w:cstheme="minorHAnsi"/>
        </w:rPr>
        <w:t xml:space="preserve"> therefore</w:t>
      </w:r>
      <w:r w:rsidR="00D323A3">
        <w:rPr>
          <w:rFonts w:cstheme="minorHAnsi"/>
        </w:rPr>
        <w:t>,</w:t>
      </w:r>
      <w:r w:rsidR="00624161" w:rsidRPr="0058788B">
        <w:rPr>
          <w:rFonts w:cstheme="minorHAnsi"/>
        </w:rPr>
        <w:t xml:space="preserve"> be d</w:t>
      </w:r>
      <w:r w:rsidR="00A1561E" w:rsidRPr="0058788B">
        <w:rPr>
          <w:rFonts w:cstheme="minorHAnsi"/>
        </w:rPr>
        <w:t>ifficult to priorit</w:t>
      </w:r>
      <w:r w:rsidR="00921840" w:rsidRPr="0058788B">
        <w:rPr>
          <w:rFonts w:cstheme="minorHAnsi"/>
        </w:rPr>
        <w:t>i</w:t>
      </w:r>
      <w:r w:rsidR="00A1561E" w:rsidRPr="0058788B">
        <w:rPr>
          <w:rFonts w:cstheme="minorHAnsi"/>
        </w:rPr>
        <w:t xml:space="preserve">se FDCs for interventions. </w:t>
      </w:r>
      <w:r w:rsidR="00624161" w:rsidRPr="0058788B">
        <w:rPr>
          <w:rFonts w:cstheme="minorHAnsi"/>
        </w:rPr>
        <w:t xml:space="preserve">He called for a more ambitious approach to poverty eradication in FDCs through the creation of purposively designed forestry </w:t>
      </w:r>
      <w:r w:rsidR="00655802">
        <w:rPr>
          <w:rFonts w:cstheme="minorHAnsi"/>
        </w:rPr>
        <w:t>programmes</w:t>
      </w:r>
      <w:r w:rsidR="00624161" w:rsidRPr="0058788B">
        <w:rPr>
          <w:rFonts w:cstheme="minorHAnsi"/>
        </w:rPr>
        <w:t xml:space="preserve"> with the main objective of </w:t>
      </w:r>
      <w:r w:rsidR="009F2B77">
        <w:rPr>
          <w:rFonts w:cstheme="minorHAnsi"/>
        </w:rPr>
        <w:t>eventual</w:t>
      </w:r>
      <w:r w:rsidR="009F2B77" w:rsidRPr="0058788B">
        <w:rPr>
          <w:rFonts w:cstheme="minorHAnsi"/>
        </w:rPr>
        <w:t xml:space="preserve"> </w:t>
      </w:r>
      <w:r w:rsidR="00624161" w:rsidRPr="0058788B">
        <w:rPr>
          <w:rFonts w:cstheme="minorHAnsi"/>
        </w:rPr>
        <w:t>poverty eradication</w:t>
      </w:r>
      <w:r w:rsidR="009F2B77">
        <w:rPr>
          <w:rFonts w:cstheme="minorHAnsi"/>
        </w:rPr>
        <w:t xml:space="preserve"> through development while also offering cushioning via social protection approaches</w:t>
      </w:r>
      <w:r w:rsidR="00624161" w:rsidRPr="0058788B">
        <w:rPr>
          <w:rFonts w:cstheme="minorHAnsi"/>
        </w:rPr>
        <w:t xml:space="preserve">. </w:t>
      </w:r>
    </w:p>
    <w:p w14:paraId="3478EB7B" w14:textId="77777777" w:rsidR="00E83941" w:rsidRPr="0058788B" w:rsidRDefault="00995FB6" w:rsidP="00683251">
      <w:pPr>
        <w:numPr>
          <w:ilvl w:val="0"/>
          <w:numId w:val="18"/>
        </w:numPr>
        <w:spacing w:after="0" w:line="240" w:lineRule="auto"/>
        <w:jc w:val="both"/>
        <w:rPr>
          <w:rFonts w:cstheme="minorHAnsi"/>
        </w:rPr>
      </w:pPr>
      <w:r w:rsidRPr="00995FB6">
        <w:rPr>
          <w:rFonts w:cstheme="minorHAnsi"/>
          <w:b/>
        </w:rPr>
        <w:t>Livelihoods</w:t>
      </w:r>
      <w:r>
        <w:rPr>
          <w:rFonts w:cstheme="minorHAnsi"/>
        </w:rPr>
        <w:t xml:space="preserve">: </w:t>
      </w:r>
      <w:r w:rsidR="001F09DE">
        <w:rPr>
          <w:rFonts w:cstheme="minorHAnsi"/>
        </w:rPr>
        <w:t xml:space="preserve">The vulnerabilities of the FDCs can be described using the sustainable livelihoods framework. </w:t>
      </w:r>
      <w:r w:rsidR="00D029B8" w:rsidRPr="0058788B">
        <w:rPr>
          <w:rFonts w:cstheme="minorHAnsi"/>
        </w:rPr>
        <w:t xml:space="preserve">There was a proposal to have one main objective of sustained livelihoods for both forestry and social protection programmes, not dual objectives. </w:t>
      </w:r>
    </w:p>
    <w:p w14:paraId="1DEE8AD4" w14:textId="77777777" w:rsidR="00C4529E" w:rsidRDefault="00C4529E" w:rsidP="00683251">
      <w:pPr>
        <w:numPr>
          <w:ilvl w:val="0"/>
          <w:numId w:val="18"/>
        </w:numPr>
        <w:spacing w:after="0" w:line="240" w:lineRule="auto"/>
        <w:jc w:val="both"/>
        <w:rPr>
          <w:rFonts w:cstheme="minorHAnsi"/>
        </w:rPr>
      </w:pPr>
      <w:r w:rsidRPr="00995FB6">
        <w:rPr>
          <w:rFonts w:cstheme="minorHAnsi"/>
          <w:b/>
        </w:rPr>
        <w:t>Dichotomy between forestry and agriculture needs of FDCs</w:t>
      </w:r>
      <w:r w:rsidRPr="00995FB6">
        <w:rPr>
          <w:rFonts w:cstheme="minorHAnsi"/>
        </w:rPr>
        <w:t xml:space="preserve">. </w:t>
      </w:r>
      <w:r>
        <w:rPr>
          <w:rFonts w:cstheme="minorHAnsi"/>
        </w:rPr>
        <w:t>One participant argued that there</w:t>
      </w:r>
      <w:r w:rsidRPr="00995FB6">
        <w:rPr>
          <w:rFonts w:cstheme="minorHAnsi"/>
        </w:rPr>
        <w:t xml:space="preserve"> can be conflict between agricultural actors/systems and those representing the forestry industry. How does one balance agricultural needs and forestry ambitions? There are farmers that plant trees on their land so we should be open-minded about the dichotomies between </w:t>
      </w:r>
      <w:r w:rsidRPr="00995FB6">
        <w:rPr>
          <w:rFonts w:cstheme="minorHAnsi"/>
        </w:rPr>
        <w:lastRenderedPageBreak/>
        <w:t>FDCs and agriculturalists. Many people opt for agricultural because of better access to markets and more immediate term benefits.</w:t>
      </w:r>
    </w:p>
    <w:p w14:paraId="6350A2E2" w14:textId="3A19177C" w:rsidR="00E83941" w:rsidRPr="0058788B" w:rsidRDefault="00995FB6" w:rsidP="00683251">
      <w:pPr>
        <w:numPr>
          <w:ilvl w:val="0"/>
          <w:numId w:val="18"/>
        </w:numPr>
        <w:spacing w:after="0" w:line="240" w:lineRule="auto"/>
        <w:jc w:val="both"/>
        <w:rPr>
          <w:rFonts w:cstheme="minorHAnsi"/>
        </w:rPr>
      </w:pPr>
      <w:r w:rsidRPr="00995FB6">
        <w:rPr>
          <w:rFonts w:cstheme="minorHAnsi"/>
          <w:b/>
        </w:rPr>
        <w:t xml:space="preserve">Promoting access to </w:t>
      </w:r>
      <w:r w:rsidR="001F09DE">
        <w:rPr>
          <w:rFonts w:cstheme="minorHAnsi"/>
          <w:b/>
        </w:rPr>
        <w:t>high value forest products to alleviate poverty</w:t>
      </w:r>
      <w:r>
        <w:rPr>
          <w:rFonts w:cstheme="minorHAnsi"/>
        </w:rPr>
        <w:t xml:space="preserve">: </w:t>
      </w:r>
      <w:r w:rsidR="00D029B8" w:rsidRPr="0058788B">
        <w:rPr>
          <w:rFonts w:cstheme="minorHAnsi"/>
        </w:rPr>
        <w:t xml:space="preserve">A participant brought to the fore that, </w:t>
      </w:r>
      <w:r w:rsidR="00133832" w:rsidRPr="00C96D8D">
        <w:rPr>
          <w:rFonts w:cstheme="minorHAnsi"/>
        </w:rPr>
        <w:t xml:space="preserve">FDCs </w:t>
      </w:r>
      <w:r>
        <w:rPr>
          <w:rFonts w:cstheme="minorHAnsi"/>
        </w:rPr>
        <w:t>are usually encouraged to utilize non-timber forest products</w:t>
      </w:r>
      <w:r w:rsidR="00D029B8" w:rsidRPr="0058788B">
        <w:rPr>
          <w:rFonts w:cstheme="minorHAnsi"/>
        </w:rPr>
        <w:t xml:space="preserve">, </w:t>
      </w:r>
      <w:r>
        <w:rPr>
          <w:rFonts w:cstheme="minorHAnsi"/>
        </w:rPr>
        <w:t xml:space="preserve">which </w:t>
      </w:r>
      <w:r w:rsidR="00D029B8" w:rsidRPr="0058788B">
        <w:rPr>
          <w:rFonts w:cstheme="minorHAnsi"/>
        </w:rPr>
        <w:t>sometimes further entrench their poverty</w:t>
      </w:r>
      <w:r w:rsidR="00265524">
        <w:rPr>
          <w:rFonts w:cstheme="minorHAnsi"/>
        </w:rPr>
        <w:t>.</w:t>
      </w:r>
      <w:r w:rsidR="00D029B8" w:rsidRPr="0058788B">
        <w:rPr>
          <w:rFonts w:cstheme="minorHAnsi"/>
        </w:rPr>
        <w:t xml:space="preserve"> FDCs </w:t>
      </w:r>
      <w:r w:rsidR="00265524">
        <w:rPr>
          <w:rFonts w:cstheme="minorHAnsi"/>
        </w:rPr>
        <w:t>commonly</w:t>
      </w:r>
      <w:r w:rsidR="00D029B8" w:rsidRPr="0058788B">
        <w:rPr>
          <w:rFonts w:cstheme="minorHAnsi"/>
        </w:rPr>
        <w:t xml:space="preserve"> are not allowed access to timber, which has the </w:t>
      </w:r>
      <w:r w:rsidR="00265524">
        <w:rPr>
          <w:rFonts w:cstheme="minorHAnsi"/>
        </w:rPr>
        <w:t>highest</w:t>
      </w:r>
      <w:r w:rsidR="00265524" w:rsidRPr="0058788B">
        <w:rPr>
          <w:rFonts w:cstheme="minorHAnsi"/>
        </w:rPr>
        <w:t xml:space="preserve"> </w:t>
      </w:r>
      <w:r w:rsidR="00D029B8" w:rsidRPr="0058788B">
        <w:rPr>
          <w:rFonts w:cstheme="minorHAnsi"/>
        </w:rPr>
        <w:t xml:space="preserve">value. </w:t>
      </w:r>
      <w:r w:rsidR="001F09DE">
        <w:rPr>
          <w:rFonts w:cstheme="minorHAnsi"/>
        </w:rPr>
        <w:t xml:space="preserve">One participant gave an example of how in Kenya, under the </w:t>
      </w:r>
      <w:r w:rsidR="006E4060">
        <w:rPr>
          <w:rFonts w:cstheme="minorHAnsi"/>
        </w:rPr>
        <w:t>Private F</w:t>
      </w:r>
      <w:r w:rsidR="001F09DE">
        <w:rPr>
          <w:rFonts w:cstheme="minorHAnsi"/>
        </w:rPr>
        <w:t xml:space="preserve">orestry </w:t>
      </w:r>
      <w:r w:rsidR="006E4060">
        <w:rPr>
          <w:rFonts w:cstheme="minorHAnsi"/>
        </w:rPr>
        <w:t>Programme</w:t>
      </w:r>
      <w:r w:rsidR="00265524">
        <w:rPr>
          <w:rFonts w:cstheme="minorHAnsi"/>
        </w:rPr>
        <w:t>,</w:t>
      </w:r>
      <w:r w:rsidR="00C83441">
        <w:rPr>
          <w:rFonts w:cstheme="minorHAnsi"/>
        </w:rPr>
        <w:t xml:space="preserve"> </w:t>
      </w:r>
      <w:r w:rsidR="001F09DE">
        <w:rPr>
          <w:rFonts w:cstheme="minorHAnsi"/>
        </w:rPr>
        <w:t xml:space="preserve">FDCs are encouraged to harvest timber, which can help them graduate from poverty. </w:t>
      </w:r>
    </w:p>
    <w:p w14:paraId="278596F6" w14:textId="6FA6CB15" w:rsidR="00C4529E" w:rsidRPr="00995FB6" w:rsidRDefault="00C4529E" w:rsidP="00683251">
      <w:pPr>
        <w:numPr>
          <w:ilvl w:val="0"/>
          <w:numId w:val="18"/>
        </w:numPr>
        <w:spacing w:after="0" w:line="240" w:lineRule="auto"/>
        <w:jc w:val="both"/>
        <w:rPr>
          <w:rFonts w:cstheme="minorHAnsi"/>
        </w:rPr>
      </w:pPr>
      <w:r w:rsidRPr="00C4529E">
        <w:rPr>
          <w:rFonts w:cstheme="minorHAnsi"/>
          <w:b/>
        </w:rPr>
        <w:t>Goals of social protection</w:t>
      </w:r>
      <w:r>
        <w:rPr>
          <w:rFonts w:cstheme="minorHAnsi"/>
        </w:rPr>
        <w:t>: One participant argued that</w:t>
      </w:r>
      <w:r w:rsidRPr="00995FB6">
        <w:rPr>
          <w:rFonts w:cstheme="minorHAnsi"/>
        </w:rPr>
        <w:t xml:space="preserve"> </w:t>
      </w:r>
      <w:r w:rsidR="00C5447D">
        <w:rPr>
          <w:rFonts w:cstheme="minorHAnsi"/>
        </w:rPr>
        <w:t xml:space="preserve">increasing the coverage of </w:t>
      </w:r>
      <w:r w:rsidRPr="00995FB6">
        <w:rPr>
          <w:rFonts w:cstheme="minorHAnsi"/>
        </w:rPr>
        <w:t>social protection is enshrined in the SDGs. Social protection is meant to have a long-term view and it is important to see its objectives from that kind of lens. There was a discussion over what we should focus on as policy-makers: forests or the FDHs themselves. A point was made the focus has to be on the people themselves and their prosperity levels (not just poverty alleviation).</w:t>
      </w:r>
    </w:p>
    <w:p w14:paraId="4AFD338F" w14:textId="77777777" w:rsidR="00995FB6" w:rsidRDefault="00995FB6" w:rsidP="00683251">
      <w:pPr>
        <w:numPr>
          <w:ilvl w:val="0"/>
          <w:numId w:val="18"/>
        </w:numPr>
        <w:spacing w:after="0" w:line="240" w:lineRule="auto"/>
        <w:jc w:val="both"/>
        <w:rPr>
          <w:rFonts w:cstheme="minorHAnsi"/>
        </w:rPr>
      </w:pPr>
      <w:r w:rsidRPr="00995FB6">
        <w:rPr>
          <w:rFonts w:cstheme="minorHAnsi"/>
          <w:b/>
        </w:rPr>
        <w:t>Example</w:t>
      </w:r>
      <w:r w:rsidR="001F09DE">
        <w:rPr>
          <w:rFonts w:cstheme="minorHAnsi"/>
          <w:b/>
        </w:rPr>
        <w:t xml:space="preserve"> of coherence</w:t>
      </w:r>
      <w:r w:rsidRPr="00995FB6">
        <w:rPr>
          <w:rFonts w:cstheme="minorHAnsi"/>
        </w:rPr>
        <w:t xml:space="preserve">: </w:t>
      </w:r>
      <w:r w:rsidR="00D029B8" w:rsidRPr="00995FB6">
        <w:rPr>
          <w:rFonts w:cstheme="minorHAnsi"/>
        </w:rPr>
        <w:t xml:space="preserve">Examples from Kenya and China were given to support joint programmes (Kenya) and </w:t>
      </w:r>
      <w:r w:rsidR="003F385B" w:rsidRPr="00995FB6">
        <w:rPr>
          <w:rFonts w:cstheme="minorHAnsi"/>
        </w:rPr>
        <w:t>using economic development to fuel social development through re-investment of commercialized forests in the development of communities (Grain for Green programme, China)</w:t>
      </w:r>
    </w:p>
    <w:p w14:paraId="6EAFC6C5" w14:textId="77777777" w:rsidR="00057B9F" w:rsidRDefault="00057B9F" w:rsidP="0058788B">
      <w:pPr>
        <w:spacing w:after="240" w:line="240" w:lineRule="auto"/>
        <w:jc w:val="both"/>
        <w:rPr>
          <w:rFonts w:cstheme="minorHAnsi"/>
        </w:rPr>
      </w:pPr>
    </w:p>
    <w:p w14:paraId="68695AE4" w14:textId="16994582" w:rsidR="00133832" w:rsidRPr="0058788B" w:rsidRDefault="0053360F" w:rsidP="0058788B">
      <w:pPr>
        <w:pStyle w:val="Heading1"/>
      </w:pPr>
      <w:bookmarkStart w:id="14" w:name="_Toc14200139"/>
      <w:r>
        <w:t>Chapter 4- Avenues for building coherence between forestry and social protection</w:t>
      </w:r>
      <w:bookmarkEnd w:id="14"/>
    </w:p>
    <w:p w14:paraId="2CD0C940" w14:textId="77777777" w:rsidR="00057B9F" w:rsidRDefault="00057B9F" w:rsidP="0058788B">
      <w:pPr>
        <w:spacing w:after="240" w:line="240" w:lineRule="auto"/>
        <w:jc w:val="both"/>
        <w:rPr>
          <w:rFonts w:cstheme="minorHAnsi"/>
        </w:rPr>
      </w:pPr>
      <w:r>
        <w:rPr>
          <w:rFonts w:cstheme="minorHAnsi"/>
        </w:rPr>
        <w:t xml:space="preserve">The session was chaired by Mafa Chipeta (former Director of Policy Assistance, FAO).  </w:t>
      </w:r>
      <w:r w:rsidR="00B05A87" w:rsidRPr="0058788B">
        <w:rPr>
          <w:rFonts w:cstheme="minorHAnsi"/>
        </w:rPr>
        <w:t xml:space="preserve">The second day </w:t>
      </w:r>
      <w:r w:rsidR="00133832" w:rsidRPr="00C96D8D">
        <w:rPr>
          <w:rFonts w:cstheme="minorHAnsi"/>
        </w:rPr>
        <w:t>started</w:t>
      </w:r>
      <w:r w:rsidR="00B05A87" w:rsidRPr="0058788B">
        <w:rPr>
          <w:rFonts w:cstheme="minorHAnsi"/>
        </w:rPr>
        <w:t xml:space="preserve"> with a recap of the previous day’s discussions</w:t>
      </w:r>
      <w:r w:rsidR="00133832" w:rsidRPr="00C96D8D">
        <w:rPr>
          <w:rFonts w:cstheme="minorHAnsi"/>
        </w:rPr>
        <w:t xml:space="preserve"> conducted by Davi</w:t>
      </w:r>
      <w:r w:rsidR="0058788B">
        <w:rPr>
          <w:rFonts w:cstheme="minorHAnsi"/>
        </w:rPr>
        <w:t>na</w:t>
      </w:r>
      <w:r w:rsidR="00133832" w:rsidRPr="00C96D8D">
        <w:rPr>
          <w:rFonts w:cstheme="minorHAnsi"/>
        </w:rPr>
        <w:t xml:space="preserve"> Osei</w:t>
      </w:r>
      <w:r w:rsidR="00B05A87" w:rsidRPr="0058788B">
        <w:rPr>
          <w:rFonts w:cstheme="minorHAnsi"/>
        </w:rPr>
        <w:t xml:space="preserve">. </w:t>
      </w:r>
      <w:r w:rsidR="00570C4C" w:rsidRPr="0058788B">
        <w:rPr>
          <w:rFonts w:cstheme="minorHAnsi"/>
        </w:rPr>
        <w:t xml:space="preserve"> Some reflections and clarifications were provided after the recap. </w:t>
      </w:r>
    </w:p>
    <w:p w14:paraId="60C56FB8" w14:textId="77777777" w:rsidR="00B05A87" w:rsidRDefault="00057B9F" w:rsidP="0058788B">
      <w:pPr>
        <w:spacing w:after="240" w:line="240" w:lineRule="auto"/>
        <w:jc w:val="both"/>
        <w:rPr>
          <w:rFonts w:cstheme="minorHAnsi"/>
        </w:rPr>
      </w:pPr>
      <w:r>
        <w:rPr>
          <w:rFonts w:cstheme="minorHAnsi"/>
        </w:rPr>
        <w:t>The recap highlighted the following issues:</w:t>
      </w:r>
    </w:p>
    <w:p w14:paraId="115BCD06" w14:textId="110C4819" w:rsidR="00057B9F" w:rsidRDefault="00057B9F" w:rsidP="00683251">
      <w:pPr>
        <w:pStyle w:val="ListParagraph"/>
        <w:numPr>
          <w:ilvl w:val="0"/>
          <w:numId w:val="19"/>
        </w:numPr>
        <w:spacing w:after="240" w:line="240" w:lineRule="auto"/>
        <w:jc w:val="both"/>
        <w:rPr>
          <w:rFonts w:cstheme="minorHAnsi"/>
        </w:rPr>
      </w:pPr>
      <w:r w:rsidRPr="00057B9F">
        <w:rPr>
          <w:rFonts w:cstheme="minorHAnsi"/>
          <w:b/>
        </w:rPr>
        <w:t>Definition of FPOs</w:t>
      </w:r>
      <w:r>
        <w:rPr>
          <w:rFonts w:cstheme="minorHAnsi"/>
        </w:rPr>
        <w:t>:  Participants suggested that the framework use a generic term that encompasses community forest associations (who are not FPOs) and community governance institutions</w:t>
      </w:r>
    </w:p>
    <w:p w14:paraId="09D5173B" w14:textId="77777777" w:rsidR="00057B9F" w:rsidRDefault="00057B9F" w:rsidP="00683251">
      <w:pPr>
        <w:pStyle w:val="ListParagraph"/>
        <w:numPr>
          <w:ilvl w:val="0"/>
          <w:numId w:val="19"/>
        </w:numPr>
        <w:spacing w:after="240" w:line="240" w:lineRule="auto"/>
        <w:jc w:val="both"/>
        <w:rPr>
          <w:rFonts w:cstheme="minorHAnsi"/>
        </w:rPr>
      </w:pPr>
      <w:r w:rsidRPr="00057B9F">
        <w:rPr>
          <w:rFonts w:cstheme="minorHAnsi"/>
          <w:b/>
        </w:rPr>
        <w:t>Role of FPOs</w:t>
      </w:r>
      <w:r>
        <w:rPr>
          <w:rFonts w:cstheme="minorHAnsi"/>
        </w:rPr>
        <w:t xml:space="preserve">: Consensus that FPOs should be integrated into the national social protection system. Suggestion that FPOs have a complementary role in expanding social protection coverage, and the principal mandate belongs to the government. FPOs should aid the design and implementation of government social protection </w:t>
      </w:r>
      <w:r w:rsidR="00655802">
        <w:rPr>
          <w:rFonts w:cstheme="minorHAnsi"/>
        </w:rPr>
        <w:t>programmes</w:t>
      </w:r>
      <w:r>
        <w:rPr>
          <w:rFonts w:cstheme="minorHAnsi"/>
        </w:rPr>
        <w:t>. FPOs that provide social protection should be regulated.</w:t>
      </w:r>
    </w:p>
    <w:p w14:paraId="4EE8E0D0" w14:textId="0FD3F5FB" w:rsidR="00057B9F" w:rsidRDefault="00C4529E" w:rsidP="00683251">
      <w:pPr>
        <w:pStyle w:val="ListParagraph"/>
        <w:numPr>
          <w:ilvl w:val="0"/>
          <w:numId w:val="19"/>
        </w:numPr>
        <w:spacing w:after="240" w:line="240" w:lineRule="auto"/>
        <w:jc w:val="both"/>
        <w:rPr>
          <w:rFonts w:cstheme="minorHAnsi"/>
        </w:rPr>
      </w:pPr>
      <w:r>
        <w:rPr>
          <w:rFonts w:cstheme="minorHAnsi"/>
          <w:b/>
        </w:rPr>
        <w:t>Role of t</w:t>
      </w:r>
      <w:r w:rsidR="00057B9F" w:rsidRPr="00057B9F">
        <w:rPr>
          <w:rFonts w:cstheme="minorHAnsi"/>
          <w:b/>
        </w:rPr>
        <w:t>raditional social protection</w:t>
      </w:r>
      <w:r w:rsidR="00057B9F">
        <w:rPr>
          <w:rFonts w:cstheme="minorHAnsi"/>
        </w:rPr>
        <w:t>: participants suggested that the framework</w:t>
      </w:r>
      <w:r w:rsidR="00265524">
        <w:rPr>
          <w:rFonts w:cstheme="minorHAnsi"/>
        </w:rPr>
        <w:t xml:space="preserve"> should</w:t>
      </w:r>
      <w:r w:rsidR="00057B9F">
        <w:rPr>
          <w:rFonts w:cstheme="minorHAnsi"/>
        </w:rPr>
        <w:t xml:space="preserve"> </w:t>
      </w:r>
      <w:r w:rsidR="00C5447D">
        <w:rPr>
          <w:rFonts w:cstheme="minorHAnsi"/>
        </w:rPr>
        <w:t>discuss how</w:t>
      </w:r>
      <w:r w:rsidR="00057B9F">
        <w:rPr>
          <w:rFonts w:cstheme="minorHAnsi"/>
        </w:rPr>
        <w:t xml:space="preserve"> formal social protection can build upon traditional social protection and how formal social protection </w:t>
      </w:r>
      <w:r w:rsidR="00265524">
        <w:rPr>
          <w:rFonts w:cstheme="minorHAnsi"/>
        </w:rPr>
        <w:t xml:space="preserve">may </w:t>
      </w:r>
      <w:r w:rsidR="00057B9F">
        <w:rPr>
          <w:rFonts w:cstheme="minorHAnsi"/>
        </w:rPr>
        <w:t xml:space="preserve">not crowd out traditional social protection. </w:t>
      </w:r>
    </w:p>
    <w:p w14:paraId="5705761C" w14:textId="77777777" w:rsidR="00057B9F" w:rsidRDefault="00057B9F" w:rsidP="00683251">
      <w:pPr>
        <w:pStyle w:val="ListParagraph"/>
        <w:numPr>
          <w:ilvl w:val="0"/>
          <w:numId w:val="19"/>
        </w:numPr>
        <w:spacing w:after="240" w:line="240" w:lineRule="auto"/>
        <w:jc w:val="both"/>
        <w:rPr>
          <w:rFonts w:cstheme="minorHAnsi"/>
        </w:rPr>
      </w:pPr>
      <w:r w:rsidRPr="00057B9F">
        <w:rPr>
          <w:rFonts w:cstheme="minorHAnsi"/>
          <w:b/>
        </w:rPr>
        <w:t>Universalism and equity</w:t>
      </w:r>
      <w:r>
        <w:rPr>
          <w:rFonts w:cstheme="minorHAnsi"/>
        </w:rPr>
        <w:t>: Although there is now a shift towards universalism in social protection, targeted social assistance remains vital in some contexts as it fulfils the principle of equity.</w:t>
      </w:r>
    </w:p>
    <w:p w14:paraId="0790F541" w14:textId="77777777" w:rsidR="00C4529E" w:rsidRDefault="00C4529E" w:rsidP="00683251">
      <w:pPr>
        <w:pStyle w:val="ListParagraph"/>
        <w:numPr>
          <w:ilvl w:val="0"/>
          <w:numId w:val="19"/>
        </w:numPr>
        <w:spacing w:after="240" w:line="240" w:lineRule="auto"/>
        <w:jc w:val="both"/>
        <w:rPr>
          <w:rFonts w:cstheme="minorHAnsi"/>
        </w:rPr>
      </w:pPr>
      <w:r w:rsidRPr="00057B9F">
        <w:rPr>
          <w:rFonts w:cstheme="minorHAnsi"/>
          <w:b/>
        </w:rPr>
        <w:t>Hybrid schemes</w:t>
      </w:r>
      <w:r>
        <w:rPr>
          <w:rFonts w:cstheme="minorHAnsi"/>
        </w:rPr>
        <w:t>:  Suggestion by participants to rename these schemes. One participant suggested the term “multi</w:t>
      </w:r>
      <w:r w:rsidR="007106FF">
        <w:rPr>
          <w:rFonts w:cstheme="minorHAnsi"/>
        </w:rPr>
        <w:t>-</w:t>
      </w:r>
      <w:r>
        <w:rPr>
          <w:rFonts w:cstheme="minorHAnsi"/>
        </w:rPr>
        <w:t>sectoral” interventions/schemes</w:t>
      </w:r>
    </w:p>
    <w:p w14:paraId="5F1D735C" w14:textId="77777777" w:rsidR="00C4529E" w:rsidRPr="00AD0D16" w:rsidRDefault="00C4529E" w:rsidP="00C4529E">
      <w:pPr>
        <w:pStyle w:val="ListParagraph"/>
        <w:spacing w:after="240" w:line="240" w:lineRule="auto"/>
        <w:jc w:val="both"/>
        <w:rPr>
          <w:rFonts w:cstheme="minorHAnsi"/>
        </w:rPr>
      </w:pPr>
    </w:p>
    <w:p w14:paraId="07DF8BD5" w14:textId="77777777" w:rsidR="00133832" w:rsidRPr="00B70D7A" w:rsidRDefault="00B70D7A" w:rsidP="00B70D7A">
      <w:pPr>
        <w:pStyle w:val="Heading2"/>
        <w:rPr>
          <w:rFonts w:asciiTheme="minorHAnsi" w:hAnsiTheme="minorHAnsi"/>
          <w:sz w:val="24"/>
          <w:szCs w:val="24"/>
        </w:rPr>
      </w:pPr>
      <w:bookmarkStart w:id="15" w:name="_Toc14200140"/>
      <w:r>
        <w:rPr>
          <w:rFonts w:asciiTheme="minorHAnsi" w:hAnsiTheme="minorHAnsi"/>
          <w:sz w:val="24"/>
          <w:szCs w:val="24"/>
        </w:rPr>
        <w:t>6.1</w:t>
      </w:r>
      <w:r>
        <w:rPr>
          <w:rFonts w:asciiTheme="minorHAnsi" w:hAnsiTheme="minorHAnsi"/>
          <w:sz w:val="24"/>
          <w:szCs w:val="24"/>
        </w:rPr>
        <w:tab/>
      </w:r>
      <w:r w:rsidR="00133832" w:rsidRPr="00B70D7A">
        <w:rPr>
          <w:rFonts w:asciiTheme="minorHAnsi" w:hAnsiTheme="minorHAnsi"/>
          <w:sz w:val="24"/>
          <w:szCs w:val="24"/>
        </w:rPr>
        <w:t>Plenary Session: Chapter 4</w:t>
      </w:r>
      <w:bookmarkEnd w:id="15"/>
    </w:p>
    <w:p w14:paraId="26042413" w14:textId="77777777" w:rsidR="00057B9F" w:rsidRDefault="00057B9F" w:rsidP="00057B9F">
      <w:r w:rsidRPr="00057B9F">
        <w:t>After the recap, Nyasha Tirivayi</w:t>
      </w:r>
      <w:r w:rsidR="006D4AD8">
        <w:t xml:space="preserve"> presented a summary on Chapter 4, which proposes avenues for building coherence between the social protection and forestry sectors</w:t>
      </w:r>
      <w:r w:rsidRPr="00057B9F">
        <w:t xml:space="preserve">. </w:t>
      </w:r>
      <w:r>
        <w:t xml:space="preserve">An open plenary session followed where participants made comments. </w:t>
      </w:r>
    </w:p>
    <w:p w14:paraId="07E8C180" w14:textId="77777777" w:rsidR="00B05A87" w:rsidRPr="00057B9F" w:rsidRDefault="00057B9F" w:rsidP="00C17099">
      <w:r>
        <w:lastRenderedPageBreak/>
        <w:t>Key r</w:t>
      </w:r>
      <w:r w:rsidR="00D36252" w:rsidRPr="00057B9F">
        <w:t xml:space="preserve">eflections </w:t>
      </w:r>
      <w:r w:rsidRPr="00057B9F">
        <w:t>on</w:t>
      </w:r>
      <w:r w:rsidR="00D36252" w:rsidRPr="00057B9F">
        <w:t xml:space="preserve"> chapter 4 </w:t>
      </w:r>
      <w:r>
        <w:t>were</w:t>
      </w:r>
      <w:r w:rsidR="00D36252" w:rsidRPr="00057B9F">
        <w:t>:</w:t>
      </w:r>
    </w:p>
    <w:p w14:paraId="075401C0" w14:textId="77777777" w:rsidR="00D04C50" w:rsidRPr="0058788B" w:rsidRDefault="00580450" w:rsidP="00683251">
      <w:pPr>
        <w:pStyle w:val="ListParagraph"/>
        <w:numPr>
          <w:ilvl w:val="0"/>
          <w:numId w:val="20"/>
        </w:numPr>
        <w:spacing w:after="240" w:line="240" w:lineRule="auto"/>
        <w:jc w:val="both"/>
        <w:rPr>
          <w:rFonts w:cstheme="minorHAnsi"/>
        </w:rPr>
      </w:pPr>
      <w:r>
        <w:rPr>
          <w:rFonts w:cstheme="minorHAnsi"/>
          <w:b/>
        </w:rPr>
        <w:t>Financing</w:t>
      </w:r>
      <w:r w:rsidR="00057B9F" w:rsidRPr="00C4529E">
        <w:rPr>
          <w:rFonts w:cstheme="minorHAnsi"/>
          <w:b/>
        </w:rPr>
        <w:t xml:space="preserve"> coherence between social protection and forestry at administrative level</w:t>
      </w:r>
      <w:r w:rsidR="00057B9F">
        <w:rPr>
          <w:rFonts w:cstheme="minorHAnsi"/>
        </w:rPr>
        <w:t xml:space="preserve">: </w:t>
      </w:r>
      <w:r w:rsidR="00C4529E">
        <w:rPr>
          <w:rFonts w:cstheme="minorHAnsi"/>
        </w:rPr>
        <w:t xml:space="preserve">Participants suggested that </w:t>
      </w:r>
      <w:r w:rsidR="00D04C50" w:rsidRPr="0058788B">
        <w:rPr>
          <w:rFonts w:cstheme="minorHAnsi"/>
        </w:rPr>
        <w:t xml:space="preserve">donors </w:t>
      </w:r>
      <w:r w:rsidR="00C4529E">
        <w:rPr>
          <w:rFonts w:cstheme="minorHAnsi"/>
        </w:rPr>
        <w:t xml:space="preserve">be encouraged </w:t>
      </w:r>
      <w:r w:rsidR="00D04C50" w:rsidRPr="0058788B">
        <w:rPr>
          <w:rFonts w:cstheme="minorHAnsi"/>
        </w:rPr>
        <w:t xml:space="preserve">to earmark </w:t>
      </w:r>
      <w:r>
        <w:rPr>
          <w:rFonts w:cstheme="minorHAnsi"/>
        </w:rPr>
        <w:t>funds for coherent programmes and climate change funds could also be considered.</w:t>
      </w:r>
    </w:p>
    <w:p w14:paraId="3CD3E9B5" w14:textId="16B73DFD" w:rsidR="00D04C50" w:rsidRPr="0058788B" w:rsidRDefault="005A2DD9" w:rsidP="00683251">
      <w:pPr>
        <w:pStyle w:val="ListParagraph"/>
        <w:numPr>
          <w:ilvl w:val="0"/>
          <w:numId w:val="20"/>
        </w:numPr>
        <w:spacing w:after="240" w:line="240" w:lineRule="auto"/>
        <w:jc w:val="both"/>
        <w:rPr>
          <w:rFonts w:cstheme="minorHAnsi"/>
        </w:rPr>
      </w:pPr>
      <w:r>
        <w:rPr>
          <w:rFonts w:cstheme="minorHAnsi"/>
          <w:b/>
        </w:rPr>
        <w:t>G</w:t>
      </w:r>
      <w:r w:rsidR="00713102" w:rsidRPr="00C4529E">
        <w:rPr>
          <w:rFonts w:cstheme="minorHAnsi"/>
          <w:b/>
        </w:rPr>
        <w:t>ranul</w:t>
      </w:r>
      <w:r>
        <w:rPr>
          <w:rFonts w:cstheme="minorHAnsi"/>
          <w:b/>
        </w:rPr>
        <w:t>ar</w:t>
      </w:r>
      <w:r w:rsidR="00057B9F" w:rsidRPr="00C4529E">
        <w:rPr>
          <w:rFonts w:cstheme="minorHAnsi"/>
          <w:b/>
        </w:rPr>
        <w:t xml:space="preserve"> vs general tone of framework</w:t>
      </w:r>
      <w:r w:rsidR="00057B9F">
        <w:rPr>
          <w:rFonts w:cstheme="minorHAnsi"/>
        </w:rPr>
        <w:t xml:space="preserve">: </w:t>
      </w:r>
      <w:r w:rsidR="00D04C50" w:rsidRPr="0058788B">
        <w:rPr>
          <w:rFonts w:cstheme="minorHAnsi"/>
        </w:rPr>
        <w:t xml:space="preserve">There was also a proposition for chapter 4 </w:t>
      </w:r>
      <w:r w:rsidR="00040293">
        <w:rPr>
          <w:rFonts w:cstheme="minorHAnsi"/>
        </w:rPr>
        <w:t xml:space="preserve">to </w:t>
      </w:r>
      <w:r w:rsidR="00580450">
        <w:rPr>
          <w:rFonts w:cstheme="minorHAnsi"/>
        </w:rPr>
        <w:t>provide</w:t>
      </w:r>
      <w:r w:rsidR="00D04C50" w:rsidRPr="0058788B">
        <w:rPr>
          <w:rFonts w:cstheme="minorHAnsi"/>
        </w:rPr>
        <w:t xml:space="preserve"> step-by</w:t>
      </w:r>
      <w:r w:rsidR="00040293">
        <w:rPr>
          <w:rFonts w:cstheme="minorHAnsi"/>
        </w:rPr>
        <w:t>-</w:t>
      </w:r>
      <w:r w:rsidR="00D04C50" w:rsidRPr="0058788B">
        <w:rPr>
          <w:rFonts w:cstheme="minorHAnsi"/>
        </w:rPr>
        <w:t xml:space="preserve">step proposals on how </w:t>
      </w:r>
      <w:r w:rsidR="006D4AD8">
        <w:rPr>
          <w:rFonts w:cstheme="minorHAnsi"/>
        </w:rPr>
        <w:t>to practically achieve coherence</w:t>
      </w:r>
      <w:r w:rsidR="00580450">
        <w:rPr>
          <w:rFonts w:cstheme="minorHAnsi"/>
        </w:rPr>
        <w:t xml:space="preserve"> in a granular man</w:t>
      </w:r>
      <w:r w:rsidR="00D323A3">
        <w:rPr>
          <w:rFonts w:cstheme="minorHAnsi"/>
        </w:rPr>
        <w:t>n</w:t>
      </w:r>
      <w:r w:rsidR="00580450">
        <w:rPr>
          <w:rFonts w:cstheme="minorHAnsi"/>
        </w:rPr>
        <w:t>er by examining aspects such as payment sys</w:t>
      </w:r>
      <w:r w:rsidR="006D4AD8">
        <w:rPr>
          <w:rFonts w:cstheme="minorHAnsi"/>
        </w:rPr>
        <w:t>tems, identificati</w:t>
      </w:r>
      <w:r w:rsidR="00580450">
        <w:rPr>
          <w:rFonts w:cstheme="minorHAnsi"/>
        </w:rPr>
        <w:t>on systems and harmo</w:t>
      </w:r>
      <w:r w:rsidR="006D4AD8">
        <w:rPr>
          <w:rFonts w:cstheme="minorHAnsi"/>
        </w:rPr>
        <w:t>nized questionnaires in targeting</w:t>
      </w:r>
      <w:r w:rsidR="00D04C50" w:rsidRPr="0058788B">
        <w:rPr>
          <w:rFonts w:cstheme="minorHAnsi"/>
        </w:rPr>
        <w:t>. This suggestion was however counte</w:t>
      </w:r>
      <w:r w:rsidR="00057B9F">
        <w:rPr>
          <w:rFonts w:cstheme="minorHAnsi"/>
        </w:rPr>
        <w:t>re</w:t>
      </w:r>
      <w:r w:rsidR="00D04C50" w:rsidRPr="0058788B">
        <w:rPr>
          <w:rFonts w:cstheme="minorHAnsi"/>
        </w:rPr>
        <w:t xml:space="preserve">d by other participants who felt the draft framework should remain a framework with some level of generalisation. </w:t>
      </w:r>
    </w:p>
    <w:p w14:paraId="28B99F1F" w14:textId="0ED1C4D1" w:rsidR="00C4529E" w:rsidRDefault="00C4529E" w:rsidP="00683251">
      <w:pPr>
        <w:pStyle w:val="ListParagraph"/>
        <w:numPr>
          <w:ilvl w:val="0"/>
          <w:numId w:val="20"/>
        </w:numPr>
        <w:spacing w:after="240" w:line="240" w:lineRule="auto"/>
        <w:jc w:val="both"/>
        <w:rPr>
          <w:rFonts w:cstheme="minorHAnsi"/>
        </w:rPr>
      </w:pPr>
      <w:r>
        <w:rPr>
          <w:rFonts w:cstheme="minorHAnsi"/>
          <w:b/>
        </w:rPr>
        <w:t xml:space="preserve">Harmonization: </w:t>
      </w:r>
      <w:r>
        <w:rPr>
          <w:rFonts w:cstheme="minorHAnsi"/>
        </w:rPr>
        <w:t>Due to proliferation of social protection providers in some contexts, harmonization is vital</w:t>
      </w:r>
      <w:r w:rsidR="005A2DD9">
        <w:rPr>
          <w:rFonts w:cstheme="minorHAnsi"/>
        </w:rPr>
        <w:t xml:space="preserve">. One observation was that in remote areas, forestry-based interventions could often be the dominant opportunities for development and social protection – the sector should therefore not shy away from playing </w:t>
      </w:r>
      <w:r w:rsidR="00C5447D">
        <w:rPr>
          <w:rFonts w:cstheme="minorHAnsi"/>
        </w:rPr>
        <w:t xml:space="preserve">a </w:t>
      </w:r>
      <w:r w:rsidR="005A2DD9">
        <w:rPr>
          <w:rFonts w:cstheme="minorHAnsi"/>
        </w:rPr>
        <w:t>lead role.</w:t>
      </w:r>
    </w:p>
    <w:p w14:paraId="741A1DFC" w14:textId="77777777" w:rsidR="00B05A87" w:rsidRPr="00C96D8D" w:rsidRDefault="00C4529E" w:rsidP="00683251">
      <w:pPr>
        <w:pStyle w:val="ListParagraph"/>
        <w:numPr>
          <w:ilvl w:val="0"/>
          <w:numId w:val="20"/>
        </w:numPr>
        <w:spacing w:after="240" w:line="240" w:lineRule="auto"/>
        <w:jc w:val="both"/>
        <w:rPr>
          <w:rFonts w:cstheme="minorHAnsi"/>
        </w:rPr>
      </w:pPr>
      <w:r w:rsidRPr="00C4529E">
        <w:rPr>
          <w:rFonts w:cstheme="minorHAnsi"/>
          <w:b/>
        </w:rPr>
        <w:t>Multiple registries</w:t>
      </w:r>
      <w:r>
        <w:rPr>
          <w:rFonts w:cstheme="minorHAnsi"/>
        </w:rPr>
        <w:t>: Alt</w:t>
      </w:r>
      <w:r w:rsidR="00D04C50" w:rsidRPr="0058788B">
        <w:rPr>
          <w:rFonts w:cstheme="minorHAnsi"/>
        </w:rPr>
        <w:t>hough unified singular registries are useful for administrative coherence, it is also possible to have different registries that can be matched with each other especially in cases where beneficiaries of coherent programmes are different</w:t>
      </w:r>
      <w:r>
        <w:rPr>
          <w:rFonts w:cstheme="minorHAnsi"/>
        </w:rPr>
        <w:t>.</w:t>
      </w:r>
    </w:p>
    <w:p w14:paraId="28FD2F74" w14:textId="77777777" w:rsidR="00133832" w:rsidRPr="00B70D7A" w:rsidRDefault="00B70D7A" w:rsidP="00B70D7A">
      <w:pPr>
        <w:pStyle w:val="Heading2"/>
        <w:rPr>
          <w:rFonts w:asciiTheme="minorHAnsi" w:hAnsiTheme="minorHAnsi"/>
          <w:sz w:val="24"/>
          <w:szCs w:val="24"/>
        </w:rPr>
      </w:pPr>
      <w:bookmarkStart w:id="16" w:name="_Toc14200141"/>
      <w:r>
        <w:rPr>
          <w:rFonts w:asciiTheme="minorHAnsi" w:hAnsiTheme="minorHAnsi"/>
          <w:sz w:val="24"/>
          <w:szCs w:val="24"/>
        </w:rPr>
        <w:t>6.2</w:t>
      </w:r>
      <w:r>
        <w:rPr>
          <w:rFonts w:asciiTheme="minorHAnsi" w:hAnsiTheme="minorHAnsi"/>
          <w:sz w:val="24"/>
          <w:szCs w:val="24"/>
        </w:rPr>
        <w:tab/>
      </w:r>
      <w:r w:rsidR="00133832" w:rsidRPr="00B70D7A">
        <w:rPr>
          <w:rFonts w:asciiTheme="minorHAnsi" w:hAnsiTheme="minorHAnsi"/>
          <w:sz w:val="24"/>
          <w:szCs w:val="24"/>
        </w:rPr>
        <w:t>Break-Away Session: Chapter 4</w:t>
      </w:r>
      <w:bookmarkEnd w:id="16"/>
    </w:p>
    <w:p w14:paraId="141245FE" w14:textId="2078385B" w:rsidR="00B05A87" w:rsidRPr="0058788B" w:rsidRDefault="00C4529E" w:rsidP="0058788B">
      <w:pPr>
        <w:spacing w:after="240" w:line="240" w:lineRule="auto"/>
        <w:jc w:val="both"/>
        <w:rPr>
          <w:rFonts w:cstheme="minorHAnsi"/>
        </w:rPr>
      </w:pPr>
      <w:r>
        <w:rPr>
          <w:rFonts w:cstheme="minorHAnsi"/>
        </w:rPr>
        <w:t>A</w:t>
      </w:r>
      <w:r w:rsidR="00D04C50" w:rsidRPr="0058788B">
        <w:rPr>
          <w:rFonts w:cstheme="minorHAnsi"/>
        </w:rPr>
        <w:t>fter the plenary discussion</w:t>
      </w:r>
      <w:r>
        <w:rPr>
          <w:rFonts w:cstheme="minorHAnsi"/>
        </w:rPr>
        <w:t>, participants formed three groups and discussed</w:t>
      </w:r>
      <w:r w:rsidR="00D04C50" w:rsidRPr="0058788B">
        <w:rPr>
          <w:rFonts w:cstheme="minorHAnsi"/>
        </w:rPr>
        <w:t xml:space="preserve"> a questions </w:t>
      </w:r>
      <w:r w:rsidR="00BA1290" w:rsidRPr="00BA1290">
        <w:rPr>
          <w:rFonts w:cstheme="minorHAnsi"/>
        </w:rPr>
        <w:t>on chapter 4</w:t>
      </w:r>
      <w:r w:rsidR="00BA1290">
        <w:rPr>
          <w:rFonts w:cstheme="minorHAnsi"/>
        </w:rPr>
        <w:t xml:space="preserve"> </w:t>
      </w:r>
      <w:r w:rsidR="005A2DD9">
        <w:rPr>
          <w:rFonts w:cstheme="minorHAnsi"/>
        </w:rPr>
        <w:t xml:space="preserve">which they selected from a long list </w:t>
      </w:r>
      <w:r w:rsidR="00BA1290">
        <w:rPr>
          <w:rFonts w:cstheme="minorHAnsi"/>
        </w:rPr>
        <w:t xml:space="preserve">prepared by the chair </w:t>
      </w:r>
      <w:r w:rsidR="00BA1290" w:rsidRPr="00BA1290">
        <w:rPr>
          <w:rFonts w:cstheme="minorHAnsi"/>
        </w:rPr>
        <w:t>for guiding the breakaway group discussions (see Annex 3).</w:t>
      </w:r>
      <w:r w:rsidR="00712853">
        <w:rPr>
          <w:rFonts w:cstheme="minorHAnsi"/>
        </w:rPr>
        <w:t xml:space="preserve"> </w:t>
      </w:r>
    </w:p>
    <w:p w14:paraId="1C13D461" w14:textId="2D27D5A0" w:rsidR="00B05A87" w:rsidRDefault="006D4AD8" w:rsidP="006D4AD8">
      <w:pPr>
        <w:spacing w:after="240" w:line="240" w:lineRule="auto"/>
        <w:jc w:val="both"/>
        <w:rPr>
          <w:rFonts w:cstheme="minorHAnsi"/>
        </w:rPr>
      </w:pPr>
      <w:r w:rsidRPr="006D4AD8">
        <w:rPr>
          <w:rFonts w:cstheme="minorHAnsi"/>
          <w:b/>
        </w:rPr>
        <w:t>The</w:t>
      </w:r>
      <w:r w:rsidR="00133832" w:rsidRPr="006D4AD8">
        <w:rPr>
          <w:rFonts w:cstheme="minorHAnsi"/>
          <w:b/>
        </w:rPr>
        <w:t xml:space="preserve"> first</w:t>
      </w:r>
      <w:r w:rsidRPr="006D4AD8">
        <w:rPr>
          <w:rFonts w:cstheme="minorHAnsi"/>
          <w:b/>
        </w:rPr>
        <w:t xml:space="preserve"> group</w:t>
      </w:r>
      <w:r>
        <w:rPr>
          <w:rFonts w:cstheme="minorHAnsi"/>
        </w:rPr>
        <w:t xml:space="preserve"> discussed ways for </w:t>
      </w:r>
      <w:r w:rsidRPr="006D4AD8">
        <w:rPr>
          <w:rFonts w:cstheme="minorHAnsi"/>
        </w:rPr>
        <w:t>b</w:t>
      </w:r>
      <w:r w:rsidR="00DB63A3" w:rsidRPr="006D4AD8">
        <w:rPr>
          <w:rFonts w:cstheme="minorHAnsi"/>
        </w:rPr>
        <w:t>uilding coherence at the policy level</w:t>
      </w:r>
      <w:r w:rsidRPr="006D4AD8">
        <w:rPr>
          <w:rFonts w:cstheme="minorHAnsi"/>
        </w:rPr>
        <w:t xml:space="preserve">. They recognized the need for </w:t>
      </w:r>
      <w:r w:rsidR="00DB63A3" w:rsidRPr="006D4AD8">
        <w:rPr>
          <w:rFonts w:cstheme="minorHAnsi"/>
        </w:rPr>
        <w:t xml:space="preserve">a multi-objective policy framework which </w:t>
      </w:r>
      <w:r w:rsidR="00DB63A3" w:rsidRPr="006D4AD8">
        <w:rPr>
          <w:rFonts w:cstheme="minorHAnsi"/>
          <w:i/>
        </w:rPr>
        <w:t>a</w:t>
      </w:r>
      <w:r w:rsidR="00B05A87" w:rsidRPr="006D4AD8">
        <w:rPr>
          <w:rFonts w:cstheme="minorHAnsi"/>
          <w:i/>
        </w:rPr>
        <w:t>cknowledg</w:t>
      </w:r>
      <w:r w:rsidR="00DB63A3" w:rsidRPr="006D4AD8">
        <w:rPr>
          <w:rFonts w:cstheme="minorHAnsi"/>
          <w:i/>
        </w:rPr>
        <w:t>es</w:t>
      </w:r>
      <w:r w:rsidR="00B05A87" w:rsidRPr="006D4AD8">
        <w:rPr>
          <w:rFonts w:cstheme="minorHAnsi"/>
          <w:i/>
        </w:rPr>
        <w:t xml:space="preserve"> the danger of trade-offs </w:t>
      </w:r>
      <w:r w:rsidR="00DB63A3" w:rsidRPr="006D4AD8">
        <w:rPr>
          <w:rFonts w:cstheme="minorHAnsi"/>
          <w:i/>
        </w:rPr>
        <w:t xml:space="preserve">between different objectives </w:t>
      </w:r>
      <w:r w:rsidR="00DB63A3" w:rsidRPr="006D4AD8">
        <w:rPr>
          <w:rFonts w:cstheme="minorHAnsi"/>
        </w:rPr>
        <w:t>and seeks to</w:t>
      </w:r>
      <w:r w:rsidR="00B05A87" w:rsidRPr="006D4AD8">
        <w:rPr>
          <w:rFonts w:cstheme="minorHAnsi"/>
        </w:rPr>
        <w:t xml:space="preserve"> address them right at the policy level</w:t>
      </w:r>
      <w:r w:rsidR="00DB63A3" w:rsidRPr="006D4AD8">
        <w:rPr>
          <w:rFonts w:cstheme="minorHAnsi"/>
        </w:rPr>
        <w:t>.</w:t>
      </w:r>
      <w:r w:rsidRPr="006D4AD8">
        <w:rPr>
          <w:rFonts w:cstheme="minorHAnsi"/>
        </w:rPr>
        <w:t xml:space="preserve"> They</w:t>
      </w:r>
      <w:r w:rsidR="00DB63A3" w:rsidRPr="006D4AD8">
        <w:rPr>
          <w:rFonts w:cstheme="minorHAnsi"/>
        </w:rPr>
        <w:t xml:space="preserve"> advised that b</w:t>
      </w:r>
      <w:r w:rsidR="00B05A87" w:rsidRPr="006D4AD8">
        <w:rPr>
          <w:rFonts w:cstheme="minorHAnsi"/>
        </w:rPr>
        <w:t>ottom-up approaches to forest conservation</w:t>
      </w:r>
      <w:r w:rsidR="00DB63A3" w:rsidRPr="006D4AD8">
        <w:rPr>
          <w:rFonts w:cstheme="minorHAnsi"/>
        </w:rPr>
        <w:t xml:space="preserve"> should be pursued by </w:t>
      </w:r>
      <w:r w:rsidR="00DB63A3" w:rsidRPr="006D4AD8">
        <w:rPr>
          <w:rFonts w:cstheme="minorHAnsi"/>
          <w:i/>
        </w:rPr>
        <w:t xml:space="preserve">recognizing the </w:t>
      </w:r>
      <w:r w:rsidR="00B05A87" w:rsidRPr="006D4AD8">
        <w:rPr>
          <w:rFonts w:cstheme="minorHAnsi"/>
          <w:i/>
        </w:rPr>
        <w:t>role of FDCs as custodians</w:t>
      </w:r>
      <w:r w:rsidR="00DB63A3" w:rsidRPr="006D4AD8">
        <w:rPr>
          <w:rFonts w:cstheme="minorHAnsi"/>
          <w:i/>
        </w:rPr>
        <w:t xml:space="preserve"> and actors in the forestry sector</w:t>
      </w:r>
      <w:r w:rsidR="00DB63A3" w:rsidRPr="006D4AD8">
        <w:rPr>
          <w:rFonts w:cstheme="minorHAnsi"/>
        </w:rPr>
        <w:t xml:space="preserve">. </w:t>
      </w:r>
      <w:r w:rsidRPr="006D4AD8">
        <w:rPr>
          <w:rFonts w:cstheme="minorHAnsi"/>
        </w:rPr>
        <w:t xml:space="preserve">The group emphasized </w:t>
      </w:r>
      <w:r w:rsidR="00DB63A3" w:rsidRPr="006D4AD8">
        <w:rPr>
          <w:rFonts w:cstheme="minorHAnsi"/>
        </w:rPr>
        <w:t xml:space="preserve">that some communities have certain social institutions that aid in conservation of forests and help </w:t>
      </w:r>
      <w:r w:rsidR="00040293">
        <w:rPr>
          <w:rFonts w:cstheme="minorHAnsi"/>
        </w:rPr>
        <w:t>communities</w:t>
      </w:r>
      <w:r w:rsidR="00040293" w:rsidRPr="006D4AD8">
        <w:rPr>
          <w:rFonts w:cstheme="minorHAnsi"/>
        </w:rPr>
        <w:t xml:space="preserve"> </w:t>
      </w:r>
      <w:r w:rsidR="00DB63A3" w:rsidRPr="006D4AD8">
        <w:rPr>
          <w:rFonts w:cstheme="minorHAnsi"/>
        </w:rPr>
        <w:t xml:space="preserve">create sustainable livelihoods. Such </w:t>
      </w:r>
      <w:r w:rsidR="00DB63A3" w:rsidRPr="006D4AD8">
        <w:rPr>
          <w:rFonts w:cstheme="minorHAnsi"/>
          <w:i/>
        </w:rPr>
        <w:t>social institutions could complement formal governance structures of forests in FDCs</w:t>
      </w:r>
      <w:r w:rsidR="00DB63A3" w:rsidRPr="006D4AD8">
        <w:rPr>
          <w:rFonts w:cstheme="minorHAnsi"/>
        </w:rPr>
        <w:t xml:space="preserve"> </w:t>
      </w:r>
      <w:r w:rsidR="00040293">
        <w:rPr>
          <w:rFonts w:cstheme="minorHAnsi"/>
        </w:rPr>
        <w:t>to achieve better outcomes</w:t>
      </w:r>
      <w:r w:rsidR="00DB63A3" w:rsidRPr="006D4AD8">
        <w:rPr>
          <w:rFonts w:cstheme="minorHAnsi"/>
        </w:rPr>
        <w:t xml:space="preserve">. </w:t>
      </w:r>
      <w:r w:rsidR="00D542EC" w:rsidRPr="0058788B">
        <w:rPr>
          <w:rFonts w:cstheme="minorHAnsi"/>
        </w:rPr>
        <w:t>A participant observed that sometimes p</w:t>
      </w:r>
      <w:r w:rsidR="00B05A87" w:rsidRPr="0058788B">
        <w:rPr>
          <w:rFonts w:cstheme="minorHAnsi"/>
        </w:rPr>
        <w:t xml:space="preserve">olicy decentralization </w:t>
      </w:r>
      <w:r w:rsidR="00D542EC" w:rsidRPr="0058788B">
        <w:rPr>
          <w:rFonts w:cstheme="minorHAnsi"/>
        </w:rPr>
        <w:t xml:space="preserve">without proper </w:t>
      </w:r>
      <w:r w:rsidR="00B05A87" w:rsidRPr="0058788B">
        <w:rPr>
          <w:rFonts w:cstheme="minorHAnsi"/>
        </w:rPr>
        <w:t xml:space="preserve">inter-linkages at different </w:t>
      </w:r>
      <w:r w:rsidR="00D542EC" w:rsidRPr="0058788B">
        <w:rPr>
          <w:rFonts w:cstheme="minorHAnsi"/>
        </w:rPr>
        <w:t>sub-national levels hamper</w:t>
      </w:r>
      <w:r>
        <w:rPr>
          <w:rFonts w:cstheme="minorHAnsi"/>
        </w:rPr>
        <w:t>s</w:t>
      </w:r>
      <w:r w:rsidR="00D542EC" w:rsidRPr="0058788B">
        <w:rPr>
          <w:rFonts w:cstheme="minorHAnsi"/>
        </w:rPr>
        <w:t xml:space="preserve"> the implementation of these policies. Strong linkages across all levels of policy decentralization should, therefore, be </w:t>
      </w:r>
      <w:r w:rsidR="00040293">
        <w:rPr>
          <w:rFonts w:cstheme="minorHAnsi"/>
        </w:rPr>
        <w:t>sought</w:t>
      </w:r>
      <w:r w:rsidR="00D542EC" w:rsidRPr="0058788B">
        <w:rPr>
          <w:rFonts w:cstheme="minorHAnsi"/>
        </w:rPr>
        <w:t>.</w:t>
      </w:r>
      <w:r w:rsidR="00580450">
        <w:rPr>
          <w:rFonts w:cstheme="minorHAnsi"/>
        </w:rPr>
        <w:t xml:space="preserve"> </w:t>
      </w:r>
    </w:p>
    <w:p w14:paraId="3FC73C12" w14:textId="77777777" w:rsidR="00B05A87" w:rsidRDefault="006D4AD8" w:rsidP="006D4AD8">
      <w:pPr>
        <w:spacing w:after="0" w:line="240" w:lineRule="auto"/>
        <w:jc w:val="both"/>
        <w:rPr>
          <w:rFonts w:cstheme="minorHAnsi"/>
        </w:rPr>
      </w:pPr>
      <w:r>
        <w:rPr>
          <w:rFonts w:cstheme="minorHAnsi"/>
        </w:rPr>
        <w:t xml:space="preserve">The group also discussed the building of coherence </w:t>
      </w:r>
      <w:r w:rsidR="00DB63A3" w:rsidRPr="00580450">
        <w:rPr>
          <w:rFonts w:cstheme="minorHAnsi"/>
        </w:rPr>
        <w:t xml:space="preserve">at the </w:t>
      </w:r>
      <w:r w:rsidR="00133832" w:rsidRPr="00580450">
        <w:rPr>
          <w:rFonts w:cstheme="minorHAnsi"/>
        </w:rPr>
        <w:t>p</w:t>
      </w:r>
      <w:r w:rsidR="00B05A87" w:rsidRPr="00580450">
        <w:rPr>
          <w:rFonts w:cstheme="minorHAnsi"/>
        </w:rPr>
        <w:t>rogram</w:t>
      </w:r>
      <w:r w:rsidR="00712853">
        <w:rPr>
          <w:rFonts w:cstheme="minorHAnsi"/>
        </w:rPr>
        <w:t>me</w:t>
      </w:r>
      <w:r w:rsidR="00B05A87" w:rsidRPr="00580450">
        <w:rPr>
          <w:rFonts w:cstheme="minorHAnsi"/>
        </w:rPr>
        <w:t xml:space="preserve"> level</w:t>
      </w:r>
      <w:r w:rsidRPr="00580450">
        <w:rPr>
          <w:rFonts w:cstheme="minorHAnsi"/>
        </w:rPr>
        <w:t xml:space="preserve">.  They </w:t>
      </w:r>
      <w:r w:rsidR="00DE07DA" w:rsidRPr="00580450">
        <w:rPr>
          <w:rFonts w:cstheme="minorHAnsi"/>
        </w:rPr>
        <w:t>suggested</w:t>
      </w:r>
      <w:r w:rsidR="00DE07DA" w:rsidRPr="0058788B">
        <w:rPr>
          <w:rFonts w:cstheme="minorHAnsi"/>
        </w:rPr>
        <w:t xml:space="preserve"> </w:t>
      </w:r>
      <w:r>
        <w:rPr>
          <w:rFonts w:cstheme="minorHAnsi"/>
        </w:rPr>
        <w:t xml:space="preserve">the </w:t>
      </w:r>
      <w:r w:rsidR="00DE07DA" w:rsidRPr="0058788B">
        <w:rPr>
          <w:rFonts w:cstheme="minorHAnsi"/>
        </w:rPr>
        <w:t>develop</w:t>
      </w:r>
      <w:r>
        <w:rPr>
          <w:rFonts w:cstheme="minorHAnsi"/>
        </w:rPr>
        <w:t>ment</w:t>
      </w:r>
      <w:r w:rsidR="00DE07DA" w:rsidRPr="0058788B">
        <w:rPr>
          <w:rFonts w:cstheme="minorHAnsi"/>
        </w:rPr>
        <w:t xml:space="preserve"> </w:t>
      </w:r>
      <w:r w:rsidR="00D323A3">
        <w:rPr>
          <w:rFonts w:cstheme="minorHAnsi"/>
        </w:rPr>
        <w:t xml:space="preserve">of </w:t>
      </w:r>
      <w:r w:rsidR="00B05A87" w:rsidRPr="00712853">
        <w:rPr>
          <w:rFonts w:cstheme="minorHAnsi"/>
          <w:i/>
        </w:rPr>
        <w:t>multi-sectoral working groups</w:t>
      </w:r>
      <w:r w:rsidR="00DE07DA" w:rsidRPr="00712853">
        <w:rPr>
          <w:rFonts w:cstheme="minorHAnsi"/>
          <w:i/>
        </w:rPr>
        <w:t xml:space="preserve"> to aid in co-ordination</w:t>
      </w:r>
      <w:r w:rsidR="00DE07DA" w:rsidRPr="0058788B">
        <w:rPr>
          <w:rFonts w:cstheme="minorHAnsi"/>
        </w:rPr>
        <w:t xml:space="preserve"> across sectors. </w:t>
      </w:r>
      <w:r w:rsidR="00B05A87" w:rsidRPr="0058788B">
        <w:rPr>
          <w:rFonts w:cstheme="minorHAnsi"/>
        </w:rPr>
        <w:t xml:space="preserve">Evidence </w:t>
      </w:r>
      <w:r w:rsidR="00DE07DA" w:rsidRPr="0058788B">
        <w:rPr>
          <w:rFonts w:cstheme="minorHAnsi"/>
        </w:rPr>
        <w:t xml:space="preserve">should also be gathered </w:t>
      </w:r>
      <w:r w:rsidR="00B05A87" w:rsidRPr="0058788B">
        <w:rPr>
          <w:rFonts w:cstheme="minorHAnsi"/>
        </w:rPr>
        <w:t xml:space="preserve">of positive impacts of </w:t>
      </w:r>
      <w:r w:rsidR="00DE07DA" w:rsidRPr="0058788B">
        <w:rPr>
          <w:rFonts w:cstheme="minorHAnsi"/>
        </w:rPr>
        <w:t xml:space="preserve">current </w:t>
      </w:r>
      <w:r w:rsidR="00B05A87" w:rsidRPr="0058788B">
        <w:rPr>
          <w:rFonts w:cstheme="minorHAnsi"/>
        </w:rPr>
        <w:t>coheren</w:t>
      </w:r>
      <w:r w:rsidR="00DE07DA" w:rsidRPr="0058788B">
        <w:rPr>
          <w:rFonts w:cstheme="minorHAnsi"/>
        </w:rPr>
        <w:t>t programmes</w:t>
      </w:r>
      <w:r w:rsidR="00B05A87" w:rsidRPr="0058788B">
        <w:rPr>
          <w:rFonts w:cstheme="minorHAnsi"/>
        </w:rPr>
        <w:t xml:space="preserve"> to feed into policy making</w:t>
      </w:r>
      <w:r w:rsidR="00DE07DA" w:rsidRPr="0058788B">
        <w:rPr>
          <w:rFonts w:cstheme="minorHAnsi"/>
        </w:rPr>
        <w:t xml:space="preserve"> for achieving coherence </w:t>
      </w:r>
      <w:r w:rsidR="006A34F1" w:rsidRPr="0058788B">
        <w:rPr>
          <w:rFonts w:cstheme="minorHAnsi"/>
        </w:rPr>
        <w:t>on</w:t>
      </w:r>
      <w:r w:rsidR="00DE07DA" w:rsidRPr="0058788B">
        <w:rPr>
          <w:rFonts w:cstheme="minorHAnsi"/>
        </w:rPr>
        <w:t xml:space="preserve"> a </w:t>
      </w:r>
      <w:r w:rsidR="006A34F1" w:rsidRPr="0058788B">
        <w:rPr>
          <w:rFonts w:cstheme="minorHAnsi"/>
        </w:rPr>
        <w:t>larger scale.</w:t>
      </w:r>
      <w:r>
        <w:rPr>
          <w:rFonts w:cstheme="minorHAnsi"/>
        </w:rPr>
        <w:t xml:space="preserve"> They also </w:t>
      </w:r>
      <w:r w:rsidR="006A34F1" w:rsidRPr="0058788B">
        <w:rPr>
          <w:rFonts w:cstheme="minorHAnsi"/>
        </w:rPr>
        <w:t>suggested that coherent social protection programmes should include</w:t>
      </w:r>
      <w:r w:rsidR="00B05A87" w:rsidRPr="0058788B">
        <w:rPr>
          <w:rFonts w:cstheme="minorHAnsi"/>
        </w:rPr>
        <w:t xml:space="preserve"> </w:t>
      </w:r>
      <w:r w:rsidR="00B05A87" w:rsidRPr="00712853">
        <w:rPr>
          <w:rFonts w:cstheme="minorHAnsi"/>
          <w:i/>
        </w:rPr>
        <w:t xml:space="preserve">indexed- forest insurance </w:t>
      </w:r>
      <w:r w:rsidR="006A34F1" w:rsidRPr="00712853">
        <w:rPr>
          <w:rFonts w:cstheme="minorHAnsi"/>
          <w:i/>
        </w:rPr>
        <w:t xml:space="preserve">as a </w:t>
      </w:r>
      <w:r w:rsidR="00B05A87" w:rsidRPr="00712853">
        <w:rPr>
          <w:rFonts w:cstheme="minorHAnsi"/>
          <w:i/>
        </w:rPr>
        <w:t>social protection instrument for resilience</w:t>
      </w:r>
      <w:r w:rsidR="00B05A87" w:rsidRPr="0058788B">
        <w:rPr>
          <w:rFonts w:cstheme="minorHAnsi"/>
        </w:rPr>
        <w:t xml:space="preserve"> building</w:t>
      </w:r>
      <w:r w:rsidR="006A34F1" w:rsidRPr="0058788B">
        <w:rPr>
          <w:rFonts w:cstheme="minorHAnsi"/>
        </w:rPr>
        <w:t xml:space="preserve"> in FDCs. </w:t>
      </w:r>
      <w:r>
        <w:rPr>
          <w:rFonts w:cstheme="minorHAnsi"/>
        </w:rPr>
        <w:t xml:space="preserve"> They also </w:t>
      </w:r>
      <w:r w:rsidRPr="0058788B">
        <w:rPr>
          <w:rFonts w:cstheme="minorHAnsi"/>
        </w:rPr>
        <w:t xml:space="preserve">identified </w:t>
      </w:r>
      <w:r w:rsidR="00580450">
        <w:rPr>
          <w:rFonts w:cstheme="minorHAnsi"/>
        </w:rPr>
        <w:t xml:space="preserve">the re-investment of </w:t>
      </w:r>
      <w:r w:rsidR="00C479AE" w:rsidRPr="0058788B">
        <w:rPr>
          <w:rFonts w:cstheme="minorHAnsi"/>
        </w:rPr>
        <w:t>l</w:t>
      </w:r>
      <w:r w:rsidR="00B05A87" w:rsidRPr="0058788B">
        <w:rPr>
          <w:rFonts w:cstheme="minorHAnsi"/>
        </w:rPr>
        <w:t>ocal tax</w:t>
      </w:r>
      <w:r w:rsidR="00C479AE" w:rsidRPr="0058788B">
        <w:rPr>
          <w:rFonts w:cstheme="minorHAnsi"/>
        </w:rPr>
        <w:t xml:space="preserve">es </w:t>
      </w:r>
      <w:r w:rsidR="00580450">
        <w:rPr>
          <w:rFonts w:cstheme="minorHAnsi"/>
        </w:rPr>
        <w:t>into</w:t>
      </w:r>
      <w:r w:rsidR="00B05A87" w:rsidRPr="0058788B">
        <w:rPr>
          <w:rFonts w:cstheme="minorHAnsi"/>
        </w:rPr>
        <w:t xml:space="preserve"> FDCs</w:t>
      </w:r>
      <w:r>
        <w:rPr>
          <w:rFonts w:cstheme="minorHAnsi"/>
        </w:rPr>
        <w:t xml:space="preserve"> </w:t>
      </w:r>
      <w:r w:rsidR="00580450">
        <w:rPr>
          <w:rFonts w:cstheme="minorHAnsi"/>
        </w:rPr>
        <w:t>as</w:t>
      </w:r>
      <w:r>
        <w:rPr>
          <w:rFonts w:cstheme="minorHAnsi"/>
        </w:rPr>
        <w:t xml:space="preserve"> a potential avenue for financing coherent </w:t>
      </w:r>
      <w:r w:rsidR="00655802">
        <w:rPr>
          <w:rFonts w:cstheme="minorHAnsi"/>
        </w:rPr>
        <w:t>programmes</w:t>
      </w:r>
      <w:r>
        <w:rPr>
          <w:rFonts w:cstheme="minorHAnsi"/>
        </w:rPr>
        <w:t xml:space="preserve">. </w:t>
      </w:r>
      <w:r w:rsidR="00C479AE" w:rsidRPr="0058788B">
        <w:rPr>
          <w:rFonts w:cstheme="minorHAnsi"/>
        </w:rPr>
        <w:t xml:space="preserve"> </w:t>
      </w:r>
    </w:p>
    <w:p w14:paraId="5958462B" w14:textId="77777777" w:rsidR="006D4AD8" w:rsidRPr="0058788B" w:rsidRDefault="006D4AD8" w:rsidP="006D4AD8">
      <w:pPr>
        <w:spacing w:after="0" w:line="240" w:lineRule="auto"/>
        <w:jc w:val="both"/>
        <w:rPr>
          <w:rFonts w:cstheme="minorHAnsi"/>
        </w:rPr>
      </w:pPr>
    </w:p>
    <w:p w14:paraId="2A88D257" w14:textId="77777777" w:rsidR="006D4AD8" w:rsidRPr="006D4AD8" w:rsidRDefault="006D4AD8" w:rsidP="006D4AD8">
      <w:pPr>
        <w:spacing w:after="240" w:line="240" w:lineRule="auto"/>
        <w:jc w:val="both"/>
        <w:rPr>
          <w:rFonts w:cstheme="minorHAnsi"/>
          <w:color w:val="000000" w:themeColor="text1"/>
        </w:rPr>
      </w:pPr>
      <w:r w:rsidRPr="00712853">
        <w:rPr>
          <w:rFonts w:cstheme="minorHAnsi"/>
          <w:b/>
          <w:color w:val="000000" w:themeColor="text1"/>
        </w:rPr>
        <w:t>The second group</w:t>
      </w:r>
      <w:r w:rsidRPr="006D4AD8">
        <w:rPr>
          <w:rFonts w:cstheme="minorHAnsi"/>
          <w:color w:val="000000" w:themeColor="text1"/>
        </w:rPr>
        <w:t xml:space="preserve"> discussed the implementation of coherence. Participants from various perspectives discussed the pitfalls and opportunities involved in coherence. In particular, participants expressed concern about the ‘direction’ of coherence. There was a degree of uncertainty about the notion of coherence as discussed in both the plenary sessions and the chapters. Nesting social aims with environmental programmes in the name of coherence presented cause for concern; </w:t>
      </w:r>
      <w:r w:rsidRPr="00712853">
        <w:rPr>
          <w:rFonts w:cstheme="minorHAnsi"/>
          <w:i/>
          <w:color w:val="000000" w:themeColor="text1"/>
        </w:rPr>
        <w:t>environmental programmes often have inadequate budget allocations to achieve their environmental aims without the additional burden of achieving social impact</w:t>
      </w:r>
      <w:r w:rsidRPr="006D4AD8">
        <w:rPr>
          <w:rFonts w:cstheme="minorHAnsi"/>
          <w:color w:val="000000" w:themeColor="text1"/>
        </w:rPr>
        <w:t xml:space="preserve">. Moreover, nesting environmental aims within social programmes may result in the overriding of competing aims and may lack the requisite monitoring and evaluation expertise to assess outcomes. The notion of coherence was therefore re-examined in light of country experience. The </w:t>
      </w:r>
      <w:r w:rsidRPr="00712853">
        <w:rPr>
          <w:rFonts w:cstheme="minorHAnsi"/>
          <w:i/>
          <w:color w:val="000000" w:themeColor="text1"/>
        </w:rPr>
        <w:t xml:space="preserve">silo structure of </w:t>
      </w:r>
      <w:r w:rsidR="00712853" w:rsidRPr="00712853">
        <w:rPr>
          <w:rFonts w:cstheme="minorHAnsi"/>
          <w:i/>
          <w:color w:val="000000" w:themeColor="text1"/>
        </w:rPr>
        <w:t>allocating</w:t>
      </w:r>
      <w:r w:rsidRPr="00712853">
        <w:rPr>
          <w:rFonts w:cstheme="minorHAnsi"/>
          <w:i/>
          <w:color w:val="000000" w:themeColor="text1"/>
        </w:rPr>
        <w:t xml:space="preserve"> resources to overlapping geographic areas </w:t>
      </w:r>
      <w:r w:rsidRPr="00712853">
        <w:rPr>
          <w:rFonts w:cstheme="minorHAnsi"/>
          <w:i/>
          <w:color w:val="000000" w:themeColor="text1"/>
        </w:rPr>
        <w:lastRenderedPageBreak/>
        <w:t>results in inefficiencies</w:t>
      </w:r>
      <w:r w:rsidRPr="006D4AD8">
        <w:rPr>
          <w:rFonts w:cstheme="minorHAnsi"/>
          <w:color w:val="000000" w:themeColor="text1"/>
        </w:rPr>
        <w:t xml:space="preserve">; it was suggested that attention should be paid to determining the nature of the mechanism before deciding what flows through it. </w:t>
      </w:r>
      <w:r w:rsidRPr="00712853">
        <w:rPr>
          <w:rFonts w:cstheme="minorHAnsi"/>
          <w:i/>
          <w:color w:val="000000" w:themeColor="text1"/>
        </w:rPr>
        <w:t>Stating objectives with</w:t>
      </w:r>
      <w:r w:rsidR="00712853" w:rsidRPr="00712853">
        <w:rPr>
          <w:rFonts w:cstheme="minorHAnsi"/>
          <w:i/>
          <w:color w:val="000000" w:themeColor="text1"/>
        </w:rPr>
        <w:t>in a</w:t>
      </w:r>
      <w:r w:rsidRPr="00712853">
        <w:rPr>
          <w:rFonts w:cstheme="minorHAnsi"/>
          <w:i/>
          <w:color w:val="000000" w:themeColor="text1"/>
        </w:rPr>
        <w:t xml:space="preserve"> multi-sectoral spirit from the beginning</w:t>
      </w:r>
      <w:r w:rsidRPr="006D4AD8">
        <w:rPr>
          <w:rFonts w:cstheme="minorHAnsi"/>
          <w:color w:val="000000" w:themeColor="text1"/>
        </w:rPr>
        <w:t xml:space="preserve"> and benefiting from administrative and practical coherence yet retaining a consistent budget would allow the two departments to pull in the same direction, rather than competing aims which are not considered in the design of the programme which then leads to monitoring and evaluation efforts assessing the damage apposite programmes have done to one another. Assorted country experience was brought to the table of where similar programmes have been designed successfully.  Coordination as well as coherence are required to ensure the multi-sectoral programmes are implemented well. </w:t>
      </w:r>
    </w:p>
    <w:p w14:paraId="5DFA0A9A" w14:textId="62D314E7" w:rsidR="00C96D8D" w:rsidRPr="0058788B" w:rsidRDefault="00C96D8D" w:rsidP="0058788B">
      <w:pPr>
        <w:spacing w:after="240" w:line="240" w:lineRule="auto"/>
        <w:jc w:val="both"/>
        <w:rPr>
          <w:rFonts w:cstheme="minorHAnsi"/>
          <w:u w:val="single"/>
        </w:rPr>
      </w:pPr>
      <w:r w:rsidRPr="0058788B">
        <w:rPr>
          <w:rFonts w:cstheme="minorHAnsi"/>
        </w:rPr>
        <w:t xml:space="preserve">The </w:t>
      </w:r>
      <w:r w:rsidRPr="0058788B">
        <w:rPr>
          <w:rFonts w:cstheme="minorHAnsi"/>
          <w:i/>
        </w:rPr>
        <w:t>third group</w:t>
      </w:r>
      <w:r w:rsidRPr="0058788B">
        <w:rPr>
          <w:rFonts w:cstheme="minorHAnsi"/>
        </w:rPr>
        <w:t xml:space="preserve"> </w:t>
      </w:r>
      <w:r w:rsidR="00712853">
        <w:rPr>
          <w:rFonts w:cstheme="minorHAnsi"/>
        </w:rPr>
        <w:t>discussed building coherence at different levels. At</w:t>
      </w:r>
      <w:r w:rsidR="00040293">
        <w:rPr>
          <w:rFonts w:cstheme="minorHAnsi"/>
        </w:rPr>
        <w:t xml:space="preserve"> the</w:t>
      </w:r>
      <w:r w:rsidR="00712853">
        <w:rPr>
          <w:rFonts w:cstheme="minorHAnsi"/>
        </w:rPr>
        <w:t xml:space="preserve"> </w:t>
      </w:r>
      <w:r w:rsidR="00712853" w:rsidRPr="00712853">
        <w:rPr>
          <w:rFonts w:cstheme="minorHAnsi"/>
          <w:i/>
        </w:rPr>
        <w:t>policy level</w:t>
      </w:r>
      <w:r w:rsidR="00712853">
        <w:rPr>
          <w:rFonts w:cstheme="minorHAnsi"/>
        </w:rPr>
        <w:t xml:space="preserve">, participants observed that </w:t>
      </w:r>
      <w:r w:rsidR="00712853" w:rsidRPr="00712853">
        <w:rPr>
          <w:rFonts w:cstheme="minorHAnsi"/>
          <w:i/>
        </w:rPr>
        <w:t>organization</w:t>
      </w:r>
      <w:r w:rsidRPr="00712853">
        <w:rPr>
          <w:rFonts w:cstheme="minorHAnsi"/>
          <w:i/>
        </w:rPr>
        <w:t xml:space="preserve"> is critical for </w:t>
      </w:r>
      <w:r w:rsidR="00712853" w:rsidRPr="00712853">
        <w:rPr>
          <w:rFonts w:cstheme="minorHAnsi"/>
          <w:i/>
        </w:rPr>
        <w:t xml:space="preserve">the </w:t>
      </w:r>
      <w:r w:rsidRPr="00712853">
        <w:rPr>
          <w:rFonts w:cstheme="minorHAnsi"/>
          <w:i/>
        </w:rPr>
        <w:t>representation</w:t>
      </w:r>
      <w:r w:rsidR="00C33298" w:rsidRPr="00712853">
        <w:rPr>
          <w:rFonts w:cstheme="minorHAnsi"/>
          <w:i/>
        </w:rPr>
        <w:t xml:space="preserve"> of FDCs and their specific needs</w:t>
      </w:r>
      <w:r w:rsidR="00C33298">
        <w:rPr>
          <w:rFonts w:cstheme="minorHAnsi"/>
        </w:rPr>
        <w:t xml:space="preserve">. </w:t>
      </w:r>
      <w:r w:rsidRPr="0058788B">
        <w:rPr>
          <w:rFonts w:cstheme="minorHAnsi"/>
        </w:rPr>
        <w:t>FDCs should form organisations</w:t>
      </w:r>
      <w:r w:rsidR="00040293">
        <w:rPr>
          <w:rFonts w:cstheme="minorHAnsi"/>
        </w:rPr>
        <w:t>,</w:t>
      </w:r>
      <w:r w:rsidRPr="0058788B">
        <w:rPr>
          <w:rFonts w:cstheme="minorHAnsi"/>
        </w:rPr>
        <w:t xml:space="preserve"> then they should have their capacities supported. </w:t>
      </w:r>
      <w:r w:rsidR="00712853">
        <w:rPr>
          <w:rFonts w:cstheme="minorHAnsi"/>
        </w:rPr>
        <w:t>Participants also identified g</w:t>
      </w:r>
      <w:r w:rsidRPr="0058788B">
        <w:rPr>
          <w:rFonts w:cstheme="minorHAnsi"/>
        </w:rPr>
        <w:t xml:space="preserve">ood leadership (champions) and governance </w:t>
      </w:r>
      <w:r w:rsidR="00712853">
        <w:rPr>
          <w:rFonts w:cstheme="minorHAnsi"/>
        </w:rPr>
        <w:t>as</w:t>
      </w:r>
      <w:r w:rsidRPr="0058788B">
        <w:rPr>
          <w:rFonts w:cstheme="minorHAnsi"/>
        </w:rPr>
        <w:t xml:space="preserve"> important for success.</w:t>
      </w:r>
      <w:r w:rsidR="00C33298">
        <w:rPr>
          <w:rFonts w:cstheme="minorHAnsi"/>
        </w:rPr>
        <w:t xml:space="preserve"> It is important to</w:t>
      </w:r>
      <w:r w:rsidRPr="0058788B">
        <w:rPr>
          <w:rFonts w:cstheme="minorHAnsi"/>
        </w:rPr>
        <w:t xml:space="preserve"> promote the formation of groups and organisations that congregate around ad</w:t>
      </w:r>
      <w:r w:rsidR="00712853">
        <w:rPr>
          <w:rFonts w:cstheme="minorHAnsi"/>
        </w:rPr>
        <w:t xml:space="preserve">dressing their vulnerabilities. </w:t>
      </w:r>
      <w:r w:rsidRPr="0058788B">
        <w:rPr>
          <w:rFonts w:cstheme="minorHAnsi"/>
        </w:rPr>
        <w:t>Guidelines for stakeholder engagement are important</w:t>
      </w:r>
      <w:r w:rsidR="00712853">
        <w:rPr>
          <w:rFonts w:cstheme="minorHAnsi"/>
        </w:rPr>
        <w:t xml:space="preserve"> and are key tools/frameworks in program</w:t>
      </w:r>
      <w:r w:rsidR="006E4060">
        <w:rPr>
          <w:rFonts w:cstheme="minorHAnsi"/>
        </w:rPr>
        <w:t>me</w:t>
      </w:r>
      <w:r w:rsidR="00712853">
        <w:rPr>
          <w:rFonts w:cstheme="minorHAnsi"/>
        </w:rPr>
        <w:t xml:space="preserve"> implementation</w:t>
      </w:r>
      <w:r w:rsidR="00C33298">
        <w:rPr>
          <w:rFonts w:cstheme="minorHAnsi"/>
        </w:rPr>
        <w:t>. For example, in the Tanzanian programme,</w:t>
      </w:r>
      <w:r w:rsidRPr="0058788B">
        <w:rPr>
          <w:rFonts w:cstheme="minorHAnsi"/>
        </w:rPr>
        <w:t xml:space="preserve"> </w:t>
      </w:r>
      <w:r w:rsidR="006E4060">
        <w:rPr>
          <w:rFonts w:cstheme="minorHAnsi"/>
        </w:rPr>
        <w:t>the Tanzanian Social Action Fund</w:t>
      </w:r>
      <w:r w:rsidR="007106FF">
        <w:rPr>
          <w:rFonts w:cstheme="minorHAnsi"/>
        </w:rPr>
        <w:t xml:space="preserve"> </w:t>
      </w:r>
      <w:r w:rsidR="006E4060">
        <w:rPr>
          <w:rFonts w:cstheme="minorHAnsi"/>
        </w:rPr>
        <w:t>(</w:t>
      </w:r>
      <w:r w:rsidRPr="0058788B">
        <w:rPr>
          <w:rFonts w:cstheme="minorHAnsi"/>
        </w:rPr>
        <w:t>TASAF</w:t>
      </w:r>
      <w:r w:rsidR="006E4060">
        <w:rPr>
          <w:rFonts w:cstheme="minorHAnsi"/>
        </w:rPr>
        <w:t>)</w:t>
      </w:r>
      <w:r w:rsidRPr="0058788B">
        <w:rPr>
          <w:rFonts w:cstheme="minorHAnsi"/>
        </w:rPr>
        <w:t xml:space="preserve">, they use the new Environmental Social Framework. </w:t>
      </w:r>
      <w:r w:rsidR="00C33298">
        <w:rPr>
          <w:rFonts w:cstheme="minorHAnsi"/>
        </w:rPr>
        <w:t>This</w:t>
      </w:r>
      <w:r w:rsidRPr="0058788B">
        <w:rPr>
          <w:rFonts w:cstheme="minorHAnsi"/>
        </w:rPr>
        <w:t xml:space="preserve"> explicit set of rules determine who needs assistance and in what way.</w:t>
      </w:r>
      <w:r w:rsidR="00712853">
        <w:rPr>
          <w:rFonts w:cstheme="minorHAnsi"/>
        </w:rPr>
        <w:t xml:space="preserve"> </w:t>
      </w:r>
      <w:r w:rsidR="00712853" w:rsidRPr="00712853">
        <w:rPr>
          <w:rFonts w:cstheme="minorHAnsi"/>
        </w:rPr>
        <w:t xml:space="preserve">Participants identified </w:t>
      </w:r>
      <w:r w:rsidR="00712853" w:rsidRPr="00712853">
        <w:rPr>
          <w:rFonts w:cstheme="minorHAnsi"/>
          <w:i/>
        </w:rPr>
        <w:t>three important aspects for building coherence at program</w:t>
      </w:r>
      <w:r w:rsidR="006E4060">
        <w:rPr>
          <w:rFonts w:cstheme="minorHAnsi"/>
          <w:i/>
        </w:rPr>
        <w:t>me</w:t>
      </w:r>
      <w:r w:rsidR="00712853" w:rsidRPr="00712853">
        <w:rPr>
          <w:rFonts w:cstheme="minorHAnsi"/>
          <w:i/>
        </w:rPr>
        <w:t xml:space="preserve"> level</w:t>
      </w:r>
      <w:r w:rsidR="00712853" w:rsidRPr="00712853">
        <w:rPr>
          <w:rFonts w:cstheme="minorHAnsi"/>
        </w:rPr>
        <w:t xml:space="preserve">: </w:t>
      </w:r>
    </w:p>
    <w:p w14:paraId="5C759C39" w14:textId="77777777" w:rsidR="00C96D8D" w:rsidRPr="0058788B" w:rsidRDefault="00C33298" w:rsidP="00683251">
      <w:pPr>
        <w:pStyle w:val="ListParagraph"/>
        <w:numPr>
          <w:ilvl w:val="0"/>
          <w:numId w:val="6"/>
        </w:numPr>
        <w:spacing w:after="240" w:line="240" w:lineRule="auto"/>
        <w:jc w:val="both"/>
        <w:rPr>
          <w:rFonts w:cstheme="minorHAnsi"/>
          <w:b/>
        </w:rPr>
      </w:pPr>
      <w:r>
        <w:rPr>
          <w:rFonts w:cstheme="minorHAnsi"/>
        </w:rPr>
        <w:t>In order to offer effective programmes in a crowded development space, t</w:t>
      </w:r>
      <w:r w:rsidR="00C96D8D" w:rsidRPr="0058788B">
        <w:rPr>
          <w:rFonts w:cstheme="minorHAnsi"/>
        </w:rPr>
        <w:t xml:space="preserve">he Government should </w:t>
      </w:r>
      <w:r w:rsidR="00917221">
        <w:rPr>
          <w:rFonts w:cstheme="minorHAnsi"/>
        </w:rPr>
        <w:t>lead coordination</w:t>
      </w:r>
      <w:r w:rsidR="00C96D8D" w:rsidRPr="0058788B">
        <w:rPr>
          <w:rFonts w:cstheme="minorHAnsi"/>
        </w:rPr>
        <w:t>. Geographical mapping of current and future activities (who is doing what and why) is</w:t>
      </w:r>
      <w:r>
        <w:rPr>
          <w:rFonts w:cstheme="minorHAnsi"/>
        </w:rPr>
        <w:t xml:space="preserve"> an important step.</w:t>
      </w:r>
      <w:r w:rsidR="00C96D8D" w:rsidRPr="0058788B">
        <w:rPr>
          <w:rFonts w:cstheme="minorHAnsi"/>
        </w:rPr>
        <w:t xml:space="preserve"> </w:t>
      </w:r>
    </w:p>
    <w:p w14:paraId="26F70E3A" w14:textId="61150D33" w:rsidR="00C96D8D" w:rsidRPr="0058788B" w:rsidRDefault="00C96D8D" w:rsidP="00683251">
      <w:pPr>
        <w:pStyle w:val="ListParagraph"/>
        <w:numPr>
          <w:ilvl w:val="0"/>
          <w:numId w:val="6"/>
        </w:numPr>
        <w:spacing w:after="240" w:line="240" w:lineRule="auto"/>
        <w:jc w:val="both"/>
        <w:rPr>
          <w:rFonts w:cstheme="minorHAnsi"/>
          <w:b/>
        </w:rPr>
      </w:pPr>
      <w:r w:rsidRPr="0058788B">
        <w:rPr>
          <w:rFonts w:cstheme="minorHAnsi"/>
        </w:rPr>
        <w:t>It is important to know the needs</w:t>
      </w:r>
      <w:r w:rsidR="00040293">
        <w:rPr>
          <w:rFonts w:cstheme="minorHAnsi"/>
        </w:rPr>
        <w:t xml:space="preserve"> and</w:t>
      </w:r>
      <w:r w:rsidRPr="0058788B">
        <w:rPr>
          <w:rFonts w:cstheme="minorHAnsi"/>
        </w:rPr>
        <w:t xml:space="preserve"> priorities of FDCs </w:t>
      </w:r>
      <w:r w:rsidR="00917221">
        <w:rPr>
          <w:rFonts w:cstheme="minorHAnsi"/>
        </w:rPr>
        <w:t xml:space="preserve">and the synergies that can be created from linking the </w:t>
      </w:r>
      <w:r w:rsidR="00040293">
        <w:rPr>
          <w:rFonts w:cstheme="minorHAnsi"/>
        </w:rPr>
        <w:t>social protection</w:t>
      </w:r>
      <w:r w:rsidR="00917221">
        <w:rPr>
          <w:rFonts w:cstheme="minorHAnsi"/>
        </w:rPr>
        <w:t xml:space="preserve"> and forestry sectors.</w:t>
      </w:r>
    </w:p>
    <w:p w14:paraId="6EE9808A" w14:textId="77777777" w:rsidR="00C96D8D" w:rsidRPr="0058788B" w:rsidRDefault="00C96D8D" w:rsidP="00683251">
      <w:pPr>
        <w:pStyle w:val="ListParagraph"/>
        <w:numPr>
          <w:ilvl w:val="0"/>
          <w:numId w:val="6"/>
        </w:numPr>
        <w:spacing w:after="240" w:line="240" w:lineRule="auto"/>
        <w:jc w:val="both"/>
        <w:rPr>
          <w:rFonts w:cstheme="minorHAnsi"/>
          <w:b/>
        </w:rPr>
      </w:pPr>
      <w:r w:rsidRPr="0058788B">
        <w:rPr>
          <w:rFonts w:cstheme="minorHAnsi"/>
        </w:rPr>
        <w:t xml:space="preserve">There should be a clear sense of roles and responsibilities of different Government entities (cross-sectoral) to ensure complementarities are used, that </w:t>
      </w:r>
      <w:r w:rsidRPr="00917221">
        <w:rPr>
          <w:rFonts w:cstheme="minorHAnsi"/>
        </w:rPr>
        <w:t>people know who is in charge of what and reduce of duplication of activities.</w:t>
      </w:r>
      <w:r w:rsidR="00C33298">
        <w:rPr>
          <w:rFonts w:cstheme="minorHAnsi"/>
        </w:rPr>
        <w:t xml:space="preserve"> </w:t>
      </w:r>
      <w:r w:rsidRPr="0058788B">
        <w:rPr>
          <w:rFonts w:cstheme="minorHAnsi"/>
        </w:rPr>
        <w:t xml:space="preserve">It is critical to have </w:t>
      </w:r>
      <w:r w:rsidRPr="00917221">
        <w:rPr>
          <w:rFonts w:cstheme="minorHAnsi"/>
          <w:i/>
        </w:rPr>
        <w:t>one umbrella organisation that will coordinate most activities</w:t>
      </w:r>
      <w:r w:rsidRPr="0058788B">
        <w:rPr>
          <w:rFonts w:cstheme="minorHAnsi"/>
        </w:rPr>
        <w:t>.</w:t>
      </w:r>
    </w:p>
    <w:p w14:paraId="0EF51430" w14:textId="77777777" w:rsidR="00C96D8D" w:rsidRPr="0058788B" w:rsidRDefault="00712853" w:rsidP="00917221">
      <w:pPr>
        <w:spacing w:after="240" w:line="240" w:lineRule="auto"/>
        <w:jc w:val="both"/>
        <w:rPr>
          <w:rFonts w:cstheme="minorHAnsi"/>
          <w:b/>
        </w:rPr>
      </w:pPr>
      <w:r>
        <w:rPr>
          <w:rFonts w:cstheme="minorHAnsi"/>
        </w:rPr>
        <w:t xml:space="preserve">The group also </w:t>
      </w:r>
      <w:r w:rsidR="00917221">
        <w:rPr>
          <w:rFonts w:cstheme="minorHAnsi"/>
        </w:rPr>
        <w:t>argued that l</w:t>
      </w:r>
      <w:r w:rsidR="00C96D8D" w:rsidRPr="00712853">
        <w:rPr>
          <w:rFonts w:cstheme="minorHAnsi"/>
        </w:rPr>
        <w:t xml:space="preserve">ivelihood promotion is important </w:t>
      </w:r>
      <w:r w:rsidR="00917221">
        <w:rPr>
          <w:rFonts w:cstheme="minorHAnsi"/>
        </w:rPr>
        <w:t>as it enables forest dependent households to</w:t>
      </w:r>
      <w:r w:rsidR="00C96D8D" w:rsidRPr="00712853">
        <w:rPr>
          <w:rFonts w:cstheme="minorHAnsi"/>
        </w:rPr>
        <w:t xml:space="preserve"> move out of </w:t>
      </w:r>
      <w:r w:rsidR="00655802">
        <w:rPr>
          <w:rFonts w:cstheme="minorHAnsi"/>
        </w:rPr>
        <w:t>programmes</w:t>
      </w:r>
      <w:r w:rsidR="00C96D8D" w:rsidRPr="00712853">
        <w:rPr>
          <w:rFonts w:cstheme="minorHAnsi"/>
        </w:rPr>
        <w:t xml:space="preserve"> in a relevant time frame and reduce</w:t>
      </w:r>
      <w:r w:rsidR="00917221">
        <w:rPr>
          <w:rFonts w:cstheme="minorHAnsi"/>
        </w:rPr>
        <w:t>s</w:t>
      </w:r>
      <w:r w:rsidR="00C96D8D" w:rsidRPr="00712853">
        <w:rPr>
          <w:rFonts w:cstheme="minorHAnsi"/>
        </w:rPr>
        <w:t xml:space="preserve"> the sense of entitlement. </w:t>
      </w:r>
      <w:r w:rsidR="00C96D8D" w:rsidRPr="0058788B">
        <w:rPr>
          <w:rFonts w:cstheme="minorHAnsi"/>
        </w:rPr>
        <w:t>There should be a gradual increase in skills, asset-building, and graduation from assistance to establishment of forest/farm enterprises.</w:t>
      </w:r>
    </w:p>
    <w:p w14:paraId="6B143832" w14:textId="77777777" w:rsidR="00917221" w:rsidRPr="00B70D7A" w:rsidRDefault="00B70D7A" w:rsidP="00B70D7A">
      <w:pPr>
        <w:pStyle w:val="Heading2"/>
        <w:rPr>
          <w:rFonts w:asciiTheme="minorHAnsi" w:hAnsiTheme="minorHAnsi"/>
          <w:sz w:val="24"/>
          <w:szCs w:val="24"/>
        </w:rPr>
      </w:pPr>
      <w:bookmarkStart w:id="17" w:name="_Toc14200142"/>
      <w:r>
        <w:rPr>
          <w:rFonts w:asciiTheme="minorHAnsi" w:hAnsiTheme="minorHAnsi"/>
          <w:sz w:val="24"/>
          <w:szCs w:val="24"/>
        </w:rPr>
        <w:t>6.3</w:t>
      </w:r>
      <w:r>
        <w:rPr>
          <w:rFonts w:asciiTheme="minorHAnsi" w:hAnsiTheme="minorHAnsi"/>
          <w:sz w:val="24"/>
          <w:szCs w:val="24"/>
        </w:rPr>
        <w:tab/>
      </w:r>
      <w:r w:rsidR="00917221" w:rsidRPr="00B70D7A">
        <w:rPr>
          <w:rFonts w:asciiTheme="minorHAnsi" w:hAnsiTheme="minorHAnsi"/>
          <w:sz w:val="24"/>
          <w:szCs w:val="24"/>
        </w:rPr>
        <w:t>Final plenary session for the draft framework sessions</w:t>
      </w:r>
      <w:bookmarkEnd w:id="17"/>
    </w:p>
    <w:p w14:paraId="01BCD04D" w14:textId="77777777" w:rsidR="00712853" w:rsidRPr="00313DE6" w:rsidRDefault="00712853" w:rsidP="00712853">
      <w:pPr>
        <w:spacing w:after="240" w:line="240" w:lineRule="auto"/>
        <w:jc w:val="both"/>
        <w:rPr>
          <w:rFonts w:cstheme="minorHAnsi"/>
          <w:color w:val="000000" w:themeColor="text1"/>
        </w:rPr>
      </w:pPr>
      <w:r w:rsidRPr="006D4AD8">
        <w:rPr>
          <w:rFonts w:cstheme="minorHAnsi"/>
          <w:color w:val="000000" w:themeColor="text1"/>
        </w:rPr>
        <w:t xml:space="preserve">After the </w:t>
      </w:r>
      <w:r w:rsidR="00311D96">
        <w:rPr>
          <w:rFonts w:cstheme="minorHAnsi"/>
          <w:color w:val="000000" w:themeColor="text1"/>
        </w:rPr>
        <w:t>group presentations</w:t>
      </w:r>
      <w:r w:rsidR="00917221">
        <w:rPr>
          <w:rFonts w:cstheme="minorHAnsi"/>
          <w:color w:val="000000" w:themeColor="text1"/>
        </w:rPr>
        <w:t>, participants discussed the framework of principles in chapter 4</w:t>
      </w:r>
      <w:r w:rsidR="00311D96">
        <w:rPr>
          <w:rFonts w:cstheme="minorHAnsi"/>
          <w:color w:val="000000" w:themeColor="text1"/>
        </w:rPr>
        <w:t xml:space="preserve"> and made comments on </w:t>
      </w:r>
      <w:r w:rsidR="00311D96" w:rsidRPr="00313DE6">
        <w:rPr>
          <w:rFonts w:cstheme="minorHAnsi"/>
          <w:color w:val="000000" w:themeColor="text1"/>
        </w:rPr>
        <w:t xml:space="preserve">other sections of the report. </w:t>
      </w:r>
      <w:r w:rsidR="00917221" w:rsidRPr="00313DE6">
        <w:rPr>
          <w:rFonts w:cstheme="minorHAnsi"/>
          <w:color w:val="000000" w:themeColor="text1"/>
        </w:rPr>
        <w:t xml:space="preserve"> </w:t>
      </w:r>
    </w:p>
    <w:p w14:paraId="438FD072" w14:textId="77777777" w:rsidR="00B05A87" w:rsidRPr="00313DE6" w:rsidRDefault="00917221" w:rsidP="0058788B">
      <w:pPr>
        <w:spacing w:after="240" w:line="240" w:lineRule="auto"/>
        <w:jc w:val="both"/>
        <w:rPr>
          <w:rFonts w:cstheme="minorHAnsi"/>
          <w:i/>
        </w:rPr>
      </w:pPr>
      <w:r w:rsidRPr="00313DE6">
        <w:rPr>
          <w:rFonts w:cstheme="minorHAnsi"/>
          <w:i/>
        </w:rPr>
        <w:t>Comments on</w:t>
      </w:r>
      <w:r w:rsidR="005D7264" w:rsidRPr="00313DE6">
        <w:rPr>
          <w:rFonts w:cstheme="minorHAnsi"/>
          <w:i/>
        </w:rPr>
        <w:t xml:space="preserve"> c</w:t>
      </w:r>
      <w:r w:rsidR="00B05A87" w:rsidRPr="00313DE6">
        <w:rPr>
          <w:rFonts w:cstheme="minorHAnsi"/>
          <w:i/>
        </w:rPr>
        <w:t>hapter 4</w:t>
      </w:r>
      <w:r w:rsidR="005D7264" w:rsidRPr="00313DE6">
        <w:rPr>
          <w:rFonts w:cstheme="minorHAnsi"/>
          <w:i/>
        </w:rPr>
        <w:t>:</w:t>
      </w:r>
    </w:p>
    <w:p w14:paraId="7F3C8146" w14:textId="76532686" w:rsidR="00917221" w:rsidRDefault="00917221" w:rsidP="00683251">
      <w:pPr>
        <w:pStyle w:val="ListParagraph"/>
        <w:numPr>
          <w:ilvl w:val="0"/>
          <w:numId w:val="21"/>
        </w:numPr>
        <w:spacing w:after="240" w:line="240" w:lineRule="auto"/>
        <w:ind w:left="360"/>
        <w:jc w:val="both"/>
        <w:rPr>
          <w:rFonts w:cstheme="minorHAnsi"/>
        </w:rPr>
      </w:pPr>
      <w:r w:rsidRPr="00917221">
        <w:rPr>
          <w:rFonts w:cstheme="minorHAnsi"/>
          <w:b/>
        </w:rPr>
        <w:t>Principle of equity</w:t>
      </w:r>
      <w:r>
        <w:rPr>
          <w:rFonts w:cstheme="minorHAnsi"/>
        </w:rPr>
        <w:t xml:space="preserve">: </w:t>
      </w:r>
      <w:r w:rsidR="00311D96">
        <w:rPr>
          <w:rFonts w:cstheme="minorHAnsi"/>
        </w:rPr>
        <w:t>C</w:t>
      </w:r>
      <w:r>
        <w:rPr>
          <w:rFonts w:cstheme="minorHAnsi"/>
        </w:rPr>
        <w:t>ommunity forest associations</w:t>
      </w:r>
      <w:r w:rsidR="00311D96">
        <w:rPr>
          <w:rFonts w:cstheme="minorHAnsi"/>
        </w:rPr>
        <w:t xml:space="preserve"> should be empowered</w:t>
      </w:r>
      <w:r>
        <w:rPr>
          <w:rFonts w:cstheme="minorHAnsi"/>
        </w:rPr>
        <w:t xml:space="preserve"> to promote social equity. Alternatively, traditional governance institutions can be effective, although they are usually not democratic and representative as they are typically led by the elderly</w:t>
      </w:r>
      <w:r w:rsidR="001A396C">
        <w:rPr>
          <w:rFonts w:cstheme="minorHAnsi"/>
        </w:rPr>
        <w:t>. E</w:t>
      </w:r>
      <w:r>
        <w:rPr>
          <w:rFonts w:cstheme="minorHAnsi"/>
        </w:rPr>
        <w:t>lites</w:t>
      </w:r>
      <w:r w:rsidR="00311D96">
        <w:rPr>
          <w:rFonts w:cstheme="minorHAnsi"/>
        </w:rPr>
        <w:t xml:space="preserve"> </w:t>
      </w:r>
      <w:r w:rsidR="001A396C">
        <w:rPr>
          <w:rFonts w:cstheme="minorHAnsi"/>
        </w:rPr>
        <w:t xml:space="preserve">also manage community forest </w:t>
      </w:r>
      <w:r w:rsidR="00311D96">
        <w:rPr>
          <w:rFonts w:cstheme="minorHAnsi"/>
        </w:rPr>
        <w:t xml:space="preserve">associations. Women and youth are also usually excluded from accessing resources. </w:t>
      </w:r>
    </w:p>
    <w:p w14:paraId="4F3865CC" w14:textId="77777777" w:rsidR="00311D96" w:rsidRDefault="00917221" w:rsidP="00683251">
      <w:pPr>
        <w:pStyle w:val="ListParagraph"/>
        <w:numPr>
          <w:ilvl w:val="0"/>
          <w:numId w:val="21"/>
        </w:numPr>
        <w:spacing w:after="0" w:line="240" w:lineRule="auto"/>
        <w:ind w:left="360"/>
        <w:jc w:val="both"/>
        <w:rPr>
          <w:rFonts w:cstheme="minorHAnsi"/>
        </w:rPr>
      </w:pPr>
      <w:r w:rsidRPr="00311D96">
        <w:rPr>
          <w:rFonts w:cstheme="minorHAnsi"/>
          <w:b/>
        </w:rPr>
        <w:t>Principle of capacity</w:t>
      </w:r>
      <w:r w:rsidR="00311D96" w:rsidRPr="00311D96">
        <w:rPr>
          <w:rFonts w:cstheme="minorHAnsi"/>
          <w:b/>
        </w:rPr>
        <w:t xml:space="preserve"> building</w:t>
      </w:r>
      <w:r w:rsidR="00311D96" w:rsidRPr="00311D96">
        <w:rPr>
          <w:rFonts w:cstheme="minorHAnsi"/>
        </w:rPr>
        <w:t xml:space="preserve">: </w:t>
      </w:r>
      <w:r w:rsidRPr="00311D96">
        <w:rPr>
          <w:rFonts w:cstheme="minorHAnsi"/>
        </w:rPr>
        <w:t xml:space="preserve"> </w:t>
      </w:r>
      <w:r w:rsidR="00311D96" w:rsidRPr="00311D96">
        <w:rPr>
          <w:rFonts w:cstheme="minorHAnsi"/>
        </w:rPr>
        <w:t xml:space="preserve">Agricultural and forestry extension services remain crucial for building capacities at FDC level. </w:t>
      </w:r>
    </w:p>
    <w:p w14:paraId="41A61741" w14:textId="77777777" w:rsidR="00311D96" w:rsidRPr="00311D96" w:rsidRDefault="00311D96" w:rsidP="00683251">
      <w:pPr>
        <w:pStyle w:val="ListParagraph"/>
        <w:numPr>
          <w:ilvl w:val="0"/>
          <w:numId w:val="21"/>
        </w:numPr>
        <w:spacing w:after="0" w:line="240" w:lineRule="auto"/>
        <w:ind w:left="360"/>
        <w:jc w:val="both"/>
        <w:rPr>
          <w:rFonts w:cstheme="minorHAnsi"/>
        </w:rPr>
      </w:pPr>
      <w:r w:rsidRPr="00311D96">
        <w:rPr>
          <w:rFonts w:cstheme="minorHAnsi"/>
          <w:b/>
        </w:rPr>
        <w:t>Framing of other principles</w:t>
      </w:r>
      <w:r w:rsidRPr="00311D96">
        <w:rPr>
          <w:rFonts w:cstheme="minorHAnsi"/>
        </w:rPr>
        <w:t xml:space="preserve">: Empowerment was seen as a better alternative to inclusive growth. </w:t>
      </w:r>
    </w:p>
    <w:p w14:paraId="1BD6F1C8" w14:textId="77777777" w:rsidR="00311D96" w:rsidRPr="00311D96" w:rsidRDefault="00311D96" w:rsidP="00683251">
      <w:pPr>
        <w:pStyle w:val="ListParagraph"/>
        <w:numPr>
          <w:ilvl w:val="0"/>
          <w:numId w:val="21"/>
        </w:numPr>
        <w:spacing w:after="240" w:line="240" w:lineRule="auto"/>
        <w:ind w:left="360"/>
        <w:jc w:val="both"/>
        <w:rPr>
          <w:rFonts w:cstheme="minorHAnsi"/>
        </w:rPr>
      </w:pPr>
      <w:r w:rsidRPr="00311D96">
        <w:rPr>
          <w:rFonts w:cstheme="minorHAnsi"/>
          <w:b/>
        </w:rPr>
        <w:t>Principle of gender equality</w:t>
      </w:r>
      <w:r>
        <w:rPr>
          <w:rFonts w:cstheme="minorHAnsi"/>
        </w:rPr>
        <w:t xml:space="preserve">: Gender equality, </w:t>
      </w:r>
      <w:r w:rsidRPr="00311D96">
        <w:rPr>
          <w:rFonts w:cstheme="minorHAnsi"/>
        </w:rPr>
        <w:t>sensitivity and empowerment should be part of framework of principles.</w:t>
      </w:r>
    </w:p>
    <w:p w14:paraId="20063EFB" w14:textId="77777777" w:rsidR="00311D96" w:rsidRPr="0058788B" w:rsidRDefault="00311D96" w:rsidP="00313DE6">
      <w:pPr>
        <w:pStyle w:val="ListParagraph"/>
        <w:spacing w:after="240" w:line="240" w:lineRule="auto"/>
        <w:ind w:left="360"/>
        <w:jc w:val="both"/>
        <w:rPr>
          <w:rFonts w:cstheme="minorHAnsi"/>
        </w:rPr>
      </w:pPr>
    </w:p>
    <w:p w14:paraId="2AAAD4F0" w14:textId="77777777" w:rsidR="00B05A87" w:rsidRPr="00313DE6" w:rsidRDefault="00917221" w:rsidP="0058788B">
      <w:pPr>
        <w:spacing w:after="240" w:line="240" w:lineRule="auto"/>
        <w:jc w:val="both"/>
        <w:rPr>
          <w:rFonts w:cstheme="minorHAnsi"/>
          <w:i/>
        </w:rPr>
      </w:pPr>
      <w:r w:rsidRPr="00313DE6">
        <w:rPr>
          <w:rFonts w:cstheme="minorHAnsi"/>
          <w:i/>
        </w:rPr>
        <w:t>G</w:t>
      </w:r>
      <w:r w:rsidR="00853FCB" w:rsidRPr="00313DE6">
        <w:rPr>
          <w:rFonts w:cstheme="minorHAnsi"/>
          <w:i/>
        </w:rPr>
        <w:t xml:space="preserve">eneral reflections on the </w:t>
      </w:r>
      <w:r w:rsidR="00C17099" w:rsidRPr="00313DE6">
        <w:rPr>
          <w:rFonts w:cstheme="minorHAnsi"/>
          <w:i/>
        </w:rPr>
        <w:t xml:space="preserve">draft </w:t>
      </w:r>
      <w:r w:rsidR="00C17099">
        <w:rPr>
          <w:rFonts w:cstheme="minorHAnsi"/>
          <w:i/>
        </w:rPr>
        <w:t>framework</w:t>
      </w:r>
    </w:p>
    <w:p w14:paraId="76B7C60A" w14:textId="3D845934" w:rsidR="00313DE6" w:rsidRPr="0058788B" w:rsidRDefault="00313DE6" w:rsidP="00683251">
      <w:pPr>
        <w:numPr>
          <w:ilvl w:val="0"/>
          <w:numId w:val="22"/>
        </w:numPr>
        <w:spacing w:after="0" w:line="240" w:lineRule="auto"/>
        <w:ind w:left="360"/>
        <w:jc w:val="both"/>
        <w:rPr>
          <w:rFonts w:cstheme="minorHAnsi"/>
        </w:rPr>
      </w:pPr>
      <w:r w:rsidRPr="00313DE6">
        <w:rPr>
          <w:rFonts w:cstheme="minorHAnsi"/>
          <w:b/>
        </w:rPr>
        <w:t>Strengthen motivation for building coherence</w:t>
      </w:r>
      <w:r>
        <w:rPr>
          <w:rFonts w:cstheme="minorHAnsi"/>
        </w:rPr>
        <w:t xml:space="preserve">: Why should forestry address poverty alleviation and think of social protection? The framework should provide </w:t>
      </w:r>
      <w:r w:rsidR="001A396C">
        <w:rPr>
          <w:rFonts w:cstheme="minorHAnsi"/>
        </w:rPr>
        <w:t xml:space="preserve">a </w:t>
      </w:r>
      <w:r>
        <w:rPr>
          <w:rFonts w:cstheme="minorHAnsi"/>
        </w:rPr>
        <w:t xml:space="preserve">stronger motivation and justification. The framework can outline some of the </w:t>
      </w:r>
      <w:r w:rsidRPr="0058788B">
        <w:rPr>
          <w:rFonts w:cstheme="minorHAnsi"/>
        </w:rPr>
        <w:t xml:space="preserve">incentives for </w:t>
      </w:r>
      <w:r>
        <w:rPr>
          <w:rFonts w:cstheme="minorHAnsi"/>
        </w:rPr>
        <w:t xml:space="preserve">building coherence. For instance, what are the incentives for forestry </w:t>
      </w:r>
      <w:r w:rsidR="00655802">
        <w:rPr>
          <w:rFonts w:cstheme="minorHAnsi"/>
        </w:rPr>
        <w:t>programmes</w:t>
      </w:r>
      <w:r>
        <w:rPr>
          <w:rFonts w:cstheme="minorHAnsi"/>
        </w:rPr>
        <w:t xml:space="preserve"> to incorporate social protection ele</w:t>
      </w:r>
      <w:r w:rsidR="00B43C10">
        <w:rPr>
          <w:rFonts w:cstheme="minorHAnsi"/>
        </w:rPr>
        <w:t>m</w:t>
      </w:r>
      <w:r>
        <w:rPr>
          <w:rFonts w:cstheme="minorHAnsi"/>
        </w:rPr>
        <w:t>ents, a pursuit that might not be politically rewarding</w:t>
      </w:r>
      <w:r w:rsidR="001A396C">
        <w:rPr>
          <w:rFonts w:cstheme="minorHAnsi"/>
        </w:rPr>
        <w:t>?</w:t>
      </w:r>
      <w:r w:rsidRPr="0058788B">
        <w:rPr>
          <w:rFonts w:cstheme="minorHAnsi"/>
        </w:rPr>
        <w:t xml:space="preserve"> </w:t>
      </w:r>
    </w:p>
    <w:p w14:paraId="03355916" w14:textId="77777777" w:rsidR="00311D96" w:rsidRDefault="00311D96" w:rsidP="00683251">
      <w:pPr>
        <w:pStyle w:val="ListParagraph"/>
        <w:numPr>
          <w:ilvl w:val="0"/>
          <w:numId w:val="22"/>
        </w:numPr>
        <w:spacing w:after="240" w:line="240" w:lineRule="auto"/>
        <w:ind w:left="360"/>
        <w:jc w:val="both"/>
        <w:rPr>
          <w:rFonts w:cstheme="minorHAnsi"/>
        </w:rPr>
      </w:pPr>
      <w:r>
        <w:rPr>
          <w:rFonts w:cstheme="minorHAnsi"/>
          <w:b/>
        </w:rPr>
        <w:t>When to begin coherence</w:t>
      </w:r>
      <w:r w:rsidRPr="00311D96">
        <w:rPr>
          <w:rFonts w:cstheme="minorHAnsi"/>
        </w:rPr>
        <w:t>:</w:t>
      </w:r>
      <w:r>
        <w:rPr>
          <w:rFonts w:cstheme="minorHAnsi"/>
        </w:rPr>
        <w:t xml:space="preserve"> Coherence should begin at the planning stage, but at this stage there is often distrust among actors. Trust increases as actors adapt and interact.</w:t>
      </w:r>
    </w:p>
    <w:p w14:paraId="30A74063" w14:textId="77777777" w:rsidR="00311D96" w:rsidRDefault="00311D96" w:rsidP="00683251">
      <w:pPr>
        <w:pStyle w:val="ListParagraph"/>
        <w:numPr>
          <w:ilvl w:val="0"/>
          <w:numId w:val="22"/>
        </w:numPr>
        <w:spacing w:after="240" w:line="240" w:lineRule="auto"/>
        <w:ind w:left="360"/>
        <w:jc w:val="both"/>
        <w:rPr>
          <w:rFonts w:cstheme="minorHAnsi"/>
        </w:rPr>
      </w:pPr>
      <w:r>
        <w:rPr>
          <w:rFonts w:cstheme="minorHAnsi"/>
          <w:b/>
        </w:rPr>
        <w:t>Government as principal actor</w:t>
      </w:r>
      <w:r w:rsidRPr="00311D96">
        <w:rPr>
          <w:rFonts w:cstheme="minorHAnsi"/>
        </w:rPr>
        <w:t>:</w:t>
      </w:r>
      <w:r>
        <w:rPr>
          <w:rFonts w:cstheme="minorHAnsi"/>
        </w:rPr>
        <w:t xml:space="preserve">  Governments are the principal actors, and this should be emphasized in the framework.</w:t>
      </w:r>
    </w:p>
    <w:p w14:paraId="1B5DF3EE" w14:textId="1692D327" w:rsidR="00313DE6" w:rsidRDefault="00313DE6" w:rsidP="00683251">
      <w:pPr>
        <w:pStyle w:val="ListParagraph"/>
        <w:numPr>
          <w:ilvl w:val="0"/>
          <w:numId w:val="22"/>
        </w:numPr>
        <w:spacing w:after="240" w:line="240" w:lineRule="auto"/>
        <w:ind w:left="360"/>
        <w:jc w:val="both"/>
        <w:rPr>
          <w:rFonts w:cstheme="minorHAnsi"/>
        </w:rPr>
      </w:pPr>
      <w:r w:rsidRPr="00917221">
        <w:rPr>
          <w:rFonts w:cstheme="minorHAnsi"/>
          <w:b/>
        </w:rPr>
        <w:t>Prioritization of recommendations</w:t>
      </w:r>
      <w:r>
        <w:rPr>
          <w:rFonts w:cstheme="minorHAnsi"/>
        </w:rPr>
        <w:t xml:space="preserve">: </w:t>
      </w:r>
      <w:r w:rsidRPr="0058788B">
        <w:rPr>
          <w:rFonts w:cstheme="minorHAnsi"/>
        </w:rPr>
        <w:t xml:space="preserve">A participant also suggested that recommendations provided in the report should be prioritized to reflect the most feasible recommendations </w:t>
      </w:r>
      <w:r w:rsidR="001A396C">
        <w:rPr>
          <w:rFonts w:cstheme="minorHAnsi"/>
        </w:rPr>
        <w:t xml:space="preserve">that are likely to have the </w:t>
      </w:r>
      <w:r w:rsidRPr="0058788B">
        <w:rPr>
          <w:rFonts w:cstheme="minorHAnsi"/>
        </w:rPr>
        <w:t>highest impact</w:t>
      </w:r>
      <w:r w:rsidR="001A396C">
        <w:rPr>
          <w:rFonts w:cstheme="minorHAnsi"/>
        </w:rPr>
        <w:t>=</w:t>
      </w:r>
      <w:r w:rsidRPr="0058788B">
        <w:rPr>
          <w:rFonts w:cstheme="minorHAnsi"/>
        </w:rPr>
        <w:t xml:space="preserve">. </w:t>
      </w:r>
    </w:p>
    <w:p w14:paraId="7E63B365" w14:textId="3CC69ECC" w:rsidR="00313DE6" w:rsidRDefault="00311D96" w:rsidP="00683251">
      <w:pPr>
        <w:pStyle w:val="ListParagraph"/>
        <w:numPr>
          <w:ilvl w:val="0"/>
          <w:numId w:val="22"/>
        </w:numPr>
        <w:spacing w:after="0" w:line="240" w:lineRule="auto"/>
        <w:ind w:left="360"/>
        <w:jc w:val="both"/>
        <w:rPr>
          <w:rFonts w:cstheme="minorHAnsi"/>
        </w:rPr>
      </w:pPr>
      <w:r w:rsidRPr="00313DE6">
        <w:rPr>
          <w:rFonts w:cstheme="minorHAnsi"/>
          <w:b/>
        </w:rPr>
        <w:t>Terminology</w:t>
      </w:r>
      <w:r w:rsidRPr="00313DE6">
        <w:rPr>
          <w:rFonts w:cstheme="minorHAnsi"/>
        </w:rPr>
        <w:t xml:space="preserve">: The authors were advised to be cautious of the terminologies used to describe the different actors in coherent programmes. For example, </w:t>
      </w:r>
      <w:r w:rsidR="00CC6053">
        <w:rPr>
          <w:rFonts w:cstheme="minorHAnsi"/>
        </w:rPr>
        <w:t>the terms “participants” and “partners” can be used in</w:t>
      </w:r>
      <w:r w:rsidR="00C71F37">
        <w:rPr>
          <w:rFonts w:cstheme="minorHAnsi"/>
        </w:rPr>
        <w:t>s</w:t>
      </w:r>
      <w:r w:rsidR="00CC6053">
        <w:rPr>
          <w:rFonts w:cstheme="minorHAnsi"/>
        </w:rPr>
        <w:t>tead of</w:t>
      </w:r>
      <w:r w:rsidRPr="00313DE6">
        <w:rPr>
          <w:rFonts w:cstheme="minorHAnsi"/>
        </w:rPr>
        <w:t xml:space="preserve"> </w:t>
      </w:r>
      <w:r w:rsidR="00CC6053">
        <w:rPr>
          <w:rFonts w:cstheme="minorHAnsi"/>
        </w:rPr>
        <w:t>“</w:t>
      </w:r>
      <w:r w:rsidRPr="00313DE6">
        <w:rPr>
          <w:rFonts w:cstheme="minorHAnsi"/>
        </w:rPr>
        <w:t>beneficiaries</w:t>
      </w:r>
      <w:r w:rsidR="00CC6053">
        <w:rPr>
          <w:rFonts w:cstheme="minorHAnsi"/>
        </w:rPr>
        <w:t>”</w:t>
      </w:r>
      <w:r w:rsidRPr="00313DE6">
        <w:rPr>
          <w:rFonts w:cstheme="minorHAnsi"/>
        </w:rPr>
        <w:t xml:space="preserve"> and </w:t>
      </w:r>
      <w:r w:rsidR="00CC6053">
        <w:rPr>
          <w:rFonts w:cstheme="minorHAnsi"/>
        </w:rPr>
        <w:t>“</w:t>
      </w:r>
      <w:r w:rsidRPr="00313DE6">
        <w:rPr>
          <w:rFonts w:cstheme="minorHAnsi"/>
        </w:rPr>
        <w:t>benefactors</w:t>
      </w:r>
      <w:r w:rsidR="00CC6053">
        <w:rPr>
          <w:rFonts w:cstheme="minorHAnsi"/>
        </w:rPr>
        <w:t>”</w:t>
      </w:r>
      <w:r w:rsidRPr="00313DE6">
        <w:rPr>
          <w:rFonts w:cstheme="minorHAnsi"/>
        </w:rPr>
        <w:t xml:space="preserve">. </w:t>
      </w:r>
    </w:p>
    <w:p w14:paraId="51E623E6" w14:textId="77777777" w:rsidR="00302F97" w:rsidRPr="00313DE6" w:rsidRDefault="00313DE6" w:rsidP="00683251">
      <w:pPr>
        <w:pStyle w:val="ListParagraph"/>
        <w:numPr>
          <w:ilvl w:val="0"/>
          <w:numId w:val="22"/>
        </w:numPr>
        <w:spacing w:after="0" w:line="240" w:lineRule="auto"/>
        <w:ind w:left="360"/>
        <w:jc w:val="both"/>
        <w:rPr>
          <w:rFonts w:cstheme="minorHAnsi"/>
        </w:rPr>
      </w:pPr>
      <w:r w:rsidRPr="00313DE6">
        <w:rPr>
          <w:rFonts w:cstheme="minorHAnsi"/>
          <w:b/>
        </w:rPr>
        <w:t>Social protection coverage among FDCs</w:t>
      </w:r>
      <w:r>
        <w:rPr>
          <w:rFonts w:cstheme="minorHAnsi"/>
        </w:rPr>
        <w:t xml:space="preserve">:  This section should be removed from </w:t>
      </w:r>
      <w:r w:rsidR="00302F97" w:rsidRPr="00313DE6">
        <w:rPr>
          <w:rFonts w:cstheme="minorHAnsi"/>
        </w:rPr>
        <w:t xml:space="preserve">chapter one. </w:t>
      </w:r>
    </w:p>
    <w:p w14:paraId="55564B4B" w14:textId="7138BF64" w:rsidR="008B1FC1" w:rsidRDefault="00313DE6" w:rsidP="008B1FC1">
      <w:pPr>
        <w:spacing w:after="0" w:line="240" w:lineRule="auto"/>
        <w:jc w:val="both"/>
        <w:rPr>
          <w:rFonts w:cstheme="minorHAnsi"/>
        </w:rPr>
      </w:pPr>
      <w:r w:rsidRPr="00C71F37">
        <w:rPr>
          <w:rFonts w:cstheme="minorHAnsi"/>
          <w:b/>
        </w:rPr>
        <w:t>Name of the document</w:t>
      </w:r>
      <w:r w:rsidRPr="00C71F37">
        <w:rPr>
          <w:rFonts w:cstheme="minorHAnsi"/>
        </w:rPr>
        <w:t xml:space="preserve">: </w:t>
      </w:r>
      <w:r w:rsidR="00580450" w:rsidRPr="00C71F37">
        <w:rPr>
          <w:rFonts w:cstheme="minorHAnsi"/>
        </w:rPr>
        <w:t xml:space="preserve">The group arrived at the consensus that the draft report should not be seen as an operational </w:t>
      </w:r>
      <w:r w:rsidR="00422A84" w:rsidRPr="00C71F37">
        <w:rPr>
          <w:rFonts w:cstheme="minorHAnsi"/>
        </w:rPr>
        <w:t>guide</w:t>
      </w:r>
      <w:r w:rsidR="00580450" w:rsidRPr="00C71F37">
        <w:rPr>
          <w:rFonts w:cstheme="minorHAnsi"/>
        </w:rPr>
        <w:t xml:space="preserve">. </w:t>
      </w:r>
      <w:r w:rsidR="00C17099" w:rsidRPr="00C71F37">
        <w:rPr>
          <w:rFonts w:cstheme="minorHAnsi"/>
        </w:rPr>
        <w:t xml:space="preserve">Participants </w:t>
      </w:r>
      <w:r w:rsidR="00C71F37" w:rsidRPr="00C71F37">
        <w:rPr>
          <w:rFonts w:cstheme="minorHAnsi"/>
        </w:rPr>
        <w:t>suggested that a</w:t>
      </w:r>
      <w:r w:rsidR="00C17099" w:rsidRPr="00C71F37">
        <w:rPr>
          <w:rFonts w:cstheme="minorHAnsi"/>
        </w:rPr>
        <w:t xml:space="preserve"> “framework for action” </w:t>
      </w:r>
      <w:r w:rsidR="00C71F37" w:rsidRPr="00C71F37">
        <w:rPr>
          <w:rFonts w:cstheme="minorHAnsi"/>
        </w:rPr>
        <w:t>better represented the objectives and content of the document.</w:t>
      </w:r>
      <w:r w:rsidR="00C71F37" w:rsidDel="00C71F37">
        <w:rPr>
          <w:rFonts w:cstheme="minorHAnsi"/>
        </w:rPr>
        <w:t xml:space="preserve"> </w:t>
      </w:r>
    </w:p>
    <w:p w14:paraId="6A934EBD" w14:textId="77777777" w:rsidR="00311D96" w:rsidRDefault="00311D96" w:rsidP="00C5447D">
      <w:pPr>
        <w:pStyle w:val="ListParagraph"/>
        <w:numPr>
          <w:ilvl w:val="0"/>
          <w:numId w:val="22"/>
        </w:numPr>
        <w:spacing w:after="0" w:line="240" w:lineRule="auto"/>
        <w:ind w:left="360"/>
        <w:jc w:val="both"/>
        <w:rPr>
          <w:rFonts w:cstheme="minorHAnsi"/>
        </w:rPr>
      </w:pPr>
      <w:r>
        <w:rPr>
          <w:rFonts w:cstheme="minorHAnsi"/>
        </w:rPr>
        <w:t>Participants made the following suggestions for the way forward:</w:t>
      </w:r>
    </w:p>
    <w:p w14:paraId="3040A857" w14:textId="77777777" w:rsidR="00C17099" w:rsidRPr="00C17099" w:rsidRDefault="00C17099" w:rsidP="00683251">
      <w:pPr>
        <w:numPr>
          <w:ilvl w:val="0"/>
          <w:numId w:val="5"/>
        </w:numPr>
        <w:spacing w:after="0" w:line="240" w:lineRule="auto"/>
        <w:jc w:val="both"/>
        <w:rPr>
          <w:rFonts w:cstheme="minorHAnsi"/>
        </w:rPr>
      </w:pPr>
      <w:r w:rsidRPr="00C17099">
        <w:rPr>
          <w:rFonts w:cstheme="minorHAnsi"/>
          <w:b/>
        </w:rPr>
        <w:t>Summary report of meeting</w:t>
      </w:r>
      <w:r>
        <w:rPr>
          <w:rFonts w:cstheme="minorHAnsi"/>
        </w:rPr>
        <w:t>: A</w:t>
      </w:r>
      <w:r w:rsidRPr="00C17099">
        <w:rPr>
          <w:rFonts w:cstheme="minorHAnsi"/>
        </w:rPr>
        <w:t xml:space="preserve"> summary report of the meeting</w:t>
      </w:r>
      <w:r>
        <w:rPr>
          <w:rFonts w:cstheme="minorHAnsi"/>
        </w:rPr>
        <w:t xml:space="preserve"> should be written and circulated among meeting participants. This report can help guide the revision of the framework. </w:t>
      </w:r>
    </w:p>
    <w:p w14:paraId="3B86D8DD" w14:textId="77777777" w:rsidR="00313DE6" w:rsidRDefault="00C17099" w:rsidP="00683251">
      <w:pPr>
        <w:numPr>
          <w:ilvl w:val="0"/>
          <w:numId w:val="5"/>
        </w:numPr>
        <w:spacing w:after="0" w:line="240" w:lineRule="auto"/>
        <w:jc w:val="both"/>
        <w:rPr>
          <w:rFonts w:cstheme="minorHAnsi"/>
        </w:rPr>
      </w:pPr>
      <w:r>
        <w:rPr>
          <w:rFonts w:cstheme="minorHAnsi"/>
          <w:b/>
        </w:rPr>
        <w:t>Reference group</w:t>
      </w:r>
      <w:r w:rsidR="00313DE6">
        <w:rPr>
          <w:rFonts w:cstheme="minorHAnsi"/>
        </w:rPr>
        <w:t xml:space="preserve">: </w:t>
      </w:r>
      <w:r>
        <w:rPr>
          <w:rFonts w:cstheme="minorHAnsi"/>
        </w:rPr>
        <w:t>The revised version of</w:t>
      </w:r>
      <w:r w:rsidRPr="00C17099">
        <w:rPr>
          <w:rFonts w:cstheme="minorHAnsi"/>
        </w:rPr>
        <w:t xml:space="preserve"> the Framework of Action </w:t>
      </w:r>
      <w:r>
        <w:rPr>
          <w:rFonts w:cstheme="minorHAnsi"/>
        </w:rPr>
        <w:t>should be</w:t>
      </w:r>
      <w:r w:rsidRPr="00C17099">
        <w:rPr>
          <w:rFonts w:cstheme="minorHAnsi"/>
        </w:rPr>
        <w:t xml:space="preserve"> circulated among a select-group from the participants.</w:t>
      </w:r>
      <w:r>
        <w:rPr>
          <w:rFonts w:cstheme="minorHAnsi"/>
        </w:rPr>
        <w:t xml:space="preserve"> FAO could appoint a reference group composed of meeting participants and internal FAO staff to for this purpose.</w:t>
      </w:r>
    </w:p>
    <w:p w14:paraId="3F3A6629" w14:textId="77777777" w:rsidR="00311D96" w:rsidRPr="0058788B" w:rsidRDefault="00313DE6" w:rsidP="00683251">
      <w:pPr>
        <w:numPr>
          <w:ilvl w:val="0"/>
          <w:numId w:val="5"/>
        </w:numPr>
        <w:spacing w:after="0" w:line="240" w:lineRule="auto"/>
        <w:jc w:val="both"/>
        <w:rPr>
          <w:rFonts w:cstheme="minorHAnsi"/>
        </w:rPr>
      </w:pPr>
      <w:r w:rsidRPr="00313DE6">
        <w:rPr>
          <w:rFonts w:cstheme="minorHAnsi"/>
          <w:b/>
        </w:rPr>
        <w:t>Policy brief</w:t>
      </w:r>
      <w:r>
        <w:rPr>
          <w:rFonts w:cstheme="minorHAnsi"/>
        </w:rPr>
        <w:t xml:space="preserve">: </w:t>
      </w:r>
      <w:r w:rsidR="00C17099">
        <w:rPr>
          <w:rFonts w:cstheme="minorHAnsi"/>
        </w:rPr>
        <w:t xml:space="preserve"> A policy</w:t>
      </w:r>
      <w:r w:rsidR="00311D96" w:rsidRPr="0058788B">
        <w:rPr>
          <w:rFonts w:cstheme="minorHAnsi"/>
        </w:rPr>
        <w:t xml:space="preserve"> brief</w:t>
      </w:r>
      <w:r w:rsidR="00C17099">
        <w:rPr>
          <w:rFonts w:cstheme="minorHAnsi"/>
        </w:rPr>
        <w:t xml:space="preserve"> should be produced. This brief should highlight</w:t>
      </w:r>
      <w:r w:rsidR="00311D96" w:rsidRPr="0058788B">
        <w:rPr>
          <w:rFonts w:cstheme="minorHAnsi"/>
        </w:rPr>
        <w:t xml:space="preserve"> the problem</w:t>
      </w:r>
      <w:r w:rsidR="00422A84">
        <w:rPr>
          <w:rFonts w:cstheme="minorHAnsi"/>
        </w:rPr>
        <w:t>s</w:t>
      </w:r>
      <w:r w:rsidR="00311D96" w:rsidRPr="0058788B">
        <w:rPr>
          <w:rFonts w:cstheme="minorHAnsi"/>
        </w:rPr>
        <w:t xml:space="preserve">, analysis, </w:t>
      </w:r>
      <w:r w:rsidR="00C17099">
        <w:rPr>
          <w:rFonts w:cstheme="minorHAnsi"/>
        </w:rPr>
        <w:t xml:space="preserve">and summarize the </w:t>
      </w:r>
      <w:r w:rsidR="00311D96" w:rsidRPr="0058788B">
        <w:rPr>
          <w:rFonts w:cstheme="minorHAnsi"/>
        </w:rPr>
        <w:t>implications</w:t>
      </w:r>
      <w:r w:rsidR="00422A84">
        <w:rPr>
          <w:rFonts w:cstheme="minorHAnsi"/>
        </w:rPr>
        <w:t>, options</w:t>
      </w:r>
      <w:r w:rsidR="00311D96" w:rsidRPr="0058788B">
        <w:rPr>
          <w:rFonts w:cstheme="minorHAnsi"/>
        </w:rPr>
        <w:t xml:space="preserve"> and conclusions from the</w:t>
      </w:r>
      <w:r w:rsidR="00C17099">
        <w:rPr>
          <w:rFonts w:cstheme="minorHAnsi"/>
        </w:rPr>
        <w:t xml:space="preserve"> framework</w:t>
      </w:r>
      <w:r w:rsidR="00311D96" w:rsidRPr="0058788B">
        <w:rPr>
          <w:rFonts w:cstheme="minorHAnsi"/>
        </w:rPr>
        <w:t>.</w:t>
      </w:r>
    </w:p>
    <w:p w14:paraId="3E6DFE7F" w14:textId="08EAA880" w:rsidR="00313DE6" w:rsidRDefault="00313DE6" w:rsidP="00683251">
      <w:pPr>
        <w:numPr>
          <w:ilvl w:val="0"/>
          <w:numId w:val="5"/>
        </w:numPr>
        <w:spacing w:after="0" w:line="240" w:lineRule="auto"/>
        <w:jc w:val="both"/>
        <w:rPr>
          <w:rFonts w:cstheme="minorHAnsi"/>
        </w:rPr>
      </w:pPr>
      <w:r w:rsidRPr="00313DE6">
        <w:rPr>
          <w:rFonts w:cstheme="minorHAnsi"/>
          <w:b/>
        </w:rPr>
        <w:t>Country level applications</w:t>
      </w:r>
      <w:r>
        <w:rPr>
          <w:rFonts w:cstheme="minorHAnsi"/>
        </w:rPr>
        <w:t xml:space="preserve">: </w:t>
      </w:r>
      <w:r w:rsidRPr="00C96D8D">
        <w:rPr>
          <w:rFonts w:cstheme="minorHAnsi"/>
        </w:rPr>
        <w:t xml:space="preserve">Actionable steps to try out the proposed coherent programmes </w:t>
      </w:r>
      <w:r w:rsidR="008E0CDC">
        <w:rPr>
          <w:rFonts w:cstheme="minorHAnsi"/>
        </w:rPr>
        <w:t xml:space="preserve">and/or the approaches in expanding social protection coverage for FDCs, to integrate social protection in forestry </w:t>
      </w:r>
      <w:r w:rsidRPr="00C96D8D">
        <w:rPr>
          <w:rFonts w:cstheme="minorHAnsi"/>
        </w:rPr>
        <w:t>in select countries were</w:t>
      </w:r>
      <w:r w:rsidRPr="0058788B">
        <w:rPr>
          <w:rFonts w:cstheme="minorHAnsi"/>
        </w:rPr>
        <w:t xml:space="preserve"> also proposed. Kenya, Tanzania, Uganda and China were named </w:t>
      </w:r>
      <w:bookmarkStart w:id="18" w:name="_GoBack"/>
      <w:bookmarkEnd w:id="18"/>
      <w:r w:rsidRPr="0058788B">
        <w:rPr>
          <w:rFonts w:cstheme="minorHAnsi"/>
        </w:rPr>
        <w:t>as countries for pilot coherent programmes</w:t>
      </w:r>
      <w:r w:rsidR="00D33C2F">
        <w:rPr>
          <w:rFonts w:cstheme="minorHAnsi"/>
        </w:rPr>
        <w:t xml:space="preserve"> and/or expanding social protection coverage</w:t>
      </w:r>
      <w:r w:rsidRPr="0058788B">
        <w:rPr>
          <w:rFonts w:cstheme="minorHAnsi"/>
        </w:rPr>
        <w:t xml:space="preserve">. </w:t>
      </w:r>
    </w:p>
    <w:p w14:paraId="1CC9328B" w14:textId="77777777" w:rsidR="00313DE6" w:rsidRDefault="00313DE6" w:rsidP="00683251">
      <w:pPr>
        <w:numPr>
          <w:ilvl w:val="0"/>
          <w:numId w:val="5"/>
        </w:numPr>
        <w:spacing w:after="0" w:line="240" w:lineRule="auto"/>
        <w:jc w:val="both"/>
        <w:rPr>
          <w:rFonts w:cstheme="minorHAnsi"/>
        </w:rPr>
      </w:pPr>
      <w:r w:rsidRPr="00C17099">
        <w:rPr>
          <w:rFonts w:cstheme="minorHAnsi"/>
          <w:b/>
        </w:rPr>
        <w:t>Follow up meeting/workshop</w:t>
      </w:r>
      <w:r>
        <w:rPr>
          <w:rFonts w:cstheme="minorHAnsi"/>
        </w:rPr>
        <w:t xml:space="preserve">: </w:t>
      </w:r>
      <w:r w:rsidR="00C17099">
        <w:rPr>
          <w:rFonts w:cstheme="minorHAnsi"/>
        </w:rPr>
        <w:t>In 2021, FAO could convene another meeting to review the country pilots for “building coherence</w:t>
      </w:r>
      <w:r w:rsidR="00641CF9">
        <w:rPr>
          <w:rFonts w:cstheme="minorHAnsi"/>
        </w:rPr>
        <w:t>”</w:t>
      </w:r>
      <w:r w:rsidR="00C17099">
        <w:rPr>
          <w:rFonts w:cstheme="minorHAnsi"/>
        </w:rPr>
        <w:t xml:space="preserve">. </w:t>
      </w:r>
    </w:p>
    <w:p w14:paraId="6DA4C141" w14:textId="77777777" w:rsidR="00311D96" w:rsidRDefault="00311D96" w:rsidP="008B1FC1">
      <w:pPr>
        <w:spacing w:after="0" w:line="240" w:lineRule="auto"/>
        <w:jc w:val="both"/>
        <w:rPr>
          <w:rFonts w:cstheme="minorHAnsi"/>
        </w:rPr>
      </w:pPr>
    </w:p>
    <w:p w14:paraId="6496D4BF" w14:textId="77777777" w:rsidR="008B1FC1" w:rsidRDefault="008B1FC1" w:rsidP="008B1FC1">
      <w:pPr>
        <w:spacing w:after="0" w:line="240" w:lineRule="auto"/>
        <w:jc w:val="both"/>
        <w:rPr>
          <w:rFonts w:cstheme="minorHAnsi"/>
        </w:rPr>
      </w:pPr>
    </w:p>
    <w:p w14:paraId="096C803A" w14:textId="29134A67" w:rsidR="00C96D8D" w:rsidRDefault="0053360F" w:rsidP="003F2B9F">
      <w:pPr>
        <w:pStyle w:val="Heading1"/>
      </w:pPr>
      <w:bookmarkStart w:id="19" w:name="_Toc14200143"/>
      <w:r>
        <w:t>Final Session</w:t>
      </w:r>
      <w:r w:rsidR="005A2DD9">
        <w:t xml:space="preserve"> (Focus on p</w:t>
      </w:r>
      <w:r w:rsidR="005A2DD9" w:rsidRPr="005A2DD9">
        <w:t>romoting social protection for inclusive forest value chains</w:t>
      </w:r>
      <w:r w:rsidR="005A2DD9">
        <w:t>)</w:t>
      </w:r>
      <w:bookmarkEnd w:id="19"/>
    </w:p>
    <w:p w14:paraId="227FE692" w14:textId="77777777" w:rsidR="008B1FC1" w:rsidRPr="00B70D7A" w:rsidRDefault="00B70D7A" w:rsidP="00B70D7A">
      <w:pPr>
        <w:pStyle w:val="Heading2"/>
        <w:rPr>
          <w:rFonts w:asciiTheme="minorHAnsi" w:hAnsiTheme="minorHAnsi"/>
          <w:sz w:val="24"/>
          <w:szCs w:val="24"/>
        </w:rPr>
      </w:pPr>
      <w:bookmarkStart w:id="20" w:name="_Toc14200144"/>
      <w:r>
        <w:rPr>
          <w:rFonts w:asciiTheme="minorHAnsi" w:hAnsiTheme="minorHAnsi"/>
          <w:sz w:val="24"/>
          <w:szCs w:val="24"/>
        </w:rPr>
        <w:t>7.1</w:t>
      </w:r>
      <w:r>
        <w:rPr>
          <w:rFonts w:asciiTheme="minorHAnsi" w:hAnsiTheme="minorHAnsi"/>
          <w:sz w:val="24"/>
          <w:szCs w:val="24"/>
        </w:rPr>
        <w:tab/>
      </w:r>
      <w:r w:rsidR="008B1FC1" w:rsidRPr="00B70D7A">
        <w:rPr>
          <w:rFonts w:asciiTheme="minorHAnsi" w:hAnsiTheme="minorHAnsi"/>
          <w:sz w:val="24"/>
          <w:szCs w:val="24"/>
        </w:rPr>
        <w:t>Promoting social protection for inclusive forest value chains</w:t>
      </w:r>
      <w:bookmarkEnd w:id="20"/>
    </w:p>
    <w:p w14:paraId="1FBD3D0B" w14:textId="6EF9E128" w:rsidR="00B05A87" w:rsidRPr="00E01BAA" w:rsidRDefault="00C17099" w:rsidP="00C17099">
      <w:pPr>
        <w:spacing w:after="240" w:line="240" w:lineRule="auto"/>
        <w:jc w:val="both"/>
        <w:rPr>
          <w:rFonts w:cstheme="minorHAnsi"/>
        </w:rPr>
      </w:pPr>
      <w:r>
        <w:rPr>
          <w:rFonts w:cstheme="minorHAnsi"/>
        </w:rPr>
        <w:t xml:space="preserve">The </w:t>
      </w:r>
      <w:r w:rsidR="005418F1" w:rsidRPr="00C17099">
        <w:rPr>
          <w:rFonts w:cstheme="minorHAnsi"/>
        </w:rPr>
        <w:t xml:space="preserve">final session </w:t>
      </w:r>
      <w:r w:rsidR="00686243">
        <w:rPr>
          <w:rFonts w:cstheme="minorHAnsi"/>
        </w:rPr>
        <w:t xml:space="preserve">was chaired by Marco Boscolo (FAO) and </w:t>
      </w:r>
      <w:r>
        <w:rPr>
          <w:rFonts w:cstheme="minorHAnsi"/>
        </w:rPr>
        <w:t>discussed emerging issues. Qiang Ma gave a presentation on FAO’s planned work in p</w:t>
      </w:r>
      <w:r w:rsidRPr="00C17099">
        <w:rPr>
          <w:rFonts w:cstheme="minorHAnsi"/>
        </w:rPr>
        <w:t>romoting social protection for inclusive and sustainable forest value chains</w:t>
      </w:r>
      <w:r w:rsidR="006E4060">
        <w:rPr>
          <w:rFonts w:cstheme="minorHAnsi"/>
        </w:rPr>
        <w:t xml:space="preserve"> (FVCs). </w:t>
      </w:r>
      <w:r w:rsidR="00C249A4" w:rsidRPr="00C17099">
        <w:rPr>
          <w:rFonts w:cstheme="minorHAnsi"/>
        </w:rPr>
        <w:t>The presentation focused on</w:t>
      </w:r>
      <w:r w:rsidR="001A396C">
        <w:rPr>
          <w:rFonts w:cstheme="minorHAnsi"/>
        </w:rPr>
        <w:t>;</w:t>
      </w:r>
      <w:r w:rsidR="00C249A4" w:rsidRPr="00C17099">
        <w:rPr>
          <w:rFonts w:cstheme="minorHAnsi"/>
        </w:rPr>
        <w:t xml:space="preserve"> the role of different actors in promoting social protection for informal workers in FVCs, how to empower informal workers in FVCs, </w:t>
      </w:r>
      <w:r w:rsidR="005938E2">
        <w:rPr>
          <w:rFonts w:cstheme="minorHAnsi"/>
        </w:rPr>
        <w:t>how to enable</w:t>
      </w:r>
      <w:r w:rsidR="00BA1290">
        <w:rPr>
          <w:rFonts w:cstheme="minorHAnsi"/>
        </w:rPr>
        <w:t xml:space="preserve"> the</w:t>
      </w:r>
      <w:r w:rsidR="005938E2">
        <w:rPr>
          <w:rFonts w:cstheme="minorHAnsi"/>
        </w:rPr>
        <w:t xml:space="preserve"> poorest of poor to participate in FVCs, </w:t>
      </w:r>
      <w:r w:rsidR="00C249A4" w:rsidRPr="00C17099">
        <w:rPr>
          <w:rFonts w:cstheme="minorHAnsi"/>
        </w:rPr>
        <w:t xml:space="preserve">how to better respond to policy changes such as logging bans and its impact on the demand for charcoal, the contribution of e-commerce to FVCs (case study of China), </w:t>
      </w:r>
      <w:r w:rsidR="00C249A4" w:rsidRPr="00E01BAA">
        <w:rPr>
          <w:rFonts w:cstheme="minorHAnsi"/>
        </w:rPr>
        <w:t xml:space="preserve">and how to integrate social protection in FVC development. This was followed by three other presentations </w:t>
      </w:r>
      <w:r w:rsidRPr="00E01BAA">
        <w:rPr>
          <w:rFonts w:cstheme="minorHAnsi"/>
        </w:rPr>
        <w:t>on</w:t>
      </w:r>
      <w:r w:rsidR="00C249A4" w:rsidRPr="00E01BAA">
        <w:rPr>
          <w:rFonts w:cstheme="minorHAnsi"/>
        </w:rPr>
        <w:t xml:space="preserve"> ILO’s work on social protection for informal workers</w:t>
      </w:r>
      <w:r w:rsidRPr="00E01BAA">
        <w:rPr>
          <w:rFonts w:cstheme="minorHAnsi"/>
        </w:rPr>
        <w:t xml:space="preserve"> (James Canonge</w:t>
      </w:r>
      <w:r w:rsidR="00E01BAA" w:rsidRPr="00E01BAA">
        <w:rPr>
          <w:rFonts w:cstheme="minorHAnsi"/>
        </w:rPr>
        <w:t>, ILO</w:t>
      </w:r>
      <w:r w:rsidRPr="00E01BAA">
        <w:rPr>
          <w:rFonts w:cstheme="minorHAnsi"/>
        </w:rPr>
        <w:t>)</w:t>
      </w:r>
      <w:r w:rsidR="00C249A4" w:rsidRPr="00E01BAA">
        <w:rPr>
          <w:rFonts w:cstheme="minorHAnsi"/>
        </w:rPr>
        <w:t xml:space="preserve">, the </w:t>
      </w:r>
      <w:r w:rsidR="00C249A4" w:rsidRPr="00E01BAA">
        <w:rPr>
          <w:rFonts w:cstheme="minorHAnsi"/>
        </w:rPr>
        <w:lastRenderedPageBreak/>
        <w:t>Forest-farm facility</w:t>
      </w:r>
      <w:r w:rsidRPr="00E01BAA">
        <w:rPr>
          <w:rFonts w:cstheme="minorHAnsi"/>
        </w:rPr>
        <w:t xml:space="preserve"> (Anna Bolin</w:t>
      </w:r>
      <w:r w:rsidR="00E01BAA" w:rsidRPr="00E01BAA">
        <w:rPr>
          <w:rFonts w:cstheme="minorHAnsi"/>
        </w:rPr>
        <w:t>, International Institute for Environment and Development</w:t>
      </w:r>
      <w:r w:rsidRPr="00E01BAA">
        <w:rPr>
          <w:rFonts w:cstheme="minorHAnsi"/>
        </w:rPr>
        <w:t>)</w:t>
      </w:r>
      <w:r w:rsidR="00C249A4" w:rsidRPr="00E01BAA">
        <w:rPr>
          <w:rFonts w:cstheme="minorHAnsi"/>
        </w:rPr>
        <w:t xml:space="preserve"> and e-commerce in China’s FVCs</w:t>
      </w:r>
      <w:r w:rsidRPr="00E01BAA">
        <w:rPr>
          <w:rFonts w:cstheme="minorHAnsi"/>
        </w:rPr>
        <w:t xml:space="preserve"> (Chen Xie &amp; Sheng Zhang</w:t>
      </w:r>
      <w:r w:rsidR="00E01BAA" w:rsidRPr="00E01BAA">
        <w:rPr>
          <w:rFonts w:cstheme="minorHAnsi"/>
        </w:rPr>
        <w:t xml:space="preserve">, Forest Economics Research and Development </w:t>
      </w:r>
      <w:r w:rsidR="00C5447D" w:rsidRPr="00E01BAA">
        <w:rPr>
          <w:rFonts w:cstheme="minorHAnsi"/>
        </w:rPr>
        <w:t>Centre</w:t>
      </w:r>
      <w:r w:rsidR="00E01BAA" w:rsidRPr="00E01BAA">
        <w:rPr>
          <w:rFonts w:cstheme="minorHAnsi"/>
        </w:rPr>
        <w:t xml:space="preserve"> China</w:t>
      </w:r>
      <w:r w:rsidRPr="00E01BAA">
        <w:rPr>
          <w:rFonts w:cstheme="minorHAnsi"/>
        </w:rPr>
        <w:t>)</w:t>
      </w:r>
      <w:r w:rsidR="00C249A4" w:rsidRPr="00E01BAA">
        <w:rPr>
          <w:rFonts w:cstheme="minorHAnsi"/>
        </w:rPr>
        <w:t xml:space="preserve">. </w:t>
      </w:r>
    </w:p>
    <w:p w14:paraId="39DB85D8" w14:textId="77777777" w:rsidR="008B1FC1" w:rsidRPr="00B70D7A" w:rsidRDefault="00B70D7A" w:rsidP="00B70D7A">
      <w:pPr>
        <w:pStyle w:val="Heading2"/>
        <w:rPr>
          <w:rFonts w:asciiTheme="minorHAnsi" w:hAnsiTheme="minorHAnsi"/>
          <w:sz w:val="24"/>
          <w:szCs w:val="24"/>
        </w:rPr>
      </w:pPr>
      <w:bookmarkStart w:id="21" w:name="_Toc14200145"/>
      <w:r>
        <w:rPr>
          <w:rFonts w:asciiTheme="minorHAnsi" w:hAnsiTheme="minorHAnsi"/>
          <w:sz w:val="24"/>
          <w:szCs w:val="24"/>
        </w:rPr>
        <w:t>7.2</w:t>
      </w:r>
      <w:r>
        <w:rPr>
          <w:rFonts w:asciiTheme="minorHAnsi" w:hAnsiTheme="minorHAnsi"/>
          <w:sz w:val="24"/>
          <w:szCs w:val="24"/>
        </w:rPr>
        <w:tab/>
      </w:r>
      <w:r w:rsidR="008B1FC1" w:rsidRPr="00B70D7A">
        <w:rPr>
          <w:rFonts w:asciiTheme="minorHAnsi" w:hAnsiTheme="minorHAnsi"/>
          <w:sz w:val="24"/>
          <w:szCs w:val="24"/>
        </w:rPr>
        <w:t>Closing remarks</w:t>
      </w:r>
      <w:bookmarkEnd w:id="21"/>
    </w:p>
    <w:p w14:paraId="35AA87CF" w14:textId="5ADE69AA" w:rsidR="003D5098" w:rsidRDefault="00C249A4" w:rsidP="00655802">
      <w:pPr>
        <w:jc w:val="both"/>
        <w:rPr>
          <w:rFonts w:cstheme="minorHAnsi"/>
          <w:color w:val="000000" w:themeColor="text1"/>
        </w:rPr>
      </w:pPr>
      <w:r w:rsidRPr="00C17099">
        <w:rPr>
          <w:rFonts w:cstheme="minorHAnsi"/>
        </w:rPr>
        <w:t>The t</w:t>
      </w:r>
      <w:r w:rsidR="00C17099">
        <w:rPr>
          <w:rFonts w:cstheme="minorHAnsi"/>
        </w:rPr>
        <w:t xml:space="preserve">wo-day meeting concluded with a </w:t>
      </w:r>
      <w:r w:rsidRPr="00C17099">
        <w:rPr>
          <w:rFonts w:cstheme="minorHAnsi"/>
        </w:rPr>
        <w:t xml:space="preserve">speech </w:t>
      </w:r>
      <w:r w:rsidRPr="00C17099">
        <w:rPr>
          <w:rFonts w:cstheme="minorHAnsi"/>
          <w:color w:val="000000" w:themeColor="text1"/>
        </w:rPr>
        <w:t xml:space="preserve">from </w:t>
      </w:r>
      <w:r w:rsidR="00777963" w:rsidRPr="00C17099">
        <w:rPr>
          <w:rFonts w:cstheme="minorHAnsi"/>
          <w:color w:val="000000" w:themeColor="text1"/>
        </w:rPr>
        <w:t>Andrew Taber (FAO)</w:t>
      </w:r>
      <w:r w:rsidR="00015FCA">
        <w:rPr>
          <w:rFonts w:cstheme="minorHAnsi"/>
          <w:color w:val="000000" w:themeColor="text1"/>
        </w:rPr>
        <w:t>, Social Forestry Team Leader,</w:t>
      </w:r>
      <w:r w:rsidR="00C17099" w:rsidRPr="00C17099">
        <w:rPr>
          <w:rFonts w:cstheme="minorHAnsi"/>
          <w:color w:val="000000" w:themeColor="text1"/>
        </w:rPr>
        <w:t xml:space="preserve"> who expressed FAO’s appreciation </w:t>
      </w:r>
      <w:r w:rsidR="001A396C" w:rsidRPr="00C17099">
        <w:rPr>
          <w:rFonts w:cstheme="minorHAnsi"/>
          <w:color w:val="000000" w:themeColor="text1"/>
        </w:rPr>
        <w:t>o</w:t>
      </w:r>
      <w:r w:rsidR="001A396C">
        <w:rPr>
          <w:rFonts w:cstheme="minorHAnsi"/>
          <w:color w:val="000000" w:themeColor="text1"/>
        </w:rPr>
        <w:t>f</w:t>
      </w:r>
      <w:r w:rsidR="001A396C" w:rsidRPr="00C17099">
        <w:rPr>
          <w:rFonts w:cstheme="minorHAnsi"/>
          <w:color w:val="000000" w:themeColor="text1"/>
        </w:rPr>
        <w:t xml:space="preserve"> </w:t>
      </w:r>
      <w:r w:rsidR="00C17099" w:rsidRPr="00C17099">
        <w:rPr>
          <w:rFonts w:cstheme="minorHAnsi"/>
          <w:color w:val="000000" w:themeColor="text1"/>
        </w:rPr>
        <w:t>the value and contributions of the expert meeting</w:t>
      </w:r>
      <w:r w:rsidRPr="00C17099">
        <w:rPr>
          <w:rFonts w:cstheme="minorHAnsi"/>
          <w:color w:val="000000" w:themeColor="text1"/>
        </w:rPr>
        <w:t>. Participants also</w:t>
      </w:r>
      <w:r w:rsidR="00655802">
        <w:rPr>
          <w:rFonts w:cstheme="minorHAnsi"/>
          <w:color w:val="000000" w:themeColor="text1"/>
        </w:rPr>
        <w:t xml:space="preserve"> expressed their commitment</w:t>
      </w:r>
      <w:r w:rsidRPr="00C17099">
        <w:rPr>
          <w:rFonts w:cstheme="minorHAnsi"/>
          <w:color w:val="000000" w:themeColor="text1"/>
        </w:rPr>
        <w:t xml:space="preserve"> </w:t>
      </w:r>
      <w:r w:rsidR="00655802">
        <w:rPr>
          <w:rFonts w:cstheme="minorHAnsi"/>
          <w:color w:val="000000" w:themeColor="text1"/>
        </w:rPr>
        <w:t xml:space="preserve">to </w:t>
      </w:r>
      <w:r w:rsidRPr="00C17099">
        <w:rPr>
          <w:rFonts w:cstheme="minorHAnsi"/>
          <w:color w:val="000000" w:themeColor="text1"/>
        </w:rPr>
        <w:t xml:space="preserve">further support the coherence agenda. Overall, participants showed great enthusiasm on the topic and a desire to push the agenda forward. </w:t>
      </w:r>
    </w:p>
    <w:p w14:paraId="6A28EFF5" w14:textId="77777777" w:rsidR="003D5098" w:rsidRDefault="003D5098">
      <w:pPr>
        <w:rPr>
          <w:rFonts w:cstheme="minorHAnsi"/>
          <w:color w:val="000000" w:themeColor="text1"/>
        </w:rPr>
      </w:pPr>
      <w:r>
        <w:rPr>
          <w:rFonts w:cstheme="minorHAnsi"/>
          <w:color w:val="000000" w:themeColor="text1"/>
        </w:rPr>
        <w:br w:type="page"/>
      </w:r>
    </w:p>
    <w:p w14:paraId="3F8A6917" w14:textId="77777777" w:rsidR="00777963" w:rsidRDefault="00703BA7" w:rsidP="00B70D7A">
      <w:pPr>
        <w:pStyle w:val="Heading1"/>
        <w:numPr>
          <w:ilvl w:val="0"/>
          <w:numId w:val="0"/>
        </w:numPr>
        <w:ind w:left="360" w:hanging="360"/>
      </w:pPr>
      <w:bookmarkStart w:id="22" w:name="_Toc14200146"/>
      <w:r>
        <w:lastRenderedPageBreak/>
        <w:t>Annex 1</w:t>
      </w:r>
      <w:r w:rsidR="00777963">
        <w:t>: Agenda</w:t>
      </w:r>
      <w:bookmarkEnd w:id="22"/>
    </w:p>
    <w:tbl>
      <w:tblPr>
        <w:tblStyle w:val="TableGrid"/>
        <w:tblW w:w="9061" w:type="dxa"/>
        <w:tblLook w:val="04A0" w:firstRow="1" w:lastRow="0" w:firstColumn="1" w:lastColumn="0" w:noHBand="0" w:noVBand="1"/>
      </w:tblPr>
      <w:tblGrid>
        <w:gridCol w:w="535"/>
        <w:gridCol w:w="1710"/>
        <w:gridCol w:w="2743"/>
        <w:gridCol w:w="2250"/>
        <w:gridCol w:w="1823"/>
      </w:tblGrid>
      <w:tr w:rsidR="00777963" w14:paraId="785AD326" w14:textId="77777777" w:rsidTr="007106FF">
        <w:tc>
          <w:tcPr>
            <w:tcW w:w="5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EE5E17" w14:textId="77777777" w:rsidR="00777963" w:rsidRDefault="00777963">
            <w:pPr>
              <w:rPr>
                <w:b/>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29C5DD0" w14:textId="77777777" w:rsidR="00777963" w:rsidRDefault="00777963">
            <w:pPr>
              <w:rPr>
                <w:b/>
                <w:sz w:val="24"/>
                <w:szCs w:val="24"/>
              </w:rPr>
            </w:pPr>
            <w:r>
              <w:rPr>
                <w:b/>
                <w:sz w:val="24"/>
                <w:szCs w:val="24"/>
              </w:rPr>
              <w:t>Time</w:t>
            </w:r>
          </w:p>
        </w:tc>
        <w:tc>
          <w:tcPr>
            <w:tcW w:w="27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3C7DD04" w14:textId="77777777" w:rsidR="00777963" w:rsidRDefault="00777963">
            <w:pPr>
              <w:rPr>
                <w:b/>
                <w:sz w:val="24"/>
                <w:szCs w:val="24"/>
              </w:rPr>
            </w:pPr>
            <w:r>
              <w:rPr>
                <w:b/>
                <w:sz w:val="24"/>
                <w:szCs w:val="24"/>
              </w:rPr>
              <w:t>Topic</w:t>
            </w:r>
          </w:p>
        </w:tc>
        <w:tc>
          <w:tcPr>
            <w:tcW w:w="225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5769DE0" w14:textId="77777777" w:rsidR="00777963" w:rsidRDefault="00777963">
            <w:pPr>
              <w:rPr>
                <w:b/>
                <w:sz w:val="24"/>
                <w:szCs w:val="24"/>
              </w:rPr>
            </w:pPr>
            <w:r>
              <w:rPr>
                <w:b/>
                <w:sz w:val="24"/>
                <w:szCs w:val="24"/>
              </w:rPr>
              <w:t>Speaker</w:t>
            </w:r>
          </w:p>
        </w:tc>
        <w:tc>
          <w:tcPr>
            <w:tcW w:w="182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2934F6C" w14:textId="77777777" w:rsidR="00777963" w:rsidRDefault="00777963">
            <w:pPr>
              <w:rPr>
                <w:b/>
                <w:sz w:val="24"/>
                <w:szCs w:val="24"/>
              </w:rPr>
            </w:pPr>
            <w:r>
              <w:rPr>
                <w:b/>
                <w:sz w:val="24"/>
                <w:szCs w:val="24"/>
              </w:rPr>
              <w:t>Moderator</w:t>
            </w:r>
          </w:p>
        </w:tc>
      </w:tr>
      <w:tr w:rsidR="00777963" w14:paraId="2FD0A544" w14:textId="77777777" w:rsidTr="007106FF">
        <w:tc>
          <w:tcPr>
            <w:tcW w:w="9061"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F634EBE" w14:textId="77777777" w:rsidR="00777963" w:rsidRDefault="00777963">
            <w:pPr>
              <w:jc w:val="center"/>
              <w:rPr>
                <w:b/>
                <w:sz w:val="24"/>
                <w:szCs w:val="24"/>
              </w:rPr>
            </w:pPr>
            <w:r>
              <w:rPr>
                <w:b/>
                <w:sz w:val="24"/>
                <w:szCs w:val="24"/>
              </w:rPr>
              <w:t>Day 1</w:t>
            </w:r>
          </w:p>
        </w:tc>
      </w:tr>
      <w:tr w:rsidR="00777963" w14:paraId="26A05E9E" w14:textId="77777777" w:rsidTr="007106FF">
        <w:tc>
          <w:tcPr>
            <w:tcW w:w="535" w:type="dxa"/>
            <w:vMerge w:val="restart"/>
            <w:tcBorders>
              <w:top w:val="single" w:sz="4" w:space="0" w:color="auto"/>
              <w:left w:val="single" w:sz="4" w:space="0" w:color="auto"/>
              <w:bottom w:val="single" w:sz="4" w:space="0" w:color="auto"/>
              <w:right w:val="single" w:sz="4" w:space="0" w:color="auto"/>
            </w:tcBorders>
            <w:textDirection w:val="btLr"/>
            <w:hideMark/>
          </w:tcPr>
          <w:p w14:paraId="7260FE29" w14:textId="77777777" w:rsidR="00777963" w:rsidRDefault="00777963">
            <w:pPr>
              <w:ind w:left="113" w:right="113"/>
              <w:jc w:val="center"/>
              <w:rPr>
                <w:sz w:val="24"/>
                <w:szCs w:val="24"/>
              </w:rPr>
            </w:pPr>
            <w:r>
              <w:rPr>
                <w:sz w:val="24"/>
                <w:szCs w:val="24"/>
              </w:rPr>
              <w:t>Session I</w:t>
            </w:r>
          </w:p>
        </w:tc>
        <w:tc>
          <w:tcPr>
            <w:tcW w:w="1710" w:type="dxa"/>
            <w:tcBorders>
              <w:top w:val="single" w:sz="4" w:space="0" w:color="auto"/>
              <w:left w:val="single" w:sz="4" w:space="0" w:color="auto"/>
              <w:bottom w:val="single" w:sz="4" w:space="0" w:color="auto"/>
              <w:right w:val="single" w:sz="4" w:space="0" w:color="auto"/>
            </w:tcBorders>
            <w:hideMark/>
          </w:tcPr>
          <w:p w14:paraId="0E0370A5" w14:textId="77777777" w:rsidR="00777963" w:rsidRDefault="00777963">
            <w:pPr>
              <w:rPr>
                <w:sz w:val="24"/>
                <w:szCs w:val="24"/>
              </w:rPr>
            </w:pPr>
            <w:r>
              <w:rPr>
                <w:sz w:val="24"/>
                <w:szCs w:val="24"/>
              </w:rPr>
              <w:t>9:00 – 9:15</w:t>
            </w:r>
          </w:p>
        </w:tc>
        <w:tc>
          <w:tcPr>
            <w:tcW w:w="2743" w:type="dxa"/>
            <w:tcBorders>
              <w:top w:val="single" w:sz="4" w:space="0" w:color="auto"/>
              <w:left w:val="single" w:sz="4" w:space="0" w:color="auto"/>
              <w:bottom w:val="single" w:sz="4" w:space="0" w:color="auto"/>
              <w:right w:val="single" w:sz="4" w:space="0" w:color="auto"/>
            </w:tcBorders>
            <w:hideMark/>
          </w:tcPr>
          <w:p w14:paraId="35052642" w14:textId="77777777" w:rsidR="00777963" w:rsidRDefault="00777963">
            <w:pPr>
              <w:rPr>
                <w:sz w:val="24"/>
                <w:szCs w:val="24"/>
              </w:rPr>
            </w:pPr>
            <w:r>
              <w:rPr>
                <w:sz w:val="24"/>
                <w:szCs w:val="24"/>
              </w:rPr>
              <w:t>Welcome and opening</w:t>
            </w:r>
          </w:p>
        </w:tc>
        <w:tc>
          <w:tcPr>
            <w:tcW w:w="2250" w:type="dxa"/>
            <w:tcBorders>
              <w:top w:val="single" w:sz="4" w:space="0" w:color="auto"/>
              <w:left w:val="single" w:sz="4" w:space="0" w:color="auto"/>
              <w:bottom w:val="single" w:sz="4" w:space="0" w:color="auto"/>
              <w:right w:val="single" w:sz="4" w:space="0" w:color="auto"/>
            </w:tcBorders>
            <w:hideMark/>
          </w:tcPr>
          <w:p w14:paraId="21999449" w14:textId="77777777" w:rsidR="00777963" w:rsidRDefault="00777963">
            <w:pPr>
              <w:rPr>
                <w:sz w:val="24"/>
                <w:szCs w:val="24"/>
              </w:rPr>
            </w:pPr>
            <w:r>
              <w:rPr>
                <w:sz w:val="24"/>
                <w:szCs w:val="24"/>
              </w:rPr>
              <w:t>Ewald Rametsteiner, Deputy Director, FOA of FAO</w:t>
            </w:r>
          </w:p>
        </w:tc>
        <w:tc>
          <w:tcPr>
            <w:tcW w:w="1823" w:type="dxa"/>
            <w:vMerge w:val="restart"/>
            <w:tcBorders>
              <w:top w:val="single" w:sz="4" w:space="0" w:color="auto"/>
              <w:left w:val="single" w:sz="4" w:space="0" w:color="auto"/>
              <w:bottom w:val="single" w:sz="4" w:space="0" w:color="auto"/>
              <w:right w:val="single" w:sz="4" w:space="0" w:color="auto"/>
            </w:tcBorders>
            <w:hideMark/>
          </w:tcPr>
          <w:p w14:paraId="1BDA73FD" w14:textId="77777777" w:rsidR="00777963" w:rsidRDefault="00777963">
            <w:pPr>
              <w:rPr>
                <w:sz w:val="24"/>
                <w:szCs w:val="24"/>
              </w:rPr>
            </w:pPr>
            <w:r>
              <w:rPr>
                <w:sz w:val="24"/>
                <w:szCs w:val="24"/>
              </w:rPr>
              <w:t>Session I: Thais LinharesJuvenal, Team Leader, FOA of FAO</w:t>
            </w:r>
          </w:p>
        </w:tc>
      </w:tr>
      <w:tr w:rsidR="00777963" w14:paraId="493E7A05"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715AA598"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D8F9C06" w14:textId="77777777" w:rsidR="00777963" w:rsidRDefault="00777963">
            <w:pPr>
              <w:rPr>
                <w:sz w:val="24"/>
                <w:szCs w:val="24"/>
              </w:rPr>
            </w:pPr>
            <w:r>
              <w:rPr>
                <w:sz w:val="24"/>
                <w:szCs w:val="24"/>
              </w:rPr>
              <w:t>9:15 – 9:30</w:t>
            </w:r>
          </w:p>
        </w:tc>
        <w:tc>
          <w:tcPr>
            <w:tcW w:w="2743" w:type="dxa"/>
            <w:tcBorders>
              <w:top w:val="single" w:sz="4" w:space="0" w:color="auto"/>
              <w:left w:val="single" w:sz="4" w:space="0" w:color="auto"/>
              <w:bottom w:val="single" w:sz="4" w:space="0" w:color="auto"/>
              <w:right w:val="single" w:sz="4" w:space="0" w:color="auto"/>
            </w:tcBorders>
            <w:hideMark/>
          </w:tcPr>
          <w:p w14:paraId="496169EC" w14:textId="77777777" w:rsidR="00777963" w:rsidRDefault="00777963">
            <w:pPr>
              <w:rPr>
                <w:sz w:val="24"/>
                <w:szCs w:val="24"/>
              </w:rPr>
            </w:pPr>
            <w:r>
              <w:rPr>
                <w:sz w:val="24"/>
                <w:szCs w:val="24"/>
              </w:rPr>
              <w:t>Self-introductions of participants</w:t>
            </w:r>
          </w:p>
        </w:tc>
        <w:tc>
          <w:tcPr>
            <w:tcW w:w="2250" w:type="dxa"/>
            <w:tcBorders>
              <w:top w:val="single" w:sz="4" w:space="0" w:color="auto"/>
              <w:left w:val="single" w:sz="4" w:space="0" w:color="auto"/>
              <w:bottom w:val="single" w:sz="4" w:space="0" w:color="auto"/>
              <w:right w:val="single" w:sz="4" w:space="0" w:color="auto"/>
            </w:tcBorders>
            <w:hideMark/>
          </w:tcPr>
          <w:p w14:paraId="3929511C"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011978DD" w14:textId="77777777" w:rsidR="00777963" w:rsidRDefault="00777963">
            <w:pPr>
              <w:rPr>
                <w:sz w:val="24"/>
                <w:szCs w:val="24"/>
              </w:rPr>
            </w:pPr>
          </w:p>
        </w:tc>
      </w:tr>
      <w:tr w:rsidR="00777963" w14:paraId="2D2CB58B"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7CDBF372"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D175BB8" w14:textId="77777777" w:rsidR="00777963" w:rsidRDefault="00777963">
            <w:pPr>
              <w:rPr>
                <w:sz w:val="24"/>
                <w:szCs w:val="24"/>
              </w:rPr>
            </w:pPr>
            <w:r>
              <w:rPr>
                <w:sz w:val="24"/>
                <w:szCs w:val="24"/>
              </w:rPr>
              <w:t>9:30 – 9:45</w:t>
            </w:r>
          </w:p>
        </w:tc>
        <w:tc>
          <w:tcPr>
            <w:tcW w:w="2743" w:type="dxa"/>
            <w:tcBorders>
              <w:top w:val="single" w:sz="4" w:space="0" w:color="auto"/>
              <w:left w:val="single" w:sz="4" w:space="0" w:color="auto"/>
              <w:bottom w:val="single" w:sz="4" w:space="0" w:color="auto"/>
              <w:right w:val="single" w:sz="4" w:space="0" w:color="auto"/>
            </w:tcBorders>
            <w:hideMark/>
          </w:tcPr>
          <w:p w14:paraId="24266CB3" w14:textId="77777777" w:rsidR="00777963" w:rsidRDefault="00777963">
            <w:pPr>
              <w:rPr>
                <w:sz w:val="24"/>
                <w:szCs w:val="24"/>
              </w:rPr>
            </w:pPr>
            <w:r>
              <w:rPr>
                <w:sz w:val="24"/>
                <w:szCs w:val="24"/>
              </w:rPr>
              <w:t>Rural Social protection – FAO’s approach and added value</w:t>
            </w:r>
          </w:p>
        </w:tc>
        <w:tc>
          <w:tcPr>
            <w:tcW w:w="2250" w:type="dxa"/>
            <w:tcBorders>
              <w:top w:val="single" w:sz="4" w:space="0" w:color="auto"/>
              <w:left w:val="single" w:sz="4" w:space="0" w:color="auto"/>
              <w:bottom w:val="single" w:sz="4" w:space="0" w:color="auto"/>
              <w:right w:val="single" w:sz="4" w:space="0" w:color="auto"/>
            </w:tcBorders>
            <w:hideMark/>
          </w:tcPr>
          <w:p w14:paraId="7124D41C" w14:textId="77777777" w:rsidR="00777963" w:rsidRDefault="00777963">
            <w:pPr>
              <w:rPr>
                <w:sz w:val="24"/>
                <w:szCs w:val="24"/>
              </w:rPr>
            </w:pPr>
            <w:r>
              <w:rPr>
                <w:sz w:val="24"/>
                <w:szCs w:val="24"/>
              </w:rPr>
              <w:t>Natalia WinderRossi, SP Team Leader, SP3 of FAO</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2CEA2225" w14:textId="77777777" w:rsidR="00777963" w:rsidRDefault="00777963">
            <w:pPr>
              <w:rPr>
                <w:sz w:val="24"/>
                <w:szCs w:val="24"/>
              </w:rPr>
            </w:pPr>
          </w:p>
        </w:tc>
      </w:tr>
      <w:tr w:rsidR="00777963" w14:paraId="724BA674"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273D4FA4"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76251E9E" w14:textId="77777777" w:rsidR="00777963" w:rsidRDefault="00777963">
            <w:pPr>
              <w:rPr>
                <w:sz w:val="24"/>
                <w:szCs w:val="24"/>
              </w:rPr>
            </w:pPr>
            <w:r>
              <w:rPr>
                <w:sz w:val="24"/>
                <w:szCs w:val="24"/>
              </w:rPr>
              <w:t>9:45 – 10:00</w:t>
            </w:r>
          </w:p>
        </w:tc>
        <w:tc>
          <w:tcPr>
            <w:tcW w:w="2743" w:type="dxa"/>
            <w:tcBorders>
              <w:top w:val="single" w:sz="4" w:space="0" w:color="auto"/>
              <w:left w:val="single" w:sz="4" w:space="0" w:color="auto"/>
              <w:bottom w:val="single" w:sz="4" w:space="0" w:color="auto"/>
              <w:right w:val="single" w:sz="4" w:space="0" w:color="auto"/>
            </w:tcBorders>
            <w:hideMark/>
          </w:tcPr>
          <w:p w14:paraId="09147DA7" w14:textId="77777777" w:rsidR="00777963" w:rsidRDefault="00777963">
            <w:pPr>
              <w:rPr>
                <w:sz w:val="24"/>
                <w:szCs w:val="24"/>
              </w:rPr>
            </w:pPr>
            <w:r>
              <w:rPr>
                <w:sz w:val="24"/>
                <w:szCs w:val="24"/>
              </w:rPr>
              <w:t xml:space="preserve">Strengthening coherence between social protection and forestry for poverty alleviation </w:t>
            </w:r>
          </w:p>
          <w:p w14:paraId="722512A8" w14:textId="77777777" w:rsidR="00777963" w:rsidRDefault="00777963">
            <w:pPr>
              <w:rPr>
                <w:sz w:val="24"/>
                <w:szCs w:val="24"/>
              </w:rPr>
            </w:pPr>
            <w:r>
              <w:rPr>
                <w:sz w:val="24"/>
                <w:szCs w:val="24"/>
              </w:rPr>
              <w:t>– approaches and key messages</w:t>
            </w:r>
          </w:p>
        </w:tc>
        <w:tc>
          <w:tcPr>
            <w:tcW w:w="2250" w:type="dxa"/>
            <w:tcBorders>
              <w:top w:val="single" w:sz="4" w:space="0" w:color="auto"/>
              <w:left w:val="single" w:sz="4" w:space="0" w:color="auto"/>
              <w:bottom w:val="single" w:sz="4" w:space="0" w:color="auto"/>
              <w:right w:val="single" w:sz="4" w:space="0" w:color="auto"/>
            </w:tcBorders>
            <w:hideMark/>
          </w:tcPr>
          <w:p w14:paraId="1349B091" w14:textId="77777777" w:rsidR="00777963" w:rsidRDefault="00777963">
            <w:pPr>
              <w:rPr>
                <w:sz w:val="24"/>
                <w:szCs w:val="24"/>
              </w:rPr>
            </w:pPr>
            <w:r>
              <w:rPr>
                <w:sz w:val="24"/>
                <w:szCs w:val="24"/>
              </w:rPr>
              <w:t>Qiang Ma, Forestry Officer, FAO</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0D077622" w14:textId="77777777" w:rsidR="00777963" w:rsidRDefault="00777963">
            <w:pPr>
              <w:rPr>
                <w:sz w:val="24"/>
                <w:szCs w:val="24"/>
              </w:rPr>
            </w:pPr>
          </w:p>
        </w:tc>
      </w:tr>
      <w:tr w:rsidR="00777963" w14:paraId="5E51EE5E"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5B3DA181"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6669CB52" w14:textId="77777777" w:rsidR="00777963" w:rsidRDefault="00777963">
            <w:pPr>
              <w:rPr>
                <w:sz w:val="24"/>
                <w:szCs w:val="24"/>
              </w:rPr>
            </w:pPr>
            <w:r>
              <w:rPr>
                <w:sz w:val="24"/>
                <w:szCs w:val="24"/>
              </w:rPr>
              <w:t>10:00 - 10:15</w:t>
            </w:r>
          </w:p>
        </w:tc>
        <w:tc>
          <w:tcPr>
            <w:tcW w:w="2743" w:type="dxa"/>
            <w:tcBorders>
              <w:top w:val="single" w:sz="4" w:space="0" w:color="auto"/>
              <w:left w:val="single" w:sz="4" w:space="0" w:color="auto"/>
              <w:bottom w:val="single" w:sz="4" w:space="0" w:color="auto"/>
              <w:right w:val="single" w:sz="4" w:space="0" w:color="auto"/>
            </w:tcBorders>
            <w:hideMark/>
          </w:tcPr>
          <w:p w14:paraId="03A9F37E" w14:textId="77777777" w:rsidR="00777963" w:rsidRDefault="00777963">
            <w:pPr>
              <w:rPr>
                <w:sz w:val="24"/>
                <w:szCs w:val="24"/>
              </w:rPr>
            </w:pPr>
            <w:r>
              <w:rPr>
                <w:sz w:val="24"/>
                <w:szCs w:val="24"/>
              </w:rPr>
              <w:t xml:space="preserve">Introduction of the draft guiding framework </w:t>
            </w:r>
            <w:r>
              <w:rPr>
                <w:sz w:val="24"/>
                <w:szCs w:val="24"/>
                <w:lang w:val="en-GB"/>
              </w:rPr>
              <w:t>on strengthening coherence between forestry and social protection for FDCs</w:t>
            </w:r>
            <w:r>
              <w:rPr>
                <w:sz w:val="24"/>
                <w:szCs w:val="24"/>
              </w:rPr>
              <w:t xml:space="preserve"> </w:t>
            </w:r>
          </w:p>
        </w:tc>
        <w:tc>
          <w:tcPr>
            <w:tcW w:w="2250" w:type="dxa"/>
            <w:tcBorders>
              <w:top w:val="single" w:sz="4" w:space="0" w:color="auto"/>
              <w:left w:val="single" w:sz="4" w:space="0" w:color="auto"/>
              <w:bottom w:val="single" w:sz="4" w:space="0" w:color="auto"/>
              <w:right w:val="single" w:sz="4" w:space="0" w:color="auto"/>
            </w:tcBorders>
            <w:hideMark/>
          </w:tcPr>
          <w:p w14:paraId="29EECF10" w14:textId="77777777" w:rsidR="00777963" w:rsidRDefault="00777963">
            <w:pPr>
              <w:rPr>
                <w:sz w:val="24"/>
                <w:szCs w:val="24"/>
              </w:rPr>
            </w:pPr>
            <w:r>
              <w:rPr>
                <w:sz w:val="24"/>
                <w:szCs w:val="24"/>
              </w:rPr>
              <w:t>Nyasha Tirivayi, Research Fellow, UN-MERIT</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98A6BAF" w14:textId="77777777" w:rsidR="00777963" w:rsidRDefault="00777963">
            <w:pPr>
              <w:rPr>
                <w:sz w:val="24"/>
                <w:szCs w:val="24"/>
              </w:rPr>
            </w:pPr>
          </w:p>
        </w:tc>
      </w:tr>
      <w:tr w:rsidR="00777963" w14:paraId="26166F50" w14:textId="77777777" w:rsidTr="007106FF">
        <w:tc>
          <w:tcPr>
            <w:tcW w:w="5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32652B"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05FCE02" w14:textId="77777777" w:rsidR="00777963" w:rsidRDefault="00777963">
            <w:pPr>
              <w:rPr>
                <w:sz w:val="24"/>
                <w:szCs w:val="24"/>
              </w:rPr>
            </w:pPr>
            <w:r>
              <w:rPr>
                <w:sz w:val="24"/>
                <w:szCs w:val="24"/>
              </w:rPr>
              <w:t>10:15 -10:45</w:t>
            </w:r>
          </w:p>
        </w:tc>
        <w:tc>
          <w:tcPr>
            <w:tcW w:w="6816"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66EDCB9" w14:textId="77777777" w:rsidR="00777963" w:rsidRDefault="00777963">
            <w:pPr>
              <w:jc w:val="center"/>
              <w:rPr>
                <w:sz w:val="24"/>
                <w:szCs w:val="24"/>
              </w:rPr>
            </w:pPr>
            <w:r>
              <w:rPr>
                <w:sz w:val="24"/>
                <w:szCs w:val="24"/>
              </w:rPr>
              <w:t>Coffee break</w:t>
            </w:r>
          </w:p>
        </w:tc>
      </w:tr>
      <w:tr w:rsidR="00777963" w14:paraId="34CF2DD9" w14:textId="77777777" w:rsidTr="007106FF">
        <w:tc>
          <w:tcPr>
            <w:tcW w:w="535" w:type="dxa"/>
            <w:vMerge w:val="restart"/>
            <w:tcBorders>
              <w:top w:val="single" w:sz="4" w:space="0" w:color="auto"/>
              <w:left w:val="single" w:sz="4" w:space="0" w:color="auto"/>
              <w:bottom w:val="single" w:sz="4" w:space="0" w:color="auto"/>
              <w:right w:val="single" w:sz="4" w:space="0" w:color="auto"/>
            </w:tcBorders>
            <w:textDirection w:val="btLr"/>
            <w:hideMark/>
          </w:tcPr>
          <w:p w14:paraId="45B91C31" w14:textId="77777777" w:rsidR="00777963" w:rsidRDefault="00777963">
            <w:pPr>
              <w:ind w:left="113" w:right="113"/>
              <w:jc w:val="center"/>
              <w:rPr>
                <w:sz w:val="24"/>
                <w:szCs w:val="24"/>
              </w:rPr>
            </w:pPr>
            <w:r>
              <w:rPr>
                <w:sz w:val="24"/>
                <w:szCs w:val="24"/>
              </w:rPr>
              <w:t>Session II</w:t>
            </w:r>
          </w:p>
        </w:tc>
        <w:tc>
          <w:tcPr>
            <w:tcW w:w="1710" w:type="dxa"/>
            <w:tcBorders>
              <w:top w:val="single" w:sz="4" w:space="0" w:color="auto"/>
              <w:left w:val="single" w:sz="4" w:space="0" w:color="auto"/>
              <w:bottom w:val="single" w:sz="4" w:space="0" w:color="auto"/>
              <w:right w:val="single" w:sz="4" w:space="0" w:color="auto"/>
            </w:tcBorders>
            <w:hideMark/>
          </w:tcPr>
          <w:p w14:paraId="697B4C41" w14:textId="77777777" w:rsidR="00777963" w:rsidRDefault="00777963">
            <w:pPr>
              <w:rPr>
                <w:sz w:val="24"/>
                <w:szCs w:val="24"/>
              </w:rPr>
            </w:pPr>
            <w:r>
              <w:rPr>
                <w:sz w:val="24"/>
                <w:szCs w:val="24"/>
              </w:rPr>
              <w:t>10:45 – 10:55</w:t>
            </w:r>
          </w:p>
        </w:tc>
        <w:tc>
          <w:tcPr>
            <w:tcW w:w="2743" w:type="dxa"/>
            <w:tcBorders>
              <w:top w:val="single" w:sz="4" w:space="0" w:color="auto"/>
              <w:left w:val="single" w:sz="4" w:space="0" w:color="auto"/>
              <w:bottom w:val="single" w:sz="4" w:space="0" w:color="auto"/>
              <w:right w:val="single" w:sz="4" w:space="0" w:color="auto"/>
            </w:tcBorders>
          </w:tcPr>
          <w:p w14:paraId="3A294C41" w14:textId="77777777" w:rsidR="00777963" w:rsidRDefault="00777963">
            <w:pPr>
              <w:rPr>
                <w:sz w:val="24"/>
                <w:szCs w:val="24"/>
                <w:u w:val="single"/>
              </w:rPr>
            </w:pPr>
            <w:r>
              <w:rPr>
                <w:sz w:val="24"/>
                <w:szCs w:val="24"/>
                <w:u w:val="single"/>
              </w:rPr>
              <w:t xml:space="preserve">Chapter 1 </w:t>
            </w:r>
          </w:p>
          <w:p w14:paraId="5D5F3001" w14:textId="77777777" w:rsidR="00777963" w:rsidRDefault="00777963">
            <w:pPr>
              <w:rPr>
                <w:sz w:val="24"/>
                <w:szCs w:val="24"/>
                <w:u w:val="single"/>
              </w:rPr>
            </w:pPr>
            <w:r>
              <w:rPr>
                <w:sz w:val="24"/>
                <w:szCs w:val="24"/>
                <w:u w:val="single"/>
              </w:rPr>
              <w:t>Focus topics</w:t>
            </w:r>
          </w:p>
          <w:p w14:paraId="27C180C3" w14:textId="77777777" w:rsidR="00777963" w:rsidRDefault="00777963" w:rsidP="00683251">
            <w:pPr>
              <w:pStyle w:val="ListParagraph"/>
              <w:numPr>
                <w:ilvl w:val="0"/>
                <w:numId w:val="7"/>
              </w:numPr>
              <w:rPr>
                <w:sz w:val="24"/>
                <w:szCs w:val="24"/>
                <w:u w:val="single"/>
              </w:rPr>
            </w:pPr>
            <w:r>
              <w:rPr>
                <w:sz w:val="24"/>
                <w:szCs w:val="24"/>
              </w:rPr>
              <w:t>Poverty of Forest Dependent Communities and their social protection needs</w:t>
            </w:r>
          </w:p>
          <w:p w14:paraId="45758FFB" w14:textId="77777777" w:rsidR="00777963" w:rsidRDefault="00777963" w:rsidP="00683251">
            <w:pPr>
              <w:pStyle w:val="ListParagraph"/>
              <w:numPr>
                <w:ilvl w:val="0"/>
                <w:numId w:val="7"/>
              </w:numPr>
              <w:rPr>
                <w:sz w:val="24"/>
                <w:szCs w:val="24"/>
              </w:rPr>
            </w:pPr>
            <w:r>
              <w:rPr>
                <w:sz w:val="24"/>
                <w:szCs w:val="24"/>
              </w:rPr>
              <w:t>Coverage of Forest Dependent Communities by social protection</w:t>
            </w:r>
          </w:p>
          <w:p w14:paraId="4A21738A" w14:textId="77777777" w:rsidR="00777963" w:rsidRDefault="00777963">
            <w:pPr>
              <w:rPr>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14:paraId="005A496E" w14:textId="77777777" w:rsidR="00777963" w:rsidRDefault="00777963">
            <w:pPr>
              <w:rPr>
                <w:sz w:val="24"/>
                <w:szCs w:val="24"/>
              </w:rPr>
            </w:pPr>
            <w:r>
              <w:rPr>
                <w:sz w:val="24"/>
                <w:szCs w:val="24"/>
              </w:rPr>
              <w:t>Nyasha Tirivayi, Research Fellow, UN-MERIT</w:t>
            </w:r>
          </w:p>
        </w:tc>
        <w:tc>
          <w:tcPr>
            <w:tcW w:w="1823" w:type="dxa"/>
            <w:vMerge w:val="restart"/>
            <w:tcBorders>
              <w:top w:val="single" w:sz="4" w:space="0" w:color="auto"/>
              <w:left w:val="single" w:sz="4" w:space="0" w:color="auto"/>
              <w:bottom w:val="single" w:sz="4" w:space="0" w:color="auto"/>
              <w:right w:val="single" w:sz="4" w:space="0" w:color="auto"/>
            </w:tcBorders>
          </w:tcPr>
          <w:p w14:paraId="22BFC1B3" w14:textId="77777777" w:rsidR="00777963" w:rsidRDefault="00777963">
            <w:pPr>
              <w:rPr>
                <w:sz w:val="24"/>
                <w:szCs w:val="24"/>
              </w:rPr>
            </w:pPr>
            <w:r>
              <w:rPr>
                <w:sz w:val="24"/>
                <w:szCs w:val="24"/>
              </w:rPr>
              <w:t>Session II: Charles Lwanga-Ntale, Poverty and Social Protection Analyst, Uganda</w:t>
            </w:r>
          </w:p>
          <w:p w14:paraId="3176C779" w14:textId="77777777" w:rsidR="00777963" w:rsidRDefault="00777963">
            <w:pPr>
              <w:rPr>
                <w:sz w:val="24"/>
                <w:szCs w:val="24"/>
              </w:rPr>
            </w:pPr>
          </w:p>
        </w:tc>
      </w:tr>
      <w:tr w:rsidR="00777963" w14:paraId="7B9A7E79"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0B1E9CDA"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0740175" w14:textId="77777777" w:rsidR="00777963" w:rsidRDefault="00777963">
            <w:pPr>
              <w:rPr>
                <w:sz w:val="24"/>
                <w:szCs w:val="24"/>
              </w:rPr>
            </w:pPr>
            <w:r>
              <w:rPr>
                <w:sz w:val="24"/>
                <w:szCs w:val="24"/>
              </w:rPr>
              <w:t>10:55 – 11:40</w:t>
            </w:r>
          </w:p>
        </w:tc>
        <w:tc>
          <w:tcPr>
            <w:tcW w:w="2743" w:type="dxa"/>
            <w:tcBorders>
              <w:top w:val="single" w:sz="4" w:space="0" w:color="auto"/>
              <w:left w:val="single" w:sz="4" w:space="0" w:color="auto"/>
              <w:bottom w:val="single" w:sz="4" w:space="0" w:color="auto"/>
              <w:right w:val="single" w:sz="4" w:space="0" w:color="auto"/>
            </w:tcBorders>
            <w:hideMark/>
          </w:tcPr>
          <w:p w14:paraId="6D68AA10" w14:textId="77777777" w:rsidR="00777963" w:rsidRDefault="00777963">
            <w:pPr>
              <w:rPr>
                <w:sz w:val="24"/>
                <w:szCs w:val="24"/>
              </w:rPr>
            </w:pPr>
            <w:r>
              <w:rPr>
                <w:sz w:val="24"/>
                <w:szCs w:val="24"/>
              </w:rPr>
              <w:t>Discussion by groups</w:t>
            </w:r>
          </w:p>
        </w:tc>
        <w:tc>
          <w:tcPr>
            <w:tcW w:w="2250" w:type="dxa"/>
            <w:tcBorders>
              <w:top w:val="single" w:sz="4" w:space="0" w:color="auto"/>
              <w:left w:val="single" w:sz="4" w:space="0" w:color="auto"/>
              <w:bottom w:val="single" w:sz="4" w:space="0" w:color="auto"/>
              <w:right w:val="single" w:sz="4" w:space="0" w:color="auto"/>
            </w:tcBorders>
            <w:hideMark/>
          </w:tcPr>
          <w:p w14:paraId="6351095E"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36E1482C" w14:textId="77777777" w:rsidR="00777963" w:rsidRDefault="00777963">
            <w:pPr>
              <w:rPr>
                <w:sz w:val="24"/>
                <w:szCs w:val="24"/>
              </w:rPr>
            </w:pPr>
          </w:p>
        </w:tc>
      </w:tr>
      <w:tr w:rsidR="00777963" w14:paraId="76DDB88B"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70F2D487"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2ED02087" w14:textId="77777777" w:rsidR="00777963" w:rsidRDefault="00777963">
            <w:pPr>
              <w:rPr>
                <w:sz w:val="24"/>
                <w:szCs w:val="24"/>
              </w:rPr>
            </w:pPr>
            <w:r>
              <w:rPr>
                <w:sz w:val="24"/>
                <w:szCs w:val="24"/>
              </w:rPr>
              <w:t>11:40 – 12:15</w:t>
            </w:r>
          </w:p>
        </w:tc>
        <w:tc>
          <w:tcPr>
            <w:tcW w:w="2743" w:type="dxa"/>
            <w:tcBorders>
              <w:top w:val="single" w:sz="4" w:space="0" w:color="auto"/>
              <w:left w:val="single" w:sz="4" w:space="0" w:color="auto"/>
              <w:bottom w:val="single" w:sz="4" w:space="0" w:color="auto"/>
              <w:right w:val="single" w:sz="4" w:space="0" w:color="auto"/>
            </w:tcBorders>
            <w:hideMark/>
          </w:tcPr>
          <w:p w14:paraId="017C9AA9" w14:textId="77777777" w:rsidR="00777963" w:rsidRDefault="00777963">
            <w:pPr>
              <w:rPr>
                <w:sz w:val="24"/>
                <w:szCs w:val="24"/>
              </w:rPr>
            </w:pPr>
            <w:r>
              <w:rPr>
                <w:sz w:val="24"/>
                <w:szCs w:val="24"/>
              </w:rPr>
              <w:t>Report back by each group</w:t>
            </w:r>
          </w:p>
        </w:tc>
        <w:tc>
          <w:tcPr>
            <w:tcW w:w="2250" w:type="dxa"/>
            <w:tcBorders>
              <w:top w:val="single" w:sz="4" w:space="0" w:color="auto"/>
              <w:left w:val="single" w:sz="4" w:space="0" w:color="auto"/>
              <w:bottom w:val="single" w:sz="4" w:space="0" w:color="auto"/>
              <w:right w:val="single" w:sz="4" w:space="0" w:color="auto"/>
            </w:tcBorders>
            <w:hideMark/>
          </w:tcPr>
          <w:p w14:paraId="2446010A"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2CA2A697" w14:textId="77777777" w:rsidR="00777963" w:rsidRDefault="00777963">
            <w:pPr>
              <w:rPr>
                <w:sz w:val="24"/>
                <w:szCs w:val="24"/>
              </w:rPr>
            </w:pPr>
          </w:p>
        </w:tc>
      </w:tr>
      <w:tr w:rsidR="00777963" w14:paraId="176918D7" w14:textId="77777777" w:rsidTr="007106FF">
        <w:tc>
          <w:tcPr>
            <w:tcW w:w="5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2FDB235"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9AA674E" w14:textId="77777777" w:rsidR="00777963" w:rsidRDefault="00777963">
            <w:pPr>
              <w:rPr>
                <w:sz w:val="24"/>
                <w:szCs w:val="24"/>
              </w:rPr>
            </w:pPr>
            <w:r>
              <w:rPr>
                <w:sz w:val="24"/>
                <w:szCs w:val="24"/>
              </w:rPr>
              <w:t>12:15 – 13:15</w:t>
            </w:r>
          </w:p>
        </w:tc>
        <w:tc>
          <w:tcPr>
            <w:tcW w:w="6816"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94A0330" w14:textId="77777777" w:rsidR="00777963" w:rsidRDefault="00777963">
            <w:pPr>
              <w:jc w:val="center"/>
              <w:rPr>
                <w:sz w:val="24"/>
                <w:szCs w:val="24"/>
              </w:rPr>
            </w:pPr>
            <w:r>
              <w:rPr>
                <w:sz w:val="24"/>
                <w:szCs w:val="24"/>
              </w:rPr>
              <w:t>Lunch</w:t>
            </w:r>
          </w:p>
        </w:tc>
      </w:tr>
      <w:tr w:rsidR="00777963" w14:paraId="0E04EE02" w14:textId="77777777" w:rsidTr="007106FF">
        <w:tc>
          <w:tcPr>
            <w:tcW w:w="535" w:type="dxa"/>
            <w:vMerge w:val="restart"/>
            <w:tcBorders>
              <w:top w:val="single" w:sz="4" w:space="0" w:color="auto"/>
              <w:left w:val="single" w:sz="4" w:space="0" w:color="auto"/>
              <w:bottom w:val="single" w:sz="4" w:space="0" w:color="auto"/>
              <w:right w:val="single" w:sz="4" w:space="0" w:color="auto"/>
            </w:tcBorders>
            <w:textDirection w:val="btLr"/>
            <w:hideMark/>
          </w:tcPr>
          <w:p w14:paraId="35EA9FC3" w14:textId="77777777" w:rsidR="00777963" w:rsidRDefault="00777963">
            <w:pPr>
              <w:ind w:left="113" w:right="113"/>
              <w:jc w:val="center"/>
              <w:rPr>
                <w:sz w:val="24"/>
                <w:szCs w:val="24"/>
              </w:rPr>
            </w:pPr>
            <w:r>
              <w:rPr>
                <w:sz w:val="24"/>
                <w:szCs w:val="24"/>
              </w:rPr>
              <w:t>Session III</w:t>
            </w:r>
          </w:p>
        </w:tc>
        <w:tc>
          <w:tcPr>
            <w:tcW w:w="1710" w:type="dxa"/>
            <w:tcBorders>
              <w:top w:val="single" w:sz="4" w:space="0" w:color="auto"/>
              <w:left w:val="single" w:sz="4" w:space="0" w:color="auto"/>
              <w:bottom w:val="single" w:sz="4" w:space="0" w:color="auto"/>
              <w:right w:val="single" w:sz="4" w:space="0" w:color="auto"/>
            </w:tcBorders>
            <w:hideMark/>
          </w:tcPr>
          <w:p w14:paraId="04FFC366" w14:textId="77777777" w:rsidR="00777963" w:rsidRDefault="00777963">
            <w:pPr>
              <w:rPr>
                <w:sz w:val="24"/>
                <w:szCs w:val="24"/>
              </w:rPr>
            </w:pPr>
            <w:r>
              <w:rPr>
                <w:sz w:val="24"/>
                <w:szCs w:val="24"/>
              </w:rPr>
              <w:t>13:15 – 13:25</w:t>
            </w:r>
          </w:p>
        </w:tc>
        <w:tc>
          <w:tcPr>
            <w:tcW w:w="2743" w:type="dxa"/>
            <w:tcBorders>
              <w:top w:val="single" w:sz="4" w:space="0" w:color="auto"/>
              <w:left w:val="single" w:sz="4" w:space="0" w:color="auto"/>
              <w:bottom w:val="single" w:sz="4" w:space="0" w:color="auto"/>
              <w:right w:val="single" w:sz="4" w:space="0" w:color="auto"/>
            </w:tcBorders>
            <w:hideMark/>
          </w:tcPr>
          <w:p w14:paraId="62F7E570" w14:textId="77777777" w:rsidR="00777963" w:rsidRDefault="00777963">
            <w:pPr>
              <w:rPr>
                <w:sz w:val="24"/>
                <w:szCs w:val="24"/>
              </w:rPr>
            </w:pPr>
            <w:r>
              <w:rPr>
                <w:sz w:val="24"/>
                <w:szCs w:val="24"/>
                <w:u w:val="single"/>
              </w:rPr>
              <w:t>Chapter 2</w:t>
            </w:r>
            <w:r>
              <w:rPr>
                <w:sz w:val="24"/>
                <w:szCs w:val="24"/>
              </w:rPr>
              <w:t xml:space="preserve"> Expanding social protection coverage for forest dependent communities</w:t>
            </w:r>
          </w:p>
          <w:p w14:paraId="5B29DB2B" w14:textId="77777777" w:rsidR="00777963" w:rsidRDefault="00777963">
            <w:pPr>
              <w:rPr>
                <w:sz w:val="24"/>
                <w:szCs w:val="24"/>
                <w:u w:val="single"/>
              </w:rPr>
            </w:pPr>
            <w:r>
              <w:rPr>
                <w:sz w:val="24"/>
                <w:szCs w:val="24"/>
                <w:u w:val="single"/>
              </w:rPr>
              <w:t>Focus topics</w:t>
            </w:r>
          </w:p>
          <w:p w14:paraId="6FC9E685" w14:textId="77777777" w:rsidR="00777963" w:rsidRDefault="00777963" w:rsidP="00683251">
            <w:pPr>
              <w:pStyle w:val="ListParagraph"/>
              <w:numPr>
                <w:ilvl w:val="0"/>
                <w:numId w:val="8"/>
              </w:numPr>
              <w:rPr>
                <w:sz w:val="24"/>
                <w:szCs w:val="24"/>
              </w:rPr>
            </w:pPr>
            <w:r>
              <w:rPr>
                <w:sz w:val="24"/>
                <w:szCs w:val="24"/>
              </w:rPr>
              <w:lastRenderedPageBreak/>
              <w:t>Public social protection</w:t>
            </w:r>
            <w:r w:rsidRPr="00C5447D">
              <w:rPr>
                <w:sz w:val="24"/>
                <w:szCs w:val="24"/>
                <w:lang w:val="en-GB"/>
              </w:rPr>
              <w:t xml:space="preserve"> programmes</w:t>
            </w:r>
          </w:p>
          <w:p w14:paraId="2F9D7DB8" w14:textId="77777777" w:rsidR="00777963" w:rsidRDefault="00777963" w:rsidP="00683251">
            <w:pPr>
              <w:pStyle w:val="ListParagraph"/>
              <w:numPr>
                <w:ilvl w:val="0"/>
                <w:numId w:val="8"/>
              </w:numPr>
              <w:rPr>
                <w:sz w:val="24"/>
                <w:szCs w:val="24"/>
              </w:rPr>
            </w:pPr>
            <w:r>
              <w:rPr>
                <w:sz w:val="24"/>
                <w:szCs w:val="24"/>
              </w:rPr>
              <w:t>The role of forest producer organizations</w:t>
            </w:r>
          </w:p>
          <w:p w14:paraId="47ECC9FE" w14:textId="77777777" w:rsidR="00777963" w:rsidRDefault="00777963" w:rsidP="00683251">
            <w:pPr>
              <w:pStyle w:val="ListParagraph"/>
              <w:numPr>
                <w:ilvl w:val="0"/>
                <w:numId w:val="8"/>
              </w:numPr>
              <w:rPr>
                <w:sz w:val="24"/>
                <w:szCs w:val="24"/>
              </w:rPr>
            </w:pPr>
            <w:r>
              <w:rPr>
                <w:sz w:val="24"/>
                <w:szCs w:val="24"/>
              </w:rPr>
              <w:t>Combined schemes with multiple objectives</w:t>
            </w:r>
          </w:p>
        </w:tc>
        <w:tc>
          <w:tcPr>
            <w:tcW w:w="2250" w:type="dxa"/>
            <w:tcBorders>
              <w:top w:val="single" w:sz="4" w:space="0" w:color="auto"/>
              <w:left w:val="single" w:sz="4" w:space="0" w:color="auto"/>
              <w:bottom w:val="single" w:sz="4" w:space="0" w:color="auto"/>
              <w:right w:val="single" w:sz="4" w:space="0" w:color="auto"/>
            </w:tcBorders>
            <w:hideMark/>
          </w:tcPr>
          <w:p w14:paraId="620E006B" w14:textId="77777777" w:rsidR="00777963" w:rsidRDefault="00777963">
            <w:pPr>
              <w:rPr>
                <w:sz w:val="24"/>
                <w:szCs w:val="24"/>
              </w:rPr>
            </w:pPr>
            <w:r>
              <w:rPr>
                <w:sz w:val="24"/>
                <w:szCs w:val="24"/>
              </w:rPr>
              <w:lastRenderedPageBreak/>
              <w:t>Nyasha Tirivayi, Research Fellow, UN-MERIT</w:t>
            </w:r>
          </w:p>
        </w:tc>
        <w:tc>
          <w:tcPr>
            <w:tcW w:w="1823" w:type="dxa"/>
            <w:vMerge w:val="restart"/>
            <w:tcBorders>
              <w:top w:val="single" w:sz="4" w:space="0" w:color="auto"/>
              <w:left w:val="single" w:sz="4" w:space="0" w:color="auto"/>
              <w:bottom w:val="single" w:sz="4" w:space="0" w:color="auto"/>
              <w:right w:val="single" w:sz="4" w:space="0" w:color="auto"/>
            </w:tcBorders>
          </w:tcPr>
          <w:p w14:paraId="4E32FF55" w14:textId="77777777" w:rsidR="00777963" w:rsidRDefault="00777963">
            <w:pPr>
              <w:rPr>
                <w:bCs/>
                <w:sz w:val="24"/>
                <w:szCs w:val="24"/>
              </w:rPr>
            </w:pPr>
            <w:r>
              <w:rPr>
                <w:sz w:val="24"/>
                <w:szCs w:val="24"/>
              </w:rPr>
              <w:t xml:space="preserve">Session III: </w:t>
            </w:r>
            <w:r>
              <w:rPr>
                <w:bCs/>
                <w:sz w:val="24"/>
                <w:szCs w:val="24"/>
              </w:rPr>
              <w:t xml:space="preserve"> Giuseppe Zampaglione, Advisor, WB</w:t>
            </w:r>
          </w:p>
          <w:p w14:paraId="157A4064" w14:textId="77777777" w:rsidR="00777963" w:rsidRDefault="00777963">
            <w:pPr>
              <w:rPr>
                <w:sz w:val="24"/>
                <w:szCs w:val="24"/>
              </w:rPr>
            </w:pPr>
          </w:p>
        </w:tc>
      </w:tr>
      <w:tr w:rsidR="00777963" w14:paraId="44861FDC"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6E2B869C"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6D7FE3E" w14:textId="77777777" w:rsidR="00777963" w:rsidRDefault="00777963">
            <w:pPr>
              <w:rPr>
                <w:sz w:val="24"/>
                <w:szCs w:val="24"/>
              </w:rPr>
            </w:pPr>
            <w:r>
              <w:rPr>
                <w:sz w:val="24"/>
                <w:szCs w:val="24"/>
              </w:rPr>
              <w:t>13:25 – 14:10</w:t>
            </w:r>
          </w:p>
        </w:tc>
        <w:tc>
          <w:tcPr>
            <w:tcW w:w="2743" w:type="dxa"/>
            <w:tcBorders>
              <w:top w:val="single" w:sz="4" w:space="0" w:color="auto"/>
              <w:left w:val="single" w:sz="4" w:space="0" w:color="auto"/>
              <w:bottom w:val="single" w:sz="4" w:space="0" w:color="auto"/>
              <w:right w:val="single" w:sz="4" w:space="0" w:color="auto"/>
            </w:tcBorders>
            <w:hideMark/>
          </w:tcPr>
          <w:p w14:paraId="774155D4" w14:textId="77777777" w:rsidR="00777963" w:rsidRDefault="00777963">
            <w:pPr>
              <w:rPr>
                <w:sz w:val="24"/>
                <w:szCs w:val="24"/>
              </w:rPr>
            </w:pPr>
            <w:r>
              <w:rPr>
                <w:sz w:val="24"/>
                <w:szCs w:val="24"/>
              </w:rPr>
              <w:t>Discussion by groups</w:t>
            </w:r>
          </w:p>
        </w:tc>
        <w:tc>
          <w:tcPr>
            <w:tcW w:w="2250" w:type="dxa"/>
            <w:tcBorders>
              <w:top w:val="single" w:sz="4" w:space="0" w:color="auto"/>
              <w:left w:val="single" w:sz="4" w:space="0" w:color="auto"/>
              <w:bottom w:val="single" w:sz="4" w:space="0" w:color="auto"/>
              <w:right w:val="single" w:sz="4" w:space="0" w:color="auto"/>
            </w:tcBorders>
            <w:hideMark/>
          </w:tcPr>
          <w:p w14:paraId="2086A6E5" w14:textId="77777777" w:rsidR="00777963" w:rsidRDefault="00777963">
            <w:pPr>
              <w:rPr>
                <w:sz w:val="24"/>
                <w:szCs w:val="24"/>
              </w:rPr>
            </w:pPr>
            <w:r>
              <w:rPr>
                <w:sz w:val="24"/>
                <w:szCs w:val="24"/>
              </w:rPr>
              <w:t xml:space="preserve">Participants    </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68BD62D9" w14:textId="77777777" w:rsidR="00777963" w:rsidRDefault="00777963">
            <w:pPr>
              <w:rPr>
                <w:sz w:val="24"/>
                <w:szCs w:val="24"/>
              </w:rPr>
            </w:pPr>
          </w:p>
        </w:tc>
      </w:tr>
      <w:tr w:rsidR="00777963" w14:paraId="6BB4A1D2"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68810C84"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9CA1CBD" w14:textId="77777777" w:rsidR="00777963" w:rsidRDefault="00777963">
            <w:pPr>
              <w:rPr>
                <w:sz w:val="24"/>
                <w:szCs w:val="24"/>
              </w:rPr>
            </w:pPr>
            <w:r>
              <w:rPr>
                <w:sz w:val="24"/>
                <w:szCs w:val="24"/>
              </w:rPr>
              <w:t>14:10 – 14:45</w:t>
            </w:r>
          </w:p>
        </w:tc>
        <w:tc>
          <w:tcPr>
            <w:tcW w:w="2743" w:type="dxa"/>
            <w:tcBorders>
              <w:top w:val="single" w:sz="4" w:space="0" w:color="auto"/>
              <w:left w:val="single" w:sz="4" w:space="0" w:color="auto"/>
              <w:bottom w:val="single" w:sz="4" w:space="0" w:color="auto"/>
              <w:right w:val="single" w:sz="4" w:space="0" w:color="auto"/>
            </w:tcBorders>
            <w:hideMark/>
          </w:tcPr>
          <w:p w14:paraId="19BD5102" w14:textId="77777777" w:rsidR="00777963" w:rsidRDefault="00777963">
            <w:pPr>
              <w:rPr>
                <w:sz w:val="24"/>
                <w:szCs w:val="24"/>
              </w:rPr>
            </w:pPr>
            <w:r>
              <w:rPr>
                <w:sz w:val="24"/>
                <w:szCs w:val="24"/>
              </w:rPr>
              <w:t>Report back by each group</w:t>
            </w:r>
          </w:p>
        </w:tc>
        <w:tc>
          <w:tcPr>
            <w:tcW w:w="2250" w:type="dxa"/>
            <w:tcBorders>
              <w:top w:val="single" w:sz="4" w:space="0" w:color="auto"/>
              <w:left w:val="single" w:sz="4" w:space="0" w:color="auto"/>
              <w:bottom w:val="single" w:sz="4" w:space="0" w:color="auto"/>
              <w:right w:val="single" w:sz="4" w:space="0" w:color="auto"/>
            </w:tcBorders>
            <w:hideMark/>
          </w:tcPr>
          <w:p w14:paraId="0ED9851C"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9D42C4F" w14:textId="77777777" w:rsidR="00777963" w:rsidRDefault="00777963">
            <w:pPr>
              <w:rPr>
                <w:sz w:val="24"/>
                <w:szCs w:val="24"/>
              </w:rPr>
            </w:pPr>
          </w:p>
        </w:tc>
      </w:tr>
      <w:tr w:rsidR="00777963" w14:paraId="40EECD7D" w14:textId="77777777" w:rsidTr="007106FF">
        <w:tc>
          <w:tcPr>
            <w:tcW w:w="5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B0EE4D"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DB2C0F0" w14:textId="77777777" w:rsidR="00777963" w:rsidRDefault="00777963">
            <w:pPr>
              <w:rPr>
                <w:sz w:val="24"/>
                <w:szCs w:val="24"/>
              </w:rPr>
            </w:pPr>
            <w:r>
              <w:rPr>
                <w:sz w:val="24"/>
                <w:szCs w:val="24"/>
              </w:rPr>
              <w:t>14:45 – 15:15</w:t>
            </w:r>
          </w:p>
        </w:tc>
        <w:tc>
          <w:tcPr>
            <w:tcW w:w="6816"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DA07D2B" w14:textId="77777777" w:rsidR="00777963" w:rsidRDefault="00777963">
            <w:pPr>
              <w:jc w:val="center"/>
              <w:rPr>
                <w:sz w:val="24"/>
                <w:szCs w:val="24"/>
              </w:rPr>
            </w:pPr>
            <w:r>
              <w:rPr>
                <w:sz w:val="24"/>
                <w:szCs w:val="24"/>
              </w:rPr>
              <w:t>Coffee break</w:t>
            </w:r>
          </w:p>
        </w:tc>
      </w:tr>
      <w:tr w:rsidR="00777963" w14:paraId="5CC13DC3" w14:textId="77777777" w:rsidTr="007106FF">
        <w:tc>
          <w:tcPr>
            <w:tcW w:w="535" w:type="dxa"/>
            <w:vMerge w:val="restart"/>
            <w:tcBorders>
              <w:top w:val="single" w:sz="4" w:space="0" w:color="auto"/>
              <w:left w:val="single" w:sz="4" w:space="0" w:color="auto"/>
              <w:bottom w:val="single" w:sz="4" w:space="0" w:color="auto"/>
              <w:right w:val="single" w:sz="4" w:space="0" w:color="auto"/>
            </w:tcBorders>
            <w:textDirection w:val="btLr"/>
            <w:hideMark/>
          </w:tcPr>
          <w:p w14:paraId="244DF96C" w14:textId="77777777" w:rsidR="00777963" w:rsidRDefault="00777963">
            <w:pPr>
              <w:ind w:left="113" w:right="113"/>
              <w:jc w:val="center"/>
              <w:rPr>
                <w:sz w:val="24"/>
                <w:szCs w:val="24"/>
              </w:rPr>
            </w:pPr>
            <w:r>
              <w:rPr>
                <w:sz w:val="24"/>
                <w:szCs w:val="24"/>
              </w:rPr>
              <w:t>Session IV</w:t>
            </w:r>
          </w:p>
        </w:tc>
        <w:tc>
          <w:tcPr>
            <w:tcW w:w="1710" w:type="dxa"/>
            <w:tcBorders>
              <w:top w:val="single" w:sz="4" w:space="0" w:color="auto"/>
              <w:left w:val="single" w:sz="4" w:space="0" w:color="auto"/>
              <w:bottom w:val="single" w:sz="4" w:space="0" w:color="auto"/>
              <w:right w:val="single" w:sz="4" w:space="0" w:color="auto"/>
            </w:tcBorders>
            <w:hideMark/>
          </w:tcPr>
          <w:p w14:paraId="5E6662DF" w14:textId="77777777" w:rsidR="00777963" w:rsidRDefault="00777963">
            <w:pPr>
              <w:rPr>
                <w:sz w:val="24"/>
                <w:szCs w:val="24"/>
              </w:rPr>
            </w:pPr>
            <w:r>
              <w:rPr>
                <w:sz w:val="24"/>
                <w:szCs w:val="24"/>
              </w:rPr>
              <w:t xml:space="preserve">15:15 – 15:25 </w:t>
            </w:r>
          </w:p>
        </w:tc>
        <w:tc>
          <w:tcPr>
            <w:tcW w:w="2743" w:type="dxa"/>
            <w:tcBorders>
              <w:top w:val="single" w:sz="4" w:space="0" w:color="auto"/>
              <w:left w:val="single" w:sz="4" w:space="0" w:color="auto"/>
              <w:bottom w:val="single" w:sz="4" w:space="0" w:color="auto"/>
              <w:right w:val="single" w:sz="4" w:space="0" w:color="auto"/>
            </w:tcBorders>
            <w:hideMark/>
          </w:tcPr>
          <w:p w14:paraId="18EBFF86" w14:textId="77777777" w:rsidR="00777963" w:rsidRDefault="00777963">
            <w:pPr>
              <w:rPr>
                <w:sz w:val="24"/>
                <w:szCs w:val="24"/>
              </w:rPr>
            </w:pPr>
            <w:r>
              <w:rPr>
                <w:sz w:val="24"/>
                <w:szCs w:val="24"/>
                <w:u w:val="single"/>
              </w:rPr>
              <w:t>Chapter 3</w:t>
            </w:r>
            <w:r>
              <w:rPr>
                <w:sz w:val="24"/>
                <w:szCs w:val="24"/>
              </w:rPr>
              <w:t xml:space="preserve"> Strengthening coherence between forestry and social protection</w:t>
            </w:r>
          </w:p>
          <w:p w14:paraId="30B66A7B" w14:textId="77777777" w:rsidR="00777963" w:rsidRDefault="00777963">
            <w:pPr>
              <w:rPr>
                <w:sz w:val="24"/>
                <w:szCs w:val="24"/>
                <w:u w:val="single"/>
              </w:rPr>
            </w:pPr>
            <w:r>
              <w:rPr>
                <w:sz w:val="24"/>
                <w:szCs w:val="24"/>
                <w:u w:val="single"/>
              </w:rPr>
              <w:t>Focus topics</w:t>
            </w:r>
          </w:p>
          <w:p w14:paraId="611FD05E" w14:textId="77777777" w:rsidR="00777963" w:rsidRDefault="00777963" w:rsidP="00683251">
            <w:pPr>
              <w:pStyle w:val="ListParagraph"/>
              <w:numPr>
                <w:ilvl w:val="0"/>
                <w:numId w:val="9"/>
              </w:numPr>
              <w:rPr>
                <w:sz w:val="24"/>
                <w:szCs w:val="24"/>
              </w:rPr>
            </w:pPr>
            <w:r>
              <w:rPr>
                <w:sz w:val="24"/>
                <w:szCs w:val="24"/>
              </w:rPr>
              <w:t>Links between social protection and forestry policies and</w:t>
            </w:r>
            <w:r w:rsidRPr="00C5447D">
              <w:rPr>
                <w:sz w:val="24"/>
                <w:szCs w:val="24"/>
                <w:lang w:val="en-GB"/>
              </w:rPr>
              <w:t xml:space="preserve"> </w:t>
            </w:r>
            <w:r w:rsidR="00655802" w:rsidRPr="00C5447D">
              <w:rPr>
                <w:sz w:val="24"/>
                <w:szCs w:val="24"/>
                <w:lang w:val="en-GB"/>
              </w:rPr>
              <w:t>programmes</w:t>
            </w:r>
          </w:p>
          <w:p w14:paraId="1C897E44" w14:textId="77777777" w:rsidR="00777963" w:rsidRDefault="00777963" w:rsidP="00683251">
            <w:pPr>
              <w:pStyle w:val="ListParagraph"/>
              <w:numPr>
                <w:ilvl w:val="0"/>
                <w:numId w:val="9"/>
              </w:numPr>
              <w:rPr>
                <w:sz w:val="24"/>
                <w:szCs w:val="24"/>
              </w:rPr>
            </w:pPr>
            <w:r>
              <w:rPr>
                <w:sz w:val="24"/>
                <w:szCs w:val="24"/>
              </w:rPr>
              <w:t>Gaps for coherence between forestry and social protection</w:t>
            </w:r>
          </w:p>
        </w:tc>
        <w:tc>
          <w:tcPr>
            <w:tcW w:w="2250" w:type="dxa"/>
            <w:tcBorders>
              <w:top w:val="single" w:sz="4" w:space="0" w:color="auto"/>
              <w:left w:val="single" w:sz="4" w:space="0" w:color="auto"/>
              <w:bottom w:val="single" w:sz="4" w:space="0" w:color="auto"/>
              <w:right w:val="single" w:sz="4" w:space="0" w:color="auto"/>
            </w:tcBorders>
            <w:hideMark/>
          </w:tcPr>
          <w:p w14:paraId="61BDC18E" w14:textId="77777777" w:rsidR="00777963" w:rsidRDefault="00777963">
            <w:pPr>
              <w:rPr>
                <w:sz w:val="24"/>
                <w:szCs w:val="24"/>
              </w:rPr>
            </w:pPr>
            <w:r>
              <w:rPr>
                <w:sz w:val="24"/>
                <w:szCs w:val="24"/>
              </w:rPr>
              <w:t>Nyasha Tirivayi, Research Fellow, UN-MERIT</w:t>
            </w:r>
          </w:p>
        </w:tc>
        <w:tc>
          <w:tcPr>
            <w:tcW w:w="1823" w:type="dxa"/>
            <w:vMerge w:val="restart"/>
            <w:tcBorders>
              <w:top w:val="single" w:sz="4" w:space="0" w:color="auto"/>
              <w:left w:val="single" w:sz="4" w:space="0" w:color="auto"/>
              <w:bottom w:val="single" w:sz="4" w:space="0" w:color="auto"/>
              <w:right w:val="single" w:sz="4" w:space="0" w:color="auto"/>
            </w:tcBorders>
          </w:tcPr>
          <w:p w14:paraId="47B75008" w14:textId="77777777" w:rsidR="00777963" w:rsidRDefault="00777963">
            <w:pPr>
              <w:rPr>
                <w:sz w:val="24"/>
                <w:szCs w:val="24"/>
              </w:rPr>
            </w:pPr>
            <w:r>
              <w:rPr>
                <w:sz w:val="24"/>
                <w:szCs w:val="24"/>
              </w:rPr>
              <w:t xml:space="preserve">Session IV: James Canonge, </w:t>
            </w:r>
            <w:r>
              <w:rPr>
                <w:sz w:val="24"/>
                <w:szCs w:val="24"/>
                <w:lang w:val="en-GB"/>
              </w:rPr>
              <w:t>Technical Officer, ILO</w:t>
            </w:r>
          </w:p>
          <w:p w14:paraId="5E862EE0" w14:textId="77777777" w:rsidR="00777963" w:rsidRDefault="00777963">
            <w:pPr>
              <w:rPr>
                <w:sz w:val="24"/>
                <w:szCs w:val="24"/>
              </w:rPr>
            </w:pPr>
          </w:p>
        </w:tc>
      </w:tr>
      <w:tr w:rsidR="00777963" w14:paraId="6FB991DE"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7C6B3B60"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8D1D467" w14:textId="77777777" w:rsidR="00777963" w:rsidRDefault="00777963">
            <w:pPr>
              <w:rPr>
                <w:sz w:val="24"/>
                <w:szCs w:val="24"/>
              </w:rPr>
            </w:pPr>
            <w:r>
              <w:rPr>
                <w:sz w:val="24"/>
                <w:szCs w:val="24"/>
              </w:rPr>
              <w:t>15:25 – 16:10</w:t>
            </w:r>
          </w:p>
        </w:tc>
        <w:tc>
          <w:tcPr>
            <w:tcW w:w="2743" w:type="dxa"/>
            <w:tcBorders>
              <w:top w:val="single" w:sz="4" w:space="0" w:color="auto"/>
              <w:left w:val="single" w:sz="4" w:space="0" w:color="auto"/>
              <w:bottom w:val="single" w:sz="4" w:space="0" w:color="auto"/>
              <w:right w:val="single" w:sz="4" w:space="0" w:color="auto"/>
            </w:tcBorders>
            <w:hideMark/>
          </w:tcPr>
          <w:p w14:paraId="64CE3714" w14:textId="77777777" w:rsidR="00777963" w:rsidRDefault="00777963">
            <w:pPr>
              <w:rPr>
                <w:sz w:val="24"/>
                <w:szCs w:val="24"/>
              </w:rPr>
            </w:pPr>
            <w:r>
              <w:rPr>
                <w:sz w:val="24"/>
                <w:szCs w:val="24"/>
              </w:rPr>
              <w:t>Discussion by groups</w:t>
            </w:r>
          </w:p>
        </w:tc>
        <w:tc>
          <w:tcPr>
            <w:tcW w:w="2250" w:type="dxa"/>
            <w:tcBorders>
              <w:top w:val="single" w:sz="4" w:space="0" w:color="auto"/>
              <w:left w:val="single" w:sz="4" w:space="0" w:color="auto"/>
              <w:bottom w:val="single" w:sz="4" w:space="0" w:color="auto"/>
              <w:right w:val="single" w:sz="4" w:space="0" w:color="auto"/>
            </w:tcBorders>
            <w:hideMark/>
          </w:tcPr>
          <w:p w14:paraId="5623D4EE"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37AC800F" w14:textId="77777777" w:rsidR="00777963" w:rsidRDefault="00777963">
            <w:pPr>
              <w:rPr>
                <w:sz w:val="24"/>
                <w:szCs w:val="24"/>
              </w:rPr>
            </w:pPr>
          </w:p>
        </w:tc>
      </w:tr>
      <w:tr w:rsidR="00777963" w14:paraId="6A8BA88C" w14:textId="77777777" w:rsidTr="007106FF">
        <w:trPr>
          <w:trHeight w:val="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DEA5C"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FB496E0" w14:textId="77777777" w:rsidR="00777963" w:rsidRDefault="00777963">
            <w:pPr>
              <w:rPr>
                <w:sz w:val="24"/>
                <w:szCs w:val="24"/>
              </w:rPr>
            </w:pPr>
            <w:r>
              <w:rPr>
                <w:sz w:val="24"/>
                <w:szCs w:val="24"/>
              </w:rPr>
              <w:t>16:10 – 16:45</w:t>
            </w:r>
          </w:p>
        </w:tc>
        <w:tc>
          <w:tcPr>
            <w:tcW w:w="2743" w:type="dxa"/>
            <w:tcBorders>
              <w:top w:val="single" w:sz="4" w:space="0" w:color="auto"/>
              <w:left w:val="single" w:sz="4" w:space="0" w:color="auto"/>
              <w:bottom w:val="single" w:sz="4" w:space="0" w:color="auto"/>
              <w:right w:val="single" w:sz="4" w:space="0" w:color="auto"/>
            </w:tcBorders>
            <w:hideMark/>
          </w:tcPr>
          <w:p w14:paraId="0E0CE5D8" w14:textId="77777777" w:rsidR="00777963" w:rsidRDefault="00777963">
            <w:pPr>
              <w:rPr>
                <w:sz w:val="24"/>
                <w:szCs w:val="24"/>
              </w:rPr>
            </w:pPr>
            <w:r>
              <w:rPr>
                <w:sz w:val="24"/>
                <w:szCs w:val="24"/>
              </w:rPr>
              <w:t>Report back by each group</w:t>
            </w:r>
          </w:p>
        </w:tc>
        <w:tc>
          <w:tcPr>
            <w:tcW w:w="2250" w:type="dxa"/>
            <w:tcBorders>
              <w:top w:val="single" w:sz="4" w:space="0" w:color="auto"/>
              <w:left w:val="single" w:sz="4" w:space="0" w:color="auto"/>
              <w:bottom w:val="single" w:sz="4" w:space="0" w:color="auto"/>
              <w:right w:val="single" w:sz="4" w:space="0" w:color="auto"/>
            </w:tcBorders>
            <w:hideMark/>
          </w:tcPr>
          <w:p w14:paraId="1FDA5A79"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16CDA6FB" w14:textId="77777777" w:rsidR="00777963" w:rsidRDefault="00777963">
            <w:pPr>
              <w:rPr>
                <w:sz w:val="24"/>
                <w:szCs w:val="24"/>
              </w:rPr>
            </w:pPr>
          </w:p>
        </w:tc>
      </w:tr>
      <w:tr w:rsidR="00777963" w14:paraId="1AFC7E23" w14:textId="77777777" w:rsidTr="007106FF">
        <w:tc>
          <w:tcPr>
            <w:tcW w:w="9061"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ACDFA00" w14:textId="77777777" w:rsidR="00777963" w:rsidRDefault="00777963">
            <w:pPr>
              <w:jc w:val="center"/>
              <w:rPr>
                <w:b/>
                <w:sz w:val="24"/>
                <w:szCs w:val="24"/>
              </w:rPr>
            </w:pPr>
            <w:r>
              <w:rPr>
                <w:b/>
                <w:sz w:val="24"/>
                <w:szCs w:val="24"/>
              </w:rPr>
              <w:t>Day 2</w:t>
            </w:r>
          </w:p>
        </w:tc>
      </w:tr>
      <w:tr w:rsidR="00777963" w14:paraId="08D793F4" w14:textId="77777777" w:rsidTr="007106FF">
        <w:tc>
          <w:tcPr>
            <w:tcW w:w="535" w:type="dxa"/>
            <w:vMerge w:val="restart"/>
            <w:tcBorders>
              <w:top w:val="single" w:sz="4" w:space="0" w:color="auto"/>
              <w:left w:val="single" w:sz="4" w:space="0" w:color="auto"/>
              <w:bottom w:val="single" w:sz="4" w:space="0" w:color="auto"/>
              <w:right w:val="single" w:sz="4" w:space="0" w:color="auto"/>
            </w:tcBorders>
            <w:textDirection w:val="btLr"/>
            <w:hideMark/>
          </w:tcPr>
          <w:p w14:paraId="637FB7AA" w14:textId="77777777" w:rsidR="00777963" w:rsidRDefault="00777963">
            <w:pPr>
              <w:ind w:left="113" w:right="113"/>
              <w:jc w:val="center"/>
              <w:rPr>
                <w:sz w:val="24"/>
                <w:szCs w:val="24"/>
              </w:rPr>
            </w:pPr>
            <w:r>
              <w:rPr>
                <w:sz w:val="24"/>
                <w:szCs w:val="24"/>
              </w:rPr>
              <w:t>Session V</w:t>
            </w:r>
          </w:p>
        </w:tc>
        <w:tc>
          <w:tcPr>
            <w:tcW w:w="1710" w:type="dxa"/>
            <w:tcBorders>
              <w:top w:val="single" w:sz="4" w:space="0" w:color="auto"/>
              <w:left w:val="single" w:sz="4" w:space="0" w:color="auto"/>
              <w:bottom w:val="single" w:sz="4" w:space="0" w:color="auto"/>
              <w:right w:val="single" w:sz="4" w:space="0" w:color="auto"/>
            </w:tcBorders>
            <w:hideMark/>
          </w:tcPr>
          <w:p w14:paraId="35B5E261" w14:textId="77777777" w:rsidR="00777963" w:rsidRDefault="00777963">
            <w:pPr>
              <w:rPr>
                <w:sz w:val="24"/>
                <w:szCs w:val="24"/>
              </w:rPr>
            </w:pPr>
            <w:r>
              <w:rPr>
                <w:sz w:val="24"/>
                <w:szCs w:val="24"/>
              </w:rPr>
              <w:t>9:00 – 9:15</w:t>
            </w:r>
          </w:p>
        </w:tc>
        <w:tc>
          <w:tcPr>
            <w:tcW w:w="2743" w:type="dxa"/>
            <w:tcBorders>
              <w:top w:val="single" w:sz="4" w:space="0" w:color="auto"/>
              <w:left w:val="single" w:sz="4" w:space="0" w:color="auto"/>
              <w:bottom w:val="single" w:sz="4" w:space="0" w:color="auto"/>
              <w:right w:val="single" w:sz="4" w:space="0" w:color="auto"/>
            </w:tcBorders>
            <w:hideMark/>
          </w:tcPr>
          <w:p w14:paraId="1DBA731D" w14:textId="77777777" w:rsidR="00777963" w:rsidRDefault="00777963">
            <w:pPr>
              <w:rPr>
                <w:sz w:val="24"/>
                <w:szCs w:val="24"/>
              </w:rPr>
            </w:pPr>
            <w:r>
              <w:rPr>
                <w:sz w:val="24"/>
                <w:szCs w:val="24"/>
              </w:rPr>
              <w:t>Recap of day one</w:t>
            </w:r>
          </w:p>
        </w:tc>
        <w:tc>
          <w:tcPr>
            <w:tcW w:w="2250" w:type="dxa"/>
            <w:tcBorders>
              <w:top w:val="single" w:sz="4" w:space="0" w:color="auto"/>
              <w:left w:val="single" w:sz="4" w:space="0" w:color="auto"/>
              <w:bottom w:val="single" w:sz="4" w:space="0" w:color="auto"/>
              <w:right w:val="single" w:sz="4" w:space="0" w:color="auto"/>
            </w:tcBorders>
            <w:hideMark/>
          </w:tcPr>
          <w:p w14:paraId="14DEEB24" w14:textId="77777777" w:rsidR="00777963" w:rsidRDefault="00777963">
            <w:pPr>
              <w:rPr>
                <w:sz w:val="24"/>
                <w:szCs w:val="24"/>
              </w:rPr>
            </w:pPr>
            <w:r>
              <w:rPr>
                <w:sz w:val="24"/>
                <w:szCs w:val="24"/>
              </w:rPr>
              <w:t>Davina Osei, UN-MERIT</w:t>
            </w:r>
          </w:p>
        </w:tc>
        <w:tc>
          <w:tcPr>
            <w:tcW w:w="1823" w:type="dxa"/>
            <w:vMerge w:val="restart"/>
            <w:tcBorders>
              <w:top w:val="single" w:sz="4" w:space="0" w:color="auto"/>
              <w:left w:val="single" w:sz="4" w:space="0" w:color="auto"/>
              <w:bottom w:val="single" w:sz="4" w:space="0" w:color="auto"/>
              <w:right w:val="single" w:sz="4" w:space="0" w:color="auto"/>
            </w:tcBorders>
          </w:tcPr>
          <w:p w14:paraId="46EF821E" w14:textId="0AD23F68" w:rsidR="00777963" w:rsidRDefault="00777963">
            <w:pPr>
              <w:rPr>
                <w:sz w:val="24"/>
                <w:szCs w:val="24"/>
              </w:rPr>
            </w:pPr>
            <w:r>
              <w:rPr>
                <w:sz w:val="24"/>
                <w:szCs w:val="24"/>
              </w:rPr>
              <w:t>Session V:</w:t>
            </w:r>
            <w:r w:rsidRPr="00C5447D">
              <w:rPr>
                <w:sz w:val="24"/>
                <w:szCs w:val="24"/>
                <w:lang w:val="en-GB"/>
              </w:rPr>
              <w:t xml:space="preserve"> Mafa</w:t>
            </w:r>
            <w:r>
              <w:rPr>
                <w:sz w:val="24"/>
                <w:szCs w:val="24"/>
              </w:rPr>
              <w:t xml:space="preserve"> Chipeta, Former Director of</w:t>
            </w:r>
            <w:r w:rsidR="00973B3F">
              <w:rPr>
                <w:sz w:val="24"/>
                <w:szCs w:val="24"/>
              </w:rPr>
              <w:t xml:space="preserve"> Policy Assistance</w:t>
            </w:r>
            <w:r>
              <w:rPr>
                <w:sz w:val="24"/>
                <w:szCs w:val="24"/>
              </w:rPr>
              <w:t>, FAO</w:t>
            </w:r>
          </w:p>
          <w:p w14:paraId="6D5FA205" w14:textId="77777777" w:rsidR="00777963" w:rsidRDefault="00777963">
            <w:pPr>
              <w:rPr>
                <w:sz w:val="24"/>
                <w:szCs w:val="24"/>
              </w:rPr>
            </w:pPr>
          </w:p>
        </w:tc>
      </w:tr>
      <w:tr w:rsidR="00777963" w14:paraId="114D45D3"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5153AE1D"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24B6A66" w14:textId="77777777" w:rsidR="00777963" w:rsidRDefault="00777963">
            <w:pPr>
              <w:rPr>
                <w:sz w:val="24"/>
                <w:szCs w:val="24"/>
              </w:rPr>
            </w:pPr>
            <w:r>
              <w:rPr>
                <w:sz w:val="24"/>
                <w:szCs w:val="24"/>
              </w:rPr>
              <w:t>9:15 – 9:25</w:t>
            </w:r>
          </w:p>
        </w:tc>
        <w:tc>
          <w:tcPr>
            <w:tcW w:w="2743" w:type="dxa"/>
            <w:tcBorders>
              <w:top w:val="single" w:sz="4" w:space="0" w:color="auto"/>
              <w:left w:val="single" w:sz="4" w:space="0" w:color="auto"/>
              <w:bottom w:val="single" w:sz="4" w:space="0" w:color="auto"/>
              <w:right w:val="single" w:sz="4" w:space="0" w:color="auto"/>
            </w:tcBorders>
            <w:hideMark/>
          </w:tcPr>
          <w:p w14:paraId="723D990D" w14:textId="77777777" w:rsidR="00777963" w:rsidRDefault="00777963">
            <w:pPr>
              <w:rPr>
                <w:sz w:val="24"/>
                <w:szCs w:val="24"/>
              </w:rPr>
            </w:pPr>
            <w:r>
              <w:rPr>
                <w:sz w:val="24"/>
                <w:szCs w:val="24"/>
                <w:u w:val="single"/>
              </w:rPr>
              <w:t xml:space="preserve">Chapter 4 </w:t>
            </w:r>
            <w:r>
              <w:rPr>
                <w:sz w:val="24"/>
                <w:szCs w:val="24"/>
              </w:rPr>
              <w:t xml:space="preserve"> Avenues for building coherence between forestry and social protection</w:t>
            </w:r>
          </w:p>
          <w:p w14:paraId="40258B4C" w14:textId="77777777" w:rsidR="00777963" w:rsidRDefault="00777963">
            <w:pPr>
              <w:rPr>
                <w:sz w:val="24"/>
                <w:szCs w:val="24"/>
                <w:u w:val="single"/>
              </w:rPr>
            </w:pPr>
            <w:r>
              <w:rPr>
                <w:sz w:val="24"/>
                <w:szCs w:val="24"/>
                <w:u w:val="single"/>
              </w:rPr>
              <w:t>Focus topics</w:t>
            </w:r>
          </w:p>
          <w:p w14:paraId="7B5DBAF2" w14:textId="77777777" w:rsidR="00777963" w:rsidRDefault="00777963" w:rsidP="00683251">
            <w:pPr>
              <w:pStyle w:val="ListParagraph"/>
              <w:numPr>
                <w:ilvl w:val="0"/>
                <w:numId w:val="10"/>
              </w:numPr>
              <w:rPr>
                <w:sz w:val="24"/>
                <w:szCs w:val="24"/>
              </w:rPr>
            </w:pPr>
            <w:r>
              <w:rPr>
                <w:sz w:val="24"/>
                <w:szCs w:val="24"/>
              </w:rPr>
              <w:t>Framework of principles</w:t>
            </w:r>
          </w:p>
          <w:p w14:paraId="55D9DC09" w14:textId="77777777" w:rsidR="00777963" w:rsidRDefault="00777963" w:rsidP="00683251">
            <w:pPr>
              <w:pStyle w:val="ListParagraph"/>
              <w:numPr>
                <w:ilvl w:val="0"/>
                <w:numId w:val="10"/>
              </w:numPr>
              <w:rPr>
                <w:sz w:val="24"/>
                <w:szCs w:val="24"/>
              </w:rPr>
            </w:pPr>
            <w:r>
              <w:rPr>
                <w:sz w:val="24"/>
                <w:szCs w:val="24"/>
              </w:rPr>
              <w:t xml:space="preserve">Coherence at policy, programmatic and </w:t>
            </w:r>
            <w:r>
              <w:rPr>
                <w:sz w:val="24"/>
                <w:szCs w:val="24"/>
              </w:rPr>
              <w:lastRenderedPageBreak/>
              <w:t>administrative levels</w:t>
            </w:r>
          </w:p>
          <w:p w14:paraId="21DB2481" w14:textId="77777777" w:rsidR="00777963" w:rsidRDefault="00777963" w:rsidP="00683251">
            <w:pPr>
              <w:pStyle w:val="ListParagraph"/>
              <w:numPr>
                <w:ilvl w:val="0"/>
                <w:numId w:val="10"/>
              </w:numPr>
              <w:rPr>
                <w:sz w:val="24"/>
                <w:szCs w:val="24"/>
              </w:rPr>
            </w:pPr>
            <w:r>
              <w:rPr>
                <w:sz w:val="24"/>
                <w:szCs w:val="24"/>
              </w:rPr>
              <w:t>Challenges and policy recommendations</w:t>
            </w:r>
          </w:p>
        </w:tc>
        <w:tc>
          <w:tcPr>
            <w:tcW w:w="2250" w:type="dxa"/>
            <w:tcBorders>
              <w:top w:val="single" w:sz="4" w:space="0" w:color="auto"/>
              <w:left w:val="single" w:sz="4" w:space="0" w:color="auto"/>
              <w:bottom w:val="single" w:sz="4" w:space="0" w:color="auto"/>
              <w:right w:val="single" w:sz="4" w:space="0" w:color="auto"/>
            </w:tcBorders>
            <w:hideMark/>
          </w:tcPr>
          <w:p w14:paraId="6F143D88" w14:textId="77777777" w:rsidR="00777963" w:rsidRDefault="00777963">
            <w:pPr>
              <w:rPr>
                <w:sz w:val="24"/>
                <w:szCs w:val="24"/>
              </w:rPr>
            </w:pPr>
            <w:r>
              <w:rPr>
                <w:sz w:val="24"/>
                <w:szCs w:val="24"/>
              </w:rPr>
              <w:lastRenderedPageBreak/>
              <w:t>Nyasha Tirivayi, Research Fellow, UN-MERIT</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6896DFC" w14:textId="77777777" w:rsidR="00777963" w:rsidRDefault="00777963">
            <w:pPr>
              <w:rPr>
                <w:sz w:val="24"/>
                <w:szCs w:val="24"/>
              </w:rPr>
            </w:pPr>
          </w:p>
        </w:tc>
      </w:tr>
      <w:tr w:rsidR="00777963" w14:paraId="1115AAB7"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5C7C6B12"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2C246CF4" w14:textId="77777777" w:rsidR="00777963" w:rsidRDefault="00777963">
            <w:pPr>
              <w:rPr>
                <w:sz w:val="24"/>
                <w:szCs w:val="24"/>
              </w:rPr>
            </w:pPr>
            <w:r>
              <w:rPr>
                <w:sz w:val="24"/>
                <w:szCs w:val="24"/>
              </w:rPr>
              <w:t>9:25 – 10:10</w:t>
            </w:r>
          </w:p>
        </w:tc>
        <w:tc>
          <w:tcPr>
            <w:tcW w:w="2743" w:type="dxa"/>
            <w:tcBorders>
              <w:top w:val="single" w:sz="4" w:space="0" w:color="auto"/>
              <w:left w:val="single" w:sz="4" w:space="0" w:color="auto"/>
              <w:bottom w:val="single" w:sz="4" w:space="0" w:color="auto"/>
              <w:right w:val="single" w:sz="4" w:space="0" w:color="auto"/>
            </w:tcBorders>
            <w:hideMark/>
          </w:tcPr>
          <w:p w14:paraId="0C749733" w14:textId="77777777" w:rsidR="00777963" w:rsidRDefault="00777963">
            <w:pPr>
              <w:rPr>
                <w:sz w:val="24"/>
                <w:szCs w:val="24"/>
              </w:rPr>
            </w:pPr>
            <w:r>
              <w:rPr>
                <w:sz w:val="24"/>
                <w:szCs w:val="24"/>
              </w:rPr>
              <w:t>Discussion by groups</w:t>
            </w:r>
          </w:p>
        </w:tc>
        <w:tc>
          <w:tcPr>
            <w:tcW w:w="2250" w:type="dxa"/>
            <w:tcBorders>
              <w:top w:val="single" w:sz="4" w:space="0" w:color="auto"/>
              <w:left w:val="single" w:sz="4" w:space="0" w:color="auto"/>
              <w:bottom w:val="single" w:sz="4" w:space="0" w:color="auto"/>
              <w:right w:val="single" w:sz="4" w:space="0" w:color="auto"/>
            </w:tcBorders>
            <w:hideMark/>
          </w:tcPr>
          <w:p w14:paraId="6FD928BC"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8FCB0C0" w14:textId="77777777" w:rsidR="00777963" w:rsidRDefault="00777963">
            <w:pPr>
              <w:rPr>
                <w:sz w:val="24"/>
                <w:szCs w:val="24"/>
              </w:rPr>
            </w:pPr>
          </w:p>
        </w:tc>
      </w:tr>
      <w:tr w:rsidR="00777963" w14:paraId="5AA23B4C"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0742F6CA"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F0261B9" w14:textId="77777777" w:rsidR="00777963" w:rsidRDefault="00777963">
            <w:pPr>
              <w:rPr>
                <w:sz w:val="24"/>
                <w:szCs w:val="24"/>
              </w:rPr>
            </w:pPr>
            <w:r>
              <w:rPr>
                <w:sz w:val="24"/>
                <w:szCs w:val="24"/>
              </w:rPr>
              <w:t>10:10 – 10:40</w:t>
            </w:r>
          </w:p>
        </w:tc>
        <w:tc>
          <w:tcPr>
            <w:tcW w:w="4993"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96BD4D8" w14:textId="77777777" w:rsidR="00777963" w:rsidRDefault="00777963">
            <w:pPr>
              <w:jc w:val="center"/>
              <w:rPr>
                <w:sz w:val="24"/>
                <w:szCs w:val="24"/>
              </w:rPr>
            </w:pPr>
            <w:r>
              <w:rPr>
                <w:sz w:val="24"/>
                <w:szCs w:val="24"/>
              </w:rPr>
              <w:t>Coffee break</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08D125C2" w14:textId="77777777" w:rsidR="00777963" w:rsidRDefault="00777963">
            <w:pPr>
              <w:rPr>
                <w:sz w:val="24"/>
                <w:szCs w:val="24"/>
              </w:rPr>
            </w:pPr>
          </w:p>
        </w:tc>
      </w:tr>
      <w:tr w:rsidR="00777963" w14:paraId="353AA755"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1CC9B8D0"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01C3D41D" w14:textId="77777777" w:rsidR="00777963" w:rsidRDefault="00777963">
            <w:pPr>
              <w:rPr>
                <w:sz w:val="24"/>
                <w:szCs w:val="24"/>
              </w:rPr>
            </w:pPr>
            <w:r>
              <w:rPr>
                <w:sz w:val="24"/>
                <w:szCs w:val="24"/>
              </w:rPr>
              <w:t>10:40 – 11:15</w:t>
            </w:r>
          </w:p>
        </w:tc>
        <w:tc>
          <w:tcPr>
            <w:tcW w:w="2743" w:type="dxa"/>
            <w:tcBorders>
              <w:top w:val="single" w:sz="4" w:space="0" w:color="auto"/>
              <w:left w:val="single" w:sz="4" w:space="0" w:color="auto"/>
              <w:bottom w:val="single" w:sz="4" w:space="0" w:color="auto"/>
              <w:right w:val="single" w:sz="4" w:space="0" w:color="auto"/>
            </w:tcBorders>
            <w:hideMark/>
          </w:tcPr>
          <w:p w14:paraId="50AD1A20" w14:textId="77777777" w:rsidR="00777963" w:rsidRDefault="00777963">
            <w:pPr>
              <w:rPr>
                <w:sz w:val="24"/>
                <w:szCs w:val="24"/>
              </w:rPr>
            </w:pPr>
            <w:r>
              <w:rPr>
                <w:sz w:val="24"/>
                <w:szCs w:val="24"/>
              </w:rPr>
              <w:t>Report back by each group</w:t>
            </w:r>
          </w:p>
        </w:tc>
        <w:tc>
          <w:tcPr>
            <w:tcW w:w="2250" w:type="dxa"/>
            <w:tcBorders>
              <w:top w:val="single" w:sz="4" w:space="0" w:color="auto"/>
              <w:left w:val="single" w:sz="4" w:space="0" w:color="auto"/>
              <w:bottom w:val="single" w:sz="4" w:space="0" w:color="auto"/>
              <w:right w:val="single" w:sz="4" w:space="0" w:color="auto"/>
            </w:tcBorders>
            <w:hideMark/>
          </w:tcPr>
          <w:p w14:paraId="1BD0234F"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1AE74479" w14:textId="77777777" w:rsidR="00777963" w:rsidRDefault="00777963">
            <w:pPr>
              <w:rPr>
                <w:sz w:val="24"/>
                <w:szCs w:val="24"/>
              </w:rPr>
            </w:pPr>
          </w:p>
        </w:tc>
      </w:tr>
      <w:tr w:rsidR="00777963" w14:paraId="0C7D8B9C"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26322566"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6CD17266" w14:textId="77777777" w:rsidR="00777963" w:rsidRDefault="00777963">
            <w:pPr>
              <w:rPr>
                <w:sz w:val="24"/>
                <w:szCs w:val="24"/>
              </w:rPr>
            </w:pPr>
            <w:r>
              <w:rPr>
                <w:sz w:val="24"/>
                <w:szCs w:val="24"/>
              </w:rPr>
              <w:t>11:15 – 11:40</w:t>
            </w:r>
          </w:p>
        </w:tc>
        <w:tc>
          <w:tcPr>
            <w:tcW w:w="2743" w:type="dxa"/>
            <w:tcBorders>
              <w:top w:val="single" w:sz="4" w:space="0" w:color="auto"/>
              <w:left w:val="single" w:sz="4" w:space="0" w:color="auto"/>
              <w:bottom w:val="single" w:sz="4" w:space="0" w:color="auto"/>
              <w:right w:val="single" w:sz="4" w:space="0" w:color="auto"/>
            </w:tcBorders>
            <w:hideMark/>
          </w:tcPr>
          <w:p w14:paraId="3A1EA3AC" w14:textId="77777777" w:rsidR="00777963" w:rsidRDefault="00777963">
            <w:pPr>
              <w:rPr>
                <w:sz w:val="24"/>
                <w:szCs w:val="24"/>
              </w:rPr>
            </w:pPr>
            <w:r>
              <w:rPr>
                <w:sz w:val="24"/>
                <w:szCs w:val="24"/>
              </w:rPr>
              <w:t>Wrap up for revising and finalizing the document</w:t>
            </w:r>
          </w:p>
        </w:tc>
        <w:tc>
          <w:tcPr>
            <w:tcW w:w="2250" w:type="dxa"/>
            <w:tcBorders>
              <w:top w:val="single" w:sz="4" w:space="0" w:color="auto"/>
              <w:left w:val="single" w:sz="4" w:space="0" w:color="auto"/>
              <w:bottom w:val="single" w:sz="4" w:space="0" w:color="auto"/>
              <w:right w:val="single" w:sz="4" w:space="0" w:color="auto"/>
            </w:tcBorders>
            <w:hideMark/>
          </w:tcPr>
          <w:p w14:paraId="4479D7A0"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1151DC4F" w14:textId="77777777" w:rsidR="00777963" w:rsidRDefault="00777963">
            <w:pPr>
              <w:rPr>
                <w:sz w:val="24"/>
                <w:szCs w:val="24"/>
              </w:rPr>
            </w:pPr>
          </w:p>
        </w:tc>
      </w:tr>
      <w:tr w:rsidR="00777963" w14:paraId="16A7CED1"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47618908"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03D2DBF1" w14:textId="77777777" w:rsidR="00777963" w:rsidRDefault="00777963">
            <w:pPr>
              <w:rPr>
                <w:sz w:val="24"/>
                <w:szCs w:val="24"/>
              </w:rPr>
            </w:pPr>
            <w:r>
              <w:rPr>
                <w:sz w:val="24"/>
                <w:szCs w:val="24"/>
              </w:rPr>
              <w:t>11:40 – 12:00</w:t>
            </w:r>
          </w:p>
        </w:tc>
        <w:tc>
          <w:tcPr>
            <w:tcW w:w="2743" w:type="dxa"/>
            <w:tcBorders>
              <w:top w:val="single" w:sz="4" w:space="0" w:color="auto"/>
              <w:left w:val="single" w:sz="4" w:space="0" w:color="auto"/>
              <w:bottom w:val="single" w:sz="4" w:space="0" w:color="auto"/>
              <w:right w:val="single" w:sz="4" w:space="0" w:color="auto"/>
            </w:tcBorders>
            <w:hideMark/>
          </w:tcPr>
          <w:p w14:paraId="4B4C4C78" w14:textId="77777777" w:rsidR="00777963" w:rsidRDefault="00777963">
            <w:pPr>
              <w:rPr>
                <w:sz w:val="24"/>
                <w:szCs w:val="24"/>
              </w:rPr>
            </w:pPr>
            <w:r>
              <w:rPr>
                <w:sz w:val="24"/>
                <w:szCs w:val="24"/>
              </w:rPr>
              <w:t xml:space="preserve">Suggestions on a policy brief and way forward </w:t>
            </w:r>
          </w:p>
        </w:tc>
        <w:tc>
          <w:tcPr>
            <w:tcW w:w="2250" w:type="dxa"/>
            <w:tcBorders>
              <w:top w:val="single" w:sz="4" w:space="0" w:color="auto"/>
              <w:left w:val="single" w:sz="4" w:space="0" w:color="auto"/>
              <w:bottom w:val="single" w:sz="4" w:space="0" w:color="auto"/>
              <w:right w:val="single" w:sz="4" w:space="0" w:color="auto"/>
            </w:tcBorders>
            <w:hideMark/>
          </w:tcPr>
          <w:p w14:paraId="491E7FF8"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322027E8" w14:textId="77777777" w:rsidR="00777963" w:rsidRDefault="00777963">
            <w:pPr>
              <w:rPr>
                <w:sz w:val="24"/>
                <w:szCs w:val="24"/>
              </w:rPr>
            </w:pPr>
          </w:p>
        </w:tc>
      </w:tr>
      <w:tr w:rsidR="00777963" w14:paraId="345AEA0D" w14:textId="77777777" w:rsidTr="007106FF">
        <w:tc>
          <w:tcPr>
            <w:tcW w:w="53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EB5F21B"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515C8E7" w14:textId="77777777" w:rsidR="00777963" w:rsidRDefault="00777963">
            <w:pPr>
              <w:rPr>
                <w:sz w:val="24"/>
                <w:szCs w:val="24"/>
              </w:rPr>
            </w:pPr>
            <w:r>
              <w:rPr>
                <w:sz w:val="24"/>
                <w:szCs w:val="24"/>
              </w:rPr>
              <w:t>12:00 – 13:00</w:t>
            </w:r>
          </w:p>
        </w:tc>
        <w:tc>
          <w:tcPr>
            <w:tcW w:w="6816"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C9309E" w14:textId="77777777" w:rsidR="00777963" w:rsidRDefault="00777963">
            <w:pPr>
              <w:jc w:val="center"/>
              <w:rPr>
                <w:sz w:val="24"/>
                <w:szCs w:val="24"/>
              </w:rPr>
            </w:pPr>
            <w:r>
              <w:rPr>
                <w:sz w:val="24"/>
                <w:szCs w:val="24"/>
              </w:rPr>
              <w:t>Lunch</w:t>
            </w:r>
          </w:p>
        </w:tc>
      </w:tr>
      <w:tr w:rsidR="00777963" w14:paraId="006B65F3" w14:textId="77777777" w:rsidTr="007106FF">
        <w:tc>
          <w:tcPr>
            <w:tcW w:w="535" w:type="dxa"/>
            <w:vMerge w:val="restart"/>
            <w:tcBorders>
              <w:top w:val="single" w:sz="4" w:space="0" w:color="auto"/>
              <w:left w:val="single" w:sz="4" w:space="0" w:color="auto"/>
              <w:bottom w:val="single" w:sz="4" w:space="0" w:color="auto"/>
              <w:right w:val="single" w:sz="4" w:space="0" w:color="auto"/>
            </w:tcBorders>
            <w:textDirection w:val="btLr"/>
            <w:hideMark/>
          </w:tcPr>
          <w:p w14:paraId="1ED1C798" w14:textId="77777777" w:rsidR="00777963" w:rsidRDefault="00777963">
            <w:pPr>
              <w:ind w:left="113" w:right="113"/>
              <w:jc w:val="center"/>
              <w:rPr>
                <w:sz w:val="24"/>
                <w:szCs w:val="24"/>
              </w:rPr>
            </w:pPr>
            <w:r>
              <w:rPr>
                <w:sz w:val="24"/>
                <w:szCs w:val="24"/>
              </w:rPr>
              <w:t>Session VI</w:t>
            </w:r>
          </w:p>
        </w:tc>
        <w:tc>
          <w:tcPr>
            <w:tcW w:w="1710" w:type="dxa"/>
            <w:tcBorders>
              <w:top w:val="single" w:sz="4" w:space="0" w:color="auto"/>
              <w:left w:val="single" w:sz="4" w:space="0" w:color="auto"/>
              <w:bottom w:val="single" w:sz="4" w:space="0" w:color="auto"/>
              <w:right w:val="single" w:sz="4" w:space="0" w:color="auto"/>
            </w:tcBorders>
            <w:hideMark/>
          </w:tcPr>
          <w:p w14:paraId="70E2E802" w14:textId="77777777" w:rsidR="00777963" w:rsidRDefault="00777963">
            <w:pPr>
              <w:rPr>
                <w:sz w:val="24"/>
                <w:szCs w:val="24"/>
              </w:rPr>
            </w:pPr>
            <w:r>
              <w:rPr>
                <w:sz w:val="24"/>
                <w:szCs w:val="24"/>
              </w:rPr>
              <w:t>13:00 – 13:10</w:t>
            </w:r>
          </w:p>
        </w:tc>
        <w:tc>
          <w:tcPr>
            <w:tcW w:w="2743" w:type="dxa"/>
            <w:tcBorders>
              <w:top w:val="single" w:sz="4" w:space="0" w:color="auto"/>
              <w:left w:val="single" w:sz="4" w:space="0" w:color="auto"/>
              <w:bottom w:val="single" w:sz="4" w:space="0" w:color="auto"/>
              <w:right w:val="single" w:sz="4" w:space="0" w:color="auto"/>
            </w:tcBorders>
            <w:hideMark/>
          </w:tcPr>
          <w:p w14:paraId="4BEB941B" w14:textId="77777777" w:rsidR="00777963" w:rsidRDefault="00777963">
            <w:pPr>
              <w:rPr>
                <w:sz w:val="24"/>
                <w:szCs w:val="24"/>
              </w:rPr>
            </w:pPr>
            <w:r>
              <w:rPr>
                <w:sz w:val="24"/>
                <w:szCs w:val="24"/>
                <w:u w:val="single"/>
              </w:rPr>
              <w:t>Discussion on emerging issues</w:t>
            </w:r>
            <w:r>
              <w:rPr>
                <w:sz w:val="24"/>
                <w:szCs w:val="24"/>
              </w:rPr>
              <w:t xml:space="preserve"> </w:t>
            </w:r>
          </w:p>
          <w:p w14:paraId="279DA18F" w14:textId="77777777" w:rsidR="00777963" w:rsidRDefault="00777963">
            <w:pPr>
              <w:rPr>
                <w:sz w:val="24"/>
                <w:szCs w:val="24"/>
                <w:u w:val="single"/>
              </w:rPr>
            </w:pPr>
            <w:r>
              <w:rPr>
                <w:sz w:val="24"/>
                <w:szCs w:val="24"/>
              </w:rPr>
              <w:t>Promoting social protection for inclusive forest value chains – introduction of topics</w:t>
            </w:r>
          </w:p>
        </w:tc>
        <w:tc>
          <w:tcPr>
            <w:tcW w:w="2250" w:type="dxa"/>
            <w:tcBorders>
              <w:top w:val="single" w:sz="4" w:space="0" w:color="auto"/>
              <w:left w:val="single" w:sz="4" w:space="0" w:color="auto"/>
              <w:bottom w:val="single" w:sz="4" w:space="0" w:color="auto"/>
              <w:right w:val="single" w:sz="4" w:space="0" w:color="auto"/>
            </w:tcBorders>
            <w:hideMark/>
          </w:tcPr>
          <w:p w14:paraId="654BA4F1" w14:textId="77777777" w:rsidR="00777963" w:rsidRDefault="00777963">
            <w:pPr>
              <w:rPr>
                <w:sz w:val="24"/>
                <w:szCs w:val="24"/>
              </w:rPr>
            </w:pPr>
            <w:r>
              <w:rPr>
                <w:sz w:val="24"/>
                <w:szCs w:val="24"/>
              </w:rPr>
              <w:t>Qiang Ma, Forestry Officer, FAO</w:t>
            </w:r>
          </w:p>
        </w:tc>
        <w:tc>
          <w:tcPr>
            <w:tcW w:w="1823" w:type="dxa"/>
            <w:vMerge w:val="restart"/>
            <w:tcBorders>
              <w:top w:val="single" w:sz="4" w:space="0" w:color="auto"/>
              <w:left w:val="single" w:sz="4" w:space="0" w:color="auto"/>
              <w:bottom w:val="single" w:sz="4" w:space="0" w:color="auto"/>
              <w:right w:val="single" w:sz="4" w:space="0" w:color="auto"/>
            </w:tcBorders>
            <w:hideMark/>
          </w:tcPr>
          <w:p w14:paraId="2203A205" w14:textId="77777777" w:rsidR="00777963" w:rsidRDefault="00777963">
            <w:pPr>
              <w:rPr>
                <w:sz w:val="24"/>
                <w:szCs w:val="24"/>
              </w:rPr>
            </w:pPr>
            <w:r>
              <w:rPr>
                <w:sz w:val="24"/>
                <w:szCs w:val="24"/>
              </w:rPr>
              <w:t>Session VI: Marco Boscolo, Forestry Officer, FAO</w:t>
            </w:r>
          </w:p>
        </w:tc>
      </w:tr>
      <w:tr w:rsidR="00777963" w14:paraId="7021C374"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3332BD5F"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3C97B1CA" w14:textId="77777777" w:rsidR="00777963" w:rsidRDefault="00777963">
            <w:pPr>
              <w:rPr>
                <w:sz w:val="24"/>
                <w:szCs w:val="24"/>
              </w:rPr>
            </w:pPr>
            <w:r>
              <w:rPr>
                <w:sz w:val="24"/>
                <w:szCs w:val="24"/>
              </w:rPr>
              <w:t xml:space="preserve">13:10 - 13:30 </w:t>
            </w:r>
          </w:p>
        </w:tc>
        <w:tc>
          <w:tcPr>
            <w:tcW w:w="2743" w:type="dxa"/>
            <w:tcBorders>
              <w:top w:val="single" w:sz="4" w:space="0" w:color="auto"/>
              <w:left w:val="single" w:sz="4" w:space="0" w:color="auto"/>
              <w:bottom w:val="single" w:sz="4" w:space="0" w:color="auto"/>
              <w:right w:val="single" w:sz="4" w:space="0" w:color="auto"/>
            </w:tcBorders>
            <w:hideMark/>
          </w:tcPr>
          <w:p w14:paraId="228C7447" w14:textId="77777777" w:rsidR="00777963" w:rsidRDefault="00777963">
            <w:pPr>
              <w:rPr>
                <w:sz w:val="24"/>
                <w:szCs w:val="24"/>
              </w:rPr>
            </w:pPr>
            <w:r>
              <w:rPr>
                <w:sz w:val="24"/>
                <w:szCs w:val="24"/>
              </w:rPr>
              <w:t>Social insurance for informal economy workers in Zambia</w:t>
            </w:r>
          </w:p>
        </w:tc>
        <w:tc>
          <w:tcPr>
            <w:tcW w:w="2250" w:type="dxa"/>
            <w:tcBorders>
              <w:top w:val="single" w:sz="4" w:space="0" w:color="auto"/>
              <w:left w:val="single" w:sz="4" w:space="0" w:color="auto"/>
              <w:bottom w:val="single" w:sz="4" w:space="0" w:color="auto"/>
              <w:right w:val="single" w:sz="4" w:space="0" w:color="auto"/>
            </w:tcBorders>
            <w:hideMark/>
          </w:tcPr>
          <w:p w14:paraId="01559A85" w14:textId="77777777" w:rsidR="00777963" w:rsidRDefault="00777963">
            <w:pPr>
              <w:rPr>
                <w:sz w:val="24"/>
                <w:szCs w:val="24"/>
              </w:rPr>
            </w:pPr>
            <w:r>
              <w:rPr>
                <w:sz w:val="24"/>
                <w:szCs w:val="24"/>
              </w:rPr>
              <w:t xml:space="preserve">James Canonge, </w:t>
            </w:r>
            <w:r>
              <w:rPr>
                <w:sz w:val="24"/>
                <w:szCs w:val="24"/>
                <w:lang w:val="en-GB"/>
              </w:rPr>
              <w:t>Technical Officer, ILO</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C1581CF" w14:textId="77777777" w:rsidR="00777963" w:rsidRDefault="00777963">
            <w:pPr>
              <w:rPr>
                <w:sz w:val="24"/>
                <w:szCs w:val="24"/>
              </w:rPr>
            </w:pPr>
          </w:p>
        </w:tc>
      </w:tr>
      <w:tr w:rsidR="00777963" w14:paraId="790B53B7"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5A543BF7"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6C8D5243" w14:textId="77777777" w:rsidR="00777963" w:rsidRDefault="00777963">
            <w:pPr>
              <w:rPr>
                <w:sz w:val="24"/>
                <w:szCs w:val="24"/>
              </w:rPr>
            </w:pPr>
            <w:r>
              <w:rPr>
                <w:sz w:val="24"/>
                <w:szCs w:val="24"/>
              </w:rPr>
              <w:t>13:30 – 13:50</w:t>
            </w:r>
          </w:p>
        </w:tc>
        <w:tc>
          <w:tcPr>
            <w:tcW w:w="2743" w:type="dxa"/>
            <w:tcBorders>
              <w:top w:val="single" w:sz="4" w:space="0" w:color="auto"/>
              <w:left w:val="single" w:sz="4" w:space="0" w:color="auto"/>
              <w:bottom w:val="single" w:sz="4" w:space="0" w:color="auto"/>
              <w:right w:val="single" w:sz="4" w:space="0" w:color="auto"/>
            </w:tcBorders>
            <w:hideMark/>
          </w:tcPr>
          <w:p w14:paraId="0499C4E3" w14:textId="77777777" w:rsidR="00777963" w:rsidRDefault="00777963">
            <w:pPr>
              <w:rPr>
                <w:sz w:val="24"/>
                <w:szCs w:val="24"/>
              </w:rPr>
            </w:pPr>
            <w:r>
              <w:rPr>
                <w:sz w:val="24"/>
                <w:szCs w:val="24"/>
              </w:rPr>
              <w:t>Experiences and practices of Forests and Farm Facility</w:t>
            </w:r>
          </w:p>
        </w:tc>
        <w:tc>
          <w:tcPr>
            <w:tcW w:w="2250" w:type="dxa"/>
            <w:tcBorders>
              <w:top w:val="single" w:sz="4" w:space="0" w:color="auto"/>
              <w:left w:val="single" w:sz="4" w:space="0" w:color="auto"/>
              <w:bottom w:val="single" w:sz="4" w:space="0" w:color="auto"/>
              <w:right w:val="single" w:sz="4" w:space="0" w:color="auto"/>
            </w:tcBorders>
            <w:hideMark/>
          </w:tcPr>
          <w:p w14:paraId="1A22E559" w14:textId="77777777" w:rsidR="00777963" w:rsidRDefault="00777963">
            <w:pPr>
              <w:rPr>
                <w:sz w:val="24"/>
                <w:szCs w:val="24"/>
              </w:rPr>
            </w:pPr>
            <w:r>
              <w:rPr>
                <w:sz w:val="24"/>
                <w:szCs w:val="24"/>
              </w:rPr>
              <w:t xml:space="preserve">Anna Bolin, Researcher, IIED &amp; Sophie Grouwels, Forestry Officer, FAO </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7C5599A" w14:textId="77777777" w:rsidR="00777963" w:rsidRDefault="00777963">
            <w:pPr>
              <w:rPr>
                <w:sz w:val="24"/>
                <w:szCs w:val="24"/>
              </w:rPr>
            </w:pPr>
          </w:p>
        </w:tc>
      </w:tr>
      <w:tr w:rsidR="00777963" w14:paraId="2AEE80C9"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42978D77"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4B1ADCFB" w14:textId="77777777" w:rsidR="00777963" w:rsidRDefault="00777963">
            <w:pPr>
              <w:rPr>
                <w:sz w:val="24"/>
                <w:szCs w:val="24"/>
              </w:rPr>
            </w:pPr>
            <w:r>
              <w:rPr>
                <w:sz w:val="24"/>
                <w:szCs w:val="24"/>
              </w:rPr>
              <w:t>13:50 – 14:10</w:t>
            </w:r>
          </w:p>
        </w:tc>
        <w:tc>
          <w:tcPr>
            <w:tcW w:w="2743" w:type="dxa"/>
            <w:tcBorders>
              <w:top w:val="single" w:sz="4" w:space="0" w:color="auto"/>
              <w:left w:val="single" w:sz="4" w:space="0" w:color="auto"/>
              <w:bottom w:val="single" w:sz="4" w:space="0" w:color="auto"/>
              <w:right w:val="single" w:sz="4" w:space="0" w:color="auto"/>
            </w:tcBorders>
            <w:hideMark/>
          </w:tcPr>
          <w:p w14:paraId="609C5F59" w14:textId="77777777" w:rsidR="00777963" w:rsidRDefault="00777963">
            <w:pPr>
              <w:rPr>
                <w:sz w:val="24"/>
                <w:szCs w:val="24"/>
              </w:rPr>
            </w:pPr>
            <w:r>
              <w:rPr>
                <w:sz w:val="24"/>
                <w:szCs w:val="24"/>
              </w:rPr>
              <w:t>Experiences and practices of forestry poverty alleviation in China: role of social protection and forest value chains</w:t>
            </w:r>
          </w:p>
        </w:tc>
        <w:tc>
          <w:tcPr>
            <w:tcW w:w="2250" w:type="dxa"/>
            <w:tcBorders>
              <w:top w:val="single" w:sz="4" w:space="0" w:color="auto"/>
              <w:left w:val="single" w:sz="4" w:space="0" w:color="auto"/>
              <w:bottom w:val="single" w:sz="4" w:space="0" w:color="auto"/>
              <w:right w:val="single" w:sz="4" w:space="0" w:color="auto"/>
            </w:tcBorders>
            <w:hideMark/>
          </w:tcPr>
          <w:p w14:paraId="6A02D530" w14:textId="77777777" w:rsidR="00777963" w:rsidRDefault="00777963">
            <w:pPr>
              <w:rPr>
                <w:sz w:val="24"/>
                <w:szCs w:val="24"/>
              </w:rPr>
            </w:pPr>
            <w:r>
              <w:rPr>
                <w:sz w:val="24"/>
                <w:szCs w:val="24"/>
              </w:rPr>
              <w:t>Chen Xie &amp; Sheng Zhang, Director, FEDRC  China</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09B975F2" w14:textId="77777777" w:rsidR="00777963" w:rsidRDefault="00777963">
            <w:pPr>
              <w:rPr>
                <w:sz w:val="24"/>
                <w:szCs w:val="24"/>
              </w:rPr>
            </w:pPr>
          </w:p>
        </w:tc>
      </w:tr>
      <w:tr w:rsidR="00777963" w14:paraId="33F61B50"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1ACF5785"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F5D3B25" w14:textId="77777777" w:rsidR="00777963" w:rsidRDefault="00777963">
            <w:pPr>
              <w:rPr>
                <w:sz w:val="24"/>
                <w:szCs w:val="24"/>
              </w:rPr>
            </w:pPr>
            <w:r>
              <w:rPr>
                <w:sz w:val="24"/>
                <w:szCs w:val="24"/>
              </w:rPr>
              <w:t>14:10 – 14:40</w:t>
            </w:r>
          </w:p>
        </w:tc>
        <w:tc>
          <w:tcPr>
            <w:tcW w:w="2743" w:type="dxa"/>
            <w:tcBorders>
              <w:top w:val="single" w:sz="4" w:space="0" w:color="auto"/>
              <w:left w:val="single" w:sz="4" w:space="0" w:color="auto"/>
              <w:bottom w:val="single" w:sz="4" w:space="0" w:color="auto"/>
              <w:right w:val="single" w:sz="4" w:space="0" w:color="auto"/>
            </w:tcBorders>
            <w:hideMark/>
          </w:tcPr>
          <w:p w14:paraId="56B2CC43" w14:textId="77777777" w:rsidR="00777963" w:rsidRDefault="00777963">
            <w:pPr>
              <w:rPr>
                <w:sz w:val="24"/>
                <w:szCs w:val="24"/>
              </w:rPr>
            </w:pPr>
            <w:r>
              <w:rPr>
                <w:sz w:val="24"/>
                <w:szCs w:val="24"/>
              </w:rPr>
              <w:t>Q &amp; A</w:t>
            </w:r>
          </w:p>
        </w:tc>
        <w:tc>
          <w:tcPr>
            <w:tcW w:w="2250" w:type="dxa"/>
            <w:tcBorders>
              <w:top w:val="single" w:sz="4" w:space="0" w:color="auto"/>
              <w:left w:val="single" w:sz="4" w:space="0" w:color="auto"/>
              <w:bottom w:val="single" w:sz="4" w:space="0" w:color="auto"/>
              <w:right w:val="single" w:sz="4" w:space="0" w:color="auto"/>
            </w:tcBorders>
            <w:hideMark/>
          </w:tcPr>
          <w:p w14:paraId="24530DAB" w14:textId="77777777" w:rsidR="00777963" w:rsidRDefault="00777963">
            <w:pPr>
              <w:rPr>
                <w:sz w:val="24"/>
                <w:szCs w:val="24"/>
              </w:rPr>
            </w:pPr>
            <w:r>
              <w:rPr>
                <w:sz w:val="24"/>
                <w:szCs w:val="24"/>
              </w:rPr>
              <w:t>Participants</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21401F1B" w14:textId="77777777" w:rsidR="00777963" w:rsidRDefault="00777963">
            <w:pPr>
              <w:rPr>
                <w:sz w:val="24"/>
                <w:szCs w:val="24"/>
              </w:rPr>
            </w:pPr>
          </w:p>
        </w:tc>
      </w:tr>
      <w:tr w:rsidR="00777963" w14:paraId="4BC680B6" w14:textId="77777777" w:rsidTr="007106FF">
        <w:tc>
          <w:tcPr>
            <w:tcW w:w="0" w:type="auto"/>
            <w:vMerge/>
            <w:tcBorders>
              <w:top w:val="single" w:sz="4" w:space="0" w:color="auto"/>
              <w:left w:val="single" w:sz="4" w:space="0" w:color="auto"/>
              <w:bottom w:val="single" w:sz="4" w:space="0" w:color="auto"/>
              <w:right w:val="single" w:sz="4" w:space="0" w:color="auto"/>
            </w:tcBorders>
            <w:vAlign w:val="center"/>
            <w:hideMark/>
          </w:tcPr>
          <w:p w14:paraId="03829100" w14:textId="77777777" w:rsidR="00777963" w:rsidRDefault="00777963">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430164AC" w14:textId="77777777" w:rsidR="00777963" w:rsidRDefault="00777963">
            <w:pPr>
              <w:rPr>
                <w:sz w:val="24"/>
                <w:szCs w:val="24"/>
              </w:rPr>
            </w:pPr>
            <w:r>
              <w:rPr>
                <w:sz w:val="24"/>
                <w:szCs w:val="24"/>
              </w:rPr>
              <w:t>14:40 – 15:00</w:t>
            </w:r>
          </w:p>
        </w:tc>
        <w:tc>
          <w:tcPr>
            <w:tcW w:w="2743" w:type="dxa"/>
            <w:tcBorders>
              <w:top w:val="single" w:sz="4" w:space="0" w:color="auto"/>
              <w:left w:val="single" w:sz="4" w:space="0" w:color="auto"/>
              <w:bottom w:val="single" w:sz="4" w:space="0" w:color="auto"/>
              <w:right w:val="single" w:sz="4" w:space="0" w:color="auto"/>
            </w:tcBorders>
            <w:hideMark/>
          </w:tcPr>
          <w:p w14:paraId="277FF2C0" w14:textId="77777777" w:rsidR="00777963" w:rsidRDefault="00777963">
            <w:pPr>
              <w:rPr>
                <w:sz w:val="24"/>
                <w:szCs w:val="24"/>
              </w:rPr>
            </w:pPr>
            <w:r>
              <w:rPr>
                <w:sz w:val="24"/>
                <w:szCs w:val="24"/>
              </w:rPr>
              <w:t>Closing</w:t>
            </w:r>
          </w:p>
        </w:tc>
        <w:tc>
          <w:tcPr>
            <w:tcW w:w="2250" w:type="dxa"/>
            <w:tcBorders>
              <w:top w:val="single" w:sz="4" w:space="0" w:color="auto"/>
              <w:left w:val="single" w:sz="4" w:space="0" w:color="auto"/>
              <w:bottom w:val="single" w:sz="4" w:space="0" w:color="auto"/>
              <w:right w:val="single" w:sz="4" w:space="0" w:color="auto"/>
            </w:tcBorders>
            <w:hideMark/>
          </w:tcPr>
          <w:p w14:paraId="7290888A" w14:textId="77777777" w:rsidR="00777963" w:rsidRDefault="00777963">
            <w:pPr>
              <w:rPr>
                <w:sz w:val="24"/>
                <w:szCs w:val="24"/>
              </w:rPr>
            </w:pPr>
            <w:r>
              <w:rPr>
                <w:sz w:val="24"/>
                <w:szCs w:val="24"/>
              </w:rPr>
              <w:t>Andrew Taber</w:t>
            </w:r>
          </w:p>
          <w:p w14:paraId="2DD2F957" w14:textId="77777777" w:rsidR="00777963" w:rsidRDefault="00777963">
            <w:pPr>
              <w:rPr>
                <w:sz w:val="24"/>
                <w:szCs w:val="24"/>
              </w:rPr>
            </w:pPr>
            <w:r>
              <w:rPr>
                <w:sz w:val="24"/>
                <w:szCs w:val="24"/>
              </w:rPr>
              <w:t>Team Leader, FAO</w:t>
            </w: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11B444F7" w14:textId="77777777" w:rsidR="00777963" w:rsidRDefault="00777963">
            <w:pPr>
              <w:rPr>
                <w:sz w:val="24"/>
                <w:szCs w:val="24"/>
              </w:rPr>
            </w:pPr>
          </w:p>
        </w:tc>
      </w:tr>
    </w:tbl>
    <w:p w14:paraId="19449CD0" w14:textId="77777777" w:rsidR="00777963" w:rsidRDefault="00777963" w:rsidP="00777963">
      <w:pPr>
        <w:rPr>
          <w:lang w:val="en-US" w:eastAsia="zh-CN"/>
        </w:rPr>
      </w:pPr>
    </w:p>
    <w:p w14:paraId="7840911B" w14:textId="77777777" w:rsidR="003D5098" w:rsidRDefault="003D5098">
      <w:r>
        <w:br w:type="page"/>
      </w:r>
    </w:p>
    <w:p w14:paraId="600BA5D4" w14:textId="77777777" w:rsidR="00CF01A7" w:rsidRDefault="00777963" w:rsidP="00B70D7A">
      <w:pPr>
        <w:pStyle w:val="Heading1"/>
        <w:numPr>
          <w:ilvl w:val="0"/>
          <w:numId w:val="0"/>
        </w:numPr>
        <w:ind w:left="360" w:hanging="360"/>
      </w:pPr>
      <w:bookmarkStart w:id="23" w:name="_Toc14200147"/>
      <w:r>
        <w:lastRenderedPageBreak/>
        <w:t xml:space="preserve">Annex 2: </w:t>
      </w:r>
      <w:r w:rsidR="00703BA7">
        <w:t>List of Participants</w:t>
      </w:r>
      <w:bookmarkEnd w:id="23"/>
    </w:p>
    <w:tbl>
      <w:tblPr>
        <w:tblStyle w:val="TableGrid"/>
        <w:tblW w:w="9085" w:type="dxa"/>
        <w:tblLayout w:type="fixed"/>
        <w:tblLook w:val="04A0" w:firstRow="1" w:lastRow="0" w:firstColumn="1" w:lastColumn="0" w:noHBand="0" w:noVBand="1"/>
      </w:tblPr>
      <w:tblGrid>
        <w:gridCol w:w="2160"/>
        <w:gridCol w:w="1620"/>
        <w:gridCol w:w="1710"/>
        <w:gridCol w:w="1170"/>
        <w:gridCol w:w="2425"/>
      </w:tblGrid>
      <w:tr w:rsidR="007106FF" w:rsidRPr="00D85B7C" w14:paraId="497FA4E7" w14:textId="77777777" w:rsidTr="007106FF">
        <w:trPr>
          <w:trHeight w:val="710"/>
        </w:trPr>
        <w:tc>
          <w:tcPr>
            <w:tcW w:w="2160" w:type="dxa"/>
          </w:tcPr>
          <w:p w14:paraId="39E59AF2" w14:textId="77777777" w:rsidR="007106FF" w:rsidRPr="00D85B7C" w:rsidRDefault="007106FF" w:rsidP="000F0155">
            <w:pPr>
              <w:rPr>
                <w:b/>
                <w:sz w:val="24"/>
                <w:szCs w:val="24"/>
              </w:rPr>
            </w:pPr>
            <w:r w:rsidRPr="00D85B7C">
              <w:rPr>
                <w:b/>
                <w:sz w:val="24"/>
                <w:szCs w:val="24"/>
              </w:rPr>
              <w:t>Name</w:t>
            </w:r>
          </w:p>
        </w:tc>
        <w:tc>
          <w:tcPr>
            <w:tcW w:w="1620" w:type="dxa"/>
          </w:tcPr>
          <w:p w14:paraId="38760317" w14:textId="77777777" w:rsidR="007106FF" w:rsidRPr="00D85B7C" w:rsidRDefault="007106FF" w:rsidP="000F0155">
            <w:pPr>
              <w:rPr>
                <w:b/>
                <w:sz w:val="24"/>
                <w:szCs w:val="24"/>
              </w:rPr>
            </w:pPr>
            <w:r w:rsidRPr="00D85B7C">
              <w:rPr>
                <w:b/>
                <w:sz w:val="24"/>
                <w:szCs w:val="24"/>
              </w:rPr>
              <w:t>Title</w:t>
            </w:r>
          </w:p>
        </w:tc>
        <w:tc>
          <w:tcPr>
            <w:tcW w:w="1710" w:type="dxa"/>
          </w:tcPr>
          <w:p w14:paraId="226166A5" w14:textId="77777777" w:rsidR="007106FF" w:rsidRPr="00D85B7C" w:rsidRDefault="007106FF" w:rsidP="000F0155">
            <w:pPr>
              <w:rPr>
                <w:b/>
                <w:sz w:val="24"/>
                <w:szCs w:val="24"/>
              </w:rPr>
            </w:pPr>
            <w:r w:rsidRPr="00D85B7C">
              <w:rPr>
                <w:b/>
                <w:sz w:val="24"/>
                <w:szCs w:val="24"/>
              </w:rPr>
              <w:t>Organization</w:t>
            </w:r>
          </w:p>
        </w:tc>
        <w:tc>
          <w:tcPr>
            <w:tcW w:w="1170" w:type="dxa"/>
          </w:tcPr>
          <w:p w14:paraId="0DAB80E4" w14:textId="77777777" w:rsidR="007106FF" w:rsidRPr="00D85B7C" w:rsidRDefault="007106FF" w:rsidP="000F0155">
            <w:pPr>
              <w:rPr>
                <w:b/>
                <w:sz w:val="24"/>
                <w:szCs w:val="24"/>
              </w:rPr>
            </w:pPr>
            <w:r w:rsidRPr="00D85B7C">
              <w:rPr>
                <w:b/>
                <w:sz w:val="24"/>
                <w:szCs w:val="24"/>
              </w:rPr>
              <w:t>Country</w:t>
            </w:r>
            <w:r>
              <w:rPr>
                <w:b/>
                <w:sz w:val="24"/>
                <w:szCs w:val="24"/>
              </w:rPr>
              <w:t>/location</w:t>
            </w:r>
          </w:p>
        </w:tc>
        <w:tc>
          <w:tcPr>
            <w:tcW w:w="2425" w:type="dxa"/>
          </w:tcPr>
          <w:p w14:paraId="077C601B" w14:textId="77777777" w:rsidR="007106FF" w:rsidRPr="00D85B7C" w:rsidRDefault="007106FF" w:rsidP="000F0155">
            <w:pPr>
              <w:rPr>
                <w:b/>
                <w:sz w:val="24"/>
                <w:szCs w:val="24"/>
              </w:rPr>
            </w:pPr>
            <w:r w:rsidRPr="00D85B7C">
              <w:rPr>
                <w:b/>
                <w:sz w:val="24"/>
                <w:szCs w:val="24"/>
              </w:rPr>
              <w:t>Email</w:t>
            </w:r>
          </w:p>
        </w:tc>
      </w:tr>
      <w:tr w:rsidR="007106FF" w:rsidRPr="00D85B7C" w14:paraId="297646B3" w14:textId="77777777" w:rsidTr="007106FF">
        <w:tc>
          <w:tcPr>
            <w:tcW w:w="2160" w:type="dxa"/>
          </w:tcPr>
          <w:p w14:paraId="40E61B7E" w14:textId="77777777" w:rsidR="007106FF" w:rsidRPr="00B071F6" w:rsidRDefault="007106FF" w:rsidP="000F0155">
            <w:pPr>
              <w:rPr>
                <w:bCs/>
                <w:sz w:val="24"/>
                <w:szCs w:val="24"/>
              </w:rPr>
            </w:pPr>
            <w:r w:rsidRPr="00B071F6">
              <w:rPr>
                <w:bCs/>
                <w:sz w:val="24"/>
                <w:szCs w:val="24"/>
              </w:rPr>
              <w:t>Giuseppe Zampaglione</w:t>
            </w:r>
          </w:p>
          <w:p w14:paraId="56B987FD" w14:textId="77777777" w:rsidR="007106FF" w:rsidRPr="00D85B7C" w:rsidRDefault="007106FF" w:rsidP="000F0155">
            <w:pPr>
              <w:rPr>
                <w:sz w:val="24"/>
                <w:szCs w:val="24"/>
              </w:rPr>
            </w:pPr>
          </w:p>
        </w:tc>
        <w:tc>
          <w:tcPr>
            <w:tcW w:w="1620" w:type="dxa"/>
          </w:tcPr>
          <w:p w14:paraId="26A2DF3C" w14:textId="77777777" w:rsidR="007106FF" w:rsidRPr="00B071F6" w:rsidRDefault="007106FF" w:rsidP="000F0155">
            <w:pPr>
              <w:jc w:val="both"/>
              <w:rPr>
                <w:sz w:val="24"/>
                <w:szCs w:val="24"/>
              </w:rPr>
            </w:pPr>
            <w:r w:rsidRPr="00B071F6">
              <w:rPr>
                <w:sz w:val="24"/>
                <w:szCs w:val="24"/>
              </w:rPr>
              <w:t>Advisor, Conflict and Displacement</w:t>
            </w:r>
          </w:p>
          <w:p w14:paraId="515AD0F8" w14:textId="77777777" w:rsidR="007106FF" w:rsidRPr="00B071F6" w:rsidRDefault="007106FF" w:rsidP="000F0155">
            <w:pPr>
              <w:jc w:val="both"/>
              <w:rPr>
                <w:bCs/>
                <w:sz w:val="24"/>
                <w:szCs w:val="24"/>
                <w:lang w:val="fr-FR"/>
              </w:rPr>
            </w:pPr>
            <w:r w:rsidRPr="00B071F6">
              <w:rPr>
                <w:bCs/>
                <w:sz w:val="24"/>
                <w:szCs w:val="24"/>
                <w:lang w:val="fr-FR"/>
              </w:rPr>
              <w:t>Social Protection &amp; Jobs</w:t>
            </w:r>
          </w:p>
          <w:p w14:paraId="240FA192" w14:textId="77777777" w:rsidR="007106FF" w:rsidRPr="00D85B7C" w:rsidRDefault="007106FF" w:rsidP="000F0155">
            <w:pPr>
              <w:rPr>
                <w:sz w:val="24"/>
                <w:szCs w:val="24"/>
              </w:rPr>
            </w:pPr>
          </w:p>
        </w:tc>
        <w:tc>
          <w:tcPr>
            <w:tcW w:w="1710" w:type="dxa"/>
          </w:tcPr>
          <w:p w14:paraId="06B631F6" w14:textId="77777777" w:rsidR="007106FF" w:rsidRDefault="007106FF" w:rsidP="000F0155">
            <w:pPr>
              <w:rPr>
                <w:sz w:val="24"/>
                <w:szCs w:val="24"/>
              </w:rPr>
            </w:pPr>
            <w:r w:rsidRPr="00D85B7C">
              <w:rPr>
                <w:sz w:val="24"/>
                <w:szCs w:val="24"/>
              </w:rPr>
              <w:t>World Bank Group</w:t>
            </w:r>
          </w:p>
          <w:p w14:paraId="16A76EA1" w14:textId="77777777" w:rsidR="007106FF" w:rsidRPr="00D85B7C" w:rsidRDefault="007106FF" w:rsidP="000F0155">
            <w:pPr>
              <w:rPr>
                <w:sz w:val="24"/>
                <w:szCs w:val="24"/>
              </w:rPr>
            </w:pPr>
            <w:r>
              <w:rPr>
                <w:sz w:val="24"/>
                <w:szCs w:val="24"/>
              </w:rPr>
              <w:t>Social Protection &amp; Labor</w:t>
            </w:r>
          </w:p>
        </w:tc>
        <w:tc>
          <w:tcPr>
            <w:tcW w:w="1170" w:type="dxa"/>
          </w:tcPr>
          <w:p w14:paraId="304BDC2C" w14:textId="77777777" w:rsidR="007106FF" w:rsidRPr="00D85B7C" w:rsidRDefault="007106FF" w:rsidP="000F0155">
            <w:pPr>
              <w:rPr>
                <w:sz w:val="24"/>
                <w:szCs w:val="24"/>
              </w:rPr>
            </w:pPr>
            <w:r>
              <w:rPr>
                <w:sz w:val="24"/>
                <w:szCs w:val="24"/>
              </w:rPr>
              <w:t>Italy</w:t>
            </w:r>
          </w:p>
        </w:tc>
        <w:tc>
          <w:tcPr>
            <w:tcW w:w="2425" w:type="dxa"/>
          </w:tcPr>
          <w:p w14:paraId="694A5AF9" w14:textId="77777777" w:rsidR="007106FF" w:rsidRPr="00B071F6" w:rsidRDefault="00F62995" w:rsidP="000F0155">
            <w:pPr>
              <w:rPr>
                <w:sz w:val="24"/>
                <w:szCs w:val="24"/>
              </w:rPr>
            </w:pPr>
            <w:hyperlink r:id="rId10" w:history="1">
              <w:r w:rsidR="007106FF" w:rsidRPr="00B071F6">
                <w:rPr>
                  <w:rStyle w:val="Hyperlink"/>
                  <w:sz w:val="24"/>
                  <w:szCs w:val="24"/>
                </w:rPr>
                <w:t>gzampaglione@worldbank.org</w:t>
              </w:r>
            </w:hyperlink>
          </w:p>
          <w:p w14:paraId="6490FE3D" w14:textId="77777777" w:rsidR="007106FF" w:rsidRPr="00D85B7C" w:rsidRDefault="007106FF" w:rsidP="000F0155">
            <w:pPr>
              <w:rPr>
                <w:sz w:val="24"/>
                <w:szCs w:val="24"/>
              </w:rPr>
            </w:pPr>
          </w:p>
        </w:tc>
      </w:tr>
      <w:tr w:rsidR="007106FF" w:rsidRPr="00D85B7C" w14:paraId="24E6D15E" w14:textId="77777777" w:rsidTr="007106FF">
        <w:tc>
          <w:tcPr>
            <w:tcW w:w="2160" w:type="dxa"/>
          </w:tcPr>
          <w:p w14:paraId="39830104" w14:textId="77777777" w:rsidR="007106FF" w:rsidRPr="00D85B7C" w:rsidRDefault="007106FF" w:rsidP="000F0155">
            <w:pPr>
              <w:rPr>
                <w:color w:val="000000" w:themeColor="text1"/>
                <w:sz w:val="24"/>
                <w:szCs w:val="24"/>
              </w:rPr>
            </w:pPr>
            <w:r w:rsidRPr="00D85B7C">
              <w:rPr>
                <w:sz w:val="24"/>
                <w:szCs w:val="24"/>
              </w:rPr>
              <w:t>James Canonge</w:t>
            </w:r>
          </w:p>
        </w:tc>
        <w:tc>
          <w:tcPr>
            <w:tcW w:w="1620" w:type="dxa"/>
          </w:tcPr>
          <w:p w14:paraId="71CAD4EF" w14:textId="77777777" w:rsidR="007106FF" w:rsidRPr="00D76635" w:rsidRDefault="007106FF" w:rsidP="000F0155">
            <w:pPr>
              <w:rPr>
                <w:sz w:val="24"/>
                <w:szCs w:val="24"/>
                <w:lang w:val="en-GB"/>
              </w:rPr>
            </w:pPr>
            <w:r w:rsidRPr="00D76635">
              <w:rPr>
                <w:sz w:val="24"/>
                <w:szCs w:val="24"/>
                <w:lang w:val="en-GB"/>
              </w:rPr>
              <w:t>Technical Officer, Social Security and Disability Inclusion</w:t>
            </w:r>
          </w:p>
          <w:p w14:paraId="0D57D6E7" w14:textId="77777777" w:rsidR="007106FF" w:rsidRPr="00D85B7C" w:rsidRDefault="007106FF" w:rsidP="000F0155">
            <w:pPr>
              <w:rPr>
                <w:color w:val="000000" w:themeColor="text1"/>
                <w:sz w:val="24"/>
                <w:szCs w:val="24"/>
              </w:rPr>
            </w:pPr>
          </w:p>
        </w:tc>
        <w:tc>
          <w:tcPr>
            <w:tcW w:w="1710" w:type="dxa"/>
          </w:tcPr>
          <w:p w14:paraId="7DDC1BFA" w14:textId="77777777" w:rsidR="007106FF" w:rsidRPr="00D76635" w:rsidRDefault="007106FF" w:rsidP="000F0155">
            <w:pPr>
              <w:rPr>
                <w:sz w:val="24"/>
                <w:szCs w:val="24"/>
                <w:lang w:val="en-GB"/>
              </w:rPr>
            </w:pPr>
            <w:r w:rsidRPr="00D76635">
              <w:rPr>
                <w:sz w:val="24"/>
                <w:szCs w:val="24"/>
                <w:lang w:val="en-GB"/>
              </w:rPr>
              <w:t>ILO Country Office for Zambia, Malawi and Mozambique</w:t>
            </w:r>
          </w:p>
          <w:p w14:paraId="002A51A4" w14:textId="77777777" w:rsidR="007106FF" w:rsidRPr="00D85B7C" w:rsidRDefault="007106FF" w:rsidP="000F0155">
            <w:pPr>
              <w:rPr>
                <w:color w:val="000000" w:themeColor="text1"/>
                <w:sz w:val="24"/>
                <w:szCs w:val="24"/>
              </w:rPr>
            </w:pPr>
          </w:p>
        </w:tc>
        <w:tc>
          <w:tcPr>
            <w:tcW w:w="1170" w:type="dxa"/>
          </w:tcPr>
          <w:p w14:paraId="728AB1F4" w14:textId="77777777" w:rsidR="007106FF" w:rsidRPr="00D85B7C" w:rsidRDefault="007106FF" w:rsidP="000F0155">
            <w:pPr>
              <w:rPr>
                <w:color w:val="000000" w:themeColor="text1"/>
                <w:sz w:val="24"/>
                <w:szCs w:val="24"/>
              </w:rPr>
            </w:pPr>
            <w:r>
              <w:rPr>
                <w:color w:val="000000" w:themeColor="text1"/>
                <w:sz w:val="24"/>
                <w:szCs w:val="24"/>
              </w:rPr>
              <w:t>Zambia</w:t>
            </w:r>
          </w:p>
        </w:tc>
        <w:tc>
          <w:tcPr>
            <w:tcW w:w="2425" w:type="dxa"/>
          </w:tcPr>
          <w:p w14:paraId="4DD9D261" w14:textId="77777777" w:rsidR="007106FF" w:rsidRDefault="00F62995" w:rsidP="000F0155">
            <w:pPr>
              <w:rPr>
                <w:sz w:val="24"/>
                <w:szCs w:val="24"/>
              </w:rPr>
            </w:pPr>
            <w:hyperlink r:id="rId11" w:history="1">
              <w:r w:rsidR="007106FF" w:rsidRPr="001A0899">
                <w:rPr>
                  <w:rStyle w:val="Hyperlink"/>
                  <w:sz w:val="24"/>
                  <w:szCs w:val="24"/>
                </w:rPr>
                <w:t>canonge@ilo.org</w:t>
              </w:r>
            </w:hyperlink>
          </w:p>
          <w:p w14:paraId="3868BB51" w14:textId="77777777" w:rsidR="007106FF" w:rsidRPr="00D85B7C" w:rsidRDefault="007106FF" w:rsidP="000F0155">
            <w:pPr>
              <w:rPr>
                <w:color w:val="000000" w:themeColor="text1"/>
                <w:sz w:val="24"/>
                <w:szCs w:val="24"/>
              </w:rPr>
            </w:pPr>
          </w:p>
        </w:tc>
      </w:tr>
      <w:tr w:rsidR="007106FF" w:rsidRPr="00D85B7C" w14:paraId="66CF0BBD" w14:textId="77777777" w:rsidTr="007106FF">
        <w:tc>
          <w:tcPr>
            <w:tcW w:w="2160" w:type="dxa"/>
          </w:tcPr>
          <w:p w14:paraId="45FACCCE" w14:textId="77777777" w:rsidR="007106FF" w:rsidRPr="00D85B7C" w:rsidRDefault="007106FF" w:rsidP="000F0155">
            <w:pPr>
              <w:rPr>
                <w:color w:val="000000" w:themeColor="text1"/>
                <w:sz w:val="24"/>
                <w:szCs w:val="24"/>
              </w:rPr>
            </w:pPr>
            <w:r w:rsidRPr="00D85B7C">
              <w:rPr>
                <w:sz w:val="24"/>
                <w:szCs w:val="24"/>
              </w:rPr>
              <w:t>Mafa Chipeta</w:t>
            </w:r>
          </w:p>
        </w:tc>
        <w:tc>
          <w:tcPr>
            <w:tcW w:w="1620" w:type="dxa"/>
          </w:tcPr>
          <w:p w14:paraId="418FC384" w14:textId="3ED722E4" w:rsidR="007106FF" w:rsidRPr="00D85B7C" w:rsidRDefault="007106FF" w:rsidP="000F0155">
            <w:pPr>
              <w:rPr>
                <w:color w:val="000000" w:themeColor="text1"/>
                <w:sz w:val="24"/>
                <w:szCs w:val="24"/>
              </w:rPr>
            </w:pPr>
            <w:r w:rsidRPr="0072725E">
              <w:rPr>
                <w:color w:val="000000" w:themeColor="text1"/>
                <w:sz w:val="24"/>
                <w:szCs w:val="24"/>
              </w:rPr>
              <w:t xml:space="preserve">Former Director of </w:t>
            </w:r>
            <w:r w:rsidR="005A2DD9">
              <w:rPr>
                <w:color w:val="000000" w:themeColor="text1"/>
                <w:sz w:val="24"/>
                <w:szCs w:val="24"/>
              </w:rPr>
              <w:t xml:space="preserve">Policy Assistance, </w:t>
            </w:r>
            <w:r w:rsidRPr="0072725E">
              <w:rPr>
                <w:color w:val="000000" w:themeColor="text1"/>
                <w:sz w:val="24"/>
                <w:szCs w:val="24"/>
              </w:rPr>
              <w:t>FAO</w:t>
            </w:r>
          </w:p>
        </w:tc>
        <w:tc>
          <w:tcPr>
            <w:tcW w:w="1710" w:type="dxa"/>
          </w:tcPr>
          <w:p w14:paraId="434C8023" w14:textId="77777777" w:rsidR="007106FF" w:rsidRPr="00D85B7C" w:rsidRDefault="007106FF" w:rsidP="000F0155">
            <w:pPr>
              <w:rPr>
                <w:color w:val="000000" w:themeColor="text1"/>
                <w:sz w:val="24"/>
                <w:szCs w:val="24"/>
              </w:rPr>
            </w:pPr>
          </w:p>
        </w:tc>
        <w:tc>
          <w:tcPr>
            <w:tcW w:w="1170" w:type="dxa"/>
          </w:tcPr>
          <w:p w14:paraId="68DC88BE" w14:textId="77777777" w:rsidR="007106FF" w:rsidRPr="00D85B7C" w:rsidRDefault="007106FF" w:rsidP="000F0155">
            <w:pPr>
              <w:rPr>
                <w:color w:val="000000" w:themeColor="text1"/>
                <w:sz w:val="24"/>
                <w:szCs w:val="24"/>
              </w:rPr>
            </w:pPr>
            <w:r w:rsidRPr="00631F4D">
              <w:rPr>
                <w:sz w:val="24"/>
                <w:szCs w:val="24"/>
              </w:rPr>
              <w:t>Malawi</w:t>
            </w:r>
          </w:p>
        </w:tc>
        <w:tc>
          <w:tcPr>
            <w:tcW w:w="2425" w:type="dxa"/>
          </w:tcPr>
          <w:p w14:paraId="6F76CC8B" w14:textId="77777777" w:rsidR="007106FF" w:rsidRPr="00D85B7C" w:rsidRDefault="00F62995" w:rsidP="000F0155">
            <w:pPr>
              <w:rPr>
                <w:sz w:val="24"/>
                <w:szCs w:val="24"/>
              </w:rPr>
            </w:pPr>
            <w:hyperlink r:id="rId12" w:history="1">
              <w:r w:rsidR="007106FF" w:rsidRPr="00D85B7C">
                <w:rPr>
                  <w:rStyle w:val="Hyperlink"/>
                  <w:sz w:val="24"/>
                  <w:szCs w:val="24"/>
                </w:rPr>
                <w:t>emchipeta@gmail.com</w:t>
              </w:r>
            </w:hyperlink>
          </w:p>
          <w:p w14:paraId="3B91E370" w14:textId="77777777" w:rsidR="007106FF" w:rsidRPr="00D85B7C" w:rsidRDefault="007106FF" w:rsidP="000F0155">
            <w:pPr>
              <w:rPr>
                <w:color w:val="000000" w:themeColor="text1"/>
                <w:sz w:val="24"/>
                <w:szCs w:val="24"/>
              </w:rPr>
            </w:pPr>
          </w:p>
        </w:tc>
      </w:tr>
      <w:tr w:rsidR="007106FF" w:rsidRPr="00D85B7C" w14:paraId="1353A67D" w14:textId="77777777" w:rsidTr="007106FF">
        <w:tc>
          <w:tcPr>
            <w:tcW w:w="2160" w:type="dxa"/>
          </w:tcPr>
          <w:p w14:paraId="30023983" w14:textId="77777777" w:rsidR="007106FF" w:rsidRPr="00D85B7C" w:rsidRDefault="007106FF" w:rsidP="000F0155">
            <w:pPr>
              <w:rPr>
                <w:color w:val="000000" w:themeColor="text1"/>
                <w:sz w:val="24"/>
                <w:szCs w:val="24"/>
              </w:rPr>
            </w:pPr>
            <w:r w:rsidRPr="00D85B7C">
              <w:rPr>
                <w:color w:val="000000" w:themeColor="text1"/>
                <w:sz w:val="24"/>
                <w:szCs w:val="24"/>
              </w:rPr>
              <w:t>Hugo Rosa da Conceicao</w:t>
            </w:r>
          </w:p>
          <w:p w14:paraId="606526FC" w14:textId="77777777" w:rsidR="007106FF" w:rsidRPr="00D85B7C" w:rsidRDefault="007106FF" w:rsidP="000F0155">
            <w:pPr>
              <w:rPr>
                <w:color w:val="000000" w:themeColor="text1"/>
                <w:sz w:val="24"/>
                <w:szCs w:val="24"/>
              </w:rPr>
            </w:pPr>
          </w:p>
        </w:tc>
        <w:tc>
          <w:tcPr>
            <w:tcW w:w="1620" w:type="dxa"/>
          </w:tcPr>
          <w:p w14:paraId="23958DEE" w14:textId="77777777" w:rsidR="007106FF" w:rsidRPr="00D85B7C" w:rsidRDefault="007106FF" w:rsidP="000F0155">
            <w:pPr>
              <w:rPr>
                <w:color w:val="000000" w:themeColor="text1"/>
                <w:sz w:val="24"/>
                <w:szCs w:val="24"/>
              </w:rPr>
            </w:pPr>
            <w:r w:rsidRPr="00D85B7C">
              <w:rPr>
                <w:color w:val="000000" w:themeColor="text1"/>
                <w:sz w:val="24"/>
                <w:szCs w:val="24"/>
              </w:rPr>
              <w:t>Senior Researcher</w:t>
            </w:r>
          </w:p>
        </w:tc>
        <w:tc>
          <w:tcPr>
            <w:tcW w:w="1710" w:type="dxa"/>
          </w:tcPr>
          <w:p w14:paraId="3B72AB05" w14:textId="77777777" w:rsidR="007106FF" w:rsidRPr="00D85B7C" w:rsidRDefault="007106FF" w:rsidP="000F0155">
            <w:pPr>
              <w:rPr>
                <w:color w:val="000000" w:themeColor="text1"/>
                <w:sz w:val="24"/>
                <w:szCs w:val="24"/>
              </w:rPr>
            </w:pPr>
            <w:r w:rsidRPr="00D85B7C">
              <w:rPr>
                <w:color w:val="000000" w:themeColor="text1"/>
                <w:sz w:val="24"/>
                <w:szCs w:val="24"/>
              </w:rPr>
              <w:t>Centre for Development Research, University of Bonn</w:t>
            </w:r>
          </w:p>
        </w:tc>
        <w:tc>
          <w:tcPr>
            <w:tcW w:w="1170" w:type="dxa"/>
          </w:tcPr>
          <w:p w14:paraId="3917A433" w14:textId="77777777" w:rsidR="007106FF" w:rsidRPr="00D85B7C" w:rsidRDefault="007106FF" w:rsidP="000F0155">
            <w:pPr>
              <w:rPr>
                <w:color w:val="000000" w:themeColor="text1"/>
                <w:sz w:val="24"/>
                <w:szCs w:val="24"/>
              </w:rPr>
            </w:pPr>
            <w:r w:rsidRPr="00D85B7C">
              <w:rPr>
                <w:color w:val="000000" w:themeColor="text1"/>
                <w:sz w:val="24"/>
                <w:szCs w:val="24"/>
              </w:rPr>
              <w:t>Germany</w:t>
            </w:r>
          </w:p>
        </w:tc>
        <w:tc>
          <w:tcPr>
            <w:tcW w:w="2425" w:type="dxa"/>
          </w:tcPr>
          <w:p w14:paraId="5B031A02" w14:textId="77777777" w:rsidR="007106FF" w:rsidRDefault="00F62995" w:rsidP="000F0155">
            <w:pPr>
              <w:rPr>
                <w:rStyle w:val="Hyperlink"/>
                <w:rFonts w:cs="Arial"/>
                <w:color w:val="000000" w:themeColor="text1"/>
                <w:sz w:val="24"/>
                <w:szCs w:val="24"/>
                <w:bdr w:val="none" w:sz="0" w:space="0" w:color="auto" w:frame="1"/>
                <w:shd w:val="clear" w:color="auto" w:fill="FFFFFF"/>
              </w:rPr>
            </w:pPr>
            <w:hyperlink r:id="rId13" w:history="1">
              <w:r w:rsidR="007106FF" w:rsidRPr="00D85B7C">
                <w:rPr>
                  <w:rStyle w:val="Hyperlink"/>
                  <w:rFonts w:cs="Arial"/>
                  <w:color w:val="000000" w:themeColor="text1"/>
                  <w:sz w:val="24"/>
                  <w:szCs w:val="24"/>
                  <w:bdr w:val="none" w:sz="0" w:space="0" w:color="auto" w:frame="1"/>
                  <w:shd w:val="clear" w:color="auto" w:fill="FFFFFF"/>
                </w:rPr>
                <w:t>hugorosa@uni-bonn.de</w:t>
              </w:r>
            </w:hyperlink>
          </w:p>
          <w:p w14:paraId="2109A4A2" w14:textId="77777777" w:rsidR="007106FF" w:rsidRDefault="007106FF" w:rsidP="000F0155">
            <w:pPr>
              <w:rPr>
                <w:rStyle w:val="Hyperlink"/>
                <w:rFonts w:cs="Arial"/>
                <w:color w:val="000000" w:themeColor="text1"/>
                <w:sz w:val="24"/>
                <w:szCs w:val="24"/>
                <w:bdr w:val="none" w:sz="0" w:space="0" w:color="auto" w:frame="1"/>
                <w:shd w:val="clear" w:color="auto" w:fill="FFFFFF"/>
              </w:rPr>
            </w:pPr>
          </w:p>
          <w:p w14:paraId="09FD8F88" w14:textId="77777777" w:rsidR="007106FF" w:rsidRDefault="007106FF" w:rsidP="000F0155">
            <w:pPr>
              <w:rPr>
                <w:rStyle w:val="Hyperlink"/>
                <w:rFonts w:cs="Arial"/>
                <w:color w:val="000000" w:themeColor="text1"/>
                <w:sz w:val="24"/>
                <w:szCs w:val="24"/>
                <w:bdr w:val="none" w:sz="0" w:space="0" w:color="auto" w:frame="1"/>
                <w:shd w:val="clear" w:color="auto" w:fill="FFFFFF"/>
              </w:rPr>
            </w:pPr>
            <w:r>
              <w:rPr>
                <w:rStyle w:val="Hyperlink"/>
                <w:rFonts w:cs="Arial"/>
                <w:color w:val="000000" w:themeColor="text1"/>
                <w:sz w:val="24"/>
                <w:szCs w:val="24"/>
                <w:bdr w:val="none" w:sz="0" w:space="0" w:color="auto" w:frame="1"/>
                <w:shd w:val="clear" w:color="auto" w:fill="FFFFFF"/>
              </w:rPr>
              <w:t xml:space="preserve">  </w:t>
            </w:r>
          </w:p>
          <w:p w14:paraId="5F77FC1E" w14:textId="77777777" w:rsidR="007106FF" w:rsidRDefault="007106FF" w:rsidP="000F0155">
            <w:pPr>
              <w:rPr>
                <w:rStyle w:val="Hyperlink"/>
                <w:rFonts w:cs="Arial"/>
                <w:color w:val="000000" w:themeColor="text1"/>
                <w:sz w:val="24"/>
                <w:szCs w:val="24"/>
                <w:bdr w:val="none" w:sz="0" w:space="0" w:color="auto" w:frame="1"/>
                <w:shd w:val="clear" w:color="auto" w:fill="FFFFFF"/>
              </w:rPr>
            </w:pPr>
          </w:p>
          <w:p w14:paraId="190FEF15" w14:textId="77777777" w:rsidR="007106FF" w:rsidRPr="00D85B7C" w:rsidRDefault="007106FF" w:rsidP="000F0155">
            <w:pPr>
              <w:rPr>
                <w:color w:val="000000" w:themeColor="text1"/>
                <w:sz w:val="24"/>
                <w:szCs w:val="24"/>
              </w:rPr>
            </w:pPr>
          </w:p>
        </w:tc>
      </w:tr>
      <w:tr w:rsidR="007106FF" w:rsidRPr="00D85B7C" w14:paraId="260C7692" w14:textId="77777777" w:rsidTr="007106FF">
        <w:tc>
          <w:tcPr>
            <w:tcW w:w="2160" w:type="dxa"/>
          </w:tcPr>
          <w:p w14:paraId="0B26C32F" w14:textId="77777777" w:rsidR="007106FF" w:rsidRPr="00D85B7C" w:rsidRDefault="007106FF" w:rsidP="000F0155">
            <w:pPr>
              <w:rPr>
                <w:color w:val="000000" w:themeColor="text1"/>
                <w:sz w:val="24"/>
                <w:szCs w:val="24"/>
              </w:rPr>
            </w:pPr>
            <w:r>
              <w:rPr>
                <w:color w:val="000000" w:themeColor="text1"/>
                <w:sz w:val="24"/>
                <w:szCs w:val="24"/>
              </w:rPr>
              <w:t>Anna Bolin</w:t>
            </w:r>
          </w:p>
        </w:tc>
        <w:tc>
          <w:tcPr>
            <w:tcW w:w="1620" w:type="dxa"/>
          </w:tcPr>
          <w:p w14:paraId="691A9745" w14:textId="77777777" w:rsidR="007106FF" w:rsidRPr="00D85B7C" w:rsidRDefault="007106FF" w:rsidP="000F0155">
            <w:pPr>
              <w:rPr>
                <w:color w:val="000000" w:themeColor="text1"/>
                <w:sz w:val="24"/>
                <w:szCs w:val="24"/>
              </w:rPr>
            </w:pPr>
            <w:r>
              <w:rPr>
                <w:color w:val="000000" w:themeColor="text1"/>
                <w:sz w:val="24"/>
                <w:szCs w:val="24"/>
              </w:rPr>
              <w:t>Researcher</w:t>
            </w:r>
          </w:p>
        </w:tc>
        <w:tc>
          <w:tcPr>
            <w:tcW w:w="1710" w:type="dxa"/>
          </w:tcPr>
          <w:p w14:paraId="3C2A30EC" w14:textId="77777777" w:rsidR="007106FF" w:rsidRDefault="007106FF" w:rsidP="000F0155">
            <w:pPr>
              <w:rPr>
                <w:rFonts w:cs="Arial"/>
                <w:color w:val="000000" w:themeColor="text1"/>
                <w:sz w:val="24"/>
                <w:szCs w:val="24"/>
                <w:shd w:val="clear" w:color="auto" w:fill="F5F5F5"/>
              </w:rPr>
            </w:pPr>
            <w:r>
              <w:rPr>
                <w:rFonts w:cs="Open Sans"/>
                <w:color w:val="000000" w:themeColor="text1"/>
                <w:sz w:val="24"/>
                <w:szCs w:val="24"/>
                <w:shd w:val="clear" w:color="auto" w:fill="FFFFFF"/>
              </w:rPr>
              <w:t>International Institute for Environment and Development (IIED)</w:t>
            </w:r>
          </w:p>
          <w:p w14:paraId="39A39511" w14:textId="77777777" w:rsidR="007106FF" w:rsidRPr="00D85B7C" w:rsidRDefault="007106FF" w:rsidP="000F0155">
            <w:pPr>
              <w:rPr>
                <w:color w:val="000000" w:themeColor="text1"/>
                <w:sz w:val="24"/>
                <w:szCs w:val="24"/>
              </w:rPr>
            </w:pPr>
          </w:p>
        </w:tc>
        <w:tc>
          <w:tcPr>
            <w:tcW w:w="1170" w:type="dxa"/>
          </w:tcPr>
          <w:p w14:paraId="539A8404" w14:textId="77777777" w:rsidR="007106FF" w:rsidRPr="00D85B7C" w:rsidRDefault="007106FF" w:rsidP="000F0155">
            <w:pPr>
              <w:rPr>
                <w:color w:val="000000" w:themeColor="text1"/>
                <w:sz w:val="24"/>
                <w:szCs w:val="24"/>
              </w:rPr>
            </w:pPr>
            <w:r>
              <w:rPr>
                <w:color w:val="000000" w:themeColor="text1"/>
                <w:sz w:val="24"/>
                <w:szCs w:val="24"/>
              </w:rPr>
              <w:t>UK</w:t>
            </w:r>
          </w:p>
        </w:tc>
        <w:tc>
          <w:tcPr>
            <w:tcW w:w="2425" w:type="dxa"/>
          </w:tcPr>
          <w:p w14:paraId="69C77B4C" w14:textId="77777777" w:rsidR="007106FF" w:rsidRDefault="00F62995" w:rsidP="000F0155">
            <w:pPr>
              <w:rPr>
                <w:color w:val="000000" w:themeColor="text1"/>
                <w:sz w:val="24"/>
                <w:szCs w:val="24"/>
              </w:rPr>
            </w:pPr>
            <w:hyperlink r:id="rId14" w:history="1">
              <w:r w:rsidR="007106FF" w:rsidRPr="003A255E">
                <w:rPr>
                  <w:rStyle w:val="Hyperlink"/>
                  <w:sz w:val="24"/>
                  <w:szCs w:val="24"/>
                </w:rPr>
                <w:t>anna.bolin@iied.org</w:t>
              </w:r>
            </w:hyperlink>
          </w:p>
          <w:p w14:paraId="24D1F764" w14:textId="77777777" w:rsidR="007106FF" w:rsidRPr="00D85B7C" w:rsidRDefault="007106FF" w:rsidP="000F0155">
            <w:pPr>
              <w:rPr>
                <w:color w:val="000000" w:themeColor="text1"/>
                <w:sz w:val="24"/>
                <w:szCs w:val="24"/>
              </w:rPr>
            </w:pPr>
          </w:p>
        </w:tc>
      </w:tr>
      <w:tr w:rsidR="007106FF" w:rsidRPr="00D85B7C" w14:paraId="3B878F3C" w14:textId="77777777" w:rsidTr="007106FF">
        <w:trPr>
          <w:trHeight w:val="899"/>
        </w:trPr>
        <w:tc>
          <w:tcPr>
            <w:tcW w:w="2160" w:type="dxa"/>
          </w:tcPr>
          <w:p w14:paraId="472D7E34" w14:textId="77777777" w:rsidR="007106FF" w:rsidRPr="00D85B7C" w:rsidRDefault="007106FF" w:rsidP="000F0155">
            <w:pPr>
              <w:rPr>
                <w:sz w:val="24"/>
                <w:szCs w:val="24"/>
              </w:rPr>
            </w:pPr>
            <w:r w:rsidRPr="00D85B7C">
              <w:rPr>
                <w:sz w:val="24"/>
                <w:szCs w:val="24"/>
              </w:rPr>
              <w:t>Chen Xie</w:t>
            </w:r>
          </w:p>
        </w:tc>
        <w:tc>
          <w:tcPr>
            <w:tcW w:w="1620" w:type="dxa"/>
          </w:tcPr>
          <w:p w14:paraId="374F6F73" w14:textId="77777777" w:rsidR="007106FF" w:rsidRPr="00D85B7C" w:rsidRDefault="007106FF" w:rsidP="000F0155">
            <w:pPr>
              <w:rPr>
                <w:color w:val="000000" w:themeColor="text1"/>
                <w:sz w:val="24"/>
                <w:szCs w:val="24"/>
              </w:rPr>
            </w:pPr>
            <w:r w:rsidRPr="00D85B7C">
              <w:rPr>
                <w:sz w:val="24"/>
                <w:szCs w:val="24"/>
              </w:rPr>
              <w:t>Professor</w:t>
            </w:r>
          </w:p>
        </w:tc>
        <w:tc>
          <w:tcPr>
            <w:tcW w:w="1710" w:type="dxa"/>
          </w:tcPr>
          <w:p w14:paraId="7D737174" w14:textId="77777777" w:rsidR="007106FF" w:rsidRPr="00D85B7C" w:rsidRDefault="007106FF" w:rsidP="000F0155">
            <w:pPr>
              <w:rPr>
                <w:color w:val="000000" w:themeColor="text1"/>
                <w:sz w:val="24"/>
                <w:szCs w:val="24"/>
              </w:rPr>
            </w:pPr>
            <w:r w:rsidRPr="00D85B7C">
              <w:rPr>
                <w:sz w:val="24"/>
                <w:szCs w:val="24"/>
              </w:rPr>
              <w:t>Forest Economics Research and Development Center</w:t>
            </w:r>
            <w:r>
              <w:rPr>
                <w:sz w:val="24"/>
                <w:szCs w:val="24"/>
              </w:rPr>
              <w:t xml:space="preserve"> (FEDRC)</w:t>
            </w:r>
          </w:p>
        </w:tc>
        <w:tc>
          <w:tcPr>
            <w:tcW w:w="1170" w:type="dxa"/>
          </w:tcPr>
          <w:p w14:paraId="50D477CF" w14:textId="77777777" w:rsidR="007106FF" w:rsidRPr="00631F4D" w:rsidRDefault="007106FF" w:rsidP="000F0155">
            <w:pPr>
              <w:rPr>
                <w:color w:val="000000" w:themeColor="text1"/>
                <w:sz w:val="24"/>
                <w:szCs w:val="24"/>
              </w:rPr>
            </w:pPr>
            <w:r w:rsidRPr="00D85B7C">
              <w:rPr>
                <w:sz w:val="24"/>
                <w:szCs w:val="24"/>
              </w:rPr>
              <w:t>China</w:t>
            </w:r>
          </w:p>
        </w:tc>
        <w:tc>
          <w:tcPr>
            <w:tcW w:w="2425" w:type="dxa"/>
          </w:tcPr>
          <w:p w14:paraId="02052608" w14:textId="77777777" w:rsidR="007106FF" w:rsidRPr="00D85B7C" w:rsidRDefault="00F62995" w:rsidP="000F0155">
            <w:pPr>
              <w:rPr>
                <w:sz w:val="24"/>
                <w:szCs w:val="24"/>
              </w:rPr>
            </w:pPr>
            <w:hyperlink r:id="rId15" w:history="1">
              <w:r w:rsidR="007106FF" w:rsidRPr="00D85B7C">
                <w:rPr>
                  <w:rStyle w:val="Hyperlink"/>
                  <w:sz w:val="24"/>
                  <w:szCs w:val="24"/>
                </w:rPr>
                <w:t>13691084312@139.com</w:t>
              </w:r>
            </w:hyperlink>
          </w:p>
          <w:p w14:paraId="1A90AE9D" w14:textId="77777777" w:rsidR="007106FF" w:rsidRPr="00D85B7C" w:rsidRDefault="007106FF" w:rsidP="000F0155">
            <w:pPr>
              <w:rPr>
                <w:color w:val="000000" w:themeColor="text1"/>
                <w:sz w:val="24"/>
                <w:szCs w:val="24"/>
              </w:rPr>
            </w:pPr>
          </w:p>
        </w:tc>
      </w:tr>
      <w:tr w:rsidR="007106FF" w:rsidRPr="00D85B7C" w14:paraId="1542370C" w14:textId="77777777" w:rsidTr="007106FF">
        <w:tc>
          <w:tcPr>
            <w:tcW w:w="2160" w:type="dxa"/>
          </w:tcPr>
          <w:p w14:paraId="5A8EC53D" w14:textId="77777777" w:rsidR="007106FF" w:rsidRPr="00D85B7C" w:rsidRDefault="007106FF" w:rsidP="000F0155">
            <w:pPr>
              <w:rPr>
                <w:sz w:val="24"/>
                <w:szCs w:val="24"/>
              </w:rPr>
            </w:pPr>
            <w:r>
              <w:rPr>
                <w:sz w:val="24"/>
                <w:szCs w:val="24"/>
              </w:rPr>
              <w:t>Sheng Zhang</w:t>
            </w:r>
          </w:p>
        </w:tc>
        <w:tc>
          <w:tcPr>
            <w:tcW w:w="1620" w:type="dxa"/>
          </w:tcPr>
          <w:p w14:paraId="3231AA33" w14:textId="77777777" w:rsidR="007106FF" w:rsidRPr="00913A24" w:rsidRDefault="007106FF" w:rsidP="000F0155">
            <w:pPr>
              <w:rPr>
                <w:sz w:val="24"/>
                <w:szCs w:val="24"/>
              </w:rPr>
            </w:pPr>
            <w:r>
              <w:rPr>
                <w:sz w:val="24"/>
                <w:szCs w:val="24"/>
              </w:rPr>
              <w:t xml:space="preserve">Division </w:t>
            </w:r>
            <w:r w:rsidRPr="00D85B7C">
              <w:rPr>
                <w:sz w:val="24"/>
                <w:szCs w:val="24"/>
              </w:rPr>
              <w:t xml:space="preserve">Director </w:t>
            </w:r>
          </w:p>
        </w:tc>
        <w:tc>
          <w:tcPr>
            <w:tcW w:w="1710" w:type="dxa"/>
          </w:tcPr>
          <w:p w14:paraId="365B35BA" w14:textId="77777777" w:rsidR="007106FF" w:rsidRPr="00D85B7C" w:rsidRDefault="007106FF" w:rsidP="000F0155">
            <w:pPr>
              <w:rPr>
                <w:sz w:val="24"/>
                <w:szCs w:val="24"/>
              </w:rPr>
            </w:pPr>
            <w:r w:rsidRPr="00D85B7C">
              <w:rPr>
                <w:sz w:val="24"/>
                <w:szCs w:val="24"/>
              </w:rPr>
              <w:t>Forest Economics Research and Development Center</w:t>
            </w:r>
            <w:r>
              <w:rPr>
                <w:sz w:val="24"/>
                <w:szCs w:val="24"/>
              </w:rPr>
              <w:t xml:space="preserve"> (FEDRC)</w:t>
            </w:r>
          </w:p>
        </w:tc>
        <w:tc>
          <w:tcPr>
            <w:tcW w:w="1170" w:type="dxa"/>
          </w:tcPr>
          <w:p w14:paraId="6428FA2F" w14:textId="77777777" w:rsidR="007106FF" w:rsidRPr="00D85B7C" w:rsidRDefault="007106FF" w:rsidP="000F0155">
            <w:pPr>
              <w:rPr>
                <w:sz w:val="24"/>
                <w:szCs w:val="24"/>
              </w:rPr>
            </w:pPr>
            <w:r w:rsidRPr="00D85B7C">
              <w:rPr>
                <w:sz w:val="24"/>
                <w:szCs w:val="24"/>
              </w:rPr>
              <w:t>China</w:t>
            </w:r>
          </w:p>
        </w:tc>
        <w:tc>
          <w:tcPr>
            <w:tcW w:w="2425" w:type="dxa"/>
          </w:tcPr>
          <w:p w14:paraId="1312C035" w14:textId="77777777" w:rsidR="007106FF" w:rsidRDefault="00F62995" w:rsidP="000F0155">
            <w:pPr>
              <w:rPr>
                <w:sz w:val="24"/>
                <w:szCs w:val="24"/>
              </w:rPr>
            </w:pPr>
            <w:hyperlink r:id="rId16" w:history="1">
              <w:r w:rsidR="007106FF" w:rsidRPr="003A255E">
                <w:rPr>
                  <w:rStyle w:val="Hyperlink"/>
                  <w:sz w:val="24"/>
                  <w:szCs w:val="24"/>
                </w:rPr>
                <w:t>zhsh3360@sina.com</w:t>
              </w:r>
            </w:hyperlink>
          </w:p>
          <w:p w14:paraId="516470A4" w14:textId="77777777" w:rsidR="007106FF" w:rsidRPr="00D85B7C" w:rsidRDefault="007106FF" w:rsidP="000F0155">
            <w:pPr>
              <w:rPr>
                <w:sz w:val="24"/>
                <w:szCs w:val="24"/>
              </w:rPr>
            </w:pPr>
          </w:p>
        </w:tc>
      </w:tr>
      <w:tr w:rsidR="007106FF" w:rsidRPr="00D85B7C" w14:paraId="717E8C84" w14:textId="77777777" w:rsidTr="007106FF">
        <w:trPr>
          <w:trHeight w:val="746"/>
        </w:trPr>
        <w:tc>
          <w:tcPr>
            <w:tcW w:w="2160" w:type="dxa"/>
          </w:tcPr>
          <w:p w14:paraId="28467751" w14:textId="77777777" w:rsidR="007106FF" w:rsidRPr="00D85B7C" w:rsidRDefault="007106FF" w:rsidP="000F0155">
            <w:pPr>
              <w:rPr>
                <w:sz w:val="24"/>
                <w:szCs w:val="24"/>
              </w:rPr>
            </w:pPr>
            <w:r w:rsidRPr="00D85B7C">
              <w:rPr>
                <w:sz w:val="24"/>
                <w:szCs w:val="24"/>
              </w:rPr>
              <w:lastRenderedPageBreak/>
              <w:t>Obiga Richard Ochieng</w:t>
            </w:r>
          </w:p>
        </w:tc>
        <w:tc>
          <w:tcPr>
            <w:tcW w:w="1620" w:type="dxa"/>
          </w:tcPr>
          <w:p w14:paraId="325C1B7E" w14:textId="77777777" w:rsidR="007106FF" w:rsidRPr="00913A24" w:rsidRDefault="007106FF" w:rsidP="000F0155">
            <w:pPr>
              <w:rPr>
                <w:sz w:val="24"/>
                <w:szCs w:val="24"/>
              </w:rPr>
            </w:pPr>
            <w:r>
              <w:rPr>
                <w:sz w:val="24"/>
                <w:szCs w:val="24"/>
              </w:rPr>
              <w:t>Senior</w:t>
            </w:r>
            <w:r w:rsidRPr="00D85B7C">
              <w:rPr>
                <w:sz w:val="24"/>
                <w:szCs w:val="24"/>
              </w:rPr>
              <w:t xml:space="preserve"> Program</w:t>
            </w:r>
            <w:r>
              <w:rPr>
                <w:sz w:val="24"/>
                <w:szCs w:val="24"/>
              </w:rPr>
              <w:t>me</w:t>
            </w:r>
            <w:r w:rsidRPr="00D85B7C">
              <w:rPr>
                <w:sz w:val="24"/>
                <w:szCs w:val="24"/>
              </w:rPr>
              <w:t xml:space="preserve"> Officer</w:t>
            </w:r>
          </w:p>
        </w:tc>
        <w:tc>
          <w:tcPr>
            <w:tcW w:w="1710" w:type="dxa"/>
          </w:tcPr>
          <w:p w14:paraId="12978C0A" w14:textId="77777777" w:rsidR="007106FF" w:rsidRPr="00D85B7C" w:rsidRDefault="007106FF" w:rsidP="000F0155">
            <w:pPr>
              <w:rPr>
                <w:b/>
                <w:sz w:val="24"/>
                <w:szCs w:val="24"/>
              </w:rPr>
            </w:pPr>
            <w:r w:rsidRPr="00D85B7C">
              <w:rPr>
                <w:sz w:val="24"/>
                <w:szCs w:val="24"/>
              </w:rPr>
              <w:t>National Social Protection Secretariat (NSPS)</w:t>
            </w:r>
          </w:p>
        </w:tc>
        <w:tc>
          <w:tcPr>
            <w:tcW w:w="1170" w:type="dxa"/>
          </w:tcPr>
          <w:p w14:paraId="5AE41840" w14:textId="77777777" w:rsidR="007106FF" w:rsidRPr="00D85B7C" w:rsidRDefault="007106FF" w:rsidP="000F0155">
            <w:pPr>
              <w:rPr>
                <w:sz w:val="24"/>
                <w:szCs w:val="24"/>
              </w:rPr>
            </w:pPr>
            <w:r w:rsidRPr="00D85B7C">
              <w:rPr>
                <w:sz w:val="24"/>
                <w:szCs w:val="24"/>
              </w:rPr>
              <w:t>Kenya</w:t>
            </w:r>
          </w:p>
        </w:tc>
        <w:tc>
          <w:tcPr>
            <w:tcW w:w="2425" w:type="dxa"/>
          </w:tcPr>
          <w:p w14:paraId="7B832710" w14:textId="77777777" w:rsidR="007106FF" w:rsidRPr="00D85B7C" w:rsidRDefault="00F62995" w:rsidP="000F0155">
            <w:pPr>
              <w:rPr>
                <w:b/>
                <w:sz w:val="24"/>
                <w:szCs w:val="24"/>
              </w:rPr>
            </w:pPr>
            <w:hyperlink r:id="rId17" w:history="1">
              <w:r w:rsidR="007106FF" w:rsidRPr="00D85B7C">
                <w:rPr>
                  <w:rStyle w:val="Hyperlink"/>
                  <w:color w:val="000000" w:themeColor="text1"/>
                  <w:sz w:val="24"/>
                  <w:szCs w:val="24"/>
                </w:rPr>
                <w:t>richardobiga@gmail.com</w:t>
              </w:r>
            </w:hyperlink>
          </w:p>
        </w:tc>
      </w:tr>
      <w:tr w:rsidR="007106FF" w:rsidRPr="00D85B7C" w14:paraId="09E0CA6A" w14:textId="77777777" w:rsidTr="007106FF">
        <w:tc>
          <w:tcPr>
            <w:tcW w:w="2160" w:type="dxa"/>
          </w:tcPr>
          <w:p w14:paraId="1EE19FF6" w14:textId="77777777" w:rsidR="007106FF" w:rsidRPr="00D85B7C" w:rsidRDefault="007106FF" w:rsidP="000F0155">
            <w:pPr>
              <w:rPr>
                <w:sz w:val="24"/>
                <w:szCs w:val="24"/>
              </w:rPr>
            </w:pPr>
            <w:r w:rsidRPr="00D85B7C">
              <w:rPr>
                <w:sz w:val="24"/>
                <w:szCs w:val="24"/>
              </w:rPr>
              <w:t>Anne Mbora</w:t>
            </w:r>
          </w:p>
        </w:tc>
        <w:tc>
          <w:tcPr>
            <w:tcW w:w="1620" w:type="dxa"/>
          </w:tcPr>
          <w:p w14:paraId="50C26B85" w14:textId="77777777" w:rsidR="007106FF" w:rsidRPr="00D85B7C" w:rsidRDefault="007106FF" w:rsidP="000F0155">
            <w:pPr>
              <w:rPr>
                <w:sz w:val="24"/>
                <w:szCs w:val="24"/>
              </w:rPr>
            </w:pPr>
            <w:r w:rsidRPr="00D85B7C">
              <w:rPr>
                <w:sz w:val="24"/>
                <w:szCs w:val="24"/>
              </w:rPr>
              <w:t>Executive Director</w:t>
            </w:r>
          </w:p>
        </w:tc>
        <w:tc>
          <w:tcPr>
            <w:tcW w:w="1710" w:type="dxa"/>
          </w:tcPr>
          <w:p w14:paraId="4DA3AE46" w14:textId="77777777" w:rsidR="007106FF" w:rsidRPr="00D85B7C" w:rsidRDefault="007106FF" w:rsidP="000F0155">
            <w:pPr>
              <w:rPr>
                <w:sz w:val="24"/>
                <w:szCs w:val="24"/>
              </w:rPr>
            </w:pPr>
            <w:r w:rsidRPr="00D85B7C">
              <w:rPr>
                <w:sz w:val="24"/>
                <w:szCs w:val="24"/>
              </w:rPr>
              <w:t>Centre for Natural Resource Management</w:t>
            </w:r>
            <w:r>
              <w:rPr>
                <w:sz w:val="24"/>
                <w:szCs w:val="24"/>
              </w:rPr>
              <w:t xml:space="preserve"> (CENAREMA)</w:t>
            </w:r>
          </w:p>
        </w:tc>
        <w:tc>
          <w:tcPr>
            <w:tcW w:w="1170" w:type="dxa"/>
          </w:tcPr>
          <w:p w14:paraId="1B618EEB" w14:textId="77777777" w:rsidR="007106FF" w:rsidRPr="00D85B7C" w:rsidRDefault="007106FF" w:rsidP="000F0155">
            <w:pPr>
              <w:rPr>
                <w:sz w:val="24"/>
                <w:szCs w:val="24"/>
              </w:rPr>
            </w:pPr>
            <w:r w:rsidRPr="00D85B7C">
              <w:rPr>
                <w:sz w:val="24"/>
                <w:szCs w:val="24"/>
              </w:rPr>
              <w:t>Kenya</w:t>
            </w:r>
          </w:p>
        </w:tc>
        <w:tc>
          <w:tcPr>
            <w:tcW w:w="2425" w:type="dxa"/>
          </w:tcPr>
          <w:p w14:paraId="08B49EE6" w14:textId="77777777" w:rsidR="007106FF" w:rsidRPr="00D85B7C" w:rsidRDefault="00F62995" w:rsidP="000F0155">
            <w:pPr>
              <w:rPr>
                <w:sz w:val="24"/>
                <w:szCs w:val="24"/>
              </w:rPr>
            </w:pPr>
            <w:hyperlink r:id="rId18" w:history="1">
              <w:r w:rsidR="007106FF" w:rsidRPr="00D85B7C">
                <w:rPr>
                  <w:rStyle w:val="Hyperlink"/>
                  <w:sz w:val="24"/>
                  <w:szCs w:val="24"/>
                </w:rPr>
                <w:t>anne_mbora@yahoo.co.uk</w:t>
              </w:r>
            </w:hyperlink>
          </w:p>
          <w:p w14:paraId="144082A6" w14:textId="77777777" w:rsidR="007106FF" w:rsidRPr="00D85B7C" w:rsidRDefault="007106FF" w:rsidP="000F0155">
            <w:pPr>
              <w:rPr>
                <w:sz w:val="24"/>
                <w:szCs w:val="24"/>
              </w:rPr>
            </w:pPr>
          </w:p>
        </w:tc>
      </w:tr>
      <w:tr w:rsidR="007106FF" w:rsidRPr="00D85B7C" w14:paraId="63097DCF" w14:textId="77777777" w:rsidTr="007106FF">
        <w:tc>
          <w:tcPr>
            <w:tcW w:w="2160" w:type="dxa"/>
          </w:tcPr>
          <w:p w14:paraId="0FC1E927" w14:textId="77777777" w:rsidR="007106FF" w:rsidRPr="00F63C73" w:rsidRDefault="007106FF" w:rsidP="000F0155">
            <w:pPr>
              <w:rPr>
                <w:sz w:val="24"/>
                <w:szCs w:val="24"/>
              </w:rPr>
            </w:pPr>
            <w:r>
              <w:rPr>
                <w:sz w:val="24"/>
                <w:szCs w:val="24"/>
              </w:rPr>
              <w:t>Paul Kijazi</w:t>
            </w:r>
          </w:p>
          <w:p w14:paraId="1D1A29D4" w14:textId="77777777" w:rsidR="007106FF" w:rsidRPr="00D85B7C" w:rsidRDefault="007106FF" w:rsidP="000F0155">
            <w:pPr>
              <w:rPr>
                <w:color w:val="000000" w:themeColor="text1"/>
                <w:sz w:val="24"/>
                <w:szCs w:val="24"/>
              </w:rPr>
            </w:pPr>
          </w:p>
        </w:tc>
        <w:tc>
          <w:tcPr>
            <w:tcW w:w="1620" w:type="dxa"/>
          </w:tcPr>
          <w:p w14:paraId="0FC36763" w14:textId="77777777" w:rsidR="007106FF" w:rsidRPr="00913A24" w:rsidRDefault="007106FF" w:rsidP="000F0155">
            <w:pPr>
              <w:rPr>
                <w:sz w:val="24"/>
                <w:szCs w:val="24"/>
              </w:rPr>
            </w:pPr>
            <w:r w:rsidRPr="00913A24">
              <w:rPr>
                <w:sz w:val="24"/>
                <w:szCs w:val="24"/>
              </w:rPr>
              <w:t>Ag. Public Works Program,</w:t>
            </w:r>
          </w:p>
          <w:p w14:paraId="5661EB60" w14:textId="77777777" w:rsidR="007106FF" w:rsidRPr="00D85B7C" w:rsidRDefault="007106FF" w:rsidP="000F0155">
            <w:pPr>
              <w:rPr>
                <w:color w:val="000000" w:themeColor="text1"/>
                <w:sz w:val="24"/>
                <w:szCs w:val="24"/>
              </w:rPr>
            </w:pPr>
            <w:r w:rsidRPr="00913A24">
              <w:rPr>
                <w:sz w:val="24"/>
                <w:szCs w:val="24"/>
              </w:rPr>
              <w:t>Manager/Safeguards Specialist</w:t>
            </w:r>
          </w:p>
        </w:tc>
        <w:tc>
          <w:tcPr>
            <w:tcW w:w="1710" w:type="dxa"/>
          </w:tcPr>
          <w:p w14:paraId="058F9460" w14:textId="77777777" w:rsidR="007106FF" w:rsidRPr="00D85B7C" w:rsidRDefault="007106FF" w:rsidP="000F0155">
            <w:pPr>
              <w:pStyle w:val="Default"/>
            </w:pPr>
            <w:r>
              <w:t>Tanzania Social Action Fund (</w:t>
            </w:r>
            <w:r w:rsidRPr="00D85B7C">
              <w:t>TASAF</w:t>
            </w:r>
            <w:r>
              <w:t>)</w:t>
            </w:r>
          </w:p>
          <w:p w14:paraId="703BD9D3" w14:textId="77777777" w:rsidR="007106FF" w:rsidRPr="00D85B7C" w:rsidRDefault="007106FF" w:rsidP="000F0155">
            <w:pPr>
              <w:rPr>
                <w:color w:val="000000" w:themeColor="text1"/>
                <w:sz w:val="24"/>
                <w:szCs w:val="24"/>
              </w:rPr>
            </w:pPr>
          </w:p>
        </w:tc>
        <w:tc>
          <w:tcPr>
            <w:tcW w:w="1170" w:type="dxa"/>
          </w:tcPr>
          <w:p w14:paraId="43206146" w14:textId="77777777" w:rsidR="007106FF" w:rsidRPr="00D85B7C" w:rsidRDefault="007106FF" w:rsidP="000F0155">
            <w:pPr>
              <w:rPr>
                <w:color w:val="000000" w:themeColor="text1"/>
                <w:sz w:val="24"/>
                <w:szCs w:val="24"/>
              </w:rPr>
            </w:pPr>
            <w:r w:rsidRPr="00D85B7C">
              <w:rPr>
                <w:sz w:val="24"/>
                <w:szCs w:val="24"/>
              </w:rPr>
              <w:t>Tanzania</w:t>
            </w:r>
          </w:p>
        </w:tc>
        <w:tc>
          <w:tcPr>
            <w:tcW w:w="2425" w:type="dxa"/>
          </w:tcPr>
          <w:p w14:paraId="4C408A61" w14:textId="77777777" w:rsidR="007106FF" w:rsidRPr="00D85B7C" w:rsidRDefault="00F62995" w:rsidP="000F0155">
            <w:pPr>
              <w:rPr>
                <w:color w:val="000000" w:themeColor="text1"/>
                <w:sz w:val="24"/>
                <w:szCs w:val="24"/>
              </w:rPr>
            </w:pPr>
            <w:hyperlink r:id="rId19" w:history="1">
              <w:r w:rsidR="007106FF" w:rsidRPr="00832833">
                <w:rPr>
                  <w:rStyle w:val="Hyperlink"/>
                  <w:sz w:val="24"/>
                  <w:szCs w:val="24"/>
                </w:rPr>
                <w:t>pkijazi@tasaf.org</w:t>
              </w:r>
            </w:hyperlink>
          </w:p>
        </w:tc>
      </w:tr>
      <w:tr w:rsidR="007106FF" w:rsidRPr="00D85B7C" w14:paraId="36D8BE82" w14:textId="77777777" w:rsidTr="007106FF">
        <w:tc>
          <w:tcPr>
            <w:tcW w:w="2160" w:type="dxa"/>
          </w:tcPr>
          <w:p w14:paraId="7E2C4E7B" w14:textId="77777777" w:rsidR="007106FF" w:rsidRPr="00D85B7C" w:rsidRDefault="007106FF" w:rsidP="000F0155">
            <w:pPr>
              <w:rPr>
                <w:b/>
                <w:sz w:val="24"/>
                <w:szCs w:val="24"/>
              </w:rPr>
            </w:pPr>
            <w:r w:rsidRPr="00D85B7C">
              <w:rPr>
                <w:sz w:val="24"/>
                <w:szCs w:val="24"/>
              </w:rPr>
              <w:t>Charles Lwanga-Ntale</w:t>
            </w:r>
          </w:p>
        </w:tc>
        <w:tc>
          <w:tcPr>
            <w:tcW w:w="1620" w:type="dxa"/>
          </w:tcPr>
          <w:p w14:paraId="04CBAE30" w14:textId="77777777" w:rsidR="007106FF" w:rsidRPr="00D85B7C" w:rsidRDefault="007106FF" w:rsidP="000F0155">
            <w:pPr>
              <w:rPr>
                <w:sz w:val="24"/>
                <w:szCs w:val="24"/>
              </w:rPr>
            </w:pPr>
            <w:r w:rsidRPr="00D85B7C">
              <w:rPr>
                <w:sz w:val="24"/>
                <w:szCs w:val="24"/>
              </w:rPr>
              <w:t>Poverty and Social Protection Analyst</w:t>
            </w:r>
          </w:p>
        </w:tc>
        <w:tc>
          <w:tcPr>
            <w:tcW w:w="1710" w:type="dxa"/>
          </w:tcPr>
          <w:p w14:paraId="14E61153" w14:textId="77777777" w:rsidR="007106FF" w:rsidRPr="00D85B7C" w:rsidRDefault="007106FF" w:rsidP="000F0155">
            <w:pPr>
              <w:rPr>
                <w:b/>
                <w:sz w:val="24"/>
                <w:szCs w:val="24"/>
              </w:rPr>
            </w:pPr>
          </w:p>
        </w:tc>
        <w:tc>
          <w:tcPr>
            <w:tcW w:w="1170" w:type="dxa"/>
          </w:tcPr>
          <w:p w14:paraId="5933653B" w14:textId="77777777" w:rsidR="007106FF" w:rsidRPr="00D85B7C" w:rsidRDefault="007106FF" w:rsidP="000F0155">
            <w:pPr>
              <w:rPr>
                <w:b/>
                <w:sz w:val="24"/>
                <w:szCs w:val="24"/>
              </w:rPr>
            </w:pPr>
            <w:r w:rsidRPr="00D85B7C">
              <w:rPr>
                <w:sz w:val="24"/>
                <w:szCs w:val="24"/>
              </w:rPr>
              <w:t>Uganda</w:t>
            </w:r>
          </w:p>
        </w:tc>
        <w:tc>
          <w:tcPr>
            <w:tcW w:w="2425" w:type="dxa"/>
          </w:tcPr>
          <w:p w14:paraId="23BF7E99" w14:textId="77777777" w:rsidR="007106FF" w:rsidRPr="00D85B7C" w:rsidRDefault="00F62995" w:rsidP="000F0155">
            <w:pPr>
              <w:rPr>
                <w:sz w:val="24"/>
                <w:szCs w:val="24"/>
                <w:lang w:val="fr-FR"/>
              </w:rPr>
            </w:pPr>
            <w:hyperlink r:id="rId20" w:history="1">
              <w:r w:rsidR="007106FF" w:rsidRPr="00D85B7C">
                <w:rPr>
                  <w:rStyle w:val="Hyperlink"/>
                  <w:sz w:val="24"/>
                  <w:szCs w:val="24"/>
                  <w:lang w:val="fr-FR"/>
                </w:rPr>
                <w:t>clntale@gmail.com</w:t>
              </w:r>
            </w:hyperlink>
          </w:p>
          <w:p w14:paraId="04687838" w14:textId="77777777" w:rsidR="007106FF" w:rsidRPr="00D85B7C" w:rsidRDefault="007106FF" w:rsidP="000F0155">
            <w:pPr>
              <w:rPr>
                <w:sz w:val="24"/>
                <w:szCs w:val="24"/>
              </w:rPr>
            </w:pPr>
          </w:p>
        </w:tc>
      </w:tr>
      <w:tr w:rsidR="007106FF" w:rsidRPr="00D85B7C" w14:paraId="293F3674" w14:textId="77777777" w:rsidTr="007106FF">
        <w:tc>
          <w:tcPr>
            <w:tcW w:w="2160" w:type="dxa"/>
          </w:tcPr>
          <w:p w14:paraId="3411439D" w14:textId="77777777" w:rsidR="007106FF" w:rsidRPr="00D85B7C" w:rsidRDefault="007106FF" w:rsidP="000F0155">
            <w:pPr>
              <w:rPr>
                <w:sz w:val="24"/>
                <w:szCs w:val="24"/>
              </w:rPr>
            </w:pPr>
            <w:r w:rsidRPr="00D85B7C">
              <w:rPr>
                <w:sz w:val="24"/>
                <w:szCs w:val="24"/>
              </w:rPr>
              <w:t>Ssanyu R. Ntongo</w:t>
            </w:r>
          </w:p>
        </w:tc>
        <w:tc>
          <w:tcPr>
            <w:tcW w:w="1620" w:type="dxa"/>
          </w:tcPr>
          <w:p w14:paraId="155BB554" w14:textId="77777777" w:rsidR="007106FF" w:rsidRPr="00D85B7C" w:rsidRDefault="007106FF" w:rsidP="000F0155">
            <w:pPr>
              <w:rPr>
                <w:sz w:val="24"/>
                <w:szCs w:val="24"/>
              </w:rPr>
            </w:pPr>
            <w:r w:rsidRPr="00D85B7C">
              <w:rPr>
                <w:sz w:val="24"/>
                <w:szCs w:val="24"/>
              </w:rPr>
              <w:t>Senior Researcher</w:t>
            </w:r>
          </w:p>
        </w:tc>
        <w:tc>
          <w:tcPr>
            <w:tcW w:w="1710" w:type="dxa"/>
          </w:tcPr>
          <w:p w14:paraId="7A482271" w14:textId="77777777" w:rsidR="007106FF" w:rsidRPr="00D85B7C" w:rsidRDefault="007106FF" w:rsidP="000F0155">
            <w:pPr>
              <w:rPr>
                <w:sz w:val="24"/>
                <w:szCs w:val="24"/>
              </w:rPr>
            </w:pPr>
            <w:r w:rsidRPr="00D85B7C">
              <w:rPr>
                <w:sz w:val="24"/>
                <w:szCs w:val="24"/>
              </w:rPr>
              <w:t>Development Research and Training</w:t>
            </w:r>
            <w:r>
              <w:rPr>
                <w:sz w:val="24"/>
                <w:szCs w:val="24"/>
              </w:rPr>
              <w:t xml:space="preserve"> (DRT)</w:t>
            </w:r>
          </w:p>
        </w:tc>
        <w:tc>
          <w:tcPr>
            <w:tcW w:w="1170" w:type="dxa"/>
          </w:tcPr>
          <w:p w14:paraId="3C5E3B78" w14:textId="77777777" w:rsidR="007106FF" w:rsidRPr="00D85B7C" w:rsidRDefault="007106FF" w:rsidP="000F0155">
            <w:pPr>
              <w:rPr>
                <w:b/>
                <w:sz w:val="24"/>
                <w:szCs w:val="24"/>
              </w:rPr>
            </w:pPr>
            <w:r w:rsidRPr="00D85B7C">
              <w:rPr>
                <w:sz w:val="24"/>
                <w:szCs w:val="24"/>
              </w:rPr>
              <w:t>Uganda</w:t>
            </w:r>
          </w:p>
        </w:tc>
        <w:tc>
          <w:tcPr>
            <w:tcW w:w="2425" w:type="dxa"/>
          </w:tcPr>
          <w:p w14:paraId="061C2C29" w14:textId="77777777" w:rsidR="007106FF" w:rsidRPr="00D85B7C" w:rsidRDefault="00F62995" w:rsidP="000F0155">
            <w:pPr>
              <w:rPr>
                <w:sz w:val="24"/>
                <w:szCs w:val="24"/>
                <w:lang w:val="fr-FR"/>
              </w:rPr>
            </w:pPr>
            <w:hyperlink r:id="rId21" w:history="1">
              <w:r w:rsidR="007106FF" w:rsidRPr="00D85B7C">
                <w:rPr>
                  <w:rStyle w:val="Hyperlink"/>
                  <w:sz w:val="24"/>
                  <w:szCs w:val="24"/>
                  <w:lang w:val="fr-FR"/>
                </w:rPr>
                <w:t>rssanyu@gmail.com</w:t>
              </w:r>
            </w:hyperlink>
          </w:p>
          <w:p w14:paraId="01D6D1E7" w14:textId="77777777" w:rsidR="007106FF" w:rsidRPr="00D85B7C" w:rsidRDefault="007106FF" w:rsidP="000F0155">
            <w:pPr>
              <w:rPr>
                <w:sz w:val="24"/>
                <w:szCs w:val="24"/>
              </w:rPr>
            </w:pPr>
          </w:p>
        </w:tc>
      </w:tr>
      <w:tr w:rsidR="007106FF" w:rsidRPr="00D85B7C" w14:paraId="6B47C7DB" w14:textId="77777777" w:rsidTr="007106FF">
        <w:tc>
          <w:tcPr>
            <w:tcW w:w="2160" w:type="dxa"/>
          </w:tcPr>
          <w:p w14:paraId="7918C812" w14:textId="77777777" w:rsidR="007106FF" w:rsidRPr="00D85B7C" w:rsidRDefault="007106FF" w:rsidP="000F0155">
            <w:pPr>
              <w:rPr>
                <w:b/>
                <w:sz w:val="24"/>
                <w:szCs w:val="24"/>
              </w:rPr>
            </w:pPr>
            <w:r w:rsidRPr="00D85B7C">
              <w:rPr>
                <w:sz w:val="24"/>
                <w:szCs w:val="24"/>
              </w:rPr>
              <w:t>Nyasha Tirivayi</w:t>
            </w:r>
          </w:p>
        </w:tc>
        <w:tc>
          <w:tcPr>
            <w:tcW w:w="1620" w:type="dxa"/>
          </w:tcPr>
          <w:p w14:paraId="46C059C4" w14:textId="77777777" w:rsidR="007106FF" w:rsidRPr="00D85B7C" w:rsidRDefault="007106FF" w:rsidP="000F0155">
            <w:pPr>
              <w:rPr>
                <w:sz w:val="24"/>
                <w:szCs w:val="24"/>
              </w:rPr>
            </w:pPr>
            <w:r w:rsidRPr="00913A24">
              <w:rPr>
                <w:sz w:val="24"/>
              </w:rPr>
              <w:t>Research Fellow</w:t>
            </w:r>
          </w:p>
        </w:tc>
        <w:tc>
          <w:tcPr>
            <w:tcW w:w="1710" w:type="dxa"/>
          </w:tcPr>
          <w:p w14:paraId="5C409E86" w14:textId="77777777" w:rsidR="007106FF" w:rsidRPr="00D85B7C" w:rsidRDefault="007106FF" w:rsidP="000F0155">
            <w:pPr>
              <w:rPr>
                <w:b/>
                <w:sz w:val="24"/>
                <w:szCs w:val="24"/>
              </w:rPr>
            </w:pPr>
            <w:r w:rsidRPr="00D85B7C">
              <w:rPr>
                <w:sz w:val="24"/>
                <w:szCs w:val="24"/>
              </w:rPr>
              <w:t>UNU-MERIT</w:t>
            </w:r>
          </w:p>
        </w:tc>
        <w:tc>
          <w:tcPr>
            <w:tcW w:w="1170" w:type="dxa"/>
          </w:tcPr>
          <w:p w14:paraId="360E7138" w14:textId="77777777" w:rsidR="007106FF" w:rsidRPr="00D85B7C" w:rsidRDefault="007106FF" w:rsidP="000F0155">
            <w:pPr>
              <w:rPr>
                <w:b/>
                <w:sz w:val="24"/>
                <w:szCs w:val="24"/>
              </w:rPr>
            </w:pPr>
            <w:r>
              <w:rPr>
                <w:sz w:val="24"/>
                <w:szCs w:val="24"/>
              </w:rPr>
              <w:t>Netherlands</w:t>
            </w:r>
          </w:p>
        </w:tc>
        <w:tc>
          <w:tcPr>
            <w:tcW w:w="2425" w:type="dxa"/>
          </w:tcPr>
          <w:p w14:paraId="631A3274" w14:textId="77777777" w:rsidR="007106FF" w:rsidRPr="00D85B7C" w:rsidRDefault="00F62995" w:rsidP="000F0155">
            <w:pPr>
              <w:rPr>
                <w:sz w:val="24"/>
                <w:szCs w:val="24"/>
              </w:rPr>
            </w:pPr>
            <w:hyperlink r:id="rId22" w:history="1">
              <w:r w:rsidR="007106FF" w:rsidRPr="00D85B7C">
                <w:rPr>
                  <w:rStyle w:val="Hyperlink"/>
                  <w:sz w:val="24"/>
                  <w:szCs w:val="24"/>
                </w:rPr>
                <w:t>tirivayi@merit.unu.edu</w:t>
              </w:r>
            </w:hyperlink>
          </w:p>
          <w:p w14:paraId="7F0E866C" w14:textId="77777777" w:rsidR="007106FF" w:rsidRPr="00D85B7C" w:rsidRDefault="007106FF" w:rsidP="000F0155">
            <w:pPr>
              <w:rPr>
                <w:sz w:val="24"/>
                <w:szCs w:val="24"/>
              </w:rPr>
            </w:pPr>
          </w:p>
        </w:tc>
      </w:tr>
      <w:tr w:rsidR="007106FF" w:rsidRPr="00D85B7C" w14:paraId="549C1835" w14:textId="77777777" w:rsidTr="007106FF">
        <w:tc>
          <w:tcPr>
            <w:tcW w:w="2160" w:type="dxa"/>
          </w:tcPr>
          <w:p w14:paraId="3BCB08AE" w14:textId="77777777" w:rsidR="007106FF" w:rsidRPr="00D85B7C" w:rsidRDefault="007106FF" w:rsidP="000F0155">
            <w:pPr>
              <w:rPr>
                <w:sz w:val="24"/>
                <w:szCs w:val="24"/>
              </w:rPr>
            </w:pPr>
            <w:r w:rsidRPr="003F77BE">
              <w:rPr>
                <w:sz w:val="24"/>
                <w:szCs w:val="24"/>
              </w:rPr>
              <w:t>Davina Osei</w:t>
            </w:r>
          </w:p>
        </w:tc>
        <w:tc>
          <w:tcPr>
            <w:tcW w:w="1620" w:type="dxa"/>
          </w:tcPr>
          <w:p w14:paraId="7718D93E" w14:textId="77777777" w:rsidR="007106FF" w:rsidRPr="00913A24" w:rsidRDefault="007106FF" w:rsidP="000F0155">
            <w:pPr>
              <w:rPr>
                <w:sz w:val="24"/>
                <w:szCs w:val="24"/>
              </w:rPr>
            </w:pPr>
            <w:r w:rsidRPr="00913A24">
              <w:rPr>
                <w:sz w:val="24"/>
              </w:rPr>
              <w:t>PhD Fellow</w:t>
            </w:r>
          </w:p>
        </w:tc>
        <w:tc>
          <w:tcPr>
            <w:tcW w:w="1710" w:type="dxa"/>
          </w:tcPr>
          <w:p w14:paraId="0F531E28" w14:textId="77777777" w:rsidR="007106FF" w:rsidRPr="00D85B7C" w:rsidRDefault="007106FF" w:rsidP="000F0155">
            <w:pPr>
              <w:rPr>
                <w:sz w:val="24"/>
                <w:szCs w:val="24"/>
              </w:rPr>
            </w:pPr>
            <w:r w:rsidRPr="003F77BE">
              <w:rPr>
                <w:sz w:val="24"/>
                <w:szCs w:val="24"/>
              </w:rPr>
              <w:t>UNU-MERIT</w:t>
            </w:r>
          </w:p>
        </w:tc>
        <w:tc>
          <w:tcPr>
            <w:tcW w:w="1170" w:type="dxa"/>
          </w:tcPr>
          <w:p w14:paraId="02B8971D" w14:textId="77777777" w:rsidR="007106FF" w:rsidRPr="00D85B7C" w:rsidRDefault="007106FF" w:rsidP="000F0155">
            <w:pPr>
              <w:rPr>
                <w:sz w:val="24"/>
                <w:szCs w:val="24"/>
              </w:rPr>
            </w:pPr>
            <w:r w:rsidRPr="004B2A93">
              <w:rPr>
                <w:sz w:val="24"/>
                <w:szCs w:val="24"/>
              </w:rPr>
              <w:t>Netherlands</w:t>
            </w:r>
          </w:p>
        </w:tc>
        <w:tc>
          <w:tcPr>
            <w:tcW w:w="2425" w:type="dxa"/>
          </w:tcPr>
          <w:p w14:paraId="7E89D7F2" w14:textId="77777777" w:rsidR="007106FF" w:rsidRDefault="00F62995" w:rsidP="000F0155">
            <w:pPr>
              <w:rPr>
                <w:sz w:val="24"/>
                <w:szCs w:val="24"/>
              </w:rPr>
            </w:pPr>
            <w:hyperlink r:id="rId23" w:history="1">
              <w:r w:rsidR="007106FF" w:rsidRPr="00BA5724">
                <w:rPr>
                  <w:rStyle w:val="Hyperlink"/>
                  <w:sz w:val="24"/>
                  <w:szCs w:val="24"/>
                </w:rPr>
                <w:t>osei@merit.unu.edu</w:t>
              </w:r>
            </w:hyperlink>
          </w:p>
          <w:p w14:paraId="092E69C3" w14:textId="77777777" w:rsidR="007106FF" w:rsidRPr="00D85B7C" w:rsidRDefault="007106FF" w:rsidP="000F0155">
            <w:pPr>
              <w:rPr>
                <w:sz w:val="24"/>
                <w:szCs w:val="24"/>
              </w:rPr>
            </w:pPr>
          </w:p>
        </w:tc>
      </w:tr>
      <w:tr w:rsidR="007106FF" w:rsidRPr="00D85B7C" w14:paraId="685995C4" w14:textId="77777777" w:rsidTr="007106FF">
        <w:tc>
          <w:tcPr>
            <w:tcW w:w="2160" w:type="dxa"/>
          </w:tcPr>
          <w:p w14:paraId="03599634" w14:textId="77777777" w:rsidR="007106FF" w:rsidRPr="00D85B7C" w:rsidRDefault="007106FF" w:rsidP="000F0155">
            <w:pPr>
              <w:rPr>
                <w:sz w:val="24"/>
                <w:szCs w:val="24"/>
              </w:rPr>
            </w:pPr>
            <w:r w:rsidRPr="003F77BE">
              <w:rPr>
                <w:sz w:val="24"/>
                <w:szCs w:val="24"/>
              </w:rPr>
              <w:t>Rumbidzai Ndoro</w:t>
            </w:r>
          </w:p>
        </w:tc>
        <w:tc>
          <w:tcPr>
            <w:tcW w:w="1620" w:type="dxa"/>
          </w:tcPr>
          <w:p w14:paraId="1EE4006A" w14:textId="77777777" w:rsidR="007106FF" w:rsidRPr="00913A24" w:rsidRDefault="007106FF" w:rsidP="000F0155">
            <w:pPr>
              <w:rPr>
                <w:sz w:val="24"/>
                <w:szCs w:val="24"/>
              </w:rPr>
            </w:pPr>
            <w:r w:rsidRPr="003F77BE">
              <w:rPr>
                <w:sz w:val="24"/>
                <w:szCs w:val="24"/>
              </w:rPr>
              <w:t>PhD Fellow</w:t>
            </w:r>
          </w:p>
        </w:tc>
        <w:tc>
          <w:tcPr>
            <w:tcW w:w="1710" w:type="dxa"/>
          </w:tcPr>
          <w:p w14:paraId="2BF0ACD7" w14:textId="77777777" w:rsidR="007106FF" w:rsidRPr="003F77BE" w:rsidRDefault="007106FF" w:rsidP="000F0155">
            <w:pPr>
              <w:rPr>
                <w:sz w:val="24"/>
                <w:szCs w:val="24"/>
              </w:rPr>
            </w:pPr>
            <w:r w:rsidRPr="003F77BE">
              <w:rPr>
                <w:sz w:val="24"/>
                <w:szCs w:val="24"/>
              </w:rPr>
              <w:t>UNU-MERIT</w:t>
            </w:r>
          </w:p>
          <w:p w14:paraId="4B236EC6" w14:textId="77777777" w:rsidR="007106FF" w:rsidRPr="00D85B7C" w:rsidRDefault="007106FF" w:rsidP="000F0155">
            <w:pPr>
              <w:rPr>
                <w:b/>
                <w:sz w:val="24"/>
                <w:szCs w:val="24"/>
              </w:rPr>
            </w:pPr>
          </w:p>
        </w:tc>
        <w:tc>
          <w:tcPr>
            <w:tcW w:w="1170" w:type="dxa"/>
          </w:tcPr>
          <w:p w14:paraId="295D8463" w14:textId="77777777" w:rsidR="007106FF" w:rsidRPr="00D85B7C" w:rsidRDefault="007106FF" w:rsidP="000F0155">
            <w:pPr>
              <w:rPr>
                <w:sz w:val="24"/>
                <w:szCs w:val="24"/>
              </w:rPr>
            </w:pPr>
            <w:r w:rsidRPr="004B2A93">
              <w:rPr>
                <w:sz w:val="24"/>
                <w:szCs w:val="24"/>
              </w:rPr>
              <w:t>Netherlands</w:t>
            </w:r>
          </w:p>
        </w:tc>
        <w:tc>
          <w:tcPr>
            <w:tcW w:w="2425" w:type="dxa"/>
          </w:tcPr>
          <w:p w14:paraId="03AC975F" w14:textId="77777777" w:rsidR="007106FF" w:rsidRDefault="00F62995" w:rsidP="000F0155">
            <w:pPr>
              <w:rPr>
                <w:sz w:val="24"/>
                <w:szCs w:val="24"/>
              </w:rPr>
            </w:pPr>
            <w:hyperlink r:id="rId24" w:history="1">
              <w:r w:rsidR="007106FF" w:rsidRPr="00BA5724">
                <w:rPr>
                  <w:rStyle w:val="Hyperlink"/>
                  <w:sz w:val="24"/>
                  <w:szCs w:val="24"/>
                </w:rPr>
                <w:t>ndoro@merit.unu.edu</w:t>
              </w:r>
            </w:hyperlink>
          </w:p>
          <w:p w14:paraId="0F37BCFB" w14:textId="77777777" w:rsidR="007106FF" w:rsidRPr="00D85B7C" w:rsidRDefault="007106FF" w:rsidP="000F0155">
            <w:pPr>
              <w:rPr>
                <w:b/>
                <w:sz w:val="24"/>
                <w:szCs w:val="24"/>
              </w:rPr>
            </w:pPr>
          </w:p>
        </w:tc>
      </w:tr>
      <w:tr w:rsidR="007106FF" w:rsidRPr="00D85B7C" w14:paraId="7C800957" w14:textId="77777777" w:rsidTr="007106FF">
        <w:tc>
          <w:tcPr>
            <w:tcW w:w="2160" w:type="dxa"/>
          </w:tcPr>
          <w:p w14:paraId="4FD35CF7" w14:textId="77777777" w:rsidR="007106FF" w:rsidRPr="00D85B7C" w:rsidRDefault="007106FF" w:rsidP="000F0155">
            <w:pPr>
              <w:rPr>
                <w:sz w:val="24"/>
                <w:szCs w:val="24"/>
              </w:rPr>
            </w:pPr>
            <w:r w:rsidRPr="003F77BE">
              <w:rPr>
                <w:sz w:val="24"/>
                <w:szCs w:val="24"/>
              </w:rPr>
              <w:t>Alex Hunns</w:t>
            </w:r>
          </w:p>
        </w:tc>
        <w:tc>
          <w:tcPr>
            <w:tcW w:w="1620" w:type="dxa"/>
          </w:tcPr>
          <w:p w14:paraId="7AA2449F" w14:textId="77777777" w:rsidR="007106FF" w:rsidRPr="00D85B7C" w:rsidRDefault="007106FF" w:rsidP="000F0155">
            <w:pPr>
              <w:rPr>
                <w:sz w:val="24"/>
                <w:szCs w:val="24"/>
              </w:rPr>
            </w:pPr>
            <w:r w:rsidRPr="003F77BE">
              <w:t>Researcher</w:t>
            </w:r>
          </w:p>
        </w:tc>
        <w:tc>
          <w:tcPr>
            <w:tcW w:w="1710" w:type="dxa"/>
          </w:tcPr>
          <w:p w14:paraId="3E2F803F" w14:textId="77777777" w:rsidR="007106FF" w:rsidRPr="00D85B7C" w:rsidRDefault="007106FF" w:rsidP="000F0155">
            <w:pPr>
              <w:rPr>
                <w:sz w:val="24"/>
                <w:szCs w:val="24"/>
              </w:rPr>
            </w:pPr>
            <w:r w:rsidRPr="003F77BE">
              <w:rPr>
                <w:sz w:val="24"/>
                <w:szCs w:val="24"/>
              </w:rPr>
              <w:t>UNU-MERIT</w:t>
            </w:r>
          </w:p>
        </w:tc>
        <w:tc>
          <w:tcPr>
            <w:tcW w:w="1170" w:type="dxa"/>
          </w:tcPr>
          <w:p w14:paraId="3F57CDB9" w14:textId="77777777" w:rsidR="007106FF" w:rsidRPr="00D85B7C" w:rsidRDefault="007106FF" w:rsidP="000F0155">
            <w:pPr>
              <w:rPr>
                <w:sz w:val="24"/>
                <w:szCs w:val="24"/>
              </w:rPr>
            </w:pPr>
            <w:r w:rsidRPr="004B2A93">
              <w:rPr>
                <w:sz w:val="24"/>
                <w:szCs w:val="24"/>
              </w:rPr>
              <w:t>Netherlands</w:t>
            </w:r>
          </w:p>
        </w:tc>
        <w:tc>
          <w:tcPr>
            <w:tcW w:w="2425" w:type="dxa"/>
          </w:tcPr>
          <w:p w14:paraId="267C0E12" w14:textId="77777777" w:rsidR="007106FF" w:rsidRDefault="00F62995" w:rsidP="000F0155">
            <w:pPr>
              <w:rPr>
                <w:sz w:val="24"/>
                <w:szCs w:val="24"/>
              </w:rPr>
            </w:pPr>
            <w:hyperlink r:id="rId25" w:history="1">
              <w:r w:rsidR="007106FF" w:rsidRPr="00BA5724">
                <w:rPr>
                  <w:rStyle w:val="Hyperlink"/>
                  <w:sz w:val="24"/>
                  <w:szCs w:val="24"/>
                </w:rPr>
                <w:t>hunns@merit.unu.edu</w:t>
              </w:r>
            </w:hyperlink>
          </w:p>
          <w:p w14:paraId="0034968B" w14:textId="77777777" w:rsidR="007106FF" w:rsidRPr="00D85B7C" w:rsidRDefault="007106FF" w:rsidP="000F0155">
            <w:pPr>
              <w:rPr>
                <w:sz w:val="24"/>
                <w:szCs w:val="24"/>
              </w:rPr>
            </w:pPr>
          </w:p>
        </w:tc>
      </w:tr>
      <w:tr w:rsidR="007106FF" w:rsidRPr="00D85B7C" w14:paraId="24E8C235" w14:textId="77777777" w:rsidTr="007106FF">
        <w:tc>
          <w:tcPr>
            <w:tcW w:w="2160" w:type="dxa"/>
          </w:tcPr>
          <w:p w14:paraId="56F34D4F" w14:textId="77777777" w:rsidR="007106FF" w:rsidRPr="00D85B7C" w:rsidRDefault="007106FF" w:rsidP="000F0155">
            <w:pPr>
              <w:rPr>
                <w:sz w:val="24"/>
                <w:szCs w:val="24"/>
              </w:rPr>
            </w:pPr>
            <w:r>
              <w:rPr>
                <w:sz w:val="24"/>
                <w:szCs w:val="24"/>
              </w:rPr>
              <w:t>Natalia WinderRossi</w:t>
            </w:r>
          </w:p>
        </w:tc>
        <w:tc>
          <w:tcPr>
            <w:tcW w:w="1620" w:type="dxa"/>
          </w:tcPr>
          <w:p w14:paraId="4EE9BDEB" w14:textId="77777777" w:rsidR="007106FF" w:rsidRPr="00D85B7C" w:rsidRDefault="007106FF" w:rsidP="000F0155">
            <w:pPr>
              <w:pStyle w:val="Default"/>
            </w:pPr>
            <w:r w:rsidRPr="00900A91">
              <w:rPr>
                <w:lang w:val="en-GB"/>
              </w:rPr>
              <w:t>Senior Adviser/Social Protection Team Leader</w:t>
            </w:r>
          </w:p>
        </w:tc>
        <w:tc>
          <w:tcPr>
            <w:tcW w:w="1710" w:type="dxa"/>
          </w:tcPr>
          <w:p w14:paraId="7827C1A0" w14:textId="77777777" w:rsidR="007106FF" w:rsidRPr="00D85B7C" w:rsidRDefault="007106FF" w:rsidP="000F0155">
            <w:pPr>
              <w:rPr>
                <w:sz w:val="24"/>
                <w:szCs w:val="24"/>
              </w:rPr>
            </w:pPr>
            <w:r>
              <w:rPr>
                <w:sz w:val="24"/>
                <w:szCs w:val="24"/>
              </w:rPr>
              <w:t>SP3, FAO</w:t>
            </w:r>
          </w:p>
        </w:tc>
        <w:tc>
          <w:tcPr>
            <w:tcW w:w="1170" w:type="dxa"/>
          </w:tcPr>
          <w:p w14:paraId="283C0E7D" w14:textId="77777777" w:rsidR="007106FF" w:rsidRPr="00D85B7C" w:rsidRDefault="007106FF" w:rsidP="000F0155">
            <w:pPr>
              <w:rPr>
                <w:sz w:val="24"/>
                <w:szCs w:val="24"/>
              </w:rPr>
            </w:pPr>
            <w:r>
              <w:rPr>
                <w:sz w:val="24"/>
                <w:szCs w:val="24"/>
              </w:rPr>
              <w:t>Italy</w:t>
            </w:r>
          </w:p>
        </w:tc>
        <w:tc>
          <w:tcPr>
            <w:tcW w:w="2425" w:type="dxa"/>
          </w:tcPr>
          <w:p w14:paraId="23049286" w14:textId="77777777" w:rsidR="007106FF" w:rsidRDefault="00F62995" w:rsidP="000F0155">
            <w:pPr>
              <w:rPr>
                <w:sz w:val="24"/>
                <w:szCs w:val="24"/>
              </w:rPr>
            </w:pPr>
            <w:hyperlink r:id="rId26" w:history="1">
              <w:r w:rsidR="007106FF" w:rsidRPr="004C03BF">
                <w:rPr>
                  <w:rStyle w:val="Hyperlink"/>
                  <w:sz w:val="24"/>
                  <w:szCs w:val="24"/>
                </w:rPr>
                <w:t>Natalia.WinderRossi@fao.org</w:t>
              </w:r>
            </w:hyperlink>
          </w:p>
          <w:p w14:paraId="0175F29B" w14:textId="77777777" w:rsidR="007106FF" w:rsidRPr="00D85B7C" w:rsidRDefault="007106FF" w:rsidP="000F0155">
            <w:pPr>
              <w:rPr>
                <w:sz w:val="24"/>
                <w:szCs w:val="24"/>
              </w:rPr>
            </w:pPr>
          </w:p>
        </w:tc>
      </w:tr>
      <w:tr w:rsidR="007106FF" w:rsidRPr="00D85B7C" w14:paraId="48CE0C3F" w14:textId="77777777" w:rsidTr="007106FF">
        <w:tc>
          <w:tcPr>
            <w:tcW w:w="2160" w:type="dxa"/>
          </w:tcPr>
          <w:p w14:paraId="106F30F1" w14:textId="77777777" w:rsidR="007106FF" w:rsidRPr="00D85B7C" w:rsidRDefault="007106FF" w:rsidP="000F0155">
            <w:pPr>
              <w:rPr>
                <w:sz w:val="24"/>
                <w:szCs w:val="24"/>
              </w:rPr>
            </w:pPr>
            <w:r>
              <w:rPr>
                <w:sz w:val="24"/>
                <w:szCs w:val="24"/>
              </w:rPr>
              <w:t>David Conte</w:t>
            </w:r>
          </w:p>
        </w:tc>
        <w:tc>
          <w:tcPr>
            <w:tcW w:w="1620" w:type="dxa"/>
          </w:tcPr>
          <w:p w14:paraId="14B549AF" w14:textId="77777777" w:rsidR="007106FF" w:rsidRPr="00D85B7C" w:rsidRDefault="007106FF" w:rsidP="000F0155">
            <w:pPr>
              <w:rPr>
                <w:sz w:val="24"/>
                <w:szCs w:val="24"/>
              </w:rPr>
            </w:pPr>
            <w:r>
              <w:rPr>
                <w:sz w:val="24"/>
                <w:szCs w:val="24"/>
              </w:rPr>
              <w:t>Senior Adviser</w:t>
            </w:r>
          </w:p>
        </w:tc>
        <w:tc>
          <w:tcPr>
            <w:tcW w:w="1710" w:type="dxa"/>
          </w:tcPr>
          <w:p w14:paraId="09D87C48" w14:textId="77777777" w:rsidR="007106FF" w:rsidRPr="00D85B7C" w:rsidRDefault="007106FF" w:rsidP="000F0155">
            <w:pPr>
              <w:rPr>
                <w:sz w:val="24"/>
                <w:szCs w:val="24"/>
              </w:rPr>
            </w:pPr>
            <w:r>
              <w:rPr>
                <w:sz w:val="24"/>
                <w:szCs w:val="24"/>
              </w:rPr>
              <w:t>SP3, FAO</w:t>
            </w:r>
          </w:p>
        </w:tc>
        <w:tc>
          <w:tcPr>
            <w:tcW w:w="1170" w:type="dxa"/>
          </w:tcPr>
          <w:p w14:paraId="51248CBE" w14:textId="77777777" w:rsidR="007106FF" w:rsidRPr="00D85B7C" w:rsidRDefault="007106FF" w:rsidP="000F0155">
            <w:pPr>
              <w:rPr>
                <w:sz w:val="24"/>
                <w:szCs w:val="24"/>
              </w:rPr>
            </w:pPr>
            <w:r>
              <w:rPr>
                <w:sz w:val="24"/>
                <w:szCs w:val="24"/>
              </w:rPr>
              <w:t>Italy</w:t>
            </w:r>
          </w:p>
        </w:tc>
        <w:tc>
          <w:tcPr>
            <w:tcW w:w="2425" w:type="dxa"/>
          </w:tcPr>
          <w:p w14:paraId="02382829" w14:textId="77777777" w:rsidR="007106FF" w:rsidRDefault="00F62995" w:rsidP="000F0155">
            <w:pPr>
              <w:rPr>
                <w:sz w:val="24"/>
                <w:szCs w:val="24"/>
              </w:rPr>
            </w:pPr>
            <w:hyperlink r:id="rId27" w:history="1">
              <w:r w:rsidR="007106FF" w:rsidRPr="008521CC">
                <w:rPr>
                  <w:rStyle w:val="Hyperlink"/>
                  <w:sz w:val="24"/>
                  <w:szCs w:val="24"/>
                </w:rPr>
                <w:t>David.Conte@fao.org</w:t>
              </w:r>
            </w:hyperlink>
          </w:p>
          <w:p w14:paraId="3F69617F" w14:textId="77777777" w:rsidR="007106FF" w:rsidRPr="00D85B7C" w:rsidRDefault="007106FF" w:rsidP="000F0155">
            <w:pPr>
              <w:rPr>
                <w:sz w:val="24"/>
                <w:szCs w:val="24"/>
              </w:rPr>
            </w:pPr>
          </w:p>
        </w:tc>
      </w:tr>
      <w:tr w:rsidR="007106FF" w:rsidRPr="00D85B7C" w14:paraId="1FA62E37" w14:textId="77777777" w:rsidTr="007106FF">
        <w:tc>
          <w:tcPr>
            <w:tcW w:w="2160" w:type="dxa"/>
          </w:tcPr>
          <w:p w14:paraId="23B8A5D4" w14:textId="77777777" w:rsidR="007106FF" w:rsidRPr="00D85B7C" w:rsidRDefault="007106FF" w:rsidP="000F0155">
            <w:pPr>
              <w:rPr>
                <w:sz w:val="24"/>
                <w:szCs w:val="24"/>
              </w:rPr>
            </w:pPr>
            <w:r>
              <w:rPr>
                <w:sz w:val="24"/>
                <w:szCs w:val="24"/>
              </w:rPr>
              <w:t>Alejandro Grinspun</w:t>
            </w:r>
          </w:p>
        </w:tc>
        <w:tc>
          <w:tcPr>
            <w:tcW w:w="1620" w:type="dxa"/>
          </w:tcPr>
          <w:p w14:paraId="7DBE80CA" w14:textId="77777777" w:rsidR="007106FF" w:rsidRPr="00D85B7C" w:rsidRDefault="007106FF" w:rsidP="000F0155">
            <w:pPr>
              <w:rPr>
                <w:sz w:val="24"/>
                <w:szCs w:val="24"/>
              </w:rPr>
            </w:pPr>
            <w:r>
              <w:rPr>
                <w:sz w:val="24"/>
                <w:szCs w:val="24"/>
              </w:rPr>
              <w:t>Senior Economist</w:t>
            </w:r>
          </w:p>
        </w:tc>
        <w:tc>
          <w:tcPr>
            <w:tcW w:w="1710" w:type="dxa"/>
          </w:tcPr>
          <w:p w14:paraId="105FD03A" w14:textId="77777777" w:rsidR="007106FF" w:rsidRPr="00D85B7C" w:rsidRDefault="007106FF" w:rsidP="000F0155">
            <w:pPr>
              <w:rPr>
                <w:sz w:val="24"/>
                <w:szCs w:val="24"/>
              </w:rPr>
            </w:pPr>
            <w:r>
              <w:rPr>
                <w:sz w:val="24"/>
                <w:szCs w:val="24"/>
              </w:rPr>
              <w:t>ESP, FAO</w:t>
            </w:r>
          </w:p>
        </w:tc>
        <w:tc>
          <w:tcPr>
            <w:tcW w:w="1170" w:type="dxa"/>
          </w:tcPr>
          <w:p w14:paraId="46C40AE0" w14:textId="77777777" w:rsidR="007106FF" w:rsidRPr="00D85B7C" w:rsidRDefault="007106FF" w:rsidP="000F0155">
            <w:pPr>
              <w:rPr>
                <w:sz w:val="24"/>
                <w:szCs w:val="24"/>
              </w:rPr>
            </w:pPr>
            <w:r w:rsidRPr="004B2A93">
              <w:rPr>
                <w:sz w:val="24"/>
                <w:szCs w:val="24"/>
              </w:rPr>
              <w:t>Italy</w:t>
            </w:r>
          </w:p>
        </w:tc>
        <w:tc>
          <w:tcPr>
            <w:tcW w:w="2425" w:type="dxa"/>
          </w:tcPr>
          <w:p w14:paraId="69E209FD" w14:textId="77777777" w:rsidR="007106FF" w:rsidRPr="00D85B7C" w:rsidRDefault="00F62995" w:rsidP="000F0155">
            <w:pPr>
              <w:rPr>
                <w:sz w:val="24"/>
                <w:szCs w:val="24"/>
              </w:rPr>
            </w:pPr>
            <w:hyperlink r:id="rId28" w:history="1">
              <w:r w:rsidR="007106FF" w:rsidRPr="004C03BF">
                <w:rPr>
                  <w:rStyle w:val="Hyperlink"/>
                  <w:sz w:val="24"/>
                  <w:szCs w:val="24"/>
                </w:rPr>
                <w:t>Alejandro.Grinspun@fao.org</w:t>
              </w:r>
            </w:hyperlink>
            <w:r w:rsidR="007106FF">
              <w:rPr>
                <w:sz w:val="24"/>
                <w:szCs w:val="24"/>
              </w:rPr>
              <w:t xml:space="preserve"> </w:t>
            </w:r>
          </w:p>
        </w:tc>
      </w:tr>
      <w:tr w:rsidR="007106FF" w:rsidRPr="00D85B7C" w14:paraId="1A6D303A" w14:textId="77777777" w:rsidTr="007106FF">
        <w:trPr>
          <w:trHeight w:val="476"/>
        </w:trPr>
        <w:tc>
          <w:tcPr>
            <w:tcW w:w="2160" w:type="dxa"/>
          </w:tcPr>
          <w:p w14:paraId="4547BEC2" w14:textId="77777777" w:rsidR="007106FF" w:rsidRPr="00D85B7C" w:rsidRDefault="007106FF" w:rsidP="000F0155">
            <w:pPr>
              <w:rPr>
                <w:sz w:val="24"/>
                <w:szCs w:val="24"/>
              </w:rPr>
            </w:pPr>
            <w:r>
              <w:rPr>
                <w:sz w:val="24"/>
                <w:szCs w:val="24"/>
              </w:rPr>
              <w:t>Omar Benammour</w:t>
            </w:r>
          </w:p>
        </w:tc>
        <w:tc>
          <w:tcPr>
            <w:tcW w:w="1620" w:type="dxa"/>
          </w:tcPr>
          <w:p w14:paraId="6C6DFCF4" w14:textId="77777777" w:rsidR="007106FF" w:rsidRPr="00D85B7C" w:rsidRDefault="007106FF" w:rsidP="000F0155">
            <w:pPr>
              <w:rPr>
                <w:sz w:val="24"/>
                <w:szCs w:val="24"/>
              </w:rPr>
            </w:pPr>
            <w:r>
              <w:rPr>
                <w:sz w:val="24"/>
                <w:szCs w:val="24"/>
              </w:rPr>
              <w:t>Social Protection Officer</w:t>
            </w:r>
          </w:p>
        </w:tc>
        <w:tc>
          <w:tcPr>
            <w:tcW w:w="1710" w:type="dxa"/>
          </w:tcPr>
          <w:p w14:paraId="528E0CBC" w14:textId="77777777" w:rsidR="007106FF" w:rsidRPr="00D85B7C" w:rsidRDefault="007106FF" w:rsidP="000F0155">
            <w:pPr>
              <w:rPr>
                <w:sz w:val="24"/>
                <w:szCs w:val="24"/>
              </w:rPr>
            </w:pPr>
            <w:r>
              <w:rPr>
                <w:sz w:val="24"/>
                <w:szCs w:val="24"/>
              </w:rPr>
              <w:t>ESP, FAO</w:t>
            </w:r>
          </w:p>
        </w:tc>
        <w:tc>
          <w:tcPr>
            <w:tcW w:w="1170" w:type="dxa"/>
          </w:tcPr>
          <w:p w14:paraId="2E8B57F2" w14:textId="77777777" w:rsidR="007106FF" w:rsidRPr="00D85B7C" w:rsidRDefault="007106FF" w:rsidP="000F0155">
            <w:pPr>
              <w:rPr>
                <w:sz w:val="24"/>
                <w:szCs w:val="24"/>
              </w:rPr>
            </w:pPr>
            <w:r>
              <w:rPr>
                <w:sz w:val="24"/>
                <w:szCs w:val="24"/>
              </w:rPr>
              <w:t>Italy</w:t>
            </w:r>
          </w:p>
        </w:tc>
        <w:tc>
          <w:tcPr>
            <w:tcW w:w="2425" w:type="dxa"/>
          </w:tcPr>
          <w:p w14:paraId="32B9BBFA" w14:textId="77777777" w:rsidR="007106FF" w:rsidRPr="00D85B7C" w:rsidRDefault="007106FF" w:rsidP="000F0155">
            <w:pPr>
              <w:rPr>
                <w:sz w:val="24"/>
                <w:szCs w:val="24"/>
              </w:rPr>
            </w:pPr>
            <w:r w:rsidRPr="00B26F74">
              <w:rPr>
                <w:rStyle w:val="Hyperlink"/>
                <w:sz w:val="24"/>
                <w:szCs w:val="24"/>
              </w:rPr>
              <w:t>Omar.Benammour@fao.org</w:t>
            </w:r>
          </w:p>
        </w:tc>
      </w:tr>
      <w:tr w:rsidR="007106FF" w:rsidRPr="00D85B7C" w14:paraId="3854CFE1" w14:textId="77777777" w:rsidTr="007106FF">
        <w:tc>
          <w:tcPr>
            <w:tcW w:w="2160" w:type="dxa"/>
          </w:tcPr>
          <w:p w14:paraId="69DFE2B5" w14:textId="77777777" w:rsidR="007106FF" w:rsidRDefault="007106FF" w:rsidP="000F0155">
            <w:pPr>
              <w:rPr>
                <w:sz w:val="24"/>
                <w:szCs w:val="24"/>
              </w:rPr>
            </w:pPr>
            <w:r>
              <w:rPr>
                <w:sz w:val="24"/>
                <w:szCs w:val="24"/>
              </w:rPr>
              <w:t>Mari Kangasniemi</w:t>
            </w:r>
          </w:p>
        </w:tc>
        <w:tc>
          <w:tcPr>
            <w:tcW w:w="1620" w:type="dxa"/>
          </w:tcPr>
          <w:p w14:paraId="4D091817" w14:textId="77777777" w:rsidR="007106FF" w:rsidRDefault="007106FF" w:rsidP="000F0155">
            <w:pPr>
              <w:rPr>
                <w:sz w:val="24"/>
                <w:szCs w:val="24"/>
              </w:rPr>
            </w:pPr>
            <w:r>
              <w:rPr>
                <w:sz w:val="24"/>
                <w:szCs w:val="24"/>
              </w:rPr>
              <w:t>Economist</w:t>
            </w:r>
          </w:p>
        </w:tc>
        <w:tc>
          <w:tcPr>
            <w:tcW w:w="1710" w:type="dxa"/>
          </w:tcPr>
          <w:p w14:paraId="70EDF821" w14:textId="77777777" w:rsidR="007106FF" w:rsidRDefault="007106FF" w:rsidP="000F0155">
            <w:pPr>
              <w:rPr>
                <w:sz w:val="24"/>
                <w:szCs w:val="24"/>
              </w:rPr>
            </w:pPr>
            <w:r>
              <w:rPr>
                <w:sz w:val="24"/>
                <w:szCs w:val="24"/>
              </w:rPr>
              <w:t>ESP, FAO</w:t>
            </w:r>
          </w:p>
        </w:tc>
        <w:tc>
          <w:tcPr>
            <w:tcW w:w="1170" w:type="dxa"/>
          </w:tcPr>
          <w:p w14:paraId="7454F8A8" w14:textId="77777777" w:rsidR="007106FF" w:rsidRPr="004B2A93" w:rsidRDefault="007106FF" w:rsidP="000F0155">
            <w:pPr>
              <w:rPr>
                <w:sz w:val="24"/>
                <w:szCs w:val="24"/>
              </w:rPr>
            </w:pPr>
            <w:r>
              <w:rPr>
                <w:sz w:val="24"/>
                <w:szCs w:val="24"/>
              </w:rPr>
              <w:t>Italy</w:t>
            </w:r>
          </w:p>
        </w:tc>
        <w:tc>
          <w:tcPr>
            <w:tcW w:w="2425" w:type="dxa"/>
          </w:tcPr>
          <w:p w14:paraId="7AD429CE" w14:textId="77777777" w:rsidR="007106FF" w:rsidRDefault="007106FF" w:rsidP="000F0155">
            <w:pPr>
              <w:rPr>
                <w:rStyle w:val="Hyperlink"/>
                <w:sz w:val="24"/>
                <w:szCs w:val="24"/>
              </w:rPr>
            </w:pPr>
            <w:r w:rsidRPr="00B26F74">
              <w:rPr>
                <w:rStyle w:val="Hyperlink"/>
                <w:sz w:val="24"/>
                <w:szCs w:val="24"/>
              </w:rPr>
              <w:t>Mari.Kangasniemi@fao.org</w:t>
            </w:r>
          </w:p>
        </w:tc>
      </w:tr>
      <w:tr w:rsidR="007106FF" w:rsidRPr="00D85B7C" w14:paraId="1BC92889" w14:textId="77777777" w:rsidTr="007106FF">
        <w:tc>
          <w:tcPr>
            <w:tcW w:w="2160" w:type="dxa"/>
          </w:tcPr>
          <w:p w14:paraId="28B7B0F3" w14:textId="77777777" w:rsidR="007106FF" w:rsidRDefault="007106FF" w:rsidP="000F0155">
            <w:pPr>
              <w:rPr>
                <w:sz w:val="24"/>
                <w:szCs w:val="24"/>
              </w:rPr>
            </w:pPr>
            <w:r>
              <w:rPr>
                <w:sz w:val="24"/>
                <w:szCs w:val="24"/>
              </w:rPr>
              <w:t>Ewald Rametsteiner</w:t>
            </w:r>
          </w:p>
        </w:tc>
        <w:tc>
          <w:tcPr>
            <w:tcW w:w="1620" w:type="dxa"/>
          </w:tcPr>
          <w:p w14:paraId="2A0C1553" w14:textId="77777777" w:rsidR="007106FF" w:rsidRDefault="007106FF" w:rsidP="000F0155">
            <w:pPr>
              <w:rPr>
                <w:sz w:val="24"/>
                <w:szCs w:val="24"/>
              </w:rPr>
            </w:pPr>
            <w:r>
              <w:rPr>
                <w:sz w:val="24"/>
                <w:szCs w:val="24"/>
              </w:rPr>
              <w:t>Deputy Director</w:t>
            </w:r>
          </w:p>
        </w:tc>
        <w:tc>
          <w:tcPr>
            <w:tcW w:w="1710" w:type="dxa"/>
          </w:tcPr>
          <w:p w14:paraId="2C9AC9BA" w14:textId="77777777" w:rsidR="007106FF" w:rsidRDefault="007106FF" w:rsidP="000F0155">
            <w:pPr>
              <w:rPr>
                <w:sz w:val="24"/>
                <w:szCs w:val="24"/>
              </w:rPr>
            </w:pPr>
            <w:r>
              <w:rPr>
                <w:sz w:val="24"/>
                <w:szCs w:val="24"/>
              </w:rPr>
              <w:t>FOA, FAO</w:t>
            </w:r>
          </w:p>
        </w:tc>
        <w:tc>
          <w:tcPr>
            <w:tcW w:w="1170" w:type="dxa"/>
          </w:tcPr>
          <w:p w14:paraId="49399D5E" w14:textId="77777777" w:rsidR="007106FF" w:rsidRPr="004B2A93" w:rsidRDefault="007106FF" w:rsidP="000F0155">
            <w:pPr>
              <w:rPr>
                <w:sz w:val="24"/>
                <w:szCs w:val="24"/>
              </w:rPr>
            </w:pPr>
            <w:r w:rsidRPr="004B2A93">
              <w:rPr>
                <w:sz w:val="24"/>
                <w:szCs w:val="24"/>
              </w:rPr>
              <w:t>Italy</w:t>
            </w:r>
          </w:p>
        </w:tc>
        <w:tc>
          <w:tcPr>
            <w:tcW w:w="2425" w:type="dxa"/>
          </w:tcPr>
          <w:p w14:paraId="4256ECD9" w14:textId="77777777" w:rsidR="007106FF" w:rsidRDefault="00F62995" w:rsidP="000F0155">
            <w:pPr>
              <w:rPr>
                <w:rStyle w:val="Hyperlink"/>
                <w:sz w:val="24"/>
                <w:szCs w:val="24"/>
              </w:rPr>
            </w:pPr>
            <w:hyperlink r:id="rId29" w:history="1">
              <w:r w:rsidR="007106FF" w:rsidRPr="004C03BF">
                <w:rPr>
                  <w:rStyle w:val="Hyperlink"/>
                  <w:sz w:val="24"/>
                  <w:szCs w:val="24"/>
                </w:rPr>
                <w:t>Ewald.Rametsteiner@fao.org</w:t>
              </w:r>
            </w:hyperlink>
          </w:p>
        </w:tc>
      </w:tr>
      <w:tr w:rsidR="007106FF" w:rsidRPr="00D85B7C" w14:paraId="257D3F9E" w14:textId="77777777" w:rsidTr="007106FF">
        <w:tc>
          <w:tcPr>
            <w:tcW w:w="2160" w:type="dxa"/>
          </w:tcPr>
          <w:p w14:paraId="0F24D23C" w14:textId="77777777" w:rsidR="007106FF" w:rsidRPr="00D85B7C" w:rsidRDefault="007106FF" w:rsidP="000F0155">
            <w:pPr>
              <w:rPr>
                <w:sz w:val="24"/>
                <w:szCs w:val="24"/>
              </w:rPr>
            </w:pPr>
            <w:r>
              <w:rPr>
                <w:sz w:val="24"/>
                <w:szCs w:val="24"/>
              </w:rPr>
              <w:lastRenderedPageBreak/>
              <w:t>Andrew Taber</w:t>
            </w:r>
          </w:p>
        </w:tc>
        <w:tc>
          <w:tcPr>
            <w:tcW w:w="1620" w:type="dxa"/>
          </w:tcPr>
          <w:p w14:paraId="12A1FFB2" w14:textId="77777777" w:rsidR="007106FF" w:rsidRPr="00D85B7C" w:rsidRDefault="007106FF" w:rsidP="000F0155">
            <w:pPr>
              <w:rPr>
                <w:sz w:val="24"/>
                <w:szCs w:val="24"/>
              </w:rPr>
            </w:pPr>
            <w:r>
              <w:rPr>
                <w:sz w:val="24"/>
                <w:szCs w:val="24"/>
              </w:rPr>
              <w:t xml:space="preserve">Team Leader </w:t>
            </w:r>
          </w:p>
        </w:tc>
        <w:tc>
          <w:tcPr>
            <w:tcW w:w="1710" w:type="dxa"/>
          </w:tcPr>
          <w:p w14:paraId="6BDB1678" w14:textId="77777777" w:rsidR="007106FF" w:rsidRPr="00D85B7C" w:rsidRDefault="007106FF" w:rsidP="000F0155">
            <w:pPr>
              <w:rPr>
                <w:sz w:val="24"/>
                <w:szCs w:val="24"/>
              </w:rPr>
            </w:pPr>
            <w:r>
              <w:rPr>
                <w:sz w:val="24"/>
                <w:szCs w:val="24"/>
              </w:rPr>
              <w:t>FOA, FAO</w:t>
            </w:r>
          </w:p>
        </w:tc>
        <w:tc>
          <w:tcPr>
            <w:tcW w:w="1170" w:type="dxa"/>
          </w:tcPr>
          <w:p w14:paraId="4EF9EC62" w14:textId="77777777" w:rsidR="007106FF" w:rsidRPr="00D85B7C" w:rsidRDefault="007106FF" w:rsidP="000F0155">
            <w:pPr>
              <w:rPr>
                <w:sz w:val="24"/>
                <w:szCs w:val="24"/>
              </w:rPr>
            </w:pPr>
            <w:r w:rsidRPr="004B2A93">
              <w:rPr>
                <w:sz w:val="24"/>
                <w:szCs w:val="24"/>
              </w:rPr>
              <w:t>Italy</w:t>
            </w:r>
          </w:p>
        </w:tc>
        <w:tc>
          <w:tcPr>
            <w:tcW w:w="2425" w:type="dxa"/>
          </w:tcPr>
          <w:p w14:paraId="64EE4FEE" w14:textId="77777777" w:rsidR="007106FF" w:rsidRPr="00D85B7C" w:rsidRDefault="00F62995" w:rsidP="000F0155">
            <w:pPr>
              <w:rPr>
                <w:sz w:val="24"/>
                <w:szCs w:val="24"/>
              </w:rPr>
            </w:pPr>
            <w:hyperlink r:id="rId30" w:history="1">
              <w:r w:rsidR="007106FF" w:rsidRPr="004C03BF">
                <w:rPr>
                  <w:rStyle w:val="Hyperlink"/>
                  <w:sz w:val="24"/>
                  <w:szCs w:val="24"/>
                </w:rPr>
                <w:t>Andrew.Taber@fao.org</w:t>
              </w:r>
            </w:hyperlink>
          </w:p>
        </w:tc>
      </w:tr>
      <w:tr w:rsidR="007106FF" w:rsidRPr="00D85B7C" w14:paraId="06FC4FEA" w14:textId="77777777" w:rsidTr="007106FF">
        <w:tc>
          <w:tcPr>
            <w:tcW w:w="2160" w:type="dxa"/>
          </w:tcPr>
          <w:p w14:paraId="50FE684A" w14:textId="77777777" w:rsidR="007106FF" w:rsidRPr="00D85B7C" w:rsidRDefault="007106FF" w:rsidP="000F0155">
            <w:pPr>
              <w:rPr>
                <w:sz w:val="24"/>
                <w:szCs w:val="24"/>
              </w:rPr>
            </w:pPr>
            <w:r>
              <w:rPr>
                <w:sz w:val="24"/>
                <w:szCs w:val="24"/>
              </w:rPr>
              <w:t>Thais LinharesJuvenal</w:t>
            </w:r>
          </w:p>
        </w:tc>
        <w:tc>
          <w:tcPr>
            <w:tcW w:w="1620" w:type="dxa"/>
          </w:tcPr>
          <w:p w14:paraId="4AF3BB32" w14:textId="77777777" w:rsidR="007106FF" w:rsidRPr="00D85B7C" w:rsidRDefault="007106FF" w:rsidP="000F0155">
            <w:pPr>
              <w:rPr>
                <w:sz w:val="24"/>
                <w:szCs w:val="24"/>
              </w:rPr>
            </w:pPr>
            <w:r>
              <w:rPr>
                <w:sz w:val="24"/>
                <w:szCs w:val="24"/>
              </w:rPr>
              <w:t>Team Leader</w:t>
            </w:r>
          </w:p>
        </w:tc>
        <w:tc>
          <w:tcPr>
            <w:tcW w:w="1710" w:type="dxa"/>
          </w:tcPr>
          <w:p w14:paraId="03613E9D" w14:textId="77777777" w:rsidR="007106FF" w:rsidRPr="00D85B7C" w:rsidRDefault="007106FF" w:rsidP="000F0155">
            <w:pPr>
              <w:rPr>
                <w:sz w:val="24"/>
                <w:szCs w:val="24"/>
              </w:rPr>
            </w:pPr>
            <w:r>
              <w:rPr>
                <w:sz w:val="24"/>
                <w:szCs w:val="24"/>
              </w:rPr>
              <w:t>FOA, FAO</w:t>
            </w:r>
          </w:p>
        </w:tc>
        <w:tc>
          <w:tcPr>
            <w:tcW w:w="1170" w:type="dxa"/>
          </w:tcPr>
          <w:p w14:paraId="44ABD185" w14:textId="77777777" w:rsidR="007106FF" w:rsidRPr="00D85B7C" w:rsidRDefault="007106FF" w:rsidP="000F0155">
            <w:pPr>
              <w:rPr>
                <w:sz w:val="24"/>
                <w:szCs w:val="24"/>
              </w:rPr>
            </w:pPr>
            <w:r w:rsidRPr="004B2A93">
              <w:rPr>
                <w:sz w:val="24"/>
                <w:szCs w:val="24"/>
              </w:rPr>
              <w:t>Italy</w:t>
            </w:r>
          </w:p>
        </w:tc>
        <w:tc>
          <w:tcPr>
            <w:tcW w:w="2425" w:type="dxa"/>
          </w:tcPr>
          <w:p w14:paraId="0E91B5E8" w14:textId="77777777" w:rsidR="007106FF" w:rsidRPr="00D85B7C" w:rsidRDefault="00F62995" w:rsidP="000F0155">
            <w:pPr>
              <w:rPr>
                <w:sz w:val="24"/>
                <w:szCs w:val="24"/>
              </w:rPr>
            </w:pPr>
            <w:hyperlink r:id="rId31" w:history="1">
              <w:r w:rsidR="007106FF" w:rsidRPr="004C03BF">
                <w:rPr>
                  <w:rStyle w:val="Hyperlink"/>
                  <w:sz w:val="24"/>
                  <w:szCs w:val="24"/>
                </w:rPr>
                <w:t>Thais.LinharesJuvenal@fao.org</w:t>
              </w:r>
            </w:hyperlink>
          </w:p>
        </w:tc>
      </w:tr>
      <w:tr w:rsidR="007106FF" w:rsidRPr="00D85B7C" w14:paraId="4F134C6E" w14:textId="77777777" w:rsidTr="007106FF">
        <w:tc>
          <w:tcPr>
            <w:tcW w:w="2160" w:type="dxa"/>
          </w:tcPr>
          <w:p w14:paraId="18927430" w14:textId="77777777" w:rsidR="007106FF" w:rsidRPr="00D85B7C" w:rsidRDefault="007106FF" w:rsidP="000F0155">
            <w:pPr>
              <w:rPr>
                <w:sz w:val="24"/>
                <w:szCs w:val="24"/>
              </w:rPr>
            </w:pPr>
            <w:r>
              <w:rPr>
                <w:sz w:val="24"/>
                <w:szCs w:val="24"/>
              </w:rPr>
              <w:t>Qiang Ma</w:t>
            </w:r>
          </w:p>
        </w:tc>
        <w:tc>
          <w:tcPr>
            <w:tcW w:w="1620" w:type="dxa"/>
          </w:tcPr>
          <w:p w14:paraId="45802769" w14:textId="77777777" w:rsidR="007106FF" w:rsidRPr="00D85B7C" w:rsidRDefault="007106FF" w:rsidP="000F0155">
            <w:pPr>
              <w:rPr>
                <w:sz w:val="24"/>
                <w:szCs w:val="24"/>
              </w:rPr>
            </w:pPr>
            <w:r w:rsidRPr="00EC6D9F">
              <w:rPr>
                <w:sz w:val="24"/>
                <w:szCs w:val="24"/>
              </w:rPr>
              <w:t>Forestry Officer</w:t>
            </w:r>
          </w:p>
        </w:tc>
        <w:tc>
          <w:tcPr>
            <w:tcW w:w="1710" w:type="dxa"/>
          </w:tcPr>
          <w:p w14:paraId="6074B60B" w14:textId="77777777" w:rsidR="007106FF" w:rsidRPr="00D85B7C" w:rsidRDefault="007106FF" w:rsidP="000F0155">
            <w:pPr>
              <w:rPr>
                <w:sz w:val="24"/>
                <w:szCs w:val="24"/>
              </w:rPr>
            </w:pPr>
            <w:r w:rsidRPr="004B2A93">
              <w:rPr>
                <w:sz w:val="24"/>
                <w:szCs w:val="24"/>
              </w:rPr>
              <w:t>FOA, FAO</w:t>
            </w:r>
          </w:p>
        </w:tc>
        <w:tc>
          <w:tcPr>
            <w:tcW w:w="1170" w:type="dxa"/>
          </w:tcPr>
          <w:p w14:paraId="7878A819" w14:textId="77777777" w:rsidR="007106FF" w:rsidRPr="00D85B7C" w:rsidRDefault="007106FF" w:rsidP="000F0155">
            <w:pPr>
              <w:rPr>
                <w:sz w:val="24"/>
                <w:szCs w:val="24"/>
              </w:rPr>
            </w:pPr>
            <w:r w:rsidRPr="004B2A93">
              <w:rPr>
                <w:sz w:val="24"/>
                <w:szCs w:val="24"/>
              </w:rPr>
              <w:t>Italy</w:t>
            </w:r>
          </w:p>
        </w:tc>
        <w:tc>
          <w:tcPr>
            <w:tcW w:w="2425" w:type="dxa"/>
          </w:tcPr>
          <w:p w14:paraId="47D5BAB2" w14:textId="77777777" w:rsidR="007106FF" w:rsidRPr="00694A42" w:rsidRDefault="00F62995" w:rsidP="000F0155">
            <w:pPr>
              <w:rPr>
                <w:sz w:val="24"/>
                <w:szCs w:val="24"/>
              </w:rPr>
            </w:pPr>
            <w:hyperlink r:id="rId32" w:history="1">
              <w:r w:rsidR="007106FF" w:rsidRPr="00694A42">
                <w:rPr>
                  <w:rStyle w:val="Hyperlink"/>
                  <w:sz w:val="24"/>
                  <w:szCs w:val="24"/>
                </w:rPr>
                <w:t>Qiang.Ma@fao.org</w:t>
              </w:r>
            </w:hyperlink>
          </w:p>
          <w:p w14:paraId="6D6822FE" w14:textId="77777777" w:rsidR="007106FF" w:rsidRPr="00D85B7C" w:rsidRDefault="007106FF" w:rsidP="000F0155">
            <w:pPr>
              <w:rPr>
                <w:sz w:val="24"/>
                <w:szCs w:val="24"/>
              </w:rPr>
            </w:pPr>
          </w:p>
        </w:tc>
      </w:tr>
      <w:tr w:rsidR="007106FF" w:rsidRPr="00D85B7C" w14:paraId="79E91608" w14:textId="77777777" w:rsidTr="007106FF">
        <w:tc>
          <w:tcPr>
            <w:tcW w:w="2160" w:type="dxa"/>
          </w:tcPr>
          <w:p w14:paraId="3267F001" w14:textId="77777777" w:rsidR="007106FF" w:rsidRPr="00D85B7C" w:rsidRDefault="007106FF" w:rsidP="000F0155">
            <w:pPr>
              <w:rPr>
                <w:sz w:val="24"/>
                <w:szCs w:val="24"/>
              </w:rPr>
            </w:pPr>
            <w:r>
              <w:rPr>
                <w:sz w:val="24"/>
                <w:szCs w:val="24"/>
              </w:rPr>
              <w:t>Sophie Grouwels</w:t>
            </w:r>
          </w:p>
        </w:tc>
        <w:tc>
          <w:tcPr>
            <w:tcW w:w="1620" w:type="dxa"/>
          </w:tcPr>
          <w:p w14:paraId="586F1A3F" w14:textId="77777777" w:rsidR="007106FF" w:rsidRPr="00D85B7C" w:rsidRDefault="007106FF" w:rsidP="000F0155">
            <w:pPr>
              <w:rPr>
                <w:sz w:val="24"/>
                <w:szCs w:val="24"/>
              </w:rPr>
            </w:pPr>
            <w:r>
              <w:rPr>
                <w:sz w:val="24"/>
                <w:szCs w:val="24"/>
              </w:rPr>
              <w:t>Forestry Officer</w:t>
            </w:r>
          </w:p>
        </w:tc>
        <w:tc>
          <w:tcPr>
            <w:tcW w:w="1710" w:type="dxa"/>
          </w:tcPr>
          <w:p w14:paraId="394ED275" w14:textId="77777777" w:rsidR="007106FF" w:rsidRPr="00D85B7C" w:rsidRDefault="007106FF" w:rsidP="000F0155">
            <w:pPr>
              <w:rPr>
                <w:sz w:val="24"/>
                <w:szCs w:val="24"/>
              </w:rPr>
            </w:pPr>
            <w:r>
              <w:rPr>
                <w:sz w:val="24"/>
                <w:szCs w:val="24"/>
              </w:rPr>
              <w:t>FOA, FAO</w:t>
            </w:r>
          </w:p>
        </w:tc>
        <w:tc>
          <w:tcPr>
            <w:tcW w:w="1170" w:type="dxa"/>
          </w:tcPr>
          <w:p w14:paraId="1FEC97BD" w14:textId="77777777" w:rsidR="007106FF" w:rsidRPr="00D85B7C" w:rsidRDefault="007106FF" w:rsidP="000F0155">
            <w:pPr>
              <w:rPr>
                <w:sz w:val="24"/>
                <w:szCs w:val="24"/>
              </w:rPr>
            </w:pPr>
            <w:r>
              <w:rPr>
                <w:sz w:val="24"/>
                <w:szCs w:val="24"/>
              </w:rPr>
              <w:t>Italy</w:t>
            </w:r>
          </w:p>
        </w:tc>
        <w:tc>
          <w:tcPr>
            <w:tcW w:w="2425" w:type="dxa"/>
          </w:tcPr>
          <w:p w14:paraId="52860134" w14:textId="77777777" w:rsidR="007106FF" w:rsidRPr="00D85B7C" w:rsidRDefault="007106FF" w:rsidP="000F0155">
            <w:pPr>
              <w:rPr>
                <w:sz w:val="24"/>
                <w:szCs w:val="24"/>
              </w:rPr>
            </w:pPr>
            <w:r w:rsidRPr="00DB7D94">
              <w:rPr>
                <w:rStyle w:val="Hyperlink"/>
                <w:sz w:val="24"/>
                <w:szCs w:val="24"/>
              </w:rPr>
              <w:t>Sophie.Grouwels@fao.org</w:t>
            </w:r>
          </w:p>
        </w:tc>
      </w:tr>
      <w:tr w:rsidR="007106FF" w:rsidRPr="00D85B7C" w14:paraId="2407B504" w14:textId="77777777" w:rsidTr="007106FF">
        <w:tc>
          <w:tcPr>
            <w:tcW w:w="2160" w:type="dxa"/>
          </w:tcPr>
          <w:p w14:paraId="7DFF318E" w14:textId="77777777" w:rsidR="007106FF" w:rsidRPr="00D85B7C" w:rsidRDefault="007106FF" w:rsidP="000F0155">
            <w:pPr>
              <w:rPr>
                <w:sz w:val="24"/>
                <w:szCs w:val="24"/>
              </w:rPr>
            </w:pPr>
            <w:r>
              <w:rPr>
                <w:sz w:val="24"/>
                <w:szCs w:val="24"/>
              </w:rPr>
              <w:t>Marco Boscolo</w:t>
            </w:r>
          </w:p>
        </w:tc>
        <w:tc>
          <w:tcPr>
            <w:tcW w:w="1620" w:type="dxa"/>
          </w:tcPr>
          <w:p w14:paraId="421D1025" w14:textId="77777777" w:rsidR="007106FF" w:rsidRPr="00D85B7C" w:rsidRDefault="007106FF" w:rsidP="000F0155">
            <w:pPr>
              <w:rPr>
                <w:sz w:val="24"/>
                <w:szCs w:val="24"/>
              </w:rPr>
            </w:pPr>
            <w:r>
              <w:rPr>
                <w:sz w:val="24"/>
                <w:szCs w:val="24"/>
              </w:rPr>
              <w:t>Forestry Officer</w:t>
            </w:r>
          </w:p>
        </w:tc>
        <w:tc>
          <w:tcPr>
            <w:tcW w:w="1710" w:type="dxa"/>
          </w:tcPr>
          <w:p w14:paraId="70012325" w14:textId="77777777" w:rsidR="007106FF" w:rsidRPr="00D85B7C" w:rsidRDefault="007106FF" w:rsidP="000F0155">
            <w:pPr>
              <w:rPr>
                <w:sz w:val="24"/>
                <w:szCs w:val="24"/>
              </w:rPr>
            </w:pPr>
            <w:r>
              <w:rPr>
                <w:sz w:val="24"/>
                <w:szCs w:val="24"/>
              </w:rPr>
              <w:t>FOA, FAO</w:t>
            </w:r>
          </w:p>
        </w:tc>
        <w:tc>
          <w:tcPr>
            <w:tcW w:w="1170" w:type="dxa"/>
          </w:tcPr>
          <w:p w14:paraId="76AE3C1F" w14:textId="77777777" w:rsidR="007106FF" w:rsidRPr="00B071F6" w:rsidRDefault="007106FF" w:rsidP="000F0155">
            <w:pPr>
              <w:rPr>
                <w:sz w:val="24"/>
                <w:szCs w:val="24"/>
              </w:rPr>
            </w:pPr>
            <w:r>
              <w:rPr>
                <w:sz w:val="24"/>
                <w:szCs w:val="24"/>
              </w:rPr>
              <w:t>Italy</w:t>
            </w:r>
          </w:p>
        </w:tc>
        <w:tc>
          <w:tcPr>
            <w:tcW w:w="2425" w:type="dxa"/>
          </w:tcPr>
          <w:p w14:paraId="154570DE" w14:textId="77777777" w:rsidR="007106FF" w:rsidRPr="00694A42" w:rsidRDefault="007106FF" w:rsidP="000F0155">
            <w:pPr>
              <w:rPr>
                <w:sz w:val="24"/>
                <w:szCs w:val="24"/>
              </w:rPr>
            </w:pPr>
            <w:r w:rsidRPr="000558DD">
              <w:rPr>
                <w:rStyle w:val="Hyperlink"/>
                <w:sz w:val="24"/>
                <w:szCs w:val="24"/>
              </w:rPr>
              <w:t>Marco.Boscolo@fao.org</w:t>
            </w:r>
          </w:p>
        </w:tc>
      </w:tr>
    </w:tbl>
    <w:p w14:paraId="56B80F0D" w14:textId="77777777" w:rsidR="00703BA7" w:rsidRPr="00D85B7C" w:rsidRDefault="00703BA7" w:rsidP="00703BA7">
      <w:pPr>
        <w:rPr>
          <w:b/>
          <w:sz w:val="24"/>
          <w:szCs w:val="24"/>
        </w:rPr>
      </w:pPr>
    </w:p>
    <w:p w14:paraId="6E265331" w14:textId="77777777" w:rsidR="008568AA" w:rsidRDefault="008568AA">
      <w:r>
        <w:br w:type="page"/>
      </w:r>
    </w:p>
    <w:p w14:paraId="4F52671A" w14:textId="77777777" w:rsidR="00703BA7" w:rsidRDefault="00054CB2" w:rsidP="00054CB2">
      <w:pPr>
        <w:pStyle w:val="Heading1"/>
        <w:numPr>
          <w:ilvl w:val="0"/>
          <w:numId w:val="0"/>
        </w:numPr>
        <w:ind w:left="360" w:hanging="360"/>
      </w:pPr>
      <w:bookmarkStart w:id="24" w:name="_Toc14200148"/>
      <w:r>
        <w:lastRenderedPageBreak/>
        <w:t>Annex 3: Guiding questions for group discussions</w:t>
      </w:r>
      <w:bookmarkEnd w:id="24"/>
    </w:p>
    <w:p w14:paraId="274A244B" w14:textId="77777777" w:rsidR="00054CB2" w:rsidRPr="00935EB2" w:rsidRDefault="00054CB2" w:rsidP="00054CB2">
      <w:pPr>
        <w:jc w:val="center"/>
        <w:rPr>
          <w:b/>
          <w:bCs/>
        </w:rPr>
      </w:pPr>
      <w:r w:rsidRPr="00854E8E">
        <w:rPr>
          <w:b/>
          <w:bCs/>
        </w:rPr>
        <w:t xml:space="preserve">Chapter </w:t>
      </w:r>
      <w:r>
        <w:rPr>
          <w:b/>
          <w:bCs/>
        </w:rPr>
        <w:t xml:space="preserve">1: </w:t>
      </w:r>
      <w:r w:rsidRPr="00854E8E">
        <w:rPr>
          <w:b/>
          <w:bCs/>
        </w:rPr>
        <w:t>“</w:t>
      </w:r>
      <w:r w:rsidRPr="00935EB2">
        <w:rPr>
          <w:b/>
          <w:bCs/>
        </w:rPr>
        <w:t>What do we know about forest dependent communities, their vulnerabilities, poverty and access to social protection?</w:t>
      </w:r>
    </w:p>
    <w:p w14:paraId="625F0E89" w14:textId="77777777" w:rsidR="00054CB2" w:rsidRDefault="00054CB2" w:rsidP="00054CB2">
      <w:pPr>
        <w:jc w:val="center"/>
        <w:rPr>
          <w:b/>
          <w:bCs/>
        </w:rPr>
      </w:pPr>
      <w:r>
        <w:rPr>
          <w:b/>
          <w:bCs/>
        </w:rPr>
        <w:t>Moderator:  Charles Lwanga-Ntale</w:t>
      </w:r>
    </w:p>
    <w:p w14:paraId="73BD8DEF" w14:textId="77777777" w:rsidR="00054CB2" w:rsidRDefault="00054CB2" w:rsidP="00054CB2">
      <w:pPr>
        <w:jc w:val="center"/>
        <w:rPr>
          <w:b/>
          <w:bCs/>
        </w:rPr>
      </w:pPr>
      <w:r>
        <w:rPr>
          <w:b/>
          <w:bCs/>
        </w:rPr>
        <w:t xml:space="preserve">Poverty and Social Protection Analyst, Uganda </w:t>
      </w:r>
    </w:p>
    <w:p w14:paraId="49FB06CE" w14:textId="77777777" w:rsidR="00054CB2" w:rsidRDefault="00054CB2" w:rsidP="00054CB2">
      <w:pPr>
        <w:rPr>
          <w:rFonts w:eastAsia="SimSun"/>
          <w:lang w:eastAsia="zh-CN"/>
        </w:rPr>
      </w:pPr>
    </w:p>
    <w:p w14:paraId="3E40E5C7" w14:textId="77777777" w:rsidR="00E04A8E" w:rsidRDefault="00E04A8E" w:rsidP="00E04A8E">
      <w:pPr>
        <w:pStyle w:val="ListParagraph"/>
        <w:numPr>
          <w:ilvl w:val="0"/>
          <w:numId w:val="17"/>
        </w:numPr>
      </w:pPr>
      <w:r>
        <w:t>In what ways do the drivers of poverty and vulnerability among FDCs differ from those which drive poverty and vulnerability among non-FDCs? What are the unique or peculiar indicators of these drivers? Why is this important?</w:t>
      </w:r>
    </w:p>
    <w:p w14:paraId="5ABBCE12" w14:textId="77777777" w:rsidR="00E04A8E" w:rsidRDefault="00E04A8E" w:rsidP="00E04A8E">
      <w:pPr>
        <w:pStyle w:val="ListParagraph"/>
      </w:pPr>
    </w:p>
    <w:p w14:paraId="71DD6D04" w14:textId="77777777" w:rsidR="00E04A8E" w:rsidRDefault="00E04A8E" w:rsidP="00E04A8E">
      <w:pPr>
        <w:pStyle w:val="ListParagraph"/>
        <w:numPr>
          <w:ilvl w:val="0"/>
          <w:numId w:val="17"/>
        </w:numPr>
      </w:pPr>
      <w:r>
        <w:t>What barriers still prevent the eradication of poverty and mitigation of vulnerability for FDCs? Why is poverty among FDCs more difficult to address? What explains the very low coverage of SP among the communities?</w:t>
      </w:r>
    </w:p>
    <w:p w14:paraId="56AC228B" w14:textId="77777777" w:rsidR="00E04A8E" w:rsidRDefault="00E04A8E" w:rsidP="00E04A8E">
      <w:pPr>
        <w:pStyle w:val="ListParagraph"/>
      </w:pPr>
    </w:p>
    <w:p w14:paraId="24B62483" w14:textId="77777777" w:rsidR="00E04A8E" w:rsidRDefault="00E04A8E" w:rsidP="00E04A8E">
      <w:pPr>
        <w:pStyle w:val="ListParagraph"/>
        <w:numPr>
          <w:ilvl w:val="0"/>
          <w:numId w:val="17"/>
        </w:numPr>
      </w:pPr>
      <w:r>
        <w:t xml:space="preserve"> In what ways can a deepening of poverty and vulnerability be mitigated or reversed for communities that were previously forest-dependent (but have now seen their former forest resources destroyed)? </w:t>
      </w:r>
    </w:p>
    <w:p w14:paraId="7AA36C49"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How do vulnerabilities differ between FDCs and non-FDCs?</w:t>
      </w:r>
    </w:p>
    <w:p w14:paraId="6A7E1D49" w14:textId="77777777" w:rsidR="00054CB2" w:rsidRDefault="00054CB2" w:rsidP="00054CB2">
      <w:pPr>
        <w:pStyle w:val="ListParagraph"/>
        <w:rPr>
          <w:rFonts w:eastAsia="SimSun"/>
          <w:lang w:eastAsia="zh-CN"/>
        </w:rPr>
      </w:pPr>
    </w:p>
    <w:p w14:paraId="03366199"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What barriers prevent poverty eradication among FDCs?</w:t>
      </w:r>
    </w:p>
    <w:p w14:paraId="584AE985" w14:textId="77777777" w:rsidR="00054CB2" w:rsidRDefault="00054CB2" w:rsidP="00054CB2">
      <w:pPr>
        <w:pStyle w:val="ListParagraph"/>
        <w:rPr>
          <w:rFonts w:eastAsia="SimSun"/>
          <w:lang w:eastAsia="zh-CN"/>
        </w:rPr>
      </w:pPr>
    </w:p>
    <w:p w14:paraId="4CED8356"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Why is poverty difficult to address among FDCs?</w:t>
      </w:r>
    </w:p>
    <w:p w14:paraId="4ED459ED" w14:textId="77777777" w:rsidR="00054CB2" w:rsidRDefault="00054CB2" w:rsidP="00054CB2">
      <w:pPr>
        <w:pStyle w:val="ListParagraph"/>
        <w:rPr>
          <w:rFonts w:eastAsia="SimSun"/>
          <w:lang w:eastAsia="zh-CN"/>
        </w:rPr>
      </w:pPr>
    </w:p>
    <w:p w14:paraId="438AB137"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How can poverty among former FDCs be mitigated?</w:t>
      </w:r>
    </w:p>
    <w:p w14:paraId="3ABD55D6" w14:textId="77777777" w:rsidR="00054CB2" w:rsidRDefault="00054CB2" w:rsidP="00054CB2">
      <w:pPr>
        <w:pStyle w:val="ListParagraph"/>
        <w:rPr>
          <w:rFonts w:eastAsia="SimSun"/>
          <w:lang w:eastAsia="zh-CN"/>
        </w:rPr>
      </w:pPr>
    </w:p>
    <w:p w14:paraId="0C92B7D4"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Can you suggest additional examples of poverty estimates of FDCs in additional countries?</w:t>
      </w:r>
    </w:p>
    <w:p w14:paraId="73A3059F" w14:textId="77777777" w:rsidR="00054CB2" w:rsidRDefault="00054CB2" w:rsidP="00054CB2">
      <w:pPr>
        <w:pStyle w:val="ListParagraph"/>
        <w:rPr>
          <w:rFonts w:eastAsia="SimSun"/>
          <w:lang w:eastAsia="zh-CN"/>
        </w:rPr>
      </w:pPr>
    </w:p>
    <w:p w14:paraId="501B9B26"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 xml:space="preserve">Are there any alternative measures that you can suggest to estimate the poverty of FDCs given data limitations? Are typical welfare indicators applicable to FDCs? Do we need new measures of welfare, utility and deprivation, multidimensional poverty? </w:t>
      </w:r>
    </w:p>
    <w:p w14:paraId="4E1BDA58" w14:textId="77777777" w:rsidR="00054CB2" w:rsidRDefault="00054CB2" w:rsidP="00054CB2">
      <w:pPr>
        <w:pStyle w:val="ListParagraph"/>
        <w:rPr>
          <w:rFonts w:eastAsia="SimSun"/>
          <w:lang w:eastAsia="zh-CN"/>
        </w:rPr>
      </w:pPr>
    </w:p>
    <w:p w14:paraId="1D943E22"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What kind of data is required for these alternative poverty measures? Do you know of any data sources?</w:t>
      </w:r>
    </w:p>
    <w:p w14:paraId="5B2061DC" w14:textId="77777777" w:rsidR="00054CB2" w:rsidRDefault="00054CB2" w:rsidP="00054CB2">
      <w:pPr>
        <w:pStyle w:val="ListParagraph"/>
        <w:rPr>
          <w:rFonts w:eastAsia="SimSun"/>
          <w:lang w:eastAsia="zh-CN"/>
        </w:rPr>
      </w:pPr>
    </w:p>
    <w:p w14:paraId="04572804"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 xml:space="preserve">What other vulnerabilities do FDCs face? In what ways do they overlap and interact with other spheres of vulnerability for FDHs? </w:t>
      </w:r>
    </w:p>
    <w:p w14:paraId="1EA6D4EE" w14:textId="77777777" w:rsidR="00054CB2" w:rsidRPr="00596126" w:rsidRDefault="00054CB2" w:rsidP="00054CB2">
      <w:pPr>
        <w:pStyle w:val="ListParagraph"/>
        <w:rPr>
          <w:rFonts w:eastAsia="SimSun"/>
          <w:lang w:eastAsia="zh-CN"/>
        </w:rPr>
      </w:pPr>
    </w:p>
    <w:p w14:paraId="01438023"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Which vulnerabilities should be prioritized?</w:t>
      </w:r>
    </w:p>
    <w:p w14:paraId="159771BE" w14:textId="77777777" w:rsidR="00054CB2" w:rsidRDefault="00054CB2" w:rsidP="00054CB2">
      <w:pPr>
        <w:pStyle w:val="ListParagraph"/>
        <w:rPr>
          <w:rFonts w:eastAsia="SimSun"/>
          <w:lang w:eastAsia="zh-CN"/>
        </w:rPr>
      </w:pPr>
    </w:p>
    <w:p w14:paraId="6DF3543F"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Any suggestions of data sources on poor access and limited rights of FDCs?</w:t>
      </w:r>
    </w:p>
    <w:p w14:paraId="2AF3F281" w14:textId="77777777" w:rsidR="00054CB2" w:rsidRPr="00935EB2" w:rsidRDefault="00054CB2" w:rsidP="00054CB2">
      <w:pPr>
        <w:pStyle w:val="ListParagraph"/>
        <w:rPr>
          <w:rFonts w:eastAsia="SimSun"/>
          <w:lang w:eastAsia="zh-CN"/>
        </w:rPr>
      </w:pPr>
    </w:p>
    <w:p w14:paraId="6BAB1999" w14:textId="77777777" w:rsidR="00054CB2" w:rsidRDefault="00054CB2" w:rsidP="00683251">
      <w:pPr>
        <w:pStyle w:val="ListParagraph"/>
        <w:numPr>
          <w:ilvl w:val="0"/>
          <w:numId w:val="17"/>
        </w:numPr>
        <w:spacing w:after="0" w:line="240" w:lineRule="auto"/>
        <w:rPr>
          <w:rFonts w:eastAsia="SimSun"/>
          <w:lang w:eastAsia="zh-CN"/>
        </w:rPr>
      </w:pPr>
      <w:r w:rsidRPr="007804B9">
        <w:rPr>
          <w:rFonts w:eastAsia="SimSun"/>
          <w:lang w:eastAsia="zh-CN"/>
        </w:rPr>
        <w:t>Can you suggest examples</w:t>
      </w:r>
      <w:r>
        <w:rPr>
          <w:rFonts w:eastAsia="SimSun"/>
          <w:lang w:eastAsia="zh-CN"/>
        </w:rPr>
        <w:t xml:space="preserve"> and approaches</w:t>
      </w:r>
      <w:r w:rsidRPr="007804B9">
        <w:rPr>
          <w:rFonts w:eastAsia="SimSun"/>
          <w:lang w:eastAsia="zh-CN"/>
        </w:rPr>
        <w:t xml:space="preserve"> of social protection schemes designed for FDCs in developing countries? </w:t>
      </w:r>
      <w:r>
        <w:rPr>
          <w:rFonts w:eastAsia="SimSun"/>
          <w:lang w:eastAsia="zh-CN"/>
        </w:rPr>
        <w:t xml:space="preserve"> (see Table 8) Are they offered stand-alone, or in conjunction with a network of other programmes?</w:t>
      </w:r>
    </w:p>
    <w:p w14:paraId="1E020183" w14:textId="77777777" w:rsidR="00054CB2" w:rsidRPr="00935EB2" w:rsidRDefault="00054CB2" w:rsidP="00054CB2">
      <w:pPr>
        <w:pStyle w:val="ListParagraph"/>
        <w:rPr>
          <w:rFonts w:eastAsia="SimSun"/>
          <w:lang w:eastAsia="zh-CN"/>
        </w:rPr>
      </w:pPr>
    </w:p>
    <w:p w14:paraId="4E00CD0A"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What additional information can be included in the chapter? Provide sources.</w:t>
      </w:r>
    </w:p>
    <w:p w14:paraId="0FC6D94B" w14:textId="77777777" w:rsidR="00054CB2" w:rsidRPr="00935EB2" w:rsidRDefault="00054CB2" w:rsidP="00054CB2">
      <w:pPr>
        <w:pStyle w:val="ListParagraph"/>
        <w:rPr>
          <w:rFonts w:eastAsia="SimSun"/>
          <w:lang w:eastAsia="zh-CN"/>
        </w:rPr>
      </w:pPr>
    </w:p>
    <w:p w14:paraId="5A8AD1DC" w14:textId="77777777" w:rsidR="00054CB2" w:rsidRDefault="00054CB2" w:rsidP="00683251">
      <w:pPr>
        <w:pStyle w:val="ListParagraph"/>
        <w:numPr>
          <w:ilvl w:val="0"/>
          <w:numId w:val="17"/>
        </w:numPr>
        <w:spacing w:after="0" w:line="240" w:lineRule="auto"/>
        <w:rPr>
          <w:rFonts w:eastAsia="SimSun"/>
          <w:lang w:eastAsia="zh-CN"/>
        </w:rPr>
      </w:pPr>
      <w:r>
        <w:rPr>
          <w:rFonts w:eastAsia="SimSun"/>
          <w:lang w:eastAsia="zh-CN"/>
        </w:rPr>
        <w:t>Any recent trends or developments relevant to this chapter?</w:t>
      </w:r>
    </w:p>
    <w:p w14:paraId="1AA1C6EE" w14:textId="77777777" w:rsidR="00054CB2" w:rsidRDefault="00054CB2" w:rsidP="00054CB2">
      <w:pPr>
        <w:pStyle w:val="ListParagraph"/>
        <w:rPr>
          <w:rFonts w:eastAsia="SimSun"/>
          <w:lang w:eastAsia="zh-CN"/>
        </w:rPr>
      </w:pPr>
    </w:p>
    <w:p w14:paraId="4B59626A" w14:textId="77777777" w:rsidR="00054CB2" w:rsidRPr="007804B9" w:rsidRDefault="00054CB2" w:rsidP="00054CB2">
      <w:pPr>
        <w:pStyle w:val="ListParagraph"/>
        <w:rPr>
          <w:rFonts w:eastAsia="SimSun"/>
          <w:lang w:eastAsia="zh-CN"/>
        </w:rPr>
      </w:pPr>
    </w:p>
    <w:p w14:paraId="3F216110" w14:textId="77777777" w:rsidR="00054CB2" w:rsidRDefault="00054CB2" w:rsidP="00054CB2">
      <w:pPr>
        <w:spacing w:after="200" w:line="276" w:lineRule="auto"/>
        <w:rPr>
          <w:b/>
          <w:bCs/>
        </w:rPr>
      </w:pPr>
      <w:r w:rsidRPr="00854E8E">
        <w:rPr>
          <w:b/>
          <w:bCs/>
        </w:rPr>
        <w:t xml:space="preserve">Chapter </w:t>
      </w:r>
      <w:r>
        <w:rPr>
          <w:b/>
          <w:bCs/>
        </w:rPr>
        <w:t xml:space="preserve">2: </w:t>
      </w:r>
      <w:r w:rsidRPr="00854E8E">
        <w:rPr>
          <w:b/>
          <w:bCs/>
        </w:rPr>
        <w:t>“</w:t>
      </w:r>
      <w:r w:rsidRPr="00935EB2">
        <w:rPr>
          <w:b/>
          <w:bCs/>
        </w:rPr>
        <w:t>Expanding social protection coverage for Forest Dependent Communities</w:t>
      </w:r>
      <w:r w:rsidRPr="00854E8E">
        <w:rPr>
          <w:b/>
          <w:bCs/>
        </w:rPr>
        <w:t>”</w:t>
      </w:r>
    </w:p>
    <w:p w14:paraId="7E957382" w14:textId="77777777" w:rsidR="00054CB2" w:rsidRDefault="00054CB2" w:rsidP="00054CB2">
      <w:pPr>
        <w:jc w:val="center"/>
        <w:rPr>
          <w:b/>
          <w:bCs/>
        </w:rPr>
      </w:pPr>
      <w:r>
        <w:rPr>
          <w:b/>
          <w:bCs/>
        </w:rPr>
        <w:t xml:space="preserve">Moderator: Giusseppe </w:t>
      </w:r>
      <w:r>
        <w:rPr>
          <w:b/>
        </w:rPr>
        <w:t>Zampaglione, Advisor, World Bank</w:t>
      </w:r>
    </w:p>
    <w:p w14:paraId="467D341E" w14:textId="77777777" w:rsidR="00054CB2" w:rsidRPr="00057E8A" w:rsidRDefault="00054CB2" w:rsidP="00054CB2"/>
    <w:p w14:paraId="4C454055" w14:textId="5E6261D0" w:rsidR="00054CB2" w:rsidRPr="00057E8A" w:rsidRDefault="00054CB2" w:rsidP="00683251">
      <w:pPr>
        <w:pStyle w:val="ListParagraph"/>
        <w:numPr>
          <w:ilvl w:val="0"/>
          <w:numId w:val="16"/>
        </w:numPr>
        <w:spacing w:after="0" w:line="240" w:lineRule="auto"/>
      </w:pPr>
      <w:r w:rsidRPr="00057E8A">
        <w:rPr>
          <w:b/>
        </w:rPr>
        <w:t>Policy approach.</w:t>
      </w:r>
      <w:r w:rsidRPr="00057E8A">
        <w:t xml:space="preserve"> Social protection policies are increasingly moving away from categorical approaches (disable, orphans, etc.) and are embracing broader approaches </w:t>
      </w:r>
      <w:r w:rsidR="00C5447D" w:rsidRPr="00057E8A">
        <w:t>centred</w:t>
      </w:r>
      <w:r w:rsidRPr="00057E8A">
        <w:t xml:space="preserve"> on poverty criteria for targeting purposes.  If poverty is systematically and structurally higher among FDCs, such broader approach will inevitably target them and relatively more than other communities.   However, Chapter 2 suggests that national social protection policies should have a specific and priority focus on FDCs.  </w:t>
      </w:r>
    </w:p>
    <w:p w14:paraId="17C1EA21" w14:textId="77777777" w:rsidR="00054CB2" w:rsidRPr="00057E8A" w:rsidRDefault="00054CB2" w:rsidP="00054CB2">
      <w:pPr>
        <w:pStyle w:val="ListParagraph"/>
      </w:pPr>
    </w:p>
    <w:p w14:paraId="053FA106" w14:textId="77777777" w:rsidR="00054CB2" w:rsidRPr="00057E8A" w:rsidRDefault="00054CB2" w:rsidP="00054CB2">
      <w:pPr>
        <w:pStyle w:val="ListParagraph"/>
        <w:rPr>
          <w:b/>
        </w:rPr>
      </w:pPr>
      <w:r w:rsidRPr="00057E8A">
        <w:rPr>
          <w:b/>
        </w:rPr>
        <w:t>Wouldn’t the approach suggested in Chapter 2 be a substantial departure from the principals of equity and progressive universalism that inspire modern Social protection policies and safety nets systems?</w:t>
      </w:r>
    </w:p>
    <w:p w14:paraId="75111D05" w14:textId="77777777" w:rsidR="00054CB2" w:rsidRPr="00057E8A" w:rsidRDefault="00054CB2" w:rsidP="00054CB2"/>
    <w:p w14:paraId="2C9351B6" w14:textId="77777777" w:rsidR="00054CB2" w:rsidRPr="00057E8A" w:rsidRDefault="00054CB2" w:rsidP="00683251">
      <w:pPr>
        <w:pStyle w:val="ListParagraph"/>
        <w:numPr>
          <w:ilvl w:val="0"/>
          <w:numId w:val="16"/>
        </w:numPr>
        <w:spacing w:after="0" w:line="240" w:lineRule="auto"/>
      </w:pPr>
      <w:r w:rsidRPr="00057E8A">
        <w:rPr>
          <w:b/>
        </w:rPr>
        <w:t>Implementation systems.</w:t>
      </w:r>
      <w:r w:rsidRPr="00057E8A">
        <w:t xml:space="preserve"> Chapter 2 discusses some of the building blocks of a Safety nets systems.  There is indeed increasing consensus among experts/practitioners that having a well-designed Safety nets system is the building block for any social protection policy. In non-contributory safety nets—cash transfers in particular - this would include, among others:</w:t>
      </w:r>
    </w:p>
    <w:p w14:paraId="2AB28790" w14:textId="77777777" w:rsidR="00054CB2" w:rsidRPr="00057E8A" w:rsidRDefault="00054CB2" w:rsidP="00054CB2">
      <w:pPr>
        <w:pStyle w:val="ListParagraph"/>
      </w:pPr>
    </w:p>
    <w:p w14:paraId="1E076DFD" w14:textId="77777777" w:rsidR="00054CB2" w:rsidRPr="00057E8A" w:rsidRDefault="00054CB2" w:rsidP="00683251">
      <w:pPr>
        <w:pStyle w:val="ListParagraph"/>
        <w:numPr>
          <w:ilvl w:val="1"/>
          <w:numId w:val="16"/>
        </w:numPr>
        <w:spacing w:after="0" w:line="240" w:lineRule="auto"/>
      </w:pPr>
      <w:r w:rsidRPr="00057E8A">
        <w:t>the registration of households (based on geographic targeting/poverty maps);</w:t>
      </w:r>
    </w:p>
    <w:p w14:paraId="1E13521D" w14:textId="77777777" w:rsidR="00054CB2" w:rsidRPr="00057E8A" w:rsidRDefault="00054CB2" w:rsidP="00683251">
      <w:pPr>
        <w:pStyle w:val="ListParagraph"/>
        <w:numPr>
          <w:ilvl w:val="1"/>
          <w:numId w:val="16"/>
        </w:numPr>
        <w:spacing w:after="0" w:line="240" w:lineRule="auto"/>
      </w:pPr>
      <w:r w:rsidRPr="00057E8A">
        <w:t>the selection of households (based on PMT/other criteria and on community validation);</w:t>
      </w:r>
    </w:p>
    <w:p w14:paraId="6641D5C9" w14:textId="77777777" w:rsidR="00054CB2" w:rsidRPr="00057E8A" w:rsidRDefault="00054CB2" w:rsidP="00683251">
      <w:pPr>
        <w:pStyle w:val="ListParagraph"/>
        <w:numPr>
          <w:ilvl w:val="1"/>
          <w:numId w:val="16"/>
        </w:numPr>
        <w:spacing w:after="0" w:line="240" w:lineRule="auto"/>
      </w:pPr>
      <w:r w:rsidRPr="00057E8A">
        <w:t>the transfer of cash (by direct payment, mobile phone, banking system or other system);</w:t>
      </w:r>
    </w:p>
    <w:p w14:paraId="06B36327" w14:textId="77777777" w:rsidR="00054CB2" w:rsidRPr="00057E8A" w:rsidRDefault="00054CB2" w:rsidP="00683251">
      <w:pPr>
        <w:pStyle w:val="ListParagraph"/>
        <w:numPr>
          <w:ilvl w:val="1"/>
          <w:numId w:val="16"/>
        </w:numPr>
        <w:spacing w:after="0" w:line="240" w:lineRule="auto"/>
      </w:pPr>
      <w:r w:rsidRPr="00057E8A">
        <w:t>the delivery of accompanying measures (Human development/productive measures);</w:t>
      </w:r>
    </w:p>
    <w:p w14:paraId="2AEF8E8F" w14:textId="77777777" w:rsidR="00054CB2" w:rsidRPr="00057E8A" w:rsidRDefault="00054CB2" w:rsidP="00683251">
      <w:pPr>
        <w:pStyle w:val="ListParagraph"/>
        <w:numPr>
          <w:ilvl w:val="1"/>
          <w:numId w:val="16"/>
        </w:numPr>
        <w:spacing w:after="0" w:line="240" w:lineRule="auto"/>
      </w:pPr>
      <w:r w:rsidRPr="00057E8A">
        <w:t>the design and activation of grievance mechanisms</w:t>
      </w:r>
    </w:p>
    <w:p w14:paraId="433CD10D" w14:textId="77777777" w:rsidR="00054CB2" w:rsidRPr="00057E8A" w:rsidRDefault="00054CB2" w:rsidP="00683251">
      <w:pPr>
        <w:pStyle w:val="ListParagraph"/>
        <w:numPr>
          <w:ilvl w:val="1"/>
          <w:numId w:val="16"/>
        </w:numPr>
        <w:spacing w:after="0" w:line="240" w:lineRule="auto"/>
      </w:pPr>
      <w:r w:rsidRPr="00057E8A">
        <w:t>monitoring and evaluation activities.</w:t>
      </w:r>
    </w:p>
    <w:p w14:paraId="0F2CB60B" w14:textId="77777777" w:rsidR="00054CB2" w:rsidRPr="00057E8A" w:rsidRDefault="00054CB2" w:rsidP="00054CB2"/>
    <w:p w14:paraId="41508110" w14:textId="77777777" w:rsidR="00054CB2" w:rsidRPr="00057E8A" w:rsidRDefault="00054CB2" w:rsidP="00054CB2">
      <w:pPr>
        <w:pStyle w:val="ListParagraph"/>
        <w:rPr>
          <w:b/>
        </w:rPr>
      </w:pPr>
      <w:r w:rsidRPr="00057E8A">
        <w:rPr>
          <w:b/>
        </w:rPr>
        <w:t>All the above requires that a system of institutions, rules, competencies be in place. Wouldn’t the panel agree that the emphasis of the Guiding framework should be on these issues and more broadly in building a system that caters efficiently to poor households, including those living in FDCs?</w:t>
      </w:r>
    </w:p>
    <w:p w14:paraId="48741E13" w14:textId="77777777" w:rsidR="00054CB2" w:rsidRPr="00057E8A" w:rsidRDefault="00054CB2" w:rsidP="00054CB2">
      <w:pPr>
        <w:pStyle w:val="ListParagraph"/>
        <w:rPr>
          <w:b/>
        </w:rPr>
      </w:pPr>
    </w:p>
    <w:p w14:paraId="29B2A1E2" w14:textId="77777777" w:rsidR="00054CB2" w:rsidRPr="00057E8A" w:rsidRDefault="00054CB2" w:rsidP="00683251">
      <w:pPr>
        <w:pStyle w:val="ListParagraph"/>
        <w:numPr>
          <w:ilvl w:val="0"/>
          <w:numId w:val="16"/>
        </w:numPr>
        <w:spacing w:after="0" w:line="240" w:lineRule="auto"/>
      </w:pPr>
      <w:r w:rsidRPr="00057E8A">
        <w:rPr>
          <w:b/>
        </w:rPr>
        <w:t xml:space="preserve">Role of FPOs.  </w:t>
      </w:r>
      <w:r w:rsidRPr="00057E8A">
        <w:t>The Guiding Framework devotes significant attention on the positive role that FPOs could play in the design and implementation of a social protection policy in support of FDCs.</w:t>
      </w:r>
      <w:r w:rsidRPr="00057E8A">
        <w:rPr>
          <w:b/>
        </w:rPr>
        <w:t xml:space="preserve"> </w:t>
      </w:r>
    </w:p>
    <w:p w14:paraId="44F932EB" w14:textId="77777777" w:rsidR="00054CB2" w:rsidRPr="00057E8A" w:rsidRDefault="00054CB2" w:rsidP="00054CB2">
      <w:pPr>
        <w:pStyle w:val="ListParagraph"/>
      </w:pPr>
    </w:p>
    <w:p w14:paraId="272336B7" w14:textId="77777777" w:rsidR="00054CB2" w:rsidRPr="00057E8A" w:rsidRDefault="00054CB2" w:rsidP="00054CB2">
      <w:pPr>
        <w:pStyle w:val="ListParagraph"/>
        <w:rPr>
          <w:b/>
        </w:rPr>
      </w:pPr>
      <w:r w:rsidRPr="00057E8A">
        <w:rPr>
          <w:b/>
        </w:rPr>
        <w:t xml:space="preserve">While this approach is relevant, wouldn’t the panel agree that </w:t>
      </w:r>
    </w:p>
    <w:p w14:paraId="0CF6E00D" w14:textId="77777777" w:rsidR="00054CB2" w:rsidRPr="00057E8A" w:rsidRDefault="00054CB2" w:rsidP="00683251">
      <w:pPr>
        <w:pStyle w:val="ListParagraph"/>
        <w:numPr>
          <w:ilvl w:val="1"/>
          <w:numId w:val="16"/>
        </w:numPr>
        <w:spacing w:after="0" w:line="240" w:lineRule="auto"/>
        <w:rPr>
          <w:b/>
        </w:rPr>
      </w:pPr>
      <w:r w:rsidRPr="00057E8A">
        <w:rPr>
          <w:b/>
        </w:rPr>
        <w:lastRenderedPageBreak/>
        <w:t>There are significant differences in the development of FPO between regions of the world (probably more advanced in LAC than in other regions), and that one model doesn’t fit for all?</w:t>
      </w:r>
    </w:p>
    <w:p w14:paraId="75FE16D4" w14:textId="7F4F525C" w:rsidR="00054CB2" w:rsidRPr="00057E8A" w:rsidRDefault="00054CB2" w:rsidP="00683251">
      <w:pPr>
        <w:pStyle w:val="ListParagraph"/>
        <w:numPr>
          <w:ilvl w:val="1"/>
          <w:numId w:val="16"/>
        </w:numPr>
        <w:spacing w:after="0" w:line="240" w:lineRule="auto"/>
        <w:rPr>
          <w:b/>
        </w:rPr>
      </w:pPr>
      <w:r w:rsidRPr="00057E8A">
        <w:rPr>
          <w:b/>
        </w:rPr>
        <w:t xml:space="preserve">That the role of informal social protection systems (“les tontines” in francophone Africa) should not be overemphasized, since: they usually not include the poorest; they can </w:t>
      </w:r>
      <w:r w:rsidR="00C5447D" w:rsidRPr="00057E8A">
        <w:rPr>
          <w:b/>
        </w:rPr>
        <w:t>be</w:t>
      </w:r>
      <w:r w:rsidRPr="00057E8A">
        <w:rPr>
          <w:b/>
        </w:rPr>
        <w:t xml:space="preserve"> affected by governance issues; they cannot replace a fully-fledged national social protection system, for which the international community has a role to play. </w:t>
      </w:r>
    </w:p>
    <w:p w14:paraId="2FBEC77D" w14:textId="77777777" w:rsidR="00054CB2" w:rsidRPr="00057E8A" w:rsidRDefault="00054CB2" w:rsidP="00683251">
      <w:pPr>
        <w:pStyle w:val="ListParagraph"/>
        <w:numPr>
          <w:ilvl w:val="1"/>
          <w:numId w:val="16"/>
        </w:numPr>
        <w:spacing w:after="0" w:line="240" w:lineRule="auto"/>
        <w:rPr>
          <w:b/>
        </w:rPr>
      </w:pPr>
      <w:r w:rsidRPr="00057E8A">
        <w:rPr>
          <w:b/>
        </w:rPr>
        <w:t>FPOs should be part of the national social protection policy and strategy. Arguably as one of the actors of civil society participating to the implementation of a national/government led social protection policy, and not as a direct receiver of international aid?</w:t>
      </w:r>
    </w:p>
    <w:p w14:paraId="44F7E5A5" w14:textId="77777777" w:rsidR="00054CB2" w:rsidRPr="00057E8A" w:rsidRDefault="00054CB2" w:rsidP="00054CB2">
      <w:pPr>
        <w:pStyle w:val="ListParagraph"/>
        <w:ind w:left="1440"/>
        <w:rPr>
          <w:b/>
        </w:rPr>
      </w:pPr>
    </w:p>
    <w:p w14:paraId="7531BF9C" w14:textId="21177F8C" w:rsidR="00054CB2" w:rsidRPr="00057E8A" w:rsidRDefault="00054CB2" w:rsidP="00683251">
      <w:pPr>
        <w:pStyle w:val="ListParagraph"/>
        <w:numPr>
          <w:ilvl w:val="0"/>
          <w:numId w:val="16"/>
        </w:numPr>
        <w:spacing w:after="0" w:line="240" w:lineRule="auto"/>
      </w:pPr>
      <w:r w:rsidRPr="00057E8A">
        <w:rPr>
          <w:b/>
        </w:rPr>
        <w:t>Adaptive social protection (ASP).</w:t>
      </w:r>
      <w:r w:rsidRPr="00057E8A">
        <w:t xml:space="preserve">  Internationally, among both humanitarian and developmental agencies, there is increasing convergence towards the concept of Adaptive Social Protection. A concept that proposes a more structured, sequential, and consequential linkage between humanitarian relief in the aftermath of a crisis (be it climatic, natural, economic, health-related, or due to violence, war or exclusion) and more longer-term developmental objectives.  Technically, this concept materializes in the design of Adaptive Social Protection systems that can expand (and reduce) their coverage or their support (or both) at the onset of a crisis (or when the crisis is over).  At the </w:t>
      </w:r>
      <w:r w:rsidR="00C5447D" w:rsidRPr="00057E8A">
        <w:t>centre</w:t>
      </w:r>
      <w:r w:rsidRPr="00057E8A">
        <w:t xml:space="preserve"> of this design there is a Social registry which includes all poor and vulnerable households.  </w:t>
      </w:r>
    </w:p>
    <w:p w14:paraId="1090A741" w14:textId="77777777" w:rsidR="00054CB2" w:rsidRPr="00057E8A" w:rsidRDefault="00054CB2" w:rsidP="00054CB2">
      <w:pPr>
        <w:pStyle w:val="ListParagraph"/>
      </w:pPr>
    </w:p>
    <w:p w14:paraId="186D2B87" w14:textId="77777777" w:rsidR="00054CB2" w:rsidRDefault="00054CB2" w:rsidP="00054CB2">
      <w:pPr>
        <w:pStyle w:val="ListParagraph"/>
        <w:rPr>
          <w:b/>
        </w:rPr>
      </w:pPr>
      <w:r w:rsidRPr="00057E8A">
        <w:rPr>
          <w:b/>
        </w:rPr>
        <w:t xml:space="preserve">Wouldn’t an approach based on the ASP concept and design be relevant to FDCs which are affected by chronic and/or transient poverty, depending on their structural situation and exposure to covariate risks?  </w:t>
      </w:r>
    </w:p>
    <w:p w14:paraId="2F2B9563" w14:textId="77777777" w:rsidR="00054CB2" w:rsidRDefault="00054CB2" w:rsidP="00054CB2">
      <w:pPr>
        <w:pStyle w:val="ListParagraph"/>
        <w:rPr>
          <w:b/>
        </w:rPr>
      </w:pPr>
    </w:p>
    <w:p w14:paraId="360ECB69" w14:textId="77777777" w:rsidR="00054CB2" w:rsidRDefault="00054CB2" w:rsidP="00054CB2">
      <w:pPr>
        <w:pStyle w:val="ListParagraph"/>
        <w:rPr>
          <w:b/>
        </w:rPr>
      </w:pPr>
    </w:p>
    <w:p w14:paraId="709E49D1" w14:textId="77777777" w:rsidR="00054CB2" w:rsidRDefault="00054CB2" w:rsidP="00683251">
      <w:pPr>
        <w:pStyle w:val="ListParagraph"/>
        <w:numPr>
          <w:ilvl w:val="0"/>
          <w:numId w:val="16"/>
        </w:numPr>
        <w:spacing w:after="0" w:line="240" w:lineRule="auto"/>
        <w:rPr>
          <w:rFonts w:eastAsia="SimSun"/>
          <w:lang w:eastAsia="zh-CN"/>
        </w:rPr>
      </w:pPr>
      <w:r>
        <w:rPr>
          <w:rFonts w:eastAsia="SimSun"/>
          <w:lang w:eastAsia="zh-CN"/>
        </w:rPr>
        <w:t>What are the other approaches that can be used to expand social protection coverage to FDCs?</w:t>
      </w:r>
    </w:p>
    <w:p w14:paraId="0382CC7E" w14:textId="77777777" w:rsidR="00054CB2" w:rsidRDefault="00054CB2" w:rsidP="00054CB2">
      <w:pPr>
        <w:pStyle w:val="ListParagraph"/>
        <w:rPr>
          <w:rFonts w:eastAsia="SimSun"/>
          <w:lang w:eastAsia="zh-CN"/>
        </w:rPr>
      </w:pPr>
    </w:p>
    <w:p w14:paraId="4BEBB119" w14:textId="77777777" w:rsidR="00054CB2" w:rsidRDefault="00054CB2" w:rsidP="00683251">
      <w:pPr>
        <w:pStyle w:val="ListParagraph"/>
        <w:numPr>
          <w:ilvl w:val="0"/>
          <w:numId w:val="16"/>
        </w:numPr>
        <w:spacing w:after="0" w:line="240" w:lineRule="auto"/>
        <w:rPr>
          <w:rFonts w:eastAsia="SimSun"/>
          <w:lang w:eastAsia="zh-CN"/>
        </w:rPr>
      </w:pPr>
      <w:r>
        <w:rPr>
          <w:rFonts w:eastAsia="SimSun"/>
          <w:lang w:eastAsia="zh-CN"/>
        </w:rPr>
        <w:t xml:space="preserve">Can you suggest examples of public social protection schemes that cover FDCs in developing countries? </w:t>
      </w:r>
    </w:p>
    <w:p w14:paraId="2BF5F62F" w14:textId="77777777" w:rsidR="00054CB2" w:rsidRDefault="00054CB2" w:rsidP="00683251">
      <w:pPr>
        <w:pStyle w:val="ListParagraph"/>
        <w:numPr>
          <w:ilvl w:val="1"/>
          <w:numId w:val="13"/>
        </w:numPr>
        <w:spacing w:after="0" w:line="240" w:lineRule="auto"/>
        <w:rPr>
          <w:rFonts w:eastAsia="SimSun"/>
          <w:lang w:eastAsia="zh-CN"/>
        </w:rPr>
      </w:pPr>
      <w:r>
        <w:rPr>
          <w:rFonts w:eastAsia="SimSun"/>
          <w:lang w:eastAsia="zh-CN"/>
        </w:rPr>
        <w:t xml:space="preserve">What type of social protection scheme are they? </w:t>
      </w:r>
    </w:p>
    <w:p w14:paraId="15F22458" w14:textId="77777777" w:rsidR="00054CB2" w:rsidRDefault="00054CB2" w:rsidP="00683251">
      <w:pPr>
        <w:pStyle w:val="ListParagraph"/>
        <w:numPr>
          <w:ilvl w:val="1"/>
          <w:numId w:val="13"/>
        </w:numPr>
        <w:spacing w:after="0" w:line="240" w:lineRule="auto"/>
        <w:rPr>
          <w:rFonts w:eastAsia="SimSun"/>
          <w:lang w:eastAsia="zh-CN"/>
        </w:rPr>
      </w:pPr>
      <w:r>
        <w:rPr>
          <w:rFonts w:eastAsia="SimSun"/>
          <w:lang w:eastAsia="zh-CN"/>
        </w:rPr>
        <w:t>How were the FDCs targeted? What challenges were faced?</w:t>
      </w:r>
    </w:p>
    <w:p w14:paraId="05691173" w14:textId="77777777" w:rsidR="00054CB2" w:rsidRDefault="00054CB2" w:rsidP="00054CB2">
      <w:pPr>
        <w:pStyle w:val="ListParagraph"/>
        <w:ind w:left="1440"/>
        <w:rPr>
          <w:rFonts w:eastAsia="SimSun"/>
          <w:lang w:eastAsia="zh-CN"/>
        </w:rPr>
      </w:pPr>
    </w:p>
    <w:p w14:paraId="2ACF1536" w14:textId="77777777" w:rsidR="00054CB2" w:rsidRDefault="00054CB2" w:rsidP="00683251">
      <w:pPr>
        <w:pStyle w:val="ListParagraph"/>
        <w:numPr>
          <w:ilvl w:val="0"/>
          <w:numId w:val="16"/>
        </w:numPr>
        <w:spacing w:after="0" w:line="240" w:lineRule="auto"/>
        <w:rPr>
          <w:rFonts w:eastAsia="SimSun"/>
          <w:lang w:eastAsia="zh-CN"/>
        </w:rPr>
      </w:pPr>
      <w:r>
        <w:rPr>
          <w:rFonts w:eastAsia="SimSun"/>
          <w:lang w:eastAsia="zh-CN"/>
        </w:rPr>
        <w:t xml:space="preserve">Can you suggest </w:t>
      </w:r>
      <w:r w:rsidRPr="00935EB2">
        <w:rPr>
          <w:rFonts w:eastAsia="SimSun"/>
          <w:b/>
          <w:lang w:eastAsia="zh-CN"/>
        </w:rPr>
        <w:t>examples of forest producer organizations</w:t>
      </w:r>
      <w:r>
        <w:rPr>
          <w:rFonts w:eastAsia="SimSun"/>
          <w:lang w:eastAsia="zh-CN"/>
        </w:rPr>
        <w:t xml:space="preserve"> </w:t>
      </w:r>
      <w:r w:rsidRPr="00935EB2">
        <w:rPr>
          <w:rFonts w:eastAsia="SimSun"/>
          <w:b/>
          <w:lang w:eastAsia="zh-CN"/>
        </w:rPr>
        <w:t>that support the implementation of public social protection schemes</w:t>
      </w:r>
      <w:r>
        <w:rPr>
          <w:rFonts w:eastAsia="SimSun"/>
          <w:lang w:eastAsia="zh-CN"/>
        </w:rPr>
        <w:t xml:space="preserve"> in developing countries? </w:t>
      </w:r>
    </w:p>
    <w:p w14:paraId="656D8771" w14:textId="77777777" w:rsidR="00054CB2" w:rsidRDefault="00054CB2" w:rsidP="00683251">
      <w:pPr>
        <w:pStyle w:val="ListParagraph"/>
        <w:numPr>
          <w:ilvl w:val="1"/>
          <w:numId w:val="13"/>
        </w:numPr>
        <w:spacing w:after="0" w:line="240" w:lineRule="auto"/>
        <w:rPr>
          <w:rFonts w:eastAsia="SimSun"/>
          <w:lang w:eastAsia="zh-CN"/>
        </w:rPr>
      </w:pPr>
      <w:r>
        <w:rPr>
          <w:rFonts w:eastAsia="SimSun"/>
          <w:lang w:eastAsia="zh-CN"/>
        </w:rPr>
        <w:t xml:space="preserve">How do they support public social protection schemes e.g. in design, implementation, M&amp;E? </w:t>
      </w:r>
    </w:p>
    <w:p w14:paraId="35F1D730" w14:textId="77777777" w:rsidR="00054CB2" w:rsidRDefault="00054CB2" w:rsidP="00683251">
      <w:pPr>
        <w:pStyle w:val="ListParagraph"/>
        <w:numPr>
          <w:ilvl w:val="1"/>
          <w:numId w:val="13"/>
        </w:numPr>
        <w:spacing w:after="0" w:line="240" w:lineRule="auto"/>
        <w:rPr>
          <w:rFonts w:eastAsia="SimSun"/>
          <w:lang w:eastAsia="zh-CN"/>
        </w:rPr>
      </w:pPr>
      <w:r>
        <w:rPr>
          <w:rFonts w:eastAsia="SimSun"/>
          <w:lang w:eastAsia="zh-CN"/>
        </w:rPr>
        <w:t>Which actors are involved?</w:t>
      </w:r>
    </w:p>
    <w:p w14:paraId="19D91DD0" w14:textId="77777777" w:rsidR="00054CB2" w:rsidRDefault="00054CB2" w:rsidP="00683251">
      <w:pPr>
        <w:pStyle w:val="ListParagraph"/>
        <w:numPr>
          <w:ilvl w:val="1"/>
          <w:numId w:val="13"/>
        </w:numPr>
        <w:spacing w:after="0" w:line="240" w:lineRule="auto"/>
        <w:rPr>
          <w:rFonts w:eastAsia="SimSun"/>
          <w:lang w:eastAsia="zh-CN"/>
        </w:rPr>
      </w:pPr>
      <w:r>
        <w:rPr>
          <w:rFonts w:eastAsia="SimSun"/>
          <w:lang w:eastAsia="zh-CN"/>
        </w:rPr>
        <w:t xml:space="preserve">What evidence exists on their efficacy? In terms of poverty alleviation, social inclusion? </w:t>
      </w:r>
    </w:p>
    <w:p w14:paraId="39597214" w14:textId="77777777" w:rsidR="00054CB2" w:rsidRDefault="00054CB2" w:rsidP="00054CB2">
      <w:pPr>
        <w:pStyle w:val="ListParagraph"/>
        <w:ind w:left="1440"/>
        <w:rPr>
          <w:rFonts w:eastAsia="SimSun"/>
          <w:lang w:eastAsia="zh-CN"/>
        </w:rPr>
      </w:pPr>
    </w:p>
    <w:p w14:paraId="377A47FA" w14:textId="77777777" w:rsidR="00054CB2" w:rsidRDefault="00054CB2" w:rsidP="00683251">
      <w:pPr>
        <w:pStyle w:val="ListParagraph"/>
        <w:numPr>
          <w:ilvl w:val="0"/>
          <w:numId w:val="16"/>
        </w:numPr>
        <w:spacing w:after="0" w:line="240" w:lineRule="auto"/>
        <w:rPr>
          <w:rFonts w:eastAsia="SimSun"/>
          <w:lang w:eastAsia="zh-CN"/>
        </w:rPr>
      </w:pPr>
      <w:r w:rsidRPr="007804B9">
        <w:rPr>
          <w:rFonts w:eastAsia="SimSun"/>
          <w:lang w:eastAsia="zh-CN"/>
        </w:rPr>
        <w:t xml:space="preserve">Can you suggest additional examples of hybrid forestry programmes and hybrid social protection schemes? </w:t>
      </w:r>
    </w:p>
    <w:p w14:paraId="69280C12" w14:textId="77777777" w:rsidR="00054CB2" w:rsidRDefault="00054CB2" w:rsidP="00054CB2">
      <w:pPr>
        <w:pStyle w:val="ListParagraph"/>
        <w:rPr>
          <w:rFonts w:eastAsia="SimSun"/>
          <w:lang w:eastAsia="zh-CN"/>
        </w:rPr>
      </w:pPr>
    </w:p>
    <w:p w14:paraId="40640EF7" w14:textId="77777777" w:rsidR="00054CB2" w:rsidRDefault="00054CB2" w:rsidP="00054CB2">
      <w:pPr>
        <w:pStyle w:val="ListParagraph"/>
        <w:rPr>
          <w:rFonts w:eastAsia="SimSun"/>
          <w:lang w:eastAsia="zh-CN"/>
        </w:rPr>
      </w:pPr>
    </w:p>
    <w:p w14:paraId="599F004E" w14:textId="77777777" w:rsidR="00054CB2" w:rsidRDefault="00054CB2" w:rsidP="00054CB2">
      <w:pPr>
        <w:jc w:val="center"/>
        <w:rPr>
          <w:b/>
          <w:bCs/>
        </w:rPr>
      </w:pPr>
      <w:r w:rsidRPr="00854E8E">
        <w:rPr>
          <w:b/>
          <w:bCs/>
        </w:rPr>
        <w:t>Chapter 3</w:t>
      </w:r>
      <w:r>
        <w:rPr>
          <w:b/>
          <w:bCs/>
        </w:rPr>
        <w:t xml:space="preserve">: </w:t>
      </w:r>
      <w:r w:rsidRPr="00854E8E">
        <w:rPr>
          <w:b/>
          <w:bCs/>
        </w:rPr>
        <w:t>“Why do we need coherence between forestry and social protection?”</w:t>
      </w:r>
    </w:p>
    <w:p w14:paraId="43DBA3BA" w14:textId="77777777" w:rsidR="00054CB2" w:rsidRDefault="00054CB2" w:rsidP="00054CB2">
      <w:pPr>
        <w:jc w:val="center"/>
        <w:rPr>
          <w:b/>
          <w:bCs/>
        </w:rPr>
      </w:pPr>
      <w:r>
        <w:rPr>
          <w:b/>
          <w:bCs/>
        </w:rPr>
        <w:lastRenderedPageBreak/>
        <w:t>Moderator: James Canonge, Technical Officer, ILO</w:t>
      </w:r>
    </w:p>
    <w:p w14:paraId="5C24E5EB" w14:textId="77777777" w:rsidR="00054CB2" w:rsidRPr="00854E8E" w:rsidRDefault="00054CB2" w:rsidP="00054CB2">
      <w:pPr>
        <w:jc w:val="center"/>
      </w:pPr>
      <w:r>
        <w:br/>
      </w:r>
      <w:r w:rsidRPr="00417E18">
        <w:t>For discussion in Session IV of the “Expert meeting to discuss the draft guiding framework for strengthening coherence between forestry and social protection for forest-dependent communities”</w:t>
      </w:r>
    </w:p>
    <w:p w14:paraId="0E954FED" w14:textId="77777777" w:rsidR="00054CB2" w:rsidRPr="00D85B7C" w:rsidRDefault="00054CB2" w:rsidP="00054CB2">
      <w:pPr>
        <w:jc w:val="center"/>
      </w:pPr>
    </w:p>
    <w:p w14:paraId="1127EBA0" w14:textId="77777777" w:rsidR="00054CB2" w:rsidRDefault="00054CB2" w:rsidP="00054CB2">
      <w:r>
        <w:t>This chapter discusses the mostly positive impacts of social protection and forest programmes on forest-dependent communities (FDCs), as well as where programme objectives may intersect, or even conflict.  It provides evidence of reduced vulnerability and increased income generation, impacts not unique to FDCs, as a result of social protection benefits.  But it also gives examples of where social protection programmes have had positive impacts on forest management, and suggests with ample policy and programme coherence, social protection and forest programmes can help to achieve one another’s aims.</w:t>
      </w:r>
    </w:p>
    <w:p w14:paraId="43871944" w14:textId="77777777" w:rsidR="00054CB2" w:rsidRDefault="00054CB2" w:rsidP="00054CB2"/>
    <w:p w14:paraId="30E10BC3" w14:textId="77777777" w:rsidR="00054CB2" w:rsidRPr="00135F7C" w:rsidRDefault="00054CB2" w:rsidP="00054CB2">
      <w:pPr>
        <w:rPr>
          <w:b/>
          <w:bCs/>
        </w:rPr>
      </w:pPr>
      <w:r w:rsidRPr="00135F7C">
        <w:rPr>
          <w:b/>
          <w:bCs/>
        </w:rPr>
        <w:t xml:space="preserve">1.  </w:t>
      </w:r>
      <w:r>
        <w:rPr>
          <w:b/>
          <w:bCs/>
        </w:rPr>
        <w:t xml:space="preserve">COHERENCE VERSUS ALIGNMENT: </w:t>
      </w:r>
      <w:r w:rsidRPr="00135F7C">
        <w:rPr>
          <w:b/>
          <w:bCs/>
        </w:rPr>
        <w:t xml:space="preserve">To what degree should programme alignment be sought through coherence efforts versus the avoidance of conflict?  </w:t>
      </w:r>
    </w:p>
    <w:p w14:paraId="448D0B4F" w14:textId="77777777" w:rsidR="00054CB2" w:rsidRDefault="00054CB2" w:rsidP="00054CB2"/>
    <w:p w14:paraId="71F7BCDF" w14:textId="77777777" w:rsidR="00054CB2" w:rsidRDefault="00054CB2" w:rsidP="00054CB2">
      <w:r>
        <w:t>In its conclusion, this chapter says that “</w:t>
      </w:r>
      <w:r w:rsidRPr="00CB4614">
        <w:t xml:space="preserve">clear opportunities </w:t>
      </w:r>
      <w:r>
        <w:t xml:space="preserve">[exist] </w:t>
      </w:r>
      <w:r w:rsidRPr="00CB4614">
        <w:t>for building linkages</w:t>
      </w:r>
      <w:r>
        <w:t>,” but</w:t>
      </w:r>
      <w:r w:rsidRPr="00CB4614">
        <w:t xml:space="preserve"> </w:t>
      </w:r>
      <w:r>
        <w:t>identifies challenges to coherence, citing the different objectives of social protection and forest policies that may require trade-offs in targeting choices, for example. “C</w:t>
      </w:r>
      <w:r w:rsidRPr="00135F7C">
        <w:t>ash transfers for the poorest and most vulnerable households prioritize equity while most forestry policies prioritize efficiency</w:t>
      </w:r>
      <w:r>
        <w:t>.”</w:t>
      </w:r>
    </w:p>
    <w:p w14:paraId="4815BBC9" w14:textId="77777777" w:rsidR="00054CB2" w:rsidRDefault="00054CB2" w:rsidP="00054CB2"/>
    <w:p w14:paraId="04D1E2C4" w14:textId="77777777" w:rsidR="00054CB2" w:rsidRPr="00317EF7" w:rsidRDefault="00054CB2" w:rsidP="00054CB2">
      <w:r w:rsidRPr="00317EF7">
        <w:t xml:space="preserve">Should coherence efforts aim to align (and compromise?) social protection and forest programme objectives?  Or rather, should they pursue the creation </w:t>
      </w:r>
      <w:r>
        <w:t xml:space="preserve">of </w:t>
      </w:r>
      <w:r w:rsidRPr="00317EF7">
        <w:t xml:space="preserve">coherent but purpose-built programmes with clear forest management </w:t>
      </w:r>
      <w:r w:rsidRPr="00317EF7">
        <w:rPr>
          <w:i/>
          <w:iCs/>
        </w:rPr>
        <w:t>or</w:t>
      </w:r>
      <w:r w:rsidRPr="00317EF7">
        <w:t xml:space="preserve"> social protection objectives?</w:t>
      </w:r>
    </w:p>
    <w:p w14:paraId="02F53D64" w14:textId="77777777" w:rsidR="00054CB2" w:rsidRDefault="00054CB2" w:rsidP="00054CB2"/>
    <w:p w14:paraId="1540E40C" w14:textId="77777777" w:rsidR="00054CB2" w:rsidRDefault="00054CB2" w:rsidP="00054CB2"/>
    <w:p w14:paraId="7579551C" w14:textId="77777777" w:rsidR="00054CB2" w:rsidRPr="005933CC" w:rsidRDefault="00054CB2" w:rsidP="00054CB2">
      <w:pPr>
        <w:rPr>
          <w:b/>
          <w:bCs/>
        </w:rPr>
      </w:pPr>
      <w:r w:rsidRPr="005933CC">
        <w:rPr>
          <w:b/>
          <w:bCs/>
        </w:rPr>
        <w:t xml:space="preserve">2. INCENTIVES AND RESPONSIBILITY: Are </w:t>
      </w:r>
      <w:r>
        <w:rPr>
          <w:b/>
          <w:bCs/>
        </w:rPr>
        <w:t xml:space="preserve">poor and vulnerable households within </w:t>
      </w:r>
      <w:r w:rsidRPr="005933CC">
        <w:rPr>
          <w:b/>
          <w:bCs/>
        </w:rPr>
        <w:t>FDCs appropriate target</w:t>
      </w:r>
      <w:r>
        <w:rPr>
          <w:b/>
          <w:bCs/>
        </w:rPr>
        <w:t>s</w:t>
      </w:r>
      <w:r w:rsidRPr="005933CC">
        <w:rPr>
          <w:b/>
          <w:bCs/>
        </w:rPr>
        <w:t xml:space="preserve"> for programmes that aim to incentivize </w:t>
      </w:r>
      <w:r>
        <w:rPr>
          <w:b/>
          <w:bCs/>
        </w:rPr>
        <w:t>conservation</w:t>
      </w:r>
      <w:r w:rsidRPr="005933CC">
        <w:rPr>
          <w:b/>
          <w:bCs/>
        </w:rPr>
        <w:t xml:space="preserve"> activities?  </w:t>
      </w:r>
    </w:p>
    <w:p w14:paraId="4AC2FF38" w14:textId="77777777" w:rsidR="00054CB2" w:rsidRDefault="00054CB2" w:rsidP="00054CB2"/>
    <w:p w14:paraId="35C5DE7C" w14:textId="77777777" w:rsidR="00054CB2" w:rsidRDefault="00054CB2" w:rsidP="00054CB2">
      <w:r>
        <w:t>This chapter states that “</w:t>
      </w:r>
      <w:r w:rsidRPr="007A1D24">
        <w:t>emerging evidence shows that social protection instruments can both aid forest conservation goals and build resilience among FDCs</w:t>
      </w:r>
      <w:r>
        <w:t xml:space="preserve">.”  It suggests that poor and vulnerable FDHs are reasonably identified environmental stewards.  Meanwhile, many of the resilience benefits cited for FDCs of sustainably managed forests (e.g., source of income, climate buffer and increased biodiversity) are largely externalized; the bulk may in fact be enjoyed (and captured) by many non-poor, non-vulnerable in and outside of FDCs.  </w:t>
      </w:r>
    </w:p>
    <w:p w14:paraId="02F51E68" w14:textId="77777777" w:rsidR="00054CB2" w:rsidRDefault="00054CB2" w:rsidP="00054CB2"/>
    <w:p w14:paraId="109C29B7" w14:textId="0C009AAD" w:rsidR="00054CB2" w:rsidRDefault="00054CB2" w:rsidP="00054CB2">
      <w:r>
        <w:t xml:space="preserve">Is it reasonable to condition the payment of social protection benefits to poor and vulnerable FDHs on the performance of conservation activities?  </w:t>
      </w:r>
      <w:r w:rsidRPr="000A20F0">
        <w:rPr>
          <w:b/>
          <w:bCs/>
        </w:rPr>
        <w:t xml:space="preserve">Among whom should </w:t>
      </w:r>
      <w:r w:rsidR="00C5447D" w:rsidRPr="000A20F0">
        <w:rPr>
          <w:b/>
          <w:bCs/>
        </w:rPr>
        <w:t>behavioural</w:t>
      </w:r>
      <w:r w:rsidRPr="000A20F0">
        <w:rPr>
          <w:b/>
          <w:bCs/>
        </w:rPr>
        <w:t xml:space="preserve"> change be sought to promote sustainable forests?  </w:t>
      </w:r>
      <w:r>
        <w:t xml:space="preserve">Do poor and vulnerable FDHs make for the most effective </w:t>
      </w:r>
      <w:r>
        <w:lastRenderedPageBreak/>
        <w:t xml:space="preserve">environmental stewards, or simply the most </w:t>
      </w:r>
      <w:r w:rsidRPr="003E7E69">
        <w:rPr>
          <w:i/>
          <w:iCs/>
        </w:rPr>
        <w:t>affordable</w:t>
      </w:r>
      <w:r>
        <w:t xml:space="preserve"> ones (</w:t>
      </w:r>
      <w:r w:rsidR="00C5447D">
        <w:t>behavioural</w:t>
      </w:r>
      <w:r>
        <w:t xml:space="preserve"> change sought at lowest cost)?</w:t>
      </w:r>
    </w:p>
    <w:p w14:paraId="51F91238" w14:textId="77777777" w:rsidR="00054CB2" w:rsidRDefault="00054CB2" w:rsidP="00054CB2"/>
    <w:p w14:paraId="5B3CDCC9" w14:textId="77777777" w:rsidR="00054CB2" w:rsidRPr="00AC1513" w:rsidRDefault="00054CB2" w:rsidP="00054CB2">
      <w:pPr>
        <w:rPr>
          <w:b/>
          <w:bCs/>
        </w:rPr>
      </w:pPr>
      <w:r>
        <w:rPr>
          <w:b/>
          <w:bCs/>
        </w:rPr>
        <w:t xml:space="preserve">3.  COMPENSATORY COHERENCE: </w:t>
      </w:r>
      <w:r w:rsidRPr="00AC1513">
        <w:rPr>
          <w:b/>
          <w:bCs/>
        </w:rPr>
        <w:t xml:space="preserve"> </w:t>
      </w:r>
      <w:r>
        <w:rPr>
          <w:b/>
          <w:bCs/>
        </w:rPr>
        <w:t>Could coherence take the form of compensation whereby social protection instruments are used when designing/implementing forest conservation initiatives with negative welfare impacts?</w:t>
      </w:r>
    </w:p>
    <w:p w14:paraId="48EF012E" w14:textId="77777777" w:rsidR="00054CB2" w:rsidRDefault="00054CB2" w:rsidP="00054CB2"/>
    <w:p w14:paraId="140D2CB6" w14:textId="77777777" w:rsidR="00054CB2" w:rsidRDefault="00054CB2" w:rsidP="00054CB2">
      <w:r>
        <w:t>The chapter notes a number of “unintended consequences” of social protection programmes, including negative impacts on forest resources as social protection beneficiaries become less poor.  It also cites negative impacts on livelihoods of some forest policies.  “</w:t>
      </w:r>
      <w:r w:rsidRPr="00CB4614">
        <w:t xml:space="preserve">Protected areas, afforestation and reforestation policies restrict the use of land </w:t>
      </w:r>
      <w:r>
        <w:t>…</w:t>
      </w:r>
      <w:r w:rsidRPr="00CB4614">
        <w:t xml:space="preserve"> reducing incomes and food security</w:t>
      </w:r>
      <w:r>
        <w:t>.”</w:t>
      </w:r>
    </w:p>
    <w:p w14:paraId="58790447" w14:textId="77777777" w:rsidR="00054CB2" w:rsidRDefault="00054CB2" w:rsidP="00054CB2"/>
    <w:p w14:paraId="35A6008B" w14:textId="77777777" w:rsidR="00054CB2" w:rsidRDefault="00054CB2" w:rsidP="00054CB2">
      <w:r>
        <w:t>Could twinning unconditional cash transfer programmes with forest conservation initiatives through a compensation approach—thereby acknowledging the potential welfare impacts of a forest policy—foster a greater sense of equity but also promote buy-in and compliance among affected FDCs?  Or does this present sustainable forest management in an overly simplistic way, a zero-sum game in which what is good for forests is bad for livelihoods and vice versa?</w:t>
      </w:r>
    </w:p>
    <w:p w14:paraId="3C6FABCA" w14:textId="77777777" w:rsidR="00054CB2" w:rsidRDefault="00054CB2" w:rsidP="00054CB2"/>
    <w:p w14:paraId="231E2F50" w14:textId="77777777" w:rsidR="00054CB2" w:rsidRPr="00DA3751" w:rsidRDefault="00054CB2" w:rsidP="00054CB2">
      <w:pPr>
        <w:rPr>
          <w:b/>
          <w:bCs/>
        </w:rPr>
      </w:pPr>
      <w:r w:rsidRPr="00DA3751">
        <w:rPr>
          <w:b/>
          <w:bCs/>
        </w:rPr>
        <w:t>4. CONTRIBUTORY SOCIAL PROTECTION: What role is there, if any, for contributory social protection in the Framework?</w:t>
      </w:r>
    </w:p>
    <w:p w14:paraId="5809DC1D" w14:textId="77777777" w:rsidR="00054CB2" w:rsidRDefault="00054CB2" w:rsidP="00054CB2"/>
    <w:p w14:paraId="0D4E2C64" w14:textId="77777777" w:rsidR="00054CB2" w:rsidRDefault="00054CB2" w:rsidP="00054CB2">
      <w:r>
        <w:t>Scant mention is made of contributory social protection within the Framework with no real relevance identified for either the promotion of sustainable forest management or providing income security.  “</w:t>
      </w:r>
      <w:r w:rsidRPr="00DA3751">
        <w:t>By design, contri</w:t>
      </w:r>
      <w:r>
        <w:t>butory schemes exclude the poorest and most</w:t>
      </w:r>
      <w:r w:rsidRPr="00DA3751">
        <w:t xml:space="preserve"> vulnerable populations</w:t>
      </w:r>
      <w:r>
        <w:t xml:space="preserve">.”  Although not stated in the example, we might imagine contributory social protection mechanisms, like the mutual fund for </w:t>
      </w:r>
      <w:r w:rsidRPr="00CC6F3D">
        <w:t>women working in the shea butter industry</w:t>
      </w:r>
      <w:r>
        <w:t xml:space="preserve"> in Burkina Faso, to serve as buffers against shocks as alternatives to coping mechanisms that would have negative impacts on forests.  Meanwhile, pension funds, even those in countries with limited coverage, often manage considerable investment portfolios, and yet pension funds </w:t>
      </w:r>
      <w:r w:rsidRPr="00A53EC8">
        <w:t>asset allocation</w:t>
      </w:r>
      <w:r>
        <w:t>s</w:t>
      </w:r>
      <w:r w:rsidRPr="00A53EC8">
        <w:t xml:space="preserve"> to such green investments remains low.</w:t>
      </w:r>
    </w:p>
    <w:p w14:paraId="0B09A25E" w14:textId="77777777" w:rsidR="00054CB2" w:rsidRDefault="00054CB2" w:rsidP="00054CB2"/>
    <w:p w14:paraId="0BA69FCE" w14:textId="77777777" w:rsidR="00054CB2" w:rsidRDefault="00054CB2" w:rsidP="00683251">
      <w:pPr>
        <w:pStyle w:val="ListParagraph"/>
        <w:numPr>
          <w:ilvl w:val="0"/>
          <w:numId w:val="15"/>
        </w:numPr>
        <w:spacing w:after="0" w:line="240" w:lineRule="auto"/>
      </w:pPr>
      <w:r>
        <w:t xml:space="preserve">Access to state-organized social insurance programmes is no doubt limited by schemes poorly suited to lower, irregular incomes earned through informal economic activity.  What adaptations might be needed to increase participation in social insurance </w:t>
      </w:r>
      <w:r w:rsidR="00655802">
        <w:t>programmes</w:t>
      </w:r>
      <w:r>
        <w:t xml:space="preserve"> (even among non-poor, non-vulnerable FDHs) in FDCs?</w:t>
      </w:r>
    </w:p>
    <w:p w14:paraId="124D6965" w14:textId="77777777" w:rsidR="00054CB2" w:rsidRDefault="00054CB2" w:rsidP="00054CB2"/>
    <w:p w14:paraId="3ED10D13" w14:textId="77777777" w:rsidR="00054CB2" w:rsidRDefault="00054CB2" w:rsidP="00683251">
      <w:pPr>
        <w:pStyle w:val="ListParagraph"/>
        <w:numPr>
          <w:ilvl w:val="0"/>
          <w:numId w:val="15"/>
        </w:numPr>
        <w:spacing w:after="0" w:line="240" w:lineRule="auto"/>
      </w:pPr>
      <w:r>
        <w:t xml:space="preserve">Internationally, pension funds manage some USD 28 trillion in assets.  What role could green impact investment portfolios of public and private occupational pension funds play in promoting sustainable forest management? </w:t>
      </w:r>
    </w:p>
    <w:p w14:paraId="74EF7362" w14:textId="77777777" w:rsidR="00054CB2" w:rsidRDefault="00054CB2" w:rsidP="00054CB2">
      <w:pPr>
        <w:pStyle w:val="ListParagraph"/>
      </w:pPr>
    </w:p>
    <w:p w14:paraId="212A5C82" w14:textId="77777777" w:rsidR="00054CB2" w:rsidRDefault="00054CB2" w:rsidP="00054CB2">
      <w:pPr>
        <w:pStyle w:val="ListParagraph"/>
      </w:pPr>
    </w:p>
    <w:p w14:paraId="712B9BE6" w14:textId="77777777" w:rsidR="00054CB2" w:rsidRDefault="00054CB2" w:rsidP="00054CB2"/>
    <w:p w14:paraId="3108BAFF" w14:textId="77777777" w:rsidR="00054CB2" w:rsidRPr="00935EB2" w:rsidRDefault="00054CB2" w:rsidP="00054CB2">
      <w:pPr>
        <w:rPr>
          <w:b/>
          <w:bCs/>
        </w:rPr>
      </w:pPr>
      <w:r>
        <w:rPr>
          <w:b/>
          <w:bCs/>
        </w:rPr>
        <w:t xml:space="preserve">5. </w:t>
      </w:r>
      <w:r w:rsidRPr="00935EB2">
        <w:rPr>
          <w:b/>
          <w:bCs/>
        </w:rPr>
        <w:t>What other justification is there for promoting coherence between social protection and forestry sectors?</w:t>
      </w:r>
    </w:p>
    <w:p w14:paraId="36FA869A" w14:textId="77777777" w:rsidR="00054CB2" w:rsidRDefault="00054CB2" w:rsidP="00054CB2">
      <w:pPr>
        <w:rPr>
          <w:b/>
          <w:bCs/>
        </w:rPr>
      </w:pPr>
    </w:p>
    <w:p w14:paraId="440AA41A" w14:textId="77777777" w:rsidR="00054CB2" w:rsidRPr="00935EB2" w:rsidRDefault="00054CB2" w:rsidP="00054CB2">
      <w:pPr>
        <w:rPr>
          <w:b/>
          <w:bCs/>
        </w:rPr>
      </w:pPr>
      <w:r>
        <w:rPr>
          <w:b/>
          <w:bCs/>
        </w:rPr>
        <w:t>6. In what other ways</w:t>
      </w:r>
      <w:r w:rsidRPr="00935EB2">
        <w:rPr>
          <w:b/>
          <w:bCs/>
        </w:rPr>
        <w:t xml:space="preserve"> can social protection promote sustainable forestry? Any examples?</w:t>
      </w:r>
    </w:p>
    <w:p w14:paraId="67465156" w14:textId="77777777" w:rsidR="00054CB2" w:rsidRDefault="00054CB2" w:rsidP="00054CB2">
      <w:pPr>
        <w:jc w:val="center"/>
        <w:rPr>
          <w:rFonts w:eastAsia="SimSun"/>
          <w:lang w:eastAsia="zh-CN"/>
        </w:rPr>
      </w:pPr>
    </w:p>
    <w:p w14:paraId="0FAB2C8F" w14:textId="77777777" w:rsidR="00054CB2" w:rsidRDefault="00054CB2" w:rsidP="00054CB2">
      <w:pPr>
        <w:jc w:val="center"/>
        <w:rPr>
          <w:rFonts w:eastAsia="SimSun"/>
          <w:lang w:eastAsia="zh-CN"/>
        </w:rPr>
      </w:pPr>
    </w:p>
    <w:p w14:paraId="34D91509" w14:textId="77777777" w:rsidR="00054CB2" w:rsidRPr="00935EB2" w:rsidRDefault="00054CB2" w:rsidP="00054CB2">
      <w:pPr>
        <w:jc w:val="center"/>
        <w:rPr>
          <w:rFonts w:cstheme="minorHAnsi"/>
          <w:b/>
          <w:szCs w:val="24"/>
        </w:rPr>
      </w:pPr>
      <w:r w:rsidRPr="00935EB2">
        <w:rPr>
          <w:rFonts w:cstheme="minorHAnsi"/>
          <w:b/>
          <w:szCs w:val="24"/>
        </w:rPr>
        <w:t>Chapter 4</w:t>
      </w:r>
      <w:r>
        <w:rPr>
          <w:rFonts w:cstheme="minorHAnsi"/>
          <w:b/>
          <w:szCs w:val="24"/>
        </w:rPr>
        <w:t xml:space="preserve">: </w:t>
      </w:r>
      <w:r w:rsidRPr="00935EB2">
        <w:rPr>
          <w:rFonts w:cstheme="minorHAnsi"/>
          <w:b/>
          <w:szCs w:val="24"/>
        </w:rPr>
        <w:t>“Avenues for building coherence between forestry and social protection?”</w:t>
      </w:r>
    </w:p>
    <w:p w14:paraId="0708BEC2" w14:textId="77777777" w:rsidR="00054CB2" w:rsidRPr="00935EB2" w:rsidRDefault="00054CB2" w:rsidP="00054CB2">
      <w:pPr>
        <w:jc w:val="center"/>
        <w:rPr>
          <w:rFonts w:cstheme="minorHAnsi"/>
          <w:b/>
          <w:szCs w:val="24"/>
        </w:rPr>
      </w:pPr>
      <w:r w:rsidRPr="00935EB2">
        <w:rPr>
          <w:rFonts w:cstheme="minorHAnsi"/>
          <w:b/>
          <w:szCs w:val="24"/>
        </w:rPr>
        <w:t>Moderator: Mafa Chipeta</w:t>
      </w:r>
    </w:p>
    <w:p w14:paraId="758ACCB3" w14:textId="77777777" w:rsidR="00054CB2" w:rsidRDefault="00054CB2" w:rsidP="00054CB2">
      <w:pPr>
        <w:jc w:val="center"/>
        <w:rPr>
          <w:rFonts w:cstheme="minorHAnsi"/>
          <w:szCs w:val="24"/>
        </w:rPr>
      </w:pPr>
      <w:r w:rsidRPr="00776047">
        <w:rPr>
          <w:rFonts w:cstheme="minorHAnsi"/>
          <w:szCs w:val="24"/>
        </w:rPr>
        <w:t>Former Director of Policy Assistance Division, FAO</w:t>
      </w:r>
    </w:p>
    <w:p w14:paraId="68DBE004" w14:textId="77777777" w:rsidR="00054CB2" w:rsidRPr="00776047" w:rsidRDefault="00054CB2" w:rsidP="00054CB2">
      <w:pPr>
        <w:jc w:val="center"/>
        <w:rPr>
          <w:rFonts w:cstheme="minorHAnsi"/>
          <w:szCs w:val="24"/>
        </w:rPr>
      </w:pPr>
    </w:p>
    <w:p w14:paraId="562DF65C" w14:textId="77777777" w:rsidR="00054CB2" w:rsidRPr="00776047" w:rsidRDefault="00054CB2" w:rsidP="00054CB2">
      <w:pPr>
        <w:rPr>
          <w:rFonts w:cstheme="minorHAnsi"/>
        </w:rPr>
      </w:pPr>
      <w:r w:rsidRPr="00776047">
        <w:rPr>
          <w:rFonts w:cstheme="minorHAnsi"/>
        </w:rPr>
        <w:t>The organizers have highlighted as Focus topics (a) the framework of principles, and (b) coherence at policy, programmatic and administrative levels. It is proposed that the groups also look at how the ambition can go beyond mere coherence between forestry and social protection to a situation where forestry programmes are deliberately designed to contribute to social protection, apart from their other developmental and social intentions.</w:t>
      </w:r>
    </w:p>
    <w:p w14:paraId="3C50F965" w14:textId="77777777" w:rsidR="00054CB2" w:rsidRPr="00776047" w:rsidRDefault="00054CB2" w:rsidP="00054CB2">
      <w:pPr>
        <w:rPr>
          <w:rFonts w:cstheme="minorHAnsi"/>
        </w:rPr>
      </w:pPr>
    </w:p>
    <w:p w14:paraId="097C6698" w14:textId="77777777" w:rsidR="00054CB2" w:rsidRPr="00776047" w:rsidRDefault="00054CB2" w:rsidP="00054CB2">
      <w:pPr>
        <w:rPr>
          <w:rFonts w:cstheme="minorHAnsi"/>
          <w:b/>
        </w:rPr>
      </w:pPr>
      <w:r w:rsidRPr="00776047">
        <w:rPr>
          <w:rFonts w:cstheme="minorHAnsi"/>
          <w:b/>
        </w:rPr>
        <w:t>Beyond mere coherence?</w:t>
      </w:r>
    </w:p>
    <w:p w14:paraId="047892F7"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Social protection is often carried out to enable FDC beneficiaries exercise their rights to one or other benefit or capacity to enjoy better livelihoods. How can interventions to make people become more economically productive (including though commercial forestry value-chain activities) also aid social protection ambitions?</w:t>
      </w:r>
    </w:p>
    <w:p w14:paraId="20AAB49F" w14:textId="77777777" w:rsidR="00054CB2" w:rsidRPr="00776047" w:rsidRDefault="00054CB2" w:rsidP="00054CB2">
      <w:pPr>
        <w:ind w:left="426" w:hanging="426"/>
        <w:rPr>
          <w:rFonts w:cstheme="minorHAnsi"/>
        </w:rPr>
      </w:pPr>
    </w:p>
    <w:p w14:paraId="4FDFF5A7"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forestry policy and strategy features can increase the capacity of sector interventions to increase social protection and how can they be deliberately designed in rather than being a side-effect?</w:t>
      </w:r>
    </w:p>
    <w:p w14:paraId="5DDFE2DB" w14:textId="77777777" w:rsidR="00054CB2" w:rsidRPr="00776047" w:rsidRDefault="00054CB2" w:rsidP="00054CB2">
      <w:pPr>
        <w:ind w:left="426" w:hanging="426"/>
        <w:rPr>
          <w:rFonts w:cstheme="minorHAnsi"/>
        </w:rPr>
      </w:pPr>
    </w:p>
    <w:p w14:paraId="710EC791"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How can forestry interventions be so designed as to assist social protection that goes beyond survival and mild comfort? – even to the point of prosperity?</w:t>
      </w:r>
    </w:p>
    <w:p w14:paraId="5F0B07F9" w14:textId="77777777" w:rsidR="00054CB2" w:rsidRPr="00776047" w:rsidRDefault="00054CB2" w:rsidP="00054CB2">
      <w:pPr>
        <w:ind w:left="426" w:hanging="426"/>
        <w:rPr>
          <w:rFonts w:cstheme="minorHAnsi"/>
        </w:rPr>
      </w:pPr>
    </w:p>
    <w:p w14:paraId="453DD6DD"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To enable FDC beneficiaries play a more interactive role with their benefactors, what “prior informed state” interventions are needed so they can place social protection in context of what could be their fuller developmental ambitions?</w:t>
      </w:r>
    </w:p>
    <w:p w14:paraId="7068BC57" w14:textId="77777777" w:rsidR="00054CB2" w:rsidRPr="00776047" w:rsidRDefault="00054CB2" w:rsidP="00054CB2">
      <w:pPr>
        <w:ind w:left="426" w:hanging="426"/>
        <w:rPr>
          <w:rFonts w:cstheme="minorHAnsi"/>
          <w:b/>
        </w:rPr>
      </w:pPr>
    </w:p>
    <w:p w14:paraId="7D0E508F" w14:textId="77777777" w:rsidR="00054CB2" w:rsidRPr="00776047" w:rsidRDefault="00054CB2" w:rsidP="00054CB2">
      <w:pPr>
        <w:rPr>
          <w:rFonts w:cstheme="minorHAnsi"/>
          <w:b/>
        </w:rPr>
      </w:pPr>
      <w:r w:rsidRPr="00776047">
        <w:rPr>
          <w:rFonts w:cstheme="minorHAnsi"/>
          <w:b/>
        </w:rPr>
        <w:t>Framework of principles</w:t>
      </w:r>
    </w:p>
    <w:p w14:paraId="29358100"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responsibilities can accompany FDC rights in social protection based on forestry?</w:t>
      </w:r>
    </w:p>
    <w:p w14:paraId="04A2AB01" w14:textId="77777777" w:rsidR="00054CB2" w:rsidRDefault="00054CB2" w:rsidP="00054CB2">
      <w:pPr>
        <w:rPr>
          <w:rFonts w:cstheme="minorHAnsi"/>
          <w:u w:val="single"/>
        </w:rPr>
      </w:pPr>
    </w:p>
    <w:p w14:paraId="6F86FC35" w14:textId="77777777" w:rsidR="00054CB2" w:rsidRPr="0010315C" w:rsidRDefault="00054CB2" w:rsidP="00054CB2">
      <w:pPr>
        <w:rPr>
          <w:rFonts w:cstheme="minorHAnsi"/>
        </w:rPr>
      </w:pPr>
      <w:r w:rsidRPr="0010315C">
        <w:rPr>
          <w:rFonts w:cstheme="minorHAnsi"/>
          <w:u w:val="single"/>
        </w:rPr>
        <w:t>Social equity</w:t>
      </w:r>
      <w:r w:rsidRPr="0010315C">
        <w:rPr>
          <w:rFonts w:cstheme="minorHAnsi"/>
        </w:rPr>
        <w:t xml:space="preserve">: </w:t>
      </w:r>
    </w:p>
    <w:p w14:paraId="28867BF6"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lastRenderedPageBreak/>
        <w:t>Given asymmetry in knowledge and power between the benefactors and FDC beneficiaries, how best can FDC players be enabled to participate most effectively in decision-making, in deciding the sharing of benefits and allowing the most energetic in society to be rewarded for effort?</w:t>
      </w:r>
    </w:p>
    <w:p w14:paraId="4A4E45D6" w14:textId="77777777" w:rsidR="00054CB2" w:rsidRPr="00776047" w:rsidRDefault="00054CB2" w:rsidP="00054CB2">
      <w:pPr>
        <w:ind w:left="426" w:hanging="426"/>
        <w:rPr>
          <w:rFonts w:cstheme="minorHAnsi"/>
        </w:rPr>
      </w:pPr>
    </w:p>
    <w:p w14:paraId="37DA08CC" w14:textId="77777777" w:rsidR="00054CB2" w:rsidRPr="0010315C" w:rsidRDefault="00054CB2" w:rsidP="00054CB2">
      <w:pPr>
        <w:rPr>
          <w:rFonts w:cstheme="minorHAnsi"/>
        </w:rPr>
      </w:pPr>
      <w:r w:rsidRPr="0010315C">
        <w:rPr>
          <w:rFonts w:cstheme="minorHAnsi"/>
          <w:u w:val="single"/>
        </w:rPr>
        <w:t>Inclusive growth</w:t>
      </w:r>
      <w:r w:rsidRPr="0010315C">
        <w:rPr>
          <w:rFonts w:cstheme="minorHAnsi"/>
        </w:rPr>
        <w:t xml:space="preserve">: </w:t>
      </w:r>
    </w:p>
    <w:p w14:paraId="42903CB9" w14:textId="77777777" w:rsidR="00054CB2"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capacities in the community should be most supported to develop for inclusive growth to be more easily achievable and sustainable?</w:t>
      </w:r>
    </w:p>
    <w:p w14:paraId="32764B0B" w14:textId="77777777" w:rsidR="00054CB2" w:rsidRPr="00776047" w:rsidRDefault="00054CB2" w:rsidP="00054CB2">
      <w:pPr>
        <w:pStyle w:val="ListParagraph"/>
        <w:ind w:left="426"/>
        <w:rPr>
          <w:rFonts w:cstheme="minorHAnsi"/>
        </w:rPr>
      </w:pPr>
    </w:p>
    <w:p w14:paraId="7F29A38F"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community governance failings should be most actively discouraged?</w:t>
      </w:r>
    </w:p>
    <w:p w14:paraId="7B74987C" w14:textId="77777777" w:rsidR="00054CB2" w:rsidRPr="00776047" w:rsidRDefault="00054CB2" w:rsidP="00054CB2">
      <w:pPr>
        <w:ind w:left="426" w:hanging="426"/>
        <w:rPr>
          <w:rFonts w:cstheme="minorHAnsi"/>
        </w:rPr>
      </w:pPr>
    </w:p>
    <w:p w14:paraId="430AD0D9" w14:textId="0E3A914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 xml:space="preserve">How can room for the </w:t>
      </w:r>
      <w:r w:rsidR="00C5447D" w:rsidRPr="00776047">
        <w:rPr>
          <w:rFonts w:cstheme="minorHAnsi"/>
        </w:rPr>
        <w:t>especially</w:t>
      </w:r>
      <w:r w:rsidRPr="00776047">
        <w:rPr>
          <w:rFonts w:cstheme="minorHAnsi"/>
        </w:rPr>
        <w:t xml:space="preserve"> talented or otherwise able to make faster progress be protected?</w:t>
      </w:r>
    </w:p>
    <w:p w14:paraId="10FADBCB" w14:textId="77777777" w:rsidR="00054CB2" w:rsidRPr="00776047" w:rsidRDefault="00054CB2" w:rsidP="00054CB2">
      <w:pPr>
        <w:ind w:left="426" w:hanging="426"/>
        <w:rPr>
          <w:rFonts w:cstheme="minorHAnsi"/>
        </w:rPr>
      </w:pPr>
    </w:p>
    <w:p w14:paraId="02CEAEC0" w14:textId="77777777" w:rsidR="00054CB2" w:rsidRPr="0010315C" w:rsidRDefault="00054CB2" w:rsidP="00054CB2">
      <w:pPr>
        <w:rPr>
          <w:rFonts w:cstheme="minorHAnsi"/>
        </w:rPr>
      </w:pPr>
      <w:r w:rsidRPr="0010315C">
        <w:rPr>
          <w:rFonts w:cstheme="minorHAnsi"/>
          <w:u w:val="single"/>
        </w:rPr>
        <w:t>Participatory approach</w:t>
      </w:r>
      <w:r w:rsidRPr="0010315C">
        <w:rPr>
          <w:rFonts w:cstheme="minorHAnsi"/>
        </w:rPr>
        <w:t xml:space="preserve">: </w:t>
      </w:r>
    </w:p>
    <w:p w14:paraId="4E12B179"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As above – “Given asymmetry in knowledge and power between the benefactors and FDC beneficiaries, how best can FDC players be enabled to participate most effectively in decision-making, in deciding the sharing of benefits?”</w:t>
      </w:r>
    </w:p>
    <w:p w14:paraId="3E2F51DD" w14:textId="77777777" w:rsidR="00054CB2" w:rsidRPr="00776047" w:rsidRDefault="00054CB2" w:rsidP="00054CB2">
      <w:pPr>
        <w:ind w:left="426" w:hanging="426"/>
        <w:rPr>
          <w:rFonts w:cstheme="minorHAnsi"/>
        </w:rPr>
      </w:pPr>
    </w:p>
    <w:p w14:paraId="38647323"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forms of information and public briefing are most essential to support effective participation in conceptualising and managing interventions but also for practical action?</w:t>
      </w:r>
    </w:p>
    <w:p w14:paraId="00A1D61E" w14:textId="77777777" w:rsidR="00054CB2" w:rsidRPr="00776047" w:rsidRDefault="00054CB2" w:rsidP="00054CB2">
      <w:pPr>
        <w:ind w:left="426" w:hanging="426"/>
        <w:rPr>
          <w:rFonts w:cstheme="minorHAnsi"/>
        </w:rPr>
      </w:pPr>
    </w:p>
    <w:p w14:paraId="5B9FEC8D" w14:textId="77777777" w:rsidR="00054CB2" w:rsidRPr="0010315C" w:rsidRDefault="00054CB2" w:rsidP="00054CB2">
      <w:pPr>
        <w:rPr>
          <w:rFonts w:cstheme="minorHAnsi"/>
        </w:rPr>
      </w:pPr>
      <w:r w:rsidRPr="0010315C">
        <w:rPr>
          <w:rFonts w:cstheme="minorHAnsi"/>
          <w:u w:val="single"/>
        </w:rPr>
        <w:t>Capacity building</w:t>
      </w:r>
      <w:r w:rsidRPr="0010315C">
        <w:rPr>
          <w:rFonts w:cstheme="minorHAnsi"/>
        </w:rPr>
        <w:t xml:space="preserve">: </w:t>
      </w:r>
    </w:p>
    <w:p w14:paraId="2142CB25"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forms of capacity strengthening are needed for the FDC beneficiaries and for the benefactor organisations for effective forest-based social protection?</w:t>
      </w:r>
    </w:p>
    <w:p w14:paraId="1A781B4B" w14:textId="77777777" w:rsidR="00054CB2" w:rsidRPr="00776047" w:rsidRDefault="00054CB2" w:rsidP="00054CB2">
      <w:pPr>
        <w:ind w:left="426" w:hanging="426"/>
        <w:rPr>
          <w:rFonts w:cstheme="minorHAnsi"/>
        </w:rPr>
      </w:pPr>
    </w:p>
    <w:p w14:paraId="0CBBBF5A" w14:textId="77777777" w:rsidR="00054CB2" w:rsidRPr="0010315C" w:rsidRDefault="00054CB2" w:rsidP="00054CB2">
      <w:pPr>
        <w:rPr>
          <w:rFonts w:cstheme="minorHAnsi"/>
          <w:b/>
        </w:rPr>
      </w:pPr>
      <w:r w:rsidRPr="0010315C">
        <w:rPr>
          <w:rFonts w:cstheme="minorHAnsi"/>
          <w:b/>
        </w:rPr>
        <w:t>Coherence at policy, programmatic and administrative levels</w:t>
      </w:r>
    </w:p>
    <w:p w14:paraId="19A88E87" w14:textId="77777777" w:rsidR="00054CB2" w:rsidRPr="00776047" w:rsidRDefault="00054CB2" w:rsidP="00054CB2">
      <w:pPr>
        <w:ind w:left="426" w:hanging="426"/>
        <w:rPr>
          <w:rFonts w:cstheme="minorHAnsi"/>
        </w:rPr>
      </w:pPr>
    </w:p>
    <w:p w14:paraId="727098AC" w14:textId="77777777" w:rsidR="00054CB2" w:rsidRPr="0010315C" w:rsidRDefault="00054CB2" w:rsidP="00054CB2">
      <w:pPr>
        <w:rPr>
          <w:rFonts w:cstheme="minorHAnsi"/>
        </w:rPr>
      </w:pPr>
      <w:r w:rsidRPr="0010315C">
        <w:rPr>
          <w:rFonts w:cstheme="minorHAnsi"/>
          <w:u w:val="single"/>
        </w:rPr>
        <w:t>General</w:t>
      </w:r>
      <w:r w:rsidRPr="0010315C">
        <w:rPr>
          <w:rFonts w:cstheme="minorHAnsi"/>
        </w:rPr>
        <w:t>:</w:t>
      </w:r>
    </w:p>
    <w:p w14:paraId="649DF133" w14:textId="77777777" w:rsidR="00054CB2" w:rsidRPr="00776047" w:rsidRDefault="00054CB2" w:rsidP="00683251">
      <w:pPr>
        <w:pStyle w:val="ListParagraph"/>
        <w:numPr>
          <w:ilvl w:val="0"/>
          <w:numId w:val="14"/>
        </w:numPr>
        <w:spacing w:after="0" w:line="240" w:lineRule="auto"/>
        <w:ind w:left="426" w:hanging="426"/>
        <w:rPr>
          <w:rFonts w:ascii="Garamond" w:eastAsia="SimSun" w:hAnsi="Garamond"/>
          <w:szCs w:val="24"/>
        </w:rPr>
      </w:pPr>
      <w:r w:rsidRPr="00776047">
        <w:rPr>
          <w:rFonts w:ascii="Garamond" w:eastAsia="SimSun" w:hAnsi="Garamond"/>
          <w:szCs w:val="24"/>
        </w:rPr>
        <w:t xml:space="preserve">What could be specifically forestry-related dimensions in securing the political will, </w:t>
      </w:r>
      <w:r w:rsidRPr="00776047">
        <w:rPr>
          <w:rFonts w:ascii="Garamond" w:eastAsia="SimSun" w:hAnsi="Garamond"/>
          <w:bCs/>
          <w:iCs/>
          <w:color w:val="000000" w:themeColor="text1"/>
          <w:szCs w:val="24"/>
        </w:rPr>
        <w:t xml:space="preserve">policy frameworks, and </w:t>
      </w:r>
      <w:r w:rsidRPr="00776047">
        <w:rPr>
          <w:rFonts w:ascii="Garamond" w:eastAsia="SimSun" w:hAnsi="Garamond"/>
          <w:szCs w:val="24"/>
        </w:rPr>
        <w:t>institutional, human and financial capacities for ensuring its coherence with social protection?</w:t>
      </w:r>
    </w:p>
    <w:p w14:paraId="1A3B0EF7" w14:textId="77777777" w:rsidR="00054CB2" w:rsidRPr="00776047" w:rsidRDefault="00054CB2" w:rsidP="00054CB2">
      <w:pPr>
        <w:ind w:left="426" w:hanging="426"/>
        <w:rPr>
          <w:rFonts w:ascii="Garamond" w:eastAsia="SimSun" w:hAnsi="Garamond"/>
          <w:szCs w:val="24"/>
        </w:rPr>
      </w:pPr>
    </w:p>
    <w:p w14:paraId="66B9E09C" w14:textId="77777777" w:rsidR="00054CB2" w:rsidRPr="00776047" w:rsidRDefault="00054CB2" w:rsidP="00683251">
      <w:pPr>
        <w:pStyle w:val="ListParagraph"/>
        <w:numPr>
          <w:ilvl w:val="0"/>
          <w:numId w:val="14"/>
        </w:numPr>
        <w:spacing w:after="0" w:line="240" w:lineRule="auto"/>
        <w:ind w:left="426" w:hanging="426"/>
        <w:rPr>
          <w:rFonts w:ascii="Garamond" w:eastAsia="SimSun" w:hAnsi="Garamond"/>
          <w:szCs w:val="24"/>
        </w:rPr>
      </w:pPr>
      <w:r w:rsidRPr="00776047">
        <w:rPr>
          <w:rFonts w:ascii="Garamond" w:eastAsia="SimSun" w:hAnsi="Garamond"/>
          <w:szCs w:val="24"/>
        </w:rPr>
        <w:t>How/through what channels can the concerns of relatively marginalized FDC people best influence the above?</w:t>
      </w:r>
    </w:p>
    <w:p w14:paraId="03EABA6F" w14:textId="77777777" w:rsidR="00054CB2" w:rsidRPr="00776047" w:rsidRDefault="00054CB2" w:rsidP="00054CB2">
      <w:pPr>
        <w:ind w:left="426" w:hanging="426"/>
        <w:rPr>
          <w:rFonts w:ascii="Garamond" w:eastAsia="SimSun" w:hAnsi="Garamond"/>
          <w:szCs w:val="24"/>
        </w:rPr>
      </w:pPr>
    </w:p>
    <w:p w14:paraId="5EFEEE2B" w14:textId="77777777" w:rsidR="00054CB2" w:rsidRPr="0010315C" w:rsidRDefault="00054CB2" w:rsidP="00054CB2">
      <w:pPr>
        <w:rPr>
          <w:rFonts w:cstheme="minorHAnsi"/>
        </w:rPr>
      </w:pPr>
      <w:r w:rsidRPr="0010315C">
        <w:rPr>
          <w:rFonts w:cstheme="minorHAnsi"/>
          <w:u w:val="single"/>
        </w:rPr>
        <w:t>Programmatic</w:t>
      </w:r>
      <w:r w:rsidRPr="0010315C">
        <w:rPr>
          <w:rFonts w:cstheme="minorHAnsi"/>
        </w:rPr>
        <w:t>:</w:t>
      </w:r>
    </w:p>
    <w:p w14:paraId="7503CA26"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Many sectors are trying to be involved in social protection – which sectors should forestry-based social protection link up best with?</w:t>
      </w:r>
    </w:p>
    <w:p w14:paraId="2D6F0E8A" w14:textId="77777777" w:rsidR="00054CB2" w:rsidRPr="00776047" w:rsidRDefault="00054CB2" w:rsidP="00054CB2">
      <w:pPr>
        <w:ind w:left="426" w:hanging="426"/>
        <w:rPr>
          <w:rFonts w:cstheme="minorHAnsi"/>
        </w:rPr>
      </w:pPr>
    </w:p>
    <w:p w14:paraId="188D8BFE"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implementation approaches /vehicles are the most promising for delivering social protection interventions based on forestry?</w:t>
      </w:r>
    </w:p>
    <w:p w14:paraId="09404A2C" w14:textId="77777777" w:rsidR="00054CB2" w:rsidRPr="00776047" w:rsidRDefault="00054CB2" w:rsidP="00054CB2">
      <w:pPr>
        <w:ind w:left="426" w:hanging="426"/>
        <w:rPr>
          <w:rFonts w:cstheme="minorHAnsi"/>
        </w:rPr>
      </w:pPr>
    </w:p>
    <w:p w14:paraId="026A249F"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What information underpinnings are most important for coordination between benefactors and FDC beneficiaries and among programmes from diverse interveners?</w:t>
      </w:r>
    </w:p>
    <w:p w14:paraId="3D0BA8CD" w14:textId="77777777" w:rsidR="00054CB2" w:rsidRPr="00776047" w:rsidRDefault="00054CB2" w:rsidP="00054CB2">
      <w:pPr>
        <w:ind w:left="426" w:hanging="426"/>
        <w:rPr>
          <w:rFonts w:cstheme="minorHAnsi"/>
        </w:rPr>
      </w:pPr>
    </w:p>
    <w:p w14:paraId="03578D6E"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How best are governments at central and lower levels best coordinated in forestry and how can they work better with non-governmental actors?</w:t>
      </w:r>
    </w:p>
    <w:p w14:paraId="50D96DFB" w14:textId="77777777" w:rsidR="00054CB2" w:rsidRPr="00776047" w:rsidRDefault="00054CB2" w:rsidP="00054CB2">
      <w:pPr>
        <w:ind w:left="426" w:hanging="426"/>
        <w:rPr>
          <w:rFonts w:cstheme="minorHAnsi"/>
        </w:rPr>
      </w:pPr>
    </w:p>
    <w:p w14:paraId="405D18CA" w14:textId="77777777" w:rsidR="00054CB2" w:rsidRPr="0010315C" w:rsidRDefault="00054CB2" w:rsidP="00054CB2">
      <w:pPr>
        <w:rPr>
          <w:rFonts w:cstheme="minorHAnsi"/>
        </w:rPr>
      </w:pPr>
      <w:r w:rsidRPr="0010315C">
        <w:rPr>
          <w:rFonts w:cstheme="minorHAnsi"/>
          <w:u w:val="single"/>
        </w:rPr>
        <w:t>Financial</w:t>
      </w:r>
      <w:r w:rsidRPr="0010315C">
        <w:rPr>
          <w:rFonts w:cstheme="minorHAnsi"/>
        </w:rPr>
        <w:t>:</w:t>
      </w:r>
    </w:p>
    <w:p w14:paraId="4E8CD8B8"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Where the forest resources in a given FDC location are rich, how can revenues from industry be used beyond social protection for consumption to also support investment by/for the community in productive activities?</w:t>
      </w:r>
    </w:p>
    <w:p w14:paraId="0C62F4CC" w14:textId="77777777" w:rsidR="00054CB2" w:rsidRPr="00776047" w:rsidRDefault="00054CB2" w:rsidP="00054CB2">
      <w:pPr>
        <w:ind w:left="426" w:hanging="426"/>
        <w:rPr>
          <w:rFonts w:cstheme="minorHAnsi"/>
        </w:rPr>
      </w:pPr>
    </w:p>
    <w:p w14:paraId="4B55E371"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How can communities, especially in Africa be weaned from perpetual sense of entitlement to being “on pensions” from charitable external sources?</w:t>
      </w:r>
    </w:p>
    <w:p w14:paraId="39033BC5" w14:textId="77777777" w:rsidR="00054CB2" w:rsidRPr="00776047" w:rsidRDefault="00054CB2" w:rsidP="00054CB2">
      <w:pPr>
        <w:ind w:left="426" w:hanging="426"/>
        <w:rPr>
          <w:rFonts w:cstheme="minorHAnsi"/>
        </w:rPr>
      </w:pPr>
    </w:p>
    <w:p w14:paraId="4C18C69D" w14:textId="77777777" w:rsidR="00054CB2" w:rsidRPr="00776047" w:rsidRDefault="00054CB2" w:rsidP="00683251">
      <w:pPr>
        <w:pStyle w:val="ListParagraph"/>
        <w:numPr>
          <w:ilvl w:val="0"/>
          <w:numId w:val="14"/>
        </w:numPr>
        <w:spacing w:after="0" w:line="240" w:lineRule="auto"/>
        <w:ind w:left="426" w:hanging="426"/>
        <w:rPr>
          <w:rFonts w:cstheme="minorHAnsi"/>
        </w:rPr>
      </w:pPr>
      <w:r w:rsidRPr="00776047">
        <w:rPr>
          <w:rFonts w:cstheme="minorHAnsi"/>
        </w:rPr>
        <w:t>How can synergy be ensured among funding packages under many projects and programmes?</w:t>
      </w:r>
    </w:p>
    <w:p w14:paraId="6D884AE7" w14:textId="77777777" w:rsidR="00054CB2" w:rsidRPr="00776047" w:rsidRDefault="00054CB2" w:rsidP="00054CB2">
      <w:pPr>
        <w:ind w:left="426" w:hanging="426"/>
        <w:rPr>
          <w:rFonts w:cstheme="minorHAnsi"/>
        </w:rPr>
      </w:pPr>
    </w:p>
    <w:p w14:paraId="20AE5FE7" w14:textId="77777777" w:rsidR="00054CB2" w:rsidRDefault="00054CB2" w:rsidP="00054CB2">
      <w:pPr>
        <w:spacing w:after="200" w:line="276" w:lineRule="auto"/>
        <w:rPr>
          <w:rFonts w:eastAsia="SimSun"/>
          <w:lang w:eastAsia="zh-CN"/>
        </w:rPr>
      </w:pPr>
    </w:p>
    <w:p w14:paraId="5CA1EE9E" w14:textId="77777777" w:rsidR="00054CB2" w:rsidRDefault="00054CB2" w:rsidP="00054CB2"/>
    <w:p w14:paraId="4B4C0B19" w14:textId="77777777" w:rsidR="00CF01A7" w:rsidRPr="00B70D7A" w:rsidRDefault="00CF01A7" w:rsidP="00B70D7A">
      <w:pPr>
        <w:spacing w:after="240" w:line="240" w:lineRule="auto"/>
        <w:jc w:val="both"/>
        <w:rPr>
          <w:rFonts w:cstheme="minorHAnsi"/>
        </w:rPr>
      </w:pPr>
    </w:p>
    <w:sectPr w:rsidR="00CF01A7" w:rsidRPr="00B70D7A" w:rsidSect="007106FF">
      <w:pgSz w:w="11906" w:h="16838"/>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C8039" w16cid:durableId="20D20008"/>
  <w16cid:commentId w16cid:paraId="01CEB58A" w16cid:durableId="20D20058"/>
  <w16cid:commentId w16cid:paraId="29E6BA37" w16cid:durableId="20D20097"/>
  <w16cid:commentId w16cid:paraId="3ED378A7" w16cid:durableId="20D2010D"/>
  <w16cid:commentId w16cid:paraId="3F52A6E8" w16cid:durableId="20D1FB2E"/>
  <w16cid:commentId w16cid:paraId="52375211" w16cid:durableId="20D2020D"/>
  <w16cid:commentId w16cid:paraId="38CBA588" w16cid:durableId="20D202A1"/>
  <w16cid:commentId w16cid:paraId="5405D90C" w16cid:durableId="20D203CE"/>
  <w16cid:commentId w16cid:paraId="5416ABF6" w16cid:durableId="20D22C06"/>
  <w16cid:commentId w16cid:paraId="6E96861B" w16cid:durableId="20D236DF"/>
  <w16cid:commentId w16cid:paraId="18DE280F" w16cid:durableId="20D23B2B"/>
  <w16cid:commentId w16cid:paraId="37C47419" w16cid:durableId="20D242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5E4A" w14:textId="77777777" w:rsidR="00C168AE" w:rsidRDefault="00C168AE" w:rsidP="003A0463">
      <w:pPr>
        <w:spacing w:after="0" w:line="240" w:lineRule="auto"/>
      </w:pPr>
      <w:r>
        <w:separator/>
      </w:r>
    </w:p>
  </w:endnote>
  <w:endnote w:type="continuationSeparator" w:id="0">
    <w:p w14:paraId="705DAD33" w14:textId="77777777" w:rsidR="00C168AE" w:rsidRDefault="00C168AE" w:rsidP="003A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87773"/>
      <w:docPartObj>
        <w:docPartGallery w:val="Page Numbers (Bottom of Page)"/>
        <w:docPartUnique/>
      </w:docPartObj>
    </w:sdtPr>
    <w:sdtEndPr>
      <w:rPr>
        <w:noProof/>
      </w:rPr>
    </w:sdtEndPr>
    <w:sdtContent>
      <w:p w14:paraId="466C7B79" w14:textId="77777777" w:rsidR="00F62995" w:rsidRDefault="00F62995">
        <w:pPr>
          <w:pStyle w:val="Footer"/>
          <w:jc w:val="center"/>
        </w:pPr>
        <w:r>
          <w:fldChar w:fldCharType="begin"/>
        </w:r>
        <w:r>
          <w:instrText xml:space="preserve"> PAGE   \* MERGEFORMAT </w:instrText>
        </w:r>
        <w:r>
          <w:fldChar w:fldCharType="separate"/>
        </w:r>
        <w:r w:rsidR="00D33C2F">
          <w:rPr>
            <w:noProof/>
          </w:rPr>
          <w:t>15</w:t>
        </w:r>
        <w:r>
          <w:rPr>
            <w:noProof/>
          </w:rPr>
          <w:fldChar w:fldCharType="end"/>
        </w:r>
      </w:p>
    </w:sdtContent>
  </w:sdt>
  <w:p w14:paraId="4AC9AEFE" w14:textId="77777777" w:rsidR="00F62995" w:rsidRDefault="00F62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8D8AD" w14:textId="77777777" w:rsidR="00C168AE" w:rsidRDefault="00C168AE" w:rsidP="003A0463">
      <w:pPr>
        <w:spacing w:after="0" w:line="240" w:lineRule="auto"/>
      </w:pPr>
      <w:r>
        <w:separator/>
      </w:r>
    </w:p>
  </w:footnote>
  <w:footnote w:type="continuationSeparator" w:id="0">
    <w:p w14:paraId="4E129A87" w14:textId="77777777" w:rsidR="00C168AE" w:rsidRDefault="00C168AE" w:rsidP="003A0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6AC6" w14:textId="77777777" w:rsidR="00F62995" w:rsidRDefault="00F62995" w:rsidP="000207C6">
    <w:pPr>
      <w:pStyle w:val="Header"/>
      <w:jc w:val="right"/>
    </w:pPr>
    <w:r>
      <w:rPr>
        <w:noProof/>
        <w:lang w:val="en-US" w:eastAsia="zh-CN"/>
      </w:rPr>
      <w:drawing>
        <wp:anchor distT="0" distB="0" distL="114300" distR="114300" simplePos="0" relativeHeight="251660288" behindDoc="0" locked="0" layoutInCell="1" allowOverlap="1" wp14:anchorId="68627CF0" wp14:editId="255FEFE9">
          <wp:simplePos x="0" y="0"/>
          <wp:positionH relativeFrom="column">
            <wp:posOffset>133350</wp:posOffset>
          </wp:positionH>
          <wp:positionV relativeFrom="paragraph">
            <wp:posOffset>-240031</wp:posOffset>
          </wp:positionV>
          <wp:extent cx="1655763" cy="600075"/>
          <wp:effectExtent l="19050" t="0" r="1587" b="0"/>
          <wp:wrapNone/>
          <wp:docPr id="7"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C6406B-A15D-4FF6-82ED-92BBB4BFE4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C6406B-A15D-4FF6-82ED-92BBB4BFE4D4}"/>
                      </a:ext>
                    </a:extLst>
                  </pic:cNvPr>
                  <pic:cNvPicPr>
                    <a:picLocks noChangeAspect="1"/>
                  </pic:cNvPicPr>
                </pic:nvPicPr>
                <pic:blipFill>
                  <a:blip r:embed="rId1">
                    <a:extLst>
                      <a:ext uri="{28A0092B-C50C-407E-A947-70E740481C1C}">
                        <a14:useLocalDpi xmlns:a14="http://schemas.microsoft.com/office/drawing/2010/main" val="0"/>
                      </a:ext>
                    </a:extLst>
                  </a:blip>
                  <a:srcRect t="21348" b="17978"/>
                  <a:stretch>
                    <a:fillRect/>
                  </a:stretch>
                </pic:blipFill>
                <pic:spPr>
                  <a:xfrm>
                    <a:off x="0" y="0"/>
                    <a:ext cx="1655763" cy="600075"/>
                  </a:xfrm>
                  <a:prstGeom prst="rect">
                    <a:avLst/>
                  </a:prstGeom>
                </pic:spPr>
              </pic:pic>
            </a:graphicData>
          </a:graphic>
        </wp:anchor>
      </w:drawing>
    </w:r>
    <w:r>
      <w:rPr>
        <w:noProof/>
        <w:lang w:val="en-US" w:eastAsia="zh-CN"/>
      </w:rPr>
      <w:drawing>
        <wp:anchor distT="0" distB="0" distL="114300" distR="114300" simplePos="0" relativeHeight="251659264" behindDoc="0" locked="0" layoutInCell="1" allowOverlap="1" wp14:anchorId="6C83869F" wp14:editId="0CD07ED2">
          <wp:simplePos x="0" y="0"/>
          <wp:positionH relativeFrom="column">
            <wp:posOffset>3932813</wp:posOffset>
          </wp:positionH>
          <wp:positionV relativeFrom="paragraph">
            <wp:posOffset>-306705</wp:posOffset>
          </wp:positionV>
          <wp:extent cx="1448812" cy="666750"/>
          <wp:effectExtent l="19050" t="0" r="0" b="0"/>
          <wp:wrapNone/>
          <wp:docPr id="8" name="Pictur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1C5C80-396D-4DD1-BF36-439ED13A90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1C5C80-396D-4DD1-BF36-439ED13A90CD}"/>
                      </a:ext>
                    </a:extLst>
                  </pic:cNvPr>
                  <pic:cNvPicPr>
                    <a:picLocks noChangeAspect="1"/>
                  </pic:cNvPicPr>
                </pic:nvPicPr>
                <pic:blipFill rotWithShape="1">
                  <a:blip r:embed="rId2"/>
                  <a:srcRect l="13789" t="44600" r="13789" b="8150"/>
                  <a:stretch/>
                </pic:blipFill>
                <pic:spPr>
                  <a:xfrm>
                    <a:off x="0" y="0"/>
                    <a:ext cx="1448812" cy="666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848"/>
    <w:multiLevelType w:val="hybridMultilevel"/>
    <w:tmpl w:val="4BE8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623EC"/>
    <w:multiLevelType w:val="hybridMultilevel"/>
    <w:tmpl w:val="9790E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302DC"/>
    <w:multiLevelType w:val="hybridMultilevel"/>
    <w:tmpl w:val="426A32F4"/>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 w15:restartNumberingAfterBreak="0">
    <w:nsid w:val="0AA33548"/>
    <w:multiLevelType w:val="hybridMultilevel"/>
    <w:tmpl w:val="8AD4757E"/>
    <w:lvl w:ilvl="0" w:tplc="08090001">
      <w:start w:val="1"/>
      <w:numFmt w:val="bullet"/>
      <w:lvlText w:val=""/>
      <w:lvlJc w:val="left"/>
      <w:pPr>
        <w:ind w:left="720" w:hanging="360"/>
      </w:pPr>
      <w:rPr>
        <w:rFonts w:ascii="Symbol"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BDF0E30"/>
    <w:multiLevelType w:val="hybridMultilevel"/>
    <w:tmpl w:val="6D720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B3518"/>
    <w:multiLevelType w:val="hybridMultilevel"/>
    <w:tmpl w:val="E000E64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33332A3"/>
    <w:multiLevelType w:val="hybridMultilevel"/>
    <w:tmpl w:val="C54C8D8E"/>
    <w:lvl w:ilvl="0" w:tplc="200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D3587"/>
    <w:multiLevelType w:val="hybridMultilevel"/>
    <w:tmpl w:val="71428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854F66"/>
    <w:multiLevelType w:val="multilevel"/>
    <w:tmpl w:val="D3DE862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3152D"/>
    <w:multiLevelType w:val="hybridMultilevel"/>
    <w:tmpl w:val="A24CE0A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B5F0FAA"/>
    <w:multiLevelType w:val="hybridMultilevel"/>
    <w:tmpl w:val="22D0C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4A4183"/>
    <w:multiLevelType w:val="hybridMultilevel"/>
    <w:tmpl w:val="17A69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80D10"/>
    <w:multiLevelType w:val="multilevel"/>
    <w:tmpl w:val="E2BE508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8257F8"/>
    <w:multiLevelType w:val="hybridMultilevel"/>
    <w:tmpl w:val="3AF4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C17BE"/>
    <w:multiLevelType w:val="hybridMultilevel"/>
    <w:tmpl w:val="3F54DB30"/>
    <w:lvl w:ilvl="0" w:tplc="4FA01BAE">
      <w:start w:val="1"/>
      <w:numFmt w:val="lowerRoman"/>
      <w:lvlText w:val="%1)"/>
      <w:lvlJc w:val="left"/>
      <w:pPr>
        <w:ind w:left="1740" w:hanging="102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7C3D45"/>
    <w:multiLevelType w:val="hybridMultilevel"/>
    <w:tmpl w:val="9B1C17FE"/>
    <w:lvl w:ilvl="0" w:tplc="08090001">
      <w:start w:val="1"/>
      <w:numFmt w:val="bullet"/>
      <w:lvlText w:val=""/>
      <w:lvlJc w:val="left"/>
      <w:pPr>
        <w:ind w:left="720" w:hanging="360"/>
      </w:pPr>
      <w:rPr>
        <w:rFonts w:ascii="Symbol"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5BDC446A"/>
    <w:multiLevelType w:val="hybridMultilevel"/>
    <w:tmpl w:val="AAB0B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F0E94"/>
    <w:multiLevelType w:val="hybridMultilevel"/>
    <w:tmpl w:val="F884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163B3"/>
    <w:multiLevelType w:val="hybridMultilevel"/>
    <w:tmpl w:val="48B4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983713"/>
    <w:multiLevelType w:val="hybridMultilevel"/>
    <w:tmpl w:val="0B562840"/>
    <w:lvl w:ilvl="0" w:tplc="08090001">
      <w:start w:val="1"/>
      <w:numFmt w:val="bullet"/>
      <w:lvlText w:val=""/>
      <w:lvlJc w:val="left"/>
      <w:pPr>
        <w:ind w:left="720" w:hanging="360"/>
      </w:pPr>
      <w:rPr>
        <w:rFonts w:ascii="Symbol" w:hAnsi="Symbo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6BF15AD7"/>
    <w:multiLevelType w:val="hybridMultilevel"/>
    <w:tmpl w:val="2794CEC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6F2C2C91"/>
    <w:multiLevelType w:val="hybridMultilevel"/>
    <w:tmpl w:val="6AA6E40E"/>
    <w:lvl w:ilvl="0" w:tplc="08090005">
      <w:start w:val="1"/>
      <w:numFmt w:val="bullet"/>
      <w:lvlText w:val=""/>
      <w:lvlJc w:val="left"/>
      <w:pPr>
        <w:ind w:left="360" w:hanging="360"/>
      </w:pPr>
      <w:rPr>
        <w:rFonts w:ascii="Wingdings" w:hAnsi="Wingdings" w:hint="default"/>
      </w:rPr>
    </w:lvl>
    <w:lvl w:ilvl="1" w:tplc="00000003" w:tentative="1">
      <w:start w:val="1"/>
      <w:numFmt w:val="bullet"/>
      <w:lvlText w:val="o"/>
      <w:lvlJc w:val="left"/>
      <w:pPr>
        <w:ind w:left="1350" w:hanging="360"/>
      </w:pPr>
      <w:rPr>
        <w:rFonts w:ascii="Courier New" w:hAnsi="Courier New" w:cs="Courier New" w:hint="default"/>
      </w:rPr>
    </w:lvl>
    <w:lvl w:ilvl="2" w:tplc="00000005" w:tentative="1">
      <w:start w:val="1"/>
      <w:numFmt w:val="bullet"/>
      <w:lvlText w:val=""/>
      <w:lvlJc w:val="left"/>
      <w:pPr>
        <w:ind w:left="2070" w:hanging="360"/>
      </w:pPr>
      <w:rPr>
        <w:rFonts w:ascii="Wingdings" w:hAnsi="Wingdings" w:hint="default"/>
      </w:rPr>
    </w:lvl>
    <w:lvl w:ilvl="3" w:tplc="00000001" w:tentative="1">
      <w:start w:val="1"/>
      <w:numFmt w:val="bullet"/>
      <w:lvlText w:val=""/>
      <w:lvlJc w:val="left"/>
      <w:pPr>
        <w:ind w:left="2790" w:hanging="360"/>
      </w:pPr>
      <w:rPr>
        <w:rFonts w:ascii="Symbol" w:hAnsi="Symbol" w:hint="default"/>
      </w:rPr>
    </w:lvl>
    <w:lvl w:ilvl="4" w:tplc="00000003" w:tentative="1">
      <w:start w:val="1"/>
      <w:numFmt w:val="bullet"/>
      <w:lvlText w:val="o"/>
      <w:lvlJc w:val="left"/>
      <w:pPr>
        <w:ind w:left="3510" w:hanging="360"/>
      </w:pPr>
      <w:rPr>
        <w:rFonts w:ascii="Courier New" w:hAnsi="Courier New" w:cs="Courier New" w:hint="default"/>
      </w:rPr>
    </w:lvl>
    <w:lvl w:ilvl="5" w:tplc="00000005" w:tentative="1">
      <w:start w:val="1"/>
      <w:numFmt w:val="bullet"/>
      <w:lvlText w:val=""/>
      <w:lvlJc w:val="left"/>
      <w:pPr>
        <w:ind w:left="4230" w:hanging="360"/>
      </w:pPr>
      <w:rPr>
        <w:rFonts w:ascii="Wingdings" w:hAnsi="Wingdings" w:hint="default"/>
      </w:rPr>
    </w:lvl>
    <w:lvl w:ilvl="6" w:tplc="00000001" w:tentative="1">
      <w:start w:val="1"/>
      <w:numFmt w:val="bullet"/>
      <w:lvlText w:val=""/>
      <w:lvlJc w:val="left"/>
      <w:pPr>
        <w:ind w:left="4950" w:hanging="360"/>
      </w:pPr>
      <w:rPr>
        <w:rFonts w:ascii="Symbol" w:hAnsi="Symbol" w:hint="default"/>
      </w:rPr>
    </w:lvl>
    <w:lvl w:ilvl="7" w:tplc="00000003" w:tentative="1">
      <w:start w:val="1"/>
      <w:numFmt w:val="bullet"/>
      <w:lvlText w:val="o"/>
      <w:lvlJc w:val="left"/>
      <w:pPr>
        <w:ind w:left="5670" w:hanging="360"/>
      </w:pPr>
      <w:rPr>
        <w:rFonts w:ascii="Courier New" w:hAnsi="Courier New" w:cs="Courier New" w:hint="default"/>
      </w:rPr>
    </w:lvl>
    <w:lvl w:ilvl="8" w:tplc="00000005" w:tentative="1">
      <w:start w:val="1"/>
      <w:numFmt w:val="bullet"/>
      <w:lvlText w:val=""/>
      <w:lvlJc w:val="left"/>
      <w:pPr>
        <w:ind w:left="6390" w:hanging="360"/>
      </w:pPr>
      <w:rPr>
        <w:rFonts w:ascii="Wingdings" w:hAnsi="Wingdings" w:hint="default"/>
      </w:rPr>
    </w:lvl>
  </w:abstractNum>
  <w:abstractNum w:abstractNumId="22" w15:restartNumberingAfterBreak="0">
    <w:nsid w:val="725E51FE"/>
    <w:multiLevelType w:val="hybridMultilevel"/>
    <w:tmpl w:val="004A8328"/>
    <w:lvl w:ilvl="0" w:tplc="08090001">
      <w:start w:val="1"/>
      <w:numFmt w:val="bullet"/>
      <w:lvlText w:val=""/>
      <w:lvlJc w:val="left"/>
      <w:pPr>
        <w:ind w:left="720" w:hanging="360"/>
      </w:pPr>
      <w:rPr>
        <w:rFonts w:ascii="Symbol" w:hAnsi="Symbol"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7292207A"/>
    <w:multiLevelType w:val="hybridMultilevel"/>
    <w:tmpl w:val="63C8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0A0474"/>
    <w:multiLevelType w:val="hybridMultilevel"/>
    <w:tmpl w:val="3AE8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20"/>
  </w:num>
  <w:num w:numId="4">
    <w:abstractNumId w:val="9"/>
  </w:num>
  <w:num w:numId="5">
    <w:abstractNumId w:val="2"/>
  </w:num>
  <w:num w:numId="6">
    <w:abstractNumId w:val="8"/>
  </w:num>
  <w:num w:numId="7">
    <w:abstractNumId w:val="10"/>
  </w:num>
  <w:num w:numId="8">
    <w:abstractNumId w:val="7"/>
  </w:num>
  <w:num w:numId="9">
    <w:abstractNumId w:val="23"/>
  </w:num>
  <w:num w:numId="10">
    <w:abstractNumId w:val="1"/>
  </w:num>
  <w:num w:numId="11">
    <w:abstractNumId w:val="14"/>
  </w:num>
  <w:num w:numId="12">
    <w:abstractNumId w:val="12"/>
  </w:num>
  <w:num w:numId="13">
    <w:abstractNumId w:val="16"/>
  </w:num>
  <w:num w:numId="14">
    <w:abstractNumId w:val="11"/>
  </w:num>
  <w:num w:numId="15">
    <w:abstractNumId w:val="24"/>
  </w:num>
  <w:num w:numId="16">
    <w:abstractNumId w:val="13"/>
  </w:num>
  <w:num w:numId="17">
    <w:abstractNumId w:val="6"/>
  </w:num>
  <w:num w:numId="18">
    <w:abstractNumId w:val="15"/>
  </w:num>
  <w:num w:numId="19">
    <w:abstractNumId w:val="17"/>
  </w:num>
  <w:num w:numId="20">
    <w:abstractNumId w:val="3"/>
  </w:num>
  <w:num w:numId="21">
    <w:abstractNumId w:val="0"/>
  </w:num>
  <w:num w:numId="22">
    <w:abstractNumId w:val="18"/>
  </w:num>
  <w:num w:numId="23">
    <w:abstractNumId w:val="4"/>
  </w:num>
  <w:num w:numId="24">
    <w:abstractNumId w:val="21"/>
  </w:num>
  <w:num w:numId="2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28"/>
    <w:rsid w:val="00015FCA"/>
    <w:rsid w:val="000207C6"/>
    <w:rsid w:val="000254F2"/>
    <w:rsid w:val="000256D5"/>
    <w:rsid w:val="00040293"/>
    <w:rsid w:val="00042535"/>
    <w:rsid w:val="00054CB2"/>
    <w:rsid w:val="00057B9F"/>
    <w:rsid w:val="00064F70"/>
    <w:rsid w:val="000668E9"/>
    <w:rsid w:val="00075EC3"/>
    <w:rsid w:val="000861C5"/>
    <w:rsid w:val="000901F7"/>
    <w:rsid w:val="000A04CC"/>
    <w:rsid w:val="000B3DE6"/>
    <w:rsid w:val="000B4C44"/>
    <w:rsid w:val="000E0157"/>
    <w:rsid w:val="000E29A6"/>
    <w:rsid w:val="000E5ADB"/>
    <w:rsid w:val="000F0155"/>
    <w:rsid w:val="00102C64"/>
    <w:rsid w:val="00116B09"/>
    <w:rsid w:val="001330F9"/>
    <w:rsid w:val="00133832"/>
    <w:rsid w:val="00155533"/>
    <w:rsid w:val="00157AAD"/>
    <w:rsid w:val="001848E9"/>
    <w:rsid w:val="001A05E0"/>
    <w:rsid w:val="001A396C"/>
    <w:rsid w:val="001B17E1"/>
    <w:rsid w:val="001C36A4"/>
    <w:rsid w:val="001D050A"/>
    <w:rsid w:val="001D3AFB"/>
    <w:rsid w:val="001F09DE"/>
    <w:rsid w:val="001F6319"/>
    <w:rsid w:val="001F7602"/>
    <w:rsid w:val="00202F54"/>
    <w:rsid w:val="00240832"/>
    <w:rsid w:val="0024546C"/>
    <w:rsid w:val="00256028"/>
    <w:rsid w:val="00265524"/>
    <w:rsid w:val="00275C84"/>
    <w:rsid w:val="00290D1B"/>
    <w:rsid w:val="00291983"/>
    <w:rsid w:val="00297356"/>
    <w:rsid w:val="002F223C"/>
    <w:rsid w:val="002F6F36"/>
    <w:rsid w:val="00302F97"/>
    <w:rsid w:val="00311D96"/>
    <w:rsid w:val="003128D3"/>
    <w:rsid w:val="00313DE6"/>
    <w:rsid w:val="00324EBD"/>
    <w:rsid w:val="00326D57"/>
    <w:rsid w:val="00336D9C"/>
    <w:rsid w:val="00342C6E"/>
    <w:rsid w:val="00344BC1"/>
    <w:rsid w:val="003465BF"/>
    <w:rsid w:val="00352519"/>
    <w:rsid w:val="00364C0B"/>
    <w:rsid w:val="00370A60"/>
    <w:rsid w:val="00370C1F"/>
    <w:rsid w:val="00370F4D"/>
    <w:rsid w:val="00381B19"/>
    <w:rsid w:val="00383B2B"/>
    <w:rsid w:val="003A0463"/>
    <w:rsid w:val="003A1C52"/>
    <w:rsid w:val="003A2217"/>
    <w:rsid w:val="003C2D87"/>
    <w:rsid w:val="003C3F23"/>
    <w:rsid w:val="003D5098"/>
    <w:rsid w:val="003D70F7"/>
    <w:rsid w:val="003E38CE"/>
    <w:rsid w:val="003E7D58"/>
    <w:rsid w:val="003F2B9F"/>
    <w:rsid w:val="003F385B"/>
    <w:rsid w:val="00422588"/>
    <w:rsid w:val="00422A84"/>
    <w:rsid w:val="0042536B"/>
    <w:rsid w:val="004329B9"/>
    <w:rsid w:val="0045765F"/>
    <w:rsid w:val="00460F6E"/>
    <w:rsid w:val="00465906"/>
    <w:rsid w:val="00467AF8"/>
    <w:rsid w:val="00470E16"/>
    <w:rsid w:val="004735C3"/>
    <w:rsid w:val="00473679"/>
    <w:rsid w:val="004869BA"/>
    <w:rsid w:val="0049143B"/>
    <w:rsid w:val="004A6947"/>
    <w:rsid w:val="004C3E4B"/>
    <w:rsid w:val="004D52F3"/>
    <w:rsid w:val="004D6E27"/>
    <w:rsid w:val="004D7B2D"/>
    <w:rsid w:val="004F72D2"/>
    <w:rsid w:val="0050794E"/>
    <w:rsid w:val="00513BD3"/>
    <w:rsid w:val="00521E1E"/>
    <w:rsid w:val="0052764A"/>
    <w:rsid w:val="005277CF"/>
    <w:rsid w:val="0053360F"/>
    <w:rsid w:val="00534C44"/>
    <w:rsid w:val="005418F1"/>
    <w:rsid w:val="00542035"/>
    <w:rsid w:val="00556295"/>
    <w:rsid w:val="00565B75"/>
    <w:rsid w:val="0056768E"/>
    <w:rsid w:val="00570C4C"/>
    <w:rsid w:val="00577DBD"/>
    <w:rsid w:val="00580450"/>
    <w:rsid w:val="0058788B"/>
    <w:rsid w:val="005878FF"/>
    <w:rsid w:val="0059185B"/>
    <w:rsid w:val="005938E2"/>
    <w:rsid w:val="005A2DD9"/>
    <w:rsid w:val="005A339C"/>
    <w:rsid w:val="005B02B3"/>
    <w:rsid w:val="005B2419"/>
    <w:rsid w:val="005C6861"/>
    <w:rsid w:val="005C6AD1"/>
    <w:rsid w:val="005D062C"/>
    <w:rsid w:val="005D7264"/>
    <w:rsid w:val="005D7A5D"/>
    <w:rsid w:val="005E1056"/>
    <w:rsid w:val="005F7D1A"/>
    <w:rsid w:val="006007D8"/>
    <w:rsid w:val="00610FF9"/>
    <w:rsid w:val="00624161"/>
    <w:rsid w:val="00625C52"/>
    <w:rsid w:val="0063778E"/>
    <w:rsid w:val="00641CF9"/>
    <w:rsid w:val="00642024"/>
    <w:rsid w:val="0064376A"/>
    <w:rsid w:val="00646D6D"/>
    <w:rsid w:val="00651CDB"/>
    <w:rsid w:val="0065357B"/>
    <w:rsid w:val="00655802"/>
    <w:rsid w:val="00656405"/>
    <w:rsid w:val="0066104B"/>
    <w:rsid w:val="006668C5"/>
    <w:rsid w:val="00667674"/>
    <w:rsid w:val="00683251"/>
    <w:rsid w:val="006840D4"/>
    <w:rsid w:val="00684DBF"/>
    <w:rsid w:val="00686243"/>
    <w:rsid w:val="00690665"/>
    <w:rsid w:val="006A2653"/>
    <w:rsid w:val="006A34F1"/>
    <w:rsid w:val="006A7EBC"/>
    <w:rsid w:val="006B4D1D"/>
    <w:rsid w:val="006C5FA8"/>
    <w:rsid w:val="006D4AD8"/>
    <w:rsid w:val="006D5ADC"/>
    <w:rsid w:val="006D7EBC"/>
    <w:rsid w:val="006E4060"/>
    <w:rsid w:val="006F300C"/>
    <w:rsid w:val="00703BA7"/>
    <w:rsid w:val="007045C9"/>
    <w:rsid w:val="00705F53"/>
    <w:rsid w:val="007106FF"/>
    <w:rsid w:val="00711940"/>
    <w:rsid w:val="00712853"/>
    <w:rsid w:val="00713102"/>
    <w:rsid w:val="0076455E"/>
    <w:rsid w:val="007716AC"/>
    <w:rsid w:val="00772841"/>
    <w:rsid w:val="00777963"/>
    <w:rsid w:val="00792EE7"/>
    <w:rsid w:val="007947A5"/>
    <w:rsid w:val="007A1B4E"/>
    <w:rsid w:val="007A5A98"/>
    <w:rsid w:val="007B0647"/>
    <w:rsid w:val="007B3388"/>
    <w:rsid w:val="007C3BD9"/>
    <w:rsid w:val="007D4735"/>
    <w:rsid w:val="007E6847"/>
    <w:rsid w:val="008164B2"/>
    <w:rsid w:val="00817CF8"/>
    <w:rsid w:val="00824300"/>
    <w:rsid w:val="00853FCB"/>
    <w:rsid w:val="008568AA"/>
    <w:rsid w:val="00867FF6"/>
    <w:rsid w:val="008802DE"/>
    <w:rsid w:val="00880E0E"/>
    <w:rsid w:val="008967CB"/>
    <w:rsid w:val="008A410B"/>
    <w:rsid w:val="008B1FC1"/>
    <w:rsid w:val="008B268B"/>
    <w:rsid w:val="008D5905"/>
    <w:rsid w:val="008E0CDC"/>
    <w:rsid w:val="008E4218"/>
    <w:rsid w:val="00910FDD"/>
    <w:rsid w:val="00914838"/>
    <w:rsid w:val="00917221"/>
    <w:rsid w:val="00921840"/>
    <w:rsid w:val="009235F1"/>
    <w:rsid w:val="00923DCA"/>
    <w:rsid w:val="009300D0"/>
    <w:rsid w:val="009433CD"/>
    <w:rsid w:val="00966CD7"/>
    <w:rsid w:val="00972C26"/>
    <w:rsid w:val="00973B3F"/>
    <w:rsid w:val="0098668E"/>
    <w:rsid w:val="0099409A"/>
    <w:rsid w:val="00995FB6"/>
    <w:rsid w:val="009C42A3"/>
    <w:rsid w:val="009E602B"/>
    <w:rsid w:val="009F2B77"/>
    <w:rsid w:val="009F3486"/>
    <w:rsid w:val="009F6353"/>
    <w:rsid w:val="00A05470"/>
    <w:rsid w:val="00A06137"/>
    <w:rsid w:val="00A06DF3"/>
    <w:rsid w:val="00A10C3A"/>
    <w:rsid w:val="00A1561E"/>
    <w:rsid w:val="00A40377"/>
    <w:rsid w:val="00A76EFD"/>
    <w:rsid w:val="00AA403A"/>
    <w:rsid w:val="00AB197E"/>
    <w:rsid w:val="00AD0D16"/>
    <w:rsid w:val="00AD0D7A"/>
    <w:rsid w:val="00AD75E0"/>
    <w:rsid w:val="00AE2A67"/>
    <w:rsid w:val="00AE51AD"/>
    <w:rsid w:val="00B05A87"/>
    <w:rsid w:val="00B068B4"/>
    <w:rsid w:val="00B06A7A"/>
    <w:rsid w:val="00B10272"/>
    <w:rsid w:val="00B10A20"/>
    <w:rsid w:val="00B210E8"/>
    <w:rsid w:val="00B303B7"/>
    <w:rsid w:val="00B36E5D"/>
    <w:rsid w:val="00B3790A"/>
    <w:rsid w:val="00B439E6"/>
    <w:rsid w:val="00B43C10"/>
    <w:rsid w:val="00B66178"/>
    <w:rsid w:val="00B66B9F"/>
    <w:rsid w:val="00B70D7A"/>
    <w:rsid w:val="00B7590B"/>
    <w:rsid w:val="00B862D6"/>
    <w:rsid w:val="00B936D6"/>
    <w:rsid w:val="00B96418"/>
    <w:rsid w:val="00B974FD"/>
    <w:rsid w:val="00BA1290"/>
    <w:rsid w:val="00BA57AE"/>
    <w:rsid w:val="00BA7804"/>
    <w:rsid w:val="00BB30CD"/>
    <w:rsid w:val="00BB50BA"/>
    <w:rsid w:val="00C04490"/>
    <w:rsid w:val="00C14523"/>
    <w:rsid w:val="00C1542F"/>
    <w:rsid w:val="00C15B75"/>
    <w:rsid w:val="00C168AE"/>
    <w:rsid w:val="00C17099"/>
    <w:rsid w:val="00C249A4"/>
    <w:rsid w:val="00C307E5"/>
    <w:rsid w:val="00C31FA4"/>
    <w:rsid w:val="00C33298"/>
    <w:rsid w:val="00C33B13"/>
    <w:rsid w:val="00C3538A"/>
    <w:rsid w:val="00C4529E"/>
    <w:rsid w:val="00C461E0"/>
    <w:rsid w:val="00C479AE"/>
    <w:rsid w:val="00C53C17"/>
    <w:rsid w:val="00C5447D"/>
    <w:rsid w:val="00C71F37"/>
    <w:rsid w:val="00C83441"/>
    <w:rsid w:val="00C96D8D"/>
    <w:rsid w:val="00CB1E33"/>
    <w:rsid w:val="00CB4DB4"/>
    <w:rsid w:val="00CC374C"/>
    <w:rsid w:val="00CC6053"/>
    <w:rsid w:val="00CC79DB"/>
    <w:rsid w:val="00CD086E"/>
    <w:rsid w:val="00CD3D42"/>
    <w:rsid w:val="00CD5A7D"/>
    <w:rsid w:val="00CF01A7"/>
    <w:rsid w:val="00D029B8"/>
    <w:rsid w:val="00D04C50"/>
    <w:rsid w:val="00D21EFF"/>
    <w:rsid w:val="00D323A3"/>
    <w:rsid w:val="00D33C2F"/>
    <w:rsid w:val="00D36252"/>
    <w:rsid w:val="00D46F64"/>
    <w:rsid w:val="00D51E73"/>
    <w:rsid w:val="00D53D64"/>
    <w:rsid w:val="00D542EC"/>
    <w:rsid w:val="00D57225"/>
    <w:rsid w:val="00D677B3"/>
    <w:rsid w:val="00D76FA0"/>
    <w:rsid w:val="00D774E7"/>
    <w:rsid w:val="00D831AA"/>
    <w:rsid w:val="00D95872"/>
    <w:rsid w:val="00D972C9"/>
    <w:rsid w:val="00DA5B61"/>
    <w:rsid w:val="00DA79EB"/>
    <w:rsid w:val="00DB63A3"/>
    <w:rsid w:val="00DC40FE"/>
    <w:rsid w:val="00DE0720"/>
    <w:rsid w:val="00DE07DA"/>
    <w:rsid w:val="00DE5370"/>
    <w:rsid w:val="00DE7BC0"/>
    <w:rsid w:val="00DF7C75"/>
    <w:rsid w:val="00E01BAA"/>
    <w:rsid w:val="00E01C35"/>
    <w:rsid w:val="00E04A8E"/>
    <w:rsid w:val="00E1433C"/>
    <w:rsid w:val="00E14385"/>
    <w:rsid w:val="00E15555"/>
    <w:rsid w:val="00E22DFE"/>
    <w:rsid w:val="00E2560E"/>
    <w:rsid w:val="00E317BA"/>
    <w:rsid w:val="00E40586"/>
    <w:rsid w:val="00E43B1C"/>
    <w:rsid w:val="00E53914"/>
    <w:rsid w:val="00E63D09"/>
    <w:rsid w:val="00E6622C"/>
    <w:rsid w:val="00E71090"/>
    <w:rsid w:val="00E83941"/>
    <w:rsid w:val="00E859C4"/>
    <w:rsid w:val="00E8652C"/>
    <w:rsid w:val="00EA0C63"/>
    <w:rsid w:val="00EA1CF6"/>
    <w:rsid w:val="00EA5D7A"/>
    <w:rsid w:val="00EB36B6"/>
    <w:rsid w:val="00EC004F"/>
    <w:rsid w:val="00EC5D93"/>
    <w:rsid w:val="00ED070D"/>
    <w:rsid w:val="00ED5848"/>
    <w:rsid w:val="00ED665D"/>
    <w:rsid w:val="00EF2F2A"/>
    <w:rsid w:val="00F127E0"/>
    <w:rsid w:val="00F255EE"/>
    <w:rsid w:val="00F36904"/>
    <w:rsid w:val="00F439CB"/>
    <w:rsid w:val="00F44591"/>
    <w:rsid w:val="00F62995"/>
    <w:rsid w:val="00F726E0"/>
    <w:rsid w:val="00F73A5F"/>
    <w:rsid w:val="00F7760C"/>
    <w:rsid w:val="00F87C20"/>
    <w:rsid w:val="00FB2088"/>
    <w:rsid w:val="00FD1D65"/>
    <w:rsid w:val="00FD58F1"/>
    <w:rsid w:val="00FE5C89"/>
    <w:rsid w:val="00FF16EF"/>
    <w:rsid w:val="00FF5E9E"/>
  </w:rsids>
  <m:mathPr>
    <m:mathFont m:val="Cambria Math"/>
    <m:brkBin m:val="before"/>
    <m:brkBinSub m:val="--"/>
    <m:smallFrac/>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C7346"/>
  <w15:docId w15:val="{59964663-4C46-4279-BB41-FF4CD9A1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F2A"/>
  </w:style>
  <w:style w:type="paragraph" w:styleId="Heading1">
    <w:name w:val="heading 1"/>
    <w:basedOn w:val="Normal"/>
    <w:next w:val="Normal"/>
    <w:link w:val="Heading1Char"/>
    <w:autoRedefine/>
    <w:uiPriority w:val="9"/>
    <w:qFormat/>
    <w:rsid w:val="00914838"/>
    <w:pPr>
      <w:keepNext/>
      <w:keepLines/>
      <w:numPr>
        <w:numId w:val="12"/>
      </w:numPr>
      <w:spacing w:after="240" w:line="240" w:lineRule="auto"/>
      <w:jc w:val="both"/>
      <w:outlineLvl w:val="0"/>
    </w:pPr>
    <w:rPr>
      <w:rFonts w:eastAsiaTheme="majorEastAsia" w:cstheme="minorHAnsi"/>
      <w:b/>
      <w:bCs/>
      <w:color w:val="2F5496" w:themeColor="accent1" w:themeShade="BF"/>
      <w:sz w:val="26"/>
      <w:szCs w:val="26"/>
    </w:rPr>
  </w:style>
  <w:style w:type="paragraph" w:styleId="Heading2">
    <w:name w:val="heading 2"/>
    <w:basedOn w:val="Normal"/>
    <w:next w:val="Normal"/>
    <w:link w:val="Heading2Char"/>
    <w:uiPriority w:val="9"/>
    <w:unhideWhenUsed/>
    <w:qFormat/>
    <w:rsid w:val="0064376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BF"/>
    <w:pPr>
      <w:ind w:left="720"/>
      <w:contextualSpacing/>
    </w:pPr>
  </w:style>
  <w:style w:type="paragraph" w:styleId="Header">
    <w:name w:val="header"/>
    <w:basedOn w:val="Normal"/>
    <w:link w:val="HeaderChar"/>
    <w:uiPriority w:val="99"/>
    <w:unhideWhenUsed/>
    <w:rsid w:val="003A0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463"/>
    <w:rPr>
      <w:lang w:val="en-GB"/>
    </w:rPr>
  </w:style>
  <w:style w:type="paragraph" w:styleId="Footer">
    <w:name w:val="footer"/>
    <w:basedOn w:val="Normal"/>
    <w:link w:val="FooterChar"/>
    <w:uiPriority w:val="99"/>
    <w:unhideWhenUsed/>
    <w:rsid w:val="003A0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463"/>
    <w:rPr>
      <w:lang w:val="en-GB"/>
    </w:rPr>
  </w:style>
  <w:style w:type="character" w:styleId="CommentReference">
    <w:name w:val="annotation reference"/>
    <w:basedOn w:val="DefaultParagraphFont"/>
    <w:uiPriority w:val="99"/>
    <w:semiHidden/>
    <w:unhideWhenUsed/>
    <w:rsid w:val="003C2D87"/>
    <w:rPr>
      <w:sz w:val="16"/>
      <w:szCs w:val="16"/>
    </w:rPr>
  </w:style>
  <w:style w:type="paragraph" w:styleId="CommentText">
    <w:name w:val="annotation text"/>
    <w:basedOn w:val="Normal"/>
    <w:link w:val="CommentTextChar"/>
    <w:uiPriority w:val="99"/>
    <w:semiHidden/>
    <w:unhideWhenUsed/>
    <w:rsid w:val="003C2D87"/>
    <w:pPr>
      <w:spacing w:line="240" w:lineRule="auto"/>
    </w:pPr>
    <w:rPr>
      <w:sz w:val="20"/>
      <w:szCs w:val="20"/>
    </w:rPr>
  </w:style>
  <w:style w:type="character" w:customStyle="1" w:styleId="CommentTextChar">
    <w:name w:val="Comment Text Char"/>
    <w:basedOn w:val="DefaultParagraphFont"/>
    <w:link w:val="CommentText"/>
    <w:uiPriority w:val="99"/>
    <w:semiHidden/>
    <w:rsid w:val="003C2D87"/>
    <w:rPr>
      <w:sz w:val="20"/>
      <w:szCs w:val="20"/>
      <w:lang w:val="en-GB"/>
    </w:rPr>
  </w:style>
  <w:style w:type="paragraph" w:styleId="CommentSubject">
    <w:name w:val="annotation subject"/>
    <w:basedOn w:val="CommentText"/>
    <w:next w:val="CommentText"/>
    <w:link w:val="CommentSubjectChar"/>
    <w:uiPriority w:val="99"/>
    <w:semiHidden/>
    <w:unhideWhenUsed/>
    <w:rsid w:val="003C2D87"/>
    <w:rPr>
      <w:b/>
      <w:bCs/>
    </w:rPr>
  </w:style>
  <w:style w:type="character" w:customStyle="1" w:styleId="CommentSubjectChar">
    <w:name w:val="Comment Subject Char"/>
    <w:basedOn w:val="CommentTextChar"/>
    <w:link w:val="CommentSubject"/>
    <w:uiPriority w:val="99"/>
    <w:semiHidden/>
    <w:rsid w:val="003C2D87"/>
    <w:rPr>
      <w:b/>
      <w:bCs/>
      <w:sz w:val="20"/>
      <w:szCs w:val="20"/>
      <w:lang w:val="en-GB"/>
    </w:rPr>
  </w:style>
  <w:style w:type="paragraph" w:styleId="Revision">
    <w:name w:val="Revision"/>
    <w:hidden/>
    <w:uiPriority w:val="99"/>
    <w:semiHidden/>
    <w:rsid w:val="003C2D87"/>
    <w:pPr>
      <w:spacing w:after="0" w:line="240" w:lineRule="auto"/>
    </w:pPr>
  </w:style>
  <w:style w:type="paragraph" w:styleId="BalloonText">
    <w:name w:val="Balloon Text"/>
    <w:basedOn w:val="Normal"/>
    <w:link w:val="BalloonTextChar"/>
    <w:uiPriority w:val="99"/>
    <w:semiHidden/>
    <w:unhideWhenUsed/>
    <w:rsid w:val="003C2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87"/>
    <w:rPr>
      <w:rFonts w:ascii="Tahoma" w:hAnsi="Tahoma" w:cs="Tahoma"/>
      <w:sz w:val="16"/>
      <w:szCs w:val="16"/>
      <w:lang w:val="en-GB"/>
    </w:rPr>
  </w:style>
  <w:style w:type="character" w:customStyle="1" w:styleId="Heading1Char">
    <w:name w:val="Heading 1 Char"/>
    <w:basedOn w:val="DefaultParagraphFont"/>
    <w:link w:val="Heading1"/>
    <w:uiPriority w:val="9"/>
    <w:rsid w:val="00914838"/>
    <w:rPr>
      <w:rFonts w:eastAsiaTheme="majorEastAsia" w:cstheme="minorHAnsi"/>
      <w:b/>
      <w:bCs/>
      <w:color w:val="2F5496" w:themeColor="accent1" w:themeShade="BF"/>
      <w:sz w:val="26"/>
      <w:szCs w:val="26"/>
    </w:rPr>
  </w:style>
  <w:style w:type="character" w:customStyle="1" w:styleId="Heading2Char">
    <w:name w:val="Heading 2 Char"/>
    <w:basedOn w:val="DefaultParagraphFont"/>
    <w:link w:val="Heading2"/>
    <w:uiPriority w:val="9"/>
    <w:rsid w:val="0064376A"/>
    <w:rPr>
      <w:rFonts w:asciiTheme="majorHAnsi" w:eastAsiaTheme="majorEastAsia" w:hAnsiTheme="majorHAnsi" w:cstheme="majorBidi"/>
      <w:b/>
      <w:bCs/>
      <w:color w:val="4472C4" w:themeColor="accent1"/>
      <w:sz w:val="26"/>
      <w:szCs w:val="26"/>
      <w:lang w:val="en-GB"/>
    </w:rPr>
  </w:style>
  <w:style w:type="paragraph" w:styleId="TOCHeading">
    <w:name w:val="TOC Heading"/>
    <w:basedOn w:val="Heading1"/>
    <w:next w:val="Normal"/>
    <w:uiPriority w:val="39"/>
    <w:unhideWhenUsed/>
    <w:qFormat/>
    <w:rsid w:val="0064376A"/>
    <w:pPr>
      <w:spacing w:line="276" w:lineRule="auto"/>
      <w:outlineLvl w:val="9"/>
    </w:pPr>
    <w:rPr>
      <w:lang w:val="en-US"/>
    </w:rPr>
  </w:style>
  <w:style w:type="paragraph" w:styleId="TOC1">
    <w:name w:val="toc 1"/>
    <w:basedOn w:val="Normal"/>
    <w:next w:val="Normal"/>
    <w:autoRedefine/>
    <w:uiPriority w:val="39"/>
    <w:unhideWhenUsed/>
    <w:rsid w:val="00B70D7A"/>
    <w:pPr>
      <w:tabs>
        <w:tab w:val="left" w:pos="440"/>
        <w:tab w:val="right" w:leader="dot" w:pos="9016"/>
      </w:tabs>
      <w:spacing w:after="100"/>
    </w:pPr>
    <w:rPr>
      <w:b/>
      <w:noProof/>
    </w:rPr>
  </w:style>
  <w:style w:type="paragraph" w:styleId="TOC2">
    <w:name w:val="toc 2"/>
    <w:basedOn w:val="Normal"/>
    <w:next w:val="Normal"/>
    <w:autoRedefine/>
    <w:uiPriority w:val="39"/>
    <w:unhideWhenUsed/>
    <w:rsid w:val="0064376A"/>
    <w:pPr>
      <w:spacing w:after="100"/>
      <w:ind w:left="220"/>
    </w:pPr>
  </w:style>
  <w:style w:type="character" w:styleId="Hyperlink">
    <w:name w:val="Hyperlink"/>
    <w:basedOn w:val="DefaultParagraphFont"/>
    <w:uiPriority w:val="99"/>
    <w:unhideWhenUsed/>
    <w:rsid w:val="0064376A"/>
    <w:rPr>
      <w:color w:val="0563C1" w:themeColor="hyperlink"/>
      <w:u w:val="single"/>
    </w:rPr>
  </w:style>
  <w:style w:type="table" w:styleId="TableGrid">
    <w:name w:val="Table Grid"/>
    <w:basedOn w:val="TableNormal"/>
    <w:uiPriority w:val="39"/>
    <w:rsid w:val="00703BA7"/>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BA7"/>
    <w:pPr>
      <w:autoSpaceDE w:val="0"/>
      <w:autoSpaceDN w:val="0"/>
      <w:adjustRightInd w:val="0"/>
      <w:spacing w:after="0" w:line="240" w:lineRule="auto"/>
    </w:pPr>
    <w:rPr>
      <w:rFonts w:ascii="Calibri" w:eastAsiaTheme="minorEastAsia" w:hAnsi="Calibri" w:cs="Calibri"/>
      <w:color w:val="000000"/>
      <w:sz w:val="24"/>
      <w:szCs w:val="24"/>
      <w:lang w:val="en-US" w:eastAsia="zh-CN"/>
    </w:rPr>
  </w:style>
  <w:style w:type="paragraph" w:styleId="HTMLPreformatted">
    <w:name w:val="HTML Preformatted"/>
    <w:basedOn w:val="Normal"/>
    <w:link w:val="HTMLPreformattedChar"/>
    <w:uiPriority w:val="99"/>
    <w:semiHidden/>
    <w:unhideWhenUsed/>
    <w:rsid w:val="000F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F0155"/>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1044">
      <w:bodyDiv w:val="1"/>
      <w:marLeft w:val="0"/>
      <w:marRight w:val="0"/>
      <w:marTop w:val="0"/>
      <w:marBottom w:val="0"/>
      <w:divBdr>
        <w:top w:val="none" w:sz="0" w:space="0" w:color="auto"/>
        <w:left w:val="none" w:sz="0" w:space="0" w:color="auto"/>
        <w:bottom w:val="none" w:sz="0" w:space="0" w:color="auto"/>
        <w:right w:val="none" w:sz="0" w:space="0" w:color="auto"/>
      </w:divBdr>
    </w:div>
    <w:div w:id="1056245045">
      <w:bodyDiv w:val="1"/>
      <w:marLeft w:val="0"/>
      <w:marRight w:val="0"/>
      <w:marTop w:val="0"/>
      <w:marBottom w:val="0"/>
      <w:divBdr>
        <w:top w:val="none" w:sz="0" w:space="0" w:color="auto"/>
        <w:left w:val="none" w:sz="0" w:space="0" w:color="auto"/>
        <w:bottom w:val="none" w:sz="0" w:space="0" w:color="auto"/>
        <w:right w:val="none" w:sz="0" w:space="0" w:color="auto"/>
      </w:divBdr>
    </w:div>
    <w:div w:id="176857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ugorosa@uni-bonn.de" TargetMode="External"/><Relationship Id="rId18" Type="http://schemas.openxmlformats.org/officeDocument/2006/relationships/hyperlink" Target="mailto:anne_mbora@yahoo.co.uk" TargetMode="External"/><Relationship Id="rId26" Type="http://schemas.openxmlformats.org/officeDocument/2006/relationships/hyperlink" Target="mailto:Natalia.WinderRossi@fao.org" TargetMode="External"/><Relationship Id="rId3" Type="http://schemas.openxmlformats.org/officeDocument/2006/relationships/styles" Target="styles.xml"/><Relationship Id="rId21" Type="http://schemas.openxmlformats.org/officeDocument/2006/relationships/hyperlink" Target="mailto:rssanyu@gmai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mchipeta@gmail.com" TargetMode="External"/><Relationship Id="rId17" Type="http://schemas.openxmlformats.org/officeDocument/2006/relationships/hyperlink" Target="mailto:richardobiga@gmail.com" TargetMode="External"/><Relationship Id="rId25" Type="http://schemas.openxmlformats.org/officeDocument/2006/relationships/hyperlink" Target="mailto:hunns@merit.unu.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hsh3360@sina.com" TargetMode="External"/><Relationship Id="rId20" Type="http://schemas.openxmlformats.org/officeDocument/2006/relationships/hyperlink" Target="mailto:clntale@gmail.com" TargetMode="External"/><Relationship Id="rId29" Type="http://schemas.openxmlformats.org/officeDocument/2006/relationships/hyperlink" Target="mailto:Ewald.Rametsteiner@fa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onge@ilo.org" TargetMode="External"/><Relationship Id="rId24" Type="http://schemas.openxmlformats.org/officeDocument/2006/relationships/hyperlink" Target="mailto:ndoro@merit.unu.edu" TargetMode="External"/><Relationship Id="rId32" Type="http://schemas.openxmlformats.org/officeDocument/2006/relationships/hyperlink" Target="mailto:Qiang.Ma@fao.org" TargetMode="External"/><Relationship Id="rId5" Type="http://schemas.openxmlformats.org/officeDocument/2006/relationships/webSettings" Target="webSettings.xml"/><Relationship Id="rId15" Type="http://schemas.openxmlformats.org/officeDocument/2006/relationships/hyperlink" Target="mailto:13691084312@139.com" TargetMode="External"/><Relationship Id="rId23" Type="http://schemas.openxmlformats.org/officeDocument/2006/relationships/hyperlink" Target="mailto:osei@merit.unu.edu" TargetMode="External"/><Relationship Id="rId28" Type="http://schemas.openxmlformats.org/officeDocument/2006/relationships/hyperlink" Target="mailto:Alejandro.Grinspun@fao.org" TargetMode="External"/><Relationship Id="rId36" Type="http://schemas.microsoft.com/office/2016/09/relationships/commentsIds" Target="commentsIds.xml"/><Relationship Id="rId10" Type="http://schemas.openxmlformats.org/officeDocument/2006/relationships/hyperlink" Target="mailto:gzampaglione@worldbank.org" TargetMode="External"/><Relationship Id="rId19" Type="http://schemas.openxmlformats.org/officeDocument/2006/relationships/hyperlink" Target="mailto:pkijazi@tasaf.org" TargetMode="External"/><Relationship Id="rId31" Type="http://schemas.openxmlformats.org/officeDocument/2006/relationships/hyperlink" Target="mailto:Thais.LinharesJuvenal@fao.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na.bolin@iied.org" TargetMode="External"/><Relationship Id="rId22" Type="http://schemas.openxmlformats.org/officeDocument/2006/relationships/hyperlink" Target="mailto:tirivayi@merit.unu.edu" TargetMode="External"/><Relationship Id="rId27" Type="http://schemas.openxmlformats.org/officeDocument/2006/relationships/hyperlink" Target="mailto:David.Conte@fao.org" TargetMode="External"/><Relationship Id="rId30" Type="http://schemas.openxmlformats.org/officeDocument/2006/relationships/hyperlink" Target="mailto:Andrew.Taber@fa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0857-7BF9-43ED-AC6E-6A72236B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12922</Words>
  <Characters>73659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Osei</dc:creator>
  <cp:lastModifiedBy>Ma, Qiang (FOA)</cp:lastModifiedBy>
  <cp:revision>3</cp:revision>
  <dcterms:created xsi:type="dcterms:W3CDTF">2019-07-16T18:02:00Z</dcterms:created>
  <dcterms:modified xsi:type="dcterms:W3CDTF">2019-07-16T18:14:00Z</dcterms:modified>
</cp:coreProperties>
</file>