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9FED3" w14:textId="27086743" w:rsidR="00B94709" w:rsidRDefault="008857E7" w:rsidP="00C756AB">
      <w:pPr>
        <w:spacing w:after="160"/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</w:pPr>
      <w:r w:rsidRPr="008857E7"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  <w:t>Цели устойчивого развития - ваша история создания мира с  безопасным и полноценным питанием</w:t>
      </w:r>
    </w:p>
    <w:p w14:paraId="73DFDECD" w14:textId="5BA883BB" w:rsidR="008857E7" w:rsidRDefault="008857E7" w:rsidP="008857E7">
      <w:pPr>
        <w:rPr>
          <w:noProof/>
          <w:lang w:val="ru-RU" w:eastAsia="zh-CN"/>
        </w:rPr>
      </w:pPr>
    </w:p>
    <w:p w14:paraId="5A406D63" w14:textId="6AD28921" w:rsidR="008857E7" w:rsidRPr="00035C0D" w:rsidRDefault="00CA1EF7" w:rsidP="008857E7">
      <w:pPr>
        <w:rPr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B8BAA8" wp14:editId="485A8D7F">
            <wp:simplePos x="0" y="0"/>
            <wp:positionH relativeFrom="column">
              <wp:posOffset>4587903</wp:posOffset>
            </wp:positionH>
            <wp:positionV relativeFrom="paragraph">
              <wp:posOffset>7675</wp:posOffset>
            </wp:positionV>
            <wp:extent cx="1518285" cy="1854200"/>
            <wp:effectExtent l="0" t="0" r="5715" b="0"/>
            <wp:wrapTight wrapText="bothSides">
              <wp:wrapPolygon edited="0">
                <wp:start x="5962" y="0"/>
                <wp:lineTo x="2981" y="444"/>
                <wp:lineTo x="0" y="2441"/>
                <wp:lineTo x="0" y="11096"/>
                <wp:lineTo x="1084" y="14425"/>
                <wp:lineTo x="3794" y="17975"/>
                <wp:lineTo x="4065" y="18641"/>
                <wp:lineTo x="14093" y="21304"/>
                <wp:lineTo x="16261" y="21304"/>
                <wp:lineTo x="17345" y="21304"/>
                <wp:lineTo x="17616" y="21304"/>
                <wp:lineTo x="20597" y="17975"/>
                <wp:lineTo x="21410" y="15978"/>
                <wp:lineTo x="21410" y="10874"/>
                <wp:lineTo x="20326" y="8877"/>
                <wp:lineTo x="19242" y="7323"/>
                <wp:lineTo x="18971" y="2441"/>
                <wp:lineTo x="15990" y="666"/>
                <wp:lineTo x="12738" y="0"/>
                <wp:lineTo x="5962" y="0"/>
              </wp:wrapPolygon>
            </wp:wrapTight>
            <wp:docPr id="3" name="Picture 3" descr="S:\FSN Forum\DISCUSSIONS\2019\SDG\Images\SDG_Story_Ba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SN Forum\DISCUSSIONS\2019\SDG\Images\SDG_Story_Balo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E7">
        <w:t>The</w:t>
      </w:r>
      <w:r w:rsidR="008857E7" w:rsidRPr="00035C0D">
        <w:rPr>
          <w:lang w:val="ru-RU"/>
        </w:rPr>
        <w:t xml:space="preserve"> </w:t>
      </w:r>
      <w:hyperlink r:id="rId9" w:history="1">
        <w:r w:rsidR="008857E7" w:rsidRPr="00035C0D">
          <w:rPr>
            <w:rStyle w:val="Hyperlink"/>
            <w:lang w:val="ru-RU"/>
          </w:rPr>
          <w:t xml:space="preserve">Повестка дня в области устойчивого развития на период до 2030  года </w:t>
        </w:r>
      </w:hyperlink>
      <w:r w:rsidR="008857E7" w:rsidRPr="00035C0D">
        <w:rPr>
          <w:lang w:val="ru-RU"/>
        </w:rPr>
        <w:t xml:space="preserve"> была сформулирована для руководства действиями международного сообщества в течение 15 лет с 2016 по 203</w:t>
      </w:r>
      <w:r w:rsidR="008857E7">
        <w:rPr>
          <w:lang w:val="ru-RU"/>
        </w:rPr>
        <w:t>0 годы</w:t>
      </w:r>
      <w:r w:rsidR="008857E7" w:rsidRPr="00035C0D">
        <w:rPr>
          <w:lang w:val="ru-RU"/>
        </w:rPr>
        <w:t xml:space="preserve">. В качестве глобальной основы взаимной подотчетности 17 </w:t>
      </w:r>
      <w:r w:rsidR="00B62089">
        <w:rPr>
          <w:rStyle w:val="Hyperlink"/>
          <w:lang w:val="ru-RU"/>
        </w:rPr>
        <w:fldChar w:fldCharType="begin"/>
      </w:r>
      <w:r w:rsidR="00B62089">
        <w:rPr>
          <w:rStyle w:val="Hyperlink"/>
          <w:lang w:val="ru-RU"/>
        </w:rPr>
        <w:instrText xml:space="preserve"> HYPERLINK "http://</w:instrText>
      </w:r>
      <w:r w:rsidR="00B62089">
        <w:rPr>
          <w:rStyle w:val="Hyperlink"/>
          <w:lang w:val="ru-RU"/>
        </w:rPr>
        <w:instrText xml:space="preserve">www.fao.org/sustainable-development-goals/ru/" </w:instrText>
      </w:r>
      <w:r w:rsidR="00B62089">
        <w:rPr>
          <w:rStyle w:val="Hyperlink"/>
          <w:lang w:val="ru-RU"/>
        </w:rPr>
        <w:fldChar w:fldCharType="separate"/>
      </w:r>
      <w:r w:rsidR="008857E7" w:rsidRPr="00035C0D">
        <w:rPr>
          <w:rStyle w:val="Hyperlink"/>
          <w:lang w:val="ru-RU"/>
        </w:rPr>
        <w:t>Целей целей в области устойчивого развития (</w:t>
      </w:r>
      <w:r w:rsidR="008857E7">
        <w:rPr>
          <w:rStyle w:val="Hyperlink"/>
          <w:lang w:val="ru-RU"/>
        </w:rPr>
        <w:t>ЦУР</w:t>
      </w:r>
      <w:r w:rsidR="008857E7" w:rsidRPr="00035C0D">
        <w:rPr>
          <w:rStyle w:val="Hyperlink"/>
          <w:lang w:val="ru-RU"/>
        </w:rPr>
        <w:t>)</w:t>
      </w:r>
      <w:r w:rsidR="00B62089">
        <w:rPr>
          <w:rStyle w:val="Hyperlink"/>
          <w:lang w:val="ru-RU"/>
        </w:rPr>
        <w:fldChar w:fldCharType="end"/>
      </w:r>
      <w:r w:rsidR="008857E7" w:rsidRPr="00035C0D">
        <w:rPr>
          <w:lang w:val="ru-RU"/>
        </w:rPr>
        <w:t xml:space="preserve">  Повестки дня охватывают все аспекты жизни и являются основой для достижения лучшего и более устойчивого будущего для всех.</w:t>
      </w:r>
    </w:p>
    <w:p w14:paraId="74B15B15" w14:textId="77777777" w:rsidR="008857E7" w:rsidRPr="00830F96" w:rsidRDefault="008857E7" w:rsidP="008857E7">
      <w:pPr>
        <w:rPr>
          <w:lang w:val="ru-RU"/>
        </w:rPr>
      </w:pPr>
      <w:r w:rsidRPr="00DE4552">
        <w:rPr>
          <w:lang w:val="ru-RU"/>
        </w:rPr>
        <w:t xml:space="preserve">Все страны, бедные, богатые и со средним уровнем дохода, должны работать для достижения этих целей. Это означает, что все мы, как граждане, так и профессионалы, несем ответственность за то, чтобы наша работа и наша частная жизнь способствовали осуществлению </w:t>
      </w:r>
      <w:r w:rsidRPr="00830F96">
        <w:rPr>
          <w:lang w:val="ru-RU"/>
        </w:rPr>
        <w:t>Повестки дня на период до 2030 года.</w:t>
      </w:r>
    </w:p>
    <w:p w14:paraId="530038F4" w14:textId="2535F5E4" w:rsidR="008857E7" w:rsidRPr="00B62089" w:rsidRDefault="008857E7" w:rsidP="008857E7">
      <w:r w:rsidRPr="00830F96">
        <w:rPr>
          <w:lang w:val="ru-RU"/>
        </w:rPr>
        <w:t>Хотя Повестку дня на период до 2030 года всегда следует рассматривать как всеобъемлющий и общий проект обеспечения мира и процветания для людей и планеты, сосредоточив внимание на продовольствии и сельском хозяйстве, инвестируя в сельское население и преобразовывая сельский сектор, можно ускорить пр</w:t>
      </w:r>
      <w:r>
        <w:rPr>
          <w:lang w:val="ru-RU"/>
        </w:rPr>
        <w:t>огресс в достижении всех 17 ЦУР</w:t>
      </w:r>
      <w:r w:rsidRPr="00830F96">
        <w:rPr>
          <w:lang w:val="ru-RU"/>
        </w:rPr>
        <w:t>.</w:t>
      </w:r>
      <w:r w:rsidRPr="00F16705">
        <w:rPr>
          <w:lang w:val="ru-RU"/>
        </w:rPr>
        <w:t xml:space="preserve"> </w:t>
      </w:r>
      <w:r w:rsidRPr="00830F96">
        <w:rPr>
          <w:lang w:val="ru-RU"/>
        </w:rPr>
        <w:t>Поскольку продовольствие и сельское хозяйство лежат в основе Повестки дня на период до 2030 года, ФАО выступает в качестве координатора агентств</w:t>
      </w:r>
      <w:r>
        <w:rPr>
          <w:lang w:val="ru-RU"/>
        </w:rPr>
        <w:t xml:space="preserve"> ООН по 21 показателю</w:t>
      </w:r>
      <w:r w:rsidRPr="00830F96">
        <w:rPr>
          <w:lang w:val="ru-RU"/>
        </w:rPr>
        <w:t xml:space="preserve"> ЦУР 2, 5, 6, 12, 14 и 15</w:t>
      </w:r>
      <w:r w:rsidR="00B62089">
        <w:t>.</w:t>
      </w:r>
      <w:bookmarkStart w:id="0" w:name="_GoBack"/>
      <w:bookmarkEnd w:id="0"/>
    </w:p>
    <w:p w14:paraId="4A95BA16" w14:textId="77777777" w:rsidR="008857E7" w:rsidRPr="00830F96" w:rsidRDefault="008857E7" w:rsidP="008857E7">
      <w:pPr>
        <w:rPr>
          <w:lang w:val="ru-RU"/>
        </w:rPr>
      </w:pPr>
      <w:r w:rsidRPr="00830F96">
        <w:rPr>
          <w:lang w:val="ru-RU"/>
        </w:rPr>
        <w:t>Одним из аспектов, который отличает ЦУР от предыдущих рамок развития, является сильный акцент на мониторинге прогресса. На глобальном уровне 17 целей в области устойчивого развития (ЦУР) и 169 целей отслеживаются и анализируются с использованием набора глобальных показателей. Кроме того, на страновом уровне правительства могут использовать свои собственные национальные показатели дл</w:t>
      </w:r>
      <w:r>
        <w:rPr>
          <w:lang w:val="ru-RU"/>
        </w:rPr>
        <w:t>я содействия мониторингу целей</w:t>
      </w:r>
      <w:r w:rsidRPr="00830F96">
        <w:rPr>
          <w:lang w:val="ru-RU"/>
        </w:rPr>
        <w:t>.</w:t>
      </w:r>
    </w:p>
    <w:p w14:paraId="6D10C8D6" w14:textId="77777777" w:rsidR="008857E7" w:rsidRPr="000123A2" w:rsidRDefault="008857E7" w:rsidP="008857E7">
      <w:pPr>
        <w:rPr>
          <w:lang w:val="ru-RU"/>
        </w:rPr>
      </w:pPr>
      <w:r w:rsidRPr="000123A2">
        <w:rPr>
          <w:lang w:val="ru-RU"/>
        </w:rPr>
        <w:t>Сейчас, когда фаза внедрения идет полным ходом, мы читаем, что очень важно узнать о вашем личном опыте того, как ЦУР изменили вашу работу и жизнь и какое влияние они оказали на данное время</w:t>
      </w:r>
      <w:r>
        <w:rPr>
          <w:lang w:val="ru-RU"/>
        </w:rPr>
        <w:t xml:space="preserve"> в ваших странах</w:t>
      </w:r>
      <w:r w:rsidRPr="000123A2">
        <w:rPr>
          <w:lang w:val="ru-RU"/>
        </w:rPr>
        <w:t>.</w:t>
      </w:r>
    </w:p>
    <w:p w14:paraId="37F5BAB2" w14:textId="283D84EA" w:rsidR="008857E7" w:rsidRPr="000123A2" w:rsidRDefault="008857E7" w:rsidP="008857E7">
      <w:pPr>
        <w:rPr>
          <w:lang w:val="ru-RU"/>
        </w:rPr>
      </w:pPr>
      <w:r w:rsidRPr="000123A2">
        <w:rPr>
          <w:lang w:val="ru-RU"/>
        </w:rPr>
        <w:t xml:space="preserve">В этой конкретной онлайн-дискуссии мы хотели бы сосредоточиться на </w:t>
      </w:r>
      <w:hyperlink r:id="rId10" w:history="1">
        <w:r>
          <w:rPr>
            <w:rStyle w:val="Hyperlink"/>
            <w:lang w:val="ru-RU"/>
          </w:rPr>
          <w:t>ЦУР</w:t>
        </w:r>
        <w:r w:rsidRPr="000123A2">
          <w:rPr>
            <w:rStyle w:val="Hyperlink"/>
            <w:lang w:val="ru-RU"/>
          </w:rPr>
          <w:t>2 “</w:t>
        </w:r>
        <w:r>
          <w:rPr>
            <w:rStyle w:val="Hyperlink"/>
            <w:lang w:val="ru-RU"/>
          </w:rPr>
          <w:t>Нулевой голод</w:t>
        </w:r>
        <w:r w:rsidRPr="000123A2">
          <w:rPr>
            <w:rStyle w:val="Hyperlink"/>
            <w:lang w:val="ru-RU"/>
          </w:rPr>
          <w:t xml:space="preserve"> ”</w:t>
        </w:r>
      </w:hyperlink>
      <w:r w:rsidRPr="000123A2">
        <w:rPr>
          <w:lang w:val="ru-RU"/>
        </w:rPr>
        <w:t xml:space="preserve"> и предложить вам поделиться с нами вашей «историей </w:t>
      </w:r>
      <w:r>
        <w:rPr>
          <w:lang w:val="ru-RU"/>
        </w:rPr>
        <w:t xml:space="preserve"> ЦУР</w:t>
      </w:r>
      <w:r w:rsidRPr="000123A2">
        <w:rPr>
          <w:lang w:val="ru-RU"/>
        </w:rPr>
        <w:t>2</w:t>
      </w:r>
      <w:r>
        <w:rPr>
          <w:lang w:val="ru-RU"/>
        </w:rPr>
        <w:t>»</w:t>
      </w:r>
      <w:r w:rsidRPr="000123A2">
        <w:rPr>
          <w:lang w:val="ru-RU"/>
        </w:rPr>
        <w:t xml:space="preserve">. </w:t>
      </w:r>
    </w:p>
    <w:p w14:paraId="6908095E" w14:textId="77777777" w:rsidR="008857E7" w:rsidRPr="00B936C0" w:rsidRDefault="008857E7" w:rsidP="008857E7">
      <w:pPr>
        <w:pStyle w:val="ListParagraph"/>
        <w:numPr>
          <w:ilvl w:val="0"/>
          <w:numId w:val="25"/>
        </w:numPr>
      </w:pPr>
      <w:r w:rsidRPr="008857E7">
        <w:rPr>
          <w:lang w:val="ru-RU"/>
        </w:rPr>
        <w:lastRenderedPageBreak/>
        <w:t xml:space="preserve">Как ваша работа помогает создать мир с продовольственной безопасностью и нулевым голодом? Заметили ли вы, что ваша работа изменилась после принятия ЦУР? </w:t>
      </w:r>
      <w:proofErr w:type="spellStart"/>
      <w:r>
        <w:t>Если</w:t>
      </w:r>
      <w:proofErr w:type="spellEnd"/>
      <w:r>
        <w:t xml:space="preserve"> </w:t>
      </w:r>
      <w:r w:rsidRPr="008857E7">
        <w:rPr>
          <w:lang w:val="ru-RU"/>
        </w:rPr>
        <w:t>да</w:t>
      </w:r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как</w:t>
      </w:r>
      <w:proofErr w:type="spellEnd"/>
      <w:r w:rsidRPr="00B936C0">
        <w:t>?</w:t>
      </w:r>
    </w:p>
    <w:p w14:paraId="745C38A8" w14:textId="77777777" w:rsidR="008857E7" w:rsidRPr="004E33BF" w:rsidRDefault="008857E7" w:rsidP="008857E7">
      <w:pPr>
        <w:pStyle w:val="ListParagraph"/>
        <w:numPr>
          <w:ilvl w:val="0"/>
          <w:numId w:val="25"/>
        </w:numPr>
      </w:pPr>
      <w:r w:rsidRPr="008857E7">
        <w:rPr>
          <w:lang w:val="ru-RU"/>
        </w:rPr>
        <w:t xml:space="preserve">Можете ли вы рассказать о том, как ваша работа успешно способствовала достижению </w:t>
      </w:r>
      <w:r>
        <w:t xml:space="preserve">ЦУР2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стране</w:t>
      </w:r>
      <w:proofErr w:type="spellEnd"/>
      <w:r w:rsidRPr="00B936C0">
        <w:t xml:space="preserve">? </w:t>
      </w:r>
    </w:p>
    <w:p w14:paraId="10F67940" w14:textId="77777777" w:rsidR="008857E7" w:rsidRPr="008857E7" w:rsidRDefault="008857E7" w:rsidP="008857E7">
      <w:pPr>
        <w:pStyle w:val="ListParagraph"/>
        <w:numPr>
          <w:ilvl w:val="0"/>
          <w:numId w:val="25"/>
        </w:numPr>
        <w:rPr>
          <w:lang w:val="ru-RU"/>
        </w:rPr>
      </w:pPr>
      <w:r w:rsidRPr="008857E7">
        <w:rPr>
          <w:lang w:val="ru-RU"/>
        </w:rPr>
        <w:t>Каков ваш опыт мониторинга и оценки прогресса в деле искоренения голода, недоедания и поддержки устойчивого сельского хозяйства в вашей стране?</w:t>
      </w:r>
    </w:p>
    <w:p w14:paraId="5A96353C" w14:textId="77777777" w:rsidR="008857E7" w:rsidRPr="00631455" w:rsidRDefault="008857E7" w:rsidP="008857E7">
      <w:pPr>
        <w:rPr>
          <w:lang w:val="ru-RU"/>
        </w:rPr>
      </w:pPr>
      <w:r w:rsidRPr="00631455">
        <w:rPr>
          <w:lang w:val="ru-RU"/>
        </w:rPr>
        <w:t xml:space="preserve">Если есть еще одна ЦУР, которая больше подходит для вашей работы и по которой у вас есть хорошая история, мы также будем рады услышать об этом. Пожалуйста, не стесняйтесь присылать нам также ваши фотографии и видео, показывающие, как вы, ваше сообщество и ваши страны достигают ЦУР. </w:t>
      </w:r>
    </w:p>
    <w:p w14:paraId="4F852659" w14:textId="77777777" w:rsidR="008857E7" w:rsidRPr="00631455" w:rsidRDefault="008857E7" w:rsidP="008857E7">
      <w:pPr>
        <w:rPr>
          <w:lang w:val="ru-RU"/>
        </w:rPr>
      </w:pPr>
      <w:r w:rsidRPr="00631455">
        <w:rPr>
          <w:lang w:val="ru-RU"/>
        </w:rPr>
        <w:t xml:space="preserve">Ваши истории позволят нам получить более полное представление о том, что было достигнуто и каким образом, и помогут другим извлечь уроки из вашего опыта, из достигнутых вами успехов и из любых проблем, с которыми вы могли столкнуться. </w:t>
      </w:r>
    </w:p>
    <w:p w14:paraId="421CFF38" w14:textId="77777777" w:rsidR="008857E7" w:rsidRPr="00631455" w:rsidRDefault="008857E7" w:rsidP="008857E7">
      <w:pPr>
        <w:rPr>
          <w:lang w:val="ru-RU"/>
        </w:rPr>
      </w:pPr>
      <w:r w:rsidRPr="00631455">
        <w:rPr>
          <w:lang w:val="ru-RU"/>
        </w:rPr>
        <w:t>Мы с нетерпением ждем вашего участия!</w:t>
      </w:r>
    </w:p>
    <w:p w14:paraId="6D77EDD8" w14:textId="77777777" w:rsidR="008857E7" w:rsidRPr="00631455" w:rsidRDefault="008857E7" w:rsidP="008857E7">
      <w:pPr>
        <w:rPr>
          <w:lang w:val="ru-RU"/>
        </w:rPr>
      </w:pPr>
      <w:r w:rsidRPr="00631455">
        <w:rPr>
          <w:lang w:val="ru-RU"/>
        </w:rPr>
        <w:t xml:space="preserve">Ваша команда </w:t>
      </w:r>
      <w:r>
        <w:rPr>
          <w:lang w:val="ru-RU"/>
        </w:rPr>
        <w:t xml:space="preserve">Форума </w:t>
      </w:r>
      <w:r>
        <w:t>FSN</w:t>
      </w:r>
      <w:r w:rsidRPr="00631455">
        <w:rPr>
          <w:lang w:val="ru-RU"/>
        </w:rPr>
        <w:t xml:space="preserve"> </w:t>
      </w:r>
    </w:p>
    <w:p w14:paraId="6E735994" w14:textId="77777777" w:rsidR="008857E7" w:rsidRDefault="008857E7" w:rsidP="00C756AB">
      <w:pPr>
        <w:spacing w:after="160"/>
        <w:rPr>
          <w:szCs w:val="24"/>
          <w:lang w:val="ru-RU"/>
        </w:rPr>
      </w:pPr>
    </w:p>
    <w:sectPr w:rsidR="008857E7" w:rsidSect="008F2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1981" w14:textId="77777777" w:rsidR="005170CF" w:rsidRDefault="005170CF" w:rsidP="00D079C6">
      <w:pPr>
        <w:spacing w:after="0"/>
      </w:pPr>
      <w:r>
        <w:separator/>
      </w:r>
    </w:p>
    <w:p w14:paraId="67E11ADD" w14:textId="77777777" w:rsidR="005170CF" w:rsidRDefault="005170CF"/>
  </w:endnote>
  <w:endnote w:type="continuationSeparator" w:id="0">
    <w:p w14:paraId="78132ACA" w14:textId="77777777" w:rsidR="005170CF" w:rsidRDefault="005170CF" w:rsidP="00D079C6">
      <w:pPr>
        <w:spacing w:after="0"/>
      </w:pPr>
      <w:r>
        <w:continuationSeparator/>
      </w:r>
    </w:p>
    <w:p w14:paraId="125D6F9C" w14:textId="77777777" w:rsidR="005170CF" w:rsidRDefault="0051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0251" w14:textId="77777777" w:rsidR="00CA1EF7" w:rsidRDefault="00CA1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r w:rsidR="00B62089">
      <w:rPr>
        <w:rStyle w:val="Hyperlink"/>
      </w:rPr>
      <w:fldChar w:fldCharType="begin"/>
    </w:r>
    <w:r w:rsidR="00B62089" w:rsidRPr="00B62089">
      <w:rPr>
        <w:rStyle w:val="Hyperlink"/>
        <w:lang w:val="ru-RU"/>
      </w:rPr>
      <w:instrText xml:space="preserve"> </w:instrText>
    </w:r>
    <w:r w:rsidR="00B62089">
      <w:rPr>
        <w:rStyle w:val="Hyperlink"/>
      </w:rPr>
      <w:instrText>HYPERLINK</w:instrText>
    </w:r>
    <w:r w:rsidR="00B62089" w:rsidRPr="00B62089">
      <w:rPr>
        <w:rStyle w:val="Hyperlink"/>
        <w:lang w:val="ru-RU"/>
      </w:rPr>
      <w:instrText xml:space="preserve"> "</w:instrText>
    </w:r>
    <w:r w:rsidR="00B62089">
      <w:rPr>
        <w:rStyle w:val="Hyperlink"/>
      </w:rPr>
      <w:instrText>http</w:instrText>
    </w:r>
    <w:r w:rsidR="00B62089" w:rsidRPr="00B62089">
      <w:rPr>
        <w:rStyle w:val="Hyperlink"/>
        <w:lang w:val="ru-RU"/>
      </w:rPr>
      <w:instrText>://</w:instrText>
    </w:r>
    <w:r w:rsidR="00B62089">
      <w:rPr>
        <w:rStyle w:val="Hyperlink"/>
      </w:rPr>
      <w:instrText>www</w:instrText>
    </w:r>
    <w:r w:rsidR="00B62089" w:rsidRPr="00B62089">
      <w:rPr>
        <w:rStyle w:val="Hyperlink"/>
        <w:lang w:val="ru-RU"/>
      </w:rPr>
      <w:instrText>.</w:instrText>
    </w:r>
    <w:r w:rsidR="00B62089">
      <w:rPr>
        <w:rStyle w:val="Hyperlink"/>
      </w:rPr>
      <w:instrText>fao</w:instrText>
    </w:r>
    <w:r w:rsidR="00B62089" w:rsidRPr="00B62089">
      <w:rPr>
        <w:rStyle w:val="Hyperlink"/>
        <w:lang w:val="ru-RU"/>
      </w:rPr>
      <w:instrText>.</w:instrText>
    </w:r>
    <w:r w:rsidR="00B62089">
      <w:rPr>
        <w:rStyle w:val="Hyperlink"/>
      </w:rPr>
      <w:instrText>org</w:instrText>
    </w:r>
    <w:r w:rsidR="00B62089" w:rsidRPr="00B62089">
      <w:rPr>
        <w:rStyle w:val="Hyperlink"/>
        <w:lang w:val="ru-RU"/>
      </w:rPr>
      <w:instrText>/</w:instrText>
    </w:r>
    <w:r w:rsidR="00B62089">
      <w:rPr>
        <w:rStyle w:val="Hyperlink"/>
      </w:rPr>
      <w:instrText>fsnforum</w:instrText>
    </w:r>
    <w:r w:rsidR="00B62089" w:rsidRPr="00B62089">
      <w:rPr>
        <w:rStyle w:val="Hyperlink"/>
        <w:lang w:val="ru-RU"/>
      </w:rPr>
      <w:instrText>/</w:instrText>
    </w:r>
    <w:r w:rsidR="00B62089">
      <w:rPr>
        <w:rStyle w:val="Hyperlink"/>
      </w:rPr>
      <w:instrText>ru</w:instrText>
    </w:r>
    <w:r w:rsidR="00B62089" w:rsidRPr="00B62089">
      <w:rPr>
        <w:rStyle w:val="Hyperlink"/>
        <w:lang w:val="ru-RU"/>
      </w:rPr>
      <w:instrText xml:space="preserve">" </w:instrText>
    </w:r>
    <w:r w:rsidR="00B62089">
      <w:rPr>
        <w:rStyle w:val="Hyperlink"/>
      </w:rPr>
      <w:fldChar w:fldCharType="separate"/>
    </w:r>
    <w:r w:rsidR="00146CB3">
      <w:rPr>
        <w:rStyle w:val="Hyperlink"/>
      </w:rPr>
      <w:t>www.fao.org/fsnforum/ru</w:t>
    </w:r>
    <w:r w:rsidR="00B62089">
      <w:rPr>
        <w:rStyle w:val="Hyperlink"/>
      </w:rPr>
      <w:fldChar w:fldCharType="end"/>
    </w:r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r w:rsidR="00B62089">
      <w:rPr>
        <w:rStyle w:val="Hyperlink"/>
      </w:rPr>
      <w:fldChar w:fldCharType="begin"/>
    </w:r>
    <w:r w:rsidR="00B62089" w:rsidRPr="00B62089">
      <w:rPr>
        <w:rStyle w:val="Hyperlink"/>
        <w:lang w:val="ru-RU"/>
      </w:rPr>
      <w:instrText xml:space="preserve"> </w:instrText>
    </w:r>
    <w:r w:rsidR="00B62089">
      <w:rPr>
        <w:rStyle w:val="Hyperlink"/>
      </w:rPr>
      <w:instrText>HYPERLINK</w:instrText>
    </w:r>
    <w:r w:rsidR="00B62089" w:rsidRPr="00B62089">
      <w:rPr>
        <w:rStyle w:val="Hyperlink"/>
        <w:lang w:val="ru-RU"/>
      </w:rPr>
      <w:instrText xml:space="preserve"> "</w:instrText>
    </w:r>
    <w:r w:rsidR="00B62089">
      <w:rPr>
        <w:rStyle w:val="Hyperlink"/>
      </w:rPr>
      <w:instrText>http</w:instrText>
    </w:r>
    <w:r w:rsidR="00B62089" w:rsidRPr="00B62089">
      <w:rPr>
        <w:rStyle w:val="Hyperlink"/>
        <w:lang w:val="ru-RU"/>
      </w:rPr>
      <w:instrText>://</w:instrText>
    </w:r>
    <w:r w:rsidR="00B62089">
      <w:rPr>
        <w:rStyle w:val="Hyperlink"/>
      </w:rPr>
      <w:instrText>www</w:instrText>
    </w:r>
    <w:r w:rsidR="00B62089" w:rsidRPr="00B62089">
      <w:rPr>
        <w:rStyle w:val="Hyperlink"/>
        <w:lang w:val="ru-RU"/>
      </w:rPr>
      <w:instrText>.</w:instrText>
    </w:r>
    <w:r w:rsidR="00B62089">
      <w:rPr>
        <w:rStyle w:val="Hyperlink"/>
      </w:rPr>
      <w:instrText>fao</w:instrText>
    </w:r>
    <w:r w:rsidR="00B62089" w:rsidRPr="00B62089">
      <w:rPr>
        <w:rStyle w:val="Hyperlink"/>
        <w:lang w:val="ru-RU"/>
      </w:rPr>
      <w:instrText>.</w:instrText>
    </w:r>
    <w:r w:rsidR="00B62089">
      <w:rPr>
        <w:rStyle w:val="Hyperlink"/>
      </w:rPr>
      <w:instrText>org</w:instrText>
    </w:r>
    <w:r w:rsidR="00B62089" w:rsidRPr="00B62089">
      <w:rPr>
        <w:rStyle w:val="Hyperlink"/>
        <w:lang w:val="ru-RU"/>
      </w:rPr>
      <w:instrText>/</w:instrText>
    </w:r>
    <w:r w:rsidR="00B62089">
      <w:rPr>
        <w:rStyle w:val="Hyperlink"/>
      </w:rPr>
      <w:instrText>fsnforum</w:instrText>
    </w:r>
    <w:r w:rsidR="00B62089" w:rsidRPr="00B62089">
      <w:rPr>
        <w:rStyle w:val="Hyperlink"/>
        <w:lang w:val="ru-RU"/>
      </w:rPr>
      <w:instrText>/</w:instrText>
    </w:r>
    <w:r w:rsidR="00B62089">
      <w:rPr>
        <w:rStyle w:val="Hyperlink"/>
      </w:rPr>
      <w:instrText>ru</w:instrText>
    </w:r>
    <w:r w:rsidR="00B62089" w:rsidRPr="00B62089">
      <w:rPr>
        <w:rStyle w:val="Hyperlink"/>
        <w:lang w:val="ru-RU"/>
      </w:rPr>
      <w:instrText xml:space="preserve">" </w:instrText>
    </w:r>
    <w:r w:rsidR="00B62089">
      <w:rPr>
        <w:rStyle w:val="Hyperlink"/>
      </w:rPr>
      <w:fldChar w:fldCharType="separate"/>
    </w:r>
    <w:r w:rsidR="00146CB3">
      <w:rPr>
        <w:rStyle w:val="Hyperlink"/>
      </w:rPr>
      <w:t>www.fao.org/fsnforum/ru</w:t>
    </w:r>
    <w:r w:rsidR="00B62089">
      <w:rPr>
        <w:rStyle w:val="Hyperlink"/>
      </w:rPr>
      <w:fldChar w:fldCharType="end"/>
    </w:r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D4E0" w14:textId="77777777" w:rsidR="005170CF" w:rsidRDefault="005170CF" w:rsidP="00D079C6">
      <w:pPr>
        <w:spacing w:after="0"/>
      </w:pPr>
      <w:r>
        <w:separator/>
      </w:r>
    </w:p>
    <w:p w14:paraId="23C68FE3" w14:textId="77777777" w:rsidR="005170CF" w:rsidRDefault="005170CF"/>
  </w:footnote>
  <w:footnote w:type="continuationSeparator" w:id="0">
    <w:p w14:paraId="49B5B242" w14:textId="77777777" w:rsidR="005170CF" w:rsidRDefault="005170CF" w:rsidP="00D079C6">
      <w:pPr>
        <w:spacing w:after="0"/>
      </w:pPr>
      <w:r>
        <w:continuationSeparator/>
      </w:r>
    </w:p>
    <w:p w14:paraId="5A8461F8" w14:textId="77777777" w:rsidR="005170CF" w:rsidRDefault="00517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5EA4" w14:textId="77777777" w:rsidR="00CA1EF7" w:rsidRDefault="00CA1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B62089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B62089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4CDD6B4A" w:rsidR="007956F3" w:rsidRPr="00B94709" w:rsidRDefault="00651367" w:rsidP="00146CB3">
          <w:pPr>
            <w:pStyle w:val="top"/>
            <w:rPr>
              <w:rFonts w:eastAsia="Arial" w:cs="Arial"/>
              <w:u w:color="222222"/>
              <w:lang w:val="ru-RU"/>
            </w:rPr>
          </w:pPr>
          <w:r w:rsidRPr="00651367">
            <w:rPr>
              <w:u w:color="222222"/>
              <w:shd w:val="clear" w:color="auto" w:fill="FFFFFF"/>
              <w:lang w:val="ru-RU"/>
            </w:rPr>
            <w:t>Цели устойчивого развития - ваша история создания мира с  безопасным и полноценным питанием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  <w:lang w:val="en-GB" w:eastAsia="en-GB"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B6208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434C536" w14:textId="3EB94C06" w:rsidR="00B94709" w:rsidRPr="00B62089" w:rsidRDefault="00CA1EF7" w:rsidP="007956F3">
          <w:pPr>
            <w:spacing w:after="0" w:line="276" w:lineRule="auto"/>
            <w:jc w:val="center"/>
            <w:rPr>
              <w:rFonts w:asciiTheme="majorHAnsi" w:hAnsiTheme="majorHAnsi"/>
              <w:b/>
              <w:lang w:val="ru-RU"/>
            </w:rPr>
          </w:pPr>
          <w:r w:rsidRPr="00B62089">
            <w:rPr>
              <w:rFonts w:asciiTheme="majorHAnsi" w:hAnsiTheme="majorHAnsi"/>
              <w:b/>
              <w:lang w:val="ru-RU"/>
            </w:rPr>
            <w:t xml:space="preserve">Дискуссия № 157      </w:t>
          </w:r>
          <w:r w:rsidRPr="00B655B5">
            <w:rPr>
              <w:rFonts w:ascii="Wingdings" w:hAnsi="Wingdings"/>
              <w:color w:val="31849B" w:themeColor="accent5" w:themeShade="BF"/>
            </w:rPr>
            <w:t></w:t>
          </w:r>
          <w:r>
            <w:rPr>
              <w:rFonts w:ascii="Wingdings" w:hAnsi="Wingdings"/>
              <w:color w:val="31849B" w:themeColor="accent5" w:themeShade="BF"/>
            </w:rPr>
            <w:t></w:t>
          </w:r>
          <w:r w:rsidR="004225B6" w:rsidRPr="00B62089">
            <w:rPr>
              <w:rFonts w:asciiTheme="majorHAnsi" w:hAnsiTheme="majorHAnsi"/>
              <w:b/>
              <w:lang w:val="ru-RU"/>
            </w:rPr>
            <w:t>30.05.2019 – 20</w:t>
          </w:r>
          <w:r w:rsidR="008857E7" w:rsidRPr="00B62089">
            <w:rPr>
              <w:rFonts w:asciiTheme="majorHAnsi" w:hAnsiTheme="majorHAnsi"/>
              <w:b/>
              <w:lang w:val="ru-RU"/>
            </w:rPr>
            <w:t>.06</w:t>
          </w:r>
          <w:r w:rsidR="00B94709" w:rsidRPr="00B62089">
            <w:rPr>
              <w:rFonts w:asciiTheme="majorHAnsi" w:hAnsiTheme="majorHAnsi"/>
              <w:b/>
              <w:lang w:val="ru-RU"/>
            </w:rPr>
            <w:t>.2019</w:t>
          </w:r>
        </w:p>
        <w:p w14:paraId="773D7560" w14:textId="6E6E4753" w:rsidR="007956F3" w:rsidRPr="00B62089" w:rsidRDefault="007956F3" w:rsidP="008857E7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ru-RU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2089">
            <w:rPr>
              <w:lang w:val="ru-RU"/>
            </w:rPr>
            <w:t xml:space="preserve">   </w:t>
          </w:r>
          <w:hyperlink r:id="rId4" w:history="1">
            <w:r w:rsidR="008857E7" w:rsidRPr="00701C97">
              <w:rPr>
                <w:rStyle w:val="Hyperlink"/>
              </w:rPr>
              <w:t>www</w:t>
            </w:r>
            <w:r w:rsidR="008857E7" w:rsidRPr="00B62089">
              <w:rPr>
                <w:rStyle w:val="Hyperlink"/>
                <w:lang w:val="ru-RU"/>
              </w:rPr>
              <w:t>.</w:t>
            </w:r>
            <w:r w:rsidR="008857E7" w:rsidRPr="00701C97">
              <w:rPr>
                <w:rStyle w:val="Hyperlink"/>
              </w:rPr>
              <w:t>fao</w:t>
            </w:r>
            <w:r w:rsidR="008857E7" w:rsidRPr="00B62089">
              <w:rPr>
                <w:rStyle w:val="Hyperlink"/>
                <w:lang w:val="ru-RU"/>
              </w:rPr>
              <w:t>.</w:t>
            </w:r>
            <w:r w:rsidR="008857E7" w:rsidRPr="00701C97">
              <w:rPr>
                <w:rStyle w:val="Hyperlink"/>
              </w:rPr>
              <w:t>org</w:t>
            </w:r>
            <w:r w:rsidR="008857E7" w:rsidRPr="00B62089">
              <w:rPr>
                <w:rStyle w:val="Hyperlink"/>
                <w:lang w:val="ru-RU"/>
              </w:rPr>
              <w:t>/</w:t>
            </w:r>
            <w:r w:rsidR="008857E7" w:rsidRPr="00701C97">
              <w:rPr>
                <w:rStyle w:val="Hyperlink"/>
              </w:rPr>
              <w:t>fsnforum</w:t>
            </w:r>
            <w:r w:rsidR="008857E7" w:rsidRPr="00B62089">
              <w:rPr>
                <w:rStyle w:val="Hyperlink"/>
                <w:lang w:val="ru-RU"/>
              </w:rPr>
              <w:t>/</w:t>
            </w:r>
            <w:r w:rsidR="008857E7" w:rsidRPr="00701C97">
              <w:rPr>
                <w:rStyle w:val="Hyperlink"/>
              </w:rPr>
              <w:t>ru</w:t>
            </w:r>
            <w:r w:rsidR="008857E7" w:rsidRPr="00B62089">
              <w:rPr>
                <w:rStyle w:val="Hyperlink"/>
                <w:lang w:val="ru-RU"/>
              </w:rPr>
              <w:t>/</w:t>
            </w:r>
            <w:r w:rsidR="008857E7" w:rsidRPr="00701C97">
              <w:rPr>
                <w:rStyle w:val="Hyperlink"/>
              </w:rPr>
              <w:t>activities</w:t>
            </w:r>
            <w:r w:rsidR="008857E7" w:rsidRPr="00B62089">
              <w:rPr>
                <w:rStyle w:val="Hyperlink"/>
                <w:lang w:val="ru-RU"/>
              </w:rPr>
              <w:t>/</w:t>
            </w:r>
            <w:r w:rsidR="008857E7" w:rsidRPr="00701C97">
              <w:rPr>
                <w:rStyle w:val="Hyperlink"/>
              </w:rPr>
              <w:t>discussions</w:t>
            </w:r>
            <w:r w:rsidR="008857E7" w:rsidRPr="00B62089">
              <w:rPr>
                <w:rStyle w:val="Hyperlink"/>
                <w:lang w:val="ru-RU"/>
              </w:rPr>
              <w:t>/</w:t>
            </w:r>
            <w:r w:rsidR="008857E7" w:rsidRPr="00701C97">
              <w:rPr>
                <w:rStyle w:val="Hyperlink"/>
              </w:rPr>
              <w:t>sdg</w:t>
            </w:r>
            <w:r w:rsidR="008857E7" w:rsidRPr="00B62089">
              <w:rPr>
                <w:rStyle w:val="Hyperlink"/>
                <w:lang w:val="ru-RU"/>
              </w:rPr>
              <w:t>-</w:t>
            </w:r>
            <w:r w:rsidR="008857E7" w:rsidRPr="00701C97">
              <w:rPr>
                <w:rStyle w:val="Hyperlink"/>
              </w:rPr>
              <w:t>story</w:t>
            </w:r>
          </w:hyperlink>
        </w:p>
      </w:tc>
    </w:tr>
  </w:tbl>
  <w:p w14:paraId="3EDFD9A1" w14:textId="77777777" w:rsidR="007956F3" w:rsidRPr="00B62089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C8153E"/>
    <w:multiLevelType w:val="hybridMultilevel"/>
    <w:tmpl w:val="58E0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D2BC6"/>
    <w:multiLevelType w:val="hybridMultilevel"/>
    <w:tmpl w:val="2A3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9D60EDD"/>
    <w:multiLevelType w:val="hybridMultilevel"/>
    <w:tmpl w:val="CA6AD088"/>
    <w:numStyleLink w:val="1"/>
  </w:abstractNum>
  <w:abstractNum w:abstractNumId="23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21"/>
  </w:num>
  <w:num w:numId="21">
    <w:abstractNumId w:val="22"/>
  </w:num>
  <w:num w:numId="22">
    <w:abstractNumId w:val="13"/>
  </w:num>
  <w:num w:numId="23">
    <w:abstractNumId w:val="19"/>
  </w:num>
  <w:num w:numId="24">
    <w:abstractNumId w:val="18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225B6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1367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7E7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62089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1EF7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o.org/sustainable-development-goals/goals/goal-2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sustainable-development-goals/overview/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ru/activities/discussions/sdg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5D08-3643-4721-9133-1DE86E9C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2862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3323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4</cp:revision>
  <cp:lastPrinted>2015-02-02T14:02:00Z</cp:lastPrinted>
  <dcterms:created xsi:type="dcterms:W3CDTF">2019-05-28T08:51:00Z</dcterms:created>
  <dcterms:modified xsi:type="dcterms:W3CDTF">2019-05-30T12:27:00Z</dcterms:modified>
</cp:coreProperties>
</file>