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CA" w:rsidRPr="00F12B27" w:rsidRDefault="00AF7607" w:rsidP="00070385">
      <w:pPr>
        <w:jc w:val="center"/>
        <w:rPr>
          <w:rFonts w:ascii="Arial" w:hAnsi="Arial" w:cs="Arial"/>
          <w:b/>
          <w:sz w:val="28"/>
          <w:lang w:val="es-ES_tradnl"/>
        </w:rPr>
      </w:pPr>
      <w:r w:rsidRPr="00F12B27">
        <w:rPr>
          <w:rFonts w:ascii="Arial" w:hAnsi="Arial" w:cs="Arial"/>
          <w:b/>
          <w:sz w:val="28"/>
          <w:lang w:val="es-ES_tradnl"/>
        </w:rPr>
        <w:t>DIVERSIDAD, PERTINENCIA Y ÉXITO ESCOLAR</w:t>
      </w:r>
    </w:p>
    <w:p w:rsidR="00AF7607" w:rsidRPr="00FA13B3" w:rsidRDefault="00AF7607" w:rsidP="00070385">
      <w:pPr>
        <w:jc w:val="center"/>
        <w:rPr>
          <w:rFonts w:ascii="Arial" w:hAnsi="Arial" w:cs="Arial"/>
          <w:b/>
          <w:sz w:val="24"/>
          <w:lang w:val="es-ES_tradnl"/>
        </w:rPr>
      </w:pPr>
    </w:p>
    <w:p w:rsidR="00AF7607" w:rsidRPr="00FA13B3" w:rsidRDefault="00AF7607" w:rsidP="00070385">
      <w:pPr>
        <w:jc w:val="center"/>
        <w:rPr>
          <w:rFonts w:ascii="Arial" w:hAnsi="Arial" w:cs="Arial"/>
          <w:b/>
          <w:sz w:val="24"/>
          <w:lang w:val="es-ES_tradnl"/>
        </w:rPr>
      </w:pPr>
      <w:r w:rsidRPr="00FA13B3">
        <w:rPr>
          <w:rFonts w:ascii="Arial" w:hAnsi="Arial" w:cs="Arial"/>
          <w:b/>
          <w:sz w:val="24"/>
          <w:lang w:val="es-ES_tradnl"/>
        </w:rPr>
        <w:t>Hugo Díaz Díaz</w:t>
      </w:r>
      <w:r w:rsidRPr="00FA13B3">
        <w:rPr>
          <w:rStyle w:val="Refdenotaalpie"/>
          <w:rFonts w:ascii="Arial" w:hAnsi="Arial" w:cs="Arial"/>
          <w:b/>
          <w:sz w:val="24"/>
          <w:lang w:val="es-ES_tradnl"/>
        </w:rPr>
        <w:footnoteReference w:id="2"/>
      </w:r>
    </w:p>
    <w:p w:rsidR="00844F64" w:rsidRPr="00FA13B3" w:rsidRDefault="00844F64" w:rsidP="00070385">
      <w:pPr>
        <w:rPr>
          <w:rFonts w:ascii="Arial" w:hAnsi="Arial" w:cs="Arial"/>
          <w:sz w:val="24"/>
          <w:lang w:val="es-ES_tradnl"/>
        </w:rPr>
      </w:pPr>
    </w:p>
    <w:p w:rsidR="00F12B27" w:rsidRDefault="00F12B27" w:rsidP="00524947">
      <w:pPr>
        <w:jc w:val="both"/>
        <w:rPr>
          <w:rFonts w:ascii="Arial" w:hAnsi="Arial" w:cs="Arial"/>
          <w:sz w:val="24"/>
          <w:szCs w:val="20"/>
        </w:rPr>
      </w:pPr>
    </w:p>
    <w:p w:rsidR="00C477D9" w:rsidRPr="00FA13B3" w:rsidRDefault="00524947" w:rsidP="00524947">
      <w:pPr>
        <w:jc w:val="both"/>
        <w:rPr>
          <w:rFonts w:ascii="Arial" w:hAnsi="Arial" w:cs="Arial"/>
          <w:sz w:val="24"/>
          <w:szCs w:val="20"/>
        </w:rPr>
      </w:pPr>
      <w:r w:rsidRPr="00FA13B3">
        <w:rPr>
          <w:rFonts w:ascii="Arial" w:hAnsi="Arial" w:cs="Arial"/>
          <w:sz w:val="24"/>
          <w:szCs w:val="20"/>
        </w:rPr>
        <w:t xml:space="preserve">En el Perú como en varios países de América Latina, mundo rural no es el mismo que el de hace dos o tres décadas. </w:t>
      </w:r>
      <w:r w:rsidR="00C477D9" w:rsidRPr="00FA13B3">
        <w:rPr>
          <w:rFonts w:ascii="Arial" w:hAnsi="Arial" w:cs="Arial"/>
          <w:sz w:val="24"/>
          <w:szCs w:val="20"/>
        </w:rPr>
        <w:t>L</w:t>
      </w:r>
      <w:r w:rsidRPr="00FA13B3">
        <w:rPr>
          <w:rFonts w:ascii="Arial" w:hAnsi="Arial" w:cs="Arial"/>
          <w:sz w:val="24"/>
          <w:szCs w:val="20"/>
        </w:rPr>
        <w:t>a agricultura continúa siendo el principal modelo de desarrollo</w:t>
      </w:r>
      <w:r w:rsidR="00C477D9" w:rsidRPr="00FA13B3">
        <w:rPr>
          <w:rFonts w:ascii="Arial" w:hAnsi="Arial" w:cs="Arial"/>
          <w:sz w:val="24"/>
          <w:szCs w:val="20"/>
        </w:rPr>
        <w:t>,</w:t>
      </w:r>
      <w:r w:rsidRPr="00FA13B3">
        <w:rPr>
          <w:rFonts w:ascii="Arial" w:hAnsi="Arial" w:cs="Arial"/>
          <w:sz w:val="24"/>
          <w:szCs w:val="20"/>
        </w:rPr>
        <w:t xml:space="preserve"> </w:t>
      </w:r>
      <w:r w:rsidR="00C477D9" w:rsidRPr="00FA13B3">
        <w:rPr>
          <w:rFonts w:ascii="Arial" w:hAnsi="Arial" w:cs="Arial"/>
          <w:sz w:val="24"/>
          <w:szCs w:val="20"/>
        </w:rPr>
        <w:t xml:space="preserve">pero con diversas variantes </w:t>
      </w:r>
      <w:r w:rsidR="00DF344D" w:rsidRPr="00FA13B3">
        <w:rPr>
          <w:rFonts w:ascii="Arial" w:hAnsi="Arial" w:cs="Arial"/>
          <w:sz w:val="24"/>
          <w:szCs w:val="20"/>
        </w:rPr>
        <w:t>de desarrollo</w:t>
      </w:r>
      <w:r w:rsidR="00C477D9" w:rsidRPr="00FA13B3">
        <w:rPr>
          <w:rFonts w:ascii="Arial" w:hAnsi="Arial" w:cs="Arial"/>
          <w:sz w:val="24"/>
          <w:szCs w:val="20"/>
        </w:rPr>
        <w:t>: desde el basado en el autoco</w:t>
      </w:r>
      <w:r w:rsidR="00B155E8" w:rsidRPr="00FA13B3">
        <w:rPr>
          <w:rFonts w:ascii="Arial" w:hAnsi="Arial" w:cs="Arial"/>
          <w:sz w:val="24"/>
          <w:szCs w:val="20"/>
        </w:rPr>
        <w:t>n</w:t>
      </w:r>
      <w:r w:rsidR="00C477D9" w:rsidRPr="00FA13B3">
        <w:rPr>
          <w:rFonts w:ascii="Arial" w:hAnsi="Arial" w:cs="Arial"/>
          <w:sz w:val="24"/>
          <w:szCs w:val="20"/>
        </w:rPr>
        <w:t xml:space="preserve">sumo y el que prioriza la producción para los mercados locales urbanos, hasta </w:t>
      </w:r>
      <w:r w:rsidR="00227600" w:rsidRPr="00FA13B3">
        <w:rPr>
          <w:rFonts w:ascii="Arial" w:hAnsi="Arial" w:cs="Arial"/>
          <w:sz w:val="24"/>
          <w:szCs w:val="20"/>
        </w:rPr>
        <w:t>los que maximizan el empleo de los predios productivos, cuidan el medio ambiente, se articulan a empresas que abastecen el mercado nacional e internacional, emplean variadas y modernas tecnologías modernas, procuran la certificación de la calidad de los productos y desarrollan eficientes procesos de distribución</w:t>
      </w:r>
      <w:r w:rsidR="00DF344D" w:rsidRPr="00FA13B3">
        <w:rPr>
          <w:rFonts w:ascii="Arial" w:hAnsi="Arial" w:cs="Arial"/>
          <w:sz w:val="24"/>
          <w:szCs w:val="20"/>
        </w:rPr>
        <w:t xml:space="preserve">. </w:t>
      </w:r>
    </w:p>
    <w:p w:rsidR="00C477D9" w:rsidRPr="00FA13B3" w:rsidRDefault="00C477D9" w:rsidP="00524947">
      <w:pPr>
        <w:jc w:val="both"/>
        <w:rPr>
          <w:rFonts w:ascii="Arial" w:hAnsi="Arial" w:cs="Arial"/>
          <w:sz w:val="24"/>
          <w:szCs w:val="20"/>
        </w:rPr>
      </w:pPr>
    </w:p>
    <w:p w:rsidR="00524947" w:rsidRPr="00FA13B3" w:rsidRDefault="00227600" w:rsidP="00524947">
      <w:pPr>
        <w:jc w:val="both"/>
        <w:rPr>
          <w:rFonts w:ascii="Arial" w:hAnsi="Arial" w:cs="Arial"/>
          <w:sz w:val="24"/>
          <w:szCs w:val="20"/>
        </w:rPr>
      </w:pPr>
      <w:r w:rsidRPr="00FA13B3">
        <w:rPr>
          <w:rFonts w:ascii="Arial" w:hAnsi="Arial" w:cs="Arial"/>
          <w:sz w:val="24"/>
          <w:szCs w:val="20"/>
        </w:rPr>
        <w:t>De otro lado, l</w:t>
      </w:r>
      <w:r w:rsidR="00524947" w:rsidRPr="00FA13B3">
        <w:rPr>
          <w:rFonts w:ascii="Arial" w:hAnsi="Arial" w:cs="Arial"/>
          <w:sz w:val="24"/>
          <w:szCs w:val="20"/>
        </w:rPr>
        <w:t xml:space="preserve">enta, pero crecientemente, </w:t>
      </w:r>
      <w:r w:rsidRPr="00FA13B3">
        <w:rPr>
          <w:rFonts w:ascii="Arial" w:hAnsi="Arial" w:cs="Arial"/>
          <w:sz w:val="24"/>
          <w:szCs w:val="20"/>
        </w:rPr>
        <w:t xml:space="preserve">las economías rurales se </w:t>
      </w:r>
      <w:r w:rsidR="00524947" w:rsidRPr="00FA13B3">
        <w:rPr>
          <w:rFonts w:ascii="Arial" w:hAnsi="Arial" w:cs="Arial"/>
          <w:sz w:val="24"/>
          <w:szCs w:val="20"/>
        </w:rPr>
        <w:t>diversifican</w:t>
      </w:r>
      <w:r w:rsidR="00F77AD8" w:rsidRPr="00FA13B3">
        <w:rPr>
          <w:rFonts w:ascii="Arial" w:hAnsi="Arial" w:cs="Arial"/>
          <w:sz w:val="24"/>
          <w:szCs w:val="20"/>
        </w:rPr>
        <w:t>, yendo más allá de las actividades agrícolas</w:t>
      </w:r>
      <w:r w:rsidR="00524947" w:rsidRPr="00FA13B3">
        <w:rPr>
          <w:rFonts w:ascii="Arial" w:hAnsi="Arial" w:cs="Arial"/>
          <w:sz w:val="24"/>
          <w:szCs w:val="20"/>
        </w:rPr>
        <w:t xml:space="preserve">. </w:t>
      </w:r>
    </w:p>
    <w:p w:rsidR="00524947" w:rsidRPr="00FA13B3" w:rsidRDefault="00524947" w:rsidP="00524947">
      <w:pPr>
        <w:jc w:val="both"/>
        <w:rPr>
          <w:rFonts w:ascii="Arial" w:hAnsi="Arial" w:cs="Arial"/>
          <w:sz w:val="24"/>
          <w:szCs w:val="20"/>
        </w:rPr>
      </w:pPr>
    </w:p>
    <w:p w:rsidR="00552101" w:rsidRDefault="009E13AB" w:rsidP="002E45EF">
      <w:pPr>
        <w:pStyle w:val="Sinespaciado1"/>
        <w:jc w:val="both"/>
        <w:rPr>
          <w:rFonts w:ascii="Arial" w:hAnsi="Arial" w:cs="Arial"/>
          <w:sz w:val="24"/>
          <w:szCs w:val="20"/>
        </w:rPr>
      </w:pPr>
      <w:r>
        <w:rPr>
          <w:rFonts w:ascii="Arial" w:hAnsi="Arial" w:cs="Arial"/>
          <w:sz w:val="24"/>
          <w:szCs w:val="20"/>
        </w:rPr>
        <w:t xml:space="preserve">Pero </w:t>
      </w:r>
      <w:r w:rsidR="00524947" w:rsidRPr="00FA13B3">
        <w:rPr>
          <w:rFonts w:ascii="Arial" w:hAnsi="Arial" w:cs="Arial"/>
          <w:sz w:val="24"/>
          <w:szCs w:val="20"/>
        </w:rPr>
        <w:t>todavía gran parte del territorio rural se caracteriza por el atraso social</w:t>
      </w:r>
      <w:r w:rsidR="00F77AD8" w:rsidRPr="00FA13B3">
        <w:rPr>
          <w:rFonts w:ascii="Arial" w:hAnsi="Arial" w:cs="Arial"/>
          <w:sz w:val="24"/>
          <w:szCs w:val="24"/>
        </w:rPr>
        <w:t xml:space="preserve">, el aislamiento de su población, su heterogeneidad étnica, cultura y de formas de organización, las condiciones de alta vulnerabilidad social y económica, </w:t>
      </w:r>
      <w:r w:rsidR="002E45EF" w:rsidRPr="00FA13B3">
        <w:rPr>
          <w:rFonts w:ascii="Arial" w:hAnsi="Arial" w:cs="Arial"/>
          <w:sz w:val="24"/>
          <w:szCs w:val="20"/>
        </w:rPr>
        <w:t>por citar algunas manifestaciones</w:t>
      </w:r>
      <w:r w:rsidR="00524947" w:rsidRPr="00FA13B3">
        <w:rPr>
          <w:rFonts w:ascii="Arial" w:hAnsi="Arial" w:cs="Arial"/>
          <w:sz w:val="24"/>
          <w:szCs w:val="20"/>
        </w:rPr>
        <w:t xml:space="preserve">. </w:t>
      </w:r>
    </w:p>
    <w:p w:rsidR="00552101" w:rsidRDefault="00552101" w:rsidP="002E45EF">
      <w:pPr>
        <w:pStyle w:val="Sinespaciado1"/>
        <w:jc w:val="both"/>
        <w:rPr>
          <w:rFonts w:ascii="Arial" w:hAnsi="Arial" w:cs="Arial"/>
          <w:sz w:val="24"/>
          <w:szCs w:val="20"/>
        </w:rPr>
      </w:pPr>
    </w:p>
    <w:p w:rsidR="00552101" w:rsidRDefault="009E13AB" w:rsidP="00F77AD8">
      <w:pPr>
        <w:pStyle w:val="Sinespaciado1"/>
        <w:jc w:val="both"/>
        <w:rPr>
          <w:rFonts w:ascii="Arial" w:hAnsi="Arial" w:cs="Arial"/>
          <w:sz w:val="24"/>
          <w:szCs w:val="20"/>
        </w:rPr>
      </w:pPr>
      <w:r>
        <w:rPr>
          <w:rFonts w:ascii="Arial" w:hAnsi="Arial" w:cs="Arial"/>
          <w:sz w:val="24"/>
          <w:szCs w:val="20"/>
        </w:rPr>
        <w:t>La diversidad de realidades en el mundo rural está fuertemente marcada por sus niveles</w:t>
      </w:r>
      <w:r w:rsidR="00552101">
        <w:rPr>
          <w:rFonts w:ascii="Arial" w:hAnsi="Arial" w:cs="Arial"/>
          <w:sz w:val="24"/>
          <w:szCs w:val="20"/>
        </w:rPr>
        <w:t xml:space="preserve">, pertinencia </w:t>
      </w:r>
      <w:r>
        <w:rPr>
          <w:rFonts w:ascii="Arial" w:hAnsi="Arial" w:cs="Arial"/>
          <w:sz w:val="24"/>
          <w:szCs w:val="20"/>
        </w:rPr>
        <w:t>y calidad de su educación.</w:t>
      </w:r>
      <w:r w:rsidR="00552101">
        <w:rPr>
          <w:rFonts w:ascii="Arial" w:hAnsi="Arial" w:cs="Arial"/>
          <w:sz w:val="24"/>
          <w:szCs w:val="20"/>
        </w:rPr>
        <w:t xml:space="preserve"> Es el único mecanismo que permite disponer de </w:t>
      </w:r>
      <w:r w:rsidR="00DF344D" w:rsidRPr="00FA13B3">
        <w:rPr>
          <w:rFonts w:ascii="Arial" w:hAnsi="Arial" w:cs="Arial"/>
          <w:sz w:val="24"/>
          <w:szCs w:val="20"/>
        </w:rPr>
        <w:t>trabajadores y habitantes más instruidos y calificados para modernizar sus procesos productivos</w:t>
      </w:r>
      <w:r w:rsidR="00552101">
        <w:rPr>
          <w:rFonts w:ascii="Arial" w:hAnsi="Arial" w:cs="Arial"/>
          <w:sz w:val="24"/>
          <w:szCs w:val="20"/>
        </w:rPr>
        <w:t xml:space="preserve">, capaces de apostar por residir en sus localidades de origen, de apostar por el </w:t>
      </w:r>
      <w:r w:rsidR="00DF344D" w:rsidRPr="00FA13B3">
        <w:rPr>
          <w:rFonts w:ascii="Arial" w:hAnsi="Arial" w:cs="Arial"/>
          <w:sz w:val="24"/>
          <w:szCs w:val="20"/>
        </w:rPr>
        <w:t>bienestar</w:t>
      </w:r>
      <w:r w:rsidR="00552101">
        <w:rPr>
          <w:rFonts w:ascii="Arial" w:hAnsi="Arial" w:cs="Arial"/>
          <w:sz w:val="24"/>
          <w:szCs w:val="20"/>
        </w:rPr>
        <w:t xml:space="preserve"> de sus localidades</w:t>
      </w:r>
      <w:r w:rsidR="00B15B0C" w:rsidRPr="00FA13B3">
        <w:rPr>
          <w:rFonts w:ascii="Arial" w:hAnsi="Arial" w:cs="Arial"/>
          <w:sz w:val="24"/>
          <w:szCs w:val="20"/>
        </w:rPr>
        <w:t xml:space="preserve">. </w:t>
      </w:r>
    </w:p>
    <w:p w:rsidR="00552101" w:rsidRDefault="00552101" w:rsidP="00F77AD8">
      <w:pPr>
        <w:pStyle w:val="Sinespaciado1"/>
        <w:jc w:val="both"/>
        <w:rPr>
          <w:rFonts w:ascii="Arial" w:hAnsi="Arial" w:cs="Arial"/>
          <w:sz w:val="24"/>
          <w:szCs w:val="20"/>
        </w:rPr>
      </w:pPr>
    </w:p>
    <w:p w:rsidR="00B15B0C" w:rsidRPr="00FA13B3" w:rsidRDefault="00552101" w:rsidP="00F77AD8">
      <w:pPr>
        <w:pStyle w:val="Sinespaciado1"/>
        <w:jc w:val="both"/>
        <w:rPr>
          <w:rFonts w:ascii="Arial" w:hAnsi="Arial" w:cs="Arial"/>
          <w:sz w:val="24"/>
        </w:rPr>
      </w:pPr>
      <w:r>
        <w:rPr>
          <w:rFonts w:ascii="Arial" w:hAnsi="Arial" w:cs="Arial"/>
          <w:sz w:val="24"/>
        </w:rPr>
        <w:t xml:space="preserve">Esta afirmación es válida para los jóvenes del área rural. </w:t>
      </w:r>
      <w:r w:rsidR="00B15B0C" w:rsidRPr="00FA13B3">
        <w:rPr>
          <w:rFonts w:ascii="Arial" w:hAnsi="Arial" w:cs="Arial"/>
          <w:sz w:val="24"/>
        </w:rPr>
        <w:t>El día en que encuentren servicios básicos de calidad en las localidades donde residen; en especial de educación, no tendrán necesidad de salir de su lugar de residencia para continuar estudios en otro lugar. Será el momento en que las comunidades habrán conseguido retener a quienes son el motor para generar una real dinámica económica y encontrar claras rutas de desarrollo. Las razones para migrar habrán reducido notablemente.</w:t>
      </w:r>
    </w:p>
    <w:p w:rsidR="00DF344D" w:rsidRPr="00FA13B3" w:rsidRDefault="00DF344D" w:rsidP="002E45EF">
      <w:pPr>
        <w:pStyle w:val="Sinespaciado1"/>
        <w:jc w:val="both"/>
        <w:rPr>
          <w:rFonts w:ascii="Arial" w:hAnsi="Arial" w:cs="Arial"/>
          <w:sz w:val="24"/>
          <w:szCs w:val="20"/>
        </w:rPr>
      </w:pPr>
    </w:p>
    <w:p w:rsidR="00DF344D" w:rsidRPr="00FA13B3" w:rsidRDefault="00DF344D" w:rsidP="002E45EF">
      <w:pPr>
        <w:pStyle w:val="Sinespaciado1"/>
        <w:jc w:val="both"/>
        <w:rPr>
          <w:rFonts w:ascii="Arial" w:hAnsi="Arial" w:cs="Arial"/>
          <w:sz w:val="24"/>
          <w:szCs w:val="20"/>
        </w:rPr>
      </w:pPr>
      <w:r w:rsidRPr="00FA13B3">
        <w:rPr>
          <w:rFonts w:ascii="Arial" w:hAnsi="Arial" w:cs="Arial"/>
          <w:sz w:val="24"/>
          <w:szCs w:val="20"/>
        </w:rPr>
        <w:t xml:space="preserve">En el caso peruano, el Censo de Población y Vivienda </w:t>
      </w:r>
      <w:r w:rsidR="00E42A40" w:rsidRPr="00FA13B3">
        <w:rPr>
          <w:rFonts w:ascii="Arial" w:hAnsi="Arial" w:cs="Arial"/>
          <w:sz w:val="24"/>
          <w:szCs w:val="20"/>
        </w:rPr>
        <w:t xml:space="preserve">realizado hace tres años reveló que </w:t>
      </w:r>
      <w:r w:rsidR="00B729E0" w:rsidRPr="00FA13B3">
        <w:rPr>
          <w:rFonts w:ascii="Arial" w:hAnsi="Arial" w:cs="Arial"/>
          <w:sz w:val="24"/>
          <w:szCs w:val="20"/>
        </w:rPr>
        <w:t xml:space="preserve">dos de cada tres </w:t>
      </w:r>
      <w:r w:rsidR="00E42A40" w:rsidRPr="00FA13B3">
        <w:rPr>
          <w:rFonts w:ascii="Arial" w:hAnsi="Arial" w:cs="Arial"/>
          <w:sz w:val="24"/>
          <w:szCs w:val="20"/>
        </w:rPr>
        <w:t xml:space="preserve">cinco habitantes </w:t>
      </w:r>
      <w:r w:rsidR="00552101">
        <w:rPr>
          <w:rFonts w:ascii="Arial" w:hAnsi="Arial" w:cs="Arial"/>
          <w:sz w:val="24"/>
          <w:szCs w:val="20"/>
        </w:rPr>
        <w:t xml:space="preserve">de áreas </w:t>
      </w:r>
      <w:r w:rsidR="00E42A40" w:rsidRPr="00FA13B3">
        <w:rPr>
          <w:rFonts w:ascii="Arial" w:hAnsi="Arial" w:cs="Arial"/>
          <w:sz w:val="24"/>
          <w:szCs w:val="20"/>
        </w:rPr>
        <w:t xml:space="preserve">rurales era analfabeto o tenía solo </w:t>
      </w:r>
      <w:r w:rsidR="00B729E0" w:rsidRPr="00FA13B3">
        <w:rPr>
          <w:rFonts w:ascii="Arial" w:hAnsi="Arial" w:cs="Arial"/>
          <w:sz w:val="24"/>
          <w:szCs w:val="20"/>
        </w:rPr>
        <w:t xml:space="preserve">algún grado de </w:t>
      </w:r>
      <w:r w:rsidR="00E42A40" w:rsidRPr="00FA13B3">
        <w:rPr>
          <w:rFonts w:ascii="Arial" w:hAnsi="Arial" w:cs="Arial"/>
          <w:sz w:val="24"/>
          <w:szCs w:val="20"/>
        </w:rPr>
        <w:t xml:space="preserve">educación primaria. Si tenemos en cuenta que la CEPAL estima que para la salir de la pobreza se requieren </w:t>
      </w:r>
      <w:r w:rsidR="00552101">
        <w:rPr>
          <w:rFonts w:ascii="Arial" w:hAnsi="Arial" w:cs="Arial"/>
          <w:sz w:val="24"/>
          <w:szCs w:val="20"/>
        </w:rPr>
        <w:t>doce</w:t>
      </w:r>
      <w:r w:rsidR="00E42A40" w:rsidRPr="00FA13B3">
        <w:rPr>
          <w:rFonts w:ascii="Arial" w:hAnsi="Arial" w:cs="Arial"/>
          <w:sz w:val="24"/>
          <w:szCs w:val="20"/>
        </w:rPr>
        <w:t xml:space="preserve"> grados de instrucción, p</w:t>
      </w:r>
      <w:r w:rsidR="00552101">
        <w:rPr>
          <w:rFonts w:ascii="Arial" w:hAnsi="Arial" w:cs="Arial"/>
          <w:sz w:val="24"/>
          <w:szCs w:val="20"/>
        </w:rPr>
        <w:t>uede</w:t>
      </w:r>
      <w:r w:rsidR="00E42A40" w:rsidRPr="00FA13B3">
        <w:rPr>
          <w:rFonts w:ascii="Arial" w:hAnsi="Arial" w:cs="Arial"/>
          <w:sz w:val="24"/>
          <w:szCs w:val="20"/>
        </w:rPr>
        <w:t xml:space="preserve"> concluir</w:t>
      </w:r>
      <w:r w:rsidR="00552101">
        <w:rPr>
          <w:rFonts w:ascii="Arial" w:hAnsi="Arial" w:cs="Arial"/>
          <w:sz w:val="24"/>
          <w:szCs w:val="20"/>
        </w:rPr>
        <w:t>se</w:t>
      </w:r>
      <w:r w:rsidR="00E42A40" w:rsidRPr="00FA13B3">
        <w:rPr>
          <w:rFonts w:ascii="Arial" w:hAnsi="Arial" w:cs="Arial"/>
          <w:sz w:val="24"/>
          <w:szCs w:val="20"/>
        </w:rPr>
        <w:t xml:space="preserve"> que </w:t>
      </w:r>
      <w:r w:rsidR="00552101">
        <w:rPr>
          <w:rFonts w:ascii="Arial" w:hAnsi="Arial" w:cs="Arial"/>
          <w:sz w:val="24"/>
          <w:szCs w:val="20"/>
        </w:rPr>
        <w:t xml:space="preserve">para </w:t>
      </w:r>
      <w:r w:rsidR="00E42A40" w:rsidRPr="00FA13B3">
        <w:rPr>
          <w:rFonts w:ascii="Arial" w:hAnsi="Arial" w:cs="Arial"/>
          <w:sz w:val="24"/>
          <w:szCs w:val="20"/>
        </w:rPr>
        <w:t xml:space="preserve">importante sector de la población ese objetivo todavía está lejos de alcanzarse. </w:t>
      </w:r>
    </w:p>
    <w:p w:rsidR="00B729E0" w:rsidRPr="00FA13B3" w:rsidRDefault="00B729E0" w:rsidP="002E45EF">
      <w:pPr>
        <w:pStyle w:val="Sinespaciado1"/>
        <w:jc w:val="both"/>
        <w:rPr>
          <w:rFonts w:ascii="Arial" w:hAnsi="Arial" w:cs="Arial"/>
          <w:sz w:val="24"/>
          <w:szCs w:val="20"/>
        </w:rPr>
      </w:pPr>
    </w:p>
    <w:p w:rsidR="00B729E0" w:rsidRPr="00FA13B3" w:rsidRDefault="00B729E0" w:rsidP="002E45EF">
      <w:pPr>
        <w:pStyle w:val="Sinespaciado1"/>
        <w:jc w:val="both"/>
        <w:rPr>
          <w:rFonts w:ascii="Arial" w:hAnsi="Arial" w:cs="Arial"/>
          <w:sz w:val="24"/>
          <w:szCs w:val="20"/>
        </w:rPr>
      </w:pPr>
      <w:r w:rsidRPr="00FA13B3">
        <w:rPr>
          <w:rFonts w:ascii="Arial" w:hAnsi="Arial" w:cs="Arial"/>
          <w:sz w:val="24"/>
          <w:szCs w:val="20"/>
        </w:rPr>
        <w:lastRenderedPageBreak/>
        <w:t xml:space="preserve">Es </w:t>
      </w:r>
      <w:r w:rsidR="00552101">
        <w:rPr>
          <w:rFonts w:ascii="Arial" w:hAnsi="Arial" w:cs="Arial"/>
          <w:sz w:val="24"/>
          <w:szCs w:val="20"/>
        </w:rPr>
        <w:t>verdad</w:t>
      </w:r>
      <w:r w:rsidRPr="00FA13B3">
        <w:rPr>
          <w:rFonts w:ascii="Arial" w:hAnsi="Arial" w:cs="Arial"/>
          <w:sz w:val="24"/>
          <w:szCs w:val="20"/>
        </w:rPr>
        <w:t xml:space="preserve"> que los progresos en la escolarización de niños en la escuela primaria son altamente satisfactorios y </w:t>
      </w:r>
      <w:r w:rsidR="00552101">
        <w:rPr>
          <w:rFonts w:ascii="Arial" w:hAnsi="Arial" w:cs="Arial"/>
          <w:sz w:val="24"/>
          <w:szCs w:val="20"/>
        </w:rPr>
        <w:t xml:space="preserve">que pasados unos años </w:t>
      </w:r>
      <w:r w:rsidRPr="00FA13B3">
        <w:rPr>
          <w:rFonts w:ascii="Arial" w:hAnsi="Arial" w:cs="Arial"/>
          <w:sz w:val="24"/>
          <w:szCs w:val="20"/>
        </w:rPr>
        <w:t xml:space="preserve">se </w:t>
      </w:r>
      <w:r w:rsidR="00BE6591" w:rsidRPr="00FA13B3">
        <w:rPr>
          <w:rFonts w:ascii="Arial" w:hAnsi="Arial" w:cs="Arial"/>
          <w:sz w:val="24"/>
          <w:szCs w:val="20"/>
        </w:rPr>
        <w:t xml:space="preserve">expresarán en mejoras del nivel educativo de los mayores de 15 años. No obstante, </w:t>
      </w:r>
      <w:r w:rsidR="00BE6591" w:rsidRPr="00FA13B3">
        <w:rPr>
          <w:rFonts w:ascii="Arial" w:hAnsi="Arial" w:cs="Arial"/>
          <w:sz w:val="24"/>
        </w:rPr>
        <w:t>s</w:t>
      </w:r>
      <w:r w:rsidR="00552101">
        <w:rPr>
          <w:rFonts w:ascii="Arial" w:hAnsi="Arial" w:cs="Arial"/>
          <w:sz w:val="24"/>
        </w:rPr>
        <w:t>ó</w:t>
      </w:r>
      <w:r w:rsidR="00BE6591" w:rsidRPr="00FA13B3">
        <w:rPr>
          <w:rFonts w:ascii="Arial" w:hAnsi="Arial" w:cs="Arial"/>
          <w:sz w:val="24"/>
        </w:rPr>
        <w:t xml:space="preserve">lo 8,5% de escuelas primarias rurales </w:t>
      </w:r>
      <w:r w:rsidR="00552101">
        <w:rPr>
          <w:rFonts w:ascii="Arial" w:hAnsi="Arial" w:cs="Arial"/>
          <w:sz w:val="24"/>
        </w:rPr>
        <w:t>tienen maestros completos para todos los años de estudio que ofrecen</w:t>
      </w:r>
      <w:r w:rsidR="00BE6591" w:rsidRPr="00FA13B3">
        <w:rPr>
          <w:rFonts w:ascii="Arial" w:hAnsi="Arial" w:cs="Arial"/>
          <w:sz w:val="24"/>
        </w:rPr>
        <w:t xml:space="preserve">. El resto </w:t>
      </w:r>
      <w:r w:rsidR="00552101">
        <w:rPr>
          <w:rFonts w:ascii="Arial" w:hAnsi="Arial" w:cs="Arial"/>
          <w:sz w:val="24"/>
        </w:rPr>
        <w:t xml:space="preserve">de niños –más del 90%- se </w:t>
      </w:r>
      <w:r w:rsidR="00BE6591" w:rsidRPr="00FA13B3">
        <w:rPr>
          <w:rFonts w:ascii="Arial" w:hAnsi="Arial" w:cs="Arial"/>
          <w:sz w:val="24"/>
        </w:rPr>
        <w:t xml:space="preserve">atiende en escuelas unidocentes y multigrado. </w:t>
      </w:r>
      <w:r w:rsidRPr="00FA13B3">
        <w:rPr>
          <w:rFonts w:ascii="Arial" w:hAnsi="Arial" w:cs="Arial"/>
          <w:sz w:val="24"/>
          <w:szCs w:val="20"/>
        </w:rPr>
        <w:t xml:space="preserve"> </w:t>
      </w:r>
    </w:p>
    <w:p w:rsidR="00C26622" w:rsidRPr="00FA13B3" w:rsidRDefault="00C26622" w:rsidP="002E45EF">
      <w:pPr>
        <w:pStyle w:val="Sinespaciado1"/>
        <w:jc w:val="both"/>
        <w:rPr>
          <w:rFonts w:ascii="Arial" w:hAnsi="Arial" w:cs="Arial"/>
          <w:sz w:val="24"/>
          <w:szCs w:val="20"/>
        </w:rPr>
      </w:pPr>
    </w:p>
    <w:p w:rsidR="00BE6591" w:rsidRPr="00FA13B3" w:rsidRDefault="00552101" w:rsidP="002E45EF">
      <w:pPr>
        <w:pStyle w:val="Sinespaciado1"/>
        <w:jc w:val="both"/>
        <w:rPr>
          <w:rFonts w:ascii="Arial" w:hAnsi="Arial" w:cs="Arial"/>
          <w:sz w:val="24"/>
          <w:szCs w:val="20"/>
        </w:rPr>
      </w:pPr>
      <w:r>
        <w:rPr>
          <w:rFonts w:ascii="Arial" w:hAnsi="Arial" w:cs="Arial"/>
          <w:sz w:val="24"/>
        </w:rPr>
        <w:t xml:space="preserve">No se olvida el gran </w:t>
      </w:r>
      <w:r w:rsidR="00047D58">
        <w:rPr>
          <w:rFonts w:ascii="Arial" w:hAnsi="Arial" w:cs="Arial"/>
          <w:sz w:val="24"/>
        </w:rPr>
        <w:t>desafío</w:t>
      </w:r>
      <w:r>
        <w:rPr>
          <w:rFonts w:ascii="Arial" w:hAnsi="Arial" w:cs="Arial"/>
          <w:sz w:val="24"/>
        </w:rPr>
        <w:t xml:space="preserve"> que representa </w:t>
      </w:r>
      <w:r w:rsidR="00047D58">
        <w:rPr>
          <w:rFonts w:ascii="Arial" w:hAnsi="Arial" w:cs="Arial"/>
          <w:sz w:val="24"/>
        </w:rPr>
        <w:t xml:space="preserve">aumentar la </w:t>
      </w:r>
      <w:r w:rsidR="00BE6591" w:rsidRPr="00FA13B3">
        <w:rPr>
          <w:rFonts w:ascii="Arial" w:hAnsi="Arial" w:cs="Arial"/>
          <w:sz w:val="24"/>
        </w:rPr>
        <w:t xml:space="preserve">cobertura </w:t>
      </w:r>
      <w:r w:rsidR="00047D58">
        <w:rPr>
          <w:rFonts w:ascii="Arial" w:hAnsi="Arial" w:cs="Arial"/>
          <w:sz w:val="24"/>
        </w:rPr>
        <w:t>de</w:t>
      </w:r>
      <w:r w:rsidR="00BE6591" w:rsidRPr="00FA13B3">
        <w:rPr>
          <w:rFonts w:ascii="Arial" w:hAnsi="Arial" w:cs="Arial"/>
          <w:sz w:val="24"/>
        </w:rPr>
        <w:t xml:space="preserve"> la escuela secundaria. S</w:t>
      </w:r>
      <w:r w:rsidR="00047D58">
        <w:rPr>
          <w:rFonts w:ascii="Arial" w:hAnsi="Arial" w:cs="Arial"/>
          <w:sz w:val="24"/>
        </w:rPr>
        <w:t xml:space="preserve">i bien </w:t>
      </w:r>
      <w:r w:rsidR="00047D58" w:rsidRPr="00FA13B3">
        <w:rPr>
          <w:rFonts w:ascii="Arial" w:hAnsi="Arial" w:cs="Arial"/>
          <w:sz w:val="24"/>
        </w:rPr>
        <w:t xml:space="preserve">casi el 80% de la población </w:t>
      </w:r>
      <w:r w:rsidR="00047D58">
        <w:rPr>
          <w:rFonts w:ascii="Arial" w:hAnsi="Arial" w:cs="Arial"/>
          <w:sz w:val="24"/>
        </w:rPr>
        <w:t xml:space="preserve">rural </w:t>
      </w:r>
      <w:r w:rsidR="00047D58" w:rsidRPr="00FA13B3">
        <w:rPr>
          <w:rFonts w:ascii="Arial" w:hAnsi="Arial" w:cs="Arial"/>
          <w:sz w:val="24"/>
        </w:rPr>
        <w:t>de 12 a 16 años asiste a una institución educativa</w:t>
      </w:r>
      <w:r w:rsidR="00047D58">
        <w:rPr>
          <w:rFonts w:ascii="Arial" w:hAnsi="Arial" w:cs="Arial"/>
          <w:sz w:val="24"/>
        </w:rPr>
        <w:t>,</w:t>
      </w:r>
      <w:r w:rsidR="00047D58" w:rsidRPr="00FA13B3">
        <w:rPr>
          <w:rFonts w:ascii="Arial" w:hAnsi="Arial" w:cs="Arial"/>
          <w:sz w:val="24"/>
        </w:rPr>
        <w:t xml:space="preserve"> </w:t>
      </w:r>
      <w:r w:rsidR="00047D58">
        <w:rPr>
          <w:rFonts w:ascii="Arial" w:hAnsi="Arial" w:cs="Arial"/>
          <w:sz w:val="24"/>
        </w:rPr>
        <w:t>s</w:t>
      </w:r>
      <w:r w:rsidR="00BE6591" w:rsidRPr="00FA13B3">
        <w:rPr>
          <w:rFonts w:ascii="Arial" w:hAnsi="Arial" w:cs="Arial"/>
          <w:sz w:val="24"/>
        </w:rPr>
        <w:t xml:space="preserve">olo 17% de </w:t>
      </w:r>
      <w:r w:rsidR="00047D58">
        <w:rPr>
          <w:rFonts w:ascii="Arial" w:hAnsi="Arial" w:cs="Arial"/>
          <w:sz w:val="24"/>
        </w:rPr>
        <w:t>es</w:t>
      </w:r>
      <w:r w:rsidR="00BE6591" w:rsidRPr="00FA13B3">
        <w:rPr>
          <w:rFonts w:ascii="Arial" w:hAnsi="Arial" w:cs="Arial"/>
          <w:sz w:val="24"/>
        </w:rPr>
        <w:t xml:space="preserve">a matrícula </w:t>
      </w:r>
      <w:r w:rsidR="00047D58">
        <w:rPr>
          <w:rFonts w:ascii="Arial" w:hAnsi="Arial" w:cs="Arial"/>
          <w:sz w:val="24"/>
        </w:rPr>
        <w:t>se ofrece en localidades rurales. Además, es</w:t>
      </w:r>
      <w:r w:rsidR="00C93637" w:rsidRPr="00FA13B3">
        <w:rPr>
          <w:rFonts w:ascii="Arial" w:hAnsi="Arial" w:cs="Arial"/>
          <w:sz w:val="24"/>
        </w:rPr>
        <w:t xml:space="preserve"> bastante conocido</w:t>
      </w:r>
      <w:r w:rsidR="00047D58">
        <w:rPr>
          <w:rFonts w:ascii="Arial" w:hAnsi="Arial" w:cs="Arial"/>
          <w:sz w:val="24"/>
        </w:rPr>
        <w:t xml:space="preserve"> que</w:t>
      </w:r>
      <w:r w:rsidR="00C93637" w:rsidRPr="00FA13B3">
        <w:rPr>
          <w:rFonts w:ascii="Arial" w:hAnsi="Arial" w:cs="Arial"/>
          <w:sz w:val="24"/>
        </w:rPr>
        <w:t>, p</w:t>
      </w:r>
      <w:r w:rsidR="00BE6591" w:rsidRPr="00FA13B3">
        <w:rPr>
          <w:rFonts w:ascii="Arial" w:hAnsi="Arial" w:cs="Arial"/>
          <w:sz w:val="24"/>
        </w:rPr>
        <w:t>or el atraso escolar</w:t>
      </w:r>
      <w:r w:rsidR="00407C67" w:rsidRPr="00FA13B3">
        <w:rPr>
          <w:rFonts w:ascii="Arial" w:hAnsi="Arial" w:cs="Arial"/>
          <w:sz w:val="24"/>
        </w:rPr>
        <w:t xml:space="preserve"> y por la falta de pertinencia de la enseñanza en esas zonas</w:t>
      </w:r>
      <w:r w:rsidR="00BE6591" w:rsidRPr="00FA13B3">
        <w:rPr>
          <w:rFonts w:ascii="Arial" w:hAnsi="Arial" w:cs="Arial"/>
          <w:sz w:val="24"/>
        </w:rPr>
        <w:t xml:space="preserve">, </w:t>
      </w:r>
      <w:r w:rsidR="00C93637" w:rsidRPr="00FA13B3">
        <w:rPr>
          <w:rFonts w:ascii="Arial" w:hAnsi="Arial" w:cs="Arial"/>
          <w:sz w:val="24"/>
        </w:rPr>
        <w:t xml:space="preserve">solo </w:t>
      </w:r>
      <w:r w:rsidR="00BE6591" w:rsidRPr="00FA13B3">
        <w:rPr>
          <w:rFonts w:ascii="Arial" w:hAnsi="Arial" w:cs="Arial"/>
          <w:sz w:val="24"/>
        </w:rPr>
        <w:t xml:space="preserve">una parte </w:t>
      </w:r>
      <w:r w:rsidR="00C93637" w:rsidRPr="00FA13B3">
        <w:rPr>
          <w:rFonts w:ascii="Arial" w:hAnsi="Arial" w:cs="Arial"/>
          <w:sz w:val="24"/>
        </w:rPr>
        <w:t xml:space="preserve">de ese 80% está en la </w:t>
      </w:r>
      <w:r w:rsidR="00BE6591" w:rsidRPr="00FA13B3">
        <w:rPr>
          <w:rFonts w:ascii="Arial" w:hAnsi="Arial" w:cs="Arial"/>
          <w:sz w:val="24"/>
        </w:rPr>
        <w:t xml:space="preserve">escuela </w:t>
      </w:r>
      <w:r w:rsidR="00C93637" w:rsidRPr="00FA13B3">
        <w:rPr>
          <w:rFonts w:ascii="Arial" w:hAnsi="Arial" w:cs="Arial"/>
          <w:sz w:val="24"/>
        </w:rPr>
        <w:t>secundaria</w:t>
      </w:r>
      <w:r w:rsidR="00BE6591" w:rsidRPr="00FA13B3">
        <w:rPr>
          <w:rFonts w:ascii="Arial" w:hAnsi="Arial" w:cs="Arial"/>
          <w:sz w:val="24"/>
        </w:rPr>
        <w:t xml:space="preserve">. La mayoría de los que </w:t>
      </w:r>
      <w:r w:rsidR="00047D58">
        <w:rPr>
          <w:rFonts w:ascii="Arial" w:hAnsi="Arial" w:cs="Arial"/>
          <w:sz w:val="24"/>
        </w:rPr>
        <w:t>cursan estudios secundarios</w:t>
      </w:r>
      <w:r w:rsidR="00BE6591" w:rsidRPr="00FA13B3">
        <w:rPr>
          <w:rFonts w:ascii="Arial" w:hAnsi="Arial" w:cs="Arial"/>
          <w:sz w:val="24"/>
        </w:rPr>
        <w:t xml:space="preserve">, son obligados a salir de sus comunidades para seguir estudiando, en contextos muchas veces diferentes al suyo y con </w:t>
      </w:r>
      <w:r w:rsidR="00047D58">
        <w:rPr>
          <w:rFonts w:ascii="Arial" w:hAnsi="Arial" w:cs="Arial"/>
          <w:sz w:val="24"/>
        </w:rPr>
        <w:t>e</w:t>
      </w:r>
      <w:r w:rsidR="00BE6591" w:rsidRPr="00FA13B3">
        <w:rPr>
          <w:rFonts w:ascii="Arial" w:hAnsi="Arial" w:cs="Arial"/>
          <w:sz w:val="24"/>
        </w:rPr>
        <w:t>l riesgo de no regresar a sus comunidades, con lo cual la potencialidad del desarrollo local se ve afectada.</w:t>
      </w:r>
    </w:p>
    <w:p w:rsidR="00BE6591" w:rsidRPr="00FA13B3" w:rsidRDefault="00BE6591" w:rsidP="002E45EF">
      <w:pPr>
        <w:pStyle w:val="Sinespaciado1"/>
        <w:jc w:val="both"/>
        <w:rPr>
          <w:rFonts w:ascii="Arial" w:hAnsi="Arial" w:cs="Arial"/>
          <w:sz w:val="24"/>
          <w:szCs w:val="20"/>
        </w:rPr>
      </w:pPr>
    </w:p>
    <w:p w:rsidR="00945D3B" w:rsidRPr="00FA13B3" w:rsidRDefault="00047D58" w:rsidP="004B7282">
      <w:pPr>
        <w:jc w:val="both"/>
        <w:rPr>
          <w:rFonts w:ascii="Arial" w:hAnsi="Arial" w:cs="Arial"/>
          <w:sz w:val="28"/>
        </w:rPr>
      </w:pPr>
      <w:r>
        <w:rPr>
          <w:rFonts w:ascii="Arial" w:hAnsi="Arial" w:cs="Arial"/>
          <w:sz w:val="24"/>
        </w:rPr>
        <w:t>A</w:t>
      </w:r>
      <w:r w:rsidR="00C93637" w:rsidRPr="00FA13B3">
        <w:rPr>
          <w:rFonts w:ascii="Arial" w:hAnsi="Arial" w:cs="Arial"/>
          <w:sz w:val="24"/>
        </w:rPr>
        <w:t>cadémic</w:t>
      </w:r>
      <w:r>
        <w:rPr>
          <w:rFonts w:ascii="Arial" w:hAnsi="Arial" w:cs="Arial"/>
          <w:sz w:val="24"/>
        </w:rPr>
        <w:t>amente</w:t>
      </w:r>
      <w:r w:rsidR="00C93637" w:rsidRPr="00FA13B3">
        <w:rPr>
          <w:rFonts w:ascii="Arial" w:hAnsi="Arial" w:cs="Arial"/>
          <w:sz w:val="24"/>
        </w:rPr>
        <w:t xml:space="preserve">, </w:t>
      </w:r>
      <w:r w:rsidR="00A557D6" w:rsidRPr="00FA13B3">
        <w:rPr>
          <w:rFonts w:ascii="Arial" w:hAnsi="Arial" w:cs="Arial"/>
          <w:sz w:val="24"/>
        </w:rPr>
        <w:t xml:space="preserve">la </w:t>
      </w:r>
      <w:r>
        <w:rPr>
          <w:rFonts w:ascii="Arial" w:hAnsi="Arial" w:cs="Arial"/>
          <w:sz w:val="24"/>
        </w:rPr>
        <w:t xml:space="preserve">crisis que atraviesa la </w:t>
      </w:r>
      <w:r w:rsidR="00A557D6" w:rsidRPr="00FA13B3">
        <w:rPr>
          <w:rFonts w:ascii="Arial" w:hAnsi="Arial" w:cs="Arial"/>
          <w:sz w:val="24"/>
        </w:rPr>
        <w:t xml:space="preserve">educación rural </w:t>
      </w:r>
      <w:r>
        <w:rPr>
          <w:rFonts w:ascii="Arial" w:hAnsi="Arial" w:cs="Arial"/>
          <w:sz w:val="24"/>
        </w:rPr>
        <w:t xml:space="preserve">es </w:t>
      </w:r>
      <w:r w:rsidR="00A557D6" w:rsidRPr="00FA13B3">
        <w:rPr>
          <w:rFonts w:ascii="Arial" w:hAnsi="Arial" w:cs="Arial"/>
          <w:sz w:val="24"/>
        </w:rPr>
        <w:t>mayor</w:t>
      </w:r>
      <w:r w:rsidR="00945D3B" w:rsidRPr="00FA13B3">
        <w:rPr>
          <w:rFonts w:ascii="Arial" w:hAnsi="Arial" w:cs="Arial"/>
          <w:sz w:val="24"/>
        </w:rPr>
        <w:t>.</w:t>
      </w:r>
      <w:r w:rsidR="00980EDB" w:rsidRPr="00FA13B3">
        <w:rPr>
          <w:rFonts w:ascii="Arial" w:hAnsi="Arial" w:cs="Arial"/>
          <w:sz w:val="24"/>
        </w:rPr>
        <w:t xml:space="preserve"> </w:t>
      </w:r>
      <w:r w:rsidR="00C93637" w:rsidRPr="00FA13B3">
        <w:rPr>
          <w:rFonts w:ascii="Arial" w:hAnsi="Arial" w:cs="Arial"/>
          <w:sz w:val="24"/>
        </w:rPr>
        <w:t>En Perú, r</w:t>
      </w:r>
      <w:r w:rsidR="00980EDB" w:rsidRPr="00FA13B3">
        <w:rPr>
          <w:rFonts w:ascii="Arial" w:hAnsi="Arial" w:cs="Arial"/>
          <w:sz w:val="24"/>
          <w:szCs w:val="20"/>
        </w:rPr>
        <w:t xml:space="preserve">epiten o abandonan sus estudios secundarios </w:t>
      </w:r>
      <w:r w:rsidR="00C93637" w:rsidRPr="00FA13B3">
        <w:rPr>
          <w:rFonts w:ascii="Arial" w:hAnsi="Arial" w:cs="Arial"/>
          <w:sz w:val="24"/>
          <w:szCs w:val="20"/>
        </w:rPr>
        <w:t>el 17% de los estudiantes</w:t>
      </w:r>
      <w:r w:rsidR="00980EDB" w:rsidRPr="00FA13B3">
        <w:rPr>
          <w:rFonts w:ascii="Arial" w:hAnsi="Arial" w:cs="Arial"/>
          <w:sz w:val="24"/>
          <w:szCs w:val="20"/>
        </w:rPr>
        <w:t xml:space="preserve">. El costo </w:t>
      </w:r>
      <w:r w:rsidR="00A557D6" w:rsidRPr="00FA13B3">
        <w:rPr>
          <w:rFonts w:ascii="Arial" w:hAnsi="Arial" w:cs="Arial"/>
          <w:sz w:val="24"/>
          <w:szCs w:val="20"/>
        </w:rPr>
        <w:t xml:space="preserve">de los fracasos escolares asciende a </w:t>
      </w:r>
      <w:r w:rsidR="00C93637" w:rsidRPr="00FA13B3">
        <w:rPr>
          <w:rFonts w:ascii="Arial" w:hAnsi="Arial" w:cs="Arial"/>
          <w:sz w:val="24"/>
          <w:szCs w:val="20"/>
        </w:rPr>
        <w:t xml:space="preserve">70 millones de dólares, pero si se suman los que se producen en primaria aumentan hasta </w:t>
      </w:r>
      <w:r w:rsidR="00A557D6" w:rsidRPr="00FA13B3">
        <w:rPr>
          <w:rFonts w:ascii="Arial" w:hAnsi="Arial" w:cs="Arial"/>
          <w:sz w:val="24"/>
          <w:szCs w:val="20"/>
        </w:rPr>
        <w:t>285 millones</w:t>
      </w:r>
      <w:r w:rsidR="00407C67" w:rsidRPr="00FA13B3">
        <w:rPr>
          <w:rStyle w:val="Refdenotaalpie"/>
          <w:rFonts w:ascii="Arial" w:hAnsi="Arial" w:cs="Arial"/>
          <w:sz w:val="24"/>
          <w:szCs w:val="20"/>
        </w:rPr>
        <w:footnoteReference w:id="3"/>
      </w:r>
      <w:r w:rsidR="00407C67" w:rsidRPr="00FA13B3">
        <w:rPr>
          <w:rFonts w:ascii="Arial" w:hAnsi="Arial" w:cs="Arial"/>
          <w:sz w:val="24"/>
          <w:szCs w:val="20"/>
        </w:rPr>
        <w:t xml:space="preserve">. </w:t>
      </w:r>
    </w:p>
    <w:p w:rsidR="004B7282" w:rsidRPr="00FA13B3" w:rsidRDefault="004B7282" w:rsidP="004B7282">
      <w:pPr>
        <w:jc w:val="both"/>
        <w:rPr>
          <w:rFonts w:ascii="Arial" w:hAnsi="Arial" w:cs="Arial"/>
          <w:sz w:val="24"/>
        </w:rPr>
      </w:pPr>
    </w:p>
    <w:p w:rsidR="00027193" w:rsidRDefault="00027193" w:rsidP="004B7282">
      <w:pPr>
        <w:jc w:val="both"/>
        <w:rPr>
          <w:rFonts w:ascii="Arial" w:hAnsi="Arial" w:cs="Arial"/>
          <w:b/>
          <w:sz w:val="24"/>
        </w:rPr>
      </w:pPr>
    </w:p>
    <w:p w:rsidR="00047D58" w:rsidRDefault="00C93637" w:rsidP="004B7282">
      <w:pPr>
        <w:jc w:val="both"/>
        <w:rPr>
          <w:rFonts w:ascii="Arial" w:hAnsi="Arial" w:cs="Arial"/>
          <w:b/>
          <w:sz w:val="24"/>
        </w:rPr>
      </w:pPr>
      <w:r w:rsidRPr="00047D58">
        <w:rPr>
          <w:rFonts w:ascii="Arial" w:hAnsi="Arial" w:cs="Arial"/>
          <w:b/>
          <w:sz w:val="24"/>
        </w:rPr>
        <w:t xml:space="preserve">¿Qué salidas hay? </w:t>
      </w:r>
    </w:p>
    <w:p w:rsidR="00866BAC" w:rsidRDefault="00047D58" w:rsidP="004B7282">
      <w:pPr>
        <w:jc w:val="both"/>
        <w:rPr>
          <w:rFonts w:ascii="Arial" w:hAnsi="Arial" w:cs="Arial"/>
          <w:sz w:val="24"/>
        </w:rPr>
      </w:pPr>
      <w:r>
        <w:rPr>
          <w:rFonts w:ascii="Arial" w:hAnsi="Arial" w:cs="Arial"/>
          <w:sz w:val="24"/>
        </w:rPr>
        <w:t>N</w:t>
      </w:r>
      <w:r w:rsidR="00FA13B3" w:rsidRPr="00FA13B3">
        <w:rPr>
          <w:rFonts w:ascii="Arial" w:hAnsi="Arial" w:cs="Arial"/>
          <w:sz w:val="24"/>
        </w:rPr>
        <w:t>o hay formulas mágicas</w:t>
      </w:r>
      <w:r>
        <w:rPr>
          <w:rFonts w:ascii="Arial" w:hAnsi="Arial" w:cs="Arial"/>
          <w:sz w:val="24"/>
        </w:rPr>
        <w:t xml:space="preserve"> para el enfrentamiento de los problemas de la educación rural pero si mucho que aprender de aquello que funciona  exitosamente. En Perú, las escuelas de alternancia, las experiencias de Fe </w:t>
      </w:r>
      <w:r w:rsidR="00866BAC">
        <w:rPr>
          <w:rFonts w:ascii="Arial" w:hAnsi="Arial" w:cs="Arial"/>
          <w:sz w:val="24"/>
        </w:rPr>
        <w:t>y Alegría, las que vienen siendo apoyadas por la cooperación internacional en ámbitos como Piura, San Martín, Ucayali, y las realizadas por maestros que silenciosamente ayudan a cambiar los destinos de sus localidades son un ejemplo de lo que el Estado podría</w:t>
      </w:r>
      <w:r w:rsidR="00A557D6" w:rsidRPr="00FA13B3">
        <w:rPr>
          <w:rFonts w:ascii="Arial" w:hAnsi="Arial" w:cs="Arial"/>
          <w:sz w:val="24"/>
        </w:rPr>
        <w:t xml:space="preserve"> apoya</w:t>
      </w:r>
      <w:r w:rsidR="00866BAC">
        <w:rPr>
          <w:rFonts w:ascii="Arial" w:hAnsi="Arial" w:cs="Arial"/>
          <w:sz w:val="24"/>
        </w:rPr>
        <w:t xml:space="preserve">r </w:t>
      </w:r>
      <w:r w:rsidR="00A557D6" w:rsidRPr="00FA13B3">
        <w:rPr>
          <w:rFonts w:ascii="Arial" w:hAnsi="Arial" w:cs="Arial"/>
          <w:sz w:val="24"/>
        </w:rPr>
        <w:t>y difundi</w:t>
      </w:r>
      <w:r w:rsidR="00866BAC">
        <w:rPr>
          <w:rFonts w:ascii="Arial" w:hAnsi="Arial" w:cs="Arial"/>
          <w:sz w:val="24"/>
        </w:rPr>
        <w:t xml:space="preserve">r más ampliamente. </w:t>
      </w:r>
    </w:p>
    <w:p w:rsidR="00866BAC" w:rsidRDefault="00866BAC" w:rsidP="004B7282">
      <w:pPr>
        <w:jc w:val="both"/>
        <w:rPr>
          <w:rFonts w:ascii="Arial" w:hAnsi="Arial" w:cs="Arial"/>
          <w:sz w:val="24"/>
        </w:rPr>
      </w:pPr>
    </w:p>
    <w:p w:rsidR="00866BAC" w:rsidRDefault="00866BAC" w:rsidP="00866BAC">
      <w:pPr>
        <w:jc w:val="both"/>
        <w:rPr>
          <w:rFonts w:ascii="Arial" w:hAnsi="Arial" w:cs="Arial"/>
          <w:sz w:val="24"/>
        </w:rPr>
      </w:pPr>
      <w:r>
        <w:rPr>
          <w:rFonts w:ascii="Arial" w:hAnsi="Arial" w:cs="Arial"/>
          <w:sz w:val="24"/>
        </w:rPr>
        <w:t xml:space="preserve">Son experiencias con un tronco de características comunes y otras diferenciadas de acuerdo al contexto en el que actúan. </w:t>
      </w:r>
      <w:r w:rsidRPr="00FA13B3">
        <w:rPr>
          <w:rFonts w:ascii="Arial" w:hAnsi="Arial" w:cs="Arial"/>
          <w:sz w:val="24"/>
        </w:rPr>
        <w:t>E</w:t>
      </w:r>
      <w:r>
        <w:rPr>
          <w:rFonts w:ascii="Arial" w:hAnsi="Arial" w:cs="Arial"/>
          <w:sz w:val="24"/>
        </w:rPr>
        <w:t xml:space="preserve">ntre las características comunes </w:t>
      </w:r>
      <w:r w:rsidRPr="00FA13B3">
        <w:rPr>
          <w:rFonts w:ascii="Arial" w:hAnsi="Arial" w:cs="Arial"/>
          <w:sz w:val="24"/>
        </w:rPr>
        <w:t>s</w:t>
      </w:r>
      <w:r>
        <w:rPr>
          <w:rFonts w:ascii="Arial" w:hAnsi="Arial" w:cs="Arial"/>
          <w:sz w:val="24"/>
        </w:rPr>
        <w:t>e pueden destacar las siguientes:</w:t>
      </w:r>
    </w:p>
    <w:p w:rsidR="00866BAC" w:rsidRDefault="00866BAC" w:rsidP="00866BAC">
      <w:pPr>
        <w:jc w:val="both"/>
        <w:rPr>
          <w:rFonts w:ascii="Arial" w:hAnsi="Arial" w:cs="Arial"/>
          <w:sz w:val="24"/>
        </w:rPr>
      </w:pPr>
    </w:p>
    <w:p w:rsidR="00294BCE" w:rsidRDefault="00294BCE" w:rsidP="00866BAC">
      <w:pPr>
        <w:pStyle w:val="Prrafodelista"/>
        <w:numPr>
          <w:ilvl w:val="0"/>
          <w:numId w:val="12"/>
        </w:numPr>
        <w:jc w:val="both"/>
        <w:rPr>
          <w:rFonts w:ascii="Arial" w:hAnsi="Arial" w:cs="Arial"/>
          <w:sz w:val="24"/>
        </w:rPr>
      </w:pPr>
      <w:r>
        <w:rPr>
          <w:rFonts w:ascii="Arial" w:hAnsi="Arial" w:cs="Arial"/>
          <w:sz w:val="24"/>
        </w:rPr>
        <w:t>Un equipo de acompañamiento que está cerca de las escuelas, que orienta a su personal, los capacita y les ayuda a tener una visión compartida.</w:t>
      </w:r>
    </w:p>
    <w:p w:rsidR="00294BCE" w:rsidRDefault="00294BCE" w:rsidP="00866BAC">
      <w:pPr>
        <w:pStyle w:val="Prrafodelista"/>
        <w:numPr>
          <w:ilvl w:val="0"/>
          <w:numId w:val="12"/>
        </w:numPr>
        <w:jc w:val="both"/>
        <w:rPr>
          <w:rFonts w:ascii="Arial" w:hAnsi="Arial" w:cs="Arial"/>
          <w:sz w:val="24"/>
        </w:rPr>
      </w:pPr>
      <w:r>
        <w:rPr>
          <w:rFonts w:ascii="Arial" w:hAnsi="Arial" w:cs="Arial"/>
          <w:sz w:val="24"/>
        </w:rPr>
        <w:t>La organización en red, lo que facilita el acompañamiento y el intercambio de experiencias</w:t>
      </w:r>
    </w:p>
    <w:p w:rsidR="00866BAC" w:rsidRDefault="00866BAC" w:rsidP="00866BAC">
      <w:pPr>
        <w:pStyle w:val="Prrafodelista"/>
        <w:numPr>
          <w:ilvl w:val="0"/>
          <w:numId w:val="12"/>
        </w:numPr>
        <w:jc w:val="both"/>
        <w:rPr>
          <w:rFonts w:ascii="Arial" w:hAnsi="Arial" w:cs="Arial"/>
          <w:sz w:val="24"/>
        </w:rPr>
      </w:pPr>
      <w:r>
        <w:rPr>
          <w:rFonts w:ascii="Arial" w:hAnsi="Arial" w:cs="Arial"/>
          <w:sz w:val="24"/>
        </w:rPr>
        <w:t>N</w:t>
      </w:r>
      <w:r w:rsidRPr="00866BAC">
        <w:rPr>
          <w:rFonts w:ascii="Arial" w:hAnsi="Arial" w:cs="Arial"/>
          <w:sz w:val="24"/>
        </w:rPr>
        <w:t xml:space="preserve">o solo </w:t>
      </w:r>
      <w:r w:rsidR="00294BCE">
        <w:rPr>
          <w:rFonts w:ascii="Arial" w:hAnsi="Arial" w:cs="Arial"/>
          <w:sz w:val="24"/>
        </w:rPr>
        <w:t xml:space="preserve">se </w:t>
      </w:r>
      <w:r w:rsidRPr="00866BAC">
        <w:rPr>
          <w:rFonts w:ascii="Arial" w:hAnsi="Arial" w:cs="Arial"/>
          <w:sz w:val="24"/>
        </w:rPr>
        <w:t>buscan buenos resultados en lectura y matemáticas, sino también forma</w:t>
      </w:r>
      <w:r w:rsidR="00B4174C">
        <w:rPr>
          <w:rFonts w:ascii="Arial" w:hAnsi="Arial" w:cs="Arial"/>
          <w:sz w:val="24"/>
        </w:rPr>
        <w:t>r</w:t>
      </w:r>
      <w:r w:rsidRPr="00866BAC">
        <w:rPr>
          <w:rFonts w:ascii="Arial" w:hAnsi="Arial" w:cs="Arial"/>
          <w:sz w:val="24"/>
        </w:rPr>
        <w:t xml:space="preserve"> personas </w:t>
      </w:r>
      <w:r w:rsidR="00B4174C">
        <w:rPr>
          <w:rFonts w:ascii="Arial" w:hAnsi="Arial" w:cs="Arial"/>
          <w:sz w:val="24"/>
        </w:rPr>
        <w:t xml:space="preserve">con sólidos valores </w:t>
      </w:r>
      <w:r w:rsidRPr="00866BAC">
        <w:rPr>
          <w:rFonts w:ascii="Arial" w:hAnsi="Arial" w:cs="Arial"/>
          <w:sz w:val="24"/>
        </w:rPr>
        <w:t xml:space="preserve">y </w:t>
      </w:r>
      <w:r w:rsidR="00B4174C">
        <w:rPr>
          <w:rFonts w:ascii="Arial" w:hAnsi="Arial" w:cs="Arial"/>
          <w:sz w:val="24"/>
        </w:rPr>
        <w:t xml:space="preserve">que </w:t>
      </w:r>
      <w:r w:rsidRPr="00866BAC">
        <w:rPr>
          <w:rFonts w:ascii="Arial" w:hAnsi="Arial" w:cs="Arial"/>
          <w:sz w:val="24"/>
        </w:rPr>
        <w:t>particip</w:t>
      </w:r>
      <w:r w:rsidR="00B4174C">
        <w:rPr>
          <w:rFonts w:ascii="Arial" w:hAnsi="Arial" w:cs="Arial"/>
          <w:sz w:val="24"/>
        </w:rPr>
        <w:t>en</w:t>
      </w:r>
      <w:r w:rsidRPr="00866BAC">
        <w:rPr>
          <w:rFonts w:ascii="Arial" w:hAnsi="Arial" w:cs="Arial"/>
          <w:sz w:val="24"/>
        </w:rPr>
        <w:t xml:space="preserve"> en el desarrollo productivo y social de su comunidad. </w:t>
      </w:r>
    </w:p>
    <w:p w:rsidR="00B4174C" w:rsidRDefault="00B4174C" w:rsidP="00866BAC">
      <w:pPr>
        <w:pStyle w:val="Prrafodelista"/>
        <w:numPr>
          <w:ilvl w:val="0"/>
          <w:numId w:val="12"/>
        </w:numPr>
        <w:jc w:val="both"/>
        <w:rPr>
          <w:rFonts w:ascii="Arial" w:hAnsi="Arial" w:cs="Arial"/>
          <w:sz w:val="24"/>
        </w:rPr>
      </w:pPr>
      <w:r w:rsidRPr="00B4174C">
        <w:rPr>
          <w:rFonts w:ascii="Arial" w:hAnsi="Arial" w:cs="Arial"/>
          <w:sz w:val="24"/>
        </w:rPr>
        <w:t xml:space="preserve">La amplia capacidad para decidir los estilos de formación y gestión. </w:t>
      </w:r>
    </w:p>
    <w:p w:rsidR="00B4174C" w:rsidRDefault="00866BAC" w:rsidP="00D46514">
      <w:pPr>
        <w:pStyle w:val="Prrafodelista"/>
        <w:numPr>
          <w:ilvl w:val="1"/>
          <w:numId w:val="13"/>
        </w:numPr>
        <w:jc w:val="both"/>
        <w:rPr>
          <w:rFonts w:ascii="Arial" w:hAnsi="Arial" w:cs="Arial"/>
          <w:sz w:val="24"/>
        </w:rPr>
      </w:pPr>
      <w:r w:rsidRPr="00B4174C">
        <w:rPr>
          <w:rFonts w:ascii="Arial" w:hAnsi="Arial" w:cs="Arial"/>
          <w:sz w:val="24"/>
        </w:rPr>
        <w:lastRenderedPageBreak/>
        <w:t xml:space="preserve">Los diseños curriculares </w:t>
      </w:r>
      <w:r w:rsidR="00441863">
        <w:rPr>
          <w:rFonts w:ascii="Arial" w:hAnsi="Arial" w:cs="Arial"/>
          <w:sz w:val="24"/>
        </w:rPr>
        <w:t xml:space="preserve">y los materiales educativos empelados </w:t>
      </w:r>
      <w:r w:rsidR="00B4174C">
        <w:rPr>
          <w:rFonts w:ascii="Arial" w:hAnsi="Arial" w:cs="Arial"/>
          <w:sz w:val="24"/>
        </w:rPr>
        <w:t xml:space="preserve">se articulan </w:t>
      </w:r>
      <w:r w:rsidRPr="00B4174C">
        <w:rPr>
          <w:rFonts w:ascii="Arial" w:hAnsi="Arial" w:cs="Arial"/>
          <w:sz w:val="24"/>
        </w:rPr>
        <w:t xml:space="preserve">intensamente a las características y necesidades de las localidades. </w:t>
      </w:r>
    </w:p>
    <w:p w:rsidR="00866BAC" w:rsidRPr="00B4174C" w:rsidRDefault="00866BAC" w:rsidP="00D46514">
      <w:pPr>
        <w:pStyle w:val="Prrafodelista"/>
        <w:numPr>
          <w:ilvl w:val="1"/>
          <w:numId w:val="13"/>
        </w:numPr>
        <w:jc w:val="both"/>
        <w:rPr>
          <w:rFonts w:ascii="Arial" w:hAnsi="Arial" w:cs="Arial"/>
          <w:sz w:val="24"/>
        </w:rPr>
      </w:pPr>
      <w:r w:rsidRPr="00B4174C">
        <w:rPr>
          <w:rFonts w:ascii="Arial" w:hAnsi="Arial" w:cs="Arial"/>
          <w:sz w:val="24"/>
        </w:rPr>
        <w:t>Los calendarios y horarios escolares se conversan con la comunidad, de manera de combinar necesidades y expectativas de trabajo en la escuela  con la que tienen las familias.</w:t>
      </w:r>
    </w:p>
    <w:p w:rsidR="00294BCE" w:rsidRDefault="00B4174C" w:rsidP="00D46514">
      <w:pPr>
        <w:pStyle w:val="Prrafodelista"/>
        <w:numPr>
          <w:ilvl w:val="1"/>
          <w:numId w:val="13"/>
        </w:numPr>
        <w:jc w:val="both"/>
        <w:rPr>
          <w:rFonts w:ascii="Arial" w:hAnsi="Arial" w:cs="Arial"/>
          <w:sz w:val="24"/>
        </w:rPr>
      </w:pPr>
      <w:r>
        <w:rPr>
          <w:rFonts w:ascii="Arial" w:hAnsi="Arial" w:cs="Arial"/>
          <w:sz w:val="24"/>
        </w:rPr>
        <w:t xml:space="preserve">La </w:t>
      </w:r>
      <w:r w:rsidR="00866BAC">
        <w:rPr>
          <w:rFonts w:ascii="Arial" w:hAnsi="Arial" w:cs="Arial"/>
          <w:sz w:val="24"/>
        </w:rPr>
        <w:t>libertad para decid</w:t>
      </w:r>
      <w:r>
        <w:rPr>
          <w:rFonts w:ascii="Arial" w:hAnsi="Arial" w:cs="Arial"/>
          <w:sz w:val="24"/>
        </w:rPr>
        <w:t>i</w:t>
      </w:r>
      <w:r w:rsidR="00866BAC">
        <w:rPr>
          <w:rFonts w:ascii="Arial" w:hAnsi="Arial" w:cs="Arial"/>
          <w:sz w:val="24"/>
        </w:rPr>
        <w:t xml:space="preserve">r </w:t>
      </w:r>
      <w:r w:rsidR="00294BCE">
        <w:rPr>
          <w:rFonts w:ascii="Arial" w:hAnsi="Arial" w:cs="Arial"/>
          <w:sz w:val="24"/>
        </w:rPr>
        <w:t>con qué profesores trabajar</w:t>
      </w:r>
      <w:r>
        <w:rPr>
          <w:rFonts w:ascii="Arial" w:hAnsi="Arial" w:cs="Arial"/>
          <w:sz w:val="24"/>
        </w:rPr>
        <w:t xml:space="preserve"> es mayor</w:t>
      </w:r>
      <w:r w:rsidR="00294BCE">
        <w:rPr>
          <w:rFonts w:ascii="Arial" w:hAnsi="Arial" w:cs="Arial"/>
          <w:sz w:val="24"/>
        </w:rPr>
        <w:t xml:space="preserve">. Buenos procesos de selección aseguran </w:t>
      </w:r>
      <w:r w:rsidR="00866BAC" w:rsidRPr="00866BAC">
        <w:rPr>
          <w:rFonts w:ascii="Arial" w:hAnsi="Arial" w:cs="Arial"/>
          <w:sz w:val="24"/>
        </w:rPr>
        <w:t xml:space="preserve">profesores </w:t>
      </w:r>
      <w:r w:rsidR="00294BCE">
        <w:rPr>
          <w:rFonts w:ascii="Arial" w:hAnsi="Arial" w:cs="Arial"/>
          <w:sz w:val="24"/>
        </w:rPr>
        <w:t xml:space="preserve">más </w:t>
      </w:r>
      <w:r w:rsidR="00866BAC" w:rsidRPr="00866BAC">
        <w:rPr>
          <w:rFonts w:ascii="Arial" w:hAnsi="Arial" w:cs="Arial"/>
          <w:sz w:val="24"/>
        </w:rPr>
        <w:t>comprometidos y dispuestos a trabajar más de lo que exige la jornada laboral</w:t>
      </w:r>
      <w:r w:rsidR="00294BCE">
        <w:rPr>
          <w:rFonts w:ascii="Arial" w:hAnsi="Arial" w:cs="Arial"/>
          <w:sz w:val="24"/>
        </w:rPr>
        <w:t>.</w:t>
      </w:r>
    </w:p>
    <w:p w:rsidR="00866BAC" w:rsidRDefault="00294BCE" w:rsidP="00866BAC">
      <w:pPr>
        <w:pStyle w:val="Prrafodelista"/>
        <w:numPr>
          <w:ilvl w:val="0"/>
          <w:numId w:val="12"/>
        </w:numPr>
        <w:jc w:val="both"/>
        <w:rPr>
          <w:rFonts w:ascii="Arial" w:hAnsi="Arial" w:cs="Arial"/>
          <w:sz w:val="24"/>
        </w:rPr>
      </w:pPr>
      <w:r w:rsidRPr="00294BCE">
        <w:rPr>
          <w:rFonts w:ascii="Arial" w:hAnsi="Arial" w:cs="Arial"/>
          <w:sz w:val="24"/>
        </w:rPr>
        <w:t>Las comunidades tienen una presencia relevante en la vida de las escuelas. No se concibe una escuela aislada de su comunidad pues su trabajo no tendría razón de ser.</w:t>
      </w:r>
      <w:r>
        <w:rPr>
          <w:rFonts w:ascii="Arial" w:hAnsi="Arial" w:cs="Arial"/>
          <w:sz w:val="24"/>
        </w:rPr>
        <w:t xml:space="preserve"> Cuando la</w:t>
      </w:r>
      <w:r w:rsidR="00866BAC" w:rsidRPr="00294BCE">
        <w:rPr>
          <w:rFonts w:ascii="Arial" w:hAnsi="Arial" w:cs="Arial"/>
          <w:sz w:val="24"/>
        </w:rPr>
        <w:t xml:space="preserve"> relación es estrecha, la escuela</w:t>
      </w:r>
      <w:r>
        <w:rPr>
          <w:rFonts w:ascii="Arial" w:hAnsi="Arial" w:cs="Arial"/>
          <w:sz w:val="24"/>
        </w:rPr>
        <w:t xml:space="preserve">, en especial la </w:t>
      </w:r>
      <w:r w:rsidR="00866BAC" w:rsidRPr="00294BCE">
        <w:rPr>
          <w:rFonts w:ascii="Arial" w:hAnsi="Arial" w:cs="Arial"/>
          <w:sz w:val="24"/>
        </w:rPr>
        <w:t>secundaria t</w:t>
      </w:r>
      <w:r>
        <w:rPr>
          <w:rFonts w:ascii="Arial" w:hAnsi="Arial" w:cs="Arial"/>
          <w:sz w:val="24"/>
        </w:rPr>
        <w:t>i</w:t>
      </w:r>
      <w:r w:rsidR="00866BAC" w:rsidRPr="00294BCE">
        <w:rPr>
          <w:rFonts w:ascii="Arial" w:hAnsi="Arial" w:cs="Arial"/>
          <w:sz w:val="24"/>
        </w:rPr>
        <w:t>en</w:t>
      </w:r>
      <w:r>
        <w:rPr>
          <w:rFonts w:ascii="Arial" w:hAnsi="Arial" w:cs="Arial"/>
          <w:sz w:val="24"/>
        </w:rPr>
        <w:t xml:space="preserve">e una más clara </w:t>
      </w:r>
      <w:r w:rsidR="00866BAC" w:rsidRPr="00294BCE">
        <w:rPr>
          <w:rFonts w:ascii="Arial" w:hAnsi="Arial" w:cs="Arial"/>
          <w:sz w:val="24"/>
        </w:rPr>
        <w:t xml:space="preserve">direccionalidad y manejo gerencial. </w:t>
      </w:r>
      <w:r w:rsidR="007004BE">
        <w:rPr>
          <w:rFonts w:ascii="Arial" w:hAnsi="Arial" w:cs="Arial"/>
          <w:sz w:val="24"/>
        </w:rPr>
        <w:t>La comunidad decide muchas veces el retiro de un profesor que no se adecúa a los objetivos del programa.</w:t>
      </w:r>
      <w:r w:rsidR="00027193">
        <w:rPr>
          <w:rFonts w:ascii="Arial" w:hAnsi="Arial" w:cs="Arial"/>
          <w:sz w:val="24"/>
        </w:rPr>
        <w:t xml:space="preserve"> Es un actor suficientemente trascendente como elemento de transformación social y de </w:t>
      </w:r>
      <w:r w:rsidR="00D46514">
        <w:rPr>
          <w:rFonts w:ascii="Arial" w:hAnsi="Arial" w:cs="Arial"/>
          <w:sz w:val="24"/>
        </w:rPr>
        <w:t xml:space="preserve">progreso de </w:t>
      </w:r>
      <w:r w:rsidR="00027193">
        <w:rPr>
          <w:rFonts w:ascii="Arial" w:hAnsi="Arial" w:cs="Arial"/>
          <w:sz w:val="24"/>
        </w:rPr>
        <w:t>las comunidades rurales como para no demandar lo máximo de su comp</w:t>
      </w:r>
      <w:r w:rsidR="00D46514">
        <w:rPr>
          <w:rFonts w:ascii="Arial" w:hAnsi="Arial" w:cs="Arial"/>
          <w:sz w:val="24"/>
        </w:rPr>
        <w:t>r</w:t>
      </w:r>
      <w:r w:rsidR="00027193">
        <w:rPr>
          <w:rFonts w:ascii="Arial" w:hAnsi="Arial" w:cs="Arial"/>
          <w:sz w:val="24"/>
        </w:rPr>
        <w:t>omiso y eficiencia</w:t>
      </w:r>
    </w:p>
    <w:p w:rsidR="007004BE" w:rsidRDefault="007004BE" w:rsidP="007004BE">
      <w:pPr>
        <w:jc w:val="both"/>
        <w:rPr>
          <w:rFonts w:ascii="Arial" w:hAnsi="Arial" w:cs="Arial"/>
          <w:sz w:val="24"/>
        </w:rPr>
      </w:pPr>
    </w:p>
    <w:p w:rsidR="00027193" w:rsidRDefault="00027193" w:rsidP="007004BE">
      <w:pPr>
        <w:jc w:val="both"/>
        <w:rPr>
          <w:rFonts w:ascii="Arial" w:hAnsi="Arial" w:cs="Arial"/>
          <w:sz w:val="24"/>
        </w:rPr>
      </w:pPr>
    </w:p>
    <w:p w:rsidR="00F12B27" w:rsidRPr="00027193" w:rsidRDefault="00F12B27" w:rsidP="007004BE">
      <w:pPr>
        <w:jc w:val="both"/>
        <w:rPr>
          <w:rFonts w:ascii="Arial" w:hAnsi="Arial" w:cs="Arial"/>
          <w:b/>
          <w:sz w:val="24"/>
        </w:rPr>
      </w:pPr>
      <w:r w:rsidRPr="00027193">
        <w:rPr>
          <w:rFonts w:ascii="Arial" w:hAnsi="Arial" w:cs="Arial"/>
          <w:b/>
          <w:sz w:val="24"/>
        </w:rPr>
        <w:t xml:space="preserve">Las barreras </w:t>
      </w:r>
    </w:p>
    <w:p w:rsidR="007004BE" w:rsidRDefault="007004BE" w:rsidP="007004BE">
      <w:pPr>
        <w:jc w:val="both"/>
        <w:rPr>
          <w:rFonts w:ascii="Arial" w:hAnsi="Arial" w:cs="Arial"/>
          <w:sz w:val="24"/>
        </w:rPr>
      </w:pPr>
      <w:r>
        <w:rPr>
          <w:rFonts w:ascii="Arial" w:hAnsi="Arial" w:cs="Arial"/>
          <w:sz w:val="24"/>
        </w:rPr>
        <w:t xml:space="preserve">Como seguramente sucede en otros países de América Latina, hay dos barreras por superar. </w:t>
      </w:r>
      <w:r w:rsidR="00AA380B">
        <w:rPr>
          <w:rFonts w:ascii="Arial" w:hAnsi="Arial" w:cs="Arial"/>
          <w:sz w:val="24"/>
        </w:rPr>
        <w:t xml:space="preserve">Una es la rigidez normativa, que limita la capacidad de creatividad e innovación que puede haber en las escuelas para organizarse y emprender propuestas pedagógicas más atractivas, así como flexibilizar los procedimientos de renovación de contratos de personal de manera que el mismo esté listo para comenzar sus actividades el primer día de clases. </w:t>
      </w:r>
    </w:p>
    <w:p w:rsidR="00AA380B" w:rsidRDefault="00AA380B" w:rsidP="007004BE">
      <w:pPr>
        <w:jc w:val="both"/>
        <w:rPr>
          <w:rFonts w:ascii="Arial" w:hAnsi="Arial" w:cs="Arial"/>
          <w:sz w:val="24"/>
        </w:rPr>
      </w:pPr>
    </w:p>
    <w:p w:rsidR="00AA380B" w:rsidRDefault="00AA380B" w:rsidP="007004BE">
      <w:pPr>
        <w:jc w:val="both"/>
        <w:rPr>
          <w:rFonts w:ascii="Arial" w:hAnsi="Arial" w:cs="Arial"/>
          <w:sz w:val="24"/>
        </w:rPr>
      </w:pPr>
      <w:r>
        <w:rPr>
          <w:rFonts w:ascii="Arial" w:hAnsi="Arial" w:cs="Arial"/>
          <w:sz w:val="24"/>
        </w:rPr>
        <w:t>En el caso de las escuelas de alternancia, las políticas de contratos o nombramientos de personal en plazas estables se ven dificultadas por las remuneraciones, que corresponden a un pago por una jornada laboral significativamente inferior a la que los docentes realizan con sus alumnos. Ellos atienden dos grupos de estudiantes: los que vienen la primera mitad del mes y los que vienen el resto del mes.</w:t>
      </w:r>
    </w:p>
    <w:p w:rsidR="00AA380B" w:rsidRDefault="00AA380B" w:rsidP="007004BE">
      <w:pPr>
        <w:jc w:val="both"/>
        <w:rPr>
          <w:rFonts w:ascii="Arial" w:hAnsi="Arial" w:cs="Arial"/>
          <w:sz w:val="24"/>
        </w:rPr>
      </w:pPr>
    </w:p>
    <w:p w:rsidR="00AA380B" w:rsidRDefault="00AA380B" w:rsidP="00AA380B">
      <w:pPr>
        <w:jc w:val="both"/>
        <w:rPr>
          <w:rFonts w:ascii="Arial" w:hAnsi="Arial" w:cs="Arial"/>
          <w:sz w:val="24"/>
        </w:rPr>
      </w:pPr>
      <w:r>
        <w:rPr>
          <w:rFonts w:ascii="Arial" w:hAnsi="Arial" w:cs="Arial"/>
          <w:sz w:val="24"/>
        </w:rPr>
        <w:t xml:space="preserve">La segunda barrera es la de la sostenibilidad de estas iniciativas. El apoyo </w:t>
      </w:r>
      <w:r w:rsidRPr="00AA380B">
        <w:rPr>
          <w:rFonts w:ascii="Arial" w:hAnsi="Arial" w:cs="Arial"/>
          <w:sz w:val="24"/>
        </w:rPr>
        <w:t>de la cooperación internacional es clave en el éxito de estas experiencias pues suple un financiamiento que el Estado no provee</w:t>
      </w:r>
      <w:r>
        <w:rPr>
          <w:rFonts w:ascii="Arial" w:hAnsi="Arial" w:cs="Arial"/>
          <w:sz w:val="24"/>
        </w:rPr>
        <w:t>, en especial para financiar los equipos de acompañamiento</w:t>
      </w:r>
      <w:r w:rsidR="00FA6BFD">
        <w:rPr>
          <w:rFonts w:ascii="Arial" w:hAnsi="Arial" w:cs="Arial"/>
          <w:sz w:val="24"/>
        </w:rPr>
        <w:t>,</w:t>
      </w:r>
      <w:r>
        <w:rPr>
          <w:rFonts w:ascii="Arial" w:hAnsi="Arial" w:cs="Arial"/>
          <w:sz w:val="24"/>
        </w:rPr>
        <w:t xml:space="preserve"> los materiales educativos</w:t>
      </w:r>
      <w:r w:rsidR="00FA6BFD">
        <w:rPr>
          <w:rFonts w:ascii="Arial" w:hAnsi="Arial" w:cs="Arial"/>
          <w:sz w:val="24"/>
        </w:rPr>
        <w:t>, así como el equipamiento que asegure una formación más práctica y pertinente</w:t>
      </w:r>
      <w:r w:rsidRPr="00AA380B">
        <w:rPr>
          <w:rFonts w:ascii="Arial" w:hAnsi="Arial" w:cs="Arial"/>
          <w:sz w:val="24"/>
        </w:rPr>
        <w:t>.</w:t>
      </w:r>
      <w:r w:rsidR="00FA6BFD">
        <w:rPr>
          <w:rFonts w:ascii="Arial" w:hAnsi="Arial" w:cs="Arial"/>
          <w:sz w:val="24"/>
        </w:rPr>
        <w:t xml:space="preserve"> No obstante, esa cooperación tiene sus límites</w:t>
      </w:r>
      <w:r w:rsidR="00684392">
        <w:rPr>
          <w:rFonts w:ascii="Arial" w:hAnsi="Arial" w:cs="Arial"/>
          <w:sz w:val="24"/>
        </w:rPr>
        <w:t xml:space="preserve"> y en algún momento debe reemplazarse. </w:t>
      </w:r>
    </w:p>
    <w:p w:rsidR="00684392" w:rsidRDefault="00684392" w:rsidP="00AA380B">
      <w:pPr>
        <w:jc w:val="both"/>
        <w:rPr>
          <w:rFonts w:ascii="Arial" w:hAnsi="Arial" w:cs="Arial"/>
          <w:sz w:val="24"/>
        </w:rPr>
      </w:pPr>
    </w:p>
    <w:p w:rsidR="00027193" w:rsidRDefault="00027193" w:rsidP="00AA380B">
      <w:pPr>
        <w:jc w:val="both"/>
        <w:rPr>
          <w:rFonts w:ascii="Arial" w:hAnsi="Arial" w:cs="Arial"/>
          <w:sz w:val="24"/>
        </w:rPr>
      </w:pPr>
    </w:p>
    <w:p w:rsidR="00027193" w:rsidRPr="00027193" w:rsidRDefault="00027193" w:rsidP="00AA380B">
      <w:pPr>
        <w:jc w:val="both"/>
        <w:rPr>
          <w:rFonts w:ascii="Arial" w:hAnsi="Arial" w:cs="Arial"/>
          <w:b/>
          <w:sz w:val="24"/>
        </w:rPr>
      </w:pPr>
      <w:r>
        <w:rPr>
          <w:rFonts w:ascii="Arial" w:hAnsi="Arial" w:cs="Arial"/>
          <w:b/>
          <w:sz w:val="24"/>
        </w:rPr>
        <w:t>No desaprovechar la oportunidad</w:t>
      </w:r>
    </w:p>
    <w:p w:rsidR="00D46514" w:rsidRDefault="00D46514" w:rsidP="00AA380B">
      <w:pPr>
        <w:jc w:val="both"/>
        <w:rPr>
          <w:rFonts w:ascii="Arial" w:hAnsi="Arial" w:cs="Arial"/>
          <w:sz w:val="24"/>
        </w:rPr>
      </w:pPr>
      <w:r>
        <w:rPr>
          <w:rFonts w:ascii="Arial" w:hAnsi="Arial" w:cs="Arial"/>
          <w:sz w:val="24"/>
        </w:rPr>
        <w:t xml:space="preserve">No solo es un derecho de las comunidades rurales mejorar sus condiciones de vida sino una necesidad para asegurar el desarrollo sostenible del país. Las políticas de formación de capital humano no deben pensarse únicamente en función de las áreas urbanas. Tampoco debe seguir primando la idea que la </w:t>
      </w:r>
      <w:r>
        <w:rPr>
          <w:rFonts w:ascii="Arial" w:hAnsi="Arial" w:cs="Arial"/>
          <w:sz w:val="24"/>
        </w:rPr>
        <w:lastRenderedPageBreak/>
        <w:t>educación rural es un problema del Estado; es de la sociedad en su conjunto que debe aportar activamente en la solución de los problemas.</w:t>
      </w:r>
    </w:p>
    <w:p w:rsidR="00D46514" w:rsidRDefault="00D46514" w:rsidP="00AA380B">
      <w:pPr>
        <w:jc w:val="both"/>
        <w:rPr>
          <w:rFonts w:ascii="Arial" w:hAnsi="Arial" w:cs="Arial"/>
          <w:sz w:val="24"/>
        </w:rPr>
      </w:pPr>
      <w:r>
        <w:rPr>
          <w:rFonts w:ascii="Arial" w:hAnsi="Arial" w:cs="Arial"/>
          <w:sz w:val="24"/>
        </w:rPr>
        <w:t xml:space="preserve"> </w:t>
      </w:r>
    </w:p>
    <w:p w:rsidR="00684392" w:rsidRDefault="00D46514" w:rsidP="00AA380B">
      <w:pPr>
        <w:jc w:val="both"/>
        <w:rPr>
          <w:rFonts w:ascii="Arial" w:hAnsi="Arial" w:cs="Arial"/>
          <w:sz w:val="24"/>
        </w:rPr>
      </w:pPr>
      <w:r>
        <w:rPr>
          <w:rFonts w:ascii="Arial" w:hAnsi="Arial" w:cs="Arial"/>
          <w:sz w:val="24"/>
        </w:rPr>
        <w:t>E</w:t>
      </w:r>
      <w:r w:rsidR="00684392">
        <w:rPr>
          <w:rFonts w:ascii="Arial" w:hAnsi="Arial" w:cs="Arial"/>
          <w:sz w:val="24"/>
        </w:rPr>
        <w:t>n el escenario actual peruano se plantea una oportunidad que no debe desperdiciarse. La perspectiva del mediano plazo es que la economía podrá crecer a niveles superiores al 6%. Si eso es así, un nuevo gobierno para el período 2011-2016 dispondrá de muchos más recursos para financiar el presupuesto público. Si tan solo se mantiene la actual participación del gesto educativo en el presupuesto público los recursos para la educación podrían incrementarse en 58% en los siguientes cinco años. Si se cumple la recomendación del Acuerdo Nacional de incrementar anualmente el presupuesto sectorial en 0.25% del PBI, los recursos se multiplicarían por 2.3. Aprovechar esta oportunidad dependerá en gran medida de las iniciativas de reforma que Educación proponga en sus proyectos anuales de presupuesto y de los resultados que se vayan obteniendo.</w:t>
      </w:r>
    </w:p>
    <w:p w:rsidR="00684392" w:rsidRDefault="00684392" w:rsidP="00AA380B">
      <w:pPr>
        <w:jc w:val="both"/>
        <w:rPr>
          <w:rFonts w:ascii="Arial" w:hAnsi="Arial" w:cs="Arial"/>
          <w:sz w:val="24"/>
        </w:rPr>
      </w:pPr>
    </w:p>
    <w:p w:rsidR="00F12B27" w:rsidRDefault="00684392" w:rsidP="00AA380B">
      <w:pPr>
        <w:jc w:val="both"/>
        <w:rPr>
          <w:rFonts w:ascii="Arial" w:hAnsi="Arial" w:cs="Arial"/>
          <w:sz w:val="24"/>
        </w:rPr>
      </w:pPr>
      <w:r>
        <w:rPr>
          <w:rFonts w:ascii="Arial" w:hAnsi="Arial" w:cs="Arial"/>
          <w:sz w:val="24"/>
        </w:rPr>
        <w:t xml:space="preserve">Si bien el presupuesto que financie el Estado podría no ser problema, en el caso de las zonas rurales sería muy importante demostrar que los incrementos de recursos contribuirán a una mejora sustantiva de la calidad, pertinencia y eficiencia de los servicios de enseñanza. Al respecto, el Consejo Nacional de Educación ha realizado </w:t>
      </w:r>
      <w:r w:rsidR="00F12B27">
        <w:rPr>
          <w:rFonts w:ascii="Arial" w:hAnsi="Arial" w:cs="Arial"/>
          <w:sz w:val="24"/>
        </w:rPr>
        <w:t>estudios que demuestran que más barato le resultaría al Estado alentar la difusión y transferencia de experiencias exitosas, promover la organización de redes de centros y financiar excelentes equipos de acompañamiento de escuelas que mantener las costosas tasas de repetición y abandono escolar.</w:t>
      </w:r>
    </w:p>
    <w:p w:rsidR="00F12B27" w:rsidRDefault="00F12B27" w:rsidP="00AA380B">
      <w:pPr>
        <w:jc w:val="both"/>
        <w:rPr>
          <w:rFonts w:ascii="Arial" w:hAnsi="Arial" w:cs="Arial"/>
          <w:sz w:val="24"/>
        </w:rPr>
      </w:pPr>
    </w:p>
    <w:p w:rsidR="00684392" w:rsidRPr="00AA380B" w:rsidRDefault="00684392" w:rsidP="00AA380B">
      <w:pPr>
        <w:jc w:val="both"/>
        <w:rPr>
          <w:rFonts w:ascii="Arial" w:hAnsi="Arial" w:cs="Arial"/>
          <w:sz w:val="24"/>
        </w:rPr>
      </w:pPr>
      <w:r>
        <w:rPr>
          <w:rFonts w:ascii="Arial" w:hAnsi="Arial" w:cs="Arial"/>
          <w:sz w:val="24"/>
        </w:rPr>
        <w:t xml:space="preserve"> </w:t>
      </w:r>
    </w:p>
    <w:sectPr w:rsidR="00684392" w:rsidRPr="00AA380B" w:rsidSect="001D2CCA">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5CD" w:rsidRDefault="004035CD" w:rsidP="00AF7607">
      <w:r>
        <w:separator/>
      </w:r>
    </w:p>
  </w:endnote>
  <w:endnote w:type="continuationSeparator" w:id="1">
    <w:p w:rsidR="004035CD" w:rsidRDefault="004035CD" w:rsidP="00AF7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501"/>
      <w:docPartObj>
        <w:docPartGallery w:val="Page Numbers (Bottom of Page)"/>
        <w:docPartUnique/>
      </w:docPartObj>
    </w:sdtPr>
    <w:sdtContent>
      <w:p w:rsidR="00F12B27" w:rsidRDefault="00F12B27">
        <w:pPr>
          <w:pStyle w:val="Piedepgina"/>
          <w:jc w:val="center"/>
        </w:pPr>
        <w:fldSimple w:instr=" PAGE   \* MERGEFORMAT ">
          <w:r w:rsidR="00D46514">
            <w:rPr>
              <w:noProof/>
            </w:rPr>
            <w:t>3</w:t>
          </w:r>
        </w:fldSimple>
      </w:p>
    </w:sdtContent>
  </w:sdt>
  <w:p w:rsidR="00F12B27" w:rsidRDefault="00F12B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5CD" w:rsidRDefault="004035CD" w:rsidP="00AF7607">
      <w:r>
        <w:separator/>
      </w:r>
    </w:p>
  </w:footnote>
  <w:footnote w:type="continuationSeparator" w:id="1">
    <w:p w:rsidR="004035CD" w:rsidRDefault="004035CD" w:rsidP="00AF7607">
      <w:r>
        <w:continuationSeparator/>
      </w:r>
    </w:p>
  </w:footnote>
  <w:footnote w:id="2">
    <w:p w:rsidR="00AF7607" w:rsidRPr="00AF7607" w:rsidRDefault="00AF7607">
      <w:pPr>
        <w:pStyle w:val="Textonotapie"/>
        <w:rPr>
          <w:lang w:val="es-ES_tradnl"/>
        </w:rPr>
      </w:pPr>
      <w:r>
        <w:rPr>
          <w:rStyle w:val="Refdenotaalpie"/>
        </w:rPr>
        <w:footnoteRef/>
      </w:r>
      <w:r>
        <w:t xml:space="preserve"> </w:t>
      </w:r>
      <w:r>
        <w:rPr>
          <w:lang w:val="es-ES_tradnl"/>
        </w:rPr>
        <w:t>Vicepresidente del Consejo Nacional de Educación del Perú.</w:t>
      </w:r>
    </w:p>
  </w:footnote>
  <w:footnote w:id="3">
    <w:p w:rsidR="00407C67" w:rsidRPr="00407C67" w:rsidRDefault="00407C67">
      <w:pPr>
        <w:pStyle w:val="Textonotapie"/>
        <w:rPr>
          <w:lang w:val="es-ES_tradnl"/>
        </w:rPr>
      </w:pPr>
      <w:r>
        <w:rPr>
          <w:rStyle w:val="Refdenotaalpie"/>
        </w:rPr>
        <w:footnoteRef/>
      </w:r>
      <w:r>
        <w:t xml:space="preserve"> </w:t>
      </w:r>
      <w:r w:rsidRPr="00407C67">
        <w:rPr>
          <w:rFonts w:ascii="Verdana" w:hAnsi="Verdana" w:cs="Arial"/>
        </w:rPr>
        <w:t>Se tiene en cuenta que un alumno que repite el año escolar vuelve a ocupar una plaza el siguiente año.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8.65pt;height:8.65pt" o:bullet="t">
        <v:imagedata r:id="rId1" o:title="art14BD"/>
      </v:shape>
    </w:pict>
  </w:numPicBullet>
  <w:abstractNum w:abstractNumId="0">
    <w:nsid w:val="02DC53F9"/>
    <w:multiLevelType w:val="hybridMultilevel"/>
    <w:tmpl w:val="2B56EFF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CA07B89"/>
    <w:multiLevelType w:val="hybridMultilevel"/>
    <w:tmpl w:val="A9D60D1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CFF56F6"/>
    <w:multiLevelType w:val="hybridMultilevel"/>
    <w:tmpl w:val="B688F12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14617D01"/>
    <w:multiLevelType w:val="hybridMultilevel"/>
    <w:tmpl w:val="8A160B4A"/>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nsid w:val="2F6328CF"/>
    <w:multiLevelType w:val="hybridMultilevel"/>
    <w:tmpl w:val="5D94941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
    <w:nsid w:val="35A6502F"/>
    <w:multiLevelType w:val="hybridMultilevel"/>
    <w:tmpl w:val="6F7415E6"/>
    <w:lvl w:ilvl="0" w:tplc="63145580">
      <w:start w:val="1"/>
      <w:numFmt w:val="decimal"/>
      <w:lvlText w:val="%1."/>
      <w:lvlJc w:val="left"/>
      <w:pPr>
        <w:ind w:left="360" w:hanging="360"/>
      </w:pPr>
      <w:rPr>
        <w:rFonts w:hint="default"/>
        <w:b w:val="0"/>
        <w:i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nsid w:val="36192BAE"/>
    <w:multiLevelType w:val="hybridMultilevel"/>
    <w:tmpl w:val="FD66F0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3FBF51AD"/>
    <w:multiLevelType w:val="hybridMultilevel"/>
    <w:tmpl w:val="294E010C"/>
    <w:lvl w:ilvl="0" w:tplc="28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nsid w:val="3FC7744E"/>
    <w:multiLevelType w:val="hybridMultilevel"/>
    <w:tmpl w:val="DE723CBA"/>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4762386A"/>
    <w:multiLevelType w:val="hybridMultilevel"/>
    <w:tmpl w:val="F16C673E"/>
    <w:lvl w:ilvl="0" w:tplc="280A001B">
      <w:start w:val="1"/>
      <w:numFmt w:val="lowerRoman"/>
      <w:lvlText w:val="%1."/>
      <w:lvlJc w:val="righ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nsid w:val="55514DD3"/>
    <w:multiLevelType w:val="hybridMultilevel"/>
    <w:tmpl w:val="A1BA01A2"/>
    <w:lvl w:ilvl="0" w:tplc="793C57DC">
      <w:start w:val="1"/>
      <w:numFmt w:val="bullet"/>
      <w:lvlText w:val=""/>
      <w:lvlPicBulletId w:val="0"/>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nsid w:val="559F7518"/>
    <w:multiLevelType w:val="hybridMultilevel"/>
    <w:tmpl w:val="16586BCC"/>
    <w:lvl w:ilvl="0" w:tplc="280A0019">
      <w:start w:val="1"/>
      <w:numFmt w:val="lowerLetter"/>
      <w:lvlText w:val="%1."/>
      <w:lvlJc w:val="left"/>
      <w:pPr>
        <w:ind w:left="360" w:hanging="360"/>
      </w:pPr>
      <w:rPr>
        <w:rFonts w:hint="default"/>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nsid w:val="64AF54CB"/>
    <w:multiLevelType w:val="hybridMultilevel"/>
    <w:tmpl w:val="5EBEF75A"/>
    <w:lvl w:ilvl="0" w:tplc="280A0019">
      <w:start w:val="1"/>
      <w:numFmt w:val="lowerLetter"/>
      <w:lvlText w:val="%1."/>
      <w:lvlJc w:val="left"/>
      <w:pPr>
        <w:ind w:left="360" w:hanging="360"/>
      </w:pPr>
      <w:rPr>
        <w:rFonts w:hint="default"/>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5"/>
  </w:num>
  <w:num w:numId="2">
    <w:abstractNumId w:val="11"/>
  </w:num>
  <w:num w:numId="3">
    <w:abstractNumId w:val="10"/>
  </w:num>
  <w:num w:numId="4">
    <w:abstractNumId w:val="9"/>
  </w:num>
  <w:num w:numId="5">
    <w:abstractNumId w:val="6"/>
  </w:num>
  <w:num w:numId="6">
    <w:abstractNumId w:val="8"/>
  </w:num>
  <w:num w:numId="7">
    <w:abstractNumId w:val="3"/>
  </w:num>
  <w:num w:numId="8">
    <w:abstractNumId w:val="4"/>
  </w:num>
  <w:num w:numId="9">
    <w:abstractNumId w:val="1"/>
  </w:num>
  <w:num w:numId="10">
    <w:abstractNumId w:val="2"/>
  </w:num>
  <w:num w:numId="11">
    <w:abstractNumId w:val="0"/>
  </w:num>
  <w:num w:numId="12">
    <w:abstractNumId w:val="12"/>
  </w:num>
  <w:num w:numId="13">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AF7607"/>
    <w:rsid w:val="0001717F"/>
    <w:rsid w:val="00027193"/>
    <w:rsid w:val="00047D58"/>
    <w:rsid w:val="000534EB"/>
    <w:rsid w:val="00060C23"/>
    <w:rsid w:val="00070385"/>
    <w:rsid w:val="00077060"/>
    <w:rsid w:val="00077973"/>
    <w:rsid w:val="00086412"/>
    <w:rsid w:val="000F2548"/>
    <w:rsid w:val="00120384"/>
    <w:rsid w:val="00123C48"/>
    <w:rsid w:val="00173245"/>
    <w:rsid w:val="0018078B"/>
    <w:rsid w:val="001B6ED6"/>
    <w:rsid w:val="001D2CCA"/>
    <w:rsid w:val="001E4BBD"/>
    <w:rsid w:val="001F692D"/>
    <w:rsid w:val="002273C4"/>
    <w:rsid w:val="00227600"/>
    <w:rsid w:val="00243B09"/>
    <w:rsid w:val="00292597"/>
    <w:rsid w:val="00294BCE"/>
    <w:rsid w:val="002A18F4"/>
    <w:rsid w:val="002E45EF"/>
    <w:rsid w:val="0030106D"/>
    <w:rsid w:val="00347E0B"/>
    <w:rsid w:val="00382E69"/>
    <w:rsid w:val="00383C6F"/>
    <w:rsid w:val="003A1F87"/>
    <w:rsid w:val="003C1BF8"/>
    <w:rsid w:val="003D2F91"/>
    <w:rsid w:val="003E07BA"/>
    <w:rsid w:val="003F0E73"/>
    <w:rsid w:val="004035CD"/>
    <w:rsid w:val="00407C67"/>
    <w:rsid w:val="00424F90"/>
    <w:rsid w:val="00441863"/>
    <w:rsid w:val="00455DD9"/>
    <w:rsid w:val="004679AA"/>
    <w:rsid w:val="0047309D"/>
    <w:rsid w:val="00480C93"/>
    <w:rsid w:val="00480FF4"/>
    <w:rsid w:val="004833D3"/>
    <w:rsid w:val="004A2828"/>
    <w:rsid w:val="004B7282"/>
    <w:rsid w:val="004F7606"/>
    <w:rsid w:val="00524462"/>
    <w:rsid w:val="00524947"/>
    <w:rsid w:val="0054231D"/>
    <w:rsid w:val="00552101"/>
    <w:rsid w:val="00581899"/>
    <w:rsid w:val="005A0BA0"/>
    <w:rsid w:val="005D2219"/>
    <w:rsid w:val="005D2278"/>
    <w:rsid w:val="00616BEE"/>
    <w:rsid w:val="00643C20"/>
    <w:rsid w:val="00684392"/>
    <w:rsid w:val="006D6B4D"/>
    <w:rsid w:val="006F4390"/>
    <w:rsid w:val="006F6B36"/>
    <w:rsid w:val="007004BE"/>
    <w:rsid w:val="00703654"/>
    <w:rsid w:val="00716881"/>
    <w:rsid w:val="00747359"/>
    <w:rsid w:val="00754018"/>
    <w:rsid w:val="007578A9"/>
    <w:rsid w:val="0077505C"/>
    <w:rsid w:val="007E5235"/>
    <w:rsid w:val="007E6343"/>
    <w:rsid w:val="00810F84"/>
    <w:rsid w:val="00817FA4"/>
    <w:rsid w:val="008230F3"/>
    <w:rsid w:val="00837FF7"/>
    <w:rsid w:val="00844F64"/>
    <w:rsid w:val="00847E2E"/>
    <w:rsid w:val="00855DDF"/>
    <w:rsid w:val="00866BAC"/>
    <w:rsid w:val="0094584D"/>
    <w:rsid w:val="00945D3B"/>
    <w:rsid w:val="0094631B"/>
    <w:rsid w:val="009555E4"/>
    <w:rsid w:val="0096035F"/>
    <w:rsid w:val="00980EDB"/>
    <w:rsid w:val="00981E7A"/>
    <w:rsid w:val="00997476"/>
    <w:rsid w:val="009E13AB"/>
    <w:rsid w:val="009E4D02"/>
    <w:rsid w:val="00A15800"/>
    <w:rsid w:val="00A557D6"/>
    <w:rsid w:val="00A573D7"/>
    <w:rsid w:val="00AA328E"/>
    <w:rsid w:val="00AA380B"/>
    <w:rsid w:val="00AA423F"/>
    <w:rsid w:val="00AB2747"/>
    <w:rsid w:val="00AB75B8"/>
    <w:rsid w:val="00AD2296"/>
    <w:rsid w:val="00AF7607"/>
    <w:rsid w:val="00B155E8"/>
    <w:rsid w:val="00B15B0C"/>
    <w:rsid w:val="00B23173"/>
    <w:rsid w:val="00B23492"/>
    <w:rsid w:val="00B4174C"/>
    <w:rsid w:val="00B729E0"/>
    <w:rsid w:val="00B92A3F"/>
    <w:rsid w:val="00BA05E5"/>
    <w:rsid w:val="00BB1DED"/>
    <w:rsid w:val="00BE6591"/>
    <w:rsid w:val="00C04DDD"/>
    <w:rsid w:val="00C20E98"/>
    <w:rsid w:val="00C24B1F"/>
    <w:rsid w:val="00C26622"/>
    <w:rsid w:val="00C35FEA"/>
    <w:rsid w:val="00C477D9"/>
    <w:rsid w:val="00C7672A"/>
    <w:rsid w:val="00C93637"/>
    <w:rsid w:val="00CB451B"/>
    <w:rsid w:val="00CD742C"/>
    <w:rsid w:val="00D306F0"/>
    <w:rsid w:val="00D46514"/>
    <w:rsid w:val="00D56D2E"/>
    <w:rsid w:val="00DA2F25"/>
    <w:rsid w:val="00DC16DA"/>
    <w:rsid w:val="00DF344D"/>
    <w:rsid w:val="00E22DE5"/>
    <w:rsid w:val="00E42A40"/>
    <w:rsid w:val="00E55EFA"/>
    <w:rsid w:val="00E94644"/>
    <w:rsid w:val="00EB3BF0"/>
    <w:rsid w:val="00EC0CD6"/>
    <w:rsid w:val="00EF6811"/>
    <w:rsid w:val="00F1063A"/>
    <w:rsid w:val="00F12B27"/>
    <w:rsid w:val="00F77AD8"/>
    <w:rsid w:val="00FA13B3"/>
    <w:rsid w:val="00FA6BFD"/>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AF7607"/>
    <w:rPr>
      <w:sz w:val="20"/>
      <w:szCs w:val="20"/>
    </w:rPr>
  </w:style>
  <w:style w:type="character" w:customStyle="1" w:styleId="TextonotapieCar">
    <w:name w:val="Texto nota pie Car"/>
    <w:basedOn w:val="Fuentedeprrafopredeter"/>
    <w:link w:val="Textonotapie"/>
    <w:uiPriority w:val="99"/>
    <w:semiHidden/>
    <w:rsid w:val="00AF7607"/>
    <w:rPr>
      <w:sz w:val="20"/>
      <w:szCs w:val="20"/>
    </w:rPr>
  </w:style>
  <w:style w:type="character" w:styleId="Refdenotaalpie">
    <w:name w:val="footnote reference"/>
    <w:basedOn w:val="Fuentedeprrafopredeter"/>
    <w:semiHidden/>
    <w:unhideWhenUsed/>
    <w:rsid w:val="00AF7607"/>
    <w:rPr>
      <w:vertAlign w:val="superscript"/>
    </w:rPr>
  </w:style>
  <w:style w:type="paragraph" w:customStyle="1" w:styleId="texto1">
    <w:name w:val="texto1"/>
    <w:basedOn w:val="Normal"/>
    <w:rsid w:val="00844F64"/>
    <w:pPr>
      <w:spacing w:before="100" w:beforeAutospacing="1" w:after="100" w:afterAutospacing="1"/>
    </w:pPr>
    <w:rPr>
      <w:rFonts w:ascii="Arial" w:eastAsia="Times New Roman" w:hAnsi="Arial" w:cs="Arial"/>
      <w:color w:val="000000"/>
      <w:sz w:val="16"/>
      <w:szCs w:val="16"/>
      <w:lang w:eastAsia="es-PE"/>
    </w:rPr>
  </w:style>
  <w:style w:type="paragraph" w:styleId="NormalWeb">
    <w:name w:val="Normal (Web)"/>
    <w:basedOn w:val="Normal"/>
    <w:uiPriority w:val="99"/>
    <w:unhideWhenUsed/>
    <w:rsid w:val="00DA2F25"/>
    <w:pPr>
      <w:autoSpaceDE w:val="0"/>
      <w:autoSpaceDN w:val="0"/>
      <w:spacing w:before="100" w:beforeAutospacing="1" w:after="100" w:afterAutospacing="1"/>
      <w:jc w:val="both"/>
    </w:pPr>
    <w:rPr>
      <w:rFonts w:ascii="Verdana" w:eastAsia="Times New Roman" w:hAnsi="Verdana" w:cs="Times New Roman"/>
      <w:color w:val="000000"/>
      <w:sz w:val="20"/>
      <w:szCs w:val="20"/>
      <w:lang w:eastAsia="es-PE"/>
    </w:rPr>
  </w:style>
  <w:style w:type="paragraph" w:styleId="Prrafodelista">
    <w:name w:val="List Paragraph"/>
    <w:basedOn w:val="Normal"/>
    <w:uiPriority w:val="34"/>
    <w:qFormat/>
    <w:rsid w:val="00BB1DED"/>
    <w:pPr>
      <w:ind w:left="720"/>
      <w:contextualSpacing/>
    </w:pPr>
  </w:style>
  <w:style w:type="table" w:styleId="Tablaconcuadrcula">
    <w:name w:val="Table Grid"/>
    <w:basedOn w:val="Tablanormal"/>
    <w:uiPriority w:val="59"/>
    <w:rsid w:val="000779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inespaciado1">
    <w:name w:val="Sin espaciado1"/>
    <w:rsid w:val="002E45EF"/>
    <w:rPr>
      <w:rFonts w:ascii="Calibri" w:eastAsia="Times New Roman" w:hAnsi="Calibri" w:cs="Times New Roman"/>
    </w:rPr>
  </w:style>
  <w:style w:type="paragraph" w:styleId="Encabezado">
    <w:name w:val="header"/>
    <w:basedOn w:val="Normal"/>
    <w:link w:val="EncabezadoCar"/>
    <w:uiPriority w:val="99"/>
    <w:semiHidden/>
    <w:unhideWhenUsed/>
    <w:rsid w:val="00F12B27"/>
    <w:pPr>
      <w:tabs>
        <w:tab w:val="center" w:pos="4419"/>
        <w:tab w:val="right" w:pos="8838"/>
      </w:tabs>
    </w:pPr>
  </w:style>
  <w:style w:type="character" w:customStyle="1" w:styleId="EncabezadoCar">
    <w:name w:val="Encabezado Car"/>
    <w:basedOn w:val="Fuentedeprrafopredeter"/>
    <w:link w:val="Encabezado"/>
    <w:uiPriority w:val="99"/>
    <w:semiHidden/>
    <w:rsid w:val="00F12B27"/>
  </w:style>
  <w:style w:type="paragraph" w:styleId="Piedepgina">
    <w:name w:val="footer"/>
    <w:basedOn w:val="Normal"/>
    <w:link w:val="PiedepginaCar"/>
    <w:uiPriority w:val="99"/>
    <w:unhideWhenUsed/>
    <w:rsid w:val="00F12B27"/>
    <w:pPr>
      <w:tabs>
        <w:tab w:val="center" w:pos="4419"/>
        <w:tab w:val="right" w:pos="8838"/>
      </w:tabs>
    </w:pPr>
  </w:style>
  <w:style w:type="character" w:customStyle="1" w:styleId="PiedepginaCar">
    <w:name w:val="Pie de página Car"/>
    <w:basedOn w:val="Fuentedeprrafopredeter"/>
    <w:link w:val="Piedepgina"/>
    <w:uiPriority w:val="99"/>
    <w:rsid w:val="00F12B27"/>
  </w:style>
</w:styles>
</file>

<file path=word/webSettings.xml><?xml version="1.0" encoding="utf-8"?>
<w:webSettings xmlns:r="http://schemas.openxmlformats.org/officeDocument/2006/relationships" xmlns:w="http://schemas.openxmlformats.org/wordprocessingml/2006/main">
  <w:divs>
    <w:div w:id="1223098939">
      <w:bodyDiv w:val="1"/>
      <w:marLeft w:val="0"/>
      <w:marRight w:val="0"/>
      <w:marTop w:val="0"/>
      <w:marBottom w:val="0"/>
      <w:divBdr>
        <w:top w:val="none" w:sz="0" w:space="0" w:color="auto"/>
        <w:left w:val="none" w:sz="0" w:space="0" w:color="auto"/>
        <w:bottom w:val="none" w:sz="0" w:space="0" w:color="auto"/>
        <w:right w:val="none" w:sz="0" w:space="0" w:color="auto"/>
      </w:divBdr>
    </w:div>
    <w:div w:id="1378630039">
      <w:bodyDiv w:val="1"/>
      <w:marLeft w:val="0"/>
      <w:marRight w:val="0"/>
      <w:marTop w:val="0"/>
      <w:marBottom w:val="0"/>
      <w:divBdr>
        <w:top w:val="none" w:sz="0" w:space="0" w:color="auto"/>
        <w:left w:val="none" w:sz="0" w:space="0" w:color="auto"/>
        <w:bottom w:val="none" w:sz="0" w:space="0" w:color="auto"/>
        <w:right w:val="none" w:sz="0" w:space="0" w:color="auto"/>
      </w:divBdr>
    </w:div>
    <w:div w:id="1439527255">
      <w:bodyDiv w:val="1"/>
      <w:marLeft w:val="0"/>
      <w:marRight w:val="0"/>
      <w:marTop w:val="0"/>
      <w:marBottom w:val="0"/>
      <w:divBdr>
        <w:top w:val="none" w:sz="0" w:space="0" w:color="auto"/>
        <w:left w:val="none" w:sz="0" w:space="0" w:color="auto"/>
        <w:bottom w:val="none" w:sz="0" w:space="0" w:color="auto"/>
        <w:right w:val="none" w:sz="0" w:space="0" w:color="auto"/>
      </w:divBdr>
    </w:div>
    <w:div w:id="1841507169">
      <w:bodyDiv w:val="1"/>
      <w:marLeft w:val="0"/>
      <w:marRight w:val="0"/>
      <w:marTop w:val="0"/>
      <w:marBottom w:val="0"/>
      <w:divBdr>
        <w:top w:val="none" w:sz="0" w:space="0" w:color="auto"/>
        <w:left w:val="none" w:sz="0" w:space="0" w:color="auto"/>
        <w:bottom w:val="none" w:sz="0" w:space="0" w:color="auto"/>
        <w:right w:val="none" w:sz="0" w:space="0" w:color="auto"/>
      </w:divBdr>
      <w:divsChild>
        <w:div w:id="620113479">
          <w:marLeft w:val="0"/>
          <w:marRight w:val="0"/>
          <w:marTop w:val="0"/>
          <w:marBottom w:val="0"/>
          <w:divBdr>
            <w:top w:val="single" w:sz="4" w:space="0" w:color="300906"/>
            <w:left w:val="single" w:sz="4" w:space="0" w:color="300906"/>
            <w:bottom w:val="single" w:sz="4" w:space="0" w:color="300906"/>
            <w:right w:val="single" w:sz="4" w:space="0" w:color="300906"/>
          </w:divBdr>
          <w:divsChild>
            <w:div w:id="1208490694">
              <w:marLeft w:val="0"/>
              <w:marRight w:val="0"/>
              <w:marTop w:val="0"/>
              <w:marBottom w:val="0"/>
              <w:divBdr>
                <w:top w:val="none" w:sz="0" w:space="0" w:color="auto"/>
                <w:left w:val="none" w:sz="0" w:space="0" w:color="auto"/>
                <w:bottom w:val="none" w:sz="0" w:space="0" w:color="auto"/>
                <w:right w:val="none" w:sz="0" w:space="0" w:color="auto"/>
              </w:divBdr>
              <w:divsChild>
                <w:div w:id="1312296731">
                  <w:marLeft w:val="0"/>
                  <w:marRight w:val="0"/>
                  <w:marTop w:val="0"/>
                  <w:marBottom w:val="0"/>
                  <w:divBdr>
                    <w:top w:val="none" w:sz="0" w:space="0" w:color="auto"/>
                    <w:left w:val="none" w:sz="0" w:space="0" w:color="auto"/>
                    <w:bottom w:val="none" w:sz="0" w:space="0" w:color="auto"/>
                    <w:right w:val="none" w:sz="0" w:space="0" w:color="auto"/>
                  </w:divBdr>
                </w:div>
                <w:div w:id="335234552">
                  <w:marLeft w:val="0"/>
                  <w:marRight w:val="0"/>
                  <w:marTop w:val="0"/>
                  <w:marBottom w:val="0"/>
                  <w:divBdr>
                    <w:top w:val="none" w:sz="0" w:space="0" w:color="auto"/>
                    <w:left w:val="none" w:sz="0" w:space="0" w:color="auto"/>
                    <w:bottom w:val="none" w:sz="0" w:space="0" w:color="auto"/>
                    <w:right w:val="none" w:sz="0" w:space="0" w:color="auto"/>
                  </w:divBdr>
                </w:div>
                <w:div w:id="744691649">
                  <w:marLeft w:val="0"/>
                  <w:marRight w:val="0"/>
                  <w:marTop w:val="0"/>
                  <w:marBottom w:val="0"/>
                  <w:divBdr>
                    <w:top w:val="none" w:sz="0" w:space="0" w:color="auto"/>
                    <w:left w:val="none" w:sz="0" w:space="0" w:color="auto"/>
                    <w:bottom w:val="none" w:sz="0" w:space="0" w:color="auto"/>
                    <w:right w:val="none" w:sz="0" w:space="0" w:color="auto"/>
                  </w:divBdr>
                </w:div>
                <w:div w:id="57825546">
                  <w:marLeft w:val="0"/>
                  <w:marRight w:val="0"/>
                  <w:marTop w:val="0"/>
                  <w:marBottom w:val="0"/>
                  <w:divBdr>
                    <w:top w:val="none" w:sz="0" w:space="0" w:color="auto"/>
                    <w:left w:val="none" w:sz="0" w:space="0" w:color="auto"/>
                    <w:bottom w:val="none" w:sz="0" w:space="0" w:color="auto"/>
                    <w:right w:val="none" w:sz="0" w:space="0" w:color="auto"/>
                  </w:divBdr>
                </w:div>
                <w:div w:id="756753010">
                  <w:marLeft w:val="0"/>
                  <w:marRight w:val="0"/>
                  <w:marTop w:val="0"/>
                  <w:marBottom w:val="0"/>
                  <w:divBdr>
                    <w:top w:val="none" w:sz="0" w:space="0" w:color="auto"/>
                    <w:left w:val="none" w:sz="0" w:space="0" w:color="auto"/>
                    <w:bottom w:val="none" w:sz="0" w:space="0" w:color="auto"/>
                    <w:right w:val="none" w:sz="0" w:space="0" w:color="auto"/>
                  </w:divBdr>
                </w:div>
                <w:div w:id="2032803862">
                  <w:marLeft w:val="0"/>
                  <w:marRight w:val="0"/>
                  <w:marTop w:val="0"/>
                  <w:marBottom w:val="0"/>
                  <w:divBdr>
                    <w:top w:val="none" w:sz="0" w:space="0" w:color="auto"/>
                    <w:left w:val="none" w:sz="0" w:space="0" w:color="auto"/>
                    <w:bottom w:val="none" w:sz="0" w:space="0" w:color="auto"/>
                    <w:right w:val="none" w:sz="0" w:space="0" w:color="auto"/>
                  </w:divBdr>
                </w:div>
                <w:div w:id="1114978010">
                  <w:marLeft w:val="0"/>
                  <w:marRight w:val="0"/>
                  <w:marTop w:val="0"/>
                  <w:marBottom w:val="0"/>
                  <w:divBdr>
                    <w:top w:val="none" w:sz="0" w:space="0" w:color="auto"/>
                    <w:left w:val="none" w:sz="0" w:space="0" w:color="auto"/>
                    <w:bottom w:val="none" w:sz="0" w:space="0" w:color="auto"/>
                    <w:right w:val="none" w:sz="0" w:space="0" w:color="auto"/>
                  </w:divBdr>
                </w:div>
                <w:div w:id="456752846">
                  <w:marLeft w:val="0"/>
                  <w:marRight w:val="0"/>
                  <w:marTop w:val="0"/>
                  <w:marBottom w:val="0"/>
                  <w:divBdr>
                    <w:top w:val="none" w:sz="0" w:space="0" w:color="auto"/>
                    <w:left w:val="none" w:sz="0" w:space="0" w:color="auto"/>
                    <w:bottom w:val="none" w:sz="0" w:space="0" w:color="auto"/>
                    <w:right w:val="none" w:sz="0" w:space="0" w:color="auto"/>
                  </w:divBdr>
                </w:div>
                <w:div w:id="1831600952">
                  <w:marLeft w:val="0"/>
                  <w:marRight w:val="0"/>
                  <w:marTop w:val="0"/>
                  <w:marBottom w:val="0"/>
                  <w:divBdr>
                    <w:top w:val="none" w:sz="0" w:space="0" w:color="auto"/>
                    <w:left w:val="none" w:sz="0" w:space="0" w:color="auto"/>
                    <w:bottom w:val="none" w:sz="0" w:space="0" w:color="auto"/>
                    <w:right w:val="none" w:sz="0" w:space="0" w:color="auto"/>
                  </w:divBdr>
                </w:div>
                <w:div w:id="548997701">
                  <w:marLeft w:val="0"/>
                  <w:marRight w:val="0"/>
                  <w:marTop w:val="0"/>
                  <w:marBottom w:val="0"/>
                  <w:divBdr>
                    <w:top w:val="none" w:sz="0" w:space="0" w:color="auto"/>
                    <w:left w:val="none" w:sz="0" w:space="0" w:color="auto"/>
                    <w:bottom w:val="none" w:sz="0" w:space="0" w:color="auto"/>
                    <w:right w:val="none" w:sz="0" w:space="0" w:color="auto"/>
                  </w:divBdr>
                </w:div>
                <w:div w:id="282271465">
                  <w:marLeft w:val="0"/>
                  <w:marRight w:val="0"/>
                  <w:marTop w:val="0"/>
                  <w:marBottom w:val="0"/>
                  <w:divBdr>
                    <w:top w:val="none" w:sz="0" w:space="0" w:color="auto"/>
                    <w:left w:val="none" w:sz="0" w:space="0" w:color="auto"/>
                    <w:bottom w:val="none" w:sz="0" w:space="0" w:color="auto"/>
                    <w:right w:val="none" w:sz="0" w:space="0" w:color="auto"/>
                  </w:divBdr>
                </w:div>
                <w:div w:id="2100254467">
                  <w:marLeft w:val="0"/>
                  <w:marRight w:val="0"/>
                  <w:marTop w:val="0"/>
                  <w:marBottom w:val="0"/>
                  <w:divBdr>
                    <w:top w:val="none" w:sz="0" w:space="0" w:color="auto"/>
                    <w:left w:val="none" w:sz="0" w:space="0" w:color="auto"/>
                    <w:bottom w:val="none" w:sz="0" w:space="0" w:color="auto"/>
                    <w:right w:val="none" w:sz="0" w:space="0" w:color="auto"/>
                  </w:divBdr>
                </w:div>
                <w:div w:id="1914503248">
                  <w:marLeft w:val="0"/>
                  <w:marRight w:val="0"/>
                  <w:marTop w:val="0"/>
                  <w:marBottom w:val="0"/>
                  <w:divBdr>
                    <w:top w:val="none" w:sz="0" w:space="0" w:color="auto"/>
                    <w:left w:val="none" w:sz="0" w:space="0" w:color="auto"/>
                    <w:bottom w:val="none" w:sz="0" w:space="0" w:color="auto"/>
                    <w:right w:val="none" w:sz="0" w:space="0" w:color="auto"/>
                  </w:divBdr>
                </w:div>
                <w:div w:id="972172031">
                  <w:marLeft w:val="0"/>
                  <w:marRight w:val="0"/>
                  <w:marTop w:val="0"/>
                  <w:marBottom w:val="0"/>
                  <w:divBdr>
                    <w:top w:val="none" w:sz="0" w:space="0" w:color="auto"/>
                    <w:left w:val="none" w:sz="0" w:space="0" w:color="auto"/>
                    <w:bottom w:val="none" w:sz="0" w:space="0" w:color="auto"/>
                    <w:right w:val="none" w:sz="0" w:space="0" w:color="auto"/>
                  </w:divBdr>
                </w:div>
                <w:div w:id="33123703">
                  <w:marLeft w:val="0"/>
                  <w:marRight w:val="0"/>
                  <w:marTop w:val="0"/>
                  <w:marBottom w:val="0"/>
                  <w:divBdr>
                    <w:top w:val="none" w:sz="0" w:space="0" w:color="auto"/>
                    <w:left w:val="none" w:sz="0" w:space="0" w:color="auto"/>
                    <w:bottom w:val="none" w:sz="0" w:space="0" w:color="auto"/>
                    <w:right w:val="none" w:sz="0" w:space="0" w:color="auto"/>
                  </w:divBdr>
                </w:div>
                <w:div w:id="714739157">
                  <w:marLeft w:val="0"/>
                  <w:marRight w:val="0"/>
                  <w:marTop w:val="0"/>
                  <w:marBottom w:val="0"/>
                  <w:divBdr>
                    <w:top w:val="none" w:sz="0" w:space="0" w:color="auto"/>
                    <w:left w:val="none" w:sz="0" w:space="0" w:color="auto"/>
                    <w:bottom w:val="none" w:sz="0" w:space="0" w:color="auto"/>
                    <w:right w:val="none" w:sz="0" w:space="0" w:color="auto"/>
                  </w:divBdr>
                </w:div>
                <w:div w:id="546570345">
                  <w:marLeft w:val="0"/>
                  <w:marRight w:val="0"/>
                  <w:marTop w:val="0"/>
                  <w:marBottom w:val="0"/>
                  <w:divBdr>
                    <w:top w:val="none" w:sz="0" w:space="0" w:color="auto"/>
                    <w:left w:val="none" w:sz="0" w:space="0" w:color="auto"/>
                    <w:bottom w:val="none" w:sz="0" w:space="0" w:color="auto"/>
                    <w:right w:val="none" w:sz="0" w:space="0" w:color="auto"/>
                  </w:divBdr>
                </w:div>
                <w:div w:id="1414543779">
                  <w:marLeft w:val="0"/>
                  <w:marRight w:val="0"/>
                  <w:marTop w:val="0"/>
                  <w:marBottom w:val="0"/>
                  <w:divBdr>
                    <w:top w:val="none" w:sz="0" w:space="0" w:color="auto"/>
                    <w:left w:val="none" w:sz="0" w:space="0" w:color="auto"/>
                    <w:bottom w:val="none" w:sz="0" w:space="0" w:color="auto"/>
                    <w:right w:val="none" w:sz="0" w:space="0" w:color="auto"/>
                  </w:divBdr>
                </w:div>
                <w:div w:id="1432356362">
                  <w:marLeft w:val="0"/>
                  <w:marRight w:val="0"/>
                  <w:marTop w:val="0"/>
                  <w:marBottom w:val="0"/>
                  <w:divBdr>
                    <w:top w:val="none" w:sz="0" w:space="0" w:color="auto"/>
                    <w:left w:val="none" w:sz="0" w:space="0" w:color="auto"/>
                    <w:bottom w:val="none" w:sz="0" w:space="0" w:color="auto"/>
                    <w:right w:val="none" w:sz="0" w:space="0" w:color="auto"/>
                  </w:divBdr>
                </w:div>
                <w:div w:id="161164968">
                  <w:marLeft w:val="0"/>
                  <w:marRight w:val="0"/>
                  <w:marTop w:val="0"/>
                  <w:marBottom w:val="0"/>
                  <w:divBdr>
                    <w:top w:val="none" w:sz="0" w:space="0" w:color="auto"/>
                    <w:left w:val="none" w:sz="0" w:space="0" w:color="auto"/>
                    <w:bottom w:val="none" w:sz="0" w:space="0" w:color="auto"/>
                    <w:right w:val="none" w:sz="0" w:space="0" w:color="auto"/>
                  </w:divBdr>
                </w:div>
                <w:div w:id="663707164">
                  <w:marLeft w:val="0"/>
                  <w:marRight w:val="0"/>
                  <w:marTop w:val="0"/>
                  <w:marBottom w:val="0"/>
                  <w:divBdr>
                    <w:top w:val="none" w:sz="0" w:space="0" w:color="auto"/>
                    <w:left w:val="none" w:sz="0" w:space="0" w:color="auto"/>
                    <w:bottom w:val="none" w:sz="0" w:space="0" w:color="auto"/>
                    <w:right w:val="none" w:sz="0" w:space="0" w:color="auto"/>
                  </w:divBdr>
                </w:div>
                <w:div w:id="115176700">
                  <w:marLeft w:val="0"/>
                  <w:marRight w:val="0"/>
                  <w:marTop w:val="0"/>
                  <w:marBottom w:val="0"/>
                  <w:divBdr>
                    <w:top w:val="none" w:sz="0" w:space="0" w:color="auto"/>
                    <w:left w:val="none" w:sz="0" w:space="0" w:color="auto"/>
                    <w:bottom w:val="none" w:sz="0" w:space="0" w:color="auto"/>
                    <w:right w:val="none" w:sz="0" w:space="0" w:color="auto"/>
                  </w:divBdr>
                </w:div>
                <w:div w:id="623464058">
                  <w:marLeft w:val="0"/>
                  <w:marRight w:val="0"/>
                  <w:marTop w:val="0"/>
                  <w:marBottom w:val="0"/>
                  <w:divBdr>
                    <w:top w:val="none" w:sz="0" w:space="0" w:color="auto"/>
                    <w:left w:val="none" w:sz="0" w:space="0" w:color="auto"/>
                    <w:bottom w:val="none" w:sz="0" w:space="0" w:color="auto"/>
                    <w:right w:val="none" w:sz="0" w:space="0" w:color="auto"/>
                  </w:divBdr>
                </w:div>
                <w:div w:id="2020421024">
                  <w:marLeft w:val="0"/>
                  <w:marRight w:val="0"/>
                  <w:marTop w:val="0"/>
                  <w:marBottom w:val="0"/>
                  <w:divBdr>
                    <w:top w:val="none" w:sz="0" w:space="0" w:color="auto"/>
                    <w:left w:val="none" w:sz="0" w:space="0" w:color="auto"/>
                    <w:bottom w:val="none" w:sz="0" w:space="0" w:color="auto"/>
                    <w:right w:val="none" w:sz="0" w:space="0" w:color="auto"/>
                  </w:divBdr>
                </w:div>
                <w:div w:id="1468165729">
                  <w:marLeft w:val="0"/>
                  <w:marRight w:val="0"/>
                  <w:marTop w:val="0"/>
                  <w:marBottom w:val="0"/>
                  <w:divBdr>
                    <w:top w:val="none" w:sz="0" w:space="0" w:color="auto"/>
                    <w:left w:val="none" w:sz="0" w:space="0" w:color="auto"/>
                    <w:bottom w:val="none" w:sz="0" w:space="0" w:color="auto"/>
                    <w:right w:val="none" w:sz="0" w:space="0" w:color="auto"/>
                  </w:divBdr>
                </w:div>
                <w:div w:id="1146899668">
                  <w:marLeft w:val="0"/>
                  <w:marRight w:val="0"/>
                  <w:marTop w:val="0"/>
                  <w:marBottom w:val="0"/>
                  <w:divBdr>
                    <w:top w:val="none" w:sz="0" w:space="0" w:color="auto"/>
                    <w:left w:val="none" w:sz="0" w:space="0" w:color="auto"/>
                    <w:bottom w:val="none" w:sz="0" w:space="0" w:color="auto"/>
                    <w:right w:val="none" w:sz="0" w:space="0" w:color="auto"/>
                  </w:divBdr>
                </w:div>
                <w:div w:id="1633368958">
                  <w:marLeft w:val="0"/>
                  <w:marRight w:val="0"/>
                  <w:marTop w:val="0"/>
                  <w:marBottom w:val="0"/>
                  <w:divBdr>
                    <w:top w:val="none" w:sz="0" w:space="0" w:color="auto"/>
                    <w:left w:val="none" w:sz="0" w:space="0" w:color="auto"/>
                    <w:bottom w:val="none" w:sz="0" w:space="0" w:color="auto"/>
                    <w:right w:val="none" w:sz="0" w:space="0" w:color="auto"/>
                  </w:divBdr>
                </w:div>
                <w:div w:id="615795036">
                  <w:marLeft w:val="0"/>
                  <w:marRight w:val="0"/>
                  <w:marTop w:val="0"/>
                  <w:marBottom w:val="0"/>
                  <w:divBdr>
                    <w:top w:val="none" w:sz="0" w:space="0" w:color="auto"/>
                    <w:left w:val="none" w:sz="0" w:space="0" w:color="auto"/>
                    <w:bottom w:val="none" w:sz="0" w:space="0" w:color="auto"/>
                    <w:right w:val="none" w:sz="0" w:space="0" w:color="auto"/>
                  </w:divBdr>
                </w:div>
                <w:div w:id="13866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7E89-B43C-4806-8B6D-4FEAD7D5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7947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Díaz</dc:creator>
  <cp:lastModifiedBy>Hugo Díaz</cp:lastModifiedBy>
  <cp:revision>2</cp:revision>
  <cp:lastPrinted>2010-09-17T14:38:00Z</cp:lastPrinted>
  <dcterms:created xsi:type="dcterms:W3CDTF">2010-09-17T17:00:00Z</dcterms:created>
  <dcterms:modified xsi:type="dcterms:W3CDTF">2010-09-17T17:00:00Z</dcterms:modified>
</cp:coreProperties>
</file>